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38F0A" w14:textId="77777777" w:rsidR="00403338" w:rsidRPr="00316D9D" w:rsidRDefault="00403338" w:rsidP="00403338">
      <w:pPr>
        <w:rPr>
          <w:rFonts w:ascii="Arial" w:hAnsi="Arial" w:cs="Arial"/>
          <w:sz w:val="22"/>
          <w:szCs w:val="22"/>
        </w:rPr>
      </w:pPr>
      <w:r w:rsidRPr="00316D9D">
        <w:rPr>
          <w:rFonts w:ascii="Arial" w:hAnsi="Arial" w:cs="Arial"/>
          <w:sz w:val="22"/>
          <w:szCs w:val="22"/>
        </w:rPr>
        <w:t>SLUŽBENI GLASNIK GRADA DUBROVNIKA</w:t>
      </w:r>
    </w:p>
    <w:p w14:paraId="2F432908" w14:textId="77777777" w:rsidR="00403338" w:rsidRPr="00316D9D" w:rsidRDefault="00403338" w:rsidP="00403338">
      <w:pPr>
        <w:rPr>
          <w:rFonts w:ascii="Arial" w:hAnsi="Arial" w:cs="Arial"/>
          <w:sz w:val="22"/>
          <w:szCs w:val="22"/>
        </w:rPr>
      </w:pPr>
    </w:p>
    <w:p w14:paraId="3E89ECCD" w14:textId="1EC54D90" w:rsidR="00403338" w:rsidRPr="00316D9D" w:rsidRDefault="00403338" w:rsidP="00403338">
      <w:pPr>
        <w:rPr>
          <w:rFonts w:ascii="Arial" w:hAnsi="Arial" w:cs="Arial"/>
          <w:sz w:val="22"/>
          <w:szCs w:val="22"/>
        </w:rPr>
      </w:pPr>
      <w:r w:rsidRPr="00316D9D">
        <w:rPr>
          <w:rFonts w:ascii="Arial" w:hAnsi="Arial" w:cs="Arial"/>
          <w:sz w:val="22"/>
          <w:szCs w:val="22"/>
        </w:rPr>
        <w:t>Broj 1</w:t>
      </w:r>
      <w:r>
        <w:rPr>
          <w:rFonts w:ascii="Arial" w:hAnsi="Arial" w:cs="Arial"/>
          <w:sz w:val="22"/>
          <w:szCs w:val="22"/>
        </w:rPr>
        <w:t>7</w:t>
      </w:r>
      <w:r w:rsidRPr="00316D9D">
        <w:rPr>
          <w:rFonts w:ascii="Arial" w:hAnsi="Arial" w:cs="Arial"/>
          <w:sz w:val="22"/>
          <w:szCs w:val="22"/>
        </w:rPr>
        <w:t>.       Godina LVIII</w:t>
      </w:r>
    </w:p>
    <w:p w14:paraId="4C4E4698" w14:textId="77777777" w:rsidR="00403338" w:rsidRPr="00316D9D" w:rsidRDefault="00403338" w:rsidP="00403338">
      <w:pPr>
        <w:rPr>
          <w:rFonts w:ascii="Arial" w:hAnsi="Arial" w:cs="Arial"/>
          <w:sz w:val="22"/>
          <w:szCs w:val="22"/>
        </w:rPr>
      </w:pPr>
    </w:p>
    <w:p w14:paraId="71F7120D" w14:textId="7061D637" w:rsidR="00403338" w:rsidRPr="00316D9D" w:rsidRDefault="00403338" w:rsidP="00403338">
      <w:pPr>
        <w:rPr>
          <w:rFonts w:ascii="Arial" w:hAnsi="Arial" w:cs="Arial"/>
          <w:sz w:val="22"/>
          <w:szCs w:val="22"/>
        </w:rPr>
      </w:pPr>
      <w:r w:rsidRPr="00316D9D">
        <w:rPr>
          <w:rFonts w:ascii="Arial" w:hAnsi="Arial" w:cs="Arial"/>
          <w:sz w:val="22"/>
          <w:szCs w:val="22"/>
        </w:rPr>
        <w:t xml:space="preserve">Dubrovnik,   </w:t>
      </w:r>
      <w:r>
        <w:rPr>
          <w:rFonts w:ascii="Arial" w:hAnsi="Arial" w:cs="Arial"/>
          <w:sz w:val="22"/>
          <w:szCs w:val="22"/>
        </w:rPr>
        <w:t>1</w:t>
      </w:r>
      <w:r w:rsidR="009846E2">
        <w:rPr>
          <w:rFonts w:ascii="Arial" w:hAnsi="Arial" w:cs="Arial"/>
          <w:sz w:val="22"/>
          <w:szCs w:val="22"/>
        </w:rPr>
        <w:t>5</w:t>
      </w:r>
      <w:r w:rsidRPr="00316D9D">
        <w:rPr>
          <w:rFonts w:ascii="Arial" w:hAnsi="Arial" w:cs="Arial"/>
          <w:sz w:val="22"/>
          <w:szCs w:val="22"/>
        </w:rPr>
        <w:t xml:space="preserve">. </w:t>
      </w:r>
      <w:r>
        <w:rPr>
          <w:rFonts w:ascii="Arial" w:hAnsi="Arial" w:cs="Arial"/>
          <w:sz w:val="22"/>
          <w:szCs w:val="22"/>
        </w:rPr>
        <w:t>rujna</w:t>
      </w:r>
      <w:r w:rsidRPr="00316D9D">
        <w:rPr>
          <w:rFonts w:ascii="Arial" w:hAnsi="Arial" w:cs="Arial"/>
          <w:sz w:val="22"/>
          <w:szCs w:val="22"/>
        </w:rPr>
        <w:t xml:space="preserve"> 2021.                                 od stranice </w:t>
      </w:r>
    </w:p>
    <w:p w14:paraId="2E7C7EF3" w14:textId="77777777" w:rsidR="00403338" w:rsidRPr="00316D9D" w:rsidRDefault="00403338" w:rsidP="00403338">
      <w:pPr>
        <w:rPr>
          <w:rFonts w:ascii="Arial" w:hAnsi="Arial" w:cs="Arial"/>
          <w:sz w:val="22"/>
          <w:szCs w:val="22"/>
        </w:rPr>
      </w:pPr>
      <w:r w:rsidRPr="00316D9D">
        <w:rPr>
          <w:rFonts w:ascii="Arial" w:hAnsi="Arial" w:cs="Arial"/>
          <w:sz w:val="22"/>
          <w:szCs w:val="22"/>
        </w:rPr>
        <w:t>_________________________________________________________________________</w:t>
      </w:r>
    </w:p>
    <w:p w14:paraId="791EFE6D" w14:textId="77777777" w:rsidR="00403338" w:rsidRPr="00316D9D" w:rsidRDefault="00403338" w:rsidP="00403338">
      <w:pPr>
        <w:rPr>
          <w:rFonts w:ascii="Arial" w:hAnsi="Arial" w:cs="Arial"/>
          <w:sz w:val="22"/>
          <w:szCs w:val="22"/>
        </w:rPr>
      </w:pPr>
    </w:p>
    <w:p w14:paraId="351386BF" w14:textId="77777777" w:rsidR="00403338" w:rsidRPr="00316D9D" w:rsidRDefault="00403338" w:rsidP="00403338">
      <w:pPr>
        <w:rPr>
          <w:rFonts w:ascii="Arial" w:hAnsi="Arial" w:cs="Arial"/>
          <w:sz w:val="22"/>
          <w:szCs w:val="22"/>
        </w:rPr>
      </w:pPr>
      <w:r w:rsidRPr="00316D9D">
        <w:rPr>
          <w:rFonts w:ascii="Arial" w:hAnsi="Arial" w:cs="Arial"/>
          <w:sz w:val="22"/>
          <w:szCs w:val="22"/>
        </w:rPr>
        <w:t xml:space="preserve">Sadržaj     </w:t>
      </w:r>
    </w:p>
    <w:p w14:paraId="49251DA2" w14:textId="77777777" w:rsidR="00403338" w:rsidRPr="00316D9D" w:rsidRDefault="00403338" w:rsidP="00403338">
      <w:pPr>
        <w:rPr>
          <w:rFonts w:ascii="Arial" w:hAnsi="Arial" w:cs="Arial"/>
          <w:sz w:val="22"/>
          <w:szCs w:val="22"/>
        </w:rPr>
      </w:pPr>
    </w:p>
    <w:p w14:paraId="2FEEBE4C" w14:textId="77777777" w:rsidR="00403338" w:rsidRDefault="00403338" w:rsidP="00403338">
      <w:pPr>
        <w:rPr>
          <w:rFonts w:ascii="Arial" w:hAnsi="Arial" w:cs="Arial"/>
          <w:sz w:val="22"/>
          <w:szCs w:val="22"/>
        </w:rPr>
      </w:pPr>
    </w:p>
    <w:p w14:paraId="75073968" w14:textId="77777777" w:rsidR="00403338" w:rsidRDefault="00403338" w:rsidP="00403338">
      <w:pPr>
        <w:rPr>
          <w:rFonts w:ascii="Arial" w:hAnsi="Arial" w:cs="Arial"/>
          <w:sz w:val="22"/>
          <w:szCs w:val="22"/>
        </w:rPr>
      </w:pPr>
    </w:p>
    <w:p w14:paraId="313235C8" w14:textId="77777777" w:rsidR="00403338" w:rsidRDefault="00403338" w:rsidP="00403338">
      <w:pPr>
        <w:rPr>
          <w:rFonts w:ascii="Arial" w:hAnsi="Arial" w:cs="Arial"/>
          <w:sz w:val="22"/>
          <w:szCs w:val="22"/>
        </w:rPr>
      </w:pPr>
    </w:p>
    <w:p w14:paraId="6E45FBD1" w14:textId="77777777" w:rsidR="00403338" w:rsidRDefault="00403338" w:rsidP="00403338">
      <w:pPr>
        <w:rPr>
          <w:rFonts w:ascii="Arial" w:hAnsi="Arial" w:cs="Arial"/>
          <w:sz w:val="22"/>
          <w:szCs w:val="22"/>
        </w:rPr>
      </w:pPr>
    </w:p>
    <w:p w14:paraId="0DDA69AE" w14:textId="7435077D" w:rsidR="00403338" w:rsidRDefault="00403338" w:rsidP="00403338">
      <w:pPr>
        <w:rPr>
          <w:rFonts w:ascii="Arial" w:hAnsi="Arial" w:cs="Arial"/>
          <w:sz w:val="22"/>
          <w:szCs w:val="22"/>
        </w:rPr>
      </w:pPr>
      <w:r>
        <w:rPr>
          <w:rFonts w:ascii="Arial" w:hAnsi="Arial" w:cs="Arial"/>
          <w:sz w:val="22"/>
          <w:szCs w:val="22"/>
        </w:rPr>
        <w:t>GRADSKO VIJEĆE</w:t>
      </w:r>
    </w:p>
    <w:p w14:paraId="316D354E" w14:textId="45A2C495" w:rsidR="00403338" w:rsidRDefault="00403338" w:rsidP="00403338">
      <w:pPr>
        <w:rPr>
          <w:rFonts w:ascii="Arial" w:hAnsi="Arial" w:cs="Arial"/>
          <w:sz w:val="22"/>
          <w:szCs w:val="22"/>
        </w:rPr>
      </w:pPr>
    </w:p>
    <w:p w14:paraId="105C5A67" w14:textId="590C620C" w:rsidR="00403338" w:rsidRDefault="00403338" w:rsidP="00403338">
      <w:pPr>
        <w:rPr>
          <w:rFonts w:ascii="Arial" w:hAnsi="Arial" w:cs="Arial"/>
          <w:sz w:val="22"/>
          <w:szCs w:val="22"/>
        </w:rPr>
      </w:pPr>
    </w:p>
    <w:p w14:paraId="4B1A49DD" w14:textId="4A908584" w:rsidR="00D004B6" w:rsidRDefault="00D004B6" w:rsidP="00403338">
      <w:pPr>
        <w:rPr>
          <w:rFonts w:ascii="Arial" w:hAnsi="Arial" w:cs="Arial"/>
          <w:sz w:val="22"/>
          <w:szCs w:val="22"/>
        </w:rPr>
      </w:pPr>
    </w:p>
    <w:p w14:paraId="255EF7D0" w14:textId="590C2A88" w:rsidR="00D004B6" w:rsidRDefault="00D004B6" w:rsidP="00403338">
      <w:pPr>
        <w:rPr>
          <w:rFonts w:ascii="Arial" w:hAnsi="Arial" w:cs="Arial"/>
          <w:sz w:val="22"/>
          <w:szCs w:val="22"/>
        </w:rPr>
      </w:pPr>
      <w:r>
        <w:rPr>
          <w:rFonts w:ascii="Arial" w:hAnsi="Arial" w:cs="Arial"/>
          <w:sz w:val="22"/>
          <w:szCs w:val="22"/>
        </w:rPr>
        <w:t>122.  Urbanistički plan uređenja „Gruški akvatorij“ – pročišćeni tekst</w:t>
      </w:r>
    </w:p>
    <w:p w14:paraId="42C89A05" w14:textId="24C979E6" w:rsidR="009011E2" w:rsidRDefault="009011E2" w:rsidP="00403338">
      <w:pPr>
        <w:rPr>
          <w:rFonts w:ascii="Arial" w:hAnsi="Arial" w:cs="Arial"/>
          <w:sz w:val="22"/>
          <w:szCs w:val="22"/>
        </w:rPr>
      </w:pPr>
    </w:p>
    <w:p w14:paraId="60563C5A" w14:textId="675633B1" w:rsidR="009011E2" w:rsidRDefault="009011E2" w:rsidP="00403338">
      <w:pPr>
        <w:rPr>
          <w:rFonts w:ascii="Arial" w:hAnsi="Arial" w:cs="Arial"/>
          <w:sz w:val="22"/>
          <w:szCs w:val="22"/>
        </w:rPr>
      </w:pPr>
    </w:p>
    <w:p w14:paraId="7109F5D3" w14:textId="26288867" w:rsidR="009011E2" w:rsidRDefault="009011E2" w:rsidP="00403338">
      <w:pPr>
        <w:rPr>
          <w:rFonts w:ascii="Arial" w:hAnsi="Arial" w:cs="Arial"/>
          <w:sz w:val="22"/>
          <w:szCs w:val="22"/>
        </w:rPr>
      </w:pPr>
    </w:p>
    <w:p w14:paraId="7C05AEDB" w14:textId="6DD8C7F2" w:rsidR="009011E2" w:rsidRDefault="009011E2" w:rsidP="00403338">
      <w:pPr>
        <w:rPr>
          <w:rFonts w:ascii="Arial" w:hAnsi="Arial" w:cs="Arial"/>
          <w:sz w:val="22"/>
          <w:szCs w:val="22"/>
        </w:rPr>
      </w:pPr>
      <w:r>
        <w:rPr>
          <w:rFonts w:ascii="Arial" w:hAnsi="Arial" w:cs="Arial"/>
          <w:sz w:val="22"/>
          <w:szCs w:val="22"/>
        </w:rPr>
        <w:t>GRADONAČELNIK</w:t>
      </w:r>
    </w:p>
    <w:p w14:paraId="307B8C6C" w14:textId="42415DEE" w:rsidR="009011E2" w:rsidRDefault="009011E2" w:rsidP="00403338">
      <w:pPr>
        <w:rPr>
          <w:rFonts w:ascii="Arial" w:hAnsi="Arial" w:cs="Arial"/>
          <w:sz w:val="22"/>
          <w:szCs w:val="22"/>
        </w:rPr>
      </w:pPr>
    </w:p>
    <w:p w14:paraId="60BD3DDD" w14:textId="77777777" w:rsidR="009011E2" w:rsidRDefault="009011E2" w:rsidP="00403338">
      <w:pPr>
        <w:rPr>
          <w:rFonts w:ascii="Arial" w:hAnsi="Arial" w:cs="Arial"/>
          <w:sz w:val="22"/>
          <w:szCs w:val="22"/>
        </w:rPr>
      </w:pPr>
    </w:p>
    <w:p w14:paraId="7AFF0D3B" w14:textId="1539A6B7" w:rsidR="009011E2" w:rsidRDefault="009011E2" w:rsidP="00403338">
      <w:pPr>
        <w:rPr>
          <w:rFonts w:ascii="Arial" w:hAnsi="Arial" w:cs="Arial"/>
          <w:sz w:val="22"/>
          <w:szCs w:val="22"/>
        </w:rPr>
      </w:pPr>
      <w:r>
        <w:rPr>
          <w:rFonts w:ascii="Arial" w:hAnsi="Arial" w:cs="Arial"/>
          <w:sz w:val="22"/>
          <w:szCs w:val="22"/>
        </w:rPr>
        <w:t xml:space="preserve">123. </w:t>
      </w:r>
      <w:r w:rsidR="009846E2">
        <w:rPr>
          <w:rFonts w:ascii="Arial" w:hAnsi="Arial" w:cs="Arial"/>
          <w:sz w:val="22"/>
          <w:szCs w:val="22"/>
        </w:rPr>
        <w:t xml:space="preserve">Zaključak o prihvaćanju </w:t>
      </w:r>
      <w:r>
        <w:rPr>
          <w:rFonts w:ascii="Arial" w:eastAsia="SimSun" w:hAnsi="Arial" w:cs="Arial"/>
          <w:sz w:val="22"/>
          <w:szCs w:val="22"/>
          <w:lang w:val="en-US"/>
        </w:rPr>
        <w:t>Plan</w:t>
      </w:r>
      <w:r w:rsidR="009846E2">
        <w:rPr>
          <w:rFonts w:ascii="Arial" w:eastAsia="SimSun" w:hAnsi="Arial" w:cs="Arial"/>
          <w:sz w:val="22"/>
          <w:szCs w:val="22"/>
          <w:lang w:val="en-US"/>
        </w:rPr>
        <w:t>a</w:t>
      </w:r>
      <w:r>
        <w:rPr>
          <w:rFonts w:ascii="Arial" w:eastAsia="SimSun" w:hAnsi="Arial" w:cs="Arial"/>
          <w:sz w:val="22"/>
          <w:szCs w:val="22"/>
          <w:lang w:val="en-US"/>
        </w:rPr>
        <w:t xml:space="preserve"> djelovanja civilne zaštite Grada Dubrovnika</w:t>
      </w:r>
    </w:p>
    <w:p w14:paraId="3D090F7A" w14:textId="1FA388E0" w:rsidR="00D004B6" w:rsidRDefault="00D004B6" w:rsidP="00403338">
      <w:pPr>
        <w:rPr>
          <w:rFonts w:ascii="Arial" w:hAnsi="Arial" w:cs="Arial"/>
          <w:sz w:val="22"/>
          <w:szCs w:val="22"/>
        </w:rPr>
      </w:pPr>
    </w:p>
    <w:p w14:paraId="5FC6ACC6" w14:textId="63DF18FF" w:rsidR="00D004B6" w:rsidRDefault="00D004B6" w:rsidP="00403338">
      <w:pPr>
        <w:rPr>
          <w:rFonts w:ascii="Arial" w:hAnsi="Arial" w:cs="Arial"/>
          <w:sz w:val="22"/>
          <w:szCs w:val="22"/>
        </w:rPr>
      </w:pPr>
    </w:p>
    <w:p w14:paraId="00CECC27" w14:textId="187A9BA8" w:rsidR="00D004B6" w:rsidRDefault="00D004B6" w:rsidP="00403338">
      <w:pPr>
        <w:rPr>
          <w:rFonts w:ascii="Arial" w:hAnsi="Arial" w:cs="Arial"/>
          <w:sz w:val="22"/>
          <w:szCs w:val="22"/>
        </w:rPr>
      </w:pPr>
    </w:p>
    <w:p w14:paraId="32B24B4F" w14:textId="7CFFDB6B" w:rsidR="00D004B6" w:rsidRDefault="00D004B6" w:rsidP="00403338">
      <w:pPr>
        <w:rPr>
          <w:rFonts w:ascii="Arial" w:hAnsi="Arial" w:cs="Arial"/>
          <w:sz w:val="22"/>
          <w:szCs w:val="22"/>
        </w:rPr>
      </w:pPr>
    </w:p>
    <w:p w14:paraId="7E918586" w14:textId="2FBC729F" w:rsidR="00D004B6" w:rsidRDefault="00D004B6" w:rsidP="00403338">
      <w:pPr>
        <w:rPr>
          <w:rFonts w:ascii="Arial" w:hAnsi="Arial" w:cs="Arial"/>
          <w:sz w:val="22"/>
          <w:szCs w:val="22"/>
        </w:rPr>
      </w:pPr>
    </w:p>
    <w:p w14:paraId="6B860ADC" w14:textId="105B969B" w:rsidR="00D004B6" w:rsidRDefault="00D004B6" w:rsidP="00403338">
      <w:pPr>
        <w:rPr>
          <w:rFonts w:ascii="Arial" w:hAnsi="Arial" w:cs="Arial"/>
          <w:sz w:val="22"/>
          <w:szCs w:val="22"/>
        </w:rPr>
      </w:pPr>
    </w:p>
    <w:p w14:paraId="5E52DC07" w14:textId="2BCFCE30" w:rsidR="00D004B6" w:rsidRDefault="00D004B6" w:rsidP="00D004B6">
      <w:pPr>
        <w:rPr>
          <w:rFonts w:ascii="Arial" w:hAnsi="Arial" w:cs="Arial"/>
          <w:b/>
          <w:bCs/>
          <w:sz w:val="22"/>
          <w:szCs w:val="22"/>
        </w:rPr>
      </w:pPr>
      <w:r w:rsidRPr="00D004B6">
        <w:rPr>
          <w:rFonts w:ascii="Arial" w:hAnsi="Arial" w:cs="Arial"/>
          <w:b/>
          <w:bCs/>
          <w:sz w:val="22"/>
          <w:szCs w:val="22"/>
        </w:rPr>
        <w:t>GRADSKO VIJEĆE</w:t>
      </w:r>
    </w:p>
    <w:p w14:paraId="5E25D284" w14:textId="6C09EBF1" w:rsidR="00D004B6" w:rsidRDefault="00D004B6" w:rsidP="00D004B6">
      <w:pPr>
        <w:rPr>
          <w:rFonts w:ascii="Arial" w:hAnsi="Arial" w:cs="Arial"/>
          <w:b/>
          <w:bCs/>
          <w:sz w:val="22"/>
          <w:szCs w:val="22"/>
        </w:rPr>
      </w:pPr>
    </w:p>
    <w:p w14:paraId="53AD5C29" w14:textId="56FB2F49" w:rsidR="00D004B6" w:rsidRDefault="00D004B6" w:rsidP="00D004B6">
      <w:pPr>
        <w:rPr>
          <w:rFonts w:ascii="Arial" w:hAnsi="Arial" w:cs="Arial"/>
          <w:b/>
          <w:bCs/>
          <w:sz w:val="22"/>
          <w:szCs w:val="22"/>
        </w:rPr>
      </w:pPr>
    </w:p>
    <w:p w14:paraId="7D51E1DA" w14:textId="49525C55" w:rsidR="009011E2" w:rsidRDefault="009011E2" w:rsidP="00D004B6">
      <w:pPr>
        <w:rPr>
          <w:rFonts w:ascii="Arial" w:hAnsi="Arial" w:cs="Arial"/>
          <w:b/>
          <w:bCs/>
          <w:sz w:val="22"/>
          <w:szCs w:val="22"/>
        </w:rPr>
      </w:pPr>
    </w:p>
    <w:p w14:paraId="77AD17B2" w14:textId="77777777" w:rsidR="009011E2" w:rsidRDefault="009011E2" w:rsidP="00D004B6">
      <w:pPr>
        <w:rPr>
          <w:rFonts w:ascii="Arial" w:hAnsi="Arial" w:cs="Arial"/>
          <w:b/>
          <w:bCs/>
          <w:sz w:val="22"/>
          <w:szCs w:val="22"/>
        </w:rPr>
      </w:pPr>
    </w:p>
    <w:p w14:paraId="157F0EF9" w14:textId="452383E8" w:rsidR="00D004B6" w:rsidRDefault="00D004B6" w:rsidP="00D004B6">
      <w:pPr>
        <w:rPr>
          <w:rFonts w:ascii="Arial" w:hAnsi="Arial" w:cs="Arial"/>
          <w:b/>
          <w:bCs/>
          <w:sz w:val="22"/>
          <w:szCs w:val="22"/>
        </w:rPr>
      </w:pPr>
      <w:r>
        <w:rPr>
          <w:rFonts w:ascii="Arial" w:hAnsi="Arial" w:cs="Arial"/>
          <w:b/>
          <w:bCs/>
          <w:sz w:val="22"/>
          <w:szCs w:val="22"/>
        </w:rPr>
        <w:t>122</w:t>
      </w:r>
    </w:p>
    <w:p w14:paraId="7E8822B0" w14:textId="47A7AEC0" w:rsidR="00D004B6" w:rsidRDefault="00D004B6" w:rsidP="00D004B6">
      <w:pPr>
        <w:rPr>
          <w:rFonts w:ascii="Arial" w:hAnsi="Arial" w:cs="Arial"/>
          <w:b/>
          <w:bCs/>
          <w:sz w:val="22"/>
          <w:szCs w:val="22"/>
        </w:rPr>
      </w:pPr>
    </w:p>
    <w:p w14:paraId="06E7DC7C" w14:textId="080247A2" w:rsidR="00D004B6" w:rsidRPr="00D004B6" w:rsidRDefault="00D004B6" w:rsidP="00D004B6">
      <w:pPr>
        <w:rPr>
          <w:rFonts w:ascii="Arial" w:hAnsi="Arial" w:cs="Arial"/>
          <w:b/>
          <w:bCs/>
          <w:sz w:val="22"/>
          <w:szCs w:val="22"/>
        </w:rPr>
      </w:pPr>
    </w:p>
    <w:p w14:paraId="5A82C95F" w14:textId="66743234" w:rsidR="00D004B6" w:rsidRPr="00D004B6" w:rsidRDefault="00D004B6" w:rsidP="00D004B6">
      <w:pPr>
        <w:rPr>
          <w:rFonts w:ascii="Arial" w:hAnsi="Arial" w:cs="Arial"/>
          <w:b/>
          <w:bCs/>
          <w:sz w:val="22"/>
          <w:szCs w:val="22"/>
        </w:rPr>
      </w:pPr>
    </w:p>
    <w:p w14:paraId="30E0B45F" w14:textId="476FCE2A" w:rsidR="00D004B6" w:rsidRPr="00D004B6" w:rsidRDefault="00D004B6" w:rsidP="00D004B6">
      <w:pPr>
        <w:autoSpaceDE w:val="0"/>
        <w:autoSpaceDN w:val="0"/>
        <w:adjustRightInd w:val="0"/>
        <w:spacing w:line="241" w:lineRule="atLeast"/>
        <w:jc w:val="both"/>
        <w:rPr>
          <w:rFonts w:ascii="Arial" w:hAnsi="Arial" w:cs="Arial"/>
          <w:bCs/>
          <w:sz w:val="22"/>
          <w:szCs w:val="22"/>
        </w:rPr>
      </w:pPr>
      <w:r w:rsidRPr="00D004B6">
        <w:rPr>
          <w:rFonts w:ascii="Arial" w:hAnsi="Arial" w:cs="Arial"/>
          <w:bCs/>
          <w:sz w:val="22"/>
          <w:szCs w:val="22"/>
        </w:rPr>
        <w:t xml:space="preserve">Na temelju Zaključka o davanju ovlaštenja Odboru za Statut i Poslovnik Gradskoga vijeća Grada Dubrovnika za utvrđivanje pročišćenih tekstova akata Gradskoga vijeća Grada Dubrovnika (''Službeni glasnik Grada Dubrovnika'', broj 5/97.), Odbor za Statut i Poslovnik Gradskoga vijeća Grada Dubrovnika, na sjednici održanoj </w:t>
      </w:r>
      <w:r w:rsidR="009011E2">
        <w:rPr>
          <w:rFonts w:ascii="Arial" w:hAnsi="Arial" w:cs="Arial"/>
          <w:bCs/>
          <w:sz w:val="22"/>
          <w:szCs w:val="22"/>
        </w:rPr>
        <w:t xml:space="preserve">25. kolovoza </w:t>
      </w:r>
      <w:r w:rsidRPr="00D004B6">
        <w:rPr>
          <w:rFonts w:ascii="Arial" w:hAnsi="Arial" w:cs="Arial"/>
          <w:bCs/>
          <w:sz w:val="22"/>
          <w:szCs w:val="22"/>
        </w:rPr>
        <w:t>2021., utvrdio je pročišćeni tekst Urbanističkog plana  uređenja „Gruški akvatorij“.</w:t>
      </w:r>
    </w:p>
    <w:p w14:paraId="37745BA2" w14:textId="77777777" w:rsidR="00D004B6" w:rsidRPr="00D004B6" w:rsidRDefault="00D004B6" w:rsidP="00D004B6">
      <w:pPr>
        <w:autoSpaceDE w:val="0"/>
        <w:autoSpaceDN w:val="0"/>
        <w:adjustRightInd w:val="0"/>
        <w:spacing w:line="241" w:lineRule="atLeast"/>
        <w:jc w:val="both"/>
        <w:rPr>
          <w:rFonts w:ascii="Arial" w:hAnsi="Arial" w:cs="Arial"/>
          <w:bCs/>
          <w:sz w:val="22"/>
          <w:szCs w:val="22"/>
        </w:rPr>
      </w:pPr>
    </w:p>
    <w:p w14:paraId="05EC1565" w14:textId="77777777" w:rsidR="00D004B6" w:rsidRPr="00D004B6" w:rsidRDefault="00D004B6" w:rsidP="00D004B6">
      <w:pPr>
        <w:autoSpaceDE w:val="0"/>
        <w:autoSpaceDN w:val="0"/>
        <w:adjustRightInd w:val="0"/>
        <w:spacing w:line="241" w:lineRule="atLeast"/>
        <w:jc w:val="both"/>
        <w:rPr>
          <w:rFonts w:ascii="Arial" w:hAnsi="Arial" w:cs="Arial"/>
          <w:bCs/>
          <w:sz w:val="22"/>
          <w:szCs w:val="22"/>
        </w:rPr>
      </w:pPr>
      <w:r w:rsidRPr="00D004B6">
        <w:rPr>
          <w:rFonts w:ascii="Arial" w:hAnsi="Arial" w:cs="Arial"/>
          <w:bCs/>
          <w:sz w:val="22"/>
          <w:szCs w:val="22"/>
        </w:rPr>
        <w:t>Pročišćeni tekst Urbanističkog plana uređenja „Gruški akvatorij“ obuhvaća Odluku o donošenju Urbanističkog plana uređenja „Gruškog akvatorija“ objavljenu u ''Službenom glasniku Grada Dubrovnika'', broj 07/11 i Odluku o izmjenama i dopunama Odluke o donošenju Urbanističkog plana uređenja „Gruškog akvatorija“  objavljenu u ''Službenom glasniku Grada Dubrovnika'', broj 05/21.</w:t>
      </w:r>
    </w:p>
    <w:p w14:paraId="4CFD785E" w14:textId="77777777" w:rsidR="00D004B6" w:rsidRPr="00D004B6" w:rsidRDefault="00D004B6" w:rsidP="00D004B6">
      <w:pPr>
        <w:autoSpaceDE w:val="0"/>
        <w:autoSpaceDN w:val="0"/>
        <w:adjustRightInd w:val="0"/>
        <w:spacing w:line="241" w:lineRule="atLeast"/>
        <w:jc w:val="both"/>
        <w:rPr>
          <w:rFonts w:ascii="Arial" w:hAnsi="Arial" w:cs="Arial"/>
          <w:bCs/>
          <w:sz w:val="22"/>
          <w:szCs w:val="22"/>
        </w:rPr>
      </w:pPr>
    </w:p>
    <w:p w14:paraId="32FF7C3A" w14:textId="77777777" w:rsidR="00D004B6" w:rsidRPr="00D004B6" w:rsidRDefault="00D004B6" w:rsidP="00D004B6">
      <w:pPr>
        <w:autoSpaceDE w:val="0"/>
        <w:autoSpaceDN w:val="0"/>
        <w:adjustRightInd w:val="0"/>
        <w:spacing w:line="241" w:lineRule="atLeast"/>
        <w:jc w:val="both"/>
        <w:rPr>
          <w:rFonts w:ascii="Arial" w:hAnsi="Arial" w:cs="Arial"/>
          <w:b/>
          <w:bCs/>
          <w:sz w:val="22"/>
          <w:szCs w:val="22"/>
        </w:rPr>
      </w:pPr>
      <w:r w:rsidRPr="00D004B6">
        <w:rPr>
          <w:rFonts w:ascii="Arial" w:hAnsi="Arial" w:cs="Arial"/>
          <w:bCs/>
          <w:sz w:val="22"/>
          <w:szCs w:val="22"/>
        </w:rPr>
        <w:t>U tim aktima naznačeno je vrijeme njihova stupanja na snagu.</w:t>
      </w:r>
    </w:p>
    <w:p w14:paraId="0E4D7AE4" w14:textId="77777777" w:rsidR="00D004B6" w:rsidRPr="00D004B6" w:rsidRDefault="00D004B6" w:rsidP="00D004B6">
      <w:pPr>
        <w:jc w:val="center"/>
        <w:rPr>
          <w:rFonts w:ascii="Arial" w:hAnsi="Arial" w:cs="Arial"/>
          <w:b/>
          <w:bCs/>
          <w:sz w:val="22"/>
          <w:szCs w:val="22"/>
        </w:rPr>
      </w:pPr>
    </w:p>
    <w:p w14:paraId="4D702AAF" w14:textId="77777777" w:rsidR="00D004B6" w:rsidRPr="00D004B6" w:rsidRDefault="00D004B6" w:rsidP="00D004B6">
      <w:pPr>
        <w:jc w:val="center"/>
        <w:rPr>
          <w:rFonts w:ascii="Arial" w:hAnsi="Arial" w:cs="Arial"/>
          <w:b/>
          <w:bCs/>
          <w:sz w:val="22"/>
          <w:szCs w:val="22"/>
        </w:rPr>
      </w:pPr>
    </w:p>
    <w:p w14:paraId="63225BB5" w14:textId="77777777" w:rsidR="00D004B6" w:rsidRPr="00D004B6" w:rsidRDefault="00D004B6" w:rsidP="00D004B6">
      <w:pPr>
        <w:jc w:val="center"/>
        <w:rPr>
          <w:rFonts w:ascii="Arial" w:hAnsi="Arial" w:cs="Arial"/>
          <w:b/>
          <w:bCs/>
          <w:sz w:val="22"/>
          <w:szCs w:val="22"/>
        </w:rPr>
      </w:pPr>
    </w:p>
    <w:p w14:paraId="38250A51" w14:textId="77777777" w:rsidR="00D004B6" w:rsidRPr="00D004B6" w:rsidRDefault="00D004B6" w:rsidP="00D004B6">
      <w:pPr>
        <w:jc w:val="center"/>
        <w:rPr>
          <w:rFonts w:ascii="Arial" w:hAnsi="Arial" w:cs="Arial"/>
          <w:b/>
          <w:bCs/>
          <w:sz w:val="22"/>
          <w:szCs w:val="22"/>
        </w:rPr>
      </w:pPr>
    </w:p>
    <w:p w14:paraId="00099DEC" w14:textId="77777777" w:rsidR="00D004B6" w:rsidRPr="00D004B6" w:rsidRDefault="00D004B6" w:rsidP="00D004B6">
      <w:pPr>
        <w:jc w:val="center"/>
        <w:rPr>
          <w:rFonts w:ascii="Arial" w:hAnsi="Arial" w:cs="Arial"/>
          <w:b/>
          <w:bCs/>
          <w:sz w:val="22"/>
          <w:szCs w:val="22"/>
        </w:rPr>
      </w:pPr>
      <w:r w:rsidRPr="00D004B6">
        <w:rPr>
          <w:rFonts w:ascii="Arial" w:hAnsi="Arial" w:cs="Arial"/>
          <w:b/>
          <w:bCs/>
          <w:sz w:val="22"/>
          <w:szCs w:val="22"/>
        </w:rPr>
        <w:t>Urbanistički plan uređenja „Gruški akvatorij“</w:t>
      </w:r>
    </w:p>
    <w:p w14:paraId="0BFC07B5" w14:textId="77777777" w:rsidR="00D004B6" w:rsidRPr="00D004B6" w:rsidRDefault="00D004B6" w:rsidP="00D004B6">
      <w:pPr>
        <w:jc w:val="center"/>
        <w:rPr>
          <w:rFonts w:ascii="Arial" w:hAnsi="Arial" w:cs="Arial"/>
          <w:bCs/>
          <w:sz w:val="22"/>
          <w:szCs w:val="22"/>
        </w:rPr>
      </w:pPr>
      <w:r w:rsidRPr="00D004B6">
        <w:rPr>
          <w:rFonts w:ascii="Arial" w:hAnsi="Arial" w:cs="Arial"/>
          <w:bCs/>
          <w:sz w:val="22"/>
          <w:szCs w:val="22"/>
        </w:rPr>
        <w:t>(pročišćeni tekst)</w:t>
      </w:r>
    </w:p>
    <w:p w14:paraId="5EC05B3B" w14:textId="77777777" w:rsidR="00D004B6" w:rsidRPr="00D004B6" w:rsidRDefault="00D004B6" w:rsidP="00D004B6">
      <w:pPr>
        <w:ind w:right="23"/>
        <w:jc w:val="center"/>
        <w:outlineLvl w:val="0"/>
        <w:rPr>
          <w:rFonts w:ascii="Arial" w:hAnsi="Arial" w:cs="Arial"/>
          <w:b/>
          <w:sz w:val="22"/>
          <w:szCs w:val="22"/>
        </w:rPr>
      </w:pPr>
    </w:p>
    <w:p w14:paraId="1478E1F0" w14:textId="77777777" w:rsidR="00D004B6" w:rsidRPr="00D004B6" w:rsidRDefault="00D004B6" w:rsidP="00D004B6">
      <w:pPr>
        <w:ind w:right="23"/>
        <w:jc w:val="both"/>
        <w:outlineLvl w:val="0"/>
        <w:rPr>
          <w:rFonts w:ascii="Arial" w:hAnsi="Arial" w:cs="Arial"/>
          <w:b/>
          <w:sz w:val="22"/>
          <w:szCs w:val="22"/>
        </w:rPr>
      </w:pPr>
    </w:p>
    <w:p w14:paraId="7C806CFB"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ODREDBE ZA PROVOĐENJE</w:t>
      </w:r>
    </w:p>
    <w:p w14:paraId="65E1CD3F" w14:textId="77777777" w:rsidR="00D004B6" w:rsidRPr="00D004B6" w:rsidRDefault="00D004B6" w:rsidP="00D004B6">
      <w:pPr>
        <w:ind w:right="23"/>
        <w:jc w:val="both"/>
        <w:outlineLvl w:val="0"/>
        <w:rPr>
          <w:rFonts w:ascii="Arial" w:hAnsi="Arial" w:cs="Arial"/>
          <w:b/>
          <w:sz w:val="22"/>
          <w:szCs w:val="22"/>
        </w:rPr>
      </w:pPr>
    </w:p>
    <w:p w14:paraId="6E007B93" w14:textId="18A20459" w:rsidR="00D004B6" w:rsidRPr="009011E2" w:rsidRDefault="00D004B6" w:rsidP="009011E2">
      <w:pPr>
        <w:ind w:right="23"/>
        <w:jc w:val="both"/>
        <w:outlineLvl w:val="0"/>
        <w:rPr>
          <w:rFonts w:ascii="Arial" w:hAnsi="Arial" w:cs="Arial"/>
          <w:b/>
          <w:sz w:val="22"/>
          <w:szCs w:val="22"/>
        </w:rPr>
      </w:pPr>
      <w:r w:rsidRPr="00D004B6">
        <w:rPr>
          <w:rFonts w:ascii="Arial" w:hAnsi="Arial" w:cs="Arial"/>
          <w:b/>
          <w:sz w:val="22"/>
          <w:szCs w:val="22"/>
        </w:rPr>
        <w:t>UVODNE NAPOMENE</w:t>
      </w:r>
    </w:p>
    <w:p w14:paraId="2391A3F3" w14:textId="1E3950DC" w:rsidR="00D004B6"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t>Članak 1.</w:t>
      </w:r>
    </w:p>
    <w:p w14:paraId="17DFD09B" w14:textId="77777777" w:rsidR="009011E2" w:rsidRPr="009011E2" w:rsidRDefault="009011E2" w:rsidP="00D004B6">
      <w:pPr>
        <w:tabs>
          <w:tab w:val="num" w:pos="9360"/>
        </w:tabs>
        <w:ind w:right="23"/>
        <w:jc w:val="center"/>
        <w:rPr>
          <w:rFonts w:ascii="Arial" w:hAnsi="Arial" w:cs="Arial"/>
          <w:bCs/>
          <w:sz w:val="22"/>
          <w:szCs w:val="22"/>
        </w:rPr>
      </w:pPr>
    </w:p>
    <w:p w14:paraId="254B6A56" w14:textId="77777777" w:rsidR="00D004B6" w:rsidRPr="00D004B6" w:rsidRDefault="00D004B6" w:rsidP="00D004B6">
      <w:pPr>
        <w:rPr>
          <w:rFonts w:ascii="Arial" w:hAnsi="Arial" w:cs="Arial"/>
          <w:sz w:val="22"/>
          <w:szCs w:val="22"/>
        </w:rPr>
      </w:pPr>
      <w:r w:rsidRPr="00D004B6">
        <w:rPr>
          <w:rFonts w:ascii="Arial" w:hAnsi="Arial" w:cs="Arial"/>
          <w:sz w:val="22"/>
          <w:szCs w:val="22"/>
        </w:rPr>
        <w:t>Donosi se pročišćeni tekst Urbanističkog plana uređenja „Gruški akvatorij“ objavljenog u ''Službenom glasniku Grada Dubrovnika'', broj 7/11 i 5/21., (u daljnjem tekstu: Plan) kojeg je izradila tvrtka Urbos d.o.o., Split u koordinaciji s nositeljem izrade, Gradom Dubrovnikom.</w:t>
      </w:r>
    </w:p>
    <w:p w14:paraId="593B1C8A" w14:textId="77777777" w:rsidR="00D004B6" w:rsidRPr="00D004B6" w:rsidRDefault="00D004B6" w:rsidP="00D004B6">
      <w:pPr>
        <w:ind w:right="23"/>
        <w:jc w:val="both"/>
        <w:rPr>
          <w:rFonts w:ascii="Arial" w:hAnsi="Arial" w:cs="Arial"/>
          <w:sz w:val="22"/>
          <w:szCs w:val="22"/>
        </w:rPr>
      </w:pPr>
    </w:p>
    <w:p w14:paraId="4BC2B5EB" w14:textId="77777777" w:rsidR="00D004B6" w:rsidRPr="00D004B6" w:rsidRDefault="00D004B6" w:rsidP="00D004B6">
      <w:pPr>
        <w:ind w:right="23"/>
        <w:jc w:val="center"/>
        <w:rPr>
          <w:rFonts w:ascii="Arial" w:hAnsi="Arial" w:cs="Arial"/>
          <w:b/>
          <w:sz w:val="22"/>
          <w:szCs w:val="22"/>
        </w:rPr>
      </w:pPr>
    </w:p>
    <w:p w14:paraId="07C9E5C5" w14:textId="00528522" w:rsidR="00D004B6"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t>Članak 2.</w:t>
      </w:r>
    </w:p>
    <w:p w14:paraId="78CA0D04" w14:textId="77777777" w:rsidR="009011E2" w:rsidRPr="009011E2" w:rsidRDefault="009011E2" w:rsidP="00D004B6">
      <w:pPr>
        <w:tabs>
          <w:tab w:val="num" w:pos="9360"/>
        </w:tabs>
        <w:ind w:right="23"/>
        <w:jc w:val="center"/>
        <w:rPr>
          <w:rFonts w:ascii="Arial" w:hAnsi="Arial" w:cs="Arial"/>
          <w:bCs/>
          <w:sz w:val="22"/>
          <w:szCs w:val="22"/>
        </w:rPr>
      </w:pPr>
    </w:p>
    <w:p w14:paraId="6780718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Plan se donosi za prostor obuhvata određen Prostornim planom uređenja Grada Dubrovnika (Službeni glasnik Grada Dubrovnika, broj 7/05, 6/07, 10/07, 03/14, 09/14 – </w:t>
      </w:r>
      <w:r w:rsidRPr="00D004B6">
        <w:rPr>
          <w:rFonts w:ascii="Arial" w:hAnsi="Arial" w:cs="Arial"/>
          <w:i/>
          <w:iCs/>
          <w:sz w:val="22"/>
          <w:szCs w:val="22"/>
        </w:rPr>
        <w:t>pročišćeni tekst</w:t>
      </w:r>
      <w:r w:rsidRPr="00D004B6">
        <w:rPr>
          <w:rFonts w:ascii="Arial" w:hAnsi="Arial" w:cs="Arial"/>
          <w:sz w:val="22"/>
          <w:szCs w:val="22"/>
        </w:rPr>
        <w:t xml:space="preserve">, 19/15, 18/16 – </w:t>
      </w:r>
      <w:r w:rsidRPr="00D004B6">
        <w:rPr>
          <w:rFonts w:ascii="Arial" w:hAnsi="Arial" w:cs="Arial"/>
          <w:i/>
          <w:iCs/>
          <w:sz w:val="22"/>
          <w:szCs w:val="22"/>
        </w:rPr>
        <w:t xml:space="preserve">pročišćeni tekst, </w:t>
      </w:r>
      <w:r w:rsidRPr="00D004B6">
        <w:rPr>
          <w:rFonts w:ascii="Arial" w:hAnsi="Arial" w:cs="Arial"/>
          <w:sz w:val="22"/>
          <w:szCs w:val="22"/>
        </w:rPr>
        <w:t xml:space="preserve">25/18, 13/19, 7/20 – </w:t>
      </w:r>
      <w:r w:rsidRPr="00D004B6">
        <w:rPr>
          <w:rFonts w:ascii="Arial" w:hAnsi="Arial" w:cs="Arial"/>
          <w:i/>
          <w:iCs/>
          <w:sz w:val="22"/>
          <w:szCs w:val="22"/>
        </w:rPr>
        <w:t xml:space="preserve">pročišćeni tekst, </w:t>
      </w:r>
      <w:r w:rsidRPr="00D004B6">
        <w:rPr>
          <w:rFonts w:ascii="Arial" w:hAnsi="Arial" w:cs="Arial"/>
          <w:sz w:val="22"/>
          <w:szCs w:val="22"/>
        </w:rPr>
        <w:t xml:space="preserve">2/21 i 7/21– </w:t>
      </w:r>
      <w:r w:rsidRPr="00D004B6">
        <w:rPr>
          <w:rFonts w:ascii="Arial" w:hAnsi="Arial" w:cs="Arial"/>
          <w:i/>
          <w:iCs/>
          <w:sz w:val="22"/>
          <w:szCs w:val="22"/>
        </w:rPr>
        <w:t>pročišćeni tekst</w:t>
      </w:r>
      <w:r w:rsidRPr="00D004B6">
        <w:rPr>
          <w:rFonts w:ascii="Arial" w:hAnsi="Arial" w:cs="Arial"/>
          <w:sz w:val="22"/>
          <w:szCs w:val="22"/>
        </w:rPr>
        <w:t xml:space="preserve"> ) i Generalnim urbanističkim planom Grada Dubrovnika (Službeni glasnik Grada Dubrovnika, broj 10/05, 10/07, 8/12, 03/14, 09/14 – </w:t>
      </w:r>
      <w:r w:rsidRPr="00D004B6">
        <w:rPr>
          <w:rFonts w:ascii="Arial" w:hAnsi="Arial" w:cs="Arial"/>
          <w:i/>
          <w:iCs/>
          <w:sz w:val="22"/>
          <w:szCs w:val="22"/>
        </w:rPr>
        <w:t>pročišćeni tekst</w:t>
      </w:r>
      <w:r w:rsidRPr="00D004B6">
        <w:rPr>
          <w:rFonts w:ascii="Arial" w:hAnsi="Arial" w:cs="Arial"/>
          <w:sz w:val="22"/>
          <w:szCs w:val="22"/>
        </w:rPr>
        <w:t xml:space="preserve">, 04/16 – </w:t>
      </w:r>
      <w:r w:rsidRPr="00D004B6">
        <w:rPr>
          <w:rFonts w:ascii="Arial" w:hAnsi="Arial" w:cs="Arial"/>
          <w:i/>
          <w:iCs/>
          <w:sz w:val="22"/>
          <w:szCs w:val="22"/>
        </w:rPr>
        <w:t xml:space="preserve">Odluka, </w:t>
      </w:r>
      <w:r w:rsidRPr="00D004B6">
        <w:rPr>
          <w:rFonts w:ascii="Arial" w:hAnsi="Arial" w:cs="Arial"/>
          <w:sz w:val="22"/>
          <w:szCs w:val="22"/>
        </w:rPr>
        <w:t>25/18, 13/19 i 8/21 -</w:t>
      </w:r>
      <w:r w:rsidRPr="00D004B6">
        <w:rPr>
          <w:rFonts w:ascii="Arial" w:hAnsi="Arial" w:cs="Arial"/>
          <w:i/>
          <w:iCs/>
          <w:sz w:val="22"/>
          <w:szCs w:val="22"/>
        </w:rPr>
        <w:t xml:space="preserve"> pročišćeni tekst</w:t>
      </w:r>
      <w:r w:rsidRPr="00D004B6">
        <w:rPr>
          <w:rFonts w:ascii="Arial" w:hAnsi="Arial" w:cs="Arial"/>
          <w:sz w:val="22"/>
          <w:szCs w:val="22"/>
        </w:rPr>
        <w:t xml:space="preserve">).  </w:t>
      </w:r>
    </w:p>
    <w:p w14:paraId="45906CBC" w14:textId="77777777" w:rsidR="00D004B6" w:rsidRPr="00D004B6" w:rsidRDefault="00D004B6" w:rsidP="00D004B6">
      <w:pPr>
        <w:ind w:right="23"/>
        <w:jc w:val="both"/>
        <w:rPr>
          <w:rFonts w:ascii="Arial" w:hAnsi="Arial" w:cs="Arial"/>
          <w:sz w:val="22"/>
          <w:szCs w:val="22"/>
        </w:rPr>
      </w:pPr>
    </w:p>
    <w:p w14:paraId="50A84B93"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 xml:space="preserve">Površina obuhvata Plana iznosi 136,4 ha, od čega na kopneni dio otpada 26,4 ha i na morski 110,0 ha. </w:t>
      </w:r>
    </w:p>
    <w:p w14:paraId="63683A17" w14:textId="77777777" w:rsidR="00D004B6" w:rsidRPr="00D004B6" w:rsidRDefault="00D004B6" w:rsidP="00D004B6">
      <w:pPr>
        <w:ind w:right="23"/>
        <w:jc w:val="both"/>
        <w:rPr>
          <w:rFonts w:ascii="Arial" w:hAnsi="Arial" w:cs="Arial"/>
          <w:sz w:val="22"/>
          <w:szCs w:val="22"/>
        </w:rPr>
      </w:pPr>
    </w:p>
    <w:p w14:paraId="30896F9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Granice obuhvata Plana prikazane su na kartografskim prikazima iz članka 4. stavka 1. ovih Odredbi, pod točkom B.</w:t>
      </w:r>
    </w:p>
    <w:p w14:paraId="238A57D6" w14:textId="77777777" w:rsidR="00D004B6" w:rsidRPr="00D004B6" w:rsidRDefault="00D004B6" w:rsidP="00D004B6">
      <w:pPr>
        <w:ind w:right="23"/>
        <w:jc w:val="both"/>
        <w:rPr>
          <w:rFonts w:ascii="Arial" w:hAnsi="Arial" w:cs="Arial"/>
          <w:sz w:val="22"/>
          <w:szCs w:val="22"/>
        </w:rPr>
      </w:pPr>
    </w:p>
    <w:p w14:paraId="0D5862C5" w14:textId="7A623DF9" w:rsidR="00D004B6"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t>Članak 3.</w:t>
      </w:r>
    </w:p>
    <w:p w14:paraId="25F07ADC" w14:textId="77777777" w:rsidR="009011E2" w:rsidRPr="009011E2" w:rsidRDefault="009011E2" w:rsidP="00D004B6">
      <w:pPr>
        <w:tabs>
          <w:tab w:val="num" w:pos="9360"/>
        </w:tabs>
        <w:ind w:right="23"/>
        <w:jc w:val="center"/>
        <w:rPr>
          <w:rFonts w:ascii="Arial" w:hAnsi="Arial" w:cs="Arial"/>
          <w:bCs/>
          <w:sz w:val="22"/>
          <w:szCs w:val="22"/>
        </w:rPr>
      </w:pPr>
    </w:p>
    <w:p w14:paraId="12D1D19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Planom su određeni  pokazatelji za izgradnju, uređenje i zaštitu prostora na području a prikazani su u obliku tekstualnih i kartografskih podataka u sklopu  elaborata Plana.</w:t>
      </w:r>
    </w:p>
    <w:p w14:paraId="16638121" w14:textId="15A61813" w:rsidR="00D004B6" w:rsidRDefault="00D004B6" w:rsidP="00D004B6">
      <w:pPr>
        <w:ind w:right="23"/>
        <w:jc w:val="both"/>
        <w:rPr>
          <w:rFonts w:ascii="Arial" w:hAnsi="Arial" w:cs="Arial"/>
          <w:sz w:val="22"/>
          <w:szCs w:val="22"/>
        </w:rPr>
      </w:pPr>
    </w:p>
    <w:p w14:paraId="1FF655B0" w14:textId="77777777" w:rsidR="009011E2" w:rsidRPr="00D004B6" w:rsidRDefault="009011E2" w:rsidP="00D004B6">
      <w:pPr>
        <w:ind w:right="23"/>
        <w:jc w:val="both"/>
        <w:rPr>
          <w:rFonts w:ascii="Arial" w:hAnsi="Arial" w:cs="Arial"/>
          <w:sz w:val="22"/>
          <w:szCs w:val="22"/>
        </w:rPr>
      </w:pPr>
    </w:p>
    <w:p w14:paraId="025D8398" w14:textId="48421109" w:rsidR="00D004B6"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t>Članak 4.</w:t>
      </w:r>
    </w:p>
    <w:p w14:paraId="299466C7" w14:textId="77777777" w:rsidR="009011E2" w:rsidRPr="009011E2" w:rsidRDefault="009011E2" w:rsidP="00D004B6">
      <w:pPr>
        <w:tabs>
          <w:tab w:val="num" w:pos="9360"/>
        </w:tabs>
        <w:ind w:right="23"/>
        <w:jc w:val="center"/>
        <w:rPr>
          <w:rFonts w:ascii="Arial" w:hAnsi="Arial" w:cs="Arial"/>
          <w:bCs/>
          <w:sz w:val="22"/>
          <w:szCs w:val="22"/>
        </w:rPr>
      </w:pPr>
    </w:p>
    <w:p w14:paraId="588DFEF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 sadržan u elaboratu Urbanistički plan uređenja Gruški akvatorij, sastoji se od:</w:t>
      </w:r>
    </w:p>
    <w:p w14:paraId="5A7B0BAB" w14:textId="77777777" w:rsidR="00D004B6" w:rsidRPr="00D004B6" w:rsidRDefault="00D004B6" w:rsidP="00D004B6">
      <w:pPr>
        <w:ind w:right="23"/>
        <w:jc w:val="both"/>
        <w:rPr>
          <w:rFonts w:ascii="Arial" w:hAnsi="Arial" w:cs="Arial"/>
          <w:sz w:val="22"/>
          <w:szCs w:val="22"/>
        </w:rPr>
      </w:pPr>
    </w:p>
    <w:p w14:paraId="3D7B89F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KNJIGA 1</w:t>
      </w:r>
    </w:p>
    <w:p w14:paraId="4768C9A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 </w:t>
      </w:r>
      <w:r w:rsidRPr="00D004B6">
        <w:rPr>
          <w:rFonts w:ascii="Arial" w:hAnsi="Arial" w:cs="Arial"/>
          <w:sz w:val="22"/>
          <w:szCs w:val="22"/>
        </w:rPr>
        <w:tab/>
        <w:t>TEKSTUALNOG DIJELA PLANA:</w:t>
      </w:r>
    </w:p>
    <w:p w14:paraId="1A0E093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   </w:t>
      </w:r>
      <w:r w:rsidRPr="00D004B6">
        <w:rPr>
          <w:rFonts w:ascii="Arial" w:hAnsi="Arial" w:cs="Arial"/>
          <w:sz w:val="22"/>
          <w:szCs w:val="22"/>
        </w:rPr>
        <w:tab/>
        <w:t>Odredbe za provođenje plana</w:t>
      </w:r>
    </w:p>
    <w:p w14:paraId="2783E66F" w14:textId="77777777" w:rsidR="00D004B6" w:rsidRPr="00D004B6" w:rsidRDefault="00D004B6" w:rsidP="00D004B6">
      <w:pPr>
        <w:ind w:right="23"/>
        <w:jc w:val="both"/>
        <w:rPr>
          <w:rFonts w:ascii="Arial" w:hAnsi="Arial" w:cs="Arial"/>
          <w:sz w:val="22"/>
          <w:szCs w:val="22"/>
        </w:rPr>
      </w:pPr>
    </w:p>
    <w:p w14:paraId="0A2C024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KNJIGA 2</w:t>
      </w:r>
    </w:p>
    <w:p w14:paraId="5560EC8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II </w:t>
      </w:r>
      <w:r w:rsidRPr="00D004B6">
        <w:rPr>
          <w:rFonts w:ascii="Arial" w:hAnsi="Arial" w:cs="Arial"/>
          <w:sz w:val="22"/>
          <w:szCs w:val="22"/>
        </w:rPr>
        <w:tab/>
        <w:t xml:space="preserve">GRAFIČKOG DIJELA PLANA </w:t>
      </w:r>
    </w:p>
    <w:p w14:paraId="025E1B5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ab/>
        <w:t>(koji sadrži kartografske prikaze u mjerilu 1:2000)</w:t>
      </w:r>
    </w:p>
    <w:p w14:paraId="6F4B592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ab/>
      </w:r>
    </w:p>
    <w:p w14:paraId="38A72B3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w:t>
      </w:r>
      <w:r w:rsidRPr="00D004B6">
        <w:rPr>
          <w:rFonts w:ascii="Arial" w:hAnsi="Arial" w:cs="Arial"/>
          <w:sz w:val="22"/>
          <w:szCs w:val="22"/>
        </w:rPr>
        <w:tab/>
        <w:t>KORIŠTENJE I NAMJENA POVRŠINA</w:t>
      </w:r>
    </w:p>
    <w:p w14:paraId="0032DBC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2.</w:t>
      </w:r>
      <w:r w:rsidRPr="00D004B6">
        <w:rPr>
          <w:rFonts w:ascii="Arial" w:hAnsi="Arial" w:cs="Arial"/>
          <w:sz w:val="22"/>
          <w:szCs w:val="22"/>
        </w:rPr>
        <w:tab/>
        <w:t xml:space="preserve">PROMETNA, ULIČNA I KOMUNALNA INFRASTRUKTURNA MREŽA </w:t>
      </w:r>
      <w:r w:rsidRPr="00D004B6">
        <w:rPr>
          <w:rFonts w:ascii="Arial" w:hAnsi="Arial" w:cs="Arial"/>
          <w:sz w:val="22"/>
          <w:szCs w:val="22"/>
        </w:rPr>
        <w:tab/>
      </w:r>
    </w:p>
    <w:p w14:paraId="3A26AE4C" w14:textId="77777777"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t>2.1</w:t>
      </w:r>
      <w:r w:rsidRPr="00D004B6">
        <w:rPr>
          <w:rFonts w:ascii="Arial" w:hAnsi="Arial" w:cs="Arial"/>
          <w:sz w:val="22"/>
          <w:szCs w:val="22"/>
        </w:rPr>
        <w:tab/>
        <w:t>Prometni sustav</w:t>
      </w:r>
    </w:p>
    <w:p w14:paraId="78F9723F" w14:textId="77777777"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t xml:space="preserve">2.2  </w:t>
      </w:r>
      <w:r w:rsidRPr="00D004B6">
        <w:rPr>
          <w:rFonts w:ascii="Arial" w:hAnsi="Arial" w:cs="Arial"/>
          <w:sz w:val="22"/>
          <w:szCs w:val="22"/>
        </w:rPr>
        <w:tab/>
        <w:t>Energetski sustav</w:t>
      </w:r>
    </w:p>
    <w:p w14:paraId="14A0E4E8" w14:textId="77777777"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t>2.3</w:t>
      </w:r>
      <w:r w:rsidRPr="00D004B6">
        <w:rPr>
          <w:rFonts w:ascii="Arial" w:hAnsi="Arial" w:cs="Arial"/>
          <w:sz w:val="22"/>
          <w:szCs w:val="22"/>
        </w:rPr>
        <w:tab/>
        <w:t>Vodnogospodarski sustav</w:t>
      </w:r>
    </w:p>
    <w:p w14:paraId="21177C5A" w14:textId="1A8D95F0"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t>2.4</w:t>
      </w:r>
      <w:r w:rsidRPr="00D004B6">
        <w:rPr>
          <w:rFonts w:ascii="Arial" w:hAnsi="Arial" w:cs="Arial"/>
          <w:sz w:val="22"/>
          <w:szCs w:val="22"/>
        </w:rPr>
        <w:tab/>
        <w:t>Telekomunikacije i pošta</w:t>
      </w:r>
    </w:p>
    <w:p w14:paraId="1D0A598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3.</w:t>
      </w:r>
      <w:r w:rsidRPr="00D004B6">
        <w:rPr>
          <w:rFonts w:ascii="Arial" w:hAnsi="Arial" w:cs="Arial"/>
          <w:sz w:val="22"/>
          <w:szCs w:val="22"/>
        </w:rPr>
        <w:tab/>
        <w:t>UVJETI KORIŠTENJA, UREĐENJA I ZAŠTITE POVRŠINA</w:t>
      </w:r>
    </w:p>
    <w:p w14:paraId="311A02F6" w14:textId="77777777"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t>3.1</w:t>
      </w:r>
      <w:r w:rsidRPr="00D004B6">
        <w:rPr>
          <w:rFonts w:ascii="Arial" w:hAnsi="Arial" w:cs="Arial"/>
          <w:sz w:val="22"/>
          <w:szCs w:val="22"/>
        </w:rPr>
        <w:tab/>
        <w:t>Područja posebnih uvjeta korištenja</w:t>
      </w:r>
    </w:p>
    <w:p w14:paraId="4DF06C8F" w14:textId="77777777"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lastRenderedPageBreak/>
        <w:t>3.2</w:t>
      </w:r>
      <w:r w:rsidRPr="00D004B6">
        <w:rPr>
          <w:rFonts w:ascii="Arial" w:hAnsi="Arial" w:cs="Arial"/>
          <w:sz w:val="22"/>
          <w:szCs w:val="22"/>
        </w:rPr>
        <w:tab/>
        <w:t>Područja posebnih ograničenja u korištenju</w:t>
      </w:r>
    </w:p>
    <w:p w14:paraId="1B8197F2" w14:textId="77777777" w:rsidR="00D004B6" w:rsidRPr="00D004B6" w:rsidRDefault="00D004B6" w:rsidP="009011E2">
      <w:pPr>
        <w:tabs>
          <w:tab w:val="left" w:pos="709"/>
        </w:tabs>
        <w:ind w:right="23"/>
        <w:jc w:val="both"/>
        <w:rPr>
          <w:rFonts w:ascii="Arial" w:hAnsi="Arial" w:cs="Arial"/>
          <w:sz w:val="22"/>
          <w:szCs w:val="22"/>
        </w:rPr>
      </w:pPr>
    </w:p>
    <w:p w14:paraId="55AEEB4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4.</w:t>
      </w:r>
      <w:r w:rsidRPr="00D004B6">
        <w:rPr>
          <w:rFonts w:ascii="Arial" w:hAnsi="Arial" w:cs="Arial"/>
          <w:sz w:val="22"/>
          <w:szCs w:val="22"/>
        </w:rPr>
        <w:tab/>
        <w:t xml:space="preserve">NAČIN I UVJETI GRADNJE </w:t>
      </w:r>
    </w:p>
    <w:p w14:paraId="32846D11" w14:textId="77777777"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t>4.1</w:t>
      </w:r>
      <w:r w:rsidRPr="00D004B6">
        <w:rPr>
          <w:rFonts w:ascii="Arial" w:hAnsi="Arial" w:cs="Arial"/>
          <w:sz w:val="22"/>
          <w:szCs w:val="22"/>
        </w:rPr>
        <w:tab/>
        <w:t>Oblici korištenja</w:t>
      </w:r>
    </w:p>
    <w:p w14:paraId="1D58E518" w14:textId="77777777" w:rsidR="00D004B6" w:rsidRPr="00D004B6" w:rsidRDefault="00D004B6" w:rsidP="009011E2">
      <w:pPr>
        <w:tabs>
          <w:tab w:val="left" w:pos="709"/>
        </w:tabs>
        <w:ind w:right="23"/>
        <w:jc w:val="both"/>
        <w:rPr>
          <w:rFonts w:ascii="Arial" w:hAnsi="Arial" w:cs="Arial"/>
          <w:sz w:val="22"/>
          <w:szCs w:val="22"/>
        </w:rPr>
      </w:pPr>
      <w:r w:rsidRPr="00D004B6">
        <w:rPr>
          <w:rFonts w:ascii="Arial" w:hAnsi="Arial" w:cs="Arial"/>
          <w:sz w:val="22"/>
          <w:szCs w:val="22"/>
        </w:rPr>
        <w:t>4.2</w:t>
      </w:r>
      <w:r w:rsidRPr="00D004B6">
        <w:rPr>
          <w:rFonts w:ascii="Arial" w:hAnsi="Arial" w:cs="Arial"/>
          <w:sz w:val="22"/>
          <w:szCs w:val="22"/>
        </w:rPr>
        <w:tab/>
        <w:t>Način gradnje</w:t>
      </w:r>
    </w:p>
    <w:p w14:paraId="76597ADE" w14:textId="77777777" w:rsidR="00D004B6" w:rsidRPr="00D004B6" w:rsidRDefault="00D004B6" w:rsidP="00D004B6">
      <w:pPr>
        <w:ind w:right="23"/>
        <w:jc w:val="both"/>
        <w:rPr>
          <w:rFonts w:ascii="Arial" w:hAnsi="Arial" w:cs="Arial"/>
          <w:sz w:val="22"/>
          <w:szCs w:val="22"/>
        </w:rPr>
      </w:pPr>
    </w:p>
    <w:p w14:paraId="61CB9CD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KNJIGA 3</w:t>
      </w:r>
    </w:p>
    <w:p w14:paraId="5B4CF09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III</w:t>
      </w:r>
      <w:r w:rsidRPr="00D004B6">
        <w:rPr>
          <w:rFonts w:ascii="Arial" w:hAnsi="Arial" w:cs="Arial"/>
          <w:sz w:val="22"/>
          <w:szCs w:val="22"/>
        </w:rPr>
        <w:tab/>
        <w:t>OBVEZNI PRILOZI</w:t>
      </w:r>
    </w:p>
    <w:p w14:paraId="31B6E72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w:t>
      </w:r>
      <w:r w:rsidRPr="00D004B6">
        <w:rPr>
          <w:rFonts w:ascii="Arial" w:hAnsi="Arial" w:cs="Arial"/>
          <w:sz w:val="22"/>
          <w:szCs w:val="22"/>
        </w:rPr>
        <w:tab/>
        <w:t>Obrazloženje Plana</w:t>
      </w:r>
    </w:p>
    <w:p w14:paraId="50CEF7F8" w14:textId="77777777" w:rsidR="00D004B6" w:rsidRPr="00D004B6" w:rsidRDefault="00D004B6" w:rsidP="00D004B6">
      <w:pPr>
        <w:ind w:right="23"/>
        <w:jc w:val="both"/>
        <w:rPr>
          <w:rFonts w:ascii="Arial" w:hAnsi="Arial" w:cs="Arial"/>
          <w:sz w:val="22"/>
          <w:szCs w:val="22"/>
        </w:rPr>
      </w:pPr>
    </w:p>
    <w:p w14:paraId="2F0BCA6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KNJIGA 4</w:t>
      </w:r>
    </w:p>
    <w:p w14:paraId="726074B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 </w:t>
      </w:r>
      <w:r w:rsidRPr="00D004B6">
        <w:rPr>
          <w:rFonts w:ascii="Arial" w:hAnsi="Arial" w:cs="Arial"/>
          <w:sz w:val="22"/>
          <w:szCs w:val="22"/>
        </w:rPr>
        <w:tab/>
        <w:t>Izvod iz dokumenata prostornog uređenja šireg područja</w:t>
      </w:r>
    </w:p>
    <w:p w14:paraId="796A32C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3.</w:t>
      </w:r>
      <w:r w:rsidRPr="00D004B6">
        <w:rPr>
          <w:rFonts w:ascii="Arial" w:hAnsi="Arial" w:cs="Arial"/>
          <w:sz w:val="22"/>
          <w:szCs w:val="22"/>
        </w:rPr>
        <w:tab/>
        <w:t xml:space="preserve">Stručne podloge na kojima se temelje prostorno planska rješenja </w:t>
      </w:r>
    </w:p>
    <w:p w14:paraId="7A2B9D7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4.</w:t>
      </w:r>
      <w:r w:rsidRPr="00D004B6">
        <w:rPr>
          <w:rFonts w:ascii="Arial" w:hAnsi="Arial" w:cs="Arial"/>
          <w:sz w:val="22"/>
          <w:szCs w:val="22"/>
        </w:rPr>
        <w:tab/>
        <w:t>Popis sektorskih dokumenata i propisa koje je bilo potrebno poštivati u izradi Plana</w:t>
      </w:r>
    </w:p>
    <w:p w14:paraId="7643D01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5.</w:t>
      </w:r>
      <w:r w:rsidRPr="00D004B6">
        <w:rPr>
          <w:rFonts w:ascii="Arial" w:hAnsi="Arial" w:cs="Arial"/>
          <w:sz w:val="22"/>
          <w:szCs w:val="22"/>
        </w:rPr>
        <w:tab/>
        <w:t>Zahtjevi i mišljenja iz članka 79. i članka 94. ZPUG-a</w:t>
      </w:r>
    </w:p>
    <w:p w14:paraId="2292ECA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6. </w:t>
      </w:r>
      <w:r w:rsidRPr="00D004B6">
        <w:rPr>
          <w:rFonts w:ascii="Arial" w:hAnsi="Arial" w:cs="Arial"/>
          <w:sz w:val="22"/>
          <w:szCs w:val="22"/>
        </w:rPr>
        <w:tab/>
        <w:t>Izvješće o prethodnoj raspravi</w:t>
      </w:r>
    </w:p>
    <w:p w14:paraId="798E9F7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7.</w:t>
      </w:r>
      <w:r w:rsidRPr="00D004B6">
        <w:rPr>
          <w:rFonts w:ascii="Arial" w:hAnsi="Arial" w:cs="Arial"/>
          <w:sz w:val="22"/>
          <w:szCs w:val="22"/>
        </w:rPr>
        <w:tab/>
        <w:t>Izvješće o javnoj raspravi</w:t>
      </w:r>
    </w:p>
    <w:p w14:paraId="6F8839F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8. </w:t>
      </w:r>
      <w:r w:rsidRPr="00D004B6">
        <w:rPr>
          <w:rFonts w:ascii="Arial" w:hAnsi="Arial" w:cs="Arial"/>
          <w:sz w:val="22"/>
          <w:szCs w:val="22"/>
        </w:rPr>
        <w:tab/>
        <w:t>Evidencija postupka izrade i donošenja Plana</w:t>
      </w:r>
    </w:p>
    <w:p w14:paraId="5823EF3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9. </w:t>
      </w:r>
      <w:r w:rsidRPr="00D004B6">
        <w:rPr>
          <w:rFonts w:ascii="Arial" w:hAnsi="Arial" w:cs="Arial"/>
          <w:sz w:val="22"/>
          <w:szCs w:val="22"/>
        </w:rPr>
        <w:tab/>
        <w:t xml:space="preserve">Sažetak za javnost </w:t>
      </w:r>
    </w:p>
    <w:p w14:paraId="759D56B7" w14:textId="77777777" w:rsidR="00D004B6" w:rsidRPr="00D004B6" w:rsidRDefault="00D004B6" w:rsidP="00D004B6">
      <w:pPr>
        <w:ind w:right="23"/>
        <w:jc w:val="both"/>
        <w:rPr>
          <w:rFonts w:ascii="Arial" w:hAnsi="Arial" w:cs="Arial"/>
          <w:sz w:val="22"/>
          <w:szCs w:val="22"/>
        </w:rPr>
      </w:pPr>
    </w:p>
    <w:p w14:paraId="301491B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KNJIGA 5</w:t>
      </w:r>
    </w:p>
    <w:p w14:paraId="2027987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Gruški akvatorij – Dubrovnik – Konzervatorski elaborat, Omega engineering d.o.o. Dubrovnik, lipanj/srpanj 2009.</w:t>
      </w:r>
    </w:p>
    <w:p w14:paraId="2A10C56E" w14:textId="77777777" w:rsidR="00D004B6" w:rsidRPr="00D004B6" w:rsidRDefault="00D004B6" w:rsidP="00D004B6">
      <w:pPr>
        <w:ind w:right="23"/>
        <w:jc w:val="both"/>
        <w:rPr>
          <w:rFonts w:ascii="Arial" w:hAnsi="Arial" w:cs="Arial"/>
          <w:sz w:val="22"/>
          <w:szCs w:val="22"/>
        </w:rPr>
      </w:pPr>
    </w:p>
    <w:p w14:paraId="6072C94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Elaborat Plana iz ovog članka ovjeren pečatom Gradskog vijeća Grada Dubrovnika i potpisom predsjednika Gradskog vijeća Grada Dubrovnika, sastavni je dio ovih Odredbi. </w:t>
      </w:r>
    </w:p>
    <w:p w14:paraId="2EA08B1A" w14:textId="77777777" w:rsidR="00D004B6" w:rsidRPr="00D004B6" w:rsidRDefault="00D004B6" w:rsidP="00D004B6">
      <w:pPr>
        <w:ind w:right="23"/>
        <w:jc w:val="both"/>
        <w:rPr>
          <w:rFonts w:ascii="Arial" w:hAnsi="Arial" w:cs="Arial"/>
          <w:sz w:val="22"/>
          <w:szCs w:val="22"/>
        </w:rPr>
      </w:pPr>
    </w:p>
    <w:p w14:paraId="600523E8" w14:textId="77777777" w:rsidR="00D004B6" w:rsidRPr="00D004B6" w:rsidRDefault="00D004B6" w:rsidP="00D004B6">
      <w:pPr>
        <w:ind w:right="23"/>
        <w:jc w:val="both"/>
        <w:rPr>
          <w:rFonts w:ascii="Arial" w:hAnsi="Arial" w:cs="Arial"/>
          <w:sz w:val="22"/>
          <w:szCs w:val="22"/>
        </w:rPr>
      </w:pPr>
    </w:p>
    <w:p w14:paraId="403F75B7" w14:textId="368D44AB" w:rsidR="00D004B6" w:rsidRPr="009011E2" w:rsidRDefault="00D004B6" w:rsidP="00C45990">
      <w:pPr>
        <w:pStyle w:val="ListParagraph"/>
        <w:numPr>
          <w:ilvl w:val="0"/>
          <w:numId w:val="15"/>
        </w:numPr>
        <w:ind w:left="284" w:right="23" w:hanging="284"/>
        <w:rPr>
          <w:rFonts w:ascii="Arial" w:hAnsi="Arial" w:cs="Arial"/>
          <w:b/>
          <w:sz w:val="22"/>
          <w:szCs w:val="22"/>
        </w:rPr>
      </w:pPr>
      <w:r w:rsidRPr="009011E2">
        <w:rPr>
          <w:rFonts w:ascii="Arial" w:hAnsi="Arial" w:cs="Arial"/>
          <w:b/>
          <w:sz w:val="22"/>
          <w:szCs w:val="22"/>
        </w:rPr>
        <w:t>UVJETI ODREĐIVANJA I RAZGRANIČAVANJA POVRŠINA JAVNIH I  DRUGIH NAMJENA</w:t>
      </w:r>
    </w:p>
    <w:p w14:paraId="5D93BFAD" w14:textId="77777777" w:rsidR="00D004B6" w:rsidRPr="00D004B6" w:rsidRDefault="00D004B6" w:rsidP="00D004B6">
      <w:pPr>
        <w:ind w:right="23"/>
        <w:jc w:val="both"/>
        <w:rPr>
          <w:rFonts w:ascii="Arial" w:hAnsi="Arial" w:cs="Arial"/>
          <w:sz w:val="22"/>
          <w:szCs w:val="22"/>
        </w:rPr>
      </w:pPr>
    </w:p>
    <w:p w14:paraId="082D33A8" w14:textId="77777777" w:rsidR="00D004B6" w:rsidRPr="009011E2" w:rsidRDefault="00D004B6" w:rsidP="00C45990">
      <w:pPr>
        <w:numPr>
          <w:ilvl w:val="1"/>
          <w:numId w:val="12"/>
        </w:numPr>
        <w:tabs>
          <w:tab w:val="left" w:pos="720"/>
        </w:tabs>
        <w:ind w:right="23"/>
        <w:jc w:val="both"/>
        <w:rPr>
          <w:rFonts w:ascii="Arial" w:hAnsi="Arial" w:cs="Arial"/>
          <w:b/>
          <w:sz w:val="22"/>
          <w:szCs w:val="22"/>
        </w:rPr>
      </w:pPr>
      <w:r w:rsidRPr="009011E2">
        <w:rPr>
          <w:rFonts w:ascii="Arial" w:hAnsi="Arial" w:cs="Arial"/>
          <w:b/>
          <w:sz w:val="22"/>
          <w:szCs w:val="22"/>
        </w:rPr>
        <w:t>UVJETI ODREĐIVANJA I RAZGRANIČAVANJA POVRŠINA JAVNIH I  DRUGIH NAMJENA</w:t>
      </w:r>
    </w:p>
    <w:p w14:paraId="448CE966" w14:textId="77777777" w:rsidR="009011E2" w:rsidRDefault="009011E2" w:rsidP="00D004B6">
      <w:pPr>
        <w:tabs>
          <w:tab w:val="num" w:pos="9360"/>
        </w:tabs>
        <w:ind w:right="23"/>
        <w:jc w:val="center"/>
        <w:rPr>
          <w:rFonts w:ascii="Arial" w:hAnsi="Arial" w:cs="Arial"/>
          <w:b/>
          <w:sz w:val="22"/>
          <w:szCs w:val="22"/>
        </w:rPr>
      </w:pPr>
    </w:p>
    <w:p w14:paraId="6DF63B84" w14:textId="3DC4DE32" w:rsidR="00D004B6"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t>Članak 5.</w:t>
      </w:r>
    </w:p>
    <w:p w14:paraId="1DA77F21" w14:textId="77777777" w:rsidR="009011E2" w:rsidRPr="009011E2" w:rsidRDefault="009011E2" w:rsidP="00D004B6">
      <w:pPr>
        <w:tabs>
          <w:tab w:val="num" w:pos="9360"/>
        </w:tabs>
        <w:ind w:right="23"/>
        <w:jc w:val="center"/>
        <w:rPr>
          <w:rFonts w:ascii="Arial" w:hAnsi="Arial" w:cs="Arial"/>
          <w:bCs/>
          <w:sz w:val="22"/>
          <w:szCs w:val="22"/>
        </w:rPr>
      </w:pPr>
    </w:p>
    <w:p w14:paraId="1A56370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Uvjeti za određivanje korištenja površina za javne i druge namjene u Planu su određeni na temelju vrednovanja:</w:t>
      </w:r>
    </w:p>
    <w:p w14:paraId="78890B89" w14:textId="20ECC311" w:rsidR="00D004B6" w:rsidRPr="009011E2" w:rsidRDefault="00D004B6" w:rsidP="00C45990">
      <w:pPr>
        <w:pStyle w:val="ListParagraph"/>
        <w:numPr>
          <w:ilvl w:val="0"/>
          <w:numId w:val="16"/>
        </w:numPr>
        <w:ind w:right="23"/>
        <w:jc w:val="both"/>
        <w:rPr>
          <w:rFonts w:ascii="Arial" w:hAnsi="Arial" w:cs="Arial"/>
          <w:sz w:val="22"/>
          <w:szCs w:val="22"/>
        </w:rPr>
      </w:pPr>
      <w:r w:rsidRPr="009011E2">
        <w:rPr>
          <w:rFonts w:ascii="Arial" w:hAnsi="Arial" w:cs="Arial"/>
          <w:sz w:val="22"/>
          <w:szCs w:val="22"/>
        </w:rPr>
        <w:t>mjesta i uloge Gruškog akvatorija u geoprometnom, prirodnom i povijesnom okruženju Grada Dubrovnika</w:t>
      </w:r>
    </w:p>
    <w:p w14:paraId="3C8C6F5F" w14:textId="588E1020" w:rsidR="00D004B6" w:rsidRPr="009011E2" w:rsidRDefault="00D004B6" w:rsidP="00C45990">
      <w:pPr>
        <w:pStyle w:val="ListParagraph"/>
        <w:numPr>
          <w:ilvl w:val="0"/>
          <w:numId w:val="16"/>
        </w:numPr>
        <w:ind w:right="23"/>
        <w:jc w:val="both"/>
        <w:rPr>
          <w:rFonts w:ascii="Arial" w:hAnsi="Arial" w:cs="Arial"/>
          <w:sz w:val="22"/>
          <w:szCs w:val="22"/>
        </w:rPr>
      </w:pPr>
      <w:r w:rsidRPr="009011E2">
        <w:rPr>
          <w:rFonts w:ascii="Arial" w:hAnsi="Arial" w:cs="Arial"/>
          <w:sz w:val="22"/>
          <w:szCs w:val="22"/>
        </w:rPr>
        <w:t>mjesta i uloge u gospodarskoj slici  Grada, Županije i RH kao prostora na kojem se isprepliću prometni sustavi međunarodnog, državnog, županijskog i lokalnog značaja, prostora uglavnom na pomorskom dobru i u državnom vlasništvu. Gruški akvatorij je jedini prostor na kojem Grad Dubrovnik može oblikovati waterfront - suvremeno oblikovanu zonu kontakta grada i mora kao prostora od strateške važnosti za gospodarski razvoj Grada (novi turistički atraktor)</w:t>
      </w:r>
    </w:p>
    <w:p w14:paraId="729958DD" w14:textId="517CD019" w:rsidR="00D004B6" w:rsidRPr="009011E2" w:rsidRDefault="00D004B6" w:rsidP="00C45990">
      <w:pPr>
        <w:pStyle w:val="ListParagraph"/>
        <w:numPr>
          <w:ilvl w:val="0"/>
          <w:numId w:val="16"/>
        </w:numPr>
        <w:ind w:right="23"/>
        <w:jc w:val="both"/>
        <w:rPr>
          <w:rFonts w:ascii="Arial" w:hAnsi="Arial" w:cs="Arial"/>
          <w:sz w:val="22"/>
          <w:szCs w:val="22"/>
        </w:rPr>
      </w:pPr>
      <w:r w:rsidRPr="009011E2">
        <w:rPr>
          <w:rFonts w:ascii="Arial" w:hAnsi="Arial" w:cs="Arial"/>
          <w:sz w:val="22"/>
          <w:szCs w:val="22"/>
        </w:rPr>
        <w:t>mjesta i uloge u urbanoj slici Grada kao  najdinamičnijeg gradskog prostora u transformaciji tj. prostora kompleksne obnove i reurbanizacije, prostora na kojem Grad oblikuje novi identitet.</w:t>
      </w:r>
    </w:p>
    <w:p w14:paraId="7FF30FD1" w14:textId="1265EF85" w:rsidR="00D004B6" w:rsidRPr="009011E2" w:rsidRDefault="00D004B6" w:rsidP="00C45990">
      <w:pPr>
        <w:pStyle w:val="ListParagraph"/>
        <w:numPr>
          <w:ilvl w:val="0"/>
          <w:numId w:val="17"/>
        </w:numPr>
        <w:ind w:right="23"/>
        <w:jc w:val="both"/>
        <w:rPr>
          <w:rFonts w:ascii="Arial" w:hAnsi="Arial" w:cs="Arial"/>
          <w:sz w:val="22"/>
          <w:szCs w:val="22"/>
        </w:rPr>
      </w:pPr>
      <w:r w:rsidRPr="009011E2">
        <w:rPr>
          <w:rFonts w:ascii="Arial" w:hAnsi="Arial" w:cs="Arial"/>
          <w:sz w:val="22"/>
          <w:szCs w:val="22"/>
        </w:rPr>
        <w:t>artikulacije povijesne i prirodne baštine na način da nova izgradnja uvaži zadatost prostora, njegove konfiguracijske i fizionomske  karakteristike utemeljene u povijesti.</w:t>
      </w:r>
    </w:p>
    <w:p w14:paraId="2AB2B6BE" w14:textId="1D2FC897" w:rsidR="00D004B6" w:rsidRPr="009011E2" w:rsidRDefault="00D004B6" w:rsidP="00C45990">
      <w:pPr>
        <w:pStyle w:val="ListParagraph"/>
        <w:numPr>
          <w:ilvl w:val="0"/>
          <w:numId w:val="17"/>
        </w:numPr>
        <w:ind w:right="23"/>
        <w:jc w:val="both"/>
        <w:rPr>
          <w:rFonts w:ascii="Arial" w:hAnsi="Arial" w:cs="Arial"/>
          <w:sz w:val="22"/>
          <w:szCs w:val="22"/>
        </w:rPr>
      </w:pPr>
      <w:r w:rsidRPr="009011E2">
        <w:rPr>
          <w:rFonts w:ascii="Arial" w:hAnsi="Arial" w:cs="Arial"/>
          <w:sz w:val="22"/>
          <w:szCs w:val="22"/>
        </w:rPr>
        <w:t>osiguranja aktivnog javnog prostora adekvatnim programima</w:t>
      </w:r>
    </w:p>
    <w:p w14:paraId="25196D91" w14:textId="604386F8" w:rsidR="00D004B6" w:rsidRPr="009011E2" w:rsidRDefault="00D004B6" w:rsidP="00C45990">
      <w:pPr>
        <w:pStyle w:val="ListParagraph"/>
        <w:numPr>
          <w:ilvl w:val="0"/>
          <w:numId w:val="17"/>
        </w:numPr>
        <w:ind w:right="23"/>
        <w:jc w:val="both"/>
        <w:rPr>
          <w:rFonts w:ascii="Arial" w:hAnsi="Arial" w:cs="Arial"/>
          <w:sz w:val="22"/>
          <w:szCs w:val="22"/>
        </w:rPr>
      </w:pPr>
      <w:r w:rsidRPr="009011E2">
        <w:rPr>
          <w:rFonts w:ascii="Arial" w:hAnsi="Arial" w:cs="Arial"/>
          <w:sz w:val="22"/>
          <w:szCs w:val="22"/>
        </w:rPr>
        <w:t>održivog korištenja i kvalitete prostora i okoliša</w:t>
      </w:r>
    </w:p>
    <w:p w14:paraId="5B8D25A5" w14:textId="77777777" w:rsidR="00D004B6" w:rsidRPr="00D004B6" w:rsidRDefault="00D004B6" w:rsidP="00D004B6">
      <w:pPr>
        <w:ind w:right="23"/>
        <w:jc w:val="both"/>
        <w:rPr>
          <w:rFonts w:ascii="Arial" w:hAnsi="Arial" w:cs="Arial"/>
          <w:sz w:val="22"/>
          <w:szCs w:val="22"/>
        </w:rPr>
      </w:pPr>
    </w:p>
    <w:p w14:paraId="50EA2034" w14:textId="77777777" w:rsidR="00D004B6" w:rsidRPr="00D004B6" w:rsidRDefault="00D004B6" w:rsidP="00D004B6">
      <w:pPr>
        <w:ind w:right="23"/>
        <w:jc w:val="both"/>
        <w:rPr>
          <w:rFonts w:ascii="Arial" w:hAnsi="Arial" w:cs="Arial"/>
          <w:sz w:val="22"/>
          <w:szCs w:val="22"/>
        </w:rPr>
      </w:pPr>
    </w:p>
    <w:p w14:paraId="44FD59E3" w14:textId="46AF94B7" w:rsidR="00D004B6" w:rsidRPr="00A46A38" w:rsidRDefault="00D004B6" w:rsidP="00A46A38">
      <w:pPr>
        <w:tabs>
          <w:tab w:val="left" w:pos="426"/>
        </w:tabs>
        <w:ind w:right="23"/>
        <w:jc w:val="both"/>
        <w:rPr>
          <w:rFonts w:ascii="Arial" w:hAnsi="Arial" w:cs="Arial"/>
          <w:b/>
          <w:sz w:val="22"/>
          <w:szCs w:val="22"/>
        </w:rPr>
      </w:pPr>
      <w:r w:rsidRPr="009011E2">
        <w:rPr>
          <w:rFonts w:ascii="Arial" w:hAnsi="Arial" w:cs="Arial"/>
          <w:b/>
          <w:sz w:val="22"/>
          <w:szCs w:val="22"/>
        </w:rPr>
        <w:t>1.2</w:t>
      </w:r>
      <w:r w:rsidRPr="009011E2">
        <w:rPr>
          <w:rFonts w:ascii="Arial" w:hAnsi="Arial" w:cs="Arial"/>
          <w:b/>
          <w:sz w:val="22"/>
          <w:szCs w:val="22"/>
        </w:rPr>
        <w:tab/>
        <w:t xml:space="preserve">KORIŠTENJE I NAMJENA POVRŠINA </w:t>
      </w:r>
    </w:p>
    <w:p w14:paraId="466E3DB8" w14:textId="7B85D94F" w:rsidR="00D004B6" w:rsidRPr="009011E2"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lastRenderedPageBreak/>
        <w:t>Članak 6.</w:t>
      </w:r>
    </w:p>
    <w:p w14:paraId="58EEAD06" w14:textId="77777777" w:rsidR="009011E2" w:rsidRPr="009011E2" w:rsidRDefault="009011E2" w:rsidP="00D004B6">
      <w:pPr>
        <w:tabs>
          <w:tab w:val="num" w:pos="9360"/>
        </w:tabs>
        <w:ind w:right="23"/>
        <w:jc w:val="center"/>
        <w:rPr>
          <w:rFonts w:ascii="Arial" w:hAnsi="Arial" w:cs="Arial"/>
          <w:bCs/>
          <w:sz w:val="22"/>
          <w:szCs w:val="22"/>
        </w:rPr>
      </w:pPr>
    </w:p>
    <w:p w14:paraId="0E42970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Razgraničenje prostora prema namjeni i korištenju prikazano je na kartografskom prikazu broj 1. KORIŠTENJE I NAMJENA POVRŠINA u mjerilu 1:2.000 i u tablici broj 1. ovih Odredbi.</w:t>
      </w:r>
    </w:p>
    <w:p w14:paraId="2BA8E9EB" w14:textId="77777777" w:rsidR="00D004B6" w:rsidRPr="00D004B6" w:rsidRDefault="00D004B6" w:rsidP="00D004B6">
      <w:pPr>
        <w:ind w:right="23"/>
        <w:jc w:val="both"/>
        <w:rPr>
          <w:rFonts w:ascii="Arial" w:hAnsi="Arial" w:cs="Arial"/>
          <w:sz w:val="22"/>
          <w:szCs w:val="22"/>
        </w:rPr>
      </w:pPr>
    </w:p>
    <w:p w14:paraId="0A22B850" w14:textId="77777777" w:rsidR="00D004B6" w:rsidRPr="009011E2" w:rsidRDefault="00D004B6" w:rsidP="00D004B6">
      <w:pPr>
        <w:tabs>
          <w:tab w:val="left" w:pos="900"/>
        </w:tabs>
        <w:ind w:right="23"/>
        <w:jc w:val="both"/>
        <w:rPr>
          <w:rFonts w:ascii="Arial" w:hAnsi="Arial" w:cs="Arial"/>
          <w:b/>
          <w:sz w:val="22"/>
          <w:szCs w:val="22"/>
        </w:rPr>
      </w:pPr>
      <w:r w:rsidRPr="009011E2">
        <w:rPr>
          <w:rFonts w:ascii="Arial" w:hAnsi="Arial" w:cs="Arial"/>
          <w:b/>
          <w:sz w:val="22"/>
          <w:szCs w:val="22"/>
        </w:rPr>
        <w:t>1.2.1</w:t>
      </w:r>
      <w:r w:rsidRPr="009011E2">
        <w:rPr>
          <w:rFonts w:ascii="Arial" w:hAnsi="Arial" w:cs="Arial"/>
          <w:b/>
          <w:sz w:val="22"/>
          <w:szCs w:val="22"/>
        </w:rPr>
        <w:tab/>
        <w:t>MJEŠOVITA NAMJENA</w:t>
      </w:r>
    </w:p>
    <w:p w14:paraId="710583AA" w14:textId="77777777" w:rsidR="00D004B6" w:rsidRPr="00D004B6" w:rsidRDefault="00D004B6" w:rsidP="00D004B6">
      <w:pPr>
        <w:ind w:right="23"/>
        <w:jc w:val="both"/>
        <w:rPr>
          <w:rFonts w:ascii="Arial" w:hAnsi="Arial" w:cs="Arial"/>
          <w:sz w:val="22"/>
          <w:szCs w:val="22"/>
        </w:rPr>
      </w:pPr>
    </w:p>
    <w:p w14:paraId="7B991035"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PRETEŽITO STAMBENA NAMJENA  M1</w:t>
      </w:r>
      <w:r w:rsidRPr="00D004B6">
        <w:rPr>
          <w:rFonts w:ascii="Arial" w:hAnsi="Arial" w:cs="Arial"/>
          <w:b/>
          <w:sz w:val="22"/>
          <w:szCs w:val="22"/>
        </w:rPr>
        <w:tab/>
      </w:r>
    </w:p>
    <w:p w14:paraId="3A0FC068" w14:textId="77777777" w:rsidR="00D004B6" w:rsidRPr="00D004B6" w:rsidRDefault="00D004B6" w:rsidP="00D004B6">
      <w:pPr>
        <w:ind w:right="23"/>
        <w:jc w:val="both"/>
        <w:outlineLvl w:val="0"/>
        <w:rPr>
          <w:rFonts w:ascii="Arial" w:hAnsi="Arial" w:cs="Arial"/>
          <w:b/>
          <w:sz w:val="22"/>
          <w:szCs w:val="22"/>
        </w:rPr>
      </w:pPr>
    </w:p>
    <w:p w14:paraId="09553911" w14:textId="3807DCAF" w:rsidR="00D004B6" w:rsidRPr="009011E2"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t>Članak 7.</w:t>
      </w:r>
    </w:p>
    <w:p w14:paraId="20A9E9FC" w14:textId="77777777" w:rsidR="009011E2" w:rsidRPr="009011E2" w:rsidRDefault="009011E2" w:rsidP="00D004B6">
      <w:pPr>
        <w:tabs>
          <w:tab w:val="num" w:pos="9360"/>
        </w:tabs>
        <w:ind w:right="23"/>
        <w:jc w:val="center"/>
        <w:rPr>
          <w:rFonts w:ascii="Arial" w:hAnsi="Arial" w:cs="Arial"/>
          <w:bCs/>
          <w:sz w:val="22"/>
          <w:szCs w:val="22"/>
        </w:rPr>
      </w:pPr>
    </w:p>
    <w:p w14:paraId="257AE82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Površina mješovite, pretežito stambene namjene M1, određena je za:</w:t>
      </w:r>
    </w:p>
    <w:p w14:paraId="772871EF" w14:textId="5B0614D7" w:rsidR="00D004B6" w:rsidRPr="009011E2" w:rsidRDefault="00D004B6" w:rsidP="00C45990">
      <w:pPr>
        <w:pStyle w:val="ListParagraph"/>
        <w:numPr>
          <w:ilvl w:val="1"/>
          <w:numId w:val="18"/>
        </w:numPr>
        <w:ind w:left="851" w:right="23" w:hanging="425"/>
        <w:jc w:val="both"/>
        <w:rPr>
          <w:rFonts w:ascii="Arial" w:hAnsi="Arial" w:cs="Arial"/>
          <w:sz w:val="22"/>
          <w:szCs w:val="22"/>
        </w:rPr>
      </w:pPr>
      <w:r w:rsidRPr="009011E2">
        <w:rPr>
          <w:rFonts w:ascii="Arial" w:hAnsi="Arial" w:cs="Arial"/>
          <w:sz w:val="22"/>
          <w:szCs w:val="22"/>
        </w:rPr>
        <w:t xml:space="preserve">središnji,  postojeći, pretežno stambeni dio južno od  područja ex-TUP-a, </w:t>
      </w:r>
    </w:p>
    <w:p w14:paraId="65A7DB41" w14:textId="10786213" w:rsidR="00D004B6" w:rsidRPr="009011E2" w:rsidRDefault="00D004B6" w:rsidP="00C45990">
      <w:pPr>
        <w:pStyle w:val="ListParagraph"/>
        <w:numPr>
          <w:ilvl w:val="1"/>
          <w:numId w:val="18"/>
        </w:numPr>
        <w:ind w:left="851" w:right="23" w:hanging="425"/>
        <w:jc w:val="both"/>
        <w:rPr>
          <w:rFonts w:ascii="Arial" w:hAnsi="Arial" w:cs="Arial"/>
          <w:sz w:val="22"/>
          <w:szCs w:val="22"/>
        </w:rPr>
      </w:pPr>
      <w:r w:rsidRPr="009011E2">
        <w:rPr>
          <w:rFonts w:ascii="Arial" w:hAnsi="Arial" w:cs="Arial"/>
          <w:sz w:val="22"/>
          <w:szCs w:val="22"/>
        </w:rPr>
        <w:t xml:space="preserve">na predjelu Solitudo /Kapetanova kuća/ pretežno stambeni objekt u direktnom kontaktu s uređenom obalom. </w:t>
      </w:r>
    </w:p>
    <w:p w14:paraId="73932926" w14:textId="77777777" w:rsidR="00D004B6" w:rsidRPr="00D004B6" w:rsidRDefault="00D004B6" w:rsidP="00D004B6">
      <w:pPr>
        <w:ind w:right="23"/>
        <w:jc w:val="both"/>
        <w:rPr>
          <w:rFonts w:ascii="Arial" w:hAnsi="Arial" w:cs="Arial"/>
          <w:sz w:val="22"/>
          <w:szCs w:val="22"/>
        </w:rPr>
      </w:pPr>
    </w:p>
    <w:p w14:paraId="6F9E7D2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Postojeće građevine su pretežno stambene namjene  sa mogućim poslovnim sadržajima (tihi obrti i usluge, specijalizirane trgovine, uredi i sl.), ugostiteljsko-turističkim, javnim i društvenim i ostalim sadržajima kompatibilnim izgrađenoj naseljskoj strukturi.</w:t>
      </w:r>
    </w:p>
    <w:p w14:paraId="2E34462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Unutar ove zone moguća je i izgradnja objekata komunalne infrastrukture.</w:t>
      </w:r>
    </w:p>
    <w:p w14:paraId="2674A2F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 okviru površina iz stavka 1. nije moguće graditi niti uređivati prostore za bučne obrte, skladišta i druge sadržaje koji zahtijevaju intenzivan promet ili na drugi način (bukom, prašinom, kemikalijama i sl.) ometaju stanovanje ili ugrožavaju okoliš. </w:t>
      </w:r>
    </w:p>
    <w:p w14:paraId="639D5C56" w14:textId="77777777" w:rsidR="00D004B6" w:rsidRPr="00D004B6" w:rsidRDefault="00D004B6" w:rsidP="00D004B6">
      <w:pPr>
        <w:ind w:right="23"/>
        <w:jc w:val="both"/>
        <w:rPr>
          <w:rFonts w:ascii="Arial" w:hAnsi="Arial" w:cs="Arial"/>
          <w:sz w:val="22"/>
          <w:szCs w:val="22"/>
        </w:rPr>
      </w:pPr>
    </w:p>
    <w:p w14:paraId="26EC3153"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PRETEŽITO POSLOVNA NAMJENA M2</w:t>
      </w:r>
    </w:p>
    <w:p w14:paraId="4E2D0E13" w14:textId="77777777" w:rsidR="00D004B6" w:rsidRPr="00D004B6" w:rsidRDefault="00D004B6" w:rsidP="00D004B6">
      <w:pPr>
        <w:ind w:right="23"/>
        <w:jc w:val="both"/>
        <w:outlineLvl w:val="0"/>
        <w:rPr>
          <w:rFonts w:ascii="Arial" w:hAnsi="Arial" w:cs="Arial"/>
          <w:b/>
          <w:sz w:val="22"/>
          <w:szCs w:val="22"/>
        </w:rPr>
      </w:pPr>
    </w:p>
    <w:p w14:paraId="3181CF56" w14:textId="3BA30CDE" w:rsidR="00D004B6" w:rsidRPr="009011E2" w:rsidRDefault="009011E2" w:rsidP="00D004B6">
      <w:pPr>
        <w:tabs>
          <w:tab w:val="num" w:pos="9360"/>
        </w:tabs>
        <w:ind w:right="23"/>
        <w:jc w:val="center"/>
        <w:rPr>
          <w:rFonts w:ascii="Arial" w:hAnsi="Arial" w:cs="Arial"/>
          <w:bCs/>
          <w:sz w:val="22"/>
          <w:szCs w:val="22"/>
        </w:rPr>
      </w:pPr>
      <w:r w:rsidRPr="009011E2">
        <w:rPr>
          <w:rFonts w:ascii="Arial" w:hAnsi="Arial" w:cs="Arial"/>
          <w:bCs/>
          <w:sz w:val="22"/>
          <w:szCs w:val="22"/>
        </w:rPr>
        <w:t>Članak 8.</w:t>
      </w:r>
    </w:p>
    <w:p w14:paraId="793186FF" w14:textId="77777777" w:rsidR="009011E2" w:rsidRPr="00D004B6" w:rsidRDefault="009011E2" w:rsidP="00D004B6">
      <w:pPr>
        <w:tabs>
          <w:tab w:val="num" w:pos="9360"/>
        </w:tabs>
        <w:ind w:right="23"/>
        <w:jc w:val="center"/>
        <w:rPr>
          <w:rFonts w:ascii="Arial" w:hAnsi="Arial" w:cs="Arial"/>
          <w:b/>
          <w:sz w:val="22"/>
          <w:szCs w:val="22"/>
        </w:rPr>
      </w:pPr>
    </w:p>
    <w:p w14:paraId="5BFBE75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Površina mješovite, pretežito poslovne namjene M2, određena je za  područje Ex-Tupa.</w:t>
      </w:r>
    </w:p>
    <w:p w14:paraId="69E5D66E" w14:textId="77777777" w:rsidR="00D004B6" w:rsidRPr="00D004B6" w:rsidRDefault="00D004B6" w:rsidP="00D004B6">
      <w:pPr>
        <w:ind w:right="23"/>
        <w:jc w:val="both"/>
        <w:rPr>
          <w:rFonts w:ascii="Arial" w:hAnsi="Arial" w:cs="Arial"/>
          <w:sz w:val="22"/>
          <w:szCs w:val="22"/>
        </w:rPr>
      </w:pPr>
    </w:p>
    <w:p w14:paraId="3160292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Na površinama mješovite pretežno poslovne namjene mogu se graditi sadržaji poslovne i stambene namjene, javne i društvene namjene, ugostiteljsko turističke namjene. Moguće je i uređenje sadržaja športske i rekreacijske namjene, parkova i dječjih igrališta, garaža i infrastrukturnih objekata kao i ostalih sadržaja kompatibilnih izgrađenoj naseljskoj strukturi. </w:t>
      </w:r>
    </w:p>
    <w:p w14:paraId="5117AC49" w14:textId="77777777" w:rsidR="00D004B6" w:rsidRPr="00D004B6" w:rsidRDefault="00D004B6" w:rsidP="00D004B6">
      <w:pPr>
        <w:ind w:right="23"/>
        <w:jc w:val="both"/>
        <w:rPr>
          <w:rFonts w:ascii="Arial" w:hAnsi="Arial" w:cs="Arial"/>
          <w:sz w:val="22"/>
          <w:szCs w:val="22"/>
        </w:rPr>
      </w:pPr>
    </w:p>
    <w:p w14:paraId="143954A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 okviru površina iz stavka 1. ovog članka nije moguće graditi niti uređivati prostore za bučne obrte, skladišta i druge sadržaje koji zahtijevaju intenzivan promet ili na drugi način (bukom, prašinom, kemikalijama i sl.) ometaju stanovanje ili ugrožavaju okoliš. </w:t>
      </w:r>
    </w:p>
    <w:p w14:paraId="76721064" w14:textId="77777777" w:rsidR="00D004B6" w:rsidRPr="00D004B6" w:rsidRDefault="00D004B6" w:rsidP="00D004B6">
      <w:pPr>
        <w:ind w:right="23"/>
        <w:jc w:val="both"/>
        <w:rPr>
          <w:rFonts w:ascii="Arial" w:hAnsi="Arial" w:cs="Arial"/>
          <w:sz w:val="22"/>
          <w:szCs w:val="22"/>
        </w:rPr>
      </w:pPr>
    </w:p>
    <w:p w14:paraId="10EBB83A" w14:textId="77777777" w:rsidR="00D004B6" w:rsidRPr="00D004B6" w:rsidRDefault="00D004B6" w:rsidP="00D004B6">
      <w:pPr>
        <w:tabs>
          <w:tab w:val="left" w:pos="720"/>
        </w:tabs>
        <w:ind w:right="23"/>
        <w:jc w:val="both"/>
        <w:rPr>
          <w:rFonts w:ascii="Arial" w:hAnsi="Arial" w:cs="Arial"/>
          <w:b/>
          <w:sz w:val="22"/>
          <w:szCs w:val="22"/>
        </w:rPr>
      </w:pPr>
      <w:r w:rsidRPr="00D004B6">
        <w:rPr>
          <w:rFonts w:ascii="Arial" w:hAnsi="Arial" w:cs="Arial"/>
          <w:b/>
          <w:sz w:val="22"/>
          <w:szCs w:val="22"/>
        </w:rPr>
        <w:t>1.2.2</w:t>
      </w:r>
      <w:r w:rsidRPr="00D004B6">
        <w:rPr>
          <w:rFonts w:ascii="Arial" w:hAnsi="Arial" w:cs="Arial"/>
          <w:b/>
          <w:sz w:val="22"/>
          <w:szCs w:val="22"/>
        </w:rPr>
        <w:tab/>
        <w:t xml:space="preserve"> JAVNA I DRUŠTVENA NAMJENA</w:t>
      </w:r>
    </w:p>
    <w:p w14:paraId="3E075220" w14:textId="77777777" w:rsidR="00D004B6" w:rsidRPr="00D004B6" w:rsidRDefault="00D004B6" w:rsidP="00D004B6">
      <w:pPr>
        <w:ind w:right="23"/>
        <w:jc w:val="both"/>
        <w:outlineLvl w:val="0"/>
        <w:rPr>
          <w:rFonts w:ascii="Arial" w:hAnsi="Arial" w:cs="Arial"/>
          <w:b/>
          <w:sz w:val="22"/>
          <w:szCs w:val="22"/>
        </w:rPr>
      </w:pPr>
    </w:p>
    <w:p w14:paraId="58E1934E" w14:textId="0C5D246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KULTURA - D6</w:t>
      </w:r>
    </w:p>
    <w:p w14:paraId="60DD04BB" w14:textId="0576A285" w:rsidR="00D004B6" w:rsidRPr="00A70157" w:rsidRDefault="00A70157" w:rsidP="00D004B6">
      <w:pPr>
        <w:tabs>
          <w:tab w:val="num" w:pos="9360"/>
        </w:tabs>
        <w:ind w:right="23"/>
        <w:jc w:val="center"/>
        <w:rPr>
          <w:rFonts w:ascii="Arial" w:hAnsi="Arial" w:cs="Arial"/>
          <w:bCs/>
          <w:sz w:val="22"/>
          <w:szCs w:val="22"/>
        </w:rPr>
      </w:pPr>
      <w:r w:rsidRPr="00A70157">
        <w:rPr>
          <w:rFonts w:ascii="Arial" w:hAnsi="Arial" w:cs="Arial"/>
          <w:bCs/>
          <w:sz w:val="22"/>
          <w:szCs w:val="22"/>
        </w:rPr>
        <w:t>Članak 9.</w:t>
      </w:r>
    </w:p>
    <w:p w14:paraId="33458070" w14:textId="77777777" w:rsidR="00A70157" w:rsidRPr="00D004B6" w:rsidRDefault="00A70157" w:rsidP="00D004B6">
      <w:pPr>
        <w:tabs>
          <w:tab w:val="num" w:pos="9360"/>
        </w:tabs>
        <w:ind w:right="23"/>
        <w:jc w:val="center"/>
        <w:rPr>
          <w:rFonts w:ascii="Arial" w:hAnsi="Arial" w:cs="Arial"/>
          <w:b/>
          <w:sz w:val="22"/>
          <w:szCs w:val="22"/>
        </w:rPr>
      </w:pPr>
    </w:p>
    <w:p w14:paraId="1A0B5B4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Površina kulturne namjene D6 -1 ljetnikovci “Stay” i “Kaboga” unutar kojih se mogu planirati kulturni sadržaji (restauratorski zavod, muzeji, galerije i sl.) sa pratećim programima.</w:t>
      </w:r>
    </w:p>
    <w:p w14:paraId="40B917AB" w14:textId="6E475FF2" w:rsidR="00D004B6" w:rsidRDefault="00D004B6" w:rsidP="00D004B6">
      <w:pPr>
        <w:ind w:right="23"/>
        <w:jc w:val="both"/>
        <w:rPr>
          <w:rFonts w:ascii="Arial" w:hAnsi="Arial" w:cs="Arial"/>
          <w:sz w:val="22"/>
          <w:szCs w:val="22"/>
        </w:rPr>
      </w:pPr>
    </w:p>
    <w:p w14:paraId="4338B5CF" w14:textId="77777777" w:rsidR="00A70157" w:rsidRPr="00D004B6" w:rsidRDefault="00A70157" w:rsidP="00D004B6">
      <w:pPr>
        <w:ind w:right="23"/>
        <w:jc w:val="both"/>
        <w:rPr>
          <w:rFonts w:ascii="Arial" w:hAnsi="Arial" w:cs="Arial"/>
          <w:sz w:val="22"/>
          <w:szCs w:val="22"/>
        </w:rPr>
      </w:pPr>
    </w:p>
    <w:p w14:paraId="17CDDE67" w14:textId="34B7CF78" w:rsidR="00D004B6" w:rsidRPr="00A70157" w:rsidRDefault="00A70157" w:rsidP="00D004B6">
      <w:pPr>
        <w:tabs>
          <w:tab w:val="num" w:pos="9360"/>
        </w:tabs>
        <w:ind w:right="23"/>
        <w:jc w:val="center"/>
        <w:rPr>
          <w:rFonts w:ascii="Arial" w:hAnsi="Arial" w:cs="Arial"/>
          <w:bCs/>
          <w:sz w:val="22"/>
          <w:szCs w:val="22"/>
        </w:rPr>
      </w:pPr>
      <w:r w:rsidRPr="00A70157">
        <w:rPr>
          <w:rFonts w:ascii="Arial" w:hAnsi="Arial" w:cs="Arial"/>
          <w:bCs/>
          <w:sz w:val="22"/>
          <w:szCs w:val="22"/>
        </w:rPr>
        <w:t>Članak 10.</w:t>
      </w:r>
    </w:p>
    <w:p w14:paraId="0A9EFA6D" w14:textId="77777777" w:rsidR="00A70157" w:rsidRPr="00D004B6" w:rsidRDefault="00A70157" w:rsidP="00D004B6">
      <w:pPr>
        <w:tabs>
          <w:tab w:val="num" w:pos="9360"/>
        </w:tabs>
        <w:ind w:right="23"/>
        <w:jc w:val="center"/>
        <w:rPr>
          <w:rFonts w:ascii="Arial" w:hAnsi="Arial" w:cs="Arial"/>
          <w:b/>
          <w:sz w:val="22"/>
          <w:szCs w:val="22"/>
        </w:rPr>
      </w:pPr>
    </w:p>
    <w:p w14:paraId="4FD9E2B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Površina javne i društvene namjene D6 –2 auditorij, centralni je javni sadržaj unutar Gruškog zaljeva. Predstavlja reprezentativan javni prostor unutar kojeg se mogu realizirati sljedeći sadržaji:</w:t>
      </w:r>
    </w:p>
    <w:p w14:paraId="74DC7E3E" w14:textId="4AA77D1E" w:rsidR="00D004B6" w:rsidRPr="00A70157" w:rsidRDefault="00D004B6" w:rsidP="00C45990">
      <w:pPr>
        <w:pStyle w:val="ListParagraph"/>
        <w:numPr>
          <w:ilvl w:val="1"/>
          <w:numId w:val="19"/>
        </w:numPr>
        <w:ind w:left="851" w:right="23" w:hanging="425"/>
        <w:jc w:val="both"/>
        <w:rPr>
          <w:rFonts w:ascii="Arial" w:hAnsi="Arial" w:cs="Arial"/>
          <w:sz w:val="22"/>
          <w:szCs w:val="22"/>
        </w:rPr>
      </w:pPr>
      <w:r w:rsidRPr="00A70157">
        <w:rPr>
          <w:rFonts w:ascii="Arial" w:hAnsi="Arial" w:cs="Arial"/>
          <w:sz w:val="22"/>
          <w:szCs w:val="22"/>
        </w:rPr>
        <w:t>auditorij sa koncertnim dvoranama i popratnim  prostorima</w:t>
      </w:r>
    </w:p>
    <w:p w14:paraId="49E40DF4" w14:textId="42C2F179" w:rsidR="00D004B6" w:rsidRPr="00A70157" w:rsidRDefault="00D004B6" w:rsidP="00C45990">
      <w:pPr>
        <w:pStyle w:val="ListParagraph"/>
        <w:numPr>
          <w:ilvl w:val="1"/>
          <w:numId w:val="19"/>
        </w:numPr>
        <w:ind w:left="851" w:right="23" w:hanging="425"/>
        <w:jc w:val="both"/>
        <w:rPr>
          <w:rFonts w:ascii="Arial" w:hAnsi="Arial" w:cs="Arial"/>
          <w:sz w:val="22"/>
          <w:szCs w:val="22"/>
        </w:rPr>
      </w:pPr>
      <w:r w:rsidRPr="00A70157">
        <w:rPr>
          <w:rFonts w:ascii="Arial" w:hAnsi="Arial" w:cs="Arial"/>
          <w:sz w:val="22"/>
          <w:szCs w:val="22"/>
        </w:rPr>
        <w:t>izložbeni i edukativni prostori</w:t>
      </w:r>
    </w:p>
    <w:p w14:paraId="4CF8262D" w14:textId="29B18459" w:rsidR="00D004B6" w:rsidRPr="00A70157" w:rsidRDefault="00D004B6" w:rsidP="00C45990">
      <w:pPr>
        <w:pStyle w:val="ListParagraph"/>
        <w:numPr>
          <w:ilvl w:val="1"/>
          <w:numId w:val="19"/>
        </w:numPr>
        <w:ind w:left="851" w:right="23" w:hanging="425"/>
        <w:jc w:val="both"/>
        <w:rPr>
          <w:rFonts w:ascii="Arial" w:hAnsi="Arial" w:cs="Arial"/>
          <w:sz w:val="22"/>
          <w:szCs w:val="22"/>
        </w:rPr>
      </w:pPr>
      <w:r w:rsidRPr="00A70157">
        <w:rPr>
          <w:rFonts w:ascii="Arial" w:hAnsi="Arial" w:cs="Arial"/>
          <w:sz w:val="22"/>
          <w:szCs w:val="22"/>
        </w:rPr>
        <w:t>kongresni centar</w:t>
      </w:r>
    </w:p>
    <w:p w14:paraId="66DD72B3" w14:textId="43260201" w:rsidR="00D004B6" w:rsidRPr="00A70157" w:rsidRDefault="00D004B6" w:rsidP="00C45990">
      <w:pPr>
        <w:pStyle w:val="ListParagraph"/>
        <w:numPr>
          <w:ilvl w:val="1"/>
          <w:numId w:val="19"/>
        </w:numPr>
        <w:ind w:left="851" w:right="23" w:hanging="425"/>
        <w:jc w:val="both"/>
        <w:rPr>
          <w:rFonts w:ascii="Arial" w:hAnsi="Arial" w:cs="Arial"/>
          <w:sz w:val="22"/>
          <w:szCs w:val="22"/>
        </w:rPr>
      </w:pPr>
      <w:r w:rsidRPr="00A70157">
        <w:rPr>
          <w:rFonts w:ascii="Arial" w:hAnsi="Arial" w:cs="Arial"/>
          <w:sz w:val="22"/>
          <w:szCs w:val="22"/>
        </w:rPr>
        <w:lastRenderedPageBreak/>
        <w:t>knjižare, specijalizirani dućani i prodajne galerije</w:t>
      </w:r>
    </w:p>
    <w:p w14:paraId="58861B83" w14:textId="65BA4F65" w:rsidR="00D004B6" w:rsidRPr="00A70157" w:rsidRDefault="00D004B6" w:rsidP="00C45990">
      <w:pPr>
        <w:pStyle w:val="ListParagraph"/>
        <w:numPr>
          <w:ilvl w:val="1"/>
          <w:numId w:val="19"/>
        </w:numPr>
        <w:ind w:left="851" w:right="23" w:hanging="425"/>
        <w:jc w:val="both"/>
        <w:rPr>
          <w:rFonts w:ascii="Arial" w:hAnsi="Arial" w:cs="Arial"/>
          <w:sz w:val="22"/>
          <w:szCs w:val="22"/>
        </w:rPr>
      </w:pPr>
      <w:r w:rsidRPr="00A70157">
        <w:rPr>
          <w:rFonts w:ascii="Arial" w:hAnsi="Arial" w:cs="Arial"/>
          <w:sz w:val="22"/>
          <w:szCs w:val="22"/>
        </w:rPr>
        <w:t xml:space="preserve">medijateke, multiplex kina, akvarij i sl. </w:t>
      </w:r>
    </w:p>
    <w:p w14:paraId="2BDA4C4E" w14:textId="2C08C871" w:rsidR="00D004B6" w:rsidRPr="00A70157" w:rsidRDefault="00D004B6" w:rsidP="00C45990">
      <w:pPr>
        <w:pStyle w:val="ListParagraph"/>
        <w:numPr>
          <w:ilvl w:val="1"/>
          <w:numId w:val="19"/>
        </w:numPr>
        <w:ind w:left="851" w:right="23" w:hanging="425"/>
        <w:jc w:val="both"/>
        <w:rPr>
          <w:rFonts w:ascii="Arial" w:hAnsi="Arial" w:cs="Arial"/>
          <w:sz w:val="22"/>
          <w:szCs w:val="22"/>
        </w:rPr>
      </w:pPr>
      <w:r w:rsidRPr="00A70157">
        <w:rPr>
          <w:rFonts w:ascii="Arial" w:hAnsi="Arial" w:cs="Arial"/>
          <w:sz w:val="22"/>
          <w:szCs w:val="22"/>
        </w:rPr>
        <w:t>moguća je i realizacija pratećih ugostiteljskih sadržaja.</w:t>
      </w:r>
    </w:p>
    <w:p w14:paraId="70AE0C66" w14:textId="58E907C5" w:rsidR="00D004B6" w:rsidRDefault="00D004B6" w:rsidP="00D004B6">
      <w:pPr>
        <w:ind w:right="23"/>
        <w:jc w:val="both"/>
        <w:rPr>
          <w:rFonts w:ascii="Arial" w:hAnsi="Arial" w:cs="Arial"/>
          <w:sz w:val="22"/>
          <w:szCs w:val="22"/>
        </w:rPr>
      </w:pPr>
    </w:p>
    <w:p w14:paraId="7EDC01DB" w14:textId="77777777" w:rsidR="00A46A38" w:rsidRPr="00D004B6" w:rsidRDefault="00A46A38" w:rsidP="00D004B6">
      <w:pPr>
        <w:ind w:right="23"/>
        <w:jc w:val="both"/>
        <w:rPr>
          <w:rFonts w:ascii="Arial" w:hAnsi="Arial" w:cs="Arial"/>
          <w:sz w:val="22"/>
          <w:szCs w:val="22"/>
        </w:rPr>
      </w:pPr>
    </w:p>
    <w:p w14:paraId="601E8A82"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VJERSKA - D7</w:t>
      </w:r>
      <w:r w:rsidRPr="00D004B6">
        <w:rPr>
          <w:rFonts w:ascii="Arial" w:hAnsi="Arial" w:cs="Arial"/>
          <w:b/>
          <w:sz w:val="22"/>
          <w:szCs w:val="22"/>
        </w:rPr>
        <w:tab/>
      </w:r>
    </w:p>
    <w:p w14:paraId="0EB474F9" w14:textId="594020F9" w:rsidR="00D004B6" w:rsidRDefault="00A70157" w:rsidP="00D004B6">
      <w:pPr>
        <w:tabs>
          <w:tab w:val="num" w:pos="9360"/>
        </w:tabs>
        <w:ind w:right="23"/>
        <w:jc w:val="center"/>
        <w:rPr>
          <w:rFonts w:ascii="Arial" w:hAnsi="Arial" w:cs="Arial"/>
          <w:bCs/>
          <w:sz w:val="22"/>
          <w:szCs w:val="22"/>
        </w:rPr>
      </w:pPr>
      <w:r w:rsidRPr="00A46A38">
        <w:rPr>
          <w:rFonts w:ascii="Arial" w:hAnsi="Arial" w:cs="Arial"/>
          <w:bCs/>
          <w:sz w:val="22"/>
          <w:szCs w:val="22"/>
        </w:rPr>
        <w:t>Članak 11.</w:t>
      </w:r>
    </w:p>
    <w:p w14:paraId="0C3DD863" w14:textId="77777777" w:rsidR="00A46A38" w:rsidRPr="00A46A38" w:rsidRDefault="00A46A38" w:rsidP="00D004B6">
      <w:pPr>
        <w:tabs>
          <w:tab w:val="num" w:pos="9360"/>
        </w:tabs>
        <w:ind w:right="23"/>
        <w:jc w:val="center"/>
        <w:rPr>
          <w:rFonts w:ascii="Arial" w:hAnsi="Arial" w:cs="Arial"/>
          <w:bCs/>
          <w:sz w:val="22"/>
          <w:szCs w:val="22"/>
        </w:rPr>
      </w:pPr>
    </w:p>
    <w:p w14:paraId="3BF81C7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Površina dominkanskog samostana sa crkvom Sv. Križa , javne i društvene namjene - vjerske D7. </w:t>
      </w:r>
    </w:p>
    <w:p w14:paraId="38690149" w14:textId="77777777" w:rsidR="00D004B6" w:rsidRPr="00D004B6" w:rsidRDefault="00D004B6" w:rsidP="00D004B6">
      <w:pPr>
        <w:ind w:right="23"/>
        <w:jc w:val="both"/>
        <w:rPr>
          <w:rFonts w:ascii="Arial" w:hAnsi="Arial" w:cs="Arial"/>
          <w:sz w:val="22"/>
          <w:szCs w:val="22"/>
        </w:rPr>
      </w:pPr>
    </w:p>
    <w:p w14:paraId="2F631142" w14:textId="77777777" w:rsidR="00D004B6" w:rsidRPr="00D004B6" w:rsidRDefault="00D004B6" w:rsidP="00D004B6">
      <w:pPr>
        <w:ind w:right="23"/>
        <w:jc w:val="both"/>
        <w:rPr>
          <w:rFonts w:ascii="Arial" w:hAnsi="Arial" w:cs="Arial"/>
          <w:sz w:val="22"/>
          <w:szCs w:val="22"/>
        </w:rPr>
      </w:pPr>
    </w:p>
    <w:p w14:paraId="0699CC40" w14:textId="77777777" w:rsidR="00D004B6" w:rsidRPr="00D004B6" w:rsidRDefault="00D004B6" w:rsidP="00D004B6">
      <w:pPr>
        <w:tabs>
          <w:tab w:val="left" w:pos="900"/>
        </w:tabs>
        <w:ind w:right="23"/>
        <w:jc w:val="both"/>
        <w:rPr>
          <w:rFonts w:ascii="Arial" w:hAnsi="Arial" w:cs="Arial"/>
          <w:b/>
          <w:sz w:val="22"/>
          <w:szCs w:val="22"/>
        </w:rPr>
      </w:pPr>
      <w:r w:rsidRPr="00D004B6">
        <w:rPr>
          <w:rFonts w:ascii="Arial" w:hAnsi="Arial" w:cs="Arial"/>
          <w:b/>
          <w:sz w:val="22"/>
          <w:szCs w:val="22"/>
        </w:rPr>
        <w:t xml:space="preserve">1.2.3 </w:t>
      </w:r>
      <w:r w:rsidRPr="00D004B6">
        <w:rPr>
          <w:rFonts w:ascii="Arial" w:hAnsi="Arial" w:cs="Arial"/>
          <w:b/>
          <w:sz w:val="22"/>
          <w:szCs w:val="22"/>
        </w:rPr>
        <w:tab/>
        <w:t>POSLOVNA NAMJENA- K</w:t>
      </w:r>
    </w:p>
    <w:p w14:paraId="553D5A5D" w14:textId="77777777" w:rsidR="00D004B6" w:rsidRPr="00D004B6" w:rsidRDefault="00D004B6" w:rsidP="00D004B6">
      <w:pPr>
        <w:ind w:right="23"/>
        <w:jc w:val="both"/>
        <w:outlineLvl w:val="0"/>
        <w:rPr>
          <w:rFonts w:ascii="Arial" w:hAnsi="Arial" w:cs="Arial"/>
          <w:b/>
          <w:sz w:val="22"/>
          <w:szCs w:val="22"/>
        </w:rPr>
      </w:pPr>
    </w:p>
    <w:p w14:paraId="2DC07495"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 xml:space="preserve">GARAŽNO POSLOVNA –  K4 </w:t>
      </w:r>
    </w:p>
    <w:p w14:paraId="4B4546F4" w14:textId="2E988EDB" w:rsidR="00D004B6" w:rsidRPr="00A46A38" w:rsidRDefault="00A70157" w:rsidP="00D004B6">
      <w:pPr>
        <w:tabs>
          <w:tab w:val="num" w:pos="9360"/>
        </w:tabs>
        <w:ind w:right="23"/>
        <w:jc w:val="center"/>
        <w:rPr>
          <w:rFonts w:ascii="Arial" w:hAnsi="Arial" w:cs="Arial"/>
          <w:bCs/>
          <w:sz w:val="22"/>
          <w:szCs w:val="22"/>
        </w:rPr>
      </w:pPr>
      <w:r w:rsidRPr="00A46A38">
        <w:rPr>
          <w:rFonts w:ascii="Arial" w:hAnsi="Arial" w:cs="Arial"/>
          <w:bCs/>
          <w:sz w:val="22"/>
          <w:szCs w:val="22"/>
        </w:rPr>
        <w:t>Članak 12.</w:t>
      </w:r>
    </w:p>
    <w:p w14:paraId="2DAD2740" w14:textId="77777777" w:rsidR="00A70157" w:rsidRPr="00D004B6" w:rsidRDefault="00A70157" w:rsidP="00D004B6">
      <w:pPr>
        <w:tabs>
          <w:tab w:val="num" w:pos="9360"/>
        </w:tabs>
        <w:ind w:right="23"/>
        <w:jc w:val="center"/>
        <w:rPr>
          <w:rFonts w:ascii="Arial" w:hAnsi="Arial" w:cs="Arial"/>
          <w:b/>
          <w:sz w:val="22"/>
          <w:szCs w:val="22"/>
        </w:rPr>
      </w:pPr>
    </w:p>
    <w:p w14:paraId="3BBFDBC7" w14:textId="77777777"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K 4 –  KANTAFIG</w:t>
      </w:r>
      <w:r w:rsidRPr="00D004B6">
        <w:rPr>
          <w:rFonts w:ascii="Arial" w:hAnsi="Arial" w:cs="Arial"/>
          <w:sz w:val="22"/>
          <w:szCs w:val="22"/>
        </w:rPr>
        <w:t xml:space="preserve"> -  namijenjena je poslovnim sadržajima s mogućim smještajem lučkog kontrolnog centra (LKC) i graničnog prijelaza. Unutar ove površine mogu se realizirati sljedeći sadržaji:</w:t>
      </w:r>
    </w:p>
    <w:p w14:paraId="4A5F32AA" w14:textId="6C841805"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multifunkcionalni prostori poput sajamskih prostora (sajam plovila i sl.),</w:t>
      </w:r>
    </w:p>
    <w:p w14:paraId="412787A3" w14:textId="34F8105B"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kongresni centar, kino dvorana, koncertne dvorane</w:t>
      </w:r>
    </w:p>
    <w:p w14:paraId="248B56ED" w14:textId="1156ADDA"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ugostiteljsko turistički sadržaji</w:t>
      </w:r>
    </w:p>
    <w:p w14:paraId="10928C5B" w14:textId="7246B7F8"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zabavni sadržaji</w:t>
      </w:r>
    </w:p>
    <w:p w14:paraId="611F32C2" w14:textId="7A6063E8"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 xml:space="preserve">obrti </w:t>
      </w:r>
    </w:p>
    <w:p w14:paraId="04EB230F" w14:textId="393197AD"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financijske institucije i osiguravajuća društva</w:t>
      </w:r>
    </w:p>
    <w:p w14:paraId="4BAC9D1D" w14:textId="2CDAB5E0"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specijalizirane trgovine</w:t>
      </w:r>
    </w:p>
    <w:p w14:paraId="381430E3" w14:textId="2D4082FC"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garaže</w:t>
      </w:r>
    </w:p>
    <w:p w14:paraId="79A435A6" w14:textId="3C6B66F8"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 xml:space="preserve">slobodna carinska zona </w:t>
      </w:r>
    </w:p>
    <w:p w14:paraId="2BAB228F" w14:textId="68B1CB9F"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akvarij, i drugi atraktivni poslovni i javni sadržaji.</w:t>
      </w:r>
    </w:p>
    <w:p w14:paraId="5F598829" w14:textId="12097FA1" w:rsidR="00D004B6" w:rsidRPr="00B022C4" w:rsidRDefault="00D004B6" w:rsidP="00C45990">
      <w:pPr>
        <w:pStyle w:val="ListParagraph"/>
        <w:numPr>
          <w:ilvl w:val="1"/>
          <w:numId w:val="20"/>
        </w:numPr>
        <w:ind w:left="851" w:right="23" w:hanging="425"/>
        <w:jc w:val="both"/>
        <w:rPr>
          <w:rFonts w:ascii="Arial" w:hAnsi="Arial" w:cs="Arial"/>
          <w:sz w:val="22"/>
          <w:szCs w:val="22"/>
        </w:rPr>
      </w:pPr>
      <w:r w:rsidRPr="00B022C4">
        <w:rPr>
          <w:rFonts w:ascii="Arial" w:hAnsi="Arial" w:cs="Arial"/>
          <w:sz w:val="22"/>
          <w:szCs w:val="22"/>
        </w:rPr>
        <w:t>komunalni objekti i uređaji i sl.</w:t>
      </w:r>
    </w:p>
    <w:p w14:paraId="08C9804A" w14:textId="77777777" w:rsidR="00D004B6" w:rsidRPr="00D004B6" w:rsidRDefault="00D004B6" w:rsidP="00D004B6">
      <w:pPr>
        <w:ind w:right="23"/>
        <w:jc w:val="both"/>
        <w:rPr>
          <w:rFonts w:ascii="Arial" w:hAnsi="Arial" w:cs="Arial"/>
          <w:sz w:val="22"/>
          <w:szCs w:val="22"/>
        </w:rPr>
      </w:pPr>
    </w:p>
    <w:p w14:paraId="354B3FDF" w14:textId="77777777" w:rsidR="00D004B6" w:rsidRPr="00D004B6" w:rsidRDefault="00D004B6" w:rsidP="00D004B6">
      <w:pPr>
        <w:ind w:right="23"/>
        <w:jc w:val="both"/>
        <w:rPr>
          <w:rFonts w:ascii="Arial" w:hAnsi="Arial" w:cs="Arial"/>
          <w:sz w:val="22"/>
          <w:szCs w:val="22"/>
        </w:rPr>
      </w:pPr>
    </w:p>
    <w:p w14:paraId="22DE0F34" w14:textId="09CAC445" w:rsidR="00D004B6" w:rsidRPr="00B022C4" w:rsidRDefault="00A70157" w:rsidP="00D004B6">
      <w:pPr>
        <w:tabs>
          <w:tab w:val="num" w:pos="9360"/>
        </w:tabs>
        <w:ind w:right="23"/>
        <w:jc w:val="center"/>
        <w:rPr>
          <w:rFonts w:ascii="Arial" w:hAnsi="Arial" w:cs="Arial"/>
          <w:bCs/>
          <w:sz w:val="22"/>
          <w:szCs w:val="22"/>
        </w:rPr>
      </w:pPr>
      <w:r w:rsidRPr="00B022C4">
        <w:rPr>
          <w:rFonts w:ascii="Arial" w:hAnsi="Arial" w:cs="Arial"/>
          <w:bCs/>
          <w:sz w:val="22"/>
          <w:szCs w:val="22"/>
        </w:rPr>
        <w:t>Članak 13.</w:t>
      </w:r>
    </w:p>
    <w:p w14:paraId="42D838B3" w14:textId="77777777" w:rsidR="00A70157" w:rsidRPr="00D004B6" w:rsidRDefault="00A70157" w:rsidP="00D004B6">
      <w:pPr>
        <w:tabs>
          <w:tab w:val="num" w:pos="9360"/>
        </w:tabs>
        <w:ind w:right="23"/>
        <w:jc w:val="center"/>
        <w:rPr>
          <w:rFonts w:ascii="Arial" w:hAnsi="Arial" w:cs="Arial"/>
          <w:b/>
          <w:sz w:val="22"/>
          <w:szCs w:val="22"/>
        </w:rPr>
      </w:pPr>
    </w:p>
    <w:p w14:paraId="3BF9F26A" w14:textId="77777777"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K 4 – LUKA ZA BRODOVE NA KRUŽNIM PUTOVANJIMA</w:t>
      </w:r>
      <w:r w:rsidRPr="00D004B6">
        <w:rPr>
          <w:rFonts w:ascii="Arial" w:hAnsi="Arial" w:cs="Arial"/>
          <w:sz w:val="22"/>
          <w:szCs w:val="22"/>
        </w:rPr>
        <w:t xml:space="preserve"> - namijenjena je uređenju sadržaja poslovne namjene kompatibilnih sa terminalom za brodove na kružnim putovanjima i autobusnim terminalom, poput:</w:t>
      </w:r>
    </w:p>
    <w:p w14:paraId="7ED5B302" w14:textId="67E2D3F4"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ugostiteljsko-turističkih i trgovačkih sadržaja</w:t>
      </w:r>
    </w:p>
    <w:p w14:paraId="67414025" w14:textId="12DB063C"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turističkih agencija i info punktova</w:t>
      </w:r>
    </w:p>
    <w:p w14:paraId="4D46C559" w14:textId="3CC968DB"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zabavnih sadržaja i sajamskih sadržaja,</w:t>
      </w:r>
    </w:p>
    <w:p w14:paraId="2F0DD57A" w14:textId="79E8BD97"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 xml:space="preserve">financijskih institucija i osiguravajućih društva, </w:t>
      </w:r>
    </w:p>
    <w:p w14:paraId="40C3839C" w14:textId="357107C6"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specijaliziranih trgovina,</w:t>
      </w:r>
    </w:p>
    <w:p w14:paraId="279CCCCB" w14:textId="2B599F04"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garaže</w:t>
      </w:r>
    </w:p>
    <w:p w14:paraId="45694869" w14:textId="3D748CBB"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 xml:space="preserve">slobodne carinske zone </w:t>
      </w:r>
    </w:p>
    <w:p w14:paraId="730BB49D" w14:textId="2CE51C4B" w:rsidR="00D004B6" w:rsidRPr="00B022C4" w:rsidRDefault="00D004B6" w:rsidP="00C45990">
      <w:pPr>
        <w:pStyle w:val="ListParagraph"/>
        <w:numPr>
          <w:ilvl w:val="1"/>
          <w:numId w:val="21"/>
        </w:numPr>
        <w:ind w:left="851" w:right="23" w:hanging="425"/>
        <w:jc w:val="both"/>
        <w:rPr>
          <w:rFonts w:ascii="Arial" w:hAnsi="Arial" w:cs="Arial"/>
          <w:sz w:val="22"/>
          <w:szCs w:val="22"/>
        </w:rPr>
      </w:pPr>
      <w:r w:rsidRPr="00B022C4">
        <w:rPr>
          <w:rFonts w:ascii="Arial" w:hAnsi="Arial" w:cs="Arial"/>
          <w:sz w:val="22"/>
          <w:szCs w:val="22"/>
        </w:rPr>
        <w:t>akvarija, i drugih atraktivnih poslovnih i javnih sadržaja</w:t>
      </w:r>
    </w:p>
    <w:p w14:paraId="231CEE63" w14:textId="08A1CA84" w:rsidR="00D004B6" w:rsidRPr="00B022C4" w:rsidRDefault="00D004B6" w:rsidP="00C45990">
      <w:pPr>
        <w:pStyle w:val="ListParagraph"/>
        <w:numPr>
          <w:ilvl w:val="0"/>
          <w:numId w:val="21"/>
        </w:numPr>
        <w:ind w:left="851" w:right="23" w:hanging="425"/>
        <w:jc w:val="both"/>
        <w:rPr>
          <w:rFonts w:ascii="Arial" w:hAnsi="Arial" w:cs="Arial"/>
          <w:sz w:val="22"/>
          <w:szCs w:val="22"/>
        </w:rPr>
      </w:pPr>
      <w:r w:rsidRPr="00B022C4">
        <w:rPr>
          <w:rFonts w:ascii="Arial" w:hAnsi="Arial" w:cs="Arial"/>
          <w:sz w:val="22"/>
          <w:szCs w:val="22"/>
        </w:rPr>
        <w:t>komunalnih objekata i uređaja i sl.</w:t>
      </w:r>
    </w:p>
    <w:p w14:paraId="0C48880D" w14:textId="77777777" w:rsidR="00D004B6" w:rsidRPr="00D004B6" w:rsidRDefault="00D004B6" w:rsidP="00D004B6">
      <w:pPr>
        <w:ind w:right="23"/>
        <w:jc w:val="both"/>
        <w:rPr>
          <w:rFonts w:ascii="Arial" w:hAnsi="Arial" w:cs="Arial"/>
          <w:sz w:val="22"/>
          <w:szCs w:val="22"/>
        </w:rPr>
      </w:pPr>
    </w:p>
    <w:p w14:paraId="55980E33" w14:textId="77777777" w:rsidR="00D004B6" w:rsidRPr="00D004B6" w:rsidRDefault="00D004B6" w:rsidP="00D004B6">
      <w:pPr>
        <w:ind w:right="23"/>
        <w:jc w:val="both"/>
        <w:rPr>
          <w:rFonts w:ascii="Arial" w:hAnsi="Arial" w:cs="Arial"/>
          <w:sz w:val="22"/>
          <w:szCs w:val="22"/>
        </w:rPr>
      </w:pPr>
    </w:p>
    <w:p w14:paraId="45658C33" w14:textId="5CF81D7D" w:rsidR="00D004B6" w:rsidRPr="00B022C4" w:rsidRDefault="00A70157" w:rsidP="00D004B6">
      <w:pPr>
        <w:tabs>
          <w:tab w:val="num" w:pos="9360"/>
        </w:tabs>
        <w:ind w:right="23"/>
        <w:jc w:val="center"/>
        <w:rPr>
          <w:rFonts w:ascii="Arial" w:hAnsi="Arial" w:cs="Arial"/>
          <w:bCs/>
          <w:sz w:val="22"/>
          <w:szCs w:val="22"/>
        </w:rPr>
      </w:pPr>
      <w:r w:rsidRPr="00B022C4">
        <w:rPr>
          <w:rFonts w:ascii="Arial" w:hAnsi="Arial" w:cs="Arial"/>
          <w:bCs/>
          <w:sz w:val="22"/>
          <w:szCs w:val="22"/>
        </w:rPr>
        <w:t>Članak 14.</w:t>
      </w:r>
    </w:p>
    <w:p w14:paraId="35903D0C" w14:textId="77777777" w:rsidR="00A70157" w:rsidRPr="00D004B6" w:rsidRDefault="00A70157" w:rsidP="00D004B6">
      <w:pPr>
        <w:tabs>
          <w:tab w:val="num" w:pos="9360"/>
        </w:tabs>
        <w:ind w:right="23"/>
        <w:jc w:val="center"/>
        <w:rPr>
          <w:rFonts w:ascii="Arial" w:hAnsi="Arial" w:cs="Arial"/>
          <w:b/>
          <w:sz w:val="22"/>
          <w:szCs w:val="22"/>
        </w:rPr>
      </w:pPr>
    </w:p>
    <w:p w14:paraId="63C059EA" w14:textId="77777777"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K 4 – CENTRALNA GARAŽNO POSLOVNA GRAĐEVINA</w:t>
      </w:r>
      <w:r w:rsidRPr="00D004B6">
        <w:rPr>
          <w:rFonts w:ascii="Arial" w:hAnsi="Arial" w:cs="Arial"/>
          <w:sz w:val="22"/>
          <w:szCs w:val="22"/>
        </w:rPr>
        <w:t>. Unutar te namjene moguća je realizacija i sljedećih sadržaja:</w:t>
      </w:r>
    </w:p>
    <w:p w14:paraId="65465A98" w14:textId="2ED23BCF" w:rsidR="00D004B6" w:rsidRPr="00B022C4" w:rsidRDefault="00D004B6" w:rsidP="00C45990">
      <w:pPr>
        <w:pStyle w:val="ListParagraph"/>
        <w:numPr>
          <w:ilvl w:val="1"/>
          <w:numId w:val="22"/>
        </w:numPr>
        <w:ind w:left="851" w:right="23" w:hanging="425"/>
        <w:jc w:val="both"/>
        <w:rPr>
          <w:rFonts w:ascii="Arial" w:hAnsi="Arial" w:cs="Arial"/>
          <w:sz w:val="22"/>
          <w:szCs w:val="22"/>
        </w:rPr>
      </w:pPr>
      <w:r w:rsidRPr="00B022C4">
        <w:rPr>
          <w:rFonts w:ascii="Arial" w:hAnsi="Arial" w:cs="Arial"/>
          <w:sz w:val="22"/>
          <w:szCs w:val="22"/>
        </w:rPr>
        <w:t>robne kuće</w:t>
      </w:r>
    </w:p>
    <w:p w14:paraId="570E6B55" w14:textId="1AC3FFF5" w:rsidR="00D004B6" w:rsidRPr="00B022C4" w:rsidRDefault="00D004B6" w:rsidP="00C45990">
      <w:pPr>
        <w:pStyle w:val="ListParagraph"/>
        <w:numPr>
          <w:ilvl w:val="1"/>
          <w:numId w:val="22"/>
        </w:numPr>
        <w:ind w:left="851" w:right="23" w:hanging="425"/>
        <w:jc w:val="both"/>
        <w:rPr>
          <w:rFonts w:ascii="Arial" w:hAnsi="Arial" w:cs="Arial"/>
          <w:sz w:val="22"/>
          <w:szCs w:val="22"/>
        </w:rPr>
      </w:pPr>
      <w:r w:rsidRPr="00B022C4">
        <w:rPr>
          <w:rFonts w:ascii="Arial" w:hAnsi="Arial" w:cs="Arial"/>
          <w:sz w:val="22"/>
          <w:szCs w:val="22"/>
        </w:rPr>
        <w:t>specijalizirane trgovine</w:t>
      </w:r>
    </w:p>
    <w:p w14:paraId="5F388E38" w14:textId="7D3502D7" w:rsidR="00D004B6" w:rsidRPr="00B022C4" w:rsidRDefault="00D004B6" w:rsidP="00C45990">
      <w:pPr>
        <w:pStyle w:val="ListParagraph"/>
        <w:numPr>
          <w:ilvl w:val="1"/>
          <w:numId w:val="22"/>
        </w:numPr>
        <w:ind w:left="851" w:right="23" w:hanging="425"/>
        <w:jc w:val="both"/>
        <w:rPr>
          <w:rFonts w:ascii="Arial" w:hAnsi="Arial" w:cs="Arial"/>
          <w:sz w:val="22"/>
          <w:szCs w:val="22"/>
        </w:rPr>
      </w:pPr>
      <w:r w:rsidRPr="00B022C4">
        <w:rPr>
          <w:rFonts w:ascii="Arial" w:hAnsi="Arial" w:cs="Arial"/>
          <w:sz w:val="22"/>
          <w:szCs w:val="22"/>
        </w:rPr>
        <w:t>poslovni sadržaji i obrti</w:t>
      </w:r>
    </w:p>
    <w:p w14:paraId="17B4DB3B" w14:textId="636E8E1A" w:rsidR="00D004B6" w:rsidRPr="00B022C4" w:rsidRDefault="00D004B6" w:rsidP="00C45990">
      <w:pPr>
        <w:pStyle w:val="ListParagraph"/>
        <w:numPr>
          <w:ilvl w:val="1"/>
          <w:numId w:val="22"/>
        </w:numPr>
        <w:ind w:left="851" w:right="23" w:hanging="425"/>
        <w:jc w:val="both"/>
        <w:rPr>
          <w:rFonts w:ascii="Arial" w:hAnsi="Arial" w:cs="Arial"/>
          <w:sz w:val="22"/>
          <w:szCs w:val="22"/>
        </w:rPr>
      </w:pPr>
      <w:r w:rsidRPr="00B022C4">
        <w:rPr>
          <w:rFonts w:ascii="Arial" w:hAnsi="Arial" w:cs="Arial"/>
          <w:sz w:val="22"/>
          <w:szCs w:val="22"/>
        </w:rPr>
        <w:lastRenderedPageBreak/>
        <w:t>ugostiteljsko-turistički i ostali kompatibilni sadržaji</w:t>
      </w:r>
    </w:p>
    <w:p w14:paraId="104B1498" w14:textId="15984AC3" w:rsidR="00D004B6" w:rsidRPr="00B022C4" w:rsidRDefault="00D004B6" w:rsidP="00C45990">
      <w:pPr>
        <w:pStyle w:val="ListParagraph"/>
        <w:numPr>
          <w:ilvl w:val="1"/>
          <w:numId w:val="22"/>
        </w:numPr>
        <w:ind w:left="851" w:right="23" w:hanging="425"/>
        <w:jc w:val="both"/>
        <w:rPr>
          <w:rFonts w:ascii="Arial" w:hAnsi="Arial" w:cs="Arial"/>
          <w:sz w:val="22"/>
          <w:szCs w:val="22"/>
        </w:rPr>
      </w:pPr>
      <w:r w:rsidRPr="00B022C4">
        <w:rPr>
          <w:rFonts w:ascii="Arial" w:hAnsi="Arial" w:cs="Arial"/>
          <w:sz w:val="22"/>
          <w:szCs w:val="22"/>
        </w:rPr>
        <w:t>komunalni objekti i uređaji</w:t>
      </w:r>
    </w:p>
    <w:p w14:paraId="2B61BA80" w14:textId="7B8A0920" w:rsidR="00D004B6" w:rsidRPr="00B022C4" w:rsidRDefault="00D004B6" w:rsidP="00C45990">
      <w:pPr>
        <w:pStyle w:val="ListParagraph"/>
        <w:numPr>
          <w:ilvl w:val="1"/>
          <w:numId w:val="22"/>
        </w:numPr>
        <w:ind w:left="851" w:right="23" w:hanging="425"/>
        <w:jc w:val="both"/>
        <w:rPr>
          <w:rFonts w:ascii="Arial" w:hAnsi="Arial" w:cs="Arial"/>
          <w:sz w:val="22"/>
          <w:szCs w:val="22"/>
        </w:rPr>
      </w:pPr>
      <w:r w:rsidRPr="00B022C4">
        <w:rPr>
          <w:rFonts w:ascii="Arial" w:hAnsi="Arial" w:cs="Arial"/>
          <w:sz w:val="22"/>
          <w:szCs w:val="22"/>
        </w:rPr>
        <w:t>garaže i sl.</w:t>
      </w:r>
    </w:p>
    <w:p w14:paraId="5F3C8B94" w14:textId="77777777" w:rsidR="00D004B6" w:rsidRPr="00D004B6" w:rsidRDefault="00D004B6" w:rsidP="00D004B6">
      <w:pPr>
        <w:ind w:right="23"/>
        <w:jc w:val="both"/>
        <w:rPr>
          <w:rFonts w:ascii="Arial" w:hAnsi="Arial" w:cs="Arial"/>
          <w:sz w:val="22"/>
          <w:szCs w:val="22"/>
        </w:rPr>
      </w:pPr>
    </w:p>
    <w:p w14:paraId="30C386C1" w14:textId="755F5DBD" w:rsidR="00D004B6" w:rsidRPr="00B022C4" w:rsidRDefault="00A70157" w:rsidP="00D004B6">
      <w:pPr>
        <w:tabs>
          <w:tab w:val="num" w:pos="9360"/>
        </w:tabs>
        <w:ind w:right="23"/>
        <w:jc w:val="center"/>
        <w:rPr>
          <w:rFonts w:ascii="Arial" w:hAnsi="Arial" w:cs="Arial"/>
          <w:bCs/>
          <w:sz w:val="22"/>
          <w:szCs w:val="22"/>
        </w:rPr>
      </w:pPr>
      <w:bookmarkStart w:id="0" w:name="_Hlk82593635"/>
      <w:r w:rsidRPr="00B022C4">
        <w:rPr>
          <w:rFonts w:ascii="Arial" w:hAnsi="Arial" w:cs="Arial"/>
          <w:bCs/>
          <w:sz w:val="22"/>
          <w:szCs w:val="22"/>
        </w:rPr>
        <w:t>Članak 15.</w:t>
      </w:r>
    </w:p>
    <w:p w14:paraId="669C05D5" w14:textId="77777777" w:rsidR="00B022C4" w:rsidRPr="00D004B6" w:rsidRDefault="00B022C4" w:rsidP="00D004B6">
      <w:pPr>
        <w:tabs>
          <w:tab w:val="num" w:pos="9360"/>
        </w:tabs>
        <w:ind w:right="23"/>
        <w:jc w:val="center"/>
        <w:rPr>
          <w:rFonts w:ascii="Arial" w:hAnsi="Arial" w:cs="Arial"/>
          <w:b/>
          <w:sz w:val="22"/>
          <w:szCs w:val="22"/>
        </w:rPr>
      </w:pPr>
    </w:p>
    <w:bookmarkEnd w:id="0"/>
    <w:p w14:paraId="581579B8" w14:textId="77777777"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K 4 – UZ AUTOBUSNI KOLODVOR</w:t>
      </w:r>
      <w:r w:rsidRPr="00D004B6">
        <w:rPr>
          <w:rFonts w:ascii="Arial" w:hAnsi="Arial" w:cs="Arial"/>
          <w:sz w:val="22"/>
          <w:szCs w:val="22"/>
        </w:rPr>
        <w:t xml:space="preserve"> namijenjena poslovnim sadržajima kompatibilnim sa autobusnim kolodvorom,  poput: </w:t>
      </w:r>
    </w:p>
    <w:p w14:paraId="4AEB7F5B" w14:textId="0A442594"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ugostiteljsko-turističkih i trgovačkih sadržaja</w:t>
      </w:r>
    </w:p>
    <w:p w14:paraId="47819508" w14:textId="20390726"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turističkih agencija i info punktova</w:t>
      </w:r>
    </w:p>
    <w:p w14:paraId="513F3EFA" w14:textId="64D7C713"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zabavnih sadržaja i sajamskih sadržaja</w:t>
      </w:r>
    </w:p>
    <w:p w14:paraId="025FEC51" w14:textId="486C075F"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obrta</w:t>
      </w:r>
    </w:p>
    <w:p w14:paraId="34F99DB1" w14:textId="17E03467"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financijskih institucija i osiguravajućih društva</w:t>
      </w:r>
    </w:p>
    <w:p w14:paraId="672366F8" w14:textId="4EE5B6BE"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gradskih komunalnih servisa</w:t>
      </w:r>
    </w:p>
    <w:p w14:paraId="54321681" w14:textId="575104D9"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specijaliziranih trgovina</w:t>
      </w:r>
    </w:p>
    <w:p w14:paraId="2096279C" w14:textId="427ABC3C"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 xml:space="preserve">garaže </w:t>
      </w:r>
    </w:p>
    <w:p w14:paraId="3B7A4FDB" w14:textId="20B53895" w:rsidR="00D004B6" w:rsidRPr="00B022C4" w:rsidRDefault="00D004B6" w:rsidP="00C45990">
      <w:pPr>
        <w:pStyle w:val="ListParagraph"/>
        <w:numPr>
          <w:ilvl w:val="1"/>
          <w:numId w:val="23"/>
        </w:numPr>
        <w:ind w:left="851" w:right="23" w:hanging="425"/>
        <w:jc w:val="both"/>
        <w:rPr>
          <w:rFonts w:ascii="Arial" w:hAnsi="Arial" w:cs="Arial"/>
          <w:sz w:val="22"/>
          <w:szCs w:val="22"/>
        </w:rPr>
      </w:pPr>
      <w:r w:rsidRPr="00B022C4">
        <w:rPr>
          <w:rFonts w:ascii="Arial" w:hAnsi="Arial" w:cs="Arial"/>
          <w:sz w:val="22"/>
          <w:szCs w:val="22"/>
        </w:rPr>
        <w:t>komunalnih objekata i uređaja i sl.</w:t>
      </w:r>
    </w:p>
    <w:p w14:paraId="5E5669A3" w14:textId="77777777" w:rsidR="00D004B6" w:rsidRPr="00D004B6" w:rsidRDefault="00D004B6" w:rsidP="00D004B6">
      <w:pPr>
        <w:ind w:right="23"/>
        <w:jc w:val="both"/>
        <w:rPr>
          <w:rFonts w:ascii="Arial" w:hAnsi="Arial" w:cs="Arial"/>
          <w:sz w:val="22"/>
          <w:szCs w:val="22"/>
        </w:rPr>
      </w:pPr>
    </w:p>
    <w:p w14:paraId="341F6D54" w14:textId="77777777" w:rsidR="00D004B6" w:rsidRPr="00D004B6" w:rsidRDefault="00D004B6" w:rsidP="00D004B6">
      <w:pPr>
        <w:ind w:right="23"/>
        <w:jc w:val="both"/>
        <w:rPr>
          <w:rFonts w:ascii="Arial" w:hAnsi="Arial" w:cs="Arial"/>
          <w:sz w:val="22"/>
          <w:szCs w:val="22"/>
        </w:rPr>
      </w:pPr>
    </w:p>
    <w:p w14:paraId="6AAFF4A8" w14:textId="54CDF771"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16.</w:t>
      </w:r>
    </w:p>
    <w:p w14:paraId="34B2048F" w14:textId="77777777" w:rsidR="00D004B6" w:rsidRPr="00D004B6" w:rsidRDefault="00D004B6" w:rsidP="00D004B6">
      <w:pPr>
        <w:tabs>
          <w:tab w:val="num" w:pos="9360"/>
        </w:tabs>
        <w:ind w:right="23"/>
        <w:jc w:val="center"/>
        <w:rPr>
          <w:rFonts w:ascii="Arial" w:hAnsi="Arial" w:cs="Arial"/>
          <w:b/>
          <w:sz w:val="22"/>
          <w:szCs w:val="22"/>
        </w:rPr>
      </w:pPr>
    </w:p>
    <w:p w14:paraId="2C65C202" w14:textId="77777777"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K 4 - PORAT</w:t>
      </w:r>
      <w:r w:rsidRPr="00D004B6">
        <w:rPr>
          <w:rFonts w:ascii="Arial" w:hAnsi="Arial" w:cs="Arial"/>
          <w:sz w:val="22"/>
          <w:szCs w:val="22"/>
        </w:rPr>
        <w:t xml:space="preserve"> nalazi se južno od Dominikanskog samostana i crkve Sv. Križa namijenjena poslovnim sadržajima s mogućim smještajem lučkog kontrolnog centra (LKC). </w:t>
      </w:r>
    </w:p>
    <w:p w14:paraId="56D09B52" w14:textId="77777777" w:rsidR="00D004B6" w:rsidRPr="00D004B6" w:rsidRDefault="00D004B6" w:rsidP="00D004B6">
      <w:pPr>
        <w:ind w:right="23"/>
        <w:jc w:val="both"/>
        <w:rPr>
          <w:rFonts w:ascii="Arial" w:hAnsi="Arial" w:cs="Arial"/>
          <w:sz w:val="22"/>
          <w:szCs w:val="22"/>
        </w:rPr>
      </w:pPr>
    </w:p>
    <w:p w14:paraId="1BE3756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Unutar ove namjene moguće je realizirati sljedeće sadržaje:</w:t>
      </w:r>
    </w:p>
    <w:p w14:paraId="001BB761" w14:textId="1A1ACA5F"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ugostiteljsko-turistički i trgovački sadržaji</w:t>
      </w:r>
    </w:p>
    <w:p w14:paraId="4256B83D" w14:textId="49411F91"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turističke agencije i info punktovi</w:t>
      </w:r>
    </w:p>
    <w:p w14:paraId="13E6D840" w14:textId="231D72FD"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zabavni sadržaji i sajamski sadržaji</w:t>
      </w:r>
    </w:p>
    <w:p w14:paraId="1A02DA2E" w14:textId="73ED9C45"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obrti</w:t>
      </w:r>
    </w:p>
    <w:p w14:paraId="7A78E2C3" w14:textId="06FB3ECC"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financijske institucije i osiguravajuća društva</w:t>
      </w:r>
    </w:p>
    <w:p w14:paraId="0AA03AB2" w14:textId="3FE7A09C"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gradski komunalni servisi</w:t>
      </w:r>
    </w:p>
    <w:p w14:paraId="3FF868D9" w14:textId="755D2EA4"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garaže</w:t>
      </w:r>
    </w:p>
    <w:p w14:paraId="37DB30CA" w14:textId="2E8D34E5"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specijalizirane trgovine i sl.</w:t>
      </w:r>
    </w:p>
    <w:p w14:paraId="6EEB74B2" w14:textId="2E96E4F8" w:rsidR="00D004B6" w:rsidRPr="00B022C4" w:rsidRDefault="00D004B6" w:rsidP="00C45990">
      <w:pPr>
        <w:pStyle w:val="ListParagraph"/>
        <w:numPr>
          <w:ilvl w:val="1"/>
          <w:numId w:val="24"/>
        </w:numPr>
        <w:ind w:left="851" w:right="23" w:hanging="425"/>
        <w:jc w:val="both"/>
        <w:rPr>
          <w:rFonts w:ascii="Arial" w:hAnsi="Arial" w:cs="Arial"/>
          <w:sz w:val="22"/>
          <w:szCs w:val="22"/>
        </w:rPr>
      </w:pPr>
      <w:r w:rsidRPr="00B022C4">
        <w:rPr>
          <w:rFonts w:ascii="Arial" w:hAnsi="Arial" w:cs="Arial"/>
          <w:sz w:val="22"/>
          <w:szCs w:val="22"/>
        </w:rPr>
        <w:t>komunalni objekti i uređaji</w:t>
      </w:r>
    </w:p>
    <w:p w14:paraId="59E8BD29" w14:textId="77777777" w:rsidR="00D004B6" w:rsidRPr="00D004B6" w:rsidRDefault="00D004B6" w:rsidP="00D004B6">
      <w:pPr>
        <w:ind w:right="23"/>
        <w:jc w:val="both"/>
        <w:rPr>
          <w:rFonts w:ascii="Arial" w:hAnsi="Arial" w:cs="Arial"/>
          <w:sz w:val="22"/>
          <w:szCs w:val="22"/>
        </w:rPr>
      </w:pPr>
    </w:p>
    <w:p w14:paraId="50ADA855" w14:textId="77777777" w:rsidR="00D004B6" w:rsidRPr="00D004B6" w:rsidRDefault="00D004B6" w:rsidP="00D004B6">
      <w:pPr>
        <w:ind w:right="23"/>
        <w:jc w:val="both"/>
        <w:rPr>
          <w:rFonts w:ascii="Arial" w:hAnsi="Arial" w:cs="Arial"/>
          <w:sz w:val="22"/>
          <w:szCs w:val="22"/>
        </w:rPr>
      </w:pPr>
    </w:p>
    <w:p w14:paraId="311FA7EF"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PRETEŽNO TRGOVAČKA  - K2</w:t>
      </w:r>
    </w:p>
    <w:p w14:paraId="7C9A82FD" w14:textId="6E547859"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17.</w:t>
      </w:r>
    </w:p>
    <w:p w14:paraId="267A5A9C" w14:textId="77777777" w:rsidR="00D004B6" w:rsidRPr="00D004B6" w:rsidRDefault="00D004B6" w:rsidP="00D004B6">
      <w:pPr>
        <w:tabs>
          <w:tab w:val="num" w:pos="9360"/>
        </w:tabs>
        <w:ind w:right="23"/>
        <w:jc w:val="center"/>
        <w:rPr>
          <w:rFonts w:ascii="Arial" w:hAnsi="Arial" w:cs="Arial"/>
          <w:b/>
          <w:sz w:val="22"/>
          <w:szCs w:val="22"/>
        </w:rPr>
      </w:pPr>
    </w:p>
    <w:p w14:paraId="3EF2E3E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 2 - poslovna namjena - pretežno trgovačka, smještena u objektu Solske baze namijenjena je uređenju nove gradske tržnice i pratećih ugostiteljskih i poslovnih prostora te komunalnih objekata i uređaja ili ostalim komercijalno poslovnim sadržajima.</w:t>
      </w:r>
    </w:p>
    <w:p w14:paraId="071D9E23" w14:textId="77777777" w:rsidR="00D004B6" w:rsidRPr="00D004B6" w:rsidRDefault="00D004B6" w:rsidP="00D004B6">
      <w:pPr>
        <w:ind w:right="23"/>
        <w:jc w:val="both"/>
        <w:rPr>
          <w:rFonts w:ascii="Arial" w:hAnsi="Arial" w:cs="Arial"/>
          <w:sz w:val="22"/>
          <w:szCs w:val="22"/>
        </w:rPr>
      </w:pPr>
    </w:p>
    <w:p w14:paraId="1648654E" w14:textId="77777777" w:rsidR="00D004B6" w:rsidRPr="00D004B6" w:rsidRDefault="00D004B6" w:rsidP="00D004B6">
      <w:pPr>
        <w:ind w:right="23"/>
        <w:jc w:val="both"/>
        <w:rPr>
          <w:rFonts w:ascii="Arial" w:hAnsi="Arial" w:cs="Arial"/>
          <w:sz w:val="22"/>
          <w:szCs w:val="22"/>
        </w:rPr>
      </w:pPr>
    </w:p>
    <w:p w14:paraId="3999EC5D" w14:textId="5C0EBC5A"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18.</w:t>
      </w:r>
    </w:p>
    <w:p w14:paraId="72632AD6" w14:textId="77777777" w:rsidR="00D004B6" w:rsidRPr="00D004B6" w:rsidRDefault="00D004B6" w:rsidP="00D004B6">
      <w:pPr>
        <w:tabs>
          <w:tab w:val="num" w:pos="9360"/>
        </w:tabs>
        <w:ind w:right="23"/>
        <w:jc w:val="center"/>
        <w:rPr>
          <w:rFonts w:ascii="Arial" w:hAnsi="Arial" w:cs="Arial"/>
          <w:b/>
          <w:sz w:val="22"/>
          <w:szCs w:val="22"/>
        </w:rPr>
      </w:pPr>
    </w:p>
    <w:p w14:paraId="616F5B3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zonama poslovne namjene K2 moguće je planirati i stambene sadržaje najviše 10% od ukupne građevinske (bruto) površine.</w:t>
      </w:r>
    </w:p>
    <w:p w14:paraId="080B100C" w14:textId="77777777" w:rsidR="00D004B6" w:rsidRPr="00D004B6" w:rsidRDefault="00D004B6" w:rsidP="00D004B6">
      <w:pPr>
        <w:ind w:right="23"/>
        <w:jc w:val="both"/>
        <w:rPr>
          <w:rFonts w:ascii="Arial" w:hAnsi="Arial" w:cs="Arial"/>
          <w:sz w:val="22"/>
          <w:szCs w:val="22"/>
        </w:rPr>
      </w:pPr>
    </w:p>
    <w:p w14:paraId="424DBDF8" w14:textId="77777777" w:rsidR="00D004B6" w:rsidRPr="00D004B6" w:rsidRDefault="00D004B6" w:rsidP="00D004B6">
      <w:pPr>
        <w:ind w:right="23"/>
        <w:jc w:val="both"/>
        <w:rPr>
          <w:rFonts w:ascii="Arial" w:hAnsi="Arial" w:cs="Arial"/>
          <w:sz w:val="22"/>
          <w:szCs w:val="22"/>
        </w:rPr>
      </w:pPr>
    </w:p>
    <w:p w14:paraId="3B7DA9DC" w14:textId="06EEA4FA" w:rsidR="00D004B6" w:rsidRPr="00D004B6" w:rsidRDefault="00D004B6" w:rsidP="00B022C4">
      <w:pPr>
        <w:tabs>
          <w:tab w:val="left" w:pos="567"/>
        </w:tabs>
        <w:ind w:right="23"/>
        <w:jc w:val="both"/>
        <w:rPr>
          <w:rFonts w:ascii="Arial" w:hAnsi="Arial" w:cs="Arial"/>
          <w:b/>
          <w:sz w:val="22"/>
          <w:szCs w:val="22"/>
        </w:rPr>
      </w:pPr>
      <w:r w:rsidRPr="00D004B6">
        <w:rPr>
          <w:rFonts w:ascii="Arial" w:hAnsi="Arial" w:cs="Arial"/>
          <w:b/>
          <w:sz w:val="22"/>
          <w:szCs w:val="22"/>
        </w:rPr>
        <w:t>1.2.4</w:t>
      </w:r>
      <w:r w:rsidR="00B022C4">
        <w:rPr>
          <w:rFonts w:ascii="Arial" w:hAnsi="Arial" w:cs="Arial"/>
          <w:b/>
          <w:sz w:val="22"/>
          <w:szCs w:val="22"/>
        </w:rPr>
        <w:t>.</w:t>
      </w:r>
      <w:r w:rsidRPr="00D004B6">
        <w:rPr>
          <w:rFonts w:ascii="Arial" w:hAnsi="Arial" w:cs="Arial"/>
          <w:b/>
          <w:sz w:val="22"/>
          <w:szCs w:val="22"/>
        </w:rPr>
        <w:tab/>
        <w:t>UGOSTITELJSKO TURISTIČKA NAMJENA - TURISTIČKO NASELJE T2</w:t>
      </w:r>
    </w:p>
    <w:p w14:paraId="5EEA43CC"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HOTEL -T1</w:t>
      </w:r>
    </w:p>
    <w:p w14:paraId="3C5CAA2D" w14:textId="7FD48049"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19.</w:t>
      </w:r>
    </w:p>
    <w:p w14:paraId="5C37D202" w14:textId="77777777" w:rsidR="00D004B6" w:rsidRPr="00D004B6" w:rsidRDefault="00D004B6" w:rsidP="00D004B6">
      <w:pPr>
        <w:tabs>
          <w:tab w:val="num" w:pos="9360"/>
        </w:tabs>
        <w:ind w:right="23"/>
        <w:jc w:val="center"/>
        <w:rPr>
          <w:rFonts w:ascii="Arial" w:hAnsi="Arial" w:cs="Arial"/>
          <w:b/>
          <w:sz w:val="22"/>
          <w:szCs w:val="22"/>
        </w:rPr>
      </w:pPr>
    </w:p>
    <w:p w14:paraId="64807BF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Površine ugostiteljsko turističke namjene hoteli Lapad i Kazbek iz skupine hoteli uređuju se sukladno “Pravilniku o razvrstavanju, kategorizaciji i posebnim standardima ugostiteljskih </w:t>
      </w:r>
      <w:r w:rsidRPr="00D004B6">
        <w:rPr>
          <w:rFonts w:ascii="Arial" w:hAnsi="Arial" w:cs="Arial"/>
          <w:sz w:val="22"/>
          <w:szCs w:val="22"/>
        </w:rPr>
        <w:lastRenderedPageBreak/>
        <w:t xml:space="preserve">objekata iz skupine hoteli”, NN 88/07. s pripadajućim pratećim ugostiteljskim, športsko rekreacijskim, wellness, zabavnim, komunalnim i ostalim kompatibilnim sadržajima. </w:t>
      </w:r>
    </w:p>
    <w:p w14:paraId="302028B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okviru hotela Lapad,  kao i u kontaktnim obalnim prostorima, uređuju se sadržaji centra marine.</w:t>
      </w:r>
    </w:p>
    <w:p w14:paraId="5CC5DB1A" w14:textId="77777777" w:rsidR="00D004B6" w:rsidRPr="00D004B6" w:rsidRDefault="00D004B6" w:rsidP="00D004B6">
      <w:pPr>
        <w:ind w:right="23"/>
        <w:jc w:val="both"/>
        <w:rPr>
          <w:rFonts w:ascii="Arial" w:hAnsi="Arial" w:cs="Arial"/>
          <w:sz w:val="22"/>
          <w:szCs w:val="22"/>
        </w:rPr>
      </w:pPr>
    </w:p>
    <w:p w14:paraId="2D735541" w14:textId="77777777" w:rsidR="00D004B6" w:rsidRPr="00D004B6" w:rsidRDefault="00D004B6" w:rsidP="00D004B6">
      <w:pPr>
        <w:ind w:right="23"/>
        <w:jc w:val="both"/>
        <w:rPr>
          <w:rFonts w:ascii="Arial" w:hAnsi="Arial" w:cs="Arial"/>
          <w:sz w:val="22"/>
          <w:szCs w:val="22"/>
        </w:rPr>
      </w:pPr>
    </w:p>
    <w:p w14:paraId="3C9A6C2A" w14:textId="77777777" w:rsidR="00D004B6" w:rsidRPr="00D004B6" w:rsidRDefault="00D004B6" w:rsidP="00D004B6">
      <w:pPr>
        <w:numPr>
          <w:ilvl w:val="2"/>
          <w:numId w:val="2"/>
        </w:numPr>
        <w:ind w:right="23"/>
        <w:jc w:val="both"/>
        <w:rPr>
          <w:rFonts w:ascii="Arial" w:hAnsi="Arial" w:cs="Arial"/>
          <w:b/>
          <w:sz w:val="22"/>
          <w:szCs w:val="22"/>
        </w:rPr>
      </w:pPr>
      <w:r w:rsidRPr="00D004B6">
        <w:rPr>
          <w:rFonts w:ascii="Arial" w:hAnsi="Arial" w:cs="Arial"/>
          <w:b/>
          <w:sz w:val="22"/>
          <w:szCs w:val="22"/>
        </w:rPr>
        <w:t>ŠPORTSKO - REKREACIJSKA NAMJENA</w:t>
      </w:r>
    </w:p>
    <w:p w14:paraId="0B346107" w14:textId="77777777" w:rsidR="00D004B6" w:rsidRPr="00D004B6" w:rsidRDefault="00D004B6" w:rsidP="00D004B6">
      <w:pPr>
        <w:tabs>
          <w:tab w:val="left" w:pos="900"/>
        </w:tabs>
        <w:ind w:right="23"/>
        <w:jc w:val="both"/>
        <w:rPr>
          <w:rFonts w:ascii="Arial" w:hAnsi="Arial" w:cs="Arial"/>
          <w:b/>
          <w:sz w:val="22"/>
          <w:szCs w:val="22"/>
        </w:rPr>
      </w:pPr>
    </w:p>
    <w:p w14:paraId="164A64F6" w14:textId="6856D2B3"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20.</w:t>
      </w:r>
    </w:p>
    <w:p w14:paraId="737AEDE1" w14:textId="77777777" w:rsidR="00D004B6" w:rsidRPr="00D004B6" w:rsidRDefault="00D004B6" w:rsidP="00D004B6">
      <w:pPr>
        <w:tabs>
          <w:tab w:val="num" w:pos="9360"/>
        </w:tabs>
        <w:ind w:right="23"/>
        <w:jc w:val="center"/>
        <w:rPr>
          <w:rFonts w:ascii="Arial" w:hAnsi="Arial" w:cs="Arial"/>
          <w:b/>
          <w:sz w:val="22"/>
          <w:szCs w:val="22"/>
        </w:rPr>
      </w:pPr>
    </w:p>
    <w:p w14:paraId="4E04D49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Površina športsko rekreacijske namjene R3 uređena obala (plaža) na predjelu Solituda. Namijenjena je rekreaciji sadržajima sa pratećim sadržajima (ugostiteljstvo, svlačionice, sanitarije, smještaj plažnih rekvizita i sl.). </w:t>
      </w:r>
    </w:p>
    <w:p w14:paraId="2A5D58E3" w14:textId="0C3BC2B8" w:rsidR="00D004B6" w:rsidRDefault="00D004B6" w:rsidP="00D004B6">
      <w:pPr>
        <w:ind w:right="23"/>
        <w:jc w:val="both"/>
        <w:rPr>
          <w:rFonts w:ascii="Arial" w:hAnsi="Arial" w:cs="Arial"/>
          <w:sz w:val="22"/>
          <w:szCs w:val="22"/>
        </w:rPr>
      </w:pPr>
    </w:p>
    <w:p w14:paraId="6BA9D3A6" w14:textId="77777777" w:rsidR="00B022C4" w:rsidRPr="00D004B6" w:rsidRDefault="00B022C4" w:rsidP="00D004B6">
      <w:pPr>
        <w:ind w:right="23"/>
        <w:jc w:val="both"/>
        <w:rPr>
          <w:rFonts w:ascii="Arial" w:hAnsi="Arial" w:cs="Arial"/>
          <w:sz w:val="22"/>
          <w:szCs w:val="22"/>
        </w:rPr>
      </w:pPr>
    </w:p>
    <w:p w14:paraId="5A27CBBD" w14:textId="77777777" w:rsidR="00D004B6" w:rsidRPr="00D004B6" w:rsidRDefault="00D004B6" w:rsidP="00D004B6">
      <w:pPr>
        <w:tabs>
          <w:tab w:val="left" w:pos="900"/>
        </w:tabs>
        <w:ind w:right="23"/>
        <w:jc w:val="both"/>
        <w:rPr>
          <w:rFonts w:ascii="Arial" w:hAnsi="Arial" w:cs="Arial"/>
          <w:b/>
          <w:sz w:val="22"/>
          <w:szCs w:val="22"/>
        </w:rPr>
      </w:pPr>
      <w:r w:rsidRPr="00D004B6">
        <w:rPr>
          <w:rFonts w:ascii="Arial" w:hAnsi="Arial" w:cs="Arial"/>
          <w:b/>
          <w:sz w:val="22"/>
          <w:szCs w:val="22"/>
        </w:rPr>
        <w:t>1.2.6</w:t>
      </w:r>
      <w:r w:rsidRPr="00D004B6">
        <w:rPr>
          <w:rFonts w:ascii="Arial" w:hAnsi="Arial" w:cs="Arial"/>
          <w:b/>
          <w:sz w:val="22"/>
          <w:szCs w:val="22"/>
        </w:rPr>
        <w:tab/>
        <w:t>JAVNE ZELENE POVRŠINE</w:t>
      </w:r>
    </w:p>
    <w:p w14:paraId="43BFF23E" w14:textId="77777777" w:rsidR="00D004B6" w:rsidRPr="00D004B6" w:rsidRDefault="00D004B6" w:rsidP="00D004B6">
      <w:pPr>
        <w:ind w:right="23"/>
        <w:jc w:val="both"/>
        <w:outlineLvl w:val="0"/>
        <w:rPr>
          <w:rFonts w:ascii="Arial" w:hAnsi="Arial" w:cs="Arial"/>
          <w:b/>
          <w:sz w:val="22"/>
          <w:szCs w:val="22"/>
        </w:rPr>
      </w:pPr>
    </w:p>
    <w:p w14:paraId="35BD1389"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Z1 JAVNI PARK</w:t>
      </w:r>
    </w:p>
    <w:p w14:paraId="3F0FEF55" w14:textId="0A059BF8"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21.</w:t>
      </w:r>
    </w:p>
    <w:p w14:paraId="31A32E89" w14:textId="77777777" w:rsidR="00D004B6" w:rsidRPr="00D004B6" w:rsidRDefault="00D004B6" w:rsidP="00D004B6">
      <w:pPr>
        <w:tabs>
          <w:tab w:val="num" w:pos="9360"/>
        </w:tabs>
        <w:ind w:right="23"/>
        <w:jc w:val="center"/>
        <w:rPr>
          <w:rFonts w:ascii="Arial" w:hAnsi="Arial" w:cs="Arial"/>
          <w:b/>
          <w:sz w:val="22"/>
          <w:szCs w:val="22"/>
        </w:rPr>
      </w:pPr>
    </w:p>
    <w:p w14:paraId="5C3D075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Z1 - javni gradski park - reprezentativni hortikulturno uređeni prostor s parkovnom opremom (fontane, vodoskok, klupe, i sl.) te skulpturama.</w:t>
      </w:r>
    </w:p>
    <w:p w14:paraId="2C4FC969" w14:textId="77777777" w:rsidR="00D004B6" w:rsidRPr="00D004B6" w:rsidRDefault="00D004B6" w:rsidP="00D004B6">
      <w:pPr>
        <w:ind w:right="23"/>
        <w:jc w:val="both"/>
        <w:rPr>
          <w:rFonts w:ascii="Arial" w:hAnsi="Arial" w:cs="Arial"/>
          <w:sz w:val="22"/>
          <w:szCs w:val="22"/>
        </w:rPr>
      </w:pPr>
    </w:p>
    <w:p w14:paraId="57B495A5" w14:textId="6D297A18"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Z3 VRTNI PERIVOJ</w:t>
      </w:r>
    </w:p>
    <w:p w14:paraId="143D24C8" w14:textId="1D1CF185"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22.</w:t>
      </w:r>
    </w:p>
    <w:p w14:paraId="45DDC9FC" w14:textId="77777777" w:rsidR="00D004B6" w:rsidRPr="00D004B6" w:rsidRDefault="00D004B6" w:rsidP="00D004B6">
      <w:pPr>
        <w:tabs>
          <w:tab w:val="num" w:pos="9360"/>
        </w:tabs>
        <w:ind w:right="23"/>
        <w:jc w:val="center"/>
        <w:rPr>
          <w:rFonts w:ascii="Arial" w:hAnsi="Arial" w:cs="Arial"/>
          <w:b/>
          <w:sz w:val="22"/>
          <w:szCs w:val="22"/>
        </w:rPr>
      </w:pPr>
    </w:p>
    <w:p w14:paraId="689AA9B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Z3 - vrtni perivoj „Batahovina“ javna je zelena površina gradskog parka sa edukativnim sadržajima poput herbarija, volarija, lapidarija i sl., te pratećim sadržajima (info-punkt, paviljoni za ugostiteljske i izložbene funkcije).</w:t>
      </w:r>
    </w:p>
    <w:p w14:paraId="106E34F7" w14:textId="77777777" w:rsidR="00D004B6" w:rsidRPr="00D004B6" w:rsidRDefault="00D004B6" w:rsidP="00D004B6">
      <w:pPr>
        <w:ind w:right="23"/>
        <w:jc w:val="both"/>
        <w:rPr>
          <w:rFonts w:ascii="Arial" w:hAnsi="Arial" w:cs="Arial"/>
          <w:sz w:val="22"/>
          <w:szCs w:val="22"/>
        </w:rPr>
      </w:pPr>
    </w:p>
    <w:p w14:paraId="6EF2ACE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obuhvatu Z3 – vrtnog perivoja na predjelu „Batahovine“ omogućava se rekonstrukcija postojeće građevine, čest.zgr. 89 k.o. Sustjepan (stara izmjera) uz sanaciju i uređenje kolnog i pješačkog pristupa do k.č. 12/3 k.o. Sustjepan (nova izmjera) na kojoj je zgrada smještena.  Postojeća građevina rekonstruirat će se u svrhu pružanja usluga stambenog zbrinjavanja.”</w:t>
      </w:r>
    </w:p>
    <w:p w14:paraId="7D3A5B4D" w14:textId="053A9A1D" w:rsidR="00D004B6" w:rsidRDefault="00D004B6" w:rsidP="00D004B6">
      <w:pPr>
        <w:ind w:right="23"/>
        <w:jc w:val="both"/>
        <w:rPr>
          <w:rFonts w:ascii="Arial" w:hAnsi="Arial" w:cs="Arial"/>
          <w:sz w:val="22"/>
          <w:szCs w:val="22"/>
        </w:rPr>
      </w:pPr>
    </w:p>
    <w:p w14:paraId="3437026F" w14:textId="77777777" w:rsidR="00B022C4" w:rsidRPr="00D004B6" w:rsidRDefault="00B022C4" w:rsidP="00D004B6">
      <w:pPr>
        <w:ind w:right="23"/>
        <w:jc w:val="both"/>
        <w:rPr>
          <w:rFonts w:ascii="Arial" w:hAnsi="Arial" w:cs="Arial"/>
          <w:sz w:val="22"/>
          <w:szCs w:val="22"/>
        </w:rPr>
      </w:pPr>
    </w:p>
    <w:p w14:paraId="641B496F" w14:textId="0BEFAFDE" w:rsidR="00D004B6" w:rsidRPr="00B022C4" w:rsidRDefault="00D004B6" w:rsidP="00B022C4">
      <w:pPr>
        <w:numPr>
          <w:ilvl w:val="2"/>
          <w:numId w:val="2"/>
        </w:numPr>
        <w:ind w:right="23"/>
        <w:jc w:val="both"/>
        <w:rPr>
          <w:rFonts w:ascii="Arial" w:hAnsi="Arial" w:cs="Arial"/>
          <w:b/>
          <w:sz w:val="22"/>
          <w:szCs w:val="22"/>
        </w:rPr>
      </w:pPr>
      <w:r w:rsidRPr="00D004B6">
        <w:rPr>
          <w:rFonts w:ascii="Arial" w:hAnsi="Arial" w:cs="Arial"/>
          <w:b/>
          <w:sz w:val="22"/>
          <w:szCs w:val="22"/>
        </w:rPr>
        <w:t>JAVNE POVRŠINE</w:t>
      </w:r>
    </w:p>
    <w:p w14:paraId="7A6A41E5" w14:textId="1935206A"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23.</w:t>
      </w:r>
    </w:p>
    <w:p w14:paraId="05DD238F" w14:textId="77777777" w:rsidR="00D004B6" w:rsidRPr="00D004B6" w:rsidRDefault="00D004B6" w:rsidP="00D004B6">
      <w:pPr>
        <w:tabs>
          <w:tab w:val="num" w:pos="9360"/>
        </w:tabs>
        <w:ind w:right="23"/>
        <w:jc w:val="center"/>
        <w:rPr>
          <w:rFonts w:ascii="Arial" w:hAnsi="Arial" w:cs="Arial"/>
          <w:b/>
          <w:sz w:val="22"/>
          <w:szCs w:val="22"/>
        </w:rPr>
      </w:pPr>
    </w:p>
    <w:p w14:paraId="0FA9DE9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Pješačke površine koje obuhvaćaju gradsku obalnu šetnicu, rivu, trgove, biciklističke staze, odmorišta sa pratećom urbanom opremom (klupe, rasvjeta i sl.).</w:t>
      </w:r>
    </w:p>
    <w:p w14:paraId="02CC54AB" w14:textId="77777777" w:rsidR="00D004B6" w:rsidRPr="00D004B6" w:rsidRDefault="00D004B6" w:rsidP="00D004B6">
      <w:pPr>
        <w:ind w:right="23"/>
        <w:jc w:val="both"/>
        <w:rPr>
          <w:rFonts w:ascii="Arial" w:hAnsi="Arial" w:cs="Arial"/>
          <w:sz w:val="22"/>
          <w:szCs w:val="22"/>
        </w:rPr>
      </w:pPr>
    </w:p>
    <w:p w14:paraId="73D8DE7D"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 xml:space="preserve">Dio javnih površina formira se novim oblikovanjem obale (nasipanjem) što se provodi u skladu s propisima. </w:t>
      </w:r>
    </w:p>
    <w:p w14:paraId="61DC4E5B" w14:textId="3D652322" w:rsidR="00D004B6" w:rsidRDefault="00D004B6" w:rsidP="00D004B6">
      <w:pPr>
        <w:ind w:right="23"/>
        <w:jc w:val="both"/>
        <w:rPr>
          <w:rFonts w:ascii="Arial" w:hAnsi="Arial" w:cs="Arial"/>
          <w:sz w:val="22"/>
          <w:szCs w:val="22"/>
        </w:rPr>
      </w:pPr>
    </w:p>
    <w:p w14:paraId="6C019BC7" w14:textId="77777777" w:rsidR="00B022C4" w:rsidRPr="00D004B6" w:rsidRDefault="00B022C4" w:rsidP="00D004B6">
      <w:pPr>
        <w:ind w:right="23"/>
        <w:jc w:val="both"/>
        <w:rPr>
          <w:rFonts w:ascii="Arial" w:hAnsi="Arial" w:cs="Arial"/>
          <w:sz w:val="22"/>
          <w:szCs w:val="22"/>
        </w:rPr>
      </w:pPr>
    </w:p>
    <w:p w14:paraId="5BB6EE05" w14:textId="77777777" w:rsidR="00D004B6" w:rsidRPr="00D004B6" w:rsidRDefault="00D004B6" w:rsidP="00D004B6">
      <w:pPr>
        <w:tabs>
          <w:tab w:val="left" w:pos="900"/>
        </w:tabs>
        <w:ind w:right="23"/>
        <w:jc w:val="both"/>
        <w:rPr>
          <w:rFonts w:ascii="Arial" w:hAnsi="Arial" w:cs="Arial"/>
          <w:b/>
          <w:sz w:val="22"/>
          <w:szCs w:val="22"/>
        </w:rPr>
      </w:pPr>
      <w:r w:rsidRPr="00D004B6">
        <w:rPr>
          <w:rFonts w:ascii="Arial" w:hAnsi="Arial" w:cs="Arial"/>
          <w:b/>
          <w:sz w:val="22"/>
          <w:szCs w:val="22"/>
        </w:rPr>
        <w:t>1.2.8</w:t>
      </w:r>
      <w:r w:rsidRPr="00D004B6">
        <w:rPr>
          <w:rFonts w:ascii="Arial" w:hAnsi="Arial" w:cs="Arial"/>
          <w:b/>
          <w:sz w:val="22"/>
          <w:szCs w:val="22"/>
        </w:rPr>
        <w:tab/>
        <w:t xml:space="preserve">POVRŠINA INFRASTRUKTURNIH SUSTAVA </w:t>
      </w:r>
    </w:p>
    <w:p w14:paraId="13D6246A" w14:textId="77777777" w:rsidR="00D004B6" w:rsidRPr="00D004B6" w:rsidRDefault="00D004B6" w:rsidP="00D004B6">
      <w:pPr>
        <w:ind w:right="23"/>
        <w:jc w:val="both"/>
        <w:rPr>
          <w:rFonts w:ascii="Arial" w:hAnsi="Arial" w:cs="Arial"/>
          <w:sz w:val="22"/>
          <w:szCs w:val="22"/>
        </w:rPr>
      </w:pPr>
    </w:p>
    <w:p w14:paraId="193FADE2" w14:textId="77777777" w:rsidR="00D004B6" w:rsidRPr="00D004B6" w:rsidRDefault="00D004B6" w:rsidP="00D004B6">
      <w:pPr>
        <w:tabs>
          <w:tab w:val="left" w:pos="900"/>
        </w:tabs>
        <w:ind w:right="23"/>
        <w:jc w:val="both"/>
        <w:rPr>
          <w:rFonts w:ascii="Arial" w:hAnsi="Arial" w:cs="Arial"/>
          <w:b/>
          <w:sz w:val="22"/>
          <w:szCs w:val="22"/>
        </w:rPr>
      </w:pPr>
      <w:r w:rsidRPr="00D004B6">
        <w:rPr>
          <w:rFonts w:ascii="Arial" w:hAnsi="Arial" w:cs="Arial"/>
          <w:b/>
          <w:sz w:val="22"/>
          <w:szCs w:val="22"/>
        </w:rPr>
        <w:t xml:space="preserve">1.2.8.1. </w:t>
      </w:r>
      <w:r w:rsidRPr="00D004B6">
        <w:rPr>
          <w:rFonts w:ascii="Arial" w:hAnsi="Arial" w:cs="Arial"/>
          <w:b/>
          <w:sz w:val="22"/>
          <w:szCs w:val="22"/>
        </w:rPr>
        <w:tab/>
        <w:t>MORSKE LUKE ZA JAVNI PROMET</w:t>
      </w:r>
    </w:p>
    <w:p w14:paraId="3AFE737F" w14:textId="77777777" w:rsidR="00D004B6" w:rsidRPr="00D004B6" w:rsidRDefault="00D004B6" w:rsidP="00D004B6">
      <w:pPr>
        <w:ind w:right="23"/>
        <w:jc w:val="both"/>
        <w:outlineLvl w:val="0"/>
        <w:rPr>
          <w:rFonts w:ascii="Arial" w:hAnsi="Arial" w:cs="Arial"/>
          <w:b/>
          <w:sz w:val="22"/>
          <w:szCs w:val="22"/>
        </w:rPr>
      </w:pPr>
    </w:p>
    <w:p w14:paraId="4EA1920C"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LUKA OTVORENA ZA MEĐUNARONI PROMET - DRŽAVNOG ZNAČAJA</w:t>
      </w:r>
    </w:p>
    <w:p w14:paraId="276CB811" w14:textId="77777777" w:rsidR="00D004B6" w:rsidRPr="00D004B6" w:rsidRDefault="00D004B6" w:rsidP="00D004B6">
      <w:pPr>
        <w:ind w:right="23"/>
        <w:jc w:val="both"/>
        <w:outlineLvl w:val="0"/>
        <w:rPr>
          <w:rFonts w:ascii="Arial" w:hAnsi="Arial" w:cs="Arial"/>
          <w:b/>
          <w:sz w:val="22"/>
          <w:szCs w:val="22"/>
        </w:rPr>
      </w:pPr>
    </w:p>
    <w:p w14:paraId="26295049" w14:textId="50B90FF3"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Članak 24.</w:t>
      </w:r>
    </w:p>
    <w:p w14:paraId="10DE38A0" w14:textId="77777777" w:rsidR="00D004B6" w:rsidRPr="00D004B6" w:rsidRDefault="00D004B6" w:rsidP="00D004B6">
      <w:pPr>
        <w:tabs>
          <w:tab w:val="num" w:pos="9360"/>
        </w:tabs>
        <w:ind w:right="23"/>
        <w:jc w:val="center"/>
        <w:rPr>
          <w:rFonts w:ascii="Arial" w:hAnsi="Arial" w:cs="Arial"/>
          <w:b/>
          <w:sz w:val="22"/>
          <w:szCs w:val="22"/>
        </w:rPr>
      </w:pPr>
    </w:p>
    <w:p w14:paraId="382EFA7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Osnovna namjena trajektne luke za međunarodni promet IS1-1 je: </w:t>
      </w:r>
    </w:p>
    <w:p w14:paraId="7D4A69E2" w14:textId="64EABA5C" w:rsidR="00D004B6" w:rsidRPr="00B022C4" w:rsidRDefault="00D004B6" w:rsidP="00C45990">
      <w:pPr>
        <w:pStyle w:val="ListParagraph"/>
        <w:numPr>
          <w:ilvl w:val="1"/>
          <w:numId w:val="25"/>
        </w:numPr>
        <w:ind w:left="851" w:right="23" w:hanging="425"/>
        <w:jc w:val="both"/>
        <w:rPr>
          <w:rFonts w:ascii="Arial" w:hAnsi="Arial" w:cs="Arial"/>
          <w:sz w:val="22"/>
          <w:szCs w:val="22"/>
        </w:rPr>
      </w:pPr>
      <w:r w:rsidRPr="00B022C4">
        <w:rPr>
          <w:rFonts w:ascii="Arial" w:hAnsi="Arial" w:cs="Arial"/>
          <w:sz w:val="22"/>
          <w:szCs w:val="22"/>
        </w:rPr>
        <w:t>luka za trajektni i brodski promet s operativnim površinama za ukrcaj i iskrcaj</w:t>
      </w:r>
    </w:p>
    <w:p w14:paraId="2ACD0315" w14:textId="4AB12C59" w:rsidR="00D004B6" w:rsidRPr="00B022C4" w:rsidRDefault="00D004B6" w:rsidP="00C45990">
      <w:pPr>
        <w:pStyle w:val="ListParagraph"/>
        <w:numPr>
          <w:ilvl w:val="1"/>
          <w:numId w:val="25"/>
        </w:numPr>
        <w:ind w:left="851" w:right="23" w:hanging="425"/>
        <w:jc w:val="both"/>
        <w:rPr>
          <w:rFonts w:ascii="Arial" w:hAnsi="Arial" w:cs="Arial"/>
          <w:sz w:val="22"/>
          <w:szCs w:val="22"/>
        </w:rPr>
      </w:pPr>
      <w:r w:rsidRPr="00B022C4">
        <w:rPr>
          <w:rFonts w:ascii="Arial" w:hAnsi="Arial" w:cs="Arial"/>
          <w:sz w:val="22"/>
          <w:szCs w:val="22"/>
        </w:rPr>
        <w:lastRenderedPageBreak/>
        <w:t>manipulativne površine za osobna i opskrbna vozila</w:t>
      </w:r>
    </w:p>
    <w:p w14:paraId="15FBF966" w14:textId="41B886BF" w:rsidR="00D004B6" w:rsidRPr="00B022C4" w:rsidRDefault="00D004B6" w:rsidP="00C45990">
      <w:pPr>
        <w:pStyle w:val="ListParagraph"/>
        <w:numPr>
          <w:ilvl w:val="1"/>
          <w:numId w:val="25"/>
        </w:numPr>
        <w:ind w:left="851" w:right="23" w:hanging="425"/>
        <w:jc w:val="both"/>
        <w:rPr>
          <w:rFonts w:ascii="Arial" w:hAnsi="Arial" w:cs="Arial"/>
          <w:sz w:val="22"/>
          <w:szCs w:val="22"/>
        </w:rPr>
      </w:pPr>
      <w:r w:rsidRPr="00B022C4">
        <w:rPr>
          <w:rFonts w:ascii="Arial" w:hAnsi="Arial" w:cs="Arial"/>
          <w:sz w:val="22"/>
          <w:szCs w:val="22"/>
        </w:rPr>
        <w:t>montažne konstrukcije za garaže</w:t>
      </w:r>
    </w:p>
    <w:p w14:paraId="7E9B7D71" w14:textId="37714DC1" w:rsidR="00D004B6" w:rsidRPr="00B022C4" w:rsidRDefault="00D004B6" w:rsidP="00C45990">
      <w:pPr>
        <w:pStyle w:val="ListParagraph"/>
        <w:numPr>
          <w:ilvl w:val="1"/>
          <w:numId w:val="25"/>
        </w:numPr>
        <w:ind w:left="851" w:right="23" w:hanging="425"/>
        <w:jc w:val="both"/>
        <w:rPr>
          <w:rFonts w:ascii="Arial" w:hAnsi="Arial" w:cs="Arial"/>
          <w:sz w:val="22"/>
          <w:szCs w:val="22"/>
        </w:rPr>
      </w:pPr>
      <w:r w:rsidRPr="00B022C4">
        <w:rPr>
          <w:rFonts w:ascii="Arial" w:hAnsi="Arial" w:cs="Arial"/>
          <w:sz w:val="22"/>
          <w:szCs w:val="22"/>
        </w:rPr>
        <w:t>biljetarnica i ostali potrebni sadržaji luke</w:t>
      </w:r>
    </w:p>
    <w:p w14:paraId="2E284B84" w14:textId="77777777" w:rsidR="00D004B6" w:rsidRPr="00D004B6" w:rsidRDefault="00D004B6" w:rsidP="00D004B6">
      <w:pPr>
        <w:ind w:right="23"/>
        <w:jc w:val="both"/>
        <w:outlineLvl w:val="0"/>
        <w:rPr>
          <w:rFonts w:ascii="Arial" w:hAnsi="Arial" w:cs="Arial"/>
          <w:sz w:val="22"/>
          <w:szCs w:val="22"/>
        </w:rPr>
      </w:pPr>
    </w:p>
    <w:p w14:paraId="5AE5DD58"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 xml:space="preserve">Prateći sadržaji luke su: </w:t>
      </w:r>
    </w:p>
    <w:p w14:paraId="3F69635E" w14:textId="5F808994" w:rsidR="00D004B6" w:rsidRPr="00B022C4" w:rsidRDefault="00D004B6" w:rsidP="00C45990">
      <w:pPr>
        <w:pStyle w:val="ListParagraph"/>
        <w:numPr>
          <w:ilvl w:val="1"/>
          <w:numId w:val="26"/>
        </w:numPr>
        <w:ind w:left="851" w:right="23" w:hanging="425"/>
        <w:jc w:val="both"/>
        <w:rPr>
          <w:rFonts w:ascii="Arial" w:hAnsi="Arial" w:cs="Arial"/>
          <w:sz w:val="22"/>
          <w:szCs w:val="22"/>
        </w:rPr>
      </w:pPr>
      <w:r w:rsidRPr="00B022C4">
        <w:rPr>
          <w:rFonts w:ascii="Arial" w:hAnsi="Arial" w:cs="Arial"/>
          <w:sz w:val="22"/>
          <w:szCs w:val="22"/>
        </w:rPr>
        <w:t>ugostiteljski sadržaji</w:t>
      </w:r>
    </w:p>
    <w:p w14:paraId="4915E44A" w14:textId="775D7D1A" w:rsidR="00D004B6" w:rsidRPr="00B022C4" w:rsidRDefault="00D004B6" w:rsidP="00C45990">
      <w:pPr>
        <w:pStyle w:val="ListParagraph"/>
        <w:numPr>
          <w:ilvl w:val="1"/>
          <w:numId w:val="26"/>
        </w:numPr>
        <w:ind w:left="851" w:right="23" w:hanging="425"/>
        <w:jc w:val="both"/>
        <w:rPr>
          <w:rFonts w:ascii="Arial" w:hAnsi="Arial" w:cs="Arial"/>
          <w:sz w:val="22"/>
          <w:szCs w:val="22"/>
        </w:rPr>
      </w:pPr>
      <w:r w:rsidRPr="00B022C4">
        <w:rPr>
          <w:rFonts w:ascii="Arial" w:hAnsi="Arial" w:cs="Arial"/>
          <w:sz w:val="22"/>
          <w:szCs w:val="22"/>
        </w:rPr>
        <w:t>trgovački i poslovni sadržaji (agencije, banke i sl.)</w:t>
      </w:r>
    </w:p>
    <w:p w14:paraId="67E3CE3C" w14:textId="7A10B871" w:rsidR="00D004B6" w:rsidRPr="00B022C4" w:rsidRDefault="00D004B6" w:rsidP="00C45990">
      <w:pPr>
        <w:pStyle w:val="ListParagraph"/>
        <w:numPr>
          <w:ilvl w:val="1"/>
          <w:numId w:val="26"/>
        </w:numPr>
        <w:ind w:left="851" w:right="23" w:hanging="425"/>
        <w:jc w:val="both"/>
        <w:rPr>
          <w:rFonts w:ascii="Arial" w:hAnsi="Arial" w:cs="Arial"/>
          <w:sz w:val="22"/>
          <w:szCs w:val="22"/>
        </w:rPr>
      </w:pPr>
      <w:r w:rsidRPr="00B022C4">
        <w:rPr>
          <w:rFonts w:ascii="Arial" w:hAnsi="Arial" w:cs="Arial"/>
          <w:sz w:val="22"/>
          <w:szCs w:val="22"/>
        </w:rPr>
        <w:t>komunalni objekti i uređaji</w:t>
      </w:r>
    </w:p>
    <w:p w14:paraId="296BCE75" w14:textId="77777777" w:rsidR="00D004B6" w:rsidRPr="00D004B6" w:rsidRDefault="00D004B6" w:rsidP="00D004B6">
      <w:pPr>
        <w:ind w:right="23"/>
        <w:jc w:val="both"/>
        <w:rPr>
          <w:rFonts w:ascii="Arial" w:hAnsi="Arial" w:cs="Arial"/>
          <w:sz w:val="22"/>
          <w:szCs w:val="22"/>
        </w:rPr>
      </w:pPr>
    </w:p>
    <w:p w14:paraId="66A5BB76" w14:textId="60417435" w:rsidR="00A70157" w:rsidRPr="00B022C4" w:rsidRDefault="00A70157" w:rsidP="00A70157">
      <w:pPr>
        <w:tabs>
          <w:tab w:val="num" w:pos="9360"/>
        </w:tabs>
        <w:ind w:right="23"/>
        <w:jc w:val="center"/>
        <w:rPr>
          <w:rFonts w:ascii="Arial" w:hAnsi="Arial" w:cs="Arial"/>
          <w:bCs/>
          <w:sz w:val="22"/>
          <w:szCs w:val="22"/>
        </w:rPr>
      </w:pPr>
      <w:r w:rsidRPr="00B022C4">
        <w:rPr>
          <w:rFonts w:ascii="Arial" w:hAnsi="Arial" w:cs="Arial"/>
          <w:bCs/>
          <w:sz w:val="22"/>
          <w:szCs w:val="22"/>
        </w:rPr>
        <w:t xml:space="preserve">Članak </w:t>
      </w:r>
      <w:r w:rsidR="00B022C4">
        <w:rPr>
          <w:rFonts w:ascii="Arial" w:hAnsi="Arial" w:cs="Arial"/>
          <w:bCs/>
          <w:sz w:val="22"/>
          <w:szCs w:val="22"/>
        </w:rPr>
        <w:t>2</w:t>
      </w:r>
      <w:r w:rsidRPr="00B022C4">
        <w:rPr>
          <w:rFonts w:ascii="Arial" w:hAnsi="Arial" w:cs="Arial"/>
          <w:bCs/>
          <w:sz w:val="22"/>
          <w:szCs w:val="22"/>
        </w:rPr>
        <w:t>5.</w:t>
      </w:r>
    </w:p>
    <w:p w14:paraId="27DC1F3E" w14:textId="77777777" w:rsidR="00D004B6" w:rsidRPr="00D004B6" w:rsidRDefault="00D004B6" w:rsidP="00D004B6">
      <w:pPr>
        <w:tabs>
          <w:tab w:val="num" w:pos="9360"/>
        </w:tabs>
        <w:ind w:right="23"/>
        <w:jc w:val="center"/>
        <w:rPr>
          <w:rFonts w:ascii="Arial" w:hAnsi="Arial" w:cs="Arial"/>
          <w:b/>
          <w:sz w:val="22"/>
          <w:szCs w:val="22"/>
        </w:rPr>
      </w:pPr>
    </w:p>
    <w:p w14:paraId="42A764F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namjena IS1-2 je luka za brodove na kružnim putovanjima s:</w:t>
      </w:r>
    </w:p>
    <w:p w14:paraId="2AD93099" w14:textId="3DB8D7D9" w:rsidR="00D004B6" w:rsidRPr="006E50CF" w:rsidRDefault="00D004B6" w:rsidP="00C45990">
      <w:pPr>
        <w:pStyle w:val="ListParagraph"/>
        <w:numPr>
          <w:ilvl w:val="1"/>
          <w:numId w:val="27"/>
        </w:numPr>
        <w:ind w:left="851" w:right="23" w:hanging="425"/>
        <w:jc w:val="both"/>
        <w:rPr>
          <w:rFonts w:ascii="Arial" w:hAnsi="Arial" w:cs="Arial"/>
          <w:sz w:val="22"/>
          <w:szCs w:val="22"/>
        </w:rPr>
      </w:pPr>
      <w:r w:rsidRPr="006E50CF">
        <w:rPr>
          <w:rFonts w:ascii="Arial" w:hAnsi="Arial" w:cs="Arial"/>
          <w:sz w:val="22"/>
          <w:szCs w:val="22"/>
        </w:rPr>
        <w:t>operativnim površinama luke za ukrcaj i iskrcaj,</w:t>
      </w:r>
    </w:p>
    <w:p w14:paraId="692A2164" w14:textId="794DE571" w:rsidR="00D004B6" w:rsidRPr="006E50CF" w:rsidRDefault="00D004B6" w:rsidP="00C45990">
      <w:pPr>
        <w:pStyle w:val="ListParagraph"/>
        <w:numPr>
          <w:ilvl w:val="1"/>
          <w:numId w:val="27"/>
        </w:numPr>
        <w:ind w:left="851" w:right="23" w:hanging="425"/>
        <w:jc w:val="both"/>
        <w:rPr>
          <w:rFonts w:ascii="Arial" w:hAnsi="Arial" w:cs="Arial"/>
          <w:sz w:val="22"/>
          <w:szCs w:val="22"/>
        </w:rPr>
      </w:pPr>
      <w:r w:rsidRPr="006E50CF">
        <w:rPr>
          <w:rFonts w:ascii="Arial" w:hAnsi="Arial" w:cs="Arial"/>
          <w:sz w:val="22"/>
          <w:szCs w:val="22"/>
        </w:rPr>
        <w:t>manipulativne površine za vozila,</w:t>
      </w:r>
    </w:p>
    <w:p w14:paraId="104FE1EE" w14:textId="539129F4" w:rsidR="00D004B6" w:rsidRPr="006E50CF" w:rsidRDefault="00D004B6" w:rsidP="00C45990">
      <w:pPr>
        <w:pStyle w:val="ListParagraph"/>
        <w:numPr>
          <w:ilvl w:val="1"/>
          <w:numId w:val="27"/>
        </w:numPr>
        <w:ind w:left="851" w:right="23" w:hanging="425"/>
        <w:jc w:val="both"/>
        <w:rPr>
          <w:rFonts w:ascii="Arial" w:hAnsi="Arial" w:cs="Arial"/>
          <w:sz w:val="22"/>
          <w:szCs w:val="22"/>
        </w:rPr>
      </w:pPr>
      <w:r w:rsidRPr="006E50CF">
        <w:rPr>
          <w:rFonts w:ascii="Arial" w:hAnsi="Arial" w:cs="Arial"/>
          <w:sz w:val="22"/>
          <w:szCs w:val="22"/>
        </w:rPr>
        <w:t>garaže, terminal i ostali potrebni sadržaji.</w:t>
      </w:r>
    </w:p>
    <w:p w14:paraId="639B30D0" w14:textId="77777777" w:rsidR="00D004B6" w:rsidRPr="00D004B6" w:rsidRDefault="00D004B6" w:rsidP="00D004B6">
      <w:pPr>
        <w:ind w:right="23"/>
        <w:jc w:val="both"/>
        <w:rPr>
          <w:rFonts w:ascii="Arial" w:hAnsi="Arial" w:cs="Arial"/>
          <w:sz w:val="22"/>
          <w:szCs w:val="22"/>
        </w:rPr>
      </w:pPr>
    </w:p>
    <w:p w14:paraId="53AC951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Prateći sadržaji luke su:</w:t>
      </w:r>
    </w:p>
    <w:p w14:paraId="1EE0AB63" w14:textId="14BB2576" w:rsidR="00D004B6" w:rsidRPr="006E50CF" w:rsidRDefault="00D004B6" w:rsidP="00C45990">
      <w:pPr>
        <w:pStyle w:val="ListParagraph"/>
        <w:numPr>
          <w:ilvl w:val="1"/>
          <w:numId w:val="28"/>
        </w:numPr>
        <w:ind w:left="851" w:right="23" w:hanging="425"/>
        <w:jc w:val="both"/>
        <w:rPr>
          <w:rFonts w:ascii="Arial" w:hAnsi="Arial" w:cs="Arial"/>
          <w:sz w:val="22"/>
          <w:szCs w:val="22"/>
        </w:rPr>
      </w:pPr>
      <w:r w:rsidRPr="006E50CF">
        <w:rPr>
          <w:rFonts w:ascii="Arial" w:hAnsi="Arial" w:cs="Arial"/>
          <w:sz w:val="22"/>
          <w:szCs w:val="22"/>
        </w:rPr>
        <w:t>ugostiteljski sadržaji</w:t>
      </w:r>
    </w:p>
    <w:p w14:paraId="2C1BBD7F" w14:textId="63B8E2C4" w:rsidR="00D004B6" w:rsidRPr="006E50CF" w:rsidRDefault="00D004B6" w:rsidP="00C45990">
      <w:pPr>
        <w:pStyle w:val="ListParagraph"/>
        <w:numPr>
          <w:ilvl w:val="1"/>
          <w:numId w:val="28"/>
        </w:numPr>
        <w:ind w:left="851" w:right="23" w:hanging="425"/>
        <w:jc w:val="both"/>
        <w:rPr>
          <w:rFonts w:ascii="Arial" w:hAnsi="Arial" w:cs="Arial"/>
          <w:sz w:val="22"/>
          <w:szCs w:val="22"/>
        </w:rPr>
      </w:pPr>
      <w:r w:rsidRPr="006E50CF">
        <w:rPr>
          <w:rFonts w:ascii="Arial" w:hAnsi="Arial" w:cs="Arial"/>
          <w:sz w:val="22"/>
          <w:szCs w:val="22"/>
        </w:rPr>
        <w:t>trgovački i poslovni sadržaji (agencije, banke i sl.)</w:t>
      </w:r>
    </w:p>
    <w:p w14:paraId="3F418462" w14:textId="2C18A76F" w:rsidR="00D004B6" w:rsidRPr="006E50CF" w:rsidRDefault="00D004B6" w:rsidP="00C45990">
      <w:pPr>
        <w:pStyle w:val="ListParagraph"/>
        <w:numPr>
          <w:ilvl w:val="1"/>
          <w:numId w:val="28"/>
        </w:numPr>
        <w:ind w:left="851" w:right="23" w:hanging="425"/>
        <w:jc w:val="both"/>
        <w:rPr>
          <w:rFonts w:ascii="Arial" w:hAnsi="Arial" w:cs="Arial"/>
          <w:sz w:val="22"/>
          <w:szCs w:val="22"/>
        </w:rPr>
      </w:pPr>
      <w:r w:rsidRPr="006E50CF">
        <w:rPr>
          <w:rFonts w:ascii="Arial" w:hAnsi="Arial" w:cs="Arial"/>
          <w:sz w:val="22"/>
          <w:szCs w:val="22"/>
        </w:rPr>
        <w:t>komunalni objekti i uređaji</w:t>
      </w:r>
    </w:p>
    <w:p w14:paraId="4F8075DF" w14:textId="77777777" w:rsidR="00D004B6" w:rsidRPr="00D004B6" w:rsidRDefault="00D004B6" w:rsidP="00D004B6">
      <w:pPr>
        <w:ind w:right="23"/>
        <w:jc w:val="both"/>
        <w:rPr>
          <w:rFonts w:ascii="Arial" w:hAnsi="Arial" w:cs="Arial"/>
          <w:sz w:val="22"/>
          <w:szCs w:val="22"/>
        </w:rPr>
      </w:pPr>
    </w:p>
    <w:p w14:paraId="637D6B05" w14:textId="07E0ADB6"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26</w:t>
      </w:r>
      <w:r w:rsidRPr="006E50CF">
        <w:rPr>
          <w:rFonts w:ascii="Arial" w:hAnsi="Arial" w:cs="Arial"/>
          <w:bCs/>
          <w:sz w:val="22"/>
          <w:szCs w:val="22"/>
        </w:rPr>
        <w:t>.</w:t>
      </w:r>
    </w:p>
    <w:p w14:paraId="0E36D6CA" w14:textId="77777777" w:rsidR="00D004B6" w:rsidRPr="006E50CF" w:rsidRDefault="00D004B6" w:rsidP="00D004B6">
      <w:pPr>
        <w:tabs>
          <w:tab w:val="num" w:pos="9360"/>
        </w:tabs>
        <w:ind w:right="23"/>
        <w:jc w:val="center"/>
        <w:rPr>
          <w:rFonts w:ascii="Arial" w:hAnsi="Arial" w:cs="Arial"/>
          <w:bCs/>
          <w:sz w:val="22"/>
          <w:szCs w:val="22"/>
        </w:rPr>
      </w:pPr>
    </w:p>
    <w:p w14:paraId="68DAB0A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namjena IS1 -3 luka za  trajektni, putnički i izletnički promet:</w:t>
      </w:r>
    </w:p>
    <w:p w14:paraId="28B75254" w14:textId="7DC20E55" w:rsidR="00D004B6" w:rsidRPr="006E50CF" w:rsidRDefault="00D004B6" w:rsidP="00C45990">
      <w:pPr>
        <w:pStyle w:val="ListParagraph"/>
        <w:numPr>
          <w:ilvl w:val="1"/>
          <w:numId w:val="29"/>
        </w:numPr>
        <w:ind w:left="851" w:right="23" w:hanging="425"/>
        <w:jc w:val="both"/>
        <w:rPr>
          <w:rFonts w:ascii="Arial" w:hAnsi="Arial" w:cs="Arial"/>
          <w:sz w:val="22"/>
          <w:szCs w:val="22"/>
        </w:rPr>
      </w:pPr>
      <w:r w:rsidRPr="006E50CF">
        <w:rPr>
          <w:rFonts w:ascii="Arial" w:hAnsi="Arial" w:cs="Arial"/>
          <w:sz w:val="22"/>
          <w:szCs w:val="22"/>
        </w:rPr>
        <w:t>ukrcaj, iskrcaj, prekrcaj i usluge plovnim objektima</w:t>
      </w:r>
    </w:p>
    <w:p w14:paraId="1BDE36B0" w14:textId="72A45F93" w:rsidR="00D004B6" w:rsidRPr="006E50CF" w:rsidRDefault="00D004B6" w:rsidP="00C45990">
      <w:pPr>
        <w:pStyle w:val="ListParagraph"/>
        <w:numPr>
          <w:ilvl w:val="1"/>
          <w:numId w:val="29"/>
        </w:numPr>
        <w:ind w:left="851" w:right="23" w:hanging="425"/>
        <w:jc w:val="both"/>
        <w:rPr>
          <w:rFonts w:ascii="Arial" w:hAnsi="Arial" w:cs="Arial"/>
          <w:sz w:val="22"/>
          <w:szCs w:val="22"/>
        </w:rPr>
      </w:pPr>
      <w:r w:rsidRPr="006E50CF">
        <w:rPr>
          <w:rFonts w:ascii="Arial" w:hAnsi="Arial" w:cs="Arial"/>
          <w:sz w:val="22"/>
          <w:szCs w:val="22"/>
        </w:rPr>
        <w:t>carinski prijelaz s operativnim površinama za ukrcaj i iskrcaj</w:t>
      </w:r>
    </w:p>
    <w:p w14:paraId="36E4AD11" w14:textId="443395CC" w:rsidR="00D004B6" w:rsidRPr="006E50CF" w:rsidRDefault="00D004B6" w:rsidP="00C45990">
      <w:pPr>
        <w:pStyle w:val="ListParagraph"/>
        <w:numPr>
          <w:ilvl w:val="1"/>
          <w:numId w:val="29"/>
        </w:numPr>
        <w:ind w:left="851" w:right="23" w:hanging="425"/>
        <w:jc w:val="both"/>
        <w:rPr>
          <w:rFonts w:ascii="Arial" w:hAnsi="Arial" w:cs="Arial"/>
          <w:sz w:val="22"/>
          <w:szCs w:val="22"/>
        </w:rPr>
      </w:pPr>
      <w:r w:rsidRPr="006E50CF">
        <w:rPr>
          <w:rFonts w:ascii="Arial" w:hAnsi="Arial" w:cs="Arial"/>
          <w:sz w:val="22"/>
          <w:szCs w:val="22"/>
        </w:rPr>
        <w:t>manipulativne površine za osobna i opskrbna vozila</w:t>
      </w:r>
    </w:p>
    <w:p w14:paraId="7DD048AD" w14:textId="77ED0BED" w:rsidR="00D004B6" w:rsidRPr="006E50CF" w:rsidRDefault="00D004B6" w:rsidP="00C45990">
      <w:pPr>
        <w:pStyle w:val="ListParagraph"/>
        <w:numPr>
          <w:ilvl w:val="1"/>
          <w:numId w:val="29"/>
        </w:numPr>
        <w:ind w:left="851" w:right="23" w:hanging="425"/>
        <w:jc w:val="both"/>
        <w:rPr>
          <w:rFonts w:ascii="Arial" w:hAnsi="Arial" w:cs="Arial"/>
          <w:sz w:val="22"/>
          <w:szCs w:val="22"/>
        </w:rPr>
      </w:pPr>
      <w:r w:rsidRPr="006E50CF">
        <w:rPr>
          <w:rFonts w:ascii="Arial" w:hAnsi="Arial" w:cs="Arial"/>
          <w:sz w:val="22"/>
          <w:szCs w:val="22"/>
        </w:rPr>
        <w:t xml:space="preserve">biljetarnica i ostali potrebni sadržaji. </w:t>
      </w:r>
    </w:p>
    <w:p w14:paraId="3A811D71" w14:textId="77777777" w:rsidR="00D004B6" w:rsidRPr="00D004B6" w:rsidRDefault="00D004B6" w:rsidP="00D004B6">
      <w:pPr>
        <w:ind w:right="23"/>
        <w:jc w:val="both"/>
        <w:rPr>
          <w:rFonts w:ascii="Arial" w:hAnsi="Arial" w:cs="Arial"/>
          <w:sz w:val="22"/>
          <w:szCs w:val="22"/>
        </w:rPr>
      </w:pPr>
    </w:p>
    <w:p w14:paraId="065356F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Prateći sadržaji luke su:</w:t>
      </w:r>
    </w:p>
    <w:p w14:paraId="463CE0B5" w14:textId="67A9F7C9" w:rsidR="00D004B6" w:rsidRPr="006E50CF" w:rsidRDefault="00D004B6" w:rsidP="00C45990">
      <w:pPr>
        <w:pStyle w:val="ListParagraph"/>
        <w:numPr>
          <w:ilvl w:val="1"/>
          <w:numId w:val="30"/>
        </w:numPr>
        <w:ind w:left="851" w:right="23" w:hanging="425"/>
        <w:jc w:val="both"/>
        <w:rPr>
          <w:rFonts w:ascii="Arial" w:hAnsi="Arial" w:cs="Arial"/>
          <w:sz w:val="22"/>
          <w:szCs w:val="22"/>
        </w:rPr>
      </w:pPr>
      <w:r w:rsidRPr="006E50CF">
        <w:rPr>
          <w:rFonts w:ascii="Arial" w:hAnsi="Arial" w:cs="Arial"/>
          <w:sz w:val="22"/>
          <w:szCs w:val="22"/>
        </w:rPr>
        <w:t>ugostiteljski sadržaji</w:t>
      </w:r>
    </w:p>
    <w:p w14:paraId="28854D75" w14:textId="238ED29F" w:rsidR="00D004B6" w:rsidRPr="006E50CF" w:rsidRDefault="00D004B6" w:rsidP="00C45990">
      <w:pPr>
        <w:pStyle w:val="ListParagraph"/>
        <w:numPr>
          <w:ilvl w:val="1"/>
          <w:numId w:val="30"/>
        </w:numPr>
        <w:ind w:left="851" w:right="23" w:hanging="425"/>
        <w:jc w:val="both"/>
        <w:rPr>
          <w:rFonts w:ascii="Arial" w:hAnsi="Arial" w:cs="Arial"/>
          <w:sz w:val="22"/>
          <w:szCs w:val="22"/>
        </w:rPr>
      </w:pPr>
      <w:r w:rsidRPr="006E50CF">
        <w:rPr>
          <w:rFonts w:ascii="Arial" w:hAnsi="Arial" w:cs="Arial"/>
          <w:sz w:val="22"/>
          <w:szCs w:val="22"/>
        </w:rPr>
        <w:t>trgovački i poslovni sadržaji (agencije, banke i sl.)</w:t>
      </w:r>
    </w:p>
    <w:p w14:paraId="1CF942D8" w14:textId="21A77142" w:rsidR="00D004B6" w:rsidRPr="006E50CF" w:rsidRDefault="00D004B6" w:rsidP="00C45990">
      <w:pPr>
        <w:pStyle w:val="ListParagraph"/>
        <w:numPr>
          <w:ilvl w:val="1"/>
          <w:numId w:val="30"/>
        </w:numPr>
        <w:ind w:left="851" w:right="23" w:hanging="425"/>
        <w:jc w:val="both"/>
        <w:rPr>
          <w:rFonts w:ascii="Arial" w:hAnsi="Arial" w:cs="Arial"/>
          <w:sz w:val="22"/>
          <w:szCs w:val="22"/>
        </w:rPr>
      </w:pPr>
      <w:r w:rsidRPr="006E50CF">
        <w:rPr>
          <w:rFonts w:ascii="Arial" w:hAnsi="Arial" w:cs="Arial"/>
          <w:sz w:val="22"/>
          <w:szCs w:val="22"/>
        </w:rPr>
        <w:t>komunalni objekti i uređaji</w:t>
      </w:r>
    </w:p>
    <w:p w14:paraId="21861AEF" w14:textId="77777777" w:rsidR="00D004B6" w:rsidRPr="00D004B6" w:rsidRDefault="00D004B6" w:rsidP="00D004B6">
      <w:pPr>
        <w:ind w:right="23"/>
        <w:jc w:val="both"/>
        <w:rPr>
          <w:rFonts w:ascii="Arial" w:hAnsi="Arial" w:cs="Arial"/>
          <w:sz w:val="22"/>
          <w:szCs w:val="22"/>
        </w:rPr>
      </w:pPr>
    </w:p>
    <w:p w14:paraId="5D7F8B89" w14:textId="0B976B31"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27</w:t>
      </w:r>
      <w:r w:rsidRPr="006E50CF">
        <w:rPr>
          <w:rFonts w:ascii="Arial" w:hAnsi="Arial" w:cs="Arial"/>
          <w:bCs/>
          <w:sz w:val="22"/>
          <w:szCs w:val="22"/>
        </w:rPr>
        <w:t>.</w:t>
      </w:r>
    </w:p>
    <w:p w14:paraId="30C3FAB9" w14:textId="77777777" w:rsidR="00D004B6" w:rsidRPr="00D004B6" w:rsidRDefault="00D004B6" w:rsidP="00D004B6">
      <w:pPr>
        <w:tabs>
          <w:tab w:val="num" w:pos="9360"/>
        </w:tabs>
        <w:ind w:right="23"/>
        <w:jc w:val="center"/>
        <w:rPr>
          <w:rFonts w:ascii="Arial" w:hAnsi="Arial" w:cs="Arial"/>
          <w:b/>
          <w:sz w:val="22"/>
          <w:szCs w:val="22"/>
        </w:rPr>
      </w:pPr>
    </w:p>
    <w:p w14:paraId="6976520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namjena IS1 - 4 teretna luka se uređuje bez nadgradnje. Uređuje se obala i plato luke s potrebnom infrastrukturom (komunalni objekti i uređaji) i planira benzinska postaja za brodove i vozila. Ukrcaj, iskrcaj, prekrcaj vrši se preko uređaja za pretovar na brodu ili kamionu. Za uređenje teretne luke obvezni su prethodni konzervatorski uvjeti.</w:t>
      </w:r>
    </w:p>
    <w:p w14:paraId="7B352FE0" w14:textId="77777777" w:rsidR="00D004B6" w:rsidRPr="00D004B6" w:rsidRDefault="00D004B6" w:rsidP="00D004B6">
      <w:pPr>
        <w:ind w:right="23"/>
        <w:jc w:val="both"/>
        <w:rPr>
          <w:rFonts w:ascii="Arial" w:hAnsi="Arial" w:cs="Arial"/>
          <w:sz w:val="22"/>
          <w:szCs w:val="22"/>
        </w:rPr>
      </w:pPr>
    </w:p>
    <w:p w14:paraId="427AAF11" w14:textId="77777777" w:rsidR="00D004B6" w:rsidRPr="00D004B6" w:rsidRDefault="00D004B6" w:rsidP="00D004B6">
      <w:pPr>
        <w:ind w:right="23"/>
        <w:jc w:val="both"/>
        <w:rPr>
          <w:rFonts w:ascii="Arial" w:hAnsi="Arial" w:cs="Arial"/>
          <w:sz w:val="22"/>
          <w:szCs w:val="22"/>
        </w:rPr>
      </w:pPr>
    </w:p>
    <w:p w14:paraId="779B0167"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LUKA OTVORENA ZA JAVNI PROMET - LOKALNOG ZNAČAJA</w:t>
      </w:r>
    </w:p>
    <w:p w14:paraId="1091D1A5" w14:textId="77777777" w:rsidR="00D004B6" w:rsidRPr="00D004B6" w:rsidRDefault="00D004B6" w:rsidP="00D004B6">
      <w:pPr>
        <w:ind w:right="23"/>
        <w:jc w:val="both"/>
        <w:outlineLvl w:val="0"/>
        <w:rPr>
          <w:rFonts w:ascii="Arial" w:hAnsi="Arial" w:cs="Arial"/>
          <w:b/>
          <w:sz w:val="22"/>
          <w:szCs w:val="22"/>
        </w:rPr>
      </w:pPr>
    </w:p>
    <w:p w14:paraId="0118F61E" w14:textId="5F77C6F3"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28</w:t>
      </w:r>
      <w:r w:rsidRPr="006E50CF">
        <w:rPr>
          <w:rFonts w:ascii="Arial" w:hAnsi="Arial" w:cs="Arial"/>
          <w:bCs/>
          <w:sz w:val="22"/>
          <w:szCs w:val="22"/>
        </w:rPr>
        <w:t>.</w:t>
      </w:r>
    </w:p>
    <w:p w14:paraId="452458EB" w14:textId="77777777" w:rsidR="00D004B6" w:rsidRPr="00D004B6" w:rsidRDefault="00D004B6" w:rsidP="00D004B6">
      <w:pPr>
        <w:tabs>
          <w:tab w:val="num" w:pos="9360"/>
        </w:tabs>
        <w:ind w:right="23"/>
        <w:jc w:val="center"/>
        <w:rPr>
          <w:rFonts w:ascii="Arial" w:hAnsi="Arial" w:cs="Arial"/>
          <w:b/>
          <w:sz w:val="22"/>
          <w:szCs w:val="22"/>
        </w:rPr>
      </w:pPr>
    </w:p>
    <w:p w14:paraId="1E740F2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Osnovna namjena IS2 -1 luka otvorena za javni promet lokalnog značaja Batala, komunalni vezovi s operativnim obalama i pripadajućim akvatorijem. </w:t>
      </w:r>
    </w:p>
    <w:p w14:paraId="65754412" w14:textId="77777777" w:rsidR="00D004B6" w:rsidRPr="00D004B6" w:rsidRDefault="00D004B6" w:rsidP="00D004B6">
      <w:pPr>
        <w:ind w:right="23"/>
        <w:jc w:val="both"/>
        <w:rPr>
          <w:rFonts w:ascii="Arial" w:hAnsi="Arial" w:cs="Arial"/>
          <w:sz w:val="22"/>
          <w:szCs w:val="22"/>
        </w:rPr>
      </w:pPr>
    </w:p>
    <w:p w14:paraId="5EC153A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prostoru Batale smještaju se:</w:t>
      </w:r>
    </w:p>
    <w:p w14:paraId="39B259AD" w14:textId="0183A08B" w:rsidR="00D004B6" w:rsidRPr="006E50CF" w:rsidRDefault="00D004B6" w:rsidP="00C45990">
      <w:pPr>
        <w:pStyle w:val="ListParagraph"/>
        <w:numPr>
          <w:ilvl w:val="1"/>
          <w:numId w:val="31"/>
        </w:numPr>
        <w:ind w:left="851" w:right="23" w:hanging="425"/>
        <w:jc w:val="both"/>
        <w:rPr>
          <w:rFonts w:ascii="Arial" w:hAnsi="Arial" w:cs="Arial"/>
          <w:sz w:val="22"/>
          <w:szCs w:val="22"/>
        </w:rPr>
      </w:pPr>
      <w:r w:rsidRPr="006E50CF">
        <w:rPr>
          <w:rFonts w:ascii="Arial" w:hAnsi="Arial" w:cs="Arial"/>
          <w:sz w:val="22"/>
          <w:szCs w:val="22"/>
        </w:rPr>
        <w:t>operativni vezovi uz gradsku rivu (policija, peljari, lučka kapetanija i dr.)</w:t>
      </w:r>
    </w:p>
    <w:p w14:paraId="0A2703F0" w14:textId="153789A5" w:rsidR="00D004B6" w:rsidRPr="006E50CF" w:rsidRDefault="00D004B6" w:rsidP="00C45990">
      <w:pPr>
        <w:pStyle w:val="ListParagraph"/>
        <w:numPr>
          <w:ilvl w:val="1"/>
          <w:numId w:val="31"/>
        </w:numPr>
        <w:ind w:left="851" w:right="23" w:hanging="425"/>
        <w:jc w:val="both"/>
        <w:rPr>
          <w:rFonts w:ascii="Arial" w:hAnsi="Arial" w:cs="Arial"/>
          <w:sz w:val="22"/>
          <w:szCs w:val="22"/>
        </w:rPr>
      </w:pPr>
      <w:r w:rsidRPr="006E50CF">
        <w:rPr>
          <w:rFonts w:ascii="Arial" w:hAnsi="Arial" w:cs="Arial"/>
          <w:sz w:val="22"/>
          <w:szCs w:val="22"/>
        </w:rPr>
        <w:t>komunalni vezovi (KV) domicilnog stanovništva</w:t>
      </w:r>
    </w:p>
    <w:p w14:paraId="15CEC99C" w14:textId="4CA8417D" w:rsidR="00D004B6" w:rsidRPr="006E50CF" w:rsidRDefault="00D004B6" w:rsidP="00C45990">
      <w:pPr>
        <w:pStyle w:val="ListParagraph"/>
        <w:numPr>
          <w:ilvl w:val="1"/>
          <w:numId w:val="31"/>
        </w:numPr>
        <w:ind w:left="851" w:right="23" w:hanging="425"/>
        <w:jc w:val="both"/>
        <w:rPr>
          <w:rFonts w:ascii="Arial" w:hAnsi="Arial" w:cs="Arial"/>
          <w:sz w:val="22"/>
          <w:szCs w:val="22"/>
        </w:rPr>
      </w:pPr>
      <w:r w:rsidRPr="006E50CF">
        <w:rPr>
          <w:rFonts w:ascii="Arial" w:hAnsi="Arial" w:cs="Arial"/>
          <w:sz w:val="22"/>
          <w:szCs w:val="22"/>
        </w:rPr>
        <w:t>sadržaji manje lučice, klupska kućica, potrebna oprema i instalacije za manipulaciju plovilima, ugostiteljstvo i sl.</w:t>
      </w:r>
    </w:p>
    <w:p w14:paraId="39191AB9" w14:textId="55527FF3" w:rsidR="00D004B6" w:rsidRPr="006E50CF" w:rsidRDefault="00D004B6" w:rsidP="00C45990">
      <w:pPr>
        <w:pStyle w:val="ListParagraph"/>
        <w:numPr>
          <w:ilvl w:val="1"/>
          <w:numId w:val="31"/>
        </w:numPr>
        <w:ind w:left="851" w:right="23" w:hanging="425"/>
        <w:jc w:val="both"/>
        <w:rPr>
          <w:rFonts w:ascii="Arial" w:hAnsi="Arial" w:cs="Arial"/>
          <w:sz w:val="22"/>
          <w:szCs w:val="22"/>
        </w:rPr>
      </w:pPr>
      <w:r w:rsidRPr="006E50CF">
        <w:rPr>
          <w:rFonts w:ascii="Arial" w:hAnsi="Arial" w:cs="Arial"/>
          <w:sz w:val="22"/>
          <w:szCs w:val="22"/>
        </w:rPr>
        <w:t>izletnička obala za brodove turoperatora.</w:t>
      </w:r>
    </w:p>
    <w:p w14:paraId="56E4FD99" w14:textId="14709256" w:rsidR="00D004B6" w:rsidRPr="006E50CF" w:rsidRDefault="00D004B6" w:rsidP="00C45990">
      <w:pPr>
        <w:pStyle w:val="ListParagraph"/>
        <w:numPr>
          <w:ilvl w:val="1"/>
          <w:numId w:val="31"/>
        </w:numPr>
        <w:ind w:left="851" w:right="23" w:hanging="425"/>
        <w:jc w:val="both"/>
        <w:rPr>
          <w:rFonts w:ascii="Arial" w:hAnsi="Arial" w:cs="Arial"/>
          <w:sz w:val="22"/>
          <w:szCs w:val="22"/>
        </w:rPr>
      </w:pPr>
      <w:r w:rsidRPr="006E50CF">
        <w:rPr>
          <w:rFonts w:ascii="Arial" w:hAnsi="Arial" w:cs="Arial"/>
          <w:sz w:val="22"/>
          <w:szCs w:val="22"/>
        </w:rPr>
        <w:t>komunalni objekti i uređaji</w:t>
      </w:r>
    </w:p>
    <w:p w14:paraId="35A68D3A" w14:textId="30659462"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lastRenderedPageBreak/>
        <w:t xml:space="preserve">Članak </w:t>
      </w:r>
      <w:r w:rsidR="00B022C4" w:rsidRPr="006E50CF">
        <w:rPr>
          <w:rFonts w:ascii="Arial" w:hAnsi="Arial" w:cs="Arial"/>
          <w:bCs/>
          <w:sz w:val="22"/>
          <w:szCs w:val="22"/>
        </w:rPr>
        <w:t>29</w:t>
      </w:r>
      <w:r w:rsidRPr="006E50CF">
        <w:rPr>
          <w:rFonts w:ascii="Arial" w:hAnsi="Arial" w:cs="Arial"/>
          <w:bCs/>
          <w:sz w:val="22"/>
          <w:szCs w:val="22"/>
        </w:rPr>
        <w:t>.</w:t>
      </w:r>
    </w:p>
    <w:p w14:paraId="29E1CB79" w14:textId="77777777" w:rsidR="00D004B6" w:rsidRPr="00D004B6" w:rsidRDefault="00D004B6" w:rsidP="00D004B6">
      <w:pPr>
        <w:tabs>
          <w:tab w:val="num" w:pos="9360"/>
        </w:tabs>
        <w:ind w:right="23"/>
        <w:jc w:val="center"/>
        <w:rPr>
          <w:rFonts w:ascii="Arial" w:hAnsi="Arial" w:cs="Arial"/>
          <w:b/>
          <w:sz w:val="22"/>
          <w:szCs w:val="22"/>
        </w:rPr>
      </w:pPr>
    </w:p>
    <w:p w14:paraId="5647A23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namjena IS2 -2 luka otvorena za javni promet lokalnog značaja Ponta Solitudo (KV) vezovi domicilnog stanovništva.</w:t>
      </w:r>
    </w:p>
    <w:p w14:paraId="15272034" w14:textId="77777777" w:rsidR="00D004B6" w:rsidRPr="00D004B6" w:rsidRDefault="00D004B6" w:rsidP="00D004B6">
      <w:pPr>
        <w:ind w:right="23"/>
        <w:jc w:val="both"/>
        <w:rPr>
          <w:rFonts w:ascii="Arial" w:hAnsi="Arial" w:cs="Arial"/>
          <w:sz w:val="22"/>
          <w:szCs w:val="22"/>
        </w:rPr>
      </w:pPr>
    </w:p>
    <w:p w14:paraId="5184C9FB" w14:textId="1BACD490"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30</w:t>
      </w:r>
      <w:r w:rsidRPr="006E50CF">
        <w:rPr>
          <w:rFonts w:ascii="Arial" w:hAnsi="Arial" w:cs="Arial"/>
          <w:bCs/>
          <w:sz w:val="22"/>
          <w:szCs w:val="22"/>
        </w:rPr>
        <w:t>.</w:t>
      </w:r>
    </w:p>
    <w:p w14:paraId="190B26E9" w14:textId="77777777" w:rsidR="00D004B6" w:rsidRPr="00D004B6" w:rsidRDefault="00D004B6" w:rsidP="00D004B6">
      <w:pPr>
        <w:tabs>
          <w:tab w:val="num" w:pos="9360"/>
        </w:tabs>
        <w:ind w:right="23"/>
        <w:jc w:val="center"/>
        <w:rPr>
          <w:rFonts w:ascii="Arial" w:hAnsi="Arial" w:cs="Arial"/>
          <w:b/>
          <w:sz w:val="22"/>
          <w:szCs w:val="22"/>
        </w:rPr>
      </w:pPr>
    </w:p>
    <w:p w14:paraId="5BE07F1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namjena IS2 - 3 luka otvorena za javni promet lokalnog značaja Solitudo, luka s operativnim obalama i pripadajućim akvatorijem. Na prostoru Solituda smještaju se:</w:t>
      </w:r>
    </w:p>
    <w:p w14:paraId="4E77F237" w14:textId="6771213C" w:rsidR="00D004B6" w:rsidRPr="006E50CF" w:rsidRDefault="00D004B6" w:rsidP="00C45990">
      <w:pPr>
        <w:pStyle w:val="ListParagraph"/>
        <w:numPr>
          <w:ilvl w:val="1"/>
          <w:numId w:val="32"/>
        </w:numPr>
        <w:ind w:left="851" w:right="23" w:hanging="425"/>
        <w:jc w:val="both"/>
        <w:rPr>
          <w:rFonts w:ascii="Arial" w:hAnsi="Arial" w:cs="Arial"/>
          <w:sz w:val="22"/>
          <w:szCs w:val="22"/>
        </w:rPr>
      </w:pPr>
      <w:r w:rsidRPr="006E50CF">
        <w:rPr>
          <w:rFonts w:ascii="Arial" w:hAnsi="Arial" w:cs="Arial"/>
          <w:sz w:val="22"/>
          <w:szCs w:val="22"/>
        </w:rPr>
        <w:t>komunalni vezovi domicilnog stanovništva (KV),</w:t>
      </w:r>
    </w:p>
    <w:p w14:paraId="6A93FA8D" w14:textId="6764FF4C" w:rsidR="00D004B6" w:rsidRPr="006E50CF" w:rsidRDefault="00D004B6" w:rsidP="00C45990">
      <w:pPr>
        <w:pStyle w:val="ListParagraph"/>
        <w:numPr>
          <w:ilvl w:val="1"/>
          <w:numId w:val="32"/>
        </w:numPr>
        <w:ind w:left="851" w:right="23" w:hanging="425"/>
        <w:jc w:val="both"/>
        <w:rPr>
          <w:rFonts w:ascii="Arial" w:hAnsi="Arial" w:cs="Arial"/>
          <w:sz w:val="22"/>
          <w:szCs w:val="22"/>
        </w:rPr>
      </w:pPr>
      <w:r w:rsidRPr="006E50CF">
        <w:rPr>
          <w:rFonts w:ascii="Arial" w:hAnsi="Arial" w:cs="Arial"/>
          <w:sz w:val="22"/>
          <w:szCs w:val="22"/>
        </w:rPr>
        <w:t>sadržaji manje lučice, klupska kućica, trailer i ostali potrebni sadržaji i komunalni objekti i uređaji.</w:t>
      </w:r>
    </w:p>
    <w:p w14:paraId="49FFD381" w14:textId="77777777" w:rsidR="00D004B6" w:rsidRPr="00D004B6" w:rsidRDefault="00D004B6" w:rsidP="00D004B6">
      <w:pPr>
        <w:ind w:right="23"/>
        <w:jc w:val="both"/>
        <w:rPr>
          <w:rFonts w:ascii="Arial" w:hAnsi="Arial" w:cs="Arial"/>
          <w:sz w:val="22"/>
          <w:szCs w:val="22"/>
        </w:rPr>
      </w:pPr>
    </w:p>
    <w:p w14:paraId="7661E55C"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MORSKA LUKA POSEBNE NAMJENE</w:t>
      </w:r>
    </w:p>
    <w:p w14:paraId="4546220D" w14:textId="77777777" w:rsidR="006E50CF" w:rsidRDefault="006E50CF" w:rsidP="00A70157">
      <w:pPr>
        <w:tabs>
          <w:tab w:val="num" w:pos="9360"/>
        </w:tabs>
        <w:ind w:right="23"/>
        <w:jc w:val="center"/>
        <w:rPr>
          <w:rFonts w:ascii="Arial" w:hAnsi="Arial" w:cs="Arial"/>
          <w:bCs/>
          <w:sz w:val="22"/>
          <w:szCs w:val="22"/>
        </w:rPr>
      </w:pPr>
    </w:p>
    <w:p w14:paraId="6E45744D" w14:textId="5C7D12C6"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31</w:t>
      </w:r>
      <w:r w:rsidRPr="006E50CF">
        <w:rPr>
          <w:rFonts w:ascii="Arial" w:hAnsi="Arial" w:cs="Arial"/>
          <w:bCs/>
          <w:sz w:val="22"/>
          <w:szCs w:val="22"/>
        </w:rPr>
        <w:t>.</w:t>
      </w:r>
    </w:p>
    <w:p w14:paraId="24A8F109" w14:textId="77777777" w:rsidR="00D004B6" w:rsidRPr="00D004B6" w:rsidRDefault="00D004B6" w:rsidP="00D004B6">
      <w:pPr>
        <w:tabs>
          <w:tab w:val="num" w:pos="9360"/>
        </w:tabs>
        <w:ind w:right="23"/>
        <w:jc w:val="center"/>
        <w:rPr>
          <w:rFonts w:ascii="Arial" w:hAnsi="Arial" w:cs="Arial"/>
          <w:b/>
          <w:sz w:val="22"/>
          <w:szCs w:val="22"/>
        </w:rPr>
      </w:pPr>
    </w:p>
    <w:p w14:paraId="0033AE6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namjena Sportska luka “Orsan” LS1 luka posebne namjene - sportska luka (sadržaji sukladno važećim propisima o kategorizaciji i razvrstavanju luka posebne namjene, sportske luke) s pratećim  ugostiteljskim sadržajima (restoran, kafe bar) i ostalim kompatibilnim sadržajima, komunalnim objektima i uređajima. Na području sportske luke Orsan nalaze se jedriličarski i veslački klub. Planirano je preseljenje dijela sadržaja veslačkog (juniori) i jedriličarskog kluba (mali jadriličari) na prostor nove sportske luke Solitudo.</w:t>
      </w:r>
    </w:p>
    <w:p w14:paraId="59B7625D" w14:textId="2E952AAF" w:rsidR="00D004B6" w:rsidRDefault="00D004B6" w:rsidP="00D004B6">
      <w:pPr>
        <w:ind w:right="23"/>
        <w:jc w:val="center"/>
        <w:rPr>
          <w:rFonts w:ascii="Arial" w:hAnsi="Arial" w:cs="Arial"/>
          <w:sz w:val="22"/>
          <w:szCs w:val="22"/>
        </w:rPr>
      </w:pPr>
    </w:p>
    <w:p w14:paraId="2B934CDF" w14:textId="77777777" w:rsidR="006E50CF" w:rsidRPr="00D004B6" w:rsidRDefault="006E50CF" w:rsidP="00D004B6">
      <w:pPr>
        <w:ind w:right="23"/>
        <w:jc w:val="center"/>
        <w:rPr>
          <w:rFonts w:ascii="Arial" w:hAnsi="Arial" w:cs="Arial"/>
          <w:sz w:val="22"/>
          <w:szCs w:val="22"/>
        </w:rPr>
      </w:pPr>
    </w:p>
    <w:p w14:paraId="798BB12B" w14:textId="4DA79A73"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32</w:t>
      </w:r>
      <w:r w:rsidRPr="006E50CF">
        <w:rPr>
          <w:rFonts w:ascii="Arial" w:hAnsi="Arial" w:cs="Arial"/>
          <w:bCs/>
          <w:sz w:val="22"/>
          <w:szCs w:val="22"/>
        </w:rPr>
        <w:t>.</w:t>
      </w:r>
    </w:p>
    <w:p w14:paraId="6B4570A9" w14:textId="77777777" w:rsidR="00D004B6" w:rsidRPr="00D004B6" w:rsidRDefault="00D004B6" w:rsidP="00D004B6">
      <w:pPr>
        <w:tabs>
          <w:tab w:val="num" w:pos="9360"/>
        </w:tabs>
        <w:ind w:right="23"/>
        <w:jc w:val="center"/>
        <w:rPr>
          <w:rFonts w:ascii="Arial" w:hAnsi="Arial" w:cs="Arial"/>
          <w:b/>
          <w:sz w:val="22"/>
          <w:szCs w:val="22"/>
        </w:rPr>
      </w:pPr>
    </w:p>
    <w:p w14:paraId="61FFFAA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namjena Sportska luka “Solitudo” LS2 luka posebne namjene - sportska luka (sadržaji sukladno važećim propisima o kategorizaciji i razvrstavanju luka posebne namjene, sportske luke) sa:</w:t>
      </w:r>
    </w:p>
    <w:p w14:paraId="3440C5A5" w14:textId="3B884D69" w:rsidR="00D004B6" w:rsidRPr="006E50CF" w:rsidRDefault="00D004B6" w:rsidP="00C45990">
      <w:pPr>
        <w:pStyle w:val="ListParagraph"/>
        <w:numPr>
          <w:ilvl w:val="1"/>
          <w:numId w:val="33"/>
        </w:numPr>
        <w:ind w:left="851" w:right="23" w:hanging="425"/>
        <w:jc w:val="both"/>
        <w:rPr>
          <w:rFonts w:ascii="Arial" w:hAnsi="Arial" w:cs="Arial"/>
          <w:sz w:val="22"/>
          <w:szCs w:val="22"/>
        </w:rPr>
      </w:pPr>
      <w:r w:rsidRPr="006E50CF">
        <w:rPr>
          <w:rFonts w:ascii="Arial" w:hAnsi="Arial" w:cs="Arial"/>
          <w:sz w:val="22"/>
          <w:szCs w:val="22"/>
        </w:rPr>
        <w:t xml:space="preserve">centrom za sportove na vodi </w:t>
      </w:r>
    </w:p>
    <w:p w14:paraId="33EB1C04" w14:textId="46749161" w:rsidR="00D004B6" w:rsidRPr="006E50CF" w:rsidRDefault="00D004B6" w:rsidP="00C45990">
      <w:pPr>
        <w:pStyle w:val="ListParagraph"/>
        <w:numPr>
          <w:ilvl w:val="1"/>
          <w:numId w:val="33"/>
        </w:numPr>
        <w:ind w:left="851" w:right="23" w:hanging="425"/>
        <w:jc w:val="both"/>
        <w:rPr>
          <w:rFonts w:ascii="Arial" w:hAnsi="Arial" w:cs="Arial"/>
          <w:sz w:val="22"/>
          <w:szCs w:val="22"/>
        </w:rPr>
      </w:pPr>
      <w:r w:rsidRPr="006E50CF">
        <w:rPr>
          <w:rFonts w:ascii="Arial" w:hAnsi="Arial" w:cs="Arial"/>
          <w:sz w:val="22"/>
          <w:szCs w:val="22"/>
        </w:rPr>
        <w:t xml:space="preserve">veslačkim klubom (klupski prostori, pontoni prostori za sport i rekreaciju). </w:t>
      </w:r>
    </w:p>
    <w:p w14:paraId="5D9E8D75" w14:textId="05C10F31" w:rsidR="00D004B6" w:rsidRPr="006E50CF" w:rsidRDefault="00D004B6" w:rsidP="00C45990">
      <w:pPr>
        <w:pStyle w:val="ListParagraph"/>
        <w:numPr>
          <w:ilvl w:val="1"/>
          <w:numId w:val="33"/>
        </w:numPr>
        <w:ind w:left="851" w:right="23" w:hanging="425"/>
        <w:jc w:val="both"/>
        <w:rPr>
          <w:rFonts w:ascii="Arial" w:hAnsi="Arial" w:cs="Arial"/>
          <w:sz w:val="22"/>
          <w:szCs w:val="22"/>
        </w:rPr>
      </w:pPr>
      <w:r w:rsidRPr="006E50CF">
        <w:rPr>
          <w:rFonts w:ascii="Arial" w:hAnsi="Arial" w:cs="Arial"/>
          <w:sz w:val="22"/>
          <w:szCs w:val="22"/>
        </w:rPr>
        <w:t xml:space="preserve">ronilački klub </w:t>
      </w:r>
    </w:p>
    <w:p w14:paraId="26A5B0B3" w14:textId="77777777" w:rsidR="00D004B6" w:rsidRPr="00D004B6" w:rsidRDefault="00D004B6" w:rsidP="00D004B6">
      <w:pPr>
        <w:ind w:right="23"/>
        <w:jc w:val="both"/>
        <w:rPr>
          <w:rFonts w:ascii="Arial" w:hAnsi="Arial" w:cs="Arial"/>
          <w:sz w:val="22"/>
          <w:szCs w:val="22"/>
        </w:rPr>
      </w:pPr>
    </w:p>
    <w:p w14:paraId="3D788BC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Moguća je realizacija pratećih ugostiteljskih sadržaja (restoran, kafe bar), sportsko rekreacijskih sadržaja (boćališta i sl.), specijaliziranih trgovina ronilačke, jedriličarske i veslačke opreme te komunalnih objekata i uređaja.</w:t>
      </w:r>
    </w:p>
    <w:p w14:paraId="54975FCE" w14:textId="77777777" w:rsidR="00D004B6" w:rsidRPr="00D004B6" w:rsidRDefault="00D004B6" w:rsidP="00D004B6">
      <w:pPr>
        <w:ind w:right="23"/>
        <w:jc w:val="both"/>
        <w:rPr>
          <w:rFonts w:ascii="Arial" w:hAnsi="Arial" w:cs="Arial"/>
          <w:sz w:val="22"/>
          <w:szCs w:val="22"/>
        </w:rPr>
      </w:pPr>
    </w:p>
    <w:p w14:paraId="4E434E1B" w14:textId="77777777" w:rsidR="00D004B6" w:rsidRPr="00D004B6" w:rsidRDefault="00D004B6" w:rsidP="00D004B6">
      <w:pPr>
        <w:ind w:right="23"/>
        <w:jc w:val="both"/>
        <w:rPr>
          <w:rFonts w:ascii="Arial" w:hAnsi="Arial" w:cs="Arial"/>
          <w:sz w:val="22"/>
          <w:szCs w:val="22"/>
        </w:rPr>
      </w:pPr>
    </w:p>
    <w:p w14:paraId="7F18C0EB" w14:textId="058D0E80"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33</w:t>
      </w:r>
      <w:r w:rsidRPr="006E50CF">
        <w:rPr>
          <w:rFonts w:ascii="Arial" w:hAnsi="Arial" w:cs="Arial"/>
          <w:bCs/>
          <w:sz w:val="22"/>
          <w:szCs w:val="22"/>
        </w:rPr>
        <w:t>.</w:t>
      </w:r>
    </w:p>
    <w:p w14:paraId="07184DB6" w14:textId="77777777" w:rsidR="00D004B6" w:rsidRPr="00D004B6" w:rsidRDefault="00D004B6" w:rsidP="00D004B6">
      <w:pPr>
        <w:tabs>
          <w:tab w:val="num" w:pos="9360"/>
        </w:tabs>
        <w:ind w:right="23"/>
        <w:jc w:val="center"/>
        <w:rPr>
          <w:rFonts w:ascii="Arial" w:hAnsi="Arial" w:cs="Arial"/>
          <w:b/>
          <w:sz w:val="22"/>
          <w:szCs w:val="22"/>
        </w:rPr>
      </w:pPr>
    </w:p>
    <w:p w14:paraId="4A69E1CF" w14:textId="08C48E1B" w:rsidR="00D004B6" w:rsidRDefault="00D004B6" w:rsidP="00D004B6">
      <w:pPr>
        <w:ind w:right="23"/>
        <w:jc w:val="both"/>
        <w:rPr>
          <w:rFonts w:ascii="Arial" w:hAnsi="Arial" w:cs="Arial"/>
          <w:sz w:val="22"/>
          <w:szCs w:val="22"/>
        </w:rPr>
      </w:pPr>
      <w:r w:rsidRPr="00D004B6">
        <w:rPr>
          <w:rFonts w:ascii="Arial" w:hAnsi="Arial" w:cs="Arial"/>
          <w:sz w:val="22"/>
          <w:szCs w:val="22"/>
        </w:rPr>
        <w:t>Centar marine planiran je na prostoru hotela Lapad, vile Pitarević i kontaktnog prostora na obali.</w:t>
      </w:r>
    </w:p>
    <w:p w14:paraId="778C6564" w14:textId="77777777" w:rsidR="006E50CF" w:rsidRPr="00D004B6" w:rsidRDefault="006E50CF" w:rsidP="00D004B6">
      <w:pPr>
        <w:ind w:right="23"/>
        <w:jc w:val="both"/>
        <w:rPr>
          <w:rFonts w:ascii="Arial" w:hAnsi="Arial" w:cs="Arial"/>
          <w:sz w:val="22"/>
          <w:szCs w:val="22"/>
        </w:rPr>
      </w:pPr>
    </w:p>
    <w:p w14:paraId="5B089FDC" w14:textId="601AA762" w:rsidR="00D004B6" w:rsidRDefault="00D004B6" w:rsidP="00D004B6">
      <w:pPr>
        <w:ind w:right="23"/>
        <w:jc w:val="both"/>
        <w:rPr>
          <w:rFonts w:ascii="Arial" w:hAnsi="Arial" w:cs="Arial"/>
          <w:sz w:val="22"/>
          <w:szCs w:val="22"/>
        </w:rPr>
      </w:pPr>
      <w:r w:rsidRPr="00D004B6">
        <w:rPr>
          <w:rFonts w:ascii="Arial" w:hAnsi="Arial" w:cs="Arial"/>
          <w:sz w:val="22"/>
          <w:szCs w:val="22"/>
        </w:rPr>
        <w:t>Osnovna namjena LN – luka posebne namjene marina Gruž oprema se sadržajima  sukladno važećim propisima o kategorizaciji i razvrstavanju  luka nautičkog turizma- marina.</w:t>
      </w:r>
    </w:p>
    <w:p w14:paraId="799456C1" w14:textId="77777777" w:rsidR="006E50CF" w:rsidRPr="00D004B6" w:rsidRDefault="006E50CF" w:rsidP="00D004B6">
      <w:pPr>
        <w:ind w:right="23"/>
        <w:jc w:val="both"/>
        <w:rPr>
          <w:rFonts w:ascii="Arial" w:hAnsi="Arial" w:cs="Arial"/>
          <w:sz w:val="22"/>
          <w:szCs w:val="22"/>
        </w:rPr>
      </w:pPr>
    </w:p>
    <w:p w14:paraId="74E996B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Obuhvat LN iz prethodnog stavka prikazan je u kartografskim prikazu Korištenje i namjena površina u mj. 1:2000.</w:t>
      </w:r>
    </w:p>
    <w:p w14:paraId="316EA0AF" w14:textId="4AD1297E" w:rsidR="00D004B6" w:rsidRDefault="00D004B6" w:rsidP="00D004B6">
      <w:pPr>
        <w:ind w:right="23"/>
        <w:jc w:val="both"/>
        <w:rPr>
          <w:rFonts w:ascii="Arial" w:hAnsi="Arial" w:cs="Arial"/>
          <w:sz w:val="22"/>
          <w:szCs w:val="22"/>
        </w:rPr>
      </w:pPr>
    </w:p>
    <w:p w14:paraId="55319885" w14:textId="77777777" w:rsidR="006E50CF" w:rsidRPr="00D004B6" w:rsidRDefault="006E50CF" w:rsidP="00D004B6">
      <w:pPr>
        <w:ind w:right="23"/>
        <w:jc w:val="both"/>
        <w:rPr>
          <w:rFonts w:ascii="Arial" w:hAnsi="Arial" w:cs="Arial"/>
          <w:sz w:val="22"/>
          <w:szCs w:val="22"/>
        </w:rPr>
      </w:pPr>
    </w:p>
    <w:p w14:paraId="7C17167D" w14:textId="77777777" w:rsidR="00D004B6" w:rsidRPr="00D004B6" w:rsidRDefault="00D004B6" w:rsidP="00D004B6">
      <w:pPr>
        <w:numPr>
          <w:ilvl w:val="3"/>
          <w:numId w:val="3"/>
        </w:numPr>
        <w:ind w:right="23"/>
        <w:jc w:val="both"/>
        <w:rPr>
          <w:rFonts w:ascii="Arial" w:hAnsi="Arial" w:cs="Arial"/>
          <w:b/>
          <w:sz w:val="22"/>
          <w:szCs w:val="22"/>
        </w:rPr>
      </w:pPr>
      <w:r w:rsidRPr="00D004B6">
        <w:rPr>
          <w:rFonts w:ascii="Arial" w:hAnsi="Arial" w:cs="Arial"/>
          <w:b/>
          <w:sz w:val="22"/>
          <w:szCs w:val="22"/>
        </w:rPr>
        <w:t>OSTALI INFRASTRUKTURNI OBJEKTI</w:t>
      </w:r>
    </w:p>
    <w:p w14:paraId="1CC6AD1A" w14:textId="77777777" w:rsidR="00D004B6" w:rsidRPr="00D004B6" w:rsidRDefault="00D004B6" w:rsidP="00D004B6">
      <w:pPr>
        <w:tabs>
          <w:tab w:val="left" w:pos="900"/>
        </w:tabs>
        <w:ind w:right="23"/>
        <w:jc w:val="both"/>
        <w:rPr>
          <w:rFonts w:ascii="Arial" w:hAnsi="Arial" w:cs="Arial"/>
          <w:b/>
          <w:sz w:val="22"/>
          <w:szCs w:val="22"/>
        </w:rPr>
      </w:pPr>
    </w:p>
    <w:p w14:paraId="73ADF2C6" w14:textId="0FF3D760"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34</w:t>
      </w:r>
      <w:r w:rsidRPr="006E50CF">
        <w:rPr>
          <w:rFonts w:ascii="Arial" w:hAnsi="Arial" w:cs="Arial"/>
          <w:bCs/>
          <w:sz w:val="22"/>
          <w:szCs w:val="22"/>
        </w:rPr>
        <w:t>.</w:t>
      </w:r>
    </w:p>
    <w:p w14:paraId="0CEB834F" w14:textId="77777777" w:rsidR="00D004B6" w:rsidRPr="00D004B6" w:rsidRDefault="00D004B6" w:rsidP="00D004B6">
      <w:pPr>
        <w:tabs>
          <w:tab w:val="num" w:pos="9360"/>
        </w:tabs>
        <w:ind w:right="23"/>
        <w:jc w:val="center"/>
        <w:rPr>
          <w:rFonts w:ascii="Arial" w:hAnsi="Arial" w:cs="Arial"/>
          <w:b/>
          <w:sz w:val="22"/>
          <w:szCs w:val="22"/>
        </w:rPr>
      </w:pPr>
    </w:p>
    <w:p w14:paraId="42191E6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Postojeća benzinska postaja u Lapadu namijenjena je opskrbi vozila i plovila duljine do devet metara. Nakon izgradnje benzinske postaje na području Sustjepana ova benzinska postaje će se zatvoriti.</w:t>
      </w:r>
    </w:p>
    <w:p w14:paraId="58B031CE" w14:textId="77777777" w:rsidR="00D004B6" w:rsidRPr="00D004B6" w:rsidRDefault="00D004B6" w:rsidP="00D004B6">
      <w:pPr>
        <w:ind w:right="23"/>
        <w:jc w:val="both"/>
        <w:rPr>
          <w:rFonts w:ascii="Arial" w:hAnsi="Arial" w:cs="Arial"/>
          <w:sz w:val="22"/>
          <w:szCs w:val="22"/>
        </w:rPr>
      </w:pPr>
    </w:p>
    <w:p w14:paraId="73479C6C" w14:textId="36A63A74"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35</w:t>
      </w:r>
      <w:r w:rsidRPr="006E50CF">
        <w:rPr>
          <w:rFonts w:ascii="Arial" w:hAnsi="Arial" w:cs="Arial"/>
          <w:bCs/>
          <w:sz w:val="22"/>
          <w:szCs w:val="22"/>
        </w:rPr>
        <w:t>.</w:t>
      </w:r>
    </w:p>
    <w:p w14:paraId="7A738440" w14:textId="77777777" w:rsidR="00D004B6" w:rsidRPr="00D004B6" w:rsidRDefault="00D004B6" w:rsidP="00D004B6">
      <w:pPr>
        <w:tabs>
          <w:tab w:val="num" w:pos="9360"/>
        </w:tabs>
        <w:ind w:right="23"/>
        <w:jc w:val="center"/>
        <w:rPr>
          <w:rFonts w:ascii="Arial" w:hAnsi="Arial" w:cs="Arial"/>
          <w:b/>
          <w:sz w:val="22"/>
          <w:szCs w:val="22"/>
        </w:rPr>
      </w:pPr>
    </w:p>
    <w:p w14:paraId="3CA571F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Planirana benzinska postaja smještena na području Sustjepana namijenjena je pored brodova manjih i opskrbi brodova većih dimenzija.</w:t>
      </w:r>
    </w:p>
    <w:p w14:paraId="32125EDC" w14:textId="6AB506AC" w:rsidR="00D004B6" w:rsidRDefault="00D004B6" w:rsidP="00D004B6">
      <w:pPr>
        <w:ind w:right="23"/>
        <w:jc w:val="both"/>
        <w:rPr>
          <w:rFonts w:ascii="Arial" w:hAnsi="Arial" w:cs="Arial"/>
          <w:sz w:val="22"/>
          <w:szCs w:val="22"/>
        </w:rPr>
      </w:pPr>
    </w:p>
    <w:p w14:paraId="3DCDE4F4" w14:textId="77777777" w:rsidR="006E50CF" w:rsidRPr="00D004B6" w:rsidRDefault="006E50CF" w:rsidP="00D004B6">
      <w:pPr>
        <w:ind w:right="23"/>
        <w:jc w:val="both"/>
        <w:rPr>
          <w:rFonts w:ascii="Arial" w:hAnsi="Arial" w:cs="Arial"/>
          <w:sz w:val="22"/>
          <w:szCs w:val="22"/>
        </w:rPr>
      </w:pPr>
    </w:p>
    <w:p w14:paraId="5D37550E" w14:textId="5E6F1094"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36</w:t>
      </w:r>
      <w:r w:rsidRPr="006E50CF">
        <w:rPr>
          <w:rFonts w:ascii="Arial" w:hAnsi="Arial" w:cs="Arial"/>
          <w:bCs/>
          <w:sz w:val="22"/>
          <w:szCs w:val="22"/>
        </w:rPr>
        <w:t>.</w:t>
      </w:r>
    </w:p>
    <w:p w14:paraId="05CDEC00" w14:textId="77777777" w:rsidR="00D004B6" w:rsidRPr="00D004B6" w:rsidRDefault="00D004B6" w:rsidP="00D004B6">
      <w:pPr>
        <w:tabs>
          <w:tab w:val="num" w:pos="9360"/>
        </w:tabs>
        <w:ind w:right="23"/>
        <w:jc w:val="center"/>
        <w:rPr>
          <w:rFonts w:ascii="Arial" w:hAnsi="Arial" w:cs="Arial"/>
          <w:b/>
          <w:sz w:val="22"/>
          <w:szCs w:val="22"/>
        </w:rPr>
      </w:pPr>
    </w:p>
    <w:p w14:paraId="47E379D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Međunarodni i međugradski autobusni kolodvor (AK) sa sljedećim sadržajima kao što su čekaonica, prodaja autobusnih karata, info point, peroni, sanitarne prostorije, prometni ured, garderoba, promet u mirovanju (parkiralište autobusa, parkiralište osobnih automobila sukladno posebnim propisima, te ostalim pratećim sadržajima sukladno posebnim propisima.</w:t>
      </w:r>
    </w:p>
    <w:p w14:paraId="7CC51B24" w14:textId="1ED530C5" w:rsidR="00D004B6" w:rsidRDefault="00D004B6" w:rsidP="00D004B6">
      <w:pPr>
        <w:ind w:right="23"/>
        <w:jc w:val="center"/>
        <w:rPr>
          <w:rFonts w:ascii="Arial" w:hAnsi="Arial" w:cs="Arial"/>
          <w:b/>
          <w:sz w:val="22"/>
          <w:szCs w:val="22"/>
        </w:rPr>
      </w:pPr>
    </w:p>
    <w:p w14:paraId="73BCBE05" w14:textId="77777777" w:rsidR="006E50CF" w:rsidRPr="00D004B6" w:rsidRDefault="006E50CF" w:rsidP="00D004B6">
      <w:pPr>
        <w:ind w:right="23"/>
        <w:jc w:val="center"/>
        <w:rPr>
          <w:rFonts w:ascii="Arial" w:hAnsi="Arial" w:cs="Arial"/>
          <w:b/>
          <w:sz w:val="22"/>
          <w:szCs w:val="22"/>
        </w:rPr>
      </w:pPr>
    </w:p>
    <w:p w14:paraId="2EC6F38C" w14:textId="7B364F60"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37</w:t>
      </w:r>
      <w:r w:rsidRPr="006E50CF">
        <w:rPr>
          <w:rFonts w:ascii="Arial" w:hAnsi="Arial" w:cs="Arial"/>
          <w:bCs/>
          <w:sz w:val="22"/>
          <w:szCs w:val="22"/>
        </w:rPr>
        <w:t>.</w:t>
      </w:r>
    </w:p>
    <w:p w14:paraId="30AF3A93" w14:textId="77777777" w:rsidR="00D004B6" w:rsidRPr="00D004B6" w:rsidRDefault="00D004B6" w:rsidP="00D004B6">
      <w:pPr>
        <w:tabs>
          <w:tab w:val="num" w:pos="9360"/>
        </w:tabs>
        <w:ind w:right="23"/>
        <w:jc w:val="center"/>
        <w:rPr>
          <w:rFonts w:ascii="Arial" w:hAnsi="Arial" w:cs="Arial"/>
          <w:b/>
          <w:sz w:val="22"/>
          <w:szCs w:val="22"/>
        </w:rPr>
      </w:pPr>
    </w:p>
    <w:p w14:paraId="4D66F50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Autobusni terminal (AT) u funkciji ukrcaja i iskrcaja putnika na kružnim putovanjima, sa sadržajima sukladno posebnim propisima.</w:t>
      </w:r>
    </w:p>
    <w:p w14:paraId="01D36018" w14:textId="2AD2B875" w:rsidR="00D004B6" w:rsidRDefault="00D004B6" w:rsidP="00D004B6">
      <w:pPr>
        <w:ind w:right="23"/>
        <w:jc w:val="both"/>
        <w:rPr>
          <w:rFonts w:ascii="Arial" w:hAnsi="Arial" w:cs="Arial"/>
          <w:sz w:val="22"/>
          <w:szCs w:val="22"/>
        </w:rPr>
      </w:pPr>
      <w:r w:rsidRPr="00D004B6">
        <w:rPr>
          <w:rFonts w:ascii="Arial" w:hAnsi="Arial" w:cs="Arial"/>
          <w:sz w:val="22"/>
          <w:szCs w:val="22"/>
        </w:rPr>
        <w:tab/>
        <w:t xml:space="preserve"> </w:t>
      </w:r>
    </w:p>
    <w:p w14:paraId="70FB370B" w14:textId="77777777" w:rsidR="006E50CF" w:rsidRPr="00D004B6" w:rsidRDefault="006E50CF" w:rsidP="00D004B6">
      <w:pPr>
        <w:ind w:right="23"/>
        <w:jc w:val="both"/>
        <w:rPr>
          <w:rFonts w:ascii="Arial" w:hAnsi="Arial" w:cs="Arial"/>
          <w:sz w:val="22"/>
          <w:szCs w:val="22"/>
        </w:rPr>
      </w:pPr>
    </w:p>
    <w:p w14:paraId="217A0632" w14:textId="785B596D" w:rsidR="00A70157" w:rsidRPr="006E50CF" w:rsidRDefault="00D004B6" w:rsidP="00A70157">
      <w:pPr>
        <w:tabs>
          <w:tab w:val="num" w:pos="9360"/>
        </w:tabs>
        <w:ind w:right="23"/>
        <w:jc w:val="center"/>
        <w:rPr>
          <w:rFonts w:ascii="Arial" w:hAnsi="Arial" w:cs="Arial"/>
          <w:bCs/>
          <w:sz w:val="22"/>
          <w:szCs w:val="22"/>
        </w:rPr>
      </w:pPr>
      <w:r w:rsidRPr="00D004B6">
        <w:rPr>
          <w:rFonts w:ascii="Arial" w:hAnsi="Arial" w:cs="Arial"/>
          <w:b/>
          <w:sz w:val="22"/>
          <w:szCs w:val="22"/>
        </w:rPr>
        <w:t xml:space="preserve"> </w:t>
      </w:r>
      <w:r w:rsidR="00A70157" w:rsidRPr="006E50CF">
        <w:rPr>
          <w:rFonts w:ascii="Arial" w:hAnsi="Arial" w:cs="Arial"/>
          <w:bCs/>
          <w:sz w:val="22"/>
          <w:szCs w:val="22"/>
        </w:rPr>
        <w:t xml:space="preserve">Članak </w:t>
      </w:r>
      <w:r w:rsidR="00B022C4" w:rsidRPr="006E50CF">
        <w:rPr>
          <w:rFonts w:ascii="Arial" w:hAnsi="Arial" w:cs="Arial"/>
          <w:bCs/>
          <w:sz w:val="22"/>
          <w:szCs w:val="22"/>
        </w:rPr>
        <w:t>38</w:t>
      </w:r>
      <w:r w:rsidR="00A70157" w:rsidRPr="006E50CF">
        <w:rPr>
          <w:rFonts w:ascii="Arial" w:hAnsi="Arial" w:cs="Arial"/>
          <w:bCs/>
          <w:sz w:val="22"/>
          <w:szCs w:val="22"/>
        </w:rPr>
        <w:t>.</w:t>
      </w:r>
    </w:p>
    <w:p w14:paraId="251A3BEE" w14:textId="614C78D0" w:rsidR="00D004B6" w:rsidRPr="00D004B6" w:rsidRDefault="00D004B6" w:rsidP="00D004B6">
      <w:pPr>
        <w:tabs>
          <w:tab w:val="num" w:pos="9360"/>
        </w:tabs>
        <w:ind w:right="23"/>
        <w:jc w:val="center"/>
        <w:rPr>
          <w:rFonts w:ascii="Arial" w:hAnsi="Arial" w:cs="Arial"/>
          <w:b/>
          <w:sz w:val="22"/>
          <w:szCs w:val="22"/>
        </w:rPr>
      </w:pPr>
    </w:p>
    <w:p w14:paraId="7A79F0A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CT – terminal luke za brodove na kružnim putovanjima sa sljedećim sadržajima kao što su javni i kontrolirani prostor za putnički promet, ukrcaj, iskrcaj, </w:t>
      </w:r>
      <w:r w:rsidRPr="00D004B6">
        <w:rPr>
          <w:rFonts w:ascii="Arial" w:hAnsi="Arial" w:cs="Arial"/>
          <w:sz w:val="22"/>
          <w:szCs w:val="22"/>
        </w:rPr>
        <w:tab/>
        <w:t>carinski prijelazi, policijskom postajom, garažama, i ostalim sadržajima terminala luke za brodove na kružnim putovanjima sa funkcijom matične ili polazne luke – homeporta te  kompatibilnim poslovnim, trgovačkim i uslužnim sadržajima.</w:t>
      </w:r>
    </w:p>
    <w:p w14:paraId="33131E2D" w14:textId="707B9954" w:rsidR="00D004B6" w:rsidRDefault="00D004B6" w:rsidP="00D004B6">
      <w:pPr>
        <w:ind w:right="23"/>
        <w:jc w:val="both"/>
        <w:rPr>
          <w:rFonts w:ascii="Arial" w:hAnsi="Arial" w:cs="Arial"/>
          <w:sz w:val="22"/>
          <w:szCs w:val="22"/>
        </w:rPr>
      </w:pPr>
    </w:p>
    <w:p w14:paraId="50B620ED" w14:textId="77777777" w:rsidR="006E50CF" w:rsidRPr="00D004B6" w:rsidRDefault="006E50CF" w:rsidP="00D004B6">
      <w:pPr>
        <w:ind w:right="23"/>
        <w:jc w:val="both"/>
        <w:rPr>
          <w:rFonts w:ascii="Arial" w:hAnsi="Arial" w:cs="Arial"/>
          <w:sz w:val="22"/>
          <w:szCs w:val="22"/>
        </w:rPr>
      </w:pPr>
    </w:p>
    <w:p w14:paraId="4DC3BCCC" w14:textId="730A7FD8"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39</w:t>
      </w:r>
      <w:r w:rsidRPr="006E50CF">
        <w:rPr>
          <w:rFonts w:ascii="Arial" w:hAnsi="Arial" w:cs="Arial"/>
          <w:bCs/>
          <w:sz w:val="22"/>
          <w:szCs w:val="22"/>
        </w:rPr>
        <w:t>.</w:t>
      </w:r>
    </w:p>
    <w:p w14:paraId="7F796B9A" w14:textId="77777777" w:rsidR="00D004B6" w:rsidRPr="00D004B6" w:rsidRDefault="00D004B6" w:rsidP="00D004B6">
      <w:pPr>
        <w:tabs>
          <w:tab w:val="num" w:pos="9360"/>
        </w:tabs>
        <w:ind w:right="23"/>
        <w:jc w:val="center"/>
        <w:rPr>
          <w:rFonts w:ascii="Arial" w:hAnsi="Arial" w:cs="Arial"/>
          <w:b/>
          <w:sz w:val="22"/>
          <w:szCs w:val="22"/>
        </w:rPr>
      </w:pPr>
    </w:p>
    <w:p w14:paraId="7021E92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TT -  terminal luke za međunarodni trajektni i brodski promet sa sljedećim sadržajima kao što su javni i kontrolirani prostor za putnički promet, ukrcaj, iskrcaj, carinskim prijelazima, </w:t>
      </w:r>
      <w:r w:rsidRPr="00D004B6">
        <w:rPr>
          <w:rFonts w:ascii="Arial" w:hAnsi="Arial" w:cs="Arial"/>
          <w:sz w:val="22"/>
          <w:szCs w:val="22"/>
        </w:rPr>
        <w:tab/>
        <w:t>policijskom postajom, garažama  i ostalim terminalskim sadržajima te  ostalim kompatibilnim poslovnim, trgovačkim i uslužnim sadržajima.</w:t>
      </w:r>
    </w:p>
    <w:p w14:paraId="5FFB7BD3" w14:textId="761A1636" w:rsidR="00D004B6" w:rsidRDefault="00D004B6" w:rsidP="00D004B6">
      <w:pPr>
        <w:ind w:right="23"/>
        <w:jc w:val="both"/>
        <w:rPr>
          <w:rFonts w:ascii="Arial" w:hAnsi="Arial" w:cs="Arial"/>
          <w:sz w:val="22"/>
          <w:szCs w:val="22"/>
        </w:rPr>
      </w:pPr>
    </w:p>
    <w:p w14:paraId="61D307F5" w14:textId="77777777" w:rsidR="006E50CF" w:rsidRPr="00D004B6" w:rsidRDefault="006E50CF" w:rsidP="00D004B6">
      <w:pPr>
        <w:ind w:right="23"/>
        <w:jc w:val="both"/>
        <w:rPr>
          <w:rFonts w:ascii="Arial" w:hAnsi="Arial" w:cs="Arial"/>
          <w:sz w:val="22"/>
          <w:szCs w:val="22"/>
        </w:rPr>
      </w:pPr>
    </w:p>
    <w:p w14:paraId="23C40B93" w14:textId="2267BE6A"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40</w:t>
      </w:r>
      <w:r w:rsidRPr="006E50CF">
        <w:rPr>
          <w:rFonts w:ascii="Arial" w:hAnsi="Arial" w:cs="Arial"/>
          <w:bCs/>
          <w:sz w:val="22"/>
          <w:szCs w:val="22"/>
        </w:rPr>
        <w:t>.</w:t>
      </w:r>
    </w:p>
    <w:p w14:paraId="4DCA4011" w14:textId="77777777" w:rsidR="00D004B6" w:rsidRPr="00D004B6" w:rsidRDefault="00D004B6" w:rsidP="00D004B6">
      <w:pPr>
        <w:tabs>
          <w:tab w:val="num" w:pos="9360"/>
        </w:tabs>
        <w:ind w:right="23"/>
        <w:jc w:val="center"/>
        <w:rPr>
          <w:rFonts w:ascii="Arial" w:hAnsi="Arial" w:cs="Arial"/>
          <w:b/>
          <w:sz w:val="22"/>
          <w:szCs w:val="22"/>
        </w:rPr>
      </w:pPr>
    </w:p>
    <w:p w14:paraId="6308B406" w14:textId="77E52308" w:rsidR="00D004B6" w:rsidRDefault="00D004B6" w:rsidP="00D004B6">
      <w:pPr>
        <w:ind w:right="23"/>
        <w:jc w:val="both"/>
        <w:rPr>
          <w:rFonts w:ascii="Arial" w:hAnsi="Arial" w:cs="Arial"/>
          <w:sz w:val="22"/>
          <w:szCs w:val="22"/>
        </w:rPr>
      </w:pPr>
      <w:r w:rsidRPr="00D004B6">
        <w:rPr>
          <w:rFonts w:ascii="Arial" w:hAnsi="Arial" w:cs="Arial"/>
          <w:sz w:val="22"/>
          <w:szCs w:val="22"/>
        </w:rPr>
        <w:t xml:space="preserve">Lučki kontrolni centri (LKC) koji sadrže kontrolni toranj i sadržaje potrebne za kontrolu sigurnosti pomorskog prometa. </w:t>
      </w:r>
    </w:p>
    <w:p w14:paraId="2C7DF2BA" w14:textId="77777777" w:rsidR="006E50CF" w:rsidRPr="00D004B6" w:rsidRDefault="006E50CF" w:rsidP="00D004B6">
      <w:pPr>
        <w:ind w:right="23"/>
        <w:jc w:val="both"/>
        <w:rPr>
          <w:rFonts w:ascii="Arial" w:hAnsi="Arial" w:cs="Arial"/>
          <w:sz w:val="22"/>
          <w:szCs w:val="22"/>
        </w:rPr>
      </w:pPr>
    </w:p>
    <w:p w14:paraId="5FEF40F0" w14:textId="77777777" w:rsidR="00D004B6" w:rsidRPr="00D004B6" w:rsidRDefault="00D004B6" w:rsidP="00D004B6">
      <w:pPr>
        <w:ind w:right="23"/>
        <w:jc w:val="both"/>
        <w:rPr>
          <w:rFonts w:ascii="Arial" w:hAnsi="Arial" w:cs="Arial"/>
          <w:sz w:val="22"/>
          <w:szCs w:val="22"/>
        </w:rPr>
      </w:pPr>
    </w:p>
    <w:p w14:paraId="32FCC066" w14:textId="3816D9FE"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41</w:t>
      </w:r>
      <w:r w:rsidRPr="006E50CF">
        <w:rPr>
          <w:rFonts w:ascii="Arial" w:hAnsi="Arial" w:cs="Arial"/>
          <w:bCs/>
          <w:sz w:val="22"/>
          <w:szCs w:val="22"/>
        </w:rPr>
        <w:t>.</w:t>
      </w:r>
    </w:p>
    <w:p w14:paraId="789B3391" w14:textId="77777777" w:rsidR="00D004B6" w:rsidRPr="00D004B6" w:rsidRDefault="00D004B6" w:rsidP="00D004B6">
      <w:pPr>
        <w:tabs>
          <w:tab w:val="num" w:pos="9360"/>
        </w:tabs>
        <w:ind w:right="23"/>
        <w:jc w:val="center"/>
        <w:rPr>
          <w:rFonts w:ascii="Arial" w:hAnsi="Arial" w:cs="Arial"/>
          <w:b/>
          <w:sz w:val="22"/>
          <w:szCs w:val="22"/>
        </w:rPr>
      </w:pPr>
    </w:p>
    <w:p w14:paraId="75162F9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Površine infrastrukturnih sustava su površine na kojima se mogu graditi i uređivati linijske, površinske i druge infrastrukturne i prometne građevine, odnosno građevine i površine kopnenog prometa, te građevine i mreže telekomunikacijskog i energetskog sustava.</w:t>
      </w:r>
    </w:p>
    <w:p w14:paraId="6F2CC60A" w14:textId="76D5971E" w:rsidR="00D004B6" w:rsidRDefault="00D004B6" w:rsidP="00D004B6">
      <w:pPr>
        <w:ind w:right="23"/>
        <w:jc w:val="both"/>
        <w:rPr>
          <w:rFonts w:ascii="Arial" w:hAnsi="Arial" w:cs="Arial"/>
          <w:sz w:val="22"/>
          <w:szCs w:val="22"/>
        </w:rPr>
      </w:pPr>
    </w:p>
    <w:p w14:paraId="7B135A06" w14:textId="77777777" w:rsidR="006E50CF" w:rsidRPr="00D004B6" w:rsidRDefault="006E50CF" w:rsidP="00D004B6">
      <w:pPr>
        <w:ind w:right="23"/>
        <w:jc w:val="both"/>
        <w:rPr>
          <w:rFonts w:ascii="Arial" w:hAnsi="Arial" w:cs="Arial"/>
          <w:sz w:val="22"/>
          <w:szCs w:val="22"/>
        </w:rPr>
      </w:pPr>
    </w:p>
    <w:p w14:paraId="256DD329" w14:textId="49228040"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42</w:t>
      </w:r>
      <w:r w:rsidRPr="006E50CF">
        <w:rPr>
          <w:rFonts w:ascii="Arial" w:hAnsi="Arial" w:cs="Arial"/>
          <w:bCs/>
          <w:sz w:val="22"/>
          <w:szCs w:val="22"/>
        </w:rPr>
        <w:t>.</w:t>
      </w:r>
    </w:p>
    <w:p w14:paraId="23B65629" w14:textId="77777777" w:rsidR="00D004B6" w:rsidRPr="00D004B6" w:rsidRDefault="00D004B6" w:rsidP="00D004B6">
      <w:pPr>
        <w:tabs>
          <w:tab w:val="num" w:pos="9360"/>
        </w:tabs>
        <w:ind w:right="23"/>
        <w:jc w:val="center"/>
        <w:rPr>
          <w:rFonts w:ascii="Arial" w:hAnsi="Arial" w:cs="Arial"/>
          <w:b/>
          <w:sz w:val="22"/>
          <w:szCs w:val="22"/>
        </w:rPr>
      </w:pPr>
    </w:p>
    <w:p w14:paraId="2514255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Prostor obuhvata plana podijeljen je na deset prostornih cjelina označenih slovima od A do J. One su podijeljene na zahvate u prostoru.</w:t>
      </w:r>
    </w:p>
    <w:p w14:paraId="10E9F252" w14:textId="77777777" w:rsidR="00D004B6" w:rsidRPr="00D004B6" w:rsidRDefault="00D004B6" w:rsidP="00D004B6">
      <w:pPr>
        <w:ind w:right="23"/>
        <w:jc w:val="both"/>
        <w:rPr>
          <w:rFonts w:ascii="Arial" w:hAnsi="Arial" w:cs="Arial"/>
          <w:sz w:val="22"/>
          <w:szCs w:val="22"/>
        </w:rPr>
      </w:pPr>
    </w:p>
    <w:p w14:paraId="7A01FA98" w14:textId="30718966" w:rsidR="00D004B6" w:rsidRDefault="00D004B6" w:rsidP="00D004B6">
      <w:pPr>
        <w:ind w:right="23"/>
        <w:jc w:val="both"/>
        <w:rPr>
          <w:rFonts w:ascii="Arial" w:hAnsi="Arial" w:cs="Arial"/>
          <w:sz w:val="22"/>
          <w:szCs w:val="22"/>
        </w:rPr>
      </w:pPr>
      <w:r w:rsidRPr="00D004B6">
        <w:rPr>
          <w:rFonts w:ascii="Arial" w:hAnsi="Arial" w:cs="Arial"/>
          <w:sz w:val="22"/>
          <w:szCs w:val="22"/>
        </w:rPr>
        <w:t>Svi brojčani prostorni pokazatelji u svim prostornim cjelinama i zahvatima u prostoru prikazani su u tablici broj 2. ovih odredbi.</w:t>
      </w:r>
    </w:p>
    <w:p w14:paraId="0EB0D338" w14:textId="77777777" w:rsidR="006E50CF" w:rsidRPr="00D004B6" w:rsidRDefault="006E50CF" w:rsidP="00D004B6">
      <w:pPr>
        <w:ind w:right="23"/>
        <w:jc w:val="both"/>
        <w:rPr>
          <w:rFonts w:ascii="Arial" w:hAnsi="Arial" w:cs="Arial"/>
          <w:sz w:val="22"/>
          <w:szCs w:val="22"/>
        </w:rPr>
      </w:pPr>
    </w:p>
    <w:p w14:paraId="38F78C02" w14:textId="77777777" w:rsidR="00D004B6" w:rsidRPr="00D004B6" w:rsidRDefault="00D004B6" w:rsidP="00D004B6">
      <w:pPr>
        <w:ind w:right="23"/>
        <w:jc w:val="both"/>
        <w:rPr>
          <w:rFonts w:ascii="Arial" w:hAnsi="Arial" w:cs="Arial"/>
          <w:sz w:val="22"/>
          <w:szCs w:val="22"/>
        </w:rPr>
      </w:pPr>
    </w:p>
    <w:p w14:paraId="014A9807" w14:textId="53C829DC"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43</w:t>
      </w:r>
      <w:r w:rsidRPr="006E50CF">
        <w:rPr>
          <w:rFonts w:ascii="Arial" w:hAnsi="Arial" w:cs="Arial"/>
          <w:bCs/>
          <w:sz w:val="22"/>
          <w:szCs w:val="22"/>
        </w:rPr>
        <w:t>.</w:t>
      </w:r>
    </w:p>
    <w:p w14:paraId="0BC30D0F" w14:textId="77777777" w:rsidR="00D004B6" w:rsidRPr="00D004B6" w:rsidRDefault="00D004B6" w:rsidP="00D004B6">
      <w:pPr>
        <w:tabs>
          <w:tab w:val="num" w:pos="9360"/>
        </w:tabs>
        <w:ind w:right="23"/>
        <w:jc w:val="center"/>
        <w:rPr>
          <w:rFonts w:ascii="Arial" w:hAnsi="Arial" w:cs="Arial"/>
          <w:b/>
          <w:sz w:val="22"/>
          <w:szCs w:val="22"/>
        </w:rPr>
      </w:pPr>
    </w:p>
    <w:p w14:paraId="54D8B43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Detaljna struktura namjene površina prikazana je u Tablici broj 1.</w:t>
      </w:r>
    </w:p>
    <w:p w14:paraId="223C6CD2" w14:textId="77777777" w:rsidR="00D004B6" w:rsidRPr="00D004B6" w:rsidRDefault="00D004B6" w:rsidP="00D004B6">
      <w:pPr>
        <w:widowControl w:val="0"/>
        <w:autoSpaceDE w:val="0"/>
        <w:autoSpaceDN w:val="0"/>
        <w:adjustRightInd w:val="0"/>
        <w:spacing w:line="241" w:lineRule="atLeast"/>
        <w:ind w:right="23"/>
        <w:jc w:val="both"/>
        <w:outlineLvl w:val="0"/>
        <w:rPr>
          <w:rFonts w:ascii="Arial" w:hAnsi="Arial" w:cs="Arial"/>
          <w:b/>
          <w:sz w:val="22"/>
          <w:szCs w:val="22"/>
        </w:rPr>
      </w:pPr>
    </w:p>
    <w:p w14:paraId="032785BD" w14:textId="77777777" w:rsidR="00D004B6" w:rsidRPr="00D004B6" w:rsidRDefault="00D004B6" w:rsidP="00D004B6">
      <w:pPr>
        <w:widowControl w:val="0"/>
        <w:autoSpaceDE w:val="0"/>
        <w:autoSpaceDN w:val="0"/>
        <w:adjustRightInd w:val="0"/>
        <w:spacing w:line="241" w:lineRule="atLeast"/>
        <w:ind w:right="23"/>
        <w:jc w:val="both"/>
        <w:outlineLvl w:val="0"/>
        <w:rPr>
          <w:rFonts w:ascii="Arial" w:hAnsi="Arial" w:cs="Arial"/>
          <w:sz w:val="22"/>
          <w:szCs w:val="22"/>
        </w:rPr>
      </w:pPr>
      <w:r w:rsidRPr="00D004B6">
        <w:rPr>
          <w:rFonts w:ascii="Arial" w:hAnsi="Arial" w:cs="Arial"/>
          <w:b/>
          <w:sz w:val="22"/>
          <w:szCs w:val="22"/>
        </w:rPr>
        <w:t>TABLICA BROJ 1.</w:t>
      </w:r>
      <w:r w:rsidRPr="00D004B6">
        <w:rPr>
          <w:rFonts w:ascii="Arial" w:hAnsi="Arial" w:cs="Arial"/>
          <w:sz w:val="22"/>
          <w:szCs w:val="22"/>
        </w:rPr>
        <w:t xml:space="preserve">  Iskaz planirane namjene površina</w:t>
      </w:r>
    </w:p>
    <w:p w14:paraId="1E426826" w14:textId="77777777" w:rsidR="00D004B6" w:rsidRPr="00D004B6" w:rsidRDefault="00D004B6" w:rsidP="00D004B6">
      <w:pPr>
        <w:ind w:right="23"/>
        <w:rPr>
          <w:rFonts w:ascii="Arial" w:hAnsi="Arial" w:cs="Arial"/>
          <w:sz w:val="22"/>
          <w:szCs w:val="22"/>
        </w:rPr>
      </w:pPr>
    </w:p>
    <w:tbl>
      <w:tblPr>
        <w:tblW w:w="91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2"/>
        <w:gridCol w:w="2017"/>
      </w:tblGrid>
      <w:tr w:rsidR="00D004B6" w:rsidRPr="00B022C4" w14:paraId="2782DDAF"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74A22E07"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NAMJENA POVRŠINA</w:t>
            </w:r>
          </w:p>
        </w:tc>
        <w:tc>
          <w:tcPr>
            <w:tcW w:w="2016" w:type="dxa"/>
            <w:tcBorders>
              <w:top w:val="single" w:sz="4" w:space="0" w:color="auto"/>
              <w:left w:val="single" w:sz="4" w:space="0" w:color="auto"/>
              <w:bottom w:val="single" w:sz="4" w:space="0" w:color="auto"/>
              <w:right w:val="single" w:sz="4" w:space="0" w:color="auto"/>
            </w:tcBorders>
          </w:tcPr>
          <w:p w14:paraId="0CCCCA8B"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oznaka</w:t>
            </w:r>
          </w:p>
        </w:tc>
      </w:tr>
      <w:tr w:rsidR="00D004B6" w:rsidRPr="00B022C4" w14:paraId="49DDF436"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627F5C56"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MJEŠOVITA NAMJENA</w:t>
            </w:r>
          </w:p>
        </w:tc>
        <w:tc>
          <w:tcPr>
            <w:tcW w:w="2016" w:type="dxa"/>
            <w:tcBorders>
              <w:top w:val="single" w:sz="4" w:space="0" w:color="auto"/>
              <w:left w:val="single" w:sz="4" w:space="0" w:color="auto"/>
              <w:bottom w:val="single" w:sz="4" w:space="0" w:color="auto"/>
              <w:right w:val="single" w:sz="4" w:space="0" w:color="auto"/>
            </w:tcBorders>
          </w:tcPr>
          <w:p w14:paraId="4B06404F" w14:textId="77777777" w:rsidR="00D004B6" w:rsidRPr="00B022C4" w:rsidRDefault="00D004B6" w:rsidP="00D004B6">
            <w:pPr>
              <w:ind w:right="23"/>
              <w:jc w:val="both"/>
              <w:rPr>
                <w:rFonts w:ascii="Arial" w:hAnsi="Arial" w:cs="Arial"/>
                <w:sz w:val="20"/>
                <w:szCs w:val="20"/>
              </w:rPr>
            </w:pPr>
          </w:p>
        </w:tc>
      </w:tr>
      <w:tr w:rsidR="00D004B6" w:rsidRPr="00B022C4" w14:paraId="06C8183C"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62EE8977"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mješovita namjena, pretežno stanovanje</w:t>
            </w:r>
          </w:p>
        </w:tc>
        <w:tc>
          <w:tcPr>
            <w:tcW w:w="2016" w:type="dxa"/>
            <w:tcBorders>
              <w:top w:val="single" w:sz="4" w:space="0" w:color="auto"/>
              <w:left w:val="single" w:sz="4" w:space="0" w:color="auto"/>
              <w:bottom w:val="single" w:sz="4" w:space="0" w:color="auto"/>
              <w:right w:val="single" w:sz="4" w:space="0" w:color="auto"/>
            </w:tcBorders>
          </w:tcPr>
          <w:p w14:paraId="741C8FDD"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M1</w:t>
            </w:r>
          </w:p>
        </w:tc>
      </w:tr>
      <w:tr w:rsidR="00D004B6" w:rsidRPr="00B022C4" w14:paraId="22E0D72F"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45566E85"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mješovita namjena, pretežno stanovanje</w:t>
            </w:r>
          </w:p>
        </w:tc>
        <w:tc>
          <w:tcPr>
            <w:tcW w:w="2016" w:type="dxa"/>
            <w:tcBorders>
              <w:top w:val="single" w:sz="4" w:space="0" w:color="auto"/>
              <w:left w:val="single" w:sz="4" w:space="0" w:color="auto"/>
              <w:bottom w:val="single" w:sz="4" w:space="0" w:color="auto"/>
              <w:right w:val="single" w:sz="4" w:space="0" w:color="auto"/>
            </w:tcBorders>
          </w:tcPr>
          <w:p w14:paraId="1FDAAB0D"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M2</w:t>
            </w:r>
          </w:p>
        </w:tc>
      </w:tr>
      <w:tr w:rsidR="00D004B6" w:rsidRPr="00B022C4" w14:paraId="2BF64EAD"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26ABE82A"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JAVNA I DRUŠTVENA NAMJENA</w:t>
            </w:r>
          </w:p>
        </w:tc>
      </w:tr>
      <w:tr w:rsidR="00D004B6" w:rsidRPr="00B022C4" w14:paraId="13CCB2C5"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23351E43"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 kulturna</w:t>
            </w:r>
          </w:p>
        </w:tc>
        <w:tc>
          <w:tcPr>
            <w:tcW w:w="2016" w:type="dxa"/>
            <w:tcBorders>
              <w:top w:val="single" w:sz="4" w:space="0" w:color="auto"/>
              <w:left w:val="single" w:sz="4" w:space="0" w:color="auto"/>
              <w:bottom w:val="single" w:sz="4" w:space="0" w:color="auto"/>
              <w:right w:val="single" w:sz="4" w:space="0" w:color="auto"/>
            </w:tcBorders>
          </w:tcPr>
          <w:p w14:paraId="47D6BAE5"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D6</w:t>
            </w:r>
          </w:p>
        </w:tc>
      </w:tr>
      <w:tr w:rsidR="00D004B6" w:rsidRPr="00B022C4" w14:paraId="169C40FB"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2EF2DF4C"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 vjerska</w:t>
            </w:r>
          </w:p>
        </w:tc>
        <w:tc>
          <w:tcPr>
            <w:tcW w:w="2016" w:type="dxa"/>
            <w:tcBorders>
              <w:top w:val="single" w:sz="4" w:space="0" w:color="auto"/>
              <w:left w:val="single" w:sz="4" w:space="0" w:color="auto"/>
              <w:bottom w:val="single" w:sz="4" w:space="0" w:color="auto"/>
              <w:right w:val="single" w:sz="4" w:space="0" w:color="auto"/>
            </w:tcBorders>
          </w:tcPr>
          <w:p w14:paraId="366D3523"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D7</w:t>
            </w:r>
          </w:p>
        </w:tc>
      </w:tr>
      <w:tr w:rsidR="00D004B6" w:rsidRPr="00B022C4" w14:paraId="516F073A"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037598AE"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POSLOVNA NAMJENA</w:t>
            </w:r>
          </w:p>
        </w:tc>
      </w:tr>
      <w:tr w:rsidR="00D004B6" w:rsidRPr="00B022C4" w14:paraId="475D6C27"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2B7528DE"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pretežno trgovačka</w:t>
            </w:r>
          </w:p>
        </w:tc>
        <w:tc>
          <w:tcPr>
            <w:tcW w:w="2016" w:type="dxa"/>
            <w:tcBorders>
              <w:top w:val="single" w:sz="4" w:space="0" w:color="auto"/>
              <w:left w:val="single" w:sz="4" w:space="0" w:color="auto"/>
              <w:bottom w:val="single" w:sz="4" w:space="0" w:color="auto"/>
              <w:right w:val="single" w:sz="4" w:space="0" w:color="auto"/>
            </w:tcBorders>
          </w:tcPr>
          <w:p w14:paraId="48AD9C99"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K2</w:t>
            </w:r>
          </w:p>
        </w:tc>
      </w:tr>
      <w:tr w:rsidR="00D004B6" w:rsidRPr="00B022C4" w14:paraId="2F46790B"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660AF473"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garažno-poslovna</w:t>
            </w:r>
          </w:p>
        </w:tc>
        <w:tc>
          <w:tcPr>
            <w:tcW w:w="2016" w:type="dxa"/>
            <w:tcBorders>
              <w:top w:val="single" w:sz="4" w:space="0" w:color="auto"/>
              <w:left w:val="single" w:sz="4" w:space="0" w:color="auto"/>
              <w:bottom w:val="single" w:sz="4" w:space="0" w:color="auto"/>
              <w:right w:val="single" w:sz="4" w:space="0" w:color="auto"/>
            </w:tcBorders>
          </w:tcPr>
          <w:p w14:paraId="4D50C947"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K4</w:t>
            </w:r>
          </w:p>
        </w:tc>
      </w:tr>
      <w:tr w:rsidR="00D004B6" w:rsidRPr="00B022C4" w14:paraId="004BC612"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3D9E6314"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UGOSTITELJSKO-TURISTIČKA NAMJENA</w:t>
            </w:r>
          </w:p>
        </w:tc>
      </w:tr>
      <w:tr w:rsidR="00D004B6" w:rsidRPr="00B022C4" w14:paraId="228C776C"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75FA3ECF"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hotel</w:t>
            </w:r>
          </w:p>
        </w:tc>
        <w:tc>
          <w:tcPr>
            <w:tcW w:w="2016" w:type="dxa"/>
            <w:tcBorders>
              <w:top w:val="single" w:sz="4" w:space="0" w:color="auto"/>
              <w:left w:val="single" w:sz="4" w:space="0" w:color="auto"/>
              <w:bottom w:val="single" w:sz="4" w:space="0" w:color="auto"/>
              <w:right w:val="single" w:sz="4" w:space="0" w:color="auto"/>
            </w:tcBorders>
          </w:tcPr>
          <w:p w14:paraId="1C4873BA"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T1</w:t>
            </w:r>
          </w:p>
        </w:tc>
      </w:tr>
      <w:tr w:rsidR="00D004B6" w:rsidRPr="00B022C4" w14:paraId="5B48416F"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01CE1D57"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JAVNE ZELENE POVRŠINE</w:t>
            </w:r>
          </w:p>
        </w:tc>
      </w:tr>
      <w:tr w:rsidR="00D004B6" w:rsidRPr="00B022C4" w14:paraId="0B9D0DE4"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7E032D51"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javni park</w:t>
            </w:r>
          </w:p>
        </w:tc>
        <w:tc>
          <w:tcPr>
            <w:tcW w:w="2016" w:type="dxa"/>
            <w:tcBorders>
              <w:top w:val="single" w:sz="4" w:space="0" w:color="auto"/>
              <w:left w:val="single" w:sz="4" w:space="0" w:color="auto"/>
              <w:bottom w:val="single" w:sz="4" w:space="0" w:color="auto"/>
              <w:right w:val="single" w:sz="4" w:space="0" w:color="auto"/>
            </w:tcBorders>
          </w:tcPr>
          <w:p w14:paraId="5AEE8625"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Z1</w:t>
            </w:r>
          </w:p>
        </w:tc>
      </w:tr>
      <w:tr w:rsidR="00D004B6" w:rsidRPr="00B022C4" w14:paraId="1E304D69"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232A8C24"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vrtni perivoj</w:t>
            </w:r>
          </w:p>
        </w:tc>
        <w:tc>
          <w:tcPr>
            <w:tcW w:w="2016" w:type="dxa"/>
            <w:tcBorders>
              <w:top w:val="single" w:sz="4" w:space="0" w:color="auto"/>
              <w:left w:val="single" w:sz="4" w:space="0" w:color="auto"/>
              <w:bottom w:val="single" w:sz="4" w:space="0" w:color="auto"/>
              <w:right w:val="single" w:sz="4" w:space="0" w:color="auto"/>
            </w:tcBorders>
          </w:tcPr>
          <w:p w14:paraId="324F1047"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Z3</w:t>
            </w:r>
          </w:p>
        </w:tc>
      </w:tr>
      <w:tr w:rsidR="00D004B6" w:rsidRPr="00B022C4" w14:paraId="7E1CDD65"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3E1671E9"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ZAŠTITNE ZELENE POVRŠINE                                                                                             Z</w:t>
            </w:r>
          </w:p>
        </w:tc>
      </w:tr>
      <w:tr w:rsidR="00D004B6" w:rsidRPr="00B022C4" w14:paraId="565D57EC"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34665F28"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ŠPORTSKO-REKREACIJSKA NAMJENA</w:t>
            </w:r>
          </w:p>
        </w:tc>
      </w:tr>
      <w:tr w:rsidR="00D004B6" w:rsidRPr="00B022C4" w14:paraId="20F8D321"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5602E322"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kupališta, uređena obala (plaža)</w:t>
            </w:r>
          </w:p>
        </w:tc>
        <w:tc>
          <w:tcPr>
            <w:tcW w:w="2016" w:type="dxa"/>
            <w:tcBorders>
              <w:top w:val="single" w:sz="4" w:space="0" w:color="auto"/>
              <w:left w:val="single" w:sz="4" w:space="0" w:color="auto"/>
              <w:bottom w:val="single" w:sz="4" w:space="0" w:color="auto"/>
              <w:right w:val="single" w:sz="4" w:space="0" w:color="auto"/>
            </w:tcBorders>
          </w:tcPr>
          <w:p w14:paraId="47D0667E"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R3</w:t>
            </w:r>
          </w:p>
        </w:tc>
      </w:tr>
      <w:tr w:rsidR="00D004B6" w:rsidRPr="00B022C4" w14:paraId="18154A43"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04C86D49"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JAVNE POVRŠINE</w:t>
            </w:r>
          </w:p>
        </w:tc>
      </w:tr>
      <w:tr w:rsidR="00D004B6" w:rsidRPr="00B022C4" w14:paraId="682F1878"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03CE9D6C"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Gradska obalna šetnica, riva, trgovi, odmorišta</w:t>
            </w:r>
          </w:p>
        </w:tc>
        <w:tc>
          <w:tcPr>
            <w:tcW w:w="2016" w:type="dxa"/>
            <w:tcBorders>
              <w:top w:val="single" w:sz="4" w:space="0" w:color="auto"/>
              <w:left w:val="single" w:sz="4" w:space="0" w:color="auto"/>
              <w:bottom w:val="single" w:sz="4" w:space="0" w:color="auto"/>
              <w:right w:val="single" w:sz="4" w:space="0" w:color="auto"/>
            </w:tcBorders>
          </w:tcPr>
          <w:p w14:paraId="2879EABD"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/sivo/</w:t>
            </w:r>
          </w:p>
        </w:tc>
      </w:tr>
      <w:tr w:rsidR="00D004B6" w:rsidRPr="00B022C4" w14:paraId="04D6F386" w14:textId="77777777" w:rsidTr="00B022C4">
        <w:trPr>
          <w:trHeight w:val="350"/>
        </w:trPr>
        <w:tc>
          <w:tcPr>
            <w:tcW w:w="9149" w:type="dxa"/>
            <w:gridSpan w:val="2"/>
            <w:tcBorders>
              <w:top w:val="single" w:sz="4" w:space="0" w:color="auto"/>
              <w:left w:val="single" w:sz="4" w:space="0" w:color="auto"/>
              <w:bottom w:val="single" w:sz="4" w:space="0" w:color="auto"/>
              <w:right w:val="single" w:sz="4" w:space="0" w:color="auto"/>
            </w:tcBorders>
          </w:tcPr>
          <w:p w14:paraId="71CA9C31" w14:textId="5F916ECD" w:rsidR="00B022C4" w:rsidRPr="00B022C4" w:rsidRDefault="00D004B6" w:rsidP="00D004B6">
            <w:pPr>
              <w:ind w:right="23"/>
              <w:jc w:val="both"/>
              <w:rPr>
                <w:rFonts w:ascii="Arial" w:hAnsi="Arial" w:cs="Arial"/>
                <w:sz w:val="20"/>
                <w:szCs w:val="20"/>
              </w:rPr>
            </w:pPr>
            <w:r w:rsidRPr="00B022C4">
              <w:rPr>
                <w:rFonts w:ascii="Arial" w:hAnsi="Arial" w:cs="Arial"/>
                <w:sz w:val="20"/>
                <w:szCs w:val="20"/>
              </w:rPr>
              <w:t>POVRŠINA INFRASTRUKTURNIH SUSTAVA - MORSKE LUKE OTVORENE ZA JAVNI PROMET</w:t>
            </w:r>
          </w:p>
        </w:tc>
      </w:tr>
      <w:tr w:rsidR="00D004B6" w:rsidRPr="00B022C4" w14:paraId="1DDA4E96"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45490890"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LUKA OTVORENA ZA MEĐUNARONI PROMET - DRŽAVNOG ZNAČAJA</w:t>
            </w:r>
          </w:p>
        </w:tc>
      </w:tr>
      <w:tr w:rsidR="00D004B6" w:rsidRPr="00B022C4" w14:paraId="07C8BDE3"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5B0594E7"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trajektna luka za međunarodni promet</w:t>
            </w:r>
          </w:p>
        </w:tc>
        <w:tc>
          <w:tcPr>
            <w:tcW w:w="2016" w:type="dxa"/>
            <w:tcBorders>
              <w:top w:val="single" w:sz="4" w:space="0" w:color="auto"/>
              <w:left w:val="single" w:sz="4" w:space="0" w:color="auto"/>
              <w:bottom w:val="single" w:sz="4" w:space="0" w:color="auto"/>
              <w:right w:val="single" w:sz="4" w:space="0" w:color="auto"/>
            </w:tcBorders>
          </w:tcPr>
          <w:p w14:paraId="002E358B"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IS 1 - 1</w:t>
            </w:r>
          </w:p>
        </w:tc>
      </w:tr>
      <w:tr w:rsidR="00D004B6" w:rsidRPr="00B022C4" w14:paraId="455FDD9D"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3B295D45"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luka za brodove na kružnim putovanjima</w:t>
            </w:r>
          </w:p>
        </w:tc>
        <w:tc>
          <w:tcPr>
            <w:tcW w:w="2016" w:type="dxa"/>
            <w:tcBorders>
              <w:top w:val="single" w:sz="4" w:space="0" w:color="auto"/>
              <w:left w:val="single" w:sz="4" w:space="0" w:color="auto"/>
              <w:bottom w:val="single" w:sz="4" w:space="0" w:color="auto"/>
              <w:right w:val="single" w:sz="4" w:space="0" w:color="auto"/>
            </w:tcBorders>
          </w:tcPr>
          <w:p w14:paraId="3CEC03F0"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IS 1 - 2</w:t>
            </w:r>
          </w:p>
        </w:tc>
      </w:tr>
      <w:tr w:rsidR="00D004B6" w:rsidRPr="00B022C4" w14:paraId="65A7AF8D"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09C59832"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luka za trajektni, putnički i izletnički promet</w:t>
            </w:r>
          </w:p>
        </w:tc>
        <w:tc>
          <w:tcPr>
            <w:tcW w:w="2016" w:type="dxa"/>
            <w:tcBorders>
              <w:top w:val="single" w:sz="4" w:space="0" w:color="auto"/>
              <w:left w:val="single" w:sz="4" w:space="0" w:color="auto"/>
              <w:bottom w:val="single" w:sz="4" w:space="0" w:color="auto"/>
              <w:right w:val="single" w:sz="4" w:space="0" w:color="auto"/>
            </w:tcBorders>
          </w:tcPr>
          <w:p w14:paraId="7C6C6690"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IS 1 - 3</w:t>
            </w:r>
          </w:p>
        </w:tc>
      </w:tr>
      <w:tr w:rsidR="00D004B6" w:rsidRPr="00B022C4" w14:paraId="185B755A"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6D069D32"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teretna luka</w:t>
            </w:r>
          </w:p>
        </w:tc>
        <w:tc>
          <w:tcPr>
            <w:tcW w:w="2016" w:type="dxa"/>
            <w:tcBorders>
              <w:top w:val="single" w:sz="4" w:space="0" w:color="auto"/>
              <w:left w:val="single" w:sz="4" w:space="0" w:color="auto"/>
              <w:bottom w:val="single" w:sz="4" w:space="0" w:color="auto"/>
              <w:right w:val="single" w:sz="4" w:space="0" w:color="auto"/>
            </w:tcBorders>
          </w:tcPr>
          <w:p w14:paraId="31C9735D"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IS 1 - 4</w:t>
            </w:r>
          </w:p>
        </w:tc>
      </w:tr>
      <w:tr w:rsidR="00D004B6" w:rsidRPr="00B022C4" w14:paraId="4AC0AA4C"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07B1CAE0"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LUKA OTVORENA ZA JAVNI PROMET - LOKALNOG ZNAČAJA</w:t>
            </w:r>
          </w:p>
        </w:tc>
      </w:tr>
      <w:tr w:rsidR="00D004B6" w:rsidRPr="00B022C4" w14:paraId="23AF3730"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5C5204EB"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Batala - komunalni vezovi i turistička luka</w:t>
            </w:r>
          </w:p>
        </w:tc>
        <w:tc>
          <w:tcPr>
            <w:tcW w:w="2016" w:type="dxa"/>
            <w:tcBorders>
              <w:top w:val="single" w:sz="4" w:space="0" w:color="auto"/>
              <w:left w:val="single" w:sz="4" w:space="0" w:color="auto"/>
              <w:bottom w:val="single" w:sz="4" w:space="0" w:color="auto"/>
              <w:right w:val="single" w:sz="4" w:space="0" w:color="auto"/>
            </w:tcBorders>
          </w:tcPr>
          <w:p w14:paraId="51938702"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IS 2 - 1</w:t>
            </w:r>
          </w:p>
        </w:tc>
      </w:tr>
      <w:tr w:rsidR="00D004B6" w:rsidRPr="00B022C4" w14:paraId="0530FAA5"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13E4EFA7"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Ponta Solitudo - komunalni vezovi</w:t>
            </w:r>
          </w:p>
        </w:tc>
        <w:tc>
          <w:tcPr>
            <w:tcW w:w="2016" w:type="dxa"/>
            <w:tcBorders>
              <w:top w:val="single" w:sz="4" w:space="0" w:color="auto"/>
              <w:left w:val="single" w:sz="4" w:space="0" w:color="auto"/>
              <w:bottom w:val="single" w:sz="4" w:space="0" w:color="auto"/>
              <w:right w:val="single" w:sz="4" w:space="0" w:color="auto"/>
            </w:tcBorders>
          </w:tcPr>
          <w:p w14:paraId="50CA8A85"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IS 2 - 2</w:t>
            </w:r>
          </w:p>
        </w:tc>
      </w:tr>
      <w:tr w:rsidR="00D004B6" w:rsidRPr="00B022C4" w14:paraId="5B9DFAFD"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430C35C0"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Solitudo - komunalni vezovi</w:t>
            </w:r>
          </w:p>
        </w:tc>
        <w:tc>
          <w:tcPr>
            <w:tcW w:w="2016" w:type="dxa"/>
            <w:tcBorders>
              <w:top w:val="single" w:sz="4" w:space="0" w:color="auto"/>
              <w:left w:val="single" w:sz="4" w:space="0" w:color="auto"/>
              <w:bottom w:val="single" w:sz="4" w:space="0" w:color="auto"/>
              <w:right w:val="single" w:sz="4" w:space="0" w:color="auto"/>
            </w:tcBorders>
          </w:tcPr>
          <w:p w14:paraId="4676EE3A"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IS 2 - 3</w:t>
            </w:r>
          </w:p>
        </w:tc>
      </w:tr>
      <w:tr w:rsidR="00D004B6" w:rsidRPr="00B022C4" w14:paraId="1EAB9B75" w14:textId="77777777" w:rsidTr="00B022C4">
        <w:trPr>
          <w:trHeight w:val="300"/>
        </w:trPr>
        <w:tc>
          <w:tcPr>
            <w:tcW w:w="9149" w:type="dxa"/>
            <w:gridSpan w:val="2"/>
            <w:tcBorders>
              <w:top w:val="single" w:sz="4" w:space="0" w:color="auto"/>
              <w:left w:val="single" w:sz="4" w:space="0" w:color="auto"/>
              <w:bottom w:val="single" w:sz="4" w:space="0" w:color="auto"/>
              <w:right w:val="single" w:sz="4" w:space="0" w:color="auto"/>
            </w:tcBorders>
          </w:tcPr>
          <w:p w14:paraId="56B2A688"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MORSKA LUKA POSEBNE NAMJENE</w:t>
            </w:r>
          </w:p>
        </w:tc>
      </w:tr>
      <w:tr w:rsidR="00D004B6" w:rsidRPr="00B022C4" w14:paraId="271D431B"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38778822"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 xml:space="preserve">Luka nautičkog turizma </w:t>
            </w:r>
          </w:p>
        </w:tc>
        <w:tc>
          <w:tcPr>
            <w:tcW w:w="2016" w:type="dxa"/>
            <w:tcBorders>
              <w:top w:val="single" w:sz="4" w:space="0" w:color="auto"/>
              <w:left w:val="single" w:sz="4" w:space="0" w:color="auto"/>
              <w:bottom w:val="single" w:sz="4" w:space="0" w:color="auto"/>
              <w:right w:val="single" w:sz="4" w:space="0" w:color="auto"/>
            </w:tcBorders>
          </w:tcPr>
          <w:p w14:paraId="5CAE55C5"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LN</w:t>
            </w:r>
          </w:p>
        </w:tc>
      </w:tr>
      <w:tr w:rsidR="00D004B6" w:rsidRPr="00B022C4" w14:paraId="608404EE"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28A422CD"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Športska luka “Orsan”</w:t>
            </w:r>
          </w:p>
        </w:tc>
        <w:tc>
          <w:tcPr>
            <w:tcW w:w="2016" w:type="dxa"/>
            <w:tcBorders>
              <w:top w:val="single" w:sz="4" w:space="0" w:color="auto"/>
              <w:left w:val="single" w:sz="4" w:space="0" w:color="auto"/>
              <w:bottom w:val="single" w:sz="4" w:space="0" w:color="auto"/>
              <w:right w:val="single" w:sz="4" w:space="0" w:color="auto"/>
            </w:tcBorders>
          </w:tcPr>
          <w:p w14:paraId="3BD7CA98"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 xml:space="preserve"> LS1</w:t>
            </w:r>
          </w:p>
        </w:tc>
      </w:tr>
      <w:tr w:rsidR="00D004B6" w:rsidRPr="00B022C4" w14:paraId="66F5D7F6"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43BE04E3"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Športska luka “Solitudo”</w:t>
            </w:r>
          </w:p>
        </w:tc>
        <w:tc>
          <w:tcPr>
            <w:tcW w:w="2016" w:type="dxa"/>
            <w:tcBorders>
              <w:top w:val="single" w:sz="4" w:space="0" w:color="auto"/>
              <w:left w:val="single" w:sz="4" w:space="0" w:color="auto"/>
              <w:bottom w:val="single" w:sz="4" w:space="0" w:color="auto"/>
              <w:right w:val="single" w:sz="4" w:space="0" w:color="auto"/>
            </w:tcBorders>
          </w:tcPr>
          <w:p w14:paraId="6BCE5DEA"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LS2</w:t>
            </w:r>
          </w:p>
        </w:tc>
      </w:tr>
      <w:tr w:rsidR="00D004B6" w:rsidRPr="00B022C4" w14:paraId="594BB276" w14:textId="77777777" w:rsidTr="00B022C4">
        <w:trPr>
          <w:trHeight w:val="300"/>
        </w:trPr>
        <w:tc>
          <w:tcPr>
            <w:tcW w:w="7132" w:type="dxa"/>
            <w:tcBorders>
              <w:top w:val="single" w:sz="4" w:space="0" w:color="auto"/>
              <w:left w:val="single" w:sz="4" w:space="0" w:color="auto"/>
              <w:bottom w:val="single" w:sz="4" w:space="0" w:color="auto"/>
              <w:right w:val="single" w:sz="4" w:space="0" w:color="auto"/>
            </w:tcBorders>
          </w:tcPr>
          <w:p w14:paraId="006ADF3F"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PROMETNE POVRŠINE</w:t>
            </w:r>
          </w:p>
        </w:tc>
        <w:tc>
          <w:tcPr>
            <w:tcW w:w="2016" w:type="dxa"/>
            <w:tcBorders>
              <w:top w:val="single" w:sz="4" w:space="0" w:color="auto"/>
              <w:left w:val="single" w:sz="4" w:space="0" w:color="auto"/>
              <w:bottom w:val="single" w:sz="4" w:space="0" w:color="auto"/>
              <w:right w:val="single" w:sz="4" w:space="0" w:color="auto"/>
            </w:tcBorders>
          </w:tcPr>
          <w:p w14:paraId="1F03366D" w14:textId="77777777" w:rsidR="00D004B6" w:rsidRPr="00B022C4" w:rsidRDefault="00D004B6" w:rsidP="00D004B6">
            <w:pPr>
              <w:ind w:right="23"/>
              <w:jc w:val="both"/>
              <w:rPr>
                <w:rFonts w:ascii="Arial" w:hAnsi="Arial" w:cs="Arial"/>
                <w:sz w:val="20"/>
                <w:szCs w:val="20"/>
              </w:rPr>
            </w:pPr>
            <w:r w:rsidRPr="00B022C4">
              <w:rPr>
                <w:rFonts w:ascii="Arial" w:hAnsi="Arial" w:cs="Arial"/>
                <w:sz w:val="20"/>
                <w:szCs w:val="20"/>
              </w:rPr>
              <w:t>bijelo</w:t>
            </w:r>
          </w:p>
        </w:tc>
      </w:tr>
    </w:tbl>
    <w:p w14:paraId="5C5E0412" w14:textId="046B133F" w:rsidR="00D004B6" w:rsidRPr="00D004B6" w:rsidRDefault="00D004B6" w:rsidP="00D004B6">
      <w:pPr>
        <w:ind w:right="23"/>
        <w:rPr>
          <w:rFonts w:ascii="Arial" w:hAnsi="Arial" w:cs="Arial"/>
          <w:b/>
          <w:sz w:val="22"/>
          <w:szCs w:val="22"/>
        </w:rPr>
      </w:pPr>
      <w:r w:rsidRPr="00D004B6">
        <w:rPr>
          <w:rFonts w:ascii="Arial" w:hAnsi="Arial" w:cs="Arial"/>
          <w:b/>
          <w:sz w:val="22"/>
          <w:szCs w:val="22"/>
        </w:rPr>
        <w:lastRenderedPageBreak/>
        <w:t>2.</w:t>
      </w:r>
      <w:r w:rsidRPr="00D004B6">
        <w:rPr>
          <w:rFonts w:ascii="Arial" w:hAnsi="Arial" w:cs="Arial"/>
          <w:b/>
          <w:sz w:val="22"/>
          <w:szCs w:val="22"/>
        </w:rPr>
        <w:tab/>
        <w:t>UVJETI SMJEŠTAJA GRAĐEVINA GOSPODARSKIH DJELATNOSTI</w:t>
      </w:r>
    </w:p>
    <w:p w14:paraId="2D844A6A" w14:textId="77777777" w:rsidR="00D004B6" w:rsidRPr="00D004B6" w:rsidRDefault="00D004B6" w:rsidP="00D004B6">
      <w:pPr>
        <w:tabs>
          <w:tab w:val="left" w:pos="708"/>
        </w:tabs>
        <w:ind w:right="23"/>
        <w:jc w:val="both"/>
        <w:rPr>
          <w:rFonts w:ascii="Arial" w:hAnsi="Arial" w:cs="Arial"/>
          <w:b/>
          <w:sz w:val="22"/>
          <w:szCs w:val="22"/>
        </w:rPr>
      </w:pPr>
    </w:p>
    <w:p w14:paraId="25B6E6A3" w14:textId="7ED2A54F"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44</w:t>
      </w:r>
      <w:r w:rsidRPr="006E50CF">
        <w:rPr>
          <w:rFonts w:ascii="Arial" w:hAnsi="Arial" w:cs="Arial"/>
          <w:bCs/>
          <w:sz w:val="22"/>
          <w:szCs w:val="22"/>
        </w:rPr>
        <w:t>.</w:t>
      </w:r>
    </w:p>
    <w:p w14:paraId="47279308" w14:textId="77777777" w:rsidR="00D004B6" w:rsidRPr="00D004B6" w:rsidRDefault="00D004B6" w:rsidP="00D004B6">
      <w:pPr>
        <w:tabs>
          <w:tab w:val="num" w:pos="9360"/>
        </w:tabs>
        <w:ind w:right="23"/>
        <w:jc w:val="center"/>
        <w:rPr>
          <w:rFonts w:ascii="Arial" w:hAnsi="Arial" w:cs="Arial"/>
          <w:b/>
          <w:sz w:val="22"/>
          <w:szCs w:val="22"/>
        </w:rPr>
      </w:pPr>
    </w:p>
    <w:p w14:paraId="5440818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Uvjeti smještaja građevina gospodarskih djelatnosti na području obuhvata Plana prikazani su na kartografskom prikazu broj 4.1 NAČIN I UVJETI GRADNJE - OBLICI KORIŠTENJA i broj 4.2. NAČIN I UVJETI GRADNJE - NAČIN GRADNJE u  mjerilu 1:2000. Prostor obuhvata plana podijeljen je na deset prostornih cjelina označenih slovima od A do J. One su podijeljene na zahvate u prostoru.</w:t>
      </w:r>
    </w:p>
    <w:p w14:paraId="49B62043" w14:textId="77777777" w:rsidR="00D004B6" w:rsidRPr="00D004B6" w:rsidRDefault="00D004B6" w:rsidP="00D004B6">
      <w:pPr>
        <w:ind w:right="23"/>
        <w:jc w:val="both"/>
        <w:rPr>
          <w:rFonts w:ascii="Arial" w:hAnsi="Arial" w:cs="Arial"/>
          <w:sz w:val="22"/>
          <w:szCs w:val="22"/>
        </w:rPr>
      </w:pPr>
    </w:p>
    <w:p w14:paraId="74BAC77D" w14:textId="3F589F3C"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45</w:t>
      </w:r>
      <w:r w:rsidRPr="006E50CF">
        <w:rPr>
          <w:rFonts w:ascii="Arial" w:hAnsi="Arial" w:cs="Arial"/>
          <w:bCs/>
          <w:sz w:val="22"/>
          <w:szCs w:val="22"/>
        </w:rPr>
        <w:t>.</w:t>
      </w:r>
    </w:p>
    <w:p w14:paraId="6B008CB8" w14:textId="77777777" w:rsidR="00D004B6" w:rsidRPr="00D004B6" w:rsidRDefault="00D004B6" w:rsidP="00D004B6">
      <w:pPr>
        <w:tabs>
          <w:tab w:val="num" w:pos="9360"/>
        </w:tabs>
        <w:ind w:right="23"/>
        <w:jc w:val="center"/>
        <w:rPr>
          <w:rFonts w:ascii="Arial" w:hAnsi="Arial" w:cs="Arial"/>
          <w:b/>
          <w:sz w:val="22"/>
          <w:szCs w:val="22"/>
        </w:rPr>
      </w:pPr>
    </w:p>
    <w:p w14:paraId="0F235BA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Svi brojčani prostorni pokazatelji u svim prostornim cjelinama i zahvatima u prostoru prikazani su u tablici broj 2. ovih odredbi.</w:t>
      </w:r>
    </w:p>
    <w:p w14:paraId="5A7F7286" w14:textId="77777777" w:rsidR="00D004B6" w:rsidRPr="00D004B6" w:rsidRDefault="00D004B6" w:rsidP="00D004B6">
      <w:pPr>
        <w:ind w:right="23"/>
        <w:jc w:val="both"/>
        <w:rPr>
          <w:rFonts w:ascii="Arial" w:hAnsi="Arial" w:cs="Arial"/>
          <w:sz w:val="22"/>
          <w:szCs w:val="22"/>
        </w:rPr>
      </w:pPr>
    </w:p>
    <w:p w14:paraId="6659779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Sve površine izračunate su na temelju digitalnog premjera kartografskih prikaza Plana. Prilikom prijenosa na detaljnije geodetske podloge ili stvarnom izmjerom terena moguće su izmjene površina sukladno novim podlogama i to se ne smatra izmjenom Plana.</w:t>
      </w:r>
    </w:p>
    <w:p w14:paraId="114EA252" w14:textId="77777777" w:rsidR="00D004B6" w:rsidRPr="00D004B6" w:rsidRDefault="00D004B6" w:rsidP="00D004B6">
      <w:pPr>
        <w:ind w:right="23"/>
        <w:jc w:val="both"/>
        <w:outlineLvl w:val="0"/>
        <w:rPr>
          <w:rFonts w:ascii="Arial" w:hAnsi="Arial" w:cs="Arial"/>
          <w:b/>
          <w:sz w:val="22"/>
          <w:szCs w:val="22"/>
        </w:rPr>
      </w:pPr>
    </w:p>
    <w:p w14:paraId="10B5E6EE"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A  Ljetnikovci s parkom</w:t>
      </w:r>
    </w:p>
    <w:p w14:paraId="21186E33" w14:textId="6BEDAF7E"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46</w:t>
      </w:r>
      <w:r w:rsidRPr="006E50CF">
        <w:rPr>
          <w:rFonts w:ascii="Arial" w:hAnsi="Arial" w:cs="Arial"/>
          <w:bCs/>
          <w:sz w:val="22"/>
          <w:szCs w:val="22"/>
        </w:rPr>
        <w:t>.</w:t>
      </w:r>
    </w:p>
    <w:p w14:paraId="2D68E259" w14:textId="77777777" w:rsidR="00D004B6" w:rsidRPr="00D004B6" w:rsidRDefault="00D004B6" w:rsidP="00D004B6">
      <w:pPr>
        <w:tabs>
          <w:tab w:val="num" w:pos="9360"/>
        </w:tabs>
        <w:ind w:right="23"/>
        <w:jc w:val="center"/>
        <w:rPr>
          <w:rFonts w:ascii="Arial" w:hAnsi="Arial" w:cs="Arial"/>
          <w:b/>
          <w:sz w:val="22"/>
          <w:szCs w:val="22"/>
        </w:rPr>
      </w:pPr>
    </w:p>
    <w:p w14:paraId="2BC0386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A Ljetnikovci s parkom opisana je u poglavlju 3 Uvjeti  smještaja građevina društvenih djelatnosti ovih odredbi.</w:t>
      </w:r>
    </w:p>
    <w:p w14:paraId="08410A4F" w14:textId="77777777" w:rsidR="00D004B6" w:rsidRPr="00D004B6" w:rsidRDefault="00D004B6" w:rsidP="00D004B6">
      <w:pPr>
        <w:ind w:right="23"/>
        <w:jc w:val="both"/>
        <w:rPr>
          <w:rFonts w:ascii="Arial" w:hAnsi="Arial" w:cs="Arial"/>
          <w:sz w:val="22"/>
          <w:szCs w:val="22"/>
        </w:rPr>
      </w:pPr>
    </w:p>
    <w:p w14:paraId="42353D55"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B  Luka otvorena za međunarodni trajektni i brodski promet državnog značaja</w:t>
      </w:r>
    </w:p>
    <w:p w14:paraId="0F7ECE68" w14:textId="77777777" w:rsidR="00D004B6" w:rsidRPr="00D004B6" w:rsidRDefault="00D004B6" w:rsidP="00D004B6">
      <w:pPr>
        <w:ind w:right="23"/>
        <w:jc w:val="both"/>
        <w:outlineLvl w:val="0"/>
        <w:rPr>
          <w:rFonts w:ascii="Arial" w:hAnsi="Arial" w:cs="Arial"/>
          <w:b/>
          <w:sz w:val="22"/>
          <w:szCs w:val="22"/>
        </w:rPr>
      </w:pPr>
    </w:p>
    <w:p w14:paraId="4148514D" w14:textId="485FEEED"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47</w:t>
      </w:r>
      <w:r w:rsidRPr="006E50CF">
        <w:rPr>
          <w:rFonts w:ascii="Arial" w:hAnsi="Arial" w:cs="Arial"/>
          <w:bCs/>
          <w:sz w:val="22"/>
          <w:szCs w:val="22"/>
        </w:rPr>
        <w:t>.</w:t>
      </w:r>
    </w:p>
    <w:p w14:paraId="0EC12E2C" w14:textId="77777777" w:rsidR="00D004B6" w:rsidRPr="00D004B6" w:rsidRDefault="00D004B6" w:rsidP="00D004B6">
      <w:pPr>
        <w:tabs>
          <w:tab w:val="num" w:pos="9360"/>
        </w:tabs>
        <w:ind w:right="23"/>
        <w:jc w:val="center"/>
        <w:rPr>
          <w:rFonts w:ascii="Arial" w:hAnsi="Arial" w:cs="Arial"/>
          <w:b/>
          <w:sz w:val="22"/>
          <w:szCs w:val="22"/>
        </w:rPr>
      </w:pPr>
    </w:p>
    <w:p w14:paraId="2414FEEA" w14:textId="77777777"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Prostorna cjelina B Luka otvorena za međunarodni trajektni i brodski promet državnog značaja</w:t>
      </w:r>
      <w:r w:rsidRPr="00D004B6">
        <w:rPr>
          <w:rFonts w:ascii="Arial" w:hAnsi="Arial" w:cs="Arial"/>
          <w:sz w:val="22"/>
          <w:szCs w:val="22"/>
        </w:rPr>
        <w:t xml:space="preserve"> ukupne površine 904754m2,  od čega 121014 m</w:t>
      </w:r>
      <w:r w:rsidRPr="00D004B6">
        <w:rPr>
          <w:rFonts w:ascii="Arial" w:hAnsi="Arial" w:cs="Arial"/>
          <w:sz w:val="22"/>
          <w:szCs w:val="22"/>
          <w:vertAlign w:val="superscript"/>
        </w:rPr>
        <w:t>2</w:t>
      </w:r>
      <w:r w:rsidRPr="00D004B6">
        <w:rPr>
          <w:rFonts w:ascii="Arial" w:hAnsi="Arial" w:cs="Arial"/>
          <w:sz w:val="22"/>
          <w:szCs w:val="22"/>
        </w:rPr>
        <w:t xml:space="preserve"> kopna, te 783740 m</w:t>
      </w:r>
      <w:r w:rsidRPr="00D004B6">
        <w:rPr>
          <w:rFonts w:ascii="Arial" w:hAnsi="Arial" w:cs="Arial"/>
          <w:sz w:val="22"/>
          <w:szCs w:val="22"/>
          <w:vertAlign w:val="superscript"/>
        </w:rPr>
        <w:t>2</w:t>
      </w:r>
      <w:r w:rsidRPr="00D004B6">
        <w:rPr>
          <w:rFonts w:ascii="Arial" w:hAnsi="Arial" w:cs="Arial"/>
          <w:sz w:val="22"/>
          <w:szCs w:val="22"/>
        </w:rPr>
        <w:t xml:space="preserve"> akvatorija. </w:t>
      </w:r>
    </w:p>
    <w:p w14:paraId="548421EF" w14:textId="77777777" w:rsidR="00D004B6" w:rsidRPr="00D004B6" w:rsidRDefault="00D004B6" w:rsidP="00D004B6">
      <w:pPr>
        <w:ind w:right="23"/>
        <w:jc w:val="both"/>
        <w:rPr>
          <w:rFonts w:ascii="Arial" w:hAnsi="Arial" w:cs="Arial"/>
          <w:sz w:val="22"/>
          <w:szCs w:val="22"/>
        </w:rPr>
      </w:pPr>
    </w:p>
    <w:p w14:paraId="6C16C03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iz stavka 1. ovog članka prikazana je na kartografskom prikazu broj 4.1. NAČIN I UVJETI GRADNJE – OBLICI KORIŠTENJA  u mjerilu 1:2.000.</w:t>
      </w:r>
    </w:p>
    <w:p w14:paraId="3FD9CC03" w14:textId="77777777" w:rsidR="00D004B6" w:rsidRPr="00D004B6" w:rsidRDefault="00D004B6" w:rsidP="00D004B6">
      <w:pPr>
        <w:ind w:right="23"/>
        <w:jc w:val="both"/>
        <w:rPr>
          <w:rFonts w:ascii="Arial" w:hAnsi="Arial" w:cs="Arial"/>
          <w:sz w:val="22"/>
          <w:szCs w:val="22"/>
        </w:rPr>
      </w:pPr>
    </w:p>
    <w:p w14:paraId="21745FA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sastoji se od slijedećih zahvata u prostoru:</w:t>
      </w:r>
    </w:p>
    <w:p w14:paraId="0885D42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4. </w:t>
      </w:r>
      <w:r w:rsidRPr="00D004B6">
        <w:rPr>
          <w:rFonts w:ascii="Arial" w:hAnsi="Arial" w:cs="Arial"/>
          <w:sz w:val="22"/>
          <w:szCs w:val="22"/>
        </w:rPr>
        <w:tab/>
        <w:t xml:space="preserve">Trajektna i teretna luka </w:t>
      </w:r>
    </w:p>
    <w:p w14:paraId="11295B4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5. </w:t>
      </w:r>
      <w:r w:rsidRPr="00D004B6">
        <w:rPr>
          <w:rFonts w:ascii="Arial" w:hAnsi="Arial" w:cs="Arial"/>
          <w:sz w:val="22"/>
          <w:szCs w:val="22"/>
        </w:rPr>
        <w:tab/>
        <w:t>Zona “Kantafig”</w:t>
      </w:r>
    </w:p>
    <w:p w14:paraId="7AA05F1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6. </w:t>
      </w:r>
      <w:r w:rsidRPr="00D004B6">
        <w:rPr>
          <w:rFonts w:ascii="Arial" w:hAnsi="Arial" w:cs="Arial"/>
          <w:sz w:val="22"/>
          <w:szCs w:val="22"/>
        </w:rPr>
        <w:tab/>
        <w:t>Terminal za brodove na kružnim putovanjima</w:t>
      </w:r>
    </w:p>
    <w:p w14:paraId="756D693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7. </w:t>
      </w:r>
      <w:r w:rsidRPr="00D004B6">
        <w:rPr>
          <w:rFonts w:ascii="Arial" w:hAnsi="Arial" w:cs="Arial"/>
          <w:sz w:val="22"/>
          <w:szCs w:val="22"/>
        </w:rPr>
        <w:tab/>
        <w:t>Centralni garažno poslovni</w:t>
      </w:r>
    </w:p>
    <w:p w14:paraId="016B790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8. </w:t>
      </w:r>
      <w:r w:rsidRPr="00D004B6">
        <w:rPr>
          <w:rFonts w:ascii="Arial" w:hAnsi="Arial" w:cs="Arial"/>
          <w:sz w:val="22"/>
          <w:szCs w:val="22"/>
        </w:rPr>
        <w:tab/>
        <w:t>Autobusni kolodvor</w:t>
      </w:r>
    </w:p>
    <w:p w14:paraId="130E744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9. </w:t>
      </w:r>
      <w:r w:rsidRPr="00D004B6">
        <w:rPr>
          <w:rFonts w:ascii="Arial" w:hAnsi="Arial" w:cs="Arial"/>
          <w:sz w:val="22"/>
          <w:szCs w:val="22"/>
        </w:rPr>
        <w:tab/>
        <w:t>Zona “ Porat”</w:t>
      </w:r>
    </w:p>
    <w:p w14:paraId="2C8FC23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10.</w:t>
      </w:r>
      <w:r w:rsidRPr="00D004B6">
        <w:rPr>
          <w:rFonts w:ascii="Arial" w:hAnsi="Arial" w:cs="Arial"/>
          <w:sz w:val="22"/>
          <w:szCs w:val="22"/>
        </w:rPr>
        <w:tab/>
        <w:t>Auditorij</w:t>
      </w:r>
    </w:p>
    <w:p w14:paraId="221B08C5" w14:textId="77777777" w:rsidR="00D004B6" w:rsidRPr="00D004B6" w:rsidRDefault="00D004B6" w:rsidP="00D004B6">
      <w:pPr>
        <w:ind w:right="23"/>
        <w:jc w:val="both"/>
        <w:rPr>
          <w:rFonts w:ascii="Arial" w:hAnsi="Arial" w:cs="Arial"/>
          <w:sz w:val="22"/>
          <w:szCs w:val="22"/>
        </w:rPr>
      </w:pPr>
    </w:p>
    <w:p w14:paraId="022C39A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Brojčani prostorni pokazatelji za zahvate u prostoru iz stavka 1. ovog članka prikazani su u tablici broj 2 ovih odredbi.</w:t>
      </w:r>
    </w:p>
    <w:p w14:paraId="75ACBA2E" w14:textId="77777777" w:rsidR="00D004B6" w:rsidRPr="00D004B6" w:rsidRDefault="00D004B6" w:rsidP="00D004B6">
      <w:pPr>
        <w:ind w:right="23"/>
        <w:jc w:val="both"/>
        <w:rPr>
          <w:rFonts w:ascii="Arial" w:hAnsi="Arial" w:cs="Arial"/>
          <w:sz w:val="22"/>
          <w:szCs w:val="22"/>
        </w:rPr>
      </w:pPr>
    </w:p>
    <w:p w14:paraId="7E6F7E9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prostornu cjelinu Luke iz stavka 1. ovog članka maksimalni koeficijent izgrađenosti prostorne cjeline (Kig) iznosi 0,5. Potrebno je osigurati najmanje 10% zelenila. Planom je osigurano u posebnim zonama unutar planiranih zahvata 4.400 m2 zelenih površina. Javnim arhitektonsko urbanističkim natječajem potrebno je osigurati još 7.600 m2 zelenih površina koje je obvezno razvrstati unutar zahvata u prostoru označenih brojevima od 5-10. iz stavka 1. ovog članka.</w:t>
      </w:r>
    </w:p>
    <w:p w14:paraId="16587A8B" w14:textId="77777777" w:rsidR="00D004B6" w:rsidRPr="00D004B6" w:rsidRDefault="00D004B6" w:rsidP="00D004B6">
      <w:pPr>
        <w:ind w:right="23"/>
        <w:jc w:val="both"/>
        <w:rPr>
          <w:rFonts w:ascii="Arial" w:hAnsi="Arial" w:cs="Arial"/>
          <w:sz w:val="22"/>
          <w:szCs w:val="22"/>
        </w:rPr>
      </w:pPr>
    </w:p>
    <w:p w14:paraId="5B61DA9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prostornu cjelinu Luke, zahvate u prostoru oznake 5,6,7,8,9, i 10 obvezno je provođenje javnog arhitektonsko urbanističkog natječaja. Obvezno je osigurati kontinuiranu pješačku </w:t>
      </w:r>
      <w:r w:rsidRPr="00D004B6">
        <w:rPr>
          <w:rFonts w:ascii="Arial" w:hAnsi="Arial" w:cs="Arial"/>
          <w:sz w:val="22"/>
          <w:szCs w:val="22"/>
        </w:rPr>
        <w:lastRenderedPageBreak/>
        <w:t>šetnicu kroz Luku koja se može organizirati i na etažama građevina. U tom smislu obvezno je realizirati pješački prijelaz van razine preko glavne gradske ceste kojom se povezuje park Batahovina sa zahvatom Kantafig.</w:t>
      </w:r>
    </w:p>
    <w:p w14:paraId="540AF618" w14:textId="77777777" w:rsidR="00D004B6" w:rsidRPr="00D004B6" w:rsidRDefault="00D004B6" w:rsidP="00D004B6">
      <w:pPr>
        <w:ind w:right="23"/>
        <w:jc w:val="both"/>
        <w:rPr>
          <w:rFonts w:ascii="Arial" w:hAnsi="Arial" w:cs="Arial"/>
          <w:sz w:val="22"/>
          <w:szCs w:val="22"/>
        </w:rPr>
      </w:pPr>
    </w:p>
    <w:p w14:paraId="438FD581"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 xml:space="preserve">Omogućava se povezivanje zahvata u prostoru broj 9 i 12 pješačkim pasažom (pothodnik ili nathodnik). </w:t>
      </w:r>
    </w:p>
    <w:p w14:paraId="7FFE8715" w14:textId="77777777" w:rsidR="00D004B6" w:rsidRPr="00D004B6" w:rsidRDefault="00D004B6" w:rsidP="00D004B6">
      <w:pPr>
        <w:ind w:right="23"/>
        <w:jc w:val="both"/>
        <w:rPr>
          <w:rFonts w:ascii="Arial" w:hAnsi="Arial" w:cs="Arial"/>
          <w:sz w:val="22"/>
          <w:szCs w:val="22"/>
        </w:rPr>
      </w:pPr>
    </w:p>
    <w:p w14:paraId="62912CE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daljnjoj razradi lučkog područja potrebno je primjenjivati obveze iz zakona o sigurnosnoj zaštiti pomorskih brodova i luka i direktive EZ.</w:t>
      </w:r>
    </w:p>
    <w:p w14:paraId="7675B3D9" w14:textId="77777777" w:rsidR="00D004B6" w:rsidRPr="00D004B6" w:rsidRDefault="00D004B6" w:rsidP="00D004B6">
      <w:pPr>
        <w:ind w:right="23"/>
        <w:jc w:val="both"/>
        <w:rPr>
          <w:rFonts w:ascii="Arial" w:hAnsi="Arial" w:cs="Arial"/>
          <w:sz w:val="22"/>
          <w:szCs w:val="22"/>
        </w:rPr>
      </w:pPr>
    </w:p>
    <w:p w14:paraId="1C8182A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Dio lučkog platoa koji je izveden na stupovima predstavlja ograničenje za gradnju građevina nadgradnje pri čemu treba voditi računa prilikom projektiranja građevina.</w:t>
      </w:r>
    </w:p>
    <w:p w14:paraId="2F7EB742" w14:textId="77777777" w:rsidR="00D004B6" w:rsidRPr="00D004B6" w:rsidRDefault="00D004B6" w:rsidP="00D004B6">
      <w:pPr>
        <w:ind w:right="23"/>
        <w:jc w:val="both"/>
        <w:rPr>
          <w:rFonts w:ascii="Arial" w:hAnsi="Arial" w:cs="Arial"/>
          <w:sz w:val="22"/>
          <w:szCs w:val="22"/>
        </w:rPr>
      </w:pPr>
    </w:p>
    <w:p w14:paraId="2B49305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rješenje prometa u mirovanju obvezna je izrada prometno tehnološkog projekta s izračunom potrebnog broja parkirališnih mjesta, posebno za:</w:t>
      </w:r>
    </w:p>
    <w:p w14:paraId="31D0AA36" w14:textId="77777777" w:rsidR="00D004B6" w:rsidRPr="00D004B6" w:rsidRDefault="00D004B6" w:rsidP="00D004B6">
      <w:pPr>
        <w:numPr>
          <w:ilvl w:val="0"/>
          <w:numId w:val="4"/>
        </w:numPr>
        <w:ind w:right="23"/>
        <w:jc w:val="both"/>
        <w:rPr>
          <w:rFonts w:ascii="Arial" w:hAnsi="Arial" w:cs="Arial"/>
          <w:sz w:val="22"/>
          <w:szCs w:val="22"/>
        </w:rPr>
      </w:pPr>
      <w:r w:rsidRPr="00D004B6">
        <w:rPr>
          <w:rFonts w:ascii="Arial" w:hAnsi="Arial" w:cs="Arial"/>
          <w:sz w:val="22"/>
          <w:szCs w:val="22"/>
        </w:rPr>
        <w:t>stajalište (samo ukrcaj, iskrcaj)</w:t>
      </w:r>
    </w:p>
    <w:p w14:paraId="2D1EB854" w14:textId="77777777" w:rsidR="00D004B6" w:rsidRPr="00D004B6" w:rsidRDefault="00D004B6" w:rsidP="00D004B6">
      <w:pPr>
        <w:numPr>
          <w:ilvl w:val="0"/>
          <w:numId w:val="4"/>
        </w:numPr>
        <w:ind w:right="23"/>
        <w:jc w:val="both"/>
        <w:rPr>
          <w:rFonts w:ascii="Arial" w:hAnsi="Arial" w:cs="Arial"/>
          <w:sz w:val="22"/>
          <w:szCs w:val="22"/>
        </w:rPr>
      </w:pPr>
      <w:r w:rsidRPr="00D004B6">
        <w:rPr>
          <w:rFonts w:ascii="Arial" w:hAnsi="Arial" w:cs="Arial"/>
          <w:sz w:val="22"/>
          <w:szCs w:val="22"/>
        </w:rPr>
        <w:t>kratkotrajno parkiranje (do 1 h)</w:t>
      </w:r>
    </w:p>
    <w:p w14:paraId="0E9238C6" w14:textId="77777777" w:rsidR="00D004B6" w:rsidRPr="00D004B6" w:rsidRDefault="00D004B6" w:rsidP="00D004B6">
      <w:pPr>
        <w:numPr>
          <w:ilvl w:val="0"/>
          <w:numId w:val="4"/>
        </w:numPr>
        <w:ind w:right="23"/>
        <w:jc w:val="both"/>
        <w:rPr>
          <w:rFonts w:ascii="Arial" w:hAnsi="Arial" w:cs="Arial"/>
          <w:sz w:val="22"/>
          <w:szCs w:val="22"/>
        </w:rPr>
      </w:pPr>
      <w:r w:rsidRPr="00D004B6">
        <w:rPr>
          <w:rFonts w:ascii="Arial" w:hAnsi="Arial" w:cs="Arial"/>
          <w:sz w:val="22"/>
          <w:szCs w:val="22"/>
        </w:rPr>
        <w:t>dugotrajno parkiranje (preko 1 h)</w:t>
      </w:r>
    </w:p>
    <w:p w14:paraId="1A98B7A2" w14:textId="77777777" w:rsidR="00D004B6" w:rsidRPr="00D004B6" w:rsidRDefault="00D004B6" w:rsidP="00D004B6">
      <w:pPr>
        <w:ind w:right="23"/>
        <w:jc w:val="both"/>
        <w:rPr>
          <w:rFonts w:ascii="Arial" w:hAnsi="Arial" w:cs="Arial"/>
          <w:sz w:val="22"/>
          <w:szCs w:val="22"/>
        </w:rPr>
      </w:pPr>
    </w:p>
    <w:p w14:paraId="208F9334" w14:textId="6D2406B5"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Planom je određeno više javnih garaža u funkciji planiranih sadržaja ukupnog kapaciteta 3000 GM prikazanih orjentacijski na kartografskom prikazu 2.1 Promet. Detaljniji raspored i kapacitet garažnih mjesta po pojedinim zahvatima u okviru  ove prostorne cjeline moguće je utvrditi prostorno – prometnom studijom sukladno članku 73., stavak 3. GUP-a Grada Dubrovnika (SL. gl. 10/05 i 10/07.).</w:t>
      </w:r>
    </w:p>
    <w:p w14:paraId="3F0F013D" w14:textId="77777777" w:rsidR="00D004B6" w:rsidRPr="00D004B6" w:rsidRDefault="00D004B6" w:rsidP="00D004B6">
      <w:pPr>
        <w:ind w:right="23"/>
        <w:jc w:val="both"/>
        <w:rPr>
          <w:rFonts w:ascii="Arial" w:hAnsi="Arial" w:cs="Arial"/>
          <w:sz w:val="22"/>
          <w:szCs w:val="22"/>
        </w:rPr>
      </w:pPr>
    </w:p>
    <w:p w14:paraId="3DAF68B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Omogućava se gradnja više podrumskih etaža kada se u drugim podrumskim etažama predviđa uređenje garaže. Potpuno ukopane etaže ne obračunavaju se prilikom izračuna koeficijenta iskorištenosti (</w:t>
      </w:r>
      <w:r w:rsidRPr="00D004B6">
        <w:rPr>
          <w:rFonts w:ascii="Arial" w:hAnsi="Arial" w:cs="Arial"/>
          <w:b/>
          <w:sz w:val="22"/>
          <w:szCs w:val="22"/>
        </w:rPr>
        <w:t>k</w:t>
      </w:r>
      <w:r w:rsidRPr="00D004B6">
        <w:rPr>
          <w:rFonts w:ascii="Arial" w:hAnsi="Arial" w:cs="Arial"/>
          <w:sz w:val="22"/>
          <w:szCs w:val="22"/>
          <w:vertAlign w:val="subscript"/>
        </w:rPr>
        <w:t>is</w:t>
      </w:r>
      <w:r w:rsidRPr="00D004B6">
        <w:rPr>
          <w:rFonts w:ascii="Arial" w:hAnsi="Arial" w:cs="Arial"/>
          <w:sz w:val="22"/>
          <w:szCs w:val="22"/>
        </w:rPr>
        <w:t xml:space="preserve">). Dopušta se gradnja kolnog pristupa u podzemnu garažu, odnosno prvu podrumsku etažu (rampa), minimalne širine koja je potrebna za funkcioniranje podrumske etaže kao garažnog prostora. Kolni pristup podzemnoj garaži ne računa kao najniža kota uređenog terena uz građevinu, </w:t>
      </w:r>
    </w:p>
    <w:p w14:paraId="0D50E902" w14:textId="77777777" w:rsidR="00D004B6" w:rsidRPr="00D004B6" w:rsidRDefault="00D004B6" w:rsidP="00D004B6">
      <w:pPr>
        <w:ind w:right="23"/>
        <w:jc w:val="both"/>
        <w:rPr>
          <w:rFonts w:ascii="Arial" w:hAnsi="Arial" w:cs="Arial"/>
          <w:sz w:val="22"/>
          <w:szCs w:val="22"/>
        </w:rPr>
      </w:pPr>
    </w:p>
    <w:p w14:paraId="7407B1D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Akvatorij prostorne cjeline B Luka državnog značaja sastoji se od akvatorija trajektne luke za međunarodni promet IS1-1, teretne luke ISI-4, luke za brodove na kružnim putovanjima IS1-2, luke za županijski trajektni, putnički i izletnički promet IS1-3 a sukladno kartografskom prikazu broj 4.2. NAČIN I UVJETI GRADNJE - NAČIN GRADNJE u mjerilu 1:2.000.</w:t>
      </w:r>
    </w:p>
    <w:p w14:paraId="663F57B4" w14:textId="77777777" w:rsidR="00D004B6" w:rsidRPr="00D004B6" w:rsidRDefault="00D004B6" w:rsidP="00D004B6">
      <w:pPr>
        <w:ind w:right="23"/>
        <w:jc w:val="both"/>
        <w:rPr>
          <w:rFonts w:ascii="Arial" w:hAnsi="Arial" w:cs="Arial"/>
          <w:sz w:val="22"/>
          <w:szCs w:val="22"/>
        </w:rPr>
      </w:pPr>
    </w:p>
    <w:p w14:paraId="27148E4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Predviđena je mogućnost priveza izletničkih plovila kojim se putnici prevoze do povijesne jezgre morskim putem.</w:t>
      </w:r>
    </w:p>
    <w:p w14:paraId="5AA3E7C1" w14:textId="77777777" w:rsidR="00D004B6" w:rsidRPr="00D004B6" w:rsidRDefault="00D004B6" w:rsidP="00D004B6">
      <w:pPr>
        <w:ind w:right="23"/>
        <w:jc w:val="both"/>
        <w:rPr>
          <w:rFonts w:ascii="Arial" w:hAnsi="Arial" w:cs="Arial"/>
          <w:sz w:val="22"/>
          <w:szCs w:val="22"/>
        </w:rPr>
      </w:pPr>
    </w:p>
    <w:p w14:paraId="5CFEB16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Prilikom ishođenja lokacijskih dozvola za zahvate u prostoru potrebna je suglasnost Lučke kapetanije Dubrovnik.</w:t>
      </w:r>
    </w:p>
    <w:p w14:paraId="31E8918A" w14:textId="77777777" w:rsidR="00D004B6" w:rsidRPr="00D004B6" w:rsidRDefault="00D004B6" w:rsidP="00D004B6">
      <w:pPr>
        <w:ind w:right="23"/>
        <w:jc w:val="both"/>
        <w:rPr>
          <w:rFonts w:ascii="Arial" w:hAnsi="Arial" w:cs="Arial"/>
          <w:sz w:val="22"/>
          <w:szCs w:val="22"/>
        </w:rPr>
      </w:pPr>
    </w:p>
    <w:p w14:paraId="7E4B3194" w14:textId="1A2230E3"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Obveza izrade Studije utjecaja na okoliš regulirana je posebnim zakonskim propisima, a obvezno ju je izraditi za sve zahvate za koje se planira nasipanje obale. Studijom trebaju biti obuhvaćeni međuodnosi planiranih zahvata kako bi se štetni utjecaji sveli na najmanju moguću mjeru.</w:t>
      </w:r>
    </w:p>
    <w:p w14:paraId="25B9FE1E" w14:textId="77777777" w:rsidR="00D004B6" w:rsidRPr="00D004B6" w:rsidRDefault="00D004B6" w:rsidP="00D004B6">
      <w:pPr>
        <w:ind w:right="23"/>
        <w:jc w:val="both"/>
        <w:rPr>
          <w:rFonts w:ascii="Arial" w:hAnsi="Arial" w:cs="Arial"/>
          <w:sz w:val="22"/>
          <w:szCs w:val="22"/>
        </w:rPr>
      </w:pPr>
    </w:p>
    <w:p w14:paraId="0178528C" w14:textId="132D9C11"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48</w:t>
      </w:r>
      <w:r w:rsidRPr="006E50CF">
        <w:rPr>
          <w:rFonts w:ascii="Arial" w:hAnsi="Arial" w:cs="Arial"/>
          <w:bCs/>
          <w:sz w:val="22"/>
          <w:szCs w:val="22"/>
        </w:rPr>
        <w:t>.</w:t>
      </w:r>
    </w:p>
    <w:p w14:paraId="6B568868" w14:textId="77777777" w:rsidR="00D004B6" w:rsidRPr="00D004B6" w:rsidRDefault="00D004B6" w:rsidP="00D004B6">
      <w:pPr>
        <w:tabs>
          <w:tab w:val="num" w:pos="9360"/>
        </w:tabs>
        <w:ind w:right="23"/>
        <w:jc w:val="center"/>
        <w:rPr>
          <w:rFonts w:ascii="Arial" w:hAnsi="Arial" w:cs="Arial"/>
          <w:b/>
          <w:sz w:val="22"/>
          <w:szCs w:val="22"/>
        </w:rPr>
      </w:pPr>
    </w:p>
    <w:p w14:paraId="71BBF0D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4. </w:t>
      </w:r>
      <w:r w:rsidRPr="00D004B6">
        <w:rPr>
          <w:rFonts w:ascii="Arial" w:hAnsi="Arial" w:cs="Arial"/>
          <w:b/>
          <w:sz w:val="22"/>
          <w:szCs w:val="22"/>
        </w:rPr>
        <w:t>Trajektna i teretna luka</w:t>
      </w:r>
      <w:r w:rsidRPr="00D004B6">
        <w:rPr>
          <w:rFonts w:ascii="Arial" w:hAnsi="Arial" w:cs="Arial"/>
          <w:sz w:val="22"/>
          <w:szCs w:val="22"/>
        </w:rPr>
        <w:t xml:space="preserve"> primjenjuju se sljedeći uvjeti smještaja i prostorni pokazatelji:</w:t>
      </w:r>
    </w:p>
    <w:p w14:paraId="521474DA" w14:textId="0CDA5301"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Površina  zahvata iznosi 33.596 m</w:t>
      </w:r>
      <w:r w:rsidRPr="006E50CF">
        <w:rPr>
          <w:rFonts w:ascii="Arial" w:hAnsi="Arial" w:cs="Arial"/>
          <w:sz w:val="22"/>
          <w:szCs w:val="22"/>
          <w:vertAlign w:val="superscript"/>
        </w:rPr>
        <w:t>2</w:t>
      </w:r>
      <w:r w:rsidRPr="006E50CF">
        <w:rPr>
          <w:rFonts w:ascii="Arial" w:hAnsi="Arial" w:cs="Arial"/>
          <w:sz w:val="22"/>
          <w:szCs w:val="22"/>
        </w:rPr>
        <w:t xml:space="preserve"> od čega je 12.238 m</w:t>
      </w:r>
      <w:r w:rsidRPr="006E50CF">
        <w:rPr>
          <w:rFonts w:ascii="Arial" w:hAnsi="Arial" w:cs="Arial"/>
          <w:sz w:val="22"/>
          <w:szCs w:val="22"/>
          <w:vertAlign w:val="superscript"/>
        </w:rPr>
        <w:t>2</w:t>
      </w:r>
      <w:r w:rsidRPr="006E50CF">
        <w:rPr>
          <w:rFonts w:ascii="Arial" w:hAnsi="Arial" w:cs="Arial"/>
          <w:sz w:val="22"/>
          <w:szCs w:val="22"/>
        </w:rPr>
        <w:t xml:space="preserve"> otpada na postojeću obalu, a  21.358 m</w:t>
      </w:r>
      <w:r w:rsidRPr="006E50CF">
        <w:rPr>
          <w:rFonts w:ascii="Arial" w:hAnsi="Arial" w:cs="Arial"/>
          <w:sz w:val="22"/>
          <w:szCs w:val="22"/>
          <w:vertAlign w:val="superscript"/>
        </w:rPr>
        <w:t xml:space="preserve">2 </w:t>
      </w:r>
      <w:r w:rsidRPr="006E50CF">
        <w:rPr>
          <w:rFonts w:ascii="Arial" w:hAnsi="Arial" w:cs="Arial"/>
          <w:sz w:val="22"/>
          <w:szCs w:val="22"/>
        </w:rPr>
        <w:t>na planiranu (nasutu) obalu,  prikazana na karti 4.2 NAČIN I UVJETI GRADNJE – NAČIN GRADNJE</w:t>
      </w:r>
    </w:p>
    <w:p w14:paraId="75D3A0F0" w14:textId="1101D0F0"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lastRenderedPageBreak/>
        <w:t>Na planiranoj operativnoj obali potrebno je osigurati  vezove za trajekte, putničke brodove, te privez teretnih i ostalih plovila</w:t>
      </w:r>
    </w:p>
    <w:p w14:paraId="52D21DE8" w14:textId="5BFDBEFD"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U ovom dijelu luke planira se uređenje priveza za hidroavion</w:t>
      </w:r>
    </w:p>
    <w:p w14:paraId="61D23DE6" w14:textId="64DAC9E9"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Na području teretne luke planirana je izgradnja benzinske postaje za brodove i vozila</w:t>
      </w:r>
    </w:p>
    <w:p w14:paraId="599D7A9E" w14:textId="1AD5AF46" w:rsidR="00D004B6" w:rsidRPr="006E50CF" w:rsidRDefault="00D004B6" w:rsidP="00C45990">
      <w:pPr>
        <w:pStyle w:val="ListParagraph"/>
        <w:numPr>
          <w:ilvl w:val="1"/>
          <w:numId w:val="34"/>
        </w:numPr>
        <w:ind w:left="851" w:right="23" w:hanging="425"/>
        <w:jc w:val="both"/>
        <w:rPr>
          <w:rFonts w:ascii="Arial" w:hAnsi="Arial" w:cs="Arial"/>
          <w:sz w:val="22"/>
          <w:szCs w:val="22"/>
          <w:vertAlign w:val="superscript"/>
        </w:rPr>
      </w:pPr>
      <w:r w:rsidRPr="006E50CF">
        <w:rPr>
          <w:rFonts w:ascii="Arial" w:hAnsi="Arial" w:cs="Arial"/>
          <w:sz w:val="22"/>
          <w:szCs w:val="22"/>
        </w:rPr>
        <w:t>Gradivi dio zahvata u prostoru prikazan na kartografskom prikazu 4.2. NAČIN I UVJETI GRADNJE - NAČIN GRADNJE iznosi 2000 m2, a maksimalna GBP površina je 6000 m</w:t>
      </w:r>
      <w:r w:rsidRPr="006E50CF">
        <w:rPr>
          <w:rFonts w:ascii="Arial" w:hAnsi="Arial" w:cs="Arial"/>
          <w:sz w:val="22"/>
          <w:szCs w:val="22"/>
          <w:vertAlign w:val="superscript"/>
        </w:rPr>
        <w:t>2</w:t>
      </w:r>
    </w:p>
    <w:p w14:paraId="0975E5FB" w14:textId="59C6BD83"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0,06,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0,18</w:t>
      </w:r>
    </w:p>
    <w:p w14:paraId="0B0474DA" w14:textId="55569BC6"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Maksimalna visina građevina iznosi 15 m</w:t>
      </w:r>
    </w:p>
    <w:p w14:paraId="4503782E" w14:textId="09F2667D"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glavne gradske ulice iznosi 5,0 m</w:t>
      </w:r>
    </w:p>
    <w:p w14:paraId="31266443" w14:textId="3199D6AD"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članak 159. ovih odredbi (konzervatorske smjernice za uređenje trajektnog pristaništa s terminalom)</w:t>
      </w:r>
    </w:p>
    <w:p w14:paraId="28E1393B" w14:textId="487E5BE6"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 xml:space="preserve">Planirano je uklanjanje dvije postojeće građevine </w:t>
      </w:r>
    </w:p>
    <w:p w14:paraId="635D4C92" w14:textId="3FF0F541"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 xml:space="preserve">Unutar ovog zahvata u prostoru parkiranje će se osigurati primjenom tablice br. 3. iz točke 5. ovih odredbi. </w:t>
      </w:r>
    </w:p>
    <w:p w14:paraId="0D4F6977" w14:textId="0D461D72"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3A8DA757" w14:textId="38245594" w:rsidR="00D004B6" w:rsidRPr="006E50CF" w:rsidRDefault="00D004B6" w:rsidP="00C45990">
      <w:pPr>
        <w:pStyle w:val="ListParagraph"/>
        <w:numPr>
          <w:ilvl w:val="1"/>
          <w:numId w:val="34"/>
        </w:numPr>
        <w:ind w:left="851" w:right="23" w:hanging="425"/>
        <w:jc w:val="both"/>
        <w:rPr>
          <w:rFonts w:ascii="Arial" w:hAnsi="Arial" w:cs="Arial"/>
          <w:sz w:val="22"/>
          <w:szCs w:val="22"/>
        </w:rPr>
      </w:pPr>
      <w:r w:rsidRPr="006E50CF">
        <w:rPr>
          <w:rFonts w:ascii="Arial" w:hAnsi="Arial" w:cs="Arial"/>
          <w:sz w:val="22"/>
          <w:szCs w:val="22"/>
        </w:rPr>
        <w:t xml:space="preserve">Unutar ovog zahvata planira se granični pomorski prijelaz </w:t>
      </w:r>
    </w:p>
    <w:p w14:paraId="2D309FE9" w14:textId="77777777" w:rsidR="006E50CF" w:rsidRDefault="006E50CF" w:rsidP="00D004B6">
      <w:pPr>
        <w:ind w:right="23"/>
        <w:jc w:val="both"/>
        <w:rPr>
          <w:rFonts w:ascii="Arial" w:hAnsi="Arial" w:cs="Arial"/>
          <w:sz w:val="22"/>
          <w:szCs w:val="22"/>
        </w:rPr>
      </w:pPr>
    </w:p>
    <w:p w14:paraId="6759756B" w14:textId="206065DD"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Realizacija zahvata moguća je na temelju ovoga Plana.</w:t>
      </w:r>
    </w:p>
    <w:p w14:paraId="6DFA6847" w14:textId="3D737234" w:rsidR="00D004B6" w:rsidRDefault="00D004B6" w:rsidP="00D004B6">
      <w:pPr>
        <w:ind w:right="23"/>
        <w:jc w:val="both"/>
        <w:rPr>
          <w:rFonts w:ascii="Arial" w:hAnsi="Arial" w:cs="Arial"/>
          <w:sz w:val="22"/>
          <w:szCs w:val="22"/>
        </w:rPr>
      </w:pPr>
    </w:p>
    <w:p w14:paraId="10F11673" w14:textId="77777777" w:rsidR="006E50CF" w:rsidRPr="00D004B6" w:rsidRDefault="006E50CF" w:rsidP="00D004B6">
      <w:pPr>
        <w:ind w:right="23"/>
        <w:jc w:val="both"/>
        <w:rPr>
          <w:rFonts w:ascii="Arial" w:hAnsi="Arial" w:cs="Arial"/>
          <w:sz w:val="22"/>
          <w:szCs w:val="22"/>
        </w:rPr>
      </w:pPr>
    </w:p>
    <w:p w14:paraId="000368C1" w14:textId="15E52E40"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49</w:t>
      </w:r>
      <w:r w:rsidRPr="006E50CF">
        <w:rPr>
          <w:rFonts w:ascii="Arial" w:hAnsi="Arial" w:cs="Arial"/>
          <w:bCs/>
          <w:sz w:val="22"/>
          <w:szCs w:val="22"/>
        </w:rPr>
        <w:t>.</w:t>
      </w:r>
    </w:p>
    <w:p w14:paraId="3A7F66E7" w14:textId="77777777" w:rsidR="00D004B6" w:rsidRPr="00D004B6" w:rsidRDefault="00D004B6" w:rsidP="00D004B6">
      <w:pPr>
        <w:tabs>
          <w:tab w:val="num" w:pos="9360"/>
        </w:tabs>
        <w:ind w:right="23"/>
        <w:jc w:val="center"/>
        <w:rPr>
          <w:rFonts w:ascii="Arial" w:hAnsi="Arial" w:cs="Arial"/>
          <w:b/>
          <w:sz w:val="22"/>
          <w:szCs w:val="22"/>
        </w:rPr>
      </w:pPr>
    </w:p>
    <w:p w14:paraId="449B702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5. </w:t>
      </w:r>
      <w:r w:rsidRPr="00D004B6">
        <w:rPr>
          <w:rFonts w:ascii="Arial" w:hAnsi="Arial" w:cs="Arial"/>
          <w:b/>
          <w:sz w:val="22"/>
          <w:szCs w:val="22"/>
        </w:rPr>
        <w:t>Zona “Kantafig”</w:t>
      </w:r>
      <w:r w:rsidRPr="00D004B6">
        <w:rPr>
          <w:rFonts w:ascii="Arial" w:hAnsi="Arial" w:cs="Arial"/>
          <w:sz w:val="22"/>
          <w:szCs w:val="22"/>
        </w:rPr>
        <w:t xml:space="preserve"> primjenjuju se slijedeći uvjeti smještaja i prostorni pokazatelji:</w:t>
      </w:r>
    </w:p>
    <w:p w14:paraId="1A2B5A66" w14:textId="4803B6C9" w:rsidR="00D004B6" w:rsidRPr="006E50CF" w:rsidRDefault="00D004B6" w:rsidP="00C45990">
      <w:pPr>
        <w:pStyle w:val="ListParagraph"/>
        <w:numPr>
          <w:ilvl w:val="0"/>
          <w:numId w:val="35"/>
        </w:numPr>
        <w:ind w:left="851" w:right="23" w:hanging="425"/>
        <w:jc w:val="both"/>
        <w:rPr>
          <w:rFonts w:ascii="Arial" w:hAnsi="Arial" w:cs="Arial"/>
          <w:sz w:val="22"/>
          <w:szCs w:val="22"/>
        </w:rPr>
      </w:pPr>
      <w:r w:rsidRPr="006E50CF">
        <w:rPr>
          <w:rFonts w:ascii="Arial" w:hAnsi="Arial" w:cs="Arial"/>
          <w:sz w:val="22"/>
          <w:szCs w:val="22"/>
        </w:rPr>
        <w:t>Površina  zahvata iznosi 12.734 m</w:t>
      </w:r>
      <w:r w:rsidRPr="006E50CF">
        <w:rPr>
          <w:rFonts w:ascii="Arial" w:hAnsi="Arial" w:cs="Arial"/>
          <w:sz w:val="22"/>
          <w:szCs w:val="22"/>
          <w:vertAlign w:val="superscript"/>
        </w:rPr>
        <w:t>2</w:t>
      </w:r>
      <w:r w:rsidRPr="006E50CF">
        <w:rPr>
          <w:rFonts w:ascii="Arial" w:hAnsi="Arial" w:cs="Arial"/>
          <w:sz w:val="22"/>
          <w:szCs w:val="22"/>
        </w:rPr>
        <w:t xml:space="preserve"> od čega na postojeću obalu otpada   12.623 m</w:t>
      </w:r>
      <w:r w:rsidRPr="006E50CF">
        <w:rPr>
          <w:rFonts w:ascii="Arial" w:hAnsi="Arial" w:cs="Arial"/>
          <w:sz w:val="22"/>
          <w:szCs w:val="22"/>
          <w:vertAlign w:val="superscript"/>
        </w:rPr>
        <w:t xml:space="preserve">2  </w:t>
      </w:r>
      <w:r w:rsidRPr="006E50CF">
        <w:rPr>
          <w:rFonts w:ascii="Arial" w:hAnsi="Arial" w:cs="Arial"/>
          <w:sz w:val="22"/>
          <w:szCs w:val="22"/>
        </w:rPr>
        <w:t>a planiranu (nasutu) obalu svega 111 m2 kako je prikazano na karti 4.2 NAČIN I UVJETI GRADNJE – NAČIN GRADNJE</w:t>
      </w:r>
    </w:p>
    <w:p w14:paraId="0C37ABB0" w14:textId="4C42A0F5"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Gradivi dio zahvata u prostoru prikazan na kartografskom prikazu 4.2. NAČIN I UVJETI GRADNJE - NAČIN GRADNJE iznosi 10.335 m</w:t>
      </w:r>
      <w:r w:rsidRPr="006E50CF">
        <w:rPr>
          <w:rFonts w:ascii="Arial" w:hAnsi="Arial" w:cs="Arial"/>
          <w:sz w:val="22"/>
          <w:szCs w:val="22"/>
          <w:vertAlign w:val="superscript"/>
        </w:rPr>
        <w:t>2</w:t>
      </w:r>
      <w:r w:rsidRPr="006E50CF">
        <w:rPr>
          <w:rFonts w:ascii="Arial" w:hAnsi="Arial" w:cs="Arial"/>
          <w:sz w:val="22"/>
          <w:szCs w:val="22"/>
        </w:rPr>
        <w:t>, a najveća ukupna građevinska (bruto) površina je 26.000 m</w:t>
      </w:r>
      <w:r w:rsidRPr="006E50CF">
        <w:rPr>
          <w:rFonts w:ascii="Arial" w:hAnsi="Arial" w:cs="Arial"/>
          <w:sz w:val="22"/>
          <w:szCs w:val="22"/>
          <w:vertAlign w:val="superscript"/>
        </w:rPr>
        <w:t>2</w:t>
      </w:r>
    </w:p>
    <w:p w14:paraId="4EC22DFE" w14:textId="7FD39242"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Unutar gradivog djela moguće je smjestiti jednu ili više građevina</w:t>
      </w:r>
    </w:p>
    <w:p w14:paraId="0A6B45D0" w14:textId="6EF8286B"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0,68,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2,05</w:t>
      </w:r>
    </w:p>
    <w:p w14:paraId="5061FC8D" w14:textId="31DC4346"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Maksimalna visina građevine iznosi 15,0 m</w:t>
      </w:r>
    </w:p>
    <w:p w14:paraId="5A228BB5" w14:textId="4780B420"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glavne gradske ulice iznosi 5,0 m</w:t>
      </w:r>
    </w:p>
    <w:p w14:paraId="7A567A77" w14:textId="3FC5C151"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 xml:space="preserve">Obavezni građevinski pravac prikazan je na kartografskom prikazu 4.2. NAČIN I UVJETI GRADNJE - NAČIN GRADNJE </w:t>
      </w:r>
    </w:p>
    <w:p w14:paraId="62A50DA8" w14:textId="7F215673"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na rtu Kantafiga)</w:t>
      </w:r>
    </w:p>
    <w:p w14:paraId="7109CB8E" w14:textId="0A2BF397"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 xml:space="preserve">Planirano je uklanjanje dvije postojeće građevine </w:t>
      </w:r>
    </w:p>
    <w:p w14:paraId="1FD30B83" w14:textId="37FE4B14"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Unutar ovog zahvata u prostoru parkiranje će se osigurati  u javnoj garaži u skladu s kartografskim prikazom 2.1 „Promet“</w:t>
      </w:r>
    </w:p>
    <w:p w14:paraId="7E6D5D0E" w14:textId="14BAACEF"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4497D254" w14:textId="320A6A7C" w:rsidR="00D004B6" w:rsidRPr="006E50CF" w:rsidRDefault="00D004B6" w:rsidP="00C45990">
      <w:pPr>
        <w:pStyle w:val="ListParagraph"/>
        <w:numPr>
          <w:ilvl w:val="1"/>
          <w:numId w:val="35"/>
        </w:numPr>
        <w:ind w:left="851" w:right="23" w:hanging="425"/>
        <w:jc w:val="both"/>
        <w:rPr>
          <w:rFonts w:ascii="Arial" w:hAnsi="Arial" w:cs="Arial"/>
          <w:sz w:val="22"/>
          <w:szCs w:val="22"/>
        </w:rPr>
      </w:pPr>
      <w:r w:rsidRPr="006E50CF">
        <w:rPr>
          <w:rFonts w:ascii="Arial" w:hAnsi="Arial" w:cs="Arial"/>
          <w:sz w:val="22"/>
          <w:szCs w:val="22"/>
        </w:rPr>
        <w:t>Unutar ovog zahvata planira se i granični pomorski prijelaz.</w:t>
      </w:r>
    </w:p>
    <w:p w14:paraId="0F6CBE41" w14:textId="73A23F3F" w:rsidR="00D004B6" w:rsidRDefault="00D004B6" w:rsidP="00D004B6">
      <w:pPr>
        <w:ind w:right="23"/>
        <w:jc w:val="both"/>
        <w:rPr>
          <w:rFonts w:ascii="Arial" w:hAnsi="Arial" w:cs="Arial"/>
          <w:sz w:val="22"/>
          <w:szCs w:val="22"/>
        </w:rPr>
      </w:pPr>
    </w:p>
    <w:p w14:paraId="32615AAF" w14:textId="77777777" w:rsidR="006E50CF" w:rsidRPr="00D004B6" w:rsidRDefault="006E50CF" w:rsidP="00D004B6">
      <w:pPr>
        <w:ind w:right="23"/>
        <w:jc w:val="both"/>
        <w:rPr>
          <w:rFonts w:ascii="Arial" w:hAnsi="Arial" w:cs="Arial"/>
          <w:sz w:val="22"/>
          <w:szCs w:val="22"/>
        </w:rPr>
      </w:pPr>
    </w:p>
    <w:p w14:paraId="1DD667D1" w14:textId="4B5E0489" w:rsidR="00A70157" w:rsidRPr="006E50CF" w:rsidRDefault="00D004B6" w:rsidP="00A70157">
      <w:pPr>
        <w:tabs>
          <w:tab w:val="num" w:pos="9360"/>
        </w:tabs>
        <w:ind w:right="23"/>
        <w:jc w:val="center"/>
        <w:rPr>
          <w:rFonts w:ascii="Arial" w:hAnsi="Arial" w:cs="Arial"/>
          <w:bCs/>
          <w:sz w:val="22"/>
          <w:szCs w:val="22"/>
        </w:rPr>
      </w:pPr>
      <w:r w:rsidRPr="00D004B6">
        <w:rPr>
          <w:rFonts w:ascii="Arial" w:hAnsi="Arial" w:cs="Arial"/>
          <w:b/>
          <w:sz w:val="22"/>
          <w:szCs w:val="22"/>
        </w:rPr>
        <w:lastRenderedPageBreak/>
        <w:t xml:space="preserve"> </w:t>
      </w:r>
      <w:r w:rsidR="00A70157" w:rsidRPr="006E50CF">
        <w:rPr>
          <w:rFonts w:ascii="Arial" w:hAnsi="Arial" w:cs="Arial"/>
          <w:bCs/>
          <w:sz w:val="22"/>
          <w:szCs w:val="22"/>
        </w:rPr>
        <w:t xml:space="preserve">Članak </w:t>
      </w:r>
      <w:r w:rsidR="00B022C4" w:rsidRPr="006E50CF">
        <w:rPr>
          <w:rFonts w:ascii="Arial" w:hAnsi="Arial" w:cs="Arial"/>
          <w:bCs/>
          <w:sz w:val="22"/>
          <w:szCs w:val="22"/>
        </w:rPr>
        <w:t>50</w:t>
      </w:r>
      <w:r w:rsidR="00A70157" w:rsidRPr="006E50CF">
        <w:rPr>
          <w:rFonts w:ascii="Arial" w:hAnsi="Arial" w:cs="Arial"/>
          <w:bCs/>
          <w:sz w:val="22"/>
          <w:szCs w:val="22"/>
        </w:rPr>
        <w:t>.</w:t>
      </w:r>
    </w:p>
    <w:p w14:paraId="59CB8001" w14:textId="455988A4" w:rsidR="00D004B6" w:rsidRPr="00D004B6" w:rsidRDefault="00D004B6" w:rsidP="00D004B6">
      <w:pPr>
        <w:tabs>
          <w:tab w:val="num" w:pos="9360"/>
        </w:tabs>
        <w:ind w:right="23"/>
        <w:jc w:val="center"/>
        <w:rPr>
          <w:rFonts w:ascii="Arial" w:hAnsi="Arial" w:cs="Arial"/>
          <w:b/>
          <w:sz w:val="22"/>
          <w:szCs w:val="22"/>
        </w:rPr>
      </w:pPr>
    </w:p>
    <w:p w14:paraId="6EFA8FA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6. </w:t>
      </w:r>
      <w:r w:rsidRPr="00D004B6">
        <w:rPr>
          <w:rFonts w:ascii="Arial" w:hAnsi="Arial" w:cs="Arial"/>
          <w:b/>
          <w:sz w:val="22"/>
          <w:szCs w:val="22"/>
        </w:rPr>
        <w:t>Terminal</w:t>
      </w:r>
      <w:r w:rsidRPr="00D004B6">
        <w:rPr>
          <w:rFonts w:ascii="Arial" w:hAnsi="Arial" w:cs="Arial"/>
          <w:sz w:val="22"/>
          <w:szCs w:val="22"/>
        </w:rPr>
        <w:t xml:space="preserve"> za brodove na kružnim putovanjima primjenjuju se slijedeći uvjeti smještaja i prostorni pokazatelji:</w:t>
      </w:r>
    </w:p>
    <w:p w14:paraId="1D6541EC" w14:textId="5ED5A005"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 xml:space="preserve">Površina  zahvata iznosi 24.915 m2 i prikazana na  kartografskom prikazu 4.2. NAČIN I UVJETI GRADNJE - NAČIN GRADNJE </w:t>
      </w:r>
    </w:p>
    <w:p w14:paraId="509ECF2E" w14:textId="53CC3DFA"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Gradivi dio zahvata u prostoru prikazan je  na kartografskom prikazu 4.2. NAČIN I UVJETI GRADNJE -NAČIN GRADNJE iznosi 9.355 m</w:t>
      </w:r>
      <w:r w:rsidRPr="006E50CF">
        <w:rPr>
          <w:rFonts w:ascii="Arial" w:hAnsi="Arial" w:cs="Arial"/>
          <w:sz w:val="22"/>
          <w:szCs w:val="22"/>
          <w:vertAlign w:val="superscript"/>
        </w:rPr>
        <w:t>2</w:t>
      </w:r>
      <w:r w:rsidRPr="006E50CF">
        <w:rPr>
          <w:rFonts w:ascii="Arial" w:hAnsi="Arial" w:cs="Arial"/>
          <w:sz w:val="22"/>
          <w:szCs w:val="22"/>
        </w:rPr>
        <w:t>, a maksimalna građevinska bruto razvijena površina je 24.915 m</w:t>
      </w:r>
      <w:r w:rsidRPr="006E50CF">
        <w:rPr>
          <w:rFonts w:ascii="Arial" w:hAnsi="Arial" w:cs="Arial"/>
          <w:sz w:val="22"/>
          <w:szCs w:val="22"/>
          <w:vertAlign w:val="superscript"/>
        </w:rPr>
        <w:t>2</w:t>
      </w:r>
    </w:p>
    <w:p w14:paraId="777EE662" w14:textId="21D52641"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Unutar gradivog djela moguće je smjestiti jednu ili više građevina</w:t>
      </w:r>
    </w:p>
    <w:p w14:paraId="5A59332A" w14:textId="31B4861F"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 xml:space="preserve">ig </w:t>
      </w:r>
      <w:r w:rsidRPr="006E50CF">
        <w:rPr>
          <w:rFonts w:ascii="Arial" w:hAnsi="Arial" w:cs="Arial"/>
          <w:sz w:val="22"/>
          <w:szCs w:val="22"/>
        </w:rPr>
        <w:t>– nadzemni) iznosi  0,38, a najveći koeficijent iskorištenosti (</w:t>
      </w:r>
      <w:r w:rsidRPr="006E50CF">
        <w:rPr>
          <w:rFonts w:ascii="Arial" w:hAnsi="Arial" w:cs="Arial"/>
          <w:b/>
          <w:sz w:val="22"/>
          <w:szCs w:val="22"/>
        </w:rPr>
        <w:t>k</w:t>
      </w:r>
      <w:r w:rsidRPr="006E50CF">
        <w:rPr>
          <w:rFonts w:ascii="Arial" w:hAnsi="Arial" w:cs="Arial"/>
          <w:sz w:val="22"/>
          <w:szCs w:val="22"/>
          <w:vertAlign w:val="subscript"/>
        </w:rPr>
        <w:t>is</w:t>
      </w:r>
      <w:r w:rsidRPr="006E50CF">
        <w:rPr>
          <w:rFonts w:ascii="Arial" w:hAnsi="Arial" w:cs="Arial"/>
          <w:sz w:val="22"/>
          <w:szCs w:val="22"/>
        </w:rPr>
        <w:t>- nadzemni) iznosi 0,97</w:t>
      </w:r>
    </w:p>
    <w:p w14:paraId="2B0CABF3" w14:textId="3B9F65C9"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Maksimalna visina građevine iznosi 18,0 m</w:t>
      </w:r>
    </w:p>
    <w:p w14:paraId="202D4D04" w14:textId="05083C26"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glavne gradske ulice iznosi 5,0 m</w:t>
      </w:r>
    </w:p>
    <w:p w14:paraId="04F04DBA" w14:textId="676D23D6"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 xml:space="preserve">Na kartografskom prikazu broj 4.2. prikazan je obavezni građevinski pravac koji je određen na udaljenosti 15,0 m od obalne linije. Na dijelu pročelja iznad prizemlja građevine prema obali omogućava se gradnja prilaza na brodove, terasa i drugih istaka na udaljenosti manjoj od 15 m od obalne linije. Gradnja istaka na pročelju mora biti usklađena sa  međunarodnim sigurnosnim propisima.  </w:t>
      </w:r>
    </w:p>
    <w:p w14:paraId="11E27FB0" w14:textId="48743802"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luke Gruž)</w:t>
      </w:r>
    </w:p>
    <w:p w14:paraId="39492F5F" w14:textId="62040B92"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 xml:space="preserve">Planirano je uklanjanje postojeće građevine </w:t>
      </w:r>
    </w:p>
    <w:p w14:paraId="47AB1E56" w14:textId="5C5C5D53"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Operativna obala Terminal za brodove na kružnim putovanjima organizirana je od vrha Kantafiga do južno od planiranog kružnog toka glavne gradske ulice, sukladno kartografskom prikazu 4.2., te osigurava prostor za 3 veza za brodove na kružnim putovanjima</w:t>
      </w:r>
    </w:p>
    <w:p w14:paraId="0AB7A662" w14:textId="05F7D255"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Unutar ovog zahvata u prostoru parkiranje će se osigurati  u javnoj garaži u skladu s kartografskim prikazom 2.1 „Promet“</w:t>
      </w:r>
    </w:p>
    <w:p w14:paraId="4276A89C" w14:textId="7D1C151E"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5D2F4C8D" w14:textId="4724D657" w:rsidR="00D004B6" w:rsidRPr="006E50CF" w:rsidRDefault="00D004B6" w:rsidP="00C45990">
      <w:pPr>
        <w:pStyle w:val="ListParagraph"/>
        <w:numPr>
          <w:ilvl w:val="1"/>
          <w:numId w:val="36"/>
        </w:numPr>
        <w:ind w:left="851" w:right="23" w:hanging="425"/>
        <w:jc w:val="both"/>
        <w:rPr>
          <w:rFonts w:ascii="Arial" w:hAnsi="Arial" w:cs="Arial"/>
          <w:sz w:val="22"/>
          <w:szCs w:val="22"/>
        </w:rPr>
      </w:pPr>
      <w:r w:rsidRPr="006E50CF">
        <w:rPr>
          <w:rFonts w:ascii="Arial" w:hAnsi="Arial" w:cs="Arial"/>
          <w:sz w:val="22"/>
          <w:szCs w:val="22"/>
        </w:rPr>
        <w:t>Unutar ovog zahvata moguća je realizacija graničnog  pomorskog prijelaza</w:t>
      </w:r>
    </w:p>
    <w:p w14:paraId="7A989BEE" w14:textId="77777777" w:rsidR="00D004B6" w:rsidRPr="00D004B6" w:rsidRDefault="00D004B6" w:rsidP="00D004B6">
      <w:pPr>
        <w:ind w:right="23"/>
        <w:jc w:val="both"/>
        <w:rPr>
          <w:rFonts w:ascii="Arial" w:hAnsi="Arial" w:cs="Arial"/>
          <w:sz w:val="22"/>
          <w:szCs w:val="22"/>
        </w:rPr>
      </w:pPr>
    </w:p>
    <w:p w14:paraId="0DB806D6" w14:textId="77777777" w:rsidR="006E50CF" w:rsidRDefault="006E50CF" w:rsidP="00A70157">
      <w:pPr>
        <w:tabs>
          <w:tab w:val="num" w:pos="9360"/>
        </w:tabs>
        <w:ind w:right="23"/>
        <w:jc w:val="center"/>
        <w:rPr>
          <w:rFonts w:ascii="Arial" w:hAnsi="Arial" w:cs="Arial"/>
          <w:b/>
          <w:sz w:val="22"/>
          <w:szCs w:val="22"/>
        </w:rPr>
      </w:pPr>
    </w:p>
    <w:p w14:paraId="16DBC29D" w14:textId="3BB44496"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51</w:t>
      </w:r>
      <w:r w:rsidRPr="006E50CF">
        <w:rPr>
          <w:rFonts w:ascii="Arial" w:hAnsi="Arial" w:cs="Arial"/>
          <w:bCs/>
          <w:sz w:val="22"/>
          <w:szCs w:val="22"/>
        </w:rPr>
        <w:t>.</w:t>
      </w:r>
    </w:p>
    <w:p w14:paraId="4BA2EA14" w14:textId="77777777" w:rsidR="00D004B6" w:rsidRPr="00D004B6" w:rsidRDefault="00D004B6" w:rsidP="00D004B6">
      <w:pPr>
        <w:tabs>
          <w:tab w:val="num" w:pos="9360"/>
        </w:tabs>
        <w:ind w:right="23"/>
        <w:jc w:val="center"/>
        <w:rPr>
          <w:rFonts w:ascii="Arial" w:hAnsi="Arial" w:cs="Arial"/>
          <w:b/>
          <w:sz w:val="22"/>
          <w:szCs w:val="22"/>
        </w:rPr>
      </w:pPr>
    </w:p>
    <w:p w14:paraId="43FADB6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zahvat u prostoru broj 7</w:t>
      </w:r>
      <w:r w:rsidRPr="00D004B6">
        <w:rPr>
          <w:rFonts w:ascii="Arial" w:hAnsi="Arial" w:cs="Arial"/>
          <w:b/>
          <w:sz w:val="22"/>
          <w:szCs w:val="22"/>
        </w:rPr>
        <w:t>. Cetralna garažno poslovna građevina</w:t>
      </w:r>
      <w:r w:rsidRPr="00D004B6">
        <w:rPr>
          <w:rFonts w:ascii="Arial" w:hAnsi="Arial" w:cs="Arial"/>
          <w:sz w:val="22"/>
          <w:szCs w:val="22"/>
        </w:rPr>
        <w:t xml:space="preserve">  primjenjuju se sljedeći uvjeti smještaja i prostorni pokazatelji:</w:t>
      </w:r>
    </w:p>
    <w:p w14:paraId="09BFEBF7" w14:textId="051EF1C0"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Površina  zahvata iznosi 12.525 m</w:t>
      </w:r>
      <w:r w:rsidRPr="006E50CF">
        <w:rPr>
          <w:rFonts w:ascii="Arial" w:hAnsi="Arial" w:cs="Arial"/>
          <w:sz w:val="22"/>
          <w:szCs w:val="22"/>
          <w:vertAlign w:val="superscript"/>
        </w:rPr>
        <w:t>2</w:t>
      </w:r>
    </w:p>
    <w:p w14:paraId="22CC2BA3" w14:textId="6C794827" w:rsidR="00D004B6" w:rsidRPr="006E50CF" w:rsidRDefault="00D004B6" w:rsidP="00C45990">
      <w:pPr>
        <w:pStyle w:val="ListParagraph"/>
        <w:numPr>
          <w:ilvl w:val="1"/>
          <w:numId w:val="37"/>
        </w:numPr>
        <w:ind w:left="851" w:right="23" w:hanging="425"/>
        <w:jc w:val="both"/>
        <w:rPr>
          <w:rFonts w:ascii="Arial" w:hAnsi="Arial" w:cs="Arial"/>
          <w:sz w:val="22"/>
          <w:szCs w:val="22"/>
          <w:vertAlign w:val="superscript"/>
        </w:rPr>
      </w:pPr>
      <w:r w:rsidRPr="006E50CF">
        <w:rPr>
          <w:rFonts w:ascii="Arial" w:hAnsi="Arial" w:cs="Arial"/>
          <w:sz w:val="22"/>
          <w:szCs w:val="22"/>
        </w:rPr>
        <w:t>Gradivi dio zahvata u prostoru prikazan na kartografskom prikazu 4.2. NAČIN I UVJETI GRADNJE -NAČIN GRADNJE iznosi 11.506 m</w:t>
      </w:r>
      <w:r w:rsidRPr="006E50CF">
        <w:rPr>
          <w:rFonts w:ascii="Arial" w:hAnsi="Arial" w:cs="Arial"/>
          <w:sz w:val="22"/>
          <w:szCs w:val="22"/>
          <w:vertAlign w:val="superscript"/>
        </w:rPr>
        <w:t>2</w:t>
      </w:r>
      <w:r w:rsidRPr="006E50CF">
        <w:rPr>
          <w:rFonts w:ascii="Arial" w:hAnsi="Arial" w:cs="Arial"/>
          <w:sz w:val="22"/>
          <w:szCs w:val="22"/>
        </w:rPr>
        <w:t>, a maksimalna građevinska bruto razvijena površina je 28.000 m</w:t>
      </w:r>
      <w:r w:rsidRPr="006E50CF">
        <w:rPr>
          <w:rFonts w:ascii="Arial" w:hAnsi="Arial" w:cs="Arial"/>
          <w:sz w:val="22"/>
          <w:szCs w:val="22"/>
          <w:vertAlign w:val="superscript"/>
        </w:rPr>
        <w:t>2</w:t>
      </w:r>
    </w:p>
    <w:p w14:paraId="0DB2DBF1" w14:textId="20AB3CD9"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0,92,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2,25</w:t>
      </w:r>
    </w:p>
    <w:p w14:paraId="21AC6A38" w14:textId="7B4D4D37"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Maksimalna visina građevine iznosi 18,0 m</w:t>
      </w:r>
    </w:p>
    <w:p w14:paraId="6E73ACA0" w14:textId="10620C66"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glavne gradske ulice iznosi 5,0 m</w:t>
      </w:r>
    </w:p>
    <w:p w14:paraId="66B25E80" w14:textId="4FB875C0"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 xml:space="preserve">Na kartografskom prikazu broj 4.2. prikazan je obavezni građevinski pravac koji je određen na udaljenosti 15,0 m od obalne linije. Na dijelu pročelja iznad prizemlja građevine prema obali omogućava se gradnja prilaza na brodove, terasa i drugih istaka na udaljenosti manjoj od 15 m od obalne linije. Gradnja istaka na pročelju mora biti usklađena sa  međunarodnim sigurnosnim propisima.  </w:t>
      </w:r>
    </w:p>
    <w:p w14:paraId="63E02F63" w14:textId="17BB63B6"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luke Gruž)</w:t>
      </w:r>
    </w:p>
    <w:p w14:paraId="2A86CF78" w14:textId="01E17A4D"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lastRenderedPageBreak/>
        <w:t xml:space="preserve">Planirano je uklanjanje postojeće građevine </w:t>
      </w:r>
    </w:p>
    <w:p w14:paraId="10D1F4A8" w14:textId="0DBABCD2"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Unutar ovog zahvata u prostoru parkiranje će se osigurati  u javnoj garaži u skladu s kartografskim prikazom 2.1 „Promet“</w:t>
      </w:r>
    </w:p>
    <w:p w14:paraId="61A37E23" w14:textId="4DB55F35" w:rsidR="00D004B6" w:rsidRPr="006E50CF" w:rsidRDefault="00D004B6" w:rsidP="00C45990">
      <w:pPr>
        <w:pStyle w:val="ListParagraph"/>
        <w:numPr>
          <w:ilvl w:val="1"/>
          <w:numId w:val="37"/>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582AEBE4" w14:textId="77777777" w:rsidR="00D004B6" w:rsidRPr="00D004B6" w:rsidRDefault="00D004B6" w:rsidP="00D004B6">
      <w:pPr>
        <w:ind w:right="23"/>
        <w:jc w:val="both"/>
        <w:rPr>
          <w:rFonts w:ascii="Arial" w:hAnsi="Arial" w:cs="Arial"/>
          <w:sz w:val="22"/>
          <w:szCs w:val="22"/>
        </w:rPr>
      </w:pPr>
    </w:p>
    <w:p w14:paraId="07C5BC02" w14:textId="435191EC"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52</w:t>
      </w:r>
      <w:r w:rsidRPr="006E50CF">
        <w:rPr>
          <w:rFonts w:ascii="Arial" w:hAnsi="Arial" w:cs="Arial"/>
          <w:bCs/>
          <w:sz w:val="22"/>
          <w:szCs w:val="22"/>
        </w:rPr>
        <w:t>.</w:t>
      </w:r>
    </w:p>
    <w:p w14:paraId="01A8683E" w14:textId="77777777" w:rsidR="00D004B6" w:rsidRPr="00D004B6" w:rsidRDefault="00D004B6" w:rsidP="00D004B6">
      <w:pPr>
        <w:tabs>
          <w:tab w:val="num" w:pos="9360"/>
        </w:tabs>
        <w:ind w:right="23"/>
        <w:jc w:val="center"/>
        <w:rPr>
          <w:rFonts w:ascii="Arial" w:hAnsi="Arial" w:cs="Arial"/>
          <w:b/>
          <w:sz w:val="22"/>
          <w:szCs w:val="22"/>
        </w:rPr>
      </w:pPr>
    </w:p>
    <w:p w14:paraId="34B3C0E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8. </w:t>
      </w:r>
      <w:r w:rsidRPr="00D004B6">
        <w:rPr>
          <w:rFonts w:ascii="Arial" w:hAnsi="Arial" w:cs="Arial"/>
          <w:b/>
          <w:sz w:val="22"/>
          <w:szCs w:val="22"/>
        </w:rPr>
        <w:t>Autobusni kolodvor</w:t>
      </w:r>
      <w:r w:rsidRPr="00D004B6">
        <w:rPr>
          <w:rFonts w:ascii="Arial" w:hAnsi="Arial" w:cs="Arial"/>
          <w:sz w:val="22"/>
          <w:szCs w:val="22"/>
        </w:rPr>
        <w:t xml:space="preserve"> primjenjuju se sljedeći uvjeti smještaja i prostorni pokazatelji:</w:t>
      </w:r>
    </w:p>
    <w:p w14:paraId="6EFC4877" w14:textId="22EC6C89"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Površina  zahvata iznosi 11.176 m</w:t>
      </w:r>
      <w:r w:rsidRPr="006E50CF">
        <w:rPr>
          <w:rFonts w:ascii="Arial" w:hAnsi="Arial" w:cs="Arial"/>
          <w:sz w:val="22"/>
          <w:szCs w:val="22"/>
          <w:vertAlign w:val="superscript"/>
        </w:rPr>
        <w:t>2</w:t>
      </w:r>
    </w:p>
    <w:p w14:paraId="5F74EDCF" w14:textId="53E5F66E"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Gradivi dio zahvata u prostoru prikazan na kartografskom prikazu 4.2. NAČIN I UVJETI GRADNJE -NAČIN GRADNJE iznosi 9.021 m</w:t>
      </w:r>
      <w:r w:rsidRPr="006E50CF">
        <w:rPr>
          <w:rFonts w:ascii="Arial" w:hAnsi="Arial" w:cs="Arial"/>
          <w:sz w:val="22"/>
          <w:szCs w:val="22"/>
          <w:vertAlign w:val="superscript"/>
        </w:rPr>
        <w:t>2</w:t>
      </w:r>
      <w:r w:rsidRPr="006E50CF">
        <w:rPr>
          <w:rFonts w:ascii="Arial" w:hAnsi="Arial" w:cs="Arial"/>
          <w:sz w:val="22"/>
          <w:szCs w:val="22"/>
        </w:rPr>
        <w:t>, a maksimalna građevinska bruto razvijena površina je 21.500 m</w:t>
      </w:r>
      <w:r w:rsidRPr="006E50CF">
        <w:rPr>
          <w:rFonts w:ascii="Arial" w:hAnsi="Arial" w:cs="Arial"/>
          <w:sz w:val="22"/>
          <w:szCs w:val="22"/>
          <w:vertAlign w:val="superscript"/>
        </w:rPr>
        <w:t>2</w:t>
      </w:r>
    </w:p>
    <w:p w14:paraId="23D40813" w14:textId="489F7461"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Unutar gradivog djela moguće je smjestiti jednu ili više građevina</w:t>
      </w:r>
    </w:p>
    <w:p w14:paraId="18468DA2" w14:textId="6EBEE127"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0,81,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2,0</w:t>
      </w:r>
    </w:p>
    <w:p w14:paraId="65B43353" w14:textId="08B2CFFC"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Maksimalna visina građevine iznosi 18,0 m</w:t>
      </w:r>
    </w:p>
    <w:p w14:paraId="4D21EF30" w14:textId="2EBE7B7E"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glavne gradske ulice iznosi 5,0 m</w:t>
      </w:r>
    </w:p>
    <w:p w14:paraId="29E1DDD4" w14:textId="3B4EF521"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 xml:space="preserve">Na kartografskom prikazu broj 4.2. prikazan je obavezni građevinski pravac koji je određen na udaljenosti 15,0 m od obalne linije. Na dijelu pročelja iznad prizemlja građevine prema obali omogućava se gradnja prilaza na brodove, terasa i drugih istaka na udaljenosti manjoj od 15 m od obalne linije. Gradnja istaka na pročelju mora biti usklađena sa  međunarodnim sigurnosnim propisima.  </w:t>
      </w:r>
    </w:p>
    <w:p w14:paraId="5907DC3D" w14:textId="4C553A58"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luke Gruž)</w:t>
      </w:r>
    </w:p>
    <w:p w14:paraId="1D990247" w14:textId="350F3301"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 xml:space="preserve">Planirano je uklanjanje postojećeg objekta </w:t>
      </w:r>
    </w:p>
    <w:p w14:paraId="11F929C6" w14:textId="0A690D64" w:rsidR="00D004B6"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Obavezno je uređenje ozelenjenog djela zahvata u prostoru prikazanog na karti 4.2.</w:t>
      </w:r>
    </w:p>
    <w:p w14:paraId="1EC44B73" w14:textId="5C6FDC69" w:rsidR="00D004B6" w:rsidRPr="006E50CF" w:rsidRDefault="00D004B6" w:rsidP="00C45990">
      <w:pPr>
        <w:pStyle w:val="ListParagraph"/>
        <w:numPr>
          <w:ilvl w:val="0"/>
          <w:numId w:val="38"/>
        </w:numPr>
        <w:ind w:left="851" w:right="23" w:hanging="425"/>
        <w:jc w:val="both"/>
        <w:rPr>
          <w:rFonts w:ascii="Arial" w:hAnsi="Arial" w:cs="Arial"/>
          <w:sz w:val="22"/>
          <w:szCs w:val="22"/>
        </w:rPr>
      </w:pPr>
      <w:r w:rsidRPr="006E50CF">
        <w:rPr>
          <w:rFonts w:ascii="Arial" w:hAnsi="Arial" w:cs="Arial"/>
          <w:sz w:val="22"/>
          <w:szCs w:val="22"/>
        </w:rPr>
        <w:t>Unutar ovog zahvata u prostoru parkiranje će se osigurati u skladu s prometno tehnološkim projektom i    tablicom br. 3. iz točke 5. ovih odredbi.</w:t>
      </w:r>
    </w:p>
    <w:p w14:paraId="0719B51D" w14:textId="77EBF149" w:rsidR="006E50CF" w:rsidRPr="006E50CF" w:rsidRDefault="00D004B6" w:rsidP="00C45990">
      <w:pPr>
        <w:pStyle w:val="ListParagraph"/>
        <w:numPr>
          <w:ilvl w:val="1"/>
          <w:numId w:val="38"/>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73E1EC40" w14:textId="77777777" w:rsidR="00D004B6" w:rsidRPr="00D004B6" w:rsidRDefault="00D004B6" w:rsidP="00D004B6">
      <w:pPr>
        <w:ind w:right="23"/>
        <w:jc w:val="both"/>
        <w:rPr>
          <w:rFonts w:ascii="Arial" w:hAnsi="Arial" w:cs="Arial"/>
          <w:sz w:val="22"/>
          <w:szCs w:val="22"/>
        </w:rPr>
      </w:pPr>
    </w:p>
    <w:p w14:paraId="47CA4A54" w14:textId="62B626CD"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53</w:t>
      </w:r>
      <w:r w:rsidRPr="006E50CF">
        <w:rPr>
          <w:rFonts w:ascii="Arial" w:hAnsi="Arial" w:cs="Arial"/>
          <w:bCs/>
          <w:sz w:val="22"/>
          <w:szCs w:val="22"/>
        </w:rPr>
        <w:t>.</w:t>
      </w:r>
    </w:p>
    <w:p w14:paraId="3D3144C4" w14:textId="77777777" w:rsidR="00D004B6" w:rsidRPr="00D004B6" w:rsidRDefault="00D004B6" w:rsidP="00D004B6">
      <w:pPr>
        <w:tabs>
          <w:tab w:val="num" w:pos="9360"/>
        </w:tabs>
        <w:ind w:right="23"/>
        <w:jc w:val="center"/>
        <w:rPr>
          <w:rFonts w:ascii="Arial" w:hAnsi="Arial" w:cs="Arial"/>
          <w:b/>
          <w:sz w:val="22"/>
          <w:szCs w:val="22"/>
        </w:rPr>
      </w:pPr>
    </w:p>
    <w:p w14:paraId="2627F43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9. </w:t>
      </w:r>
      <w:r w:rsidRPr="00D004B6">
        <w:rPr>
          <w:rFonts w:ascii="Arial" w:hAnsi="Arial" w:cs="Arial"/>
          <w:b/>
          <w:sz w:val="22"/>
          <w:szCs w:val="22"/>
        </w:rPr>
        <w:t>Zona “ Porat”</w:t>
      </w:r>
      <w:r w:rsidRPr="00D004B6">
        <w:rPr>
          <w:rFonts w:ascii="Arial" w:hAnsi="Arial" w:cs="Arial"/>
          <w:sz w:val="22"/>
          <w:szCs w:val="22"/>
        </w:rPr>
        <w:t xml:space="preserve"> primjenjuju se slijedeći uvjeti smještaja i prostorni pokazatelji:</w:t>
      </w:r>
    </w:p>
    <w:p w14:paraId="65D18440" w14:textId="0232C944"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Površina  zahvata iznosi 21.475 m</w:t>
      </w:r>
      <w:r w:rsidRPr="006E50CF">
        <w:rPr>
          <w:rFonts w:ascii="Arial" w:hAnsi="Arial" w:cs="Arial"/>
          <w:sz w:val="22"/>
          <w:szCs w:val="22"/>
          <w:vertAlign w:val="superscript"/>
        </w:rPr>
        <w:t>2</w:t>
      </w:r>
    </w:p>
    <w:p w14:paraId="31CB7F04" w14:textId="65BCD362"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Gradivi dio zahvata u prostoru prikazan na kartografskom prikazu 4.2. NAČIN I UVJETI GRADNJE -NAČIN GRADNJE iznosi 9.240 m</w:t>
      </w:r>
      <w:r w:rsidRPr="006E50CF">
        <w:rPr>
          <w:rFonts w:ascii="Arial" w:hAnsi="Arial" w:cs="Arial"/>
          <w:sz w:val="22"/>
          <w:szCs w:val="22"/>
          <w:vertAlign w:val="superscript"/>
        </w:rPr>
        <w:t>2</w:t>
      </w:r>
      <w:r w:rsidRPr="006E50CF">
        <w:rPr>
          <w:rFonts w:ascii="Arial" w:hAnsi="Arial" w:cs="Arial"/>
          <w:sz w:val="22"/>
          <w:szCs w:val="22"/>
        </w:rPr>
        <w:t>, a maksimalna građevinska bruto razvijena površina je 20 000 m2</w:t>
      </w:r>
    </w:p>
    <w:p w14:paraId="66D48847" w14:textId="00633196"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0,43,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0,94</w:t>
      </w:r>
    </w:p>
    <w:p w14:paraId="027D051B" w14:textId="3B56417C"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Maksimalna visina građevine iznosi 15,0 m</w:t>
      </w:r>
    </w:p>
    <w:p w14:paraId="11399336" w14:textId="3E60FC09"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glavne gradske ulice iznosi 5,0 m</w:t>
      </w:r>
    </w:p>
    <w:p w14:paraId="68D12D26" w14:textId="3C301A27"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 xml:space="preserve">Na kartografskom prikazu broj 4.2. prikazan je obavezni građevinski pravac koji je određen na udaljenosti 15,0 m od obalne linije. </w:t>
      </w:r>
    </w:p>
    <w:p w14:paraId="3BBDF3EE" w14:textId="1152A0C2"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luke Gruž)</w:t>
      </w:r>
    </w:p>
    <w:p w14:paraId="0143C53C" w14:textId="048C223B"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Unutar ovog zahvata preporuča se smještaj više građevina</w:t>
      </w:r>
    </w:p>
    <w:p w14:paraId="1FF2451F" w14:textId="46E19088"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lastRenderedPageBreak/>
        <w:t>Obavezno je uređenje ozelenjenog djela zahvata u prostoru prikazanog na karti 4.2.</w:t>
      </w:r>
    </w:p>
    <w:p w14:paraId="2C528431" w14:textId="73DE228B" w:rsidR="00D004B6" w:rsidRPr="006E50CF" w:rsidRDefault="00D004B6" w:rsidP="00C45990">
      <w:pPr>
        <w:pStyle w:val="ListParagraph"/>
        <w:numPr>
          <w:ilvl w:val="0"/>
          <w:numId w:val="39"/>
        </w:numPr>
        <w:ind w:left="851" w:right="23" w:hanging="425"/>
        <w:jc w:val="both"/>
        <w:rPr>
          <w:rFonts w:ascii="Arial" w:hAnsi="Arial" w:cs="Arial"/>
          <w:sz w:val="22"/>
          <w:szCs w:val="22"/>
        </w:rPr>
      </w:pPr>
      <w:r w:rsidRPr="006E50CF">
        <w:rPr>
          <w:rFonts w:ascii="Arial" w:hAnsi="Arial" w:cs="Arial"/>
          <w:sz w:val="22"/>
          <w:szCs w:val="22"/>
        </w:rPr>
        <w:t>Unutar ovog zahvata u prostoru parkiranje će se osigurati u skladu s prometno tehnološkim projektom i    tablicom br. 3. iz točke 5. ovih odredbi.</w:t>
      </w:r>
    </w:p>
    <w:p w14:paraId="74A6072E" w14:textId="5DF0E691"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206E5AD3" w14:textId="05E166A0"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Sukladno kartografskom prikazu 4.1. za postojeću građevinu moguće je njena sanacija ili rekonstrukcija dogradnjom. U slučaju rekonstrukcije dogradnjom moguće je povećanje postojećeg GBP-a za10% .</w:t>
      </w:r>
    </w:p>
    <w:p w14:paraId="449F0A1F" w14:textId="74CA9DA0"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Ovaj zahvat u prostoru obuhvaća  operativnu obalu za vezove za javna plovila i vez za plovila za šport i razonodu u međunarodnom prometu (Q vez)</w:t>
      </w:r>
    </w:p>
    <w:p w14:paraId="24542D51" w14:textId="21D2EED9" w:rsidR="00D004B6" w:rsidRPr="006E50CF" w:rsidRDefault="00D004B6" w:rsidP="00C45990">
      <w:pPr>
        <w:pStyle w:val="ListParagraph"/>
        <w:numPr>
          <w:ilvl w:val="1"/>
          <w:numId w:val="39"/>
        </w:numPr>
        <w:ind w:left="851" w:right="23" w:hanging="425"/>
        <w:jc w:val="both"/>
        <w:rPr>
          <w:rFonts w:ascii="Arial" w:hAnsi="Arial" w:cs="Arial"/>
          <w:sz w:val="22"/>
          <w:szCs w:val="22"/>
        </w:rPr>
      </w:pPr>
      <w:r w:rsidRPr="006E50CF">
        <w:rPr>
          <w:rFonts w:ascii="Arial" w:hAnsi="Arial" w:cs="Arial"/>
          <w:sz w:val="22"/>
          <w:szCs w:val="22"/>
        </w:rPr>
        <w:t>Unutar ovog zahvata moguća je realizacija i graničnog pomorskog prijelaza.</w:t>
      </w:r>
    </w:p>
    <w:p w14:paraId="4C5B3F09" w14:textId="2BE02FD3" w:rsidR="00D004B6" w:rsidRDefault="00D004B6" w:rsidP="00D004B6">
      <w:pPr>
        <w:ind w:right="23"/>
        <w:jc w:val="both"/>
        <w:rPr>
          <w:rFonts w:ascii="Arial" w:hAnsi="Arial" w:cs="Arial"/>
          <w:sz w:val="22"/>
          <w:szCs w:val="22"/>
        </w:rPr>
      </w:pPr>
    </w:p>
    <w:p w14:paraId="529778E9" w14:textId="77777777" w:rsidR="006E50CF" w:rsidRPr="00D004B6" w:rsidRDefault="006E50CF" w:rsidP="00D004B6">
      <w:pPr>
        <w:ind w:right="23"/>
        <w:jc w:val="both"/>
        <w:rPr>
          <w:rFonts w:ascii="Arial" w:hAnsi="Arial" w:cs="Arial"/>
          <w:sz w:val="22"/>
          <w:szCs w:val="22"/>
        </w:rPr>
      </w:pPr>
    </w:p>
    <w:p w14:paraId="36925BCC" w14:textId="6B3ED063"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54</w:t>
      </w:r>
      <w:r w:rsidRPr="006E50CF">
        <w:rPr>
          <w:rFonts w:ascii="Arial" w:hAnsi="Arial" w:cs="Arial"/>
          <w:bCs/>
          <w:sz w:val="22"/>
          <w:szCs w:val="22"/>
        </w:rPr>
        <w:t>.</w:t>
      </w:r>
    </w:p>
    <w:p w14:paraId="638E2877" w14:textId="77777777" w:rsidR="00D004B6" w:rsidRPr="00D004B6" w:rsidRDefault="00D004B6" w:rsidP="00D004B6">
      <w:pPr>
        <w:tabs>
          <w:tab w:val="num" w:pos="9360"/>
        </w:tabs>
        <w:ind w:right="23"/>
        <w:jc w:val="center"/>
        <w:rPr>
          <w:rFonts w:ascii="Arial" w:hAnsi="Arial" w:cs="Arial"/>
          <w:b/>
          <w:sz w:val="22"/>
          <w:szCs w:val="22"/>
        </w:rPr>
      </w:pPr>
    </w:p>
    <w:p w14:paraId="5FB3422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10. </w:t>
      </w:r>
      <w:r w:rsidRPr="00D004B6">
        <w:rPr>
          <w:rFonts w:ascii="Arial" w:hAnsi="Arial" w:cs="Arial"/>
          <w:b/>
          <w:sz w:val="22"/>
          <w:szCs w:val="22"/>
        </w:rPr>
        <w:t>Auditorij</w:t>
      </w:r>
      <w:r w:rsidRPr="00D004B6">
        <w:rPr>
          <w:rFonts w:ascii="Arial" w:hAnsi="Arial" w:cs="Arial"/>
          <w:sz w:val="22"/>
          <w:szCs w:val="22"/>
        </w:rPr>
        <w:t xml:space="preserve"> primjenjuju se slijedeći uvjeti smještaja i brojčani prostorni pokazatelji: </w:t>
      </w:r>
    </w:p>
    <w:p w14:paraId="7AFDEC11" w14:textId="00855B3E"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Površina  zahvata iznosi 4.593 m</w:t>
      </w:r>
      <w:r w:rsidRPr="006E50CF">
        <w:rPr>
          <w:rFonts w:ascii="Arial" w:hAnsi="Arial" w:cs="Arial"/>
          <w:sz w:val="22"/>
          <w:szCs w:val="22"/>
          <w:vertAlign w:val="superscript"/>
        </w:rPr>
        <w:t>2</w:t>
      </w:r>
    </w:p>
    <w:p w14:paraId="7A564BD2" w14:textId="53F2391E" w:rsidR="00D004B6" w:rsidRPr="006E50CF" w:rsidRDefault="00D004B6" w:rsidP="00C45990">
      <w:pPr>
        <w:pStyle w:val="ListParagraph"/>
        <w:numPr>
          <w:ilvl w:val="1"/>
          <w:numId w:val="40"/>
        </w:numPr>
        <w:ind w:left="851" w:right="23" w:hanging="425"/>
        <w:jc w:val="both"/>
        <w:rPr>
          <w:rFonts w:ascii="Arial" w:hAnsi="Arial" w:cs="Arial"/>
          <w:sz w:val="22"/>
          <w:szCs w:val="22"/>
          <w:vertAlign w:val="superscript"/>
        </w:rPr>
      </w:pPr>
      <w:r w:rsidRPr="006E50CF">
        <w:rPr>
          <w:rFonts w:ascii="Arial" w:hAnsi="Arial" w:cs="Arial"/>
          <w:sz w:val="22"/>
          <w:szCs w:val="22"/>
        </w:rPr>
        <w:t>Gradivi dio zahvata u prostoru prikazan na kartografskom prikazu 4.2. NAČIN I UVJETI GRADNJE - NAČIN GRADNJE iznosi  2 000 m</w:t>
      </w:r>
      <w:r w:rsidRPr="006E50CF">
        <w:rPr>
          <w:rFonts w:ascii="Arial" w:hAnsi="Arial" w:cs="Arial"/>
          <w:sz w:val="22"/>
          <w:szCs w:val="22"/>
          <w:vertAlign w:val="superscript"/>
        </w:rPr>
        <w:t>2</w:t>
      </w:r>
      <w:r w:rsidRPr="006E50CF">
        <w:rPr>
          <w:rFonts w:ascii="Arial" w:hAnsi="Arial" w:cs="Arial"/>
          <w:sz w:val="22"/>
          <w:szCs w:val="22"/>
        </w:rPr>
        <w:t>, a maksimalna građevinska bruto površina je 5.000 m</w:t>
      </w:r>
      <w:r w:rsidRPr="006E50CF">
        <w:rPr>
          <w:rFonts w:ascii="Arial" w:hAnsi="Arial" w:cs="Arial"/>
          <w:sz w:val="22"/>
          <w:szCs w:val="22"/>
          <w:vertAlign w:val="superscript"/>
        </w:rPr>
        <w:t>2</w:t>
      </w:r>
    </w:p>
    <w:p w14:paraId="5BA7BD09" w14:textId="1A7F66F5"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0,44,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1,1</w:t>
      </w:r>
    </w:p>
    <w:p w14:paraId="4D0BE4F3" w14:textId="27A58090"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Maksimalna visina građevine iznosi 15,0 m</w:t>
      </w:r>
    </w:p>
    <w:p w14:paraId="5C5B2095" w14:textId="729E58A9"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glavne gradske ulice iznosi 5,0 m</w:t>
      </w:r>
    </w:p>
    <w:p w14:paraId="2EFDD9F5" w14:textId="16328DA7"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 xml:space="preserve">Na kartografskom prikazu broj 4.2. prikazan je obavezni građevinski pravac koji je određen na udaljenosti 15,0 m od obalne linije odnosno 12,0 m na mulu Petka </w:t>
      </w:r>
    </w:p>
    <w:p w14:paraId="5B9F6012" w14:textId="6FB896CC"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luke Gruž)</w:t>
      </w:r>
    </w:p>
    <w:p w14:paraId="0C358B1A" w14:textId="070B2FEF"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Unutar zahvata moguće je smjestiti samo jednu građevinu – auditorij. Oblikovanje građevine uskladit će se sa uvjetima iz točke 7.3. ovih odredbi (konzervatorske smjernice za uređenje luke Gruž)</w:t>
      </w:r>
    </w:p>
    <w:p w14:paraId="7D2621E2" w14:textId="7D09CD6A"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Obavezno je uređenje javne površine trga</w:t>
      </w:r>
    </w:p>
    <w:p w14:paraId="3AEED935" w14:textId="1F11C0AB" w:rsidR="00D004B6" w:rsidRPr="006E50CF" w:rsidRDefault="00D004B6" w:rsidP="00C45990">
      <w:pPr>
        <w:pStyle w:val="ListParagraph"/>
        <w:numPr>
          <w:ilvl w:val="0"/>
          <w:numId w:val="40"/>
        </w:numPr>
        <w:ind w:left="851" w:right="23" w:hanging="425"/>
        <w:jc w:val="both"/>
        <w:rPr>
          <w:rFonts w:ascii="Arial" w:hAnsi="Arial" w:cs="Arial"/>
          <w:sz w:val="22"/>
          <w:szCs w:val="22"/>
        </w:rPr>
      </w:pPr>
      <w:r w:rsidRPr="006E50CF">
        <w:rPr>
          <w:rFonts w:ascii="Arial" w:hAnsi="Arial" w:cs="Arial"/>
          <w:sz w:val="22"/>
          <w:szCs w:val="22"/>
        </w:rPr>
        <w:t>Unutar ovog zahvata u prostoru parkiranje će se osigurati u skladu s prometno tehnološkim projektom i    tablicom br. 3. iz točke 5. ovih odredbi.</w:t>
      </w:r>
    </w:p>
    <w:p w14:paraId="780F94B3" w14:textId="380E93FF"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08C89E0D" w14:textId="4676FD10" w:rsidR="00D004B6" w:rsidRPr="006E50CF" w:rsidRDefault="00D004B6" w:rsidP="00C45990">
      <w:pPr>
        <w:pStyle w:val="ListParagraph"/>
        <w:numPr>
          <w:ilvl w:val="1"/>
          <w:numId w:val="40"/>
        </w:numPr>
        <w:ind w:left="851" w:right="23" w:hanging="425"/>
        <w:jc w:val="both"/>
        <w:rPr>
          <w:rFonts w:ascii="Arial" w:hAnsi="Arial" w:cs="Arial"/>
          <w:sz w:val="22"/>
          <w:szCs w:val="22"/>
        </w:rPr>
      </w:pPr>
      <w:r w:rsidRPr="006E50CF">
        <w:rPr>
          <w:rFonts w:ascii="Arial" w:hAnsi="Arial" w:cs="Arial"/>
          <w:sz w:val="22"/>
          <w:szCs w:val="22"/>
        </w:rPr>
        <w:t>Unutar ovog zahvata moguća je realizacija i graničnog pomorskog prijelaza.</w:t>
      </w:r>
    </w:p>
    <w:p w14:paraId="6B08841C" w14:textId="77777777" w:rsidR="006E50CF" w:rsidRPr="00D004B6" w:rsidRDefault="006E50CF" w:rsidP="00D004B6">
      <w:pPr>
        <w:ind w:right="23"/>
        <w:jc w:val="both"/>
        <w:outlineLvl w:val="0"/>
        <w:rPr>
          <w:rFonts w:ascii="Arial" w:hAnsi="Arial" w:cs="Arial"/>
          <w:b/>
          <w:sz w:val="22"/>
          <w:szCs w:val="22"/>
        </w:rPr>
      </w:pPr>
    </w:p>
    <w:p w14:paraId="020C3CFE" w14:textId="40C11823" w:rsid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C  Solska baza i EX-TUP</w:t>
      </w:r>
    </w:p>
    <w:p w14:paraId="4AC7DB31" w14:textId="77777777" w:rsidR="006E50CF" w:rsidRPr="00D004B6" w:rsidRDefault="006E50CF" w:rsidP="00D004B6">
      <w:pPr>
        <w:ind w:right="23"/>
        <w:jc w:val="both"/>
        <w:outlineLvl w:val="0"/>
        <w:rPr>
          <w:rFonts w:ascii="Arial" w:hAnsi="Arial" w:cs="Arial"/>
          <w:b/>
          <w:sz w:val="22"/>
          <w:szCs w:val="22"/>
        </w:rPr>
      </w:pPr>
    </w:p>
    <w:p w14:paraId="7BF068EC" w14:textId="7F85A72A"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55</w:t>
      </w:r>
      <w:r w:rsidRPr="006E50CF">
        <w:rPr>
          <w:rFonts w:ascii="Arial" w:hAnsi="Arial" w:cs="Arial"/>
          <w:bCs/>
          <w:sz w:val="22"/>
          <w:szCs w:val="22"/>
        </w:rPr>
        <w:t>.</w:t>
      </w:r>
    </w:p>
    <w:p w14:paraId="2A8C9DFD" w14:textId="77777777" w:rsidR="00D004B6" w:rsidRPr="00D004B6" w:rsidRDefault="00D004B6" w:rsidP="00D004B6">
      <w:pPr>
        <w:tabs>
          <w:tab w:val="num" w:pos="9360"/>
        </w:tabs>
        <w:ind w:right="23"/>
        <w:jc w:val="center"/>
        <w:rPr>
          <w:rFonts w:ascii="Arial" w:hAnsi="Arial" w:cs="Arial"/>
          <w:b/>
          <w:sz w:val="22"/>
          <w:szCs w:val="22"/>
        </w:rPr>
      </w:pPr>
    </w:p>
    <w:p w14:paraId="6F95B1D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C Solska baza i EX-TUP opisana je u poglavlju 4. Uvjeti i način gradnje stambenih građevina ovih odredbi.</w:t>
      </w:r>
    </w:p>
    <w:p w14:paraId="1CB0DED8" w14:textId="77777777" w:rsidR="006E50CF" w:rsidRPr="00D004B6" w:rsidRDefault="006E50CF" w:rsidP="00D004B6">
      <w:pPr>
        <w:ind w:right="23"/>
        <w:jc w:val="both"/>
        <w:rPr>
          <w:rFonts w:ascii="Arial" w:hAnsi="Arial" w:cs="Arial"/>
          <w:sz w:val="22"/>
          <w:szCs w:val="22"/>
        </w:rPr>
      </w:pPr>
    </w:p>
    <w:p w14:paraId="68590AE5" w14:textId="3B03D712" w:rsidR="006E50CF" w:rsidRDefault="00D004B6" w:rsidP="006E50CF">
      <w:pPr>
        <w:ind w:right="23"/>
        <w:jc w:val="both"/>
        <w:outlineLvl w:val="0"/>
        <w:rPr>
          <w:rFonts w:ascii="Arial" w:hAnsi="Arial" w:cs="Arial"/>
          <w:b/>
          <w:sz w:val="22"/>
          <w:szCs w:val="22"/>
        </w:rPr>
      </w:pPr>
      <w:r w:rsidRPr="00D004B6">
        <w:rPr>
          <w:rFonts w:ascii="Arial" w:hAnsi="Arial" w:cs="Arial"/>
          <w:b/>
          <w:sz w:val="22"/>
          <w:szCs w:val="22"/>
        </w:rPr>
        <w:t>D  Riva i gradski park</w:t>
      </w:r>
    </w:p>
    <w:p w14:paraId="50F6287C" w14:textId="4861BB3E"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Članak 5</w:t>
      </w:r>
      <w:r w:rsidR="00B022C4" w:rsidRPr="006E50CF">
        <w:rPr>
          <w:rFonts w:ascii="Arial" w:hAnsi="Arial" w:cs="Arial"/>
          <w:bCs/>
          <w:sz w:val="22"/>
          <w:szCs w:val="22"/>
        </w:rPr>
        <w:t>6</w:t>
      </w:r>
      <w:r w:rsidRPr="006E50CF">
        <w:rPr>
          <w:rFonts w:ascii="Arial" w:hAnsi="Arial" w:cs="Arial"/>
          <w:bCs/>
          <w:sz w:val="22"/>
          <w:szCs w:val="22"/>
        </w:rPr>
        <w:t>.</w:t>
      </w:r>
    </w:p>
    <w:p w14:paraId="6CC27EBB" w14:textId="77777777" w:rsidR="00D004B6" w:rsidRPr="00D004B6" w:rsidRDefault="00D004B6" w:rsidP="00D004B6">
      <w:pPr>
        <w:tabs>
          <w:tab w:val="num" w:pos="9360"/>
        </w:tabs>
        <w:ind w:right="23"/>
        <w:jc w:val="center"/>
        <w:rPr>
          <w:rFonts w:ascii="Arial" w:hAnsi="Arial" w:cs="Arial"/>
          <w:b/>
          <w:sz w:val="22"/>
          <w:szCs w:val="22"/>
        </w:rPr>
      </w:pPr>
    </w:p>
    <w:p w14:paraId="0A0055D9" w14:textId="1D5EAC40"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D Riva i gradski park opisana je u poglavlju 6 Uvjeti uređenja javnih zelenih površina ovih odredbi.</w:t>
      </w:r>
    </w:p>
    <w:p w14:paraId="49EA2E4A"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lastRenderedPageBreak/>
        <w:t>E  Luka otvorena za javni promet lokalnog značaja</w:t>
      </w:r>
    </w:p>
    <w:p w14:paraId="37FE9929" w14:textId="77777777" w:rsidR="00D004B6" w:rsidRPr="00D004B6" w:rsidRDefault="00D004B6" w:rsidP="00D004B6">
      <w:pPr>
        <w:ind w:right="23"/>
        <w:jc w:val="both"/>
        <w:outlineLvl w:val="0"/>
        <w:rPr>
          <w:rFonts w:ascii="Arial" w:hAnsi="Arial" w:cs="Arial"/>
          <w:b/>
          <w:sz w:val="22"/>
          <w:szCs w:val="22"/>
        </w:rPr>
      </w:pPr>
    </w:p>
    <w:p w14:paraId="0E7BF58A" w14:textId="2BC09A7B"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Članak 5</w:t>
      </w:r>
      <w:r w:rsidR="00B022C4" w:rsidRPr="006E50CF">
        <w:rPr>
          <w:rFonts w:ascii="Arial" w:hAnsi="Arial" w:cs="Arial"/>
          <w:bCs/>
          <w:sz w:val="22"/>
          <w:szCs w:val="22"/>
        </w:rPr>
        <w:t>7</w:t>
      </w:r>
      <w:r w:rsidRPr="006E50CF">
        <w:rPr>
          <w:rFonts w:ascii="Arial" w:hAnsi="Arial" w:cs="Arial"/>
          <w:bCs/>
          <w:sz w:val="22"/>
          <w:szCs w:val="22"/>
        </w:rPr>
        <w:t>.</w:t>
      </w:r>
    </w:p>
    <w:p w14:paraId="3D46904A" w14:textId="77777777" w:rsidR="00D004B6" w:rsidRPr="00D004B6" w:rsidRDefault="00D004B6" w:rsidP="00D004B6">
      <w:pPr>
        <w:tabs>
          <w:tab w:val="num" w:pos="9360"/>
        </w:tabs>
        <w:ind w:right="23"/>
        <w:jc w:val="center"/>
        <w:rPr>
          <w:rFonts w:ascii="Arial" w:hAnsi="Arial" w:cs="Arial"/>
          <w:b/>
          <w:sz w:val="22"/>
          <w:szCs w:val="22"/>
        </w:rPr>
      </w:pPr>
    </w:p>
    <w:p w14:paraId="571A2AE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E Luka otvorena za javni promet lokalnog značaja ukupne površine 107.616 m</w:t>
      </w:r>
      <w:r w:rsidRPr="00D004B6">
        <w:rPr>
          <w:rFonts w:ascii="Arial" w:hAnsi="Arial" w:cs="Arial"/>
          <w:sz w:val="22"/>
          <w:szCs w:val="22"/>
          <w:vertAlign w:val="superscript"/>
        </w:rPr>
        <w:t>2</w:t>
      </w:r>
      <w:r w:rsidRPr="00D004B6">
        <w:rPr>
          <w:rFonts w:ascii="Arial" w:hAnsi="Arial" w:cs="Arial"/>
          <w:sz w:val="22"/>
          <w:szCs w:val="22"/>
        </w:rPr>
        <w:t>, od čega 6.6575 m</w:t>
      </w:r>
      <w:r w:rsidRPr="00D004B6">
        <w:rPr>
          <w:rFonts w:ascii="Arial" w:hAnsi="Arial" w:cs="Arial"/>
          <w:sz w:val="22"/>
          <w:szCs w:val="22"/>
          <w:vertAlign w:val="superscript"/>
        </w:rPr>
        <w:t>2</w:t>
      </w:r>
      <w:r w:rsidRPr="00D004B6">
        <w:rPr>
          <w:rFonts w:ascii="Arial" w:hAnsi="Arial" w:cs="Arial"/>
          <w:sz w:val="22"/>
          <w:szCs w:val="22"/>
        </w:rPr>
        <w:t xml:space="preserve"> kopna, te 101.041 m</w:t>
      </w:r>
      <w:r w:rsidRPr="00D004B6">
        <w:rPr>
          <w:rFonts w:ascii="Arial" w:hAnsi="Arial" w:cs="Arial"/>
          <w:sz w:val="22"/>
          <w:szCs w:val="22"/>
          <w:vertAlign w:val="superscript"/>
        </w:rPr>
        <w:t>2</w:t>
      </w:r>
      <w:r w:rsidRPr="00D004B6">
        <w:rPr>
          <w:rFonts w:ascii="Arial" w:hAnsi="Arial" w:cs="Arial"/>
          <w:sz w:val="22"/>
          <w:szCs w:val="22"/>
        </w:rPr>
        <w:t xml:space="preserve"> akvatorija sastoji se od sljedećih zahvata u prostoru:</w:t>
      </w:r>
    </w:p>
    <w:p w14:paraId="21ED508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17. </w:t>
      </w:r>
      <w:r w:rsidRPr="00D004B6">
        <w:rPr>
          <w:rFonts w:ascii="Arial" w:hAnsi="Arial" w:cs="Arial"/>
          <w:sz w:val="22"/>
          <w:szCs w:val="22"/>
        </w:rPr>
        <w:tab/>
        <w:t>Batala</w:t>
      </w:r>
    </w:p>
    <w:p w14:paraId="283694F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18. </w:t>
      </w:r>
      <w:r w:rsidRPr="00D004B6">
        <w:rPr>
          <w:rFonts w:ascii="Arial" w:hAnsi="Arial" w:cs="Arial"/>
          <w:sz w:val="22"/>
          <w:szCs w:val="22"/>
        </w:rPr>
        <w:tab/>
        <w:t xml:space="preserve">Izletnička obala </w:t>
      </w:r>
    </w:p>
    <w:p w14:paraId="50FCDC3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19. </w:t>
      </w:r>
      <w:r w:rsidRPr="00D004B6">
        <w:rPr>
          <w:rFonts w:ascii="Arial" w:hAnsi="Arial" w:cs="Arial"/>
          <w:sz w:val="22"/>
          <w:szCs w:val="22"/>
        </w:rPr>
        <w:tab/>
        <w:t>Ponta Solitudo - KV</w:t>
      </w:r>
    </w:p>
    <w:p w14:paraId="0F98C45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20. </w:t>
      </w:r>
      <w:r w:rsidRPr="00D004B6">
        <w:rPr>
          <w:rFonts w:ascii="Arial" w:hAnsi="Arial" w:cs="Arial"/>
          <w:sz w:val="22"/>
          <w:szCs w:val="22"/>
        </w:rPr>
        <w:tab/>
        <w:t>Solitudo - KV</w:t>
      </w:r>
    </w:p>
    <w:p w14:paraId="1369AAE1" w14:textId="77777777" w:rsidR="006E50CF" w:rsidRDefault="006E50CF" w:rsidP="00D004B6">
      <w:pPr>
        <w:ind w:right="23"/>
        <w:jc w:val="both"/>
        <w:rPr>
          <w:rFonts w:ascii="Arial" w:hAnsi="Arial" w:cs="Arial"/>
          <w:sz w:val="22"/>
          <w:szCs w:val="22"/>
        </w:rPr>
      </w:pPr>
    </w:p>
    <w:p w14:paraId="72B1AE7F" w14:textId="331DA5AD" w:rsidR="00D004B6" w:rsidRDefault="00D004B6" w:rsidP="00D004B6">
      <w:pPr>
        <w:ind w:right="23"/>
        <w:jc w:val="both"/>
        <w:rPr>
          <w:rFonts w:ascii="Arial" w:hAnsi="Arial" w:cs="Arial"/>
          <w:sz w:val="22"/>
          <w:szCs w:val="22"/>
        </w:rPr>
      </w:pPr>
      <w:r w:rsidRPr="00D004B6">
        <w:rPr>
          <w:rFonts w:ascii="Arial" w:hAnsi="Arial" w:cs="Arial"/>
          <w:sz w:val="22"/>
          <w:szCs w:val="22"/>
        </w:rPr>
        <w:t>Brojčani prostorni pokazatelji za ove zahvate u prostoru prikazani su u tablici br. 2. ovih odredbi.</w:t>
      </w:r>
    </w:p>
    <w:p w14:paraId="0CF877EE" w14:textId="77777777" w:rsidR="006E50CF" w:rsidRPr="00D004B6" w:rsidRDefault="006E50CF" w:rsidP="00D004B6">
      <w:pPr>
        <w:ind w:right="23"/>
        <w:jc w:val="both"/>
        <w:rPr>
          <w:rFonts w:ascii="Arial" w:hAnsi="Arial" w:cs="Arial"/>
          <w:sz w:val="22"/>
          <w:szCs w:val="22"/>
        </w:rPr>
      </w:pPr>
    </w:p>
    <w:p w14:paraId="25803D5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Prilikom izdavanja lokacijskih dozvola za zahvate u prostoru potrebna je suglasnost Lučke kapetanije Dubrovnik.</w:t>
      </w:r>
    </w:p>
    <w:p w14:paraId="43BF031C" w14:textId="77777777" w:rsidR="00D004B6" w:rsidRPr="00D004B6" w:rsidRDefault="00D004B6" w:rsidP="00D004B6">
      <w:pPr>
        <w:ind w:right="23"/>
        <w:jc w:val="both"/>
        <w:rPr>
          <w:rFonts w:ascii="Arial" w:hAnsi="Arial" w:cs="Arial"/>
          <w:sz w:val="22"/>
          <w:szCs w:val="22"/>
        </w:rPr>
      </w:pPr>
    </w:p>
    <w:p w14:paraId="69C42C71" w14:textId="57CD22B9"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Obveza izrade Studije utjecaja na okoliš regulirana je posebnim zakonskim propisima, a obvezno ju je izraditi za sve zahvate za koje se planira nasipanje obale. Studijom trebaju biti obuhvaćeni međuodnosi planiranih zahvata kako bi se štetni utjecaji sveli na najmanju moguću mjeru.</w:t>
      </w:r>
    </w:p>
    <w:p w14:paraId="25E9E556" w14:textId="77777777" w:rsidR="00D004B6" w:rsidRPr="00D004B6" w:rsidRDefault="00D004B6" w:rsidP="00D004B6">
      <w:pPr>
        <w:ind w:right="23"/>
        <w:jc w:val="both"/>
        <w:rPr>
          <w:rFonts w:ascii="Arial" w:hAnsi="Arial" w:cs="Arial"/>
          <w:sz w:val="22"/>
          <w:szCs w:val="22"/>
        </w:rPr>
      </w:pPr>
    </w:p>
    <w:p w14:paraId="5D35C262" w14:textId="07F727F2"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Članak 5</w:t>
      </w:r>
      <w:r w:rsidR="00B022C4" w:rsidRPr="006E50CF">
        <w:rPr>
          <w:rFonts w:ascii="Arial" w:hAnsi="Arial" w:cs="Arial"/>
          <w:bCs/>
          <w:sz w:val="22"/>
          <w:szCs w:val="22"/>
        </w:rPr>
        <w:t>8</w:t>
      </w:r>
      <w:r w:rsidRPr="006E50CF">
        <w:rPr>
          <w:rFonts w:ascii="Arial" w:hAnsi="Arial" w:cs="Arial"/>
          <w:bCs/>
          <w:sz w:val="22"/>
          <w:szCs w:val="22"/>
        </w:rPr>
        <w:t>.</w:t>
      </w:r>
    </w:p>
    <w:p w14:paraId="190FD881" w14:textId="77777777" w:rsidR="00D004B6" w:rsidRPr="00D004B6" w:rsidRDefault="00D004B6" w:rsidP="00D004B6">
      <w:pPr>
        <w:tabs>
          <w:tab w:val="num" w:pos="9360"/>
        </w:tabs>
        <w:ind w:right="23"/>
        <w:jc w:val="center"/>
        <w:rPr>
          <w:rFonts w:ascii="Arial" w:hAnsi="Arial" w:cs="Arial"/>
          <w:b/>
          <w:sz w:val="22"/>
          <w:szCs w:val="22"/>
        </w:rPr>
      </w:pPr>
    </w:p>
    <w:p w14:paraId="0FF1928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17. </w:t>
      </w:r>
      <w:r w:rsidRPr="00D004B6">
        <w:rPr>
          <w:rFonts w:ascii="Arial" w:hAnsi="Arial" w:cs="Arial"/>
          <w:b/>
          <w:sz w:val="22"/>
          <w:szCs w:val="22"/>
        </w:rPr>
        <w:t>Batala</w:t>
      </w:r>
      <w:r w:rsidRPr="00D004B6">
        <w:rPr>
          <w:rFonts w:ascii="Arial" w:hAnsi="Arial" w:cs="Arial"/>
          <w:sz w:val="22"/>
          <w:szCs w:val="22"/>
        </w:rPr>
        <w:t xml:space="preserve"> primjenjuju se slijedeći uvjeti smještaja i brojčani prostorni pokazatelji:</w:t>
      </w:r>
    </w:p>
    <w:p w14:paraId="418FDBDA" w14:textId="11C5AA2A"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Površina  zahvata iznosi 75.785 m</w:t>
      </w:r>
      <w:r w:rsidRPr="006E50CF">
        <w:rPr>
          <w:rFonts w:ascii="Arial" w:hAnsi="Arial" w:cs="Arial"/>
          <w:sz w:val="22"/>
          <w:szCs w:val="22"/>
          <w:vertAlign w:val="superscript"/>
        </w:rPr>
        <w:t>2</w:t>
      </w:r>
      <w:r w:rsidRPr="006E50CF">
        <w:rPr>
          <w:rFonts w:ascii="Arial" w:hAnsi="Arial" w:cs="Arial"/>
          <w:sz w:val="22"/>
          <w:szCs w:val="22"/>
        </w:rPr>
        <w:t xml:space="preserve"> od čega je 2.937 m</w:t>
      </w:r>
      <w:r w:rsidRPr="006E50CF">
        <w:rPr>
          <w:rFonts w:ascii="Arial" w:hAnsi="Arial" w:cs="Arial"/>
          <w:sz w:val="22"/>
          <w:szCs w:val="22"/>
          <w:vertAlign w:val="superscript"/>
        </w:rPr>
        <w:t>2</w:t>
      </w:r>
      <w:r w:rsidRPr="006E50CF">
        <w:rPr>
          <w:rFonts w:ascii="Arial" w:hAnsi="Arial" w:cs="Arial"/>
          <w:sz w:val="22"/>
          <w:szCs w:val="22"/>
        </w:rPr>
        <w:t xml:space="preserve"> kopna i 72.848 m</w:t>
      </w:r>
      <w:r w:rsidRPr="006E50CF">
        <w:rPr>
          <w:rFonts w:ascii="Arial" w:hAnsi="Arial" w:cs="Arial"/>
          <w:sz w:val="22"/>
          <w:szCs w:val="22"/>
          <w:vertAlign w:val="superscript"/>
        </w:rPr>
        <w:t>2</w:t>
      </w:r>
      <w:r w:rsidRPr="006E50CF">
        <w:rPr>
          <w:rFonts w:ascii="Arial" w:hAnsi="Arial" w:cs="Arial"/>
          <w:sz w:val="22"/>
          <w:szCs w:val="22"/>
        </w:rPr>
        <w:t xml:space="preserve"> akvatorija</w:t>
      </w:r>
    </w:p>
    <w:p w14:paraId="46F20F9D" w14:textId="55DE99B4"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 xml:space="preserve">Kopneni dio zahvata sastoji se od postojećeg i planiranog dijela sukladno tablici 2 i kartama 4.1. i 4.2.  </w:t>
      </w:r>
    </w:p>
    <w:p w14:paraId="4F4DD692" w14:textId="1FF5995C"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 xml:space="preserve">Smještaj i površina zahvata u prostoru prikazana je na kartografskom prikazu 4.2. NAČIN I UVJETI GRADNJE - NAČIN GRADNJE </w:t>
      </w:r>
    </w:p>
    <w:p w14:paraId="782D8563" w14:textId="0F12F5C7"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Gradivi dio zahvata u prostoru prikazan na kartografskom prikazu 4.2. iznosi  360 m2, a maksimalna građevinska bruto površina objekta je 360 m2</w:t>
      </w:r>
    </w:p>
    <w:p w14:paraId="05632BD1" w14:textId="7DEE4EB0"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0,12,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0,12</w:t>
      </w:r>
    </w:p>
    <w:p w14:paraId="4894A659" w14:textId="119B1329"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Maksimalna visina građevine iznosi 5,0 m</w:t>
      </w:r>
    </w:p>
    <w:p w14:paraId="09BE91BB" w14:textId="28B78919"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gradske ulice iznosi 5,0 m</w:t>
      </w:r>
    </w:p>
    <w:p w14:paraId="6EE96DE6" w14:textId="5BF858FC"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 xml:space="preserve">Oblikovanje građevina i organizacija športske lučice Batala definirati će se idejnim projektom  usklađenim sa prethodnim uvjetima nadležnih tijela (Konzervatorski odjel, Lučka kapetanija i ostalim sektorskim studijama i propisima) </w:t>
      </w:r>
    </w:p>
    <w:p w14:paraId="0C2A0EE3" w14:textId="70A00421"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 xml:space="preserve">Unutar ovog zahvata u prostoru moguće je osigurati parkiranje za 20 vozila </w:t>
      </w:r>
    </w:p>
    <w:p w14:paraId="4489D788" w14:textId="2226E73A"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(kartografski prikaz Planu i br. 2.1., 2.2., 2.3. i  2.4. u mj. 1:2000) i prema posebnim uvjetima tijela državne uprave, javnih poduzeća i pravnih osoba s javnim ovlastima</w:t>
      </w:r>
    </w:p>
    <w:p w14:paraId="771E57AA" w14:textId="0B716B88" w:rsidR="00D004B6" w:rsidRPr="006E50CF" w:rsidRDefault="00D004B6" w:rsidP="00C45990">
      <w:pPr>
        <w:pStyle w:val="ListParagraph"/>
        <w:numPr>
          <w:ilvl w:val="1"/>
          <w:numId w:val="41"/>
        </w:numPr>
        <w:ind w:left="851" w:right="23" w:hanging="425"/>
        <w:jc w:val="both"/>
        <w:rPr>
          <w:rFonts w:ascii="Arial" w:hAnsi="Arial" w:cs="Arial"/>
          <w:sz w:val="22"/>
          <w:szCs w:val="22"/>
        </w:rPr>
      </w:pPr>
      <w:r w:rsidRPr="006E50CF">
        <w:rPr>
          <w:rFonts w:ascii="Arial" w:hAnsi="Arial" w:cs="Arial"/>
          <w:sz w:val="22"/>
          <w:szCs w:val="22"/>
        </w:rPr>
        <w:t>Akvatorij luke u kojem se organizira smještaj brodova označen je na kartografskom prikazu 4.2.</w:t>
      </w:r>
    </w:p>
    <w:p w14:paraId="62161E1A" w14:textId="1F8EA858" w:rsidR="00D004B6" w:rsidRPr="006E50CF" w:rsidRDefault="00D004B6" w:rsidP="00C45990">
      <w:pPr>
        <w:pStyle w:val="ListParagraph"/>
        <w:numPr>
          <w:ilvl w:val="0"/>
          <w:numId w:val="41"/>
        </w:numPr>
        <w:ind w:left="851" w:right="23" w:hanging="425"/>
        <w:jc w:val="both"/>
        <w:rPr>
          <w:rFonts w:ascii="Arial" w:hAnsi="Arial" w:cs="Arial"/>
          <w:sz w:val="22"/>
          <w:szCs w:val="22"/>
        </w:rPr>
      </w:pPr>
      <w:r w:rsidRPr="006E50CF">
        <w:rPr>
          <w:rFonts w:ascii="Arial" w:hAnsi="Arial" w:cs="Arial"/>
          <w:sz w:val="22"/>
          <w:szCs w:val="22"/>
        </w:rPr>
        <w:t>U djelu akvatorija luke,  označenog na karti 4.2  organizira se komunalni vez za cca 534 plovila prosječne duljine od 6 - 8 m.  Uz planiranu gradsku šetnicu - rivu osiguran je vez za 29 izletničkih brodova duljine od 15 - 18 m.</w:t>
      </w:r>
    </w:p>
    <w:p w14:paraId="058DA357" w14:textId="58004A85" w:rsidR="00D004B6" w:rsidRPr="006E50CF" w:rsidRDefault="00D004B6" w:rsidP="00C45990">
      <w:pPr>
        <w:pStyle w:val="ListParagraph"/>
        <w:numPr>
          <w:ilvl w:val="0"/>
          <w:numId w:val="41"/>
        </w:numPr>
        <w:ind w:left="851" w:right="23" w:hanging="425"/>
        <w:jc w:val="both"/>
        <w:rPr>
          <w:rFonts w:ascii="Arial" w:hAnsi="Arial" w:cs="Arial"/>
          <w:sz w:val="22"/>
          <w:szCs w:val="22"/>
        </w:rPr>
      </w:pPr>
      <w:r w:rsidRPr="006E50CF">
        <w:rPr>
          <w:rFonts w:ascii="Arial" w:hAnsi="Arial" w:cs="Arial"/>
          <w:sz w:val="22"/>
          <w:szCs w:val="22"/>
        </w:rPr>
        <w:t>Liniju proširenja obale i raspored gatova moguće je preoblikovati ukoliko se za tim ukaže potreba tijekom izrade detaljnije   projektne dokumentacije.</w:t>
      </w:r>
    </w:p>
    <w:p w14:paraId="25BFF68E" w14:textId="1E37B253" w:rsidR="00D004B6" w:rsidRDefault="00D004B6" w:rsidP="00D004B6">
      <w:pPr>
        <w:ind w:right="23"/>
        <w:jc w:val="both"/>
        <w:rPr>
          <w:rFonts w:ascii="Arial" w:hAnsi="Arial" w:cs="Arial"/>
          <w:sz w:val="22"/>
          <w:szCs w:val="22"/>
        </w:rPr>
      </w:pPr>
    </w:p>
    <w:p w14:paraId="59C0E41B" w14:textId="57FBC45C" w:rsidR="006E50CF" w:rsidRDefault="006E50CF" w:rsidP="00D004B6">
      <w:pPr>
        <w:ind w:right="23"/>
        <w:jc w:val="both"/>
        <w:rPr>
          <w:rFonts w:ascii="Arial" w:hAnsi="Arial" w:cs="Arial"/>
          <w:sz w:val="22"/>
          <w:szCs w:val="22"/>
        </w:rPr>
      </w:pPr>
    </w:p>
    <w:p w14:paraId="70A8F47B" w14:textId="77777777" w:rsidR="006E50CF" w:rsidRPr="00D004B6" w:rsidRDefault="006E50CF" w:rsidP="00D004B6">
      <w:pPr>
        <w:ind w:right="23"/>
        <w:jc w:val="both"/>
        <w:rPr>
          <w:rFonts w:ascii="Arial" w:hAnsi="Arial" w:cs="Arial"/>
          <w:sz w:val="22"/>
          <w:szCs w:val="22"/>
        </w:rPr>
      </w:pPr>
    </w:p>
    <w:p w14:paraId="726F0E61" w14:textId="75975D7C"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lastRenderedPageBreak/>
        <w:t>Članak 5</w:t>
      </w:r>
      <w:r w:rsidR="00B022C4" w:rsidRPr="006E50CF">
        <w:rPr>
          <w:rFonts w:ascii="Arial" w:hAnsi="Arial" w:cs="Arial"/>
          <w:bCs/>
          <w:sz w:val="22"/>
          <w:szCs w:val="22"/>
        </w:rPr>
        <w:t>9</w:t>
      </w:r>
      <w:r w:rsidRPr="006E50CF">
        <w:rPr>
          <w:rFonts w:ascii="Arial" w:hAnsi="Arial" w:cs="Arial"/>
          <w:bCs/>
          <w:sz w:val="22"/>
          <w:szCs w:val="22"/>
        </w:rPr>
        <w:t>.</w:t>
      </w:r>
    </w:p>
    <w:p w14:paraId="50627708" w14:textId="77777777" w:rsidR="00D004B6" w:rsidRPr="00D004B6" w:rsidRDefault="00D004B6" w:rsidP="00D004B6">
      <w:pPr>
        <w:tabs>
          <w:tab w:val="num" w:pos="9360"/>
        </w:tabs>
        <w:ind w:right="23"/>
        <w:jc w:val="center"/>
        <w:rPr>
          <w:rFonts w:ascii="Arial" w:hAnsi="Arial" w:cs="Arial"/>
          <w:b/>
          <w:sz w:val="22"/>
          <w:szCs w:val="22"/>
        </w:rPr>
      </w:pPr>
    </w:p>
    <w:p w14:paraId="6C7D58C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Zahvat u prostoru broj 18. planiran je kao proširenje gradske šetnice i kao dopunsko pristanište za izletničke brodove u trenutcima najvećih opterećenja (ukrcaj/iskrcaj).</w:t>
      </w:r>
    </w:p>
    <w:p w14:paraId="1FC2BEB4" w14:textId="3DD85F3B" w:rsidR="00D004B6" w:rsidRPr="006E50CF" w:rsidRDefault="00D004B6" w:rsidP="00C45990">
      <w:pPr>
        <w:pStyle w:val="ListParagraph"/>
        <w:numPr>
          <w:ilvl w:val="1"/>
          <w:numId w:val="42"/>
        </w:numPr>
        <w:ind w:left="709" w:right="23" w:hanging="283"/>
        <w:jc w:val="both"/>
        <w:rPr>
          <w:rFonts w:ascii="Arial" w:hAnsi="Arial" w:cs="Arial"/>
          <w:sz w:val="22"/>
          <w:szCs w:val="22"/>
        </w:rPr>
      </w:pPr>
      <w:r w:rsidRPr="006E50CF">
        <w:rPr>
          <w:rFonts w:ascii="Arial" w:hAnsi="Arial" w:cs="Arial"/>
          <w:sz w:val="22"/>
          <w:szCs w:val="22"/>
        </w:rPr>
        <w:t>Površina zahvata iznosi 2.808 m</w:t>
      </w:r>
      <w:r w:rsidRPr="006E50CF">
        <w:rPr>
          <w:rFonts w:ascii="Arial" w:hAnsi="Arial" w:cs="Arial"/>
          <w:sz w:val="22"/>
          <w:szCs w:val="22"/>
          <w:vertAlign w:val="superscript"/>
        </w:rPr>
        <w:t>2</w:t>
      </w:r>
      <w:r w:rsidRPr="006E50CF">
        <w:rPr>
          <w:rFonts w:ascii="Arial" w:hAnsi="Arial" w:cs="Arial"/>
          <w:sz w:val="22"/>
          <w:szCs w:val="22"/>
        </w:rPr>
        <w:t xml:space="preserve"> od čega je 721 m</w:t>
      </w:r>
      <w:r w:rsidRPr="006E50CF">
        <w:rPr>
          <w:rFonts w:ascii="Arial" w:hAnsi="Arial" w:cs="Arial"/>
          <w:sz w:val="22"/>
          <w:szCs w:val="22"/>
          <w:vertAlign w:val="superscript"/>
        </w:rPr>
        <w:t>2</w:t>
      </w:r>
      <w:r w:rsidRPr="006E50CF">
        <w:rPr>
          <w:rFonts w:ascii="Arial" w:hAnsi="Arial" w:cs="Arial"/>
          <w:sz w:val="22"/>
          <w:szCs w:val="22"/>
        </w:rPr>
        <w:t xml:space="preserve"> kopna i 2087 m</w:t>
      </w:r>
      <w:r w:rsidRPr="006E50CF">
        <w:rPr>
          <w:rFonts w:ascii="Arial" w:hAnsi="Arial" w:cs="Arial"/>
          <w:sz w:val="22"/>
          <w:szCs w:val="22"/>
          <w:vertAlign w:val="superscript"/>
        </w:rPr>
        <w:t>2</w:t>
      </w:r>
      <w:r w:rsidRPr="006E50CF">
        <w:rPr>
          <w:rFonts w:ascii="Arial" w:hAnsi="Arial" w:cs="Arial"/>
          <w:sz w:val="22"/>
          <w:szCs w:val="22"/>
        </w:rPr>
        <w:t xml:space="preserve"> akvatorija.</w:t>
      </w:r>
    </w:p>
    <w:p w14:paraId="0D1ACA19" w14:textId="10E26A2B" w:rsidR="00D004B6" w:rsidRPr="006E50CF" w:rsidRDefault="00D004B6" w:rsidP="00C45990">
      <w:pPr>
        <w:pStyle w:val="ListParagraph"/>
        <w:numPr>
          <w:ilvl w:val="1"/>
          <w:numId w:val="42"/>
        </w:numPr>
        <w:ind w:left="709" w:right="23" w:hanging="283"/>
        <w:jc w:val="both"/>
        <w:rPr>
          <w:rFonts w:ascii="Arial" w:hAnsi="Arial" w:cs="Arial"/>
          <w:sz w:val="22"/>
          <w:szCs w:val="22"/>
        </w:rPr>
      </w:pPr>
      <w:r w:rsidRPr="006E50CF">
        <w:rPr>
          <w:rFonts w:ascii="Arial" w:hAnsi="Arial" w:cs="Arial"/>
          <w:sz w:val="22"/>
          <w:szCs w:val="22"/>
        </w:rPr>
        <w:t>Kopneni dio zahvata sastoji se od planiranog dijela nasute obale površine 721 m</w:t>
      </w:r>
      <w:r w:rsidRPr="006E50CF">
        <w:rPr>
          <w:rFonts w:ascii="Arial" w:hAnsi="Arial" w:cs="Arial"/>
          <w:sz w:val="22"/>
          <w:szCs w:val="22"/>
          <w:vertAlign w:val="superscript"/>
        </w:rPr>
        <w:t>2</w:t>
      </w:r>
      <w:r w:rsidRPr="006E50CF">
        <w:rPr>
          <w:rFonts w:ascii="Arial" w:hAnsi="Arial" w:cs="Arial"/>
          <w:sz w:val="22"/>
          <w:szCs w:val="22"/>
        </w:rPr>
        <w:t>.</w:t>
      </w:r>
    </w:p>
    <w:p w14:paraId="57C7D83A" w14:textId="75CF8842" w:rsidR="00D004B6" w:rsidRPr="006E50CF" w:rsidRDefault="00D004B6" w:rsidP="00C45990">
      <w:pPr>
        <w:pStyle w:val="ListParagraph"/>
        <w:numPr>
          <w:ilvl w:val="1"/>
          <w:numId w:val="42"/>
        </w:numPr>
        <w:ind w:left="709" w:right="23" w:hanging="283"/>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lapadske obale)</w:t>
      </w:r>
    </w:p>
    <w:p w14:paraId="28BF1D49" w14:textId="37EF1ABA" w:rsidR="00D004B6" w:rsidRPr="006E50CF" w:rsidRDefault="00D004B6" w:rsidP="00C45990">
      <w:pPr>
        <w:pStyle w:val="ListParagraph"/>
        <w:numPr>
          <w:ilvl w:val="1"/>
          <w:numId w:val="42"/>
        </w:numPr>
        <w:ind w:left="709" w:right="23" w:hanging="283"/>
        <w:jc w:val="both"/>
        <w:rPr>
          <w:rFonts w:ascii="Arial" w:hAnsi="Arial" w:cs="Arial"/>
          <w:sz w:val="22"/>
          <w:szCs w:val="22"/>
        </w:rPr>
      </w:pPr>
      <w:r w:rsidRPr="006E50CF">
        <w:rPr>
          <w:rFonts w:ascii="Arial" w:hAnsi="Arial" w:cs="Arial"/>
          <w:sz w:val="22"/>
          <w:szCs w:val="22"/>
        </w:rPr>
        <w:t xml:space="preserve">Smještaj i površina zahvata u prostoru prikazana je na kartografskom prikazu  4.2 NAČIN I UVJETI GRADNJE - NAČIN GRADNJE </w:t>
      </w:r>
    </w:p>
    <w:p w14:paraId="46D348CB" w14:textId="25C6FD21" w:rsidR="00D004B6" w:rsidRPr="006E50CF" w:rsidRDefault="00D004B6" w:rsidP="00C45990">
      <w:pPr>
        <w:pStyle w:val="ListParagraph"/>
        <w:numPr>
          <w:ilvl w:val="1"/>
          <w:numId w:val="42"/>
        </w:numPr>
        <w:ind w:left="709" w:right="23" w:hanging="283"/>
        <w:jc w:val="both"/>
        <w:rPr>
          <w:rFonts w:ascii="Arial" w:hAnsi="Arial" w:cs="Arial"/>
          <w:sz w:val="22"/>
          <w:szCs w:val="22"/>
        </w:rPr>
      </w:pPr>
      <w:r w:rsidRPr="006E50CF">
        <w:rPr>
          <w:rFonts w:ascii="Arial" w:hAnsi="Arial" w:cs="Arial"/>
          <w:sz w:val="22"/>
          <w:szCs w:val="22"/>
        </w:rPr>
        <w:t>U akvatoriju luke organizira se privez za cca 18 plovila veličine do 20 m.</w:t>
      </w:r>
    </w:p>
    <w:p w14:paraId="329C7454" w14:textId="394CAACD" w:rsidR="00D004B6" w:rsidRPr="006E50CF" w:rsidRDefault="00D004B6" w:rsidP="00C45990">
      <w:pPr>
        <w:pStyle w:val="ListParagraph"/>
        <w:numPr>
          <w:ilvl w:val="1"/>
          <w:numId w:val="42"/>
        </w:numPr>
        <w:ind w:left="709" w:right="23" w:hanging="283"/>
        <w:jc w:val="both"/>
        <w:rPr>
          <w:rFonts w:ascii="Arial" w:hAnsi="Arial" w:cs="Arial"/>
          <w:sz w:val="22"/>
          <w:szCs w:val="22"/>
        </w:rPr>
      </w:pPr>
      <w:r w:rsidRPr="006E50CF">
        <w:rPr>
          <w:rFonts w:ascii="Arial" w:hAnsi="Arial" w:cs="Arial"/>
          <w:sz w:val="22"/>
          <w:szCs w:val="22"/>
        </w:rPr>
        <w:t>Liniju proširenja obale moguće je preoblikovati ukoliko se za tim ukaže potreba tijekom izrade detaljnije projektne dokumentacije.</w:t>
      </w:r>
    </w:p>
    <w:p w14:paraId="37279987" w14:textId="4B1C3753" w:rsidR="00D004B6" w:rsidRPr="006E50CF" w:rsidRDefault="00D004B6" w:rsidP="00C45990">
      <w:pPr>
        <w:pStyle w:val="ListParagraph"/>
        <w:numPr>
          <w:ilvl w:val="1"/>
          <w:numId w:val="42"/>
        </w:numPr>
        <w:ind w:left="709" w:right="23" w:hanging="283"/>
        <w:jc w:val="both"/>
        <w:rPr>
          <w:rFonts w:ascii="Arial" w:hAnsi="Arial" w:cs="Arial"/>
          <w:sz w:val="22"/>
          <w:szCs w:val="22"/>
        </w:rPr>
      </w:pPr>
      <w:r w:rsidRPr="006E50CF">
        <w:rPr>
          <w:rFonts w:ascii="Arial" w:hAnsi="Arial" w:cs="Arial"/>
          <w:sz w:val="22"/>
          <w:szCs w:val="22"/>
        </w:rPr>
        <w:t>Obavezno je uređenje zelenila u potezu (drvoreda)</w:t>
      </w:r>
    </w:p>
    <w:p w14:paraId="05398FD0" w14:textId="45595CEB" w:rsidR="00D004B6" w:rsidRDefault="00D004B6" w:rsidP="00D004B6">
      <w:pPr>
        <w:ind w:right="23"/>
        <w:jc w:val="both"/>
        <w:rPr>
          <w:rFonts w:ascii="Arial" w:hAnsi="Arial" w:cs="Arial"/>
          <w:sz w:val="22"/>
          <w:szCs w:val="22"/>
        </w:rPr>
      </w:pPr>
    </w:p>
    <w:p w14:paraId="104E8455" w14:textId="77777777" w:rsidR="006E50CF" w:rsidRPr="00D004B6" w:rsidRDefault="006E50CF" w:rsidP="00D004B6">
      <w:pPr>
        <w:ind w:right="23"/>
        <w:jc w:val="both"/>
        <w:rPr>
          <w:rFonts w:ascii="Arial" w:hAnsi="Arial" w:cs="Arial"/>
          <w:sz w:val="22"/>
          <w:szCs w:val="22"/>
        </w:rPr>
      </w:pPr>
    </w:p>
    <w:p w14:paraId="298784D8" w14:textId="6E33F30B"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60</w:t>
      </w:r>
      <w:r w:rsidRPr="006E50CF">
        <w:rPr>
          <w:rFonts w:ascii="Arial" w:hAnsi="Arial" w:cs="Arial"/>
          <w:bCs/>
          <w:sz w:val="22"/>
          <w:szCs w:val="22"/>
        </w:rPr>
        <w:t>.</w:t>
      </w:r>
    </w:p>
    <w:p w14:paraId="0C4EC1C8" w14:textId="77777777" w:rsidR="00D004B6" w:rsidRPr="00D004B6" w:rsidRDefault="00D004B6" w:rsidP="00D004B6">
      <w:pPr>
        <w:tabs>
          <w:tab w:val="num" w:pos="9360"/>
        </w:tabs>
        <w:ind w:right="23"/>
        <w:jc w:val="center"/>
        <w:rPr>
          <w:rFonts w:ascii="Arial" w:hAnsi="Arial" w:cs="Arial"/>
          <w:b/>
          <w:sz w:val="22"/>
          <w:szCs w:val="22"/>
        </w:rPr>
      </w:pPr>
    </w:p>
    <w:p w14:paraId="446CD75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19. </w:t>
      </w:r>
      <w:r w:rsidRPr="00D004B6">
        <w:rPr>
          <w:rFonts w:ascii="Arial" w:hAnsi="Arial" w:cs="Arial"/>
          <w:b/>
          <w:sz w:val="22"/>
          <w:szCs w:val="22"/>
        </w:rPr>
        <w:t>Ponta Solitudo KV</w:t>
      </w:r>
      <w:r w:rsidRPr="00D004B6">
        <w:rPr>
          <w:rFonts w:ascii="Arial" w:hAnsi="Arial" w:cs="Arial"/>
          <w:sz w:val="22"/>
          <w:szCs w:val="22"/>
        </w:rPr>
        <w:t xml:space="preserve"> primjenjuju se slijedeći uvjeti smještaja i brojčani prostorni pokazatelji:</w:t>
      </w:r>
    </w:p>
    <w:p w14:paraId="1E8F1674" w14:textId="3BFBE69E" w:rsidR="00D004B6" w:rsidRPr="006E50CF" w:rsidRDefault="00D004B6" w:rsidP="00C45990">
      <w:pPr>
        <w:pStyle w:val="ListParagraph"/>
        <w:numPr>
          <w:ilvl w:val="1"/>
          <w:numId w:val="43"/>
        </w:numPr>
        <w:ind w:left="851" w:right="23" w:hanging="425"/>
        <w:jc w:val="both"/>
        <w:rPr>
          <w:rFonts w:ascii="Arial" w:hAnsi="Arial" w:cs="Arial"/>
          <w:sz w:val="22"/>
          <w:szCs w:val="22"/>
        </w:rPr>
      </w:pPr>
      <w:r w:rsidRPr="006E50CF">
        <w:rPr>
          <w:rFonts w:ascii="Arial" w:hAnsi="Arial" w:cs="Arial"/>
          <w:sz w:val="22"/>
          <w:szCs w:val="22"/>
        </w:rPr>
        <w:t>Površina  zahvata iznosi 16.941 m</w:t>
      </w:r>
      <w:r w:rsidRPr="006E50CF">
        <w:rPr>
          <w:rFonts w:ascii="Arial" w:hAnsi="Arial" w:cs="Arial"/>
          <w:sz w:val="22"/>
          <w:szCs w:val="22"/>
          <w:vertAlign w:val="superscript"/>
        </w:rPr>
        <w:t>2</w:t>
      </w:r>
      <w:r w:rsidRPr="006E50CF">
        <w:rPr>
          <w:rFonts w:ascii="Arial" w:hAnsi="Arial" w:cs="Arial"/>
          <w:sz w:val="22"/>
          <w:szCs w:val="22"/>
        </w:rPr>
        <w:t xml:space="preserve"> akvatorija.</w:t>
      </w:r>
    </w:p>
    <w:p w14:paraId="725D29CB" w14:textId="6AE2EDAC" w:rsidR="00D004B6" w:rsidRPr="006E50CF" w:rsidRDefault="00D004B6" w:rsidP="00C45990">
      <w:pPr>
        <w:pStyle w:val="ListParagraph"/>
        <w:numPr>
          <w:ilvl w:val="1"/>
          <w:numId w:val="43"/>
        </w:numPr>
        <w:ind w:left="851" w:right="23" w:hanging="425"/>
        <w:jc w:val="both"/>
        <w:rPr>
          <w:rFonts w:ascii="Arial" w:hAnsi="Arial" w:cs="Arial"/>
          <w:sz w:val="22"/>
          <w:szCs w:val="22"/>
        </w:rPr>
      </w:pPr>
      <w:r w:rsidRPr="006E50CF">
        <w:rPr>
          <w:rFonts w:ascii="Arial" w:hAnsi="Arial" w:cs="Arial"/>
          <w:sz w:val="22"/>
          <w:szCs w:val="22"/>
        </w:rPr>
        <w:t xml:space="preserve">Smještaj i površina zahvata u prostoru prikazana je na kartografskom prikazu 4.2 NAČIN I UVJETI GRADNJE - NAČIN GRADNJE </w:t>
      </w:r>
    </w:p>
    <w:p w14:paraId="7B193FC9" w14:textId="14E0F8C6" w:rsidR="00D004B6" w:rsidRPr="006E50CF" w:rsidRDefault="00D004B6" w:rsidP="00C45990">
      <w:pPr>
        <w:pStyle w:val="ListParagraph"/>
        <w:numPr>
          <w:ilvl w:val="1"/>
          <w:numId w:val="43"/>
        </w:numPr>
        <w:ind w:left="851" w:right="23" w:hanging="425"/>
        <w:jc w:val="both"/>
        <w:rPr>
          <w:rFonts w:ascii="Arial" w:hAnsi="Arial" w:cs="Arial"/>
          <w:sz w:val="22"/>
          <w:szCs w:val="22"/>
        </w:rPr>
      </w:pPr>
      <w:r w:rsidRPr="006E50CF">
        <w:rPr>
          <w:rFonts w:ascii="Arial" w:hAnsi="Arial" w:cs="Arial"/>
          <w:sz w:val="22"/>
          <w:szCs w:val="22"/>
        </w:rPr>
        <w:t>U akvatoriju luke u ljetnim mjesecima moguća je organizacija komunalnog veza za cca 58 plovila do 8 m (privez uz obalu).</w:t>
      </w:r>
    </w:p>
    <w:p w14:paraId="12B109B8" w14:textId="6F51BCF1" w:rsidR="00D004B6" w:rsidRPr="006E50CF" w:rsidRDefault="00D004B6" w:rsidP="00C45990">
      <w:pPr>
        <w:pStyle w:val="ListParagraph"/>
        <w:numPr>
          <w:ilvl w:val="1"/>
          <w:numId w:val="43"/>
        </w:numPr>
        <w:ind w:left="851" w:right="23" w:hanging="425"/>
        <w:jc w:val="both"/>
        <w:rPr>
          <w:rFonts w:ascii="Arial" w:hAnsi="Arial" w:cs="Arial"/>
          <w:sz w:val="22"/>
          <w:szCs w:val="22"/>
        </w:rPr>
      </w:pPr>
      <w:r w:rsidRPr="006E50CF">
        <w:rPr>
          <w:rFonts w:ascii="Arial" w:hAnsi="Arial" w:cs="Arial"/>
          <w:sz w:val="22"/>
          <w:szCs w:val="22"/>
        </w:rPr>
        <w:t>Obalna linija mora imati karakter javne gradske površine</w:t>
      </w:r>
    </w:p>
    <w:p w14:paraId="2CCE8986" w14:textId="3AD83CC9" w:rsidR="00D004B6" w:rsidRPr="006E50CF" w:rsidRDefault="00D004B6" w:rsidP="00C45990">
      <w:pPr>
        <w:pStyle w:val="ListParagraph"/>
        <w:numPr>
          <w:ilvl w:val="1"/>
          <w:numId w:val="43"/>
        </w:numPr>
        <w:ind w:left="851" w:right="23" w:hanging="425"/>
        <w:jc w:val="both"/>
        <w:rPr>
          <w:rFonts w:ascii="Arial" w:hAnsi="Arial" w:cs="Arial"/>
          <w:sz w:val="22"/>
          <w:szCs w:val="22"/>
        </w:rPr>
      </w:pPr>
      <w:r w:rsidRPr="006E50CF">
        <w:rPr>
          <w:rFonts w:ascii="Arial" w:hAnsi="Arial" w:cs="Arial"/>
          <w:sz w:val="22"/>
          <w:szCs w:val="22"/>
        </w:rPr>
        <w:t xml:space="preserve">Potrebno je u što većoj mjeri sačuvati postojeću konfiguraciju obale uz minimalnu intervenciju u akvatoriju </w:t>
      </w:r>
    </w:p>
    <w:p w14:paraId="0A7E9D91" w14:textId="1ABD4393" w:rsidR="00D004B6" w:rsidRPr="006E50CF" w:rsidRDefault="00D004B6" w:rsidP="00C45990">
      <w:pPr>
        <w:pStyle w:val="ListParagraph"/>
        <w:numPr>
          <w:ilvl w:val="1"/>
          <w:numId w:val="43"/>
        </w:numPr>
        <w:ind w:left="851" w:right="23" w:hanging="425"/>
        <w:jc w:val="both"/>
        <w:rPr>
          <w:rFonts w:ascii="Arial" w:hAnsi="Arial" w:cs="Arial"/>
          <w:sz w:val="22"/>
          <w:szCs w:val="22"/>
        </w:rPr>
      </w:pPr>
      <w:r w:rsidRPr="006E50CF">
        <w:rPr>
          <w:rFonts w:ascii="Arial" w:hAnsi="Arial" w:cs="Arial"/>
          <w:sz w:val="22"/>
          <w:szCs w:val="22"/>
        </w:rPr>
        <w:t>Obalna linija mora imati karakter javne gradske šetnice</w:t>
      </w:r>
    </w:p>
    <w:p w14:paraId="366F8CE2" w14:textId="227B4758" w:rsidR="00D004B6" w:rsidRDefault="00D004B6" w:rsidP="00D004B6">
      <w:pPr>
        <w:ind w:right="23"/>
        <w:jc w:val="both"/>
        <w:rPr>
          <w:rFonts w:ascii="Arial" w:hAnsi="Arial" w:cs="Arial"/>
          <w:sz w:val="22"/>
          <w:szCs w:val="22"/>
        </w:rPr>
      </w:pPr>
    </w:p>
    <w:p w14:paraId="6E6CB6C2" w14:textId="77777777" w:rsidR="006E50CF" w:rsidRPr="00D004B6" w:rsidRDefault="006E50CF" w:rsidP="00D004B6">
      <w:pPr>
        <w:ind w:right="23"/>
        <w:jc w:val="both"/>
        <w:rPr>
          <w:rFonts w:ascii="Arial" w:hAnsi="Arial" w:cs="Arial"/>
          <w:sz w:val="22"/>
          <w:szCs w:val="22"/>
        </w:rPr>
      </w:pPr>
    </w:p>
    <w:p w14:paraId="4F0011A2" w14:textId="4A9D8A22"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61</w:t>
      </w:r>
      <w:r w:rsidRPr="006E50CF">
        <w:rPr>
          <w:rFonts w:ascii="Arial" w:hAnsi="Arial" w:cs="Arial"/>
          <w:bCs/>
          <w:sz w:val="22"/>
          <w:szCs w:val="22"/>
        </w:rPr>
        <w:t>.</w:t>
      </w:r>
    </w:p>
    <w:p w14:paraId="707C7F55" w14:textId="77777777" w:rsidR="00D004B6" w:rsidRPr="00D004B6" w:rsidRDefault="00D004B6" w:rsidP="00D004B6">
      <w:pPr>
        <w:tabs>
          <w:tab w:val="num" w:pos="9360"/>
        </w:tabs>
        <w:ind w:right="23"/>
        <w:jc w:val="center"/>
        <w:rPr>
          <w:rFonts w:ascii="Arial" w:hAnsi="Arial" w:cs="Arial"/>
          <w:b/>
          <w:sz w:val="22"/>
          <w:szCs w:val="22"/>
        </w:rPr>
      </w:pPr>
    </w:p>
    <w:p w14:paraId="732DD9C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20. </w:t>
      </w:r>
      <w:r w:rsidRPr="00D004B6">
        <w:rPr>
          <w:rFonts w:ascii="Arial" w:hAnsi="Arial" w:cs="Arial"/>
          <w:b/>
          <w:sz w:val="22"/>
          <w:szCs w:val="22"/>
        </w:rPr>
        <w:t>Solitudo KV</w:t>
      </w:r>
      <w:r w:rsidRPr="00D004B6">
        <w:rPr>
          <w:rFonts w:ascii="Arial" w:hAnsi="Arial" w:cs="Arial"/>
          <w:sz w:val="22"/>
          <w:szCs w:val="22"/>
        </w:rPr>
        <w:t xml:space="preserve"> primjenjuju se slijedeći uvjeti smještaja i brojčani prostorni pokazatelji:</w:t>
      </w:r>
    </w:p>
    <w:p w14:paraId="4108E23D" w14:textId="25CE511B"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Površina  zahvata iznosi 9.027 m2 od čega je 2.917 m</w:t>
      </w:r>
      <w:r w:rsidRPr="006E50CF">
        <w:rPr>
          <w:rFonts w:ascii="Arial" w:hAnsi="Arial" w:cs="Arial"/>
          <w:sz w:val="22"/>
          <w:szCs w:val="22"/>
          <w:vertAlign w:val="superscript"/>
        </w:rPr>
        <w:t>2</w:t>
      </w:r>
      <w:r w:rsidRPr="006E50CF">
        <w:rPr>
          <w:rFonts w:ascii="Arial" w:hAnsi="Arial" w:cs="Arial"/>
          <w:sz w:val="22"/>
          <w:szCs w:val="22"/>
        </w:rPr>
        <w:t xml:space="preserve"> kopna i 6.110 m</w:t>
      </w:r>
      <w:r w:rsidRPr="006E50CF">
        <w:rPr>
          <w:rFonts w:ascii="Arial" w:hAnsi="Arial" w:cs="Arial"/>
          <w:sz w:val="22"/>
          <w:szCs w:val="22"/>
          <w:vertAlign w:val="superscript"/>
        </w:rPr>
        <w:t>2</w:t>
      </w:r>
      <w:r w:rsidRPr="006E50CF">
        <w:rPr>
          <w:rFonts w:ascii="Arial" w:hAnsi="Arial" w:cs="Arial"/>
          <w:sz w:val="22"/>
          <w:szCs w:val="22"/>
        </w:rPr>
        <w:t xml:space="preserve"> akvatorija.</w:t>
      </w:r>
    </w:p>
    <w:p w14:paraId="0CDC1F7F" w14:textId="158D7E69"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 xml:space="preserve">Smještaj i površina zahvata u prostoru prikazana je na kartografskom prikazu 4.2 NAČIN I UVJETI GRADNJE - NAČIN GRADNJE </w:t>
      </w:r>
    </w:p>
    <w:p w14:paraId="73B0FCBD" w14:textId="3EFC9313"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U akvatoriju luke organizira se privez za cca 62 plovila veličine do 8 m (komunalni vez).</w:t>
      </w:r>
    </w:p>
    <w:p w14:paraId="67DCC1F0" w14:textId="576E385F"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 xml:space="preserve">Kopneni dio zahvata sastoji se od postojećeg i planiranog dijela sukladno tablici 2 i kartografskim prikazima 4.1. i 4.2.  </w:t>
      </w:r>
    </w:p>
    <w:p w14:paraId="1B0907F4" w14:textId="104ACD43"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Liniju proširenja obale i položaj gradivog djela moguće je preoblikovati ukoliko se za tim ukaže potreba tijekom izrade detaljnije projektne dokumentacije.</w:t>
      </w:r>
    </w:p>
    <w:p w14:paraId="4482E778" w14:textId="616EF576" w:rsidR="00D004B6" w:rsidRPr="006E50CF" w:rsidRDefault="00D004B6" w:rsidP="00C45990">
      <w:pPr>
        <w:pStyle w:val="ListParagraph"/>
        <w:numPr>
          <w:ilvl w:val="1"/>
          <w:numId w:val="44"/>
        </w:numPr>
        <w:ind w:left="851" w:right="23" w:hanging="425"/>
        <w:jc w:val="both"/>
        <w:rPr>
          <w:rFonts w:ascii="Arial" w:hAnsi="Arial" w:cs="Arial"/>
          <w:sz w:val="22"/>
          <w:szCs w:val="22"/>
          <w:vertAlign w:val="superscript"/>
        </w:rPr>
      </w:pPr>
      <w:r w:rsidRPr="006E50CF">
        <w:rPr>
          <w:rFonts w:ascii="Arial" w:hAnsi="Arial" w:cs="Arial"/>
          <w:sz w:val="22"/>
          <w:szCs w:val="22"/>
        </w:rPr>
        <w:t>Gradivi dio zahvata u prostoru prikazan na kartografskom prikazu 4.2. površine 120 m</w:t>
      </w:r>
      <w:r w:rsidRPr="006E50CF">
        <w:rPr>
          <w:rFonts w:ascii="Arial" w:hAnsi="Arial" w:cs="Arial"/>
          <w:sz w:val="22"/>
          <w:szCs w:val="22"/>
          <w:vertAlign w:val="superscript"/>
        </w:rPr>
        <w:t>2</w:t>
      </w:r>
      <w:r w:rsidRPr="006E50CF">
        <w:rPr>
          <w:rFonts w:ascii="Arial" w:hAnsi="Arial" w:cs="Arial"/>
          <w:sz w:val="22"/>
          <w:szCs w:val="22"/>
        </w:rPr>
        <w:t>, a maksimalna građevinska bruto površina objekta je  120 m</w:t>
      </w:r>
      <w:r w:rsidRPr="006E50CF">
        <w:rPr>
          <w:rFonts w:ascii="Arial" w:hAnsi="Arial" w:cs="Arial"/>
          <w:sz w:val="22"/>
          <w:szCs w:val="22"/>
          <w:vertAlign w:val="superscript"/>
        </w:rPr>
        <w:t>2</w:t>
      </w:r>
    </w:p>
    <w:p w14:paraId="6CF6B989" w14:textId="687634DF" w:rsidR="00D004B6" w:rsidRPr="006E50CF" w:rsidRDefault="00D004B6" w:rsidP="00C45990">
      <w:pPr>
        <w:pStyle w:val="ListParagraph"/>
        <w:numPr>
          <w:ilvl w:val="0"/>
          <w:numId w:val="44"/>
        </w:numPr>
        <w:ind w:left="851" w:right="23" w:hanging="425"/>
        <w:jc w:val="both"/>
        <w:rPr>
          <w:rFonts w:ascii="Arial" w:hAnsi="Arial" w:cs="Arial"/>
          <w:sz w:val="22"/>
          <w:szCs w:val="22"/>
        </w:rPr>
      </w:pPr>
      <w:r w:rsidRPr="006E50CF">
        <w:rPr>
          <w:rFonts w:ascii="Arial" w:hAnsi="Arial" w:cs="Arial"/>
          <w:sz w:val="22"/>
          <w:szCs w:val="22"/>
        </w:rPr>
        <w:t>Najveći koeficijent izgrađenosti (</w:t>
      </w:r>
      <w:r w:rsidRPr="006E50CF">
        <w:rPr>
          <w:rFonts w:ascii="Arial" w:hAnsi="Arial" w:cs="Arial"/>
          <w:b/>
          <w:sz w:val="22"/>
          <w:szCs w:val="22"/>
        </w:rPr>
        <w:t>k</w:t>
      </w:r>
      <w:r w:rsidRPr="006E50CF">
        <w:rPr>
          <w:rFonts w:ascii="Arial" w:hAnsi="Arial" w:cs="Arial"/>
          <w:sz w:val="22"/>
          <w:szCs w:val="22"/>
          <w:vertAlign w:val="subscript"/>
        </w:rPr>
        <w:t>ig</w:t>
      </w:r>
      <w:r w:rsidRPr="006E50CF">
        <w:rPr>
          <w:rFonts w:ascii="Arial" w:hAnsi="Arial" w:cs="Arial"/>
          <w:sz w:val="22"/>
          <w:szCs w:val="22"/>
        </w:rPr>
        <w:t>- nadzemni) iznosi  0,04, a najveći koeficijent iskorištenosti (</w:t>
      </w:r>
      <w:r w:rsidRPr="006E50CF">
        <w:rPr>
          <w:rFonts w:ascii="Arial" w:hAnsi="Arial" w:cs="Arial"/>
          <w:b/>
          <w:sz w:val="22"/>
          <w:szCs w:val="22"/>
        </w:rPr>
        <w:t>k</w:t>
      </w:r>
      <w:r w:rsidRPr="006E50CF">
        <w:rPr>
          <w:rFonts w:ascii="Arial" w:hAnsi="Arial" w:cs="Arial"/>
          <w:sz w:val="22"/>
          <w:szCs w:val="22"/>
          <w:vertAlign w:val="subscript"/>
        </w:rPr>
        <w:t xml:space="preserve">is- </w:t>
      </w:r>
      <w:r w:rsidRPr="006E50CF">
        <w:rPr>
          <w:rFonts w:ascii="Arial" w:hAnsi="Arial" w:cs="Arial"/>
          <w:sz w:val="22"/>
          <w:szCs w:val="22"/>
        </w:rPr>
        <w:t xml:space="preserve"> nadzemni) iznosi 0,04-    </w:t>
      </w:r>
      <w:r w:rsidRPr="006E50CF">
        <w:rPr>
          <w:rFonts w:ascii="Arial" w:hAnsi="Arial" w:cs="Arial"/>
          <w:sz w:val="22"/>
          <w:szCs w:val="22"/>
        </w:rPr>
        <w:tab/>
        <w:t>Liniju proširenja obale i raspored gatova moguće je preoblikovati ukoliko se za tim ukaže potreba tijekom izrade detaljnije   projektne dokumentacije.</w:t>
      </w:r>
    </w:p>
    <w:p w14:paraId="5038BFE5" w14:textId="2757859F"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Maksimalna visina građevine iznosi 5,0 m</w:t>
      </w:r>
    </w:p>
    <w:p w14:paraId="2C26893D" w14:textId="252C9E0D"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Minimalna udaljenost građevine od regulacijskog pravca  ostale ulice iznosi 5,0 m</w:t>
      </w:r>
    </w:p>
    <w:p w14:paraId="5D6BA2DA" w14:textId="325E4A53"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Potreban broj parking mjesta utvrditi će se u skladu sa tablicom br. 3 iz točke 5 ovih Odredbi.</w:t>
      </w:r>
    </w:p>
    <w:p w14:paraId="05538028" w14:textId="64C5389C"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 xml:space="preserve">Priključak na komunalnu infrastrukturu se rješava u skladu s rješenjem infrastrukture sadržane  u Planu (kartografski prikazi broj 2.1., 2.2., 2.3. i 2.4. u mjerilu 1:2000) i </w:t>
      </w:r>
      <w:r w:rsidRPr="006E50CF">
        <w:rPr>
          <w:rFonts w:ascii="Arial" w:hAnsi="Arial" w:cs="Arial"/>
          <w:sz w:val="22"/>
          <w:szCs w:val="22"/>
        </w:rPr>
        <w:lastRenderedPageBreak/>
        <w:t>prema posebnim uvjetima tijela državne uprave, javnih poduzeća i pravnih osoba s javnim ovlastima.</w:t>
      </w:r>
    </w:p>
    <w:p w14:paraId="6F6834C7" w14:textId="3781C6DC"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Konačna organizacija  komunalnih vezova  utvrdit će se na temelju odgovarajućih maritimnih istraživanja i detaljnije projektne dokumentacije</w:t>
      </w:r>
    </w:p>
    <w:p w14:paraId="0BBDA39E" w14:textId="1EAE1A19"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Akvatorij športske luke graniči sa krugom okretanja brodova (500 m) međunarodne luke. Iz sigurnosnih razloga zabranjeno je vezivanje plovila s vanjske strane lukobrana.</w:t>
      </w:r>
    </w:p>
    <w:p w14:paraId="053A987A" w14:textId="3A80DD2B" w:rsidR="00D004B6" w:rsidRPr="006E50CF" w:rsidRDefault="00D004B6" w:rsidP="00C45990">
      <w:pPr>
        <w:pStyle w:val="ListParagraph"/>
        <w:numPr>
          <w:ilvl w:val="1"/>
          <w:numId w:val="44"/>
        </w:numPr>
        <w:ind w:left="851" w:right="23" w:hanging="425"/>
        <w:jc w:val="both"/>
        <w:rPr>
          <w:rFonts w:ascii="Arial" w:hAnsi="Arial" w:cs="Arial"/>
          <w:sz w:val="22"/>
          <w:szCs w:val="22"/>
        </w:rPr>
      </w:pPr>
      <w:r w:rsidRPr="006E50CF">
        <w:rPr>
          <w:rFonts w:ascii="Arial" w:hAnsi="Arial" w:cs="Arial"/>
          <w:sz w:val="22"/>
          <w:szCs w:val="22"/>
        </w:rPr>
        <w:t xml:space="preserve">Položaj vanjskog gata ne može preći udaljenost ucrtanoga gata označenu na kartografskom prikazu 4.2. </w:t>
      </w:r>
    </w:p>
    <w:p w14:paraId="55497AE0" w14:textId="77777777" w:rsidR="00D004B6" w:rsidRPr="00D004B6" w:rsidRDefault="00D004B6" w:rsidP="00D004B6">
      <w:pPr>
        <w:ind w:right="23"/>
        <w:jc w:val="both"/>
        <w:rPr>
          <w:rFonts w:ascii="Arial" w:hAnsi="Arial" w:cs="Arial"/>
          <w:sz w:val="22"/>
          <w:szCs w:val="22"/>
        </w:rPr>
      </w:pPr>
    </w:p>
    <w:p w14:paraId="7EFBB498" w14:textId="19D74002" w:rsid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F  Luka posebne namjene Marina Gruž</w:t>
      </w:r>
    </w:p>
    <w:p w14:paraId="71BF3CE7" w14:textId="77777777" w:rsidR="006E50CF" w:rsidRPr="00D004B6" w:rsidRDefault="006E50CF" w:rsidP="00D004B6">
      <w:pPr>
        <w:ind w:right="23"/>
        <w:jc w:val="both"/>
        <w:outlineLvl w:val="0"/>
        <w:rPr>
          <w:rFonts w:ascii="Arial" w:hAnsi="Arial" w:cs="Arial"/>
          <w:b/>
          <w:sz w:val="22"/>
          <w:szCs w:val="22"/>
        </w:rPr>
      </w:pPr>
    </w:p>
    <w:p w14:paraId="26C948F6" w14:textId="1F867CF8"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62</w:t>
      </w:r>
      <w:r w:rsidRPr="006E50CF">
        <w:rPr>
          <w:rFonts w:ascii="Arial" w:hAnsi="Arial" w:cs="Arial"/>
          <w:bCs/>
          <w:sz w:val="22"/>
          <w:szCs w:val="22"/>
        </w:rPr>
        <w:t>.</w:t>
      </w:r>
    </w:p>
    <w:p w14:paraId="194C2787" w14:textId="77777777" w:rsidR="00D004B6" w:rsidRPr="00D004B6" w:rsidRDefault="00D004B6" w:rsidP="00D004B6">
      <w:pPr>
        <w:tabs>
          <w:tab w:val="num" w:pos="9360"/>
        </w:tabs>
        <w:ind w:right="23"/>
        <w:jc w:val="center"/>
        <w:rPr>
          <w:rFonts w:ascii="Arial" w:hAnsi="Arial" w:cs="Arial"/>
          <w:b/>
          <w:sz w:val="22"/>
          <w:szCs w:val="22"/>
        </w:rPr>
      </w:pPr>
    </w:p>
    <w:p w14:paraId="199526B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F Luka posebne namjene Marina Gruž sastoji se od slijedećih zahvata u prostoru:</w:t>
      </w:r>
    </w:p>
    <w:p w14:paraId="09FABE3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21. </w:t>
      </w:r>
      <w:r w:rsidRPr="00D004B6">
        <w:rPr>
          <w:rFonts w:ascii="Arial" w:hAnsi="Arial" w:cs="Arial"/>
          <w:sz w:val="22"/>
          <w:szCs w:val="22"/>
        </w:rPr>
        <w:tab/>
        <w:t>Marina Gruž - centralni dio</w:t>
      </w:r>
    </w:p>
    <w:p w14:paraId="7360940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22. </w:t>
      </w:r>
      <w:r w:rsidRPr="00D004B6">
        <w:rPr>
          <w:rFonts w:ascii="Arial" w:hAnsi="Arial" w:cs="Arial"/>
          <w:sz w:val="22"/>
          <w:szCs w:val="22"/>
        </w:rPr>
        <w:tab/>
        <w:t>Marina Gruž - ljetni vezovi</w:t>
      </w:r>
    </w:p>
    <w:p w14:paraId="5B1CC6E2" w14:textId="77777777" w:rsidR="00D004B6" w:rsidRPr="00D004B6" w:rsidRDefault="00D004B6" w:rsidP="00D004B6">
      <w:pPr>
        <w:ind w:right="23"/>
        <w:jc w:val="both"/>
        <w:rPr>
          <w:rFonts w:ascii="Arial" w:hAnsi="Arial" w:cs="Arial"/>
          <w:sz w:val="22"/>
          <w:szCs w:val="22"/>
        </w:rPr>
      </w:pPr>
    </w:p>
    <w:p w14:paraId="7A06B83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Brojčani prostorni pokazatelji za ove zahvate u prostoru prikazani su u Tablici broj 2. ovih odredbi.</w:t>
      </w:r>
    </w:p>
    <w:p w14:paraId="6ED640AA" w14:textId="77777777" w:rsidR="00D004B6" w:rsidRPr="00D004B6" w:rsidRDefault="00D004B6" w:rsidP="00D004B6">
      <w:pPr>
        <w:ind w:right="23"/>
        <w:jc w:val="both"/>
        <w:rPr>
          <w:rFonts w:ascii="Arial" w:hAnsi="Arial" w:cs="Arial"/>
          <w:sz w:val="22"/>
          <w:szCs w:val="22"/>
        </w:rPr>
      </w:pPr>
    </w:p>
    <w:p w14:paraId="2C7BB19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Obveza izrade Studije utjecaja na okoliš regulirana je posebnim zakonskim propisima, a obvezno ju je izraditi za sve zahvate za koje se planira nasipanje obale. Studijom trebaju biti obuhvaćeni međuodnosi planiranih zahvata kako bi se štetni utjecaji sveli na najmanju moguću mjeru.</w:t>
      </w:r>
    </w:p>
    <w:p w14:paraId="2057F29A" w14:textId="77777777" w:rsidR="00D004B6" w:rsidRPr="00D004B6" w:rsidRDefault="00D004B6" w:rsidP="00D004B6">
      <w:pPr>
        <w:ind w:right="23"/>
        <w:jc w:val="both"/>
        <w:rPr>
          <w:rFonts w:ascii="Arial" w:hAnsi="Arial" w:cs="Arial"/>
          <w:sz w:val="22"/>
          <w:szCs w:val="22"/>
        </w:rPr>
      </w:pPr>
    </w:p>
    <w:p w14:paraId="1300C4D6" w14:textId="16B4D28D" w:rsidR="00A70157" w:rsidRPr="006E50CF" w:rsidRDefault="00A70157" w:rsidP="00A70157">
      <w:pPr>
        <w:tabs>
          <w:tab w:val="num" w:pos="9360"/>
        </w:tabs>
        <w:ind w:right="23"/>
        <w:jc w:val="center"/>
        <w:rPr>
          <w:rFonts w:ascii="Arial" w:hAnsi="Arial" w:cs="Arial"/>
          <w:bCs/>
          <w:sz w:val="22"/>
          <w:szCs w:val="22"/>
        </w:rPr>
      </w:pPr>
      <w:r w:rsidRPr="006E50CF">
        <w:rPr>
          <w:rFonts w:ascii="Arial" w:hAnsi="Arial" w:cs="Arial"/>
          <w:bCs/>
          <w:sz w:val="22"/>
          <w:szCs w:val="22"/>
        </w:rPr>
        <w:t xml:space="preserve">Članak </w:t>
      </w:r>
      <w:r w:rsidR="00B022C4" w:rsidRPr="006E50CF">
        <w:rPr>
          <w:rFonts w:ascii="Arial" w:hAnsi="Arial" w:cs="Arial"/>
          <w:bCs/>
          <w:sz w:val="22"/>
          <w:szCs w:val="22"/>
        </w:rPr>
        <w:t>63</w:t>
      </w:r>
      <w:r w:rsidRPr="006E50CF">
        <w:rPr>
          <w:rFonts w:ascii="Arial" w:hAnsi="Arial" w:cs="Arial"/>
          <w:bCs/>
          <w:sz w:val="22"/>
          <w:szCs w:val="22"/>
        </w:rPr>
        <w:t>.</w:t>
      </w:r>
    </w:p>
    <w:p w14:paraId="6902B923" w14:textId="77777777" w:rsidR="00D004B6" w:rsidRPr="00D004B6" w:rsidRDefault="00D004B6" w:rsidP="00D004B6">
      <w:pPr>
        <w:tabs>
          <w:tab w:val="num" w:pos="9360"/>
        </w:tabs>
        <w:ind w:right="23"/>
        <w:jc w:val="center"/>
        <w:rPr>
          <w:rFonts w:ascii="Arial" w:hAnsi="Arial" w:cs="Arial"/>
          <w:b/>
          <w:sz w:val="22"/>
          <w:szCs w:val="22"/>
        </w:rPr>
      </w:pPr>
    </w:p>
    <w:p w14:paraId="2885609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21. </w:t>
      </w:r>
      <w:r w:rsidRPr="00D004B6">
        <w:rPr>
          <w:rFonts w:ascii="Arial" w:hAnsi="Arial" w:cs="Arial"/>
          <w:b/>
          <w:sz w:val="22"/>
          <w:szCs w:val="22"/>
        </w:rPr>
        <w:t>Marina Gruž - centralni dio</w:t>
      </w:r>
      <w:r w:rsidRPr="00D004B6">
        <w:rPr>
          <w:rFonts w:ascii="Arial" w:hAnsi="Arial" w:cs="Arial"/>
          <w:sz w:val="22"/>
          <w:szCs w:val="22"/>
        </w:rPr>
        <w:t xml:space="preserve"> primjenjuju se slijedeći uvjeti smještaja i brojčani prostorni pokazatelji:</w:t>
      </w:r>
    </w:p>
    <w:p w14:paraId="1FD73169" w14:textId="381289FB"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Površina  zahvata iznosi 44 900 m</w:t>
      </w:r>
      <w:r w:rsidRPr="006E50CF">
        <w:rPr>
          <w:rFonts w:ascii="Arial" w:hAnsi="Arial" w:cs="Arial"/>
          <w:sz w:val="22"/>
          <w:szCs w:val="22"/>
          <w:vertAlign w:val="superscript"/>
        </w:rPr>
        <w:t>2</w:t>
      </w:r>
    </w:p>
    <w:p w14:paraId="1D8F5799" w14:textId="403FF71B"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 xml:space="preserve">Smještaj i površina zahvata u prostoru prikazana je na kartografskom prikazu 4.2 NAČIN I UVJETI GRADNJE - NAČIN GRADNJE </w:t>
      </w:r>
    </w:p>
    <w:p w14:paraId="1F2042E1" w14:textId="52D20377"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 xml:space="preserve">Centar marine  planiran je na prostoru hotela Lapad, vile Pitarević i kontaktnih prostora. </w:t>
      </w:r>
    </w:p>
    <w:p w14:paraId="33B2715A" w14:textId="456EBFA3"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Oblikovanje građevina uskladit će se sa uvjetima iz točke 7.3.3. ovih odredbi (konzervatorske smjernice za uređenje Lapadske obale i turističke zone i pratećih sadržaja marine)</w:t>
      </w:r>
    </w:p>
    <w:p w14:paraId="5FB36BB3" w14:textId="71E7CF8A" w:rsidR="00D004B6" w:rsidRPr="006E50CF" w:rsidRDefault="00D004B6" w:rsidP="00C45990">
      <w:pPr>
        <w:pStyle w:val="ListParagraph"/>
        <w:numPr>
          <w:ilvl w:val="1"/>
          <w:numId w:val="45"/>
        </w:numPr>
        <w:ind w:left="851" w:hanging="425"/>
        <w:rPr>
          <w:rFonts w:ascii="Arial" w:hAnsi="Arial" w:cs="Arial"/>
          <w:sz w:val="22"/>
          <w:szCs w:val="22"/>
        </w:rPr>
      </w:pPr>
      <w:r w:rsidRPr="006E50CF">
        <w:rPr>
          <w:rFonts w:ascii="Arial" w:hAnsi="Arial" w:cs="Arial"/>
          <w:sz w:val="22"/>
          <w:szCs w:val="22"/>
        </w:rPr>
        <w:t>U svrhu koncesioniranja i kategoriziranja Marine Gruž u kontaktnom obalnom dijelu planira se mogućnost oblikovanja obale u svrhu gradnje nužnih sadržaja marine sukladno konzervatorskim smjernicama i Studiji utjecaja na okoliš.</w:t>
      </w:r>
    </w:p>
    <w:p w14:paraId="0137A259" w14:textId="0CB83CAA"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 xml:space="preserve">Veličina, položaj i način gradnje detaljnije će se odrediti prethodnim konzervatorskim uvjetima i studijom utjecaja na okoliš, a u skladu s tablicom br. 2  ovih odredbi, </w:t>
      </w:r>
    </w:p>
    <w:p w14:paraId="4E5BEE86" w14:textId="371A3B0A"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Građevinu je potrebno oblikovati sukladno suvremenim načelima oblikovanja prioritetno rješavajući sadržaje u podmorskom dijelu uz obalu.</w:t>
      </w:r>
    </w:p>
    <w:p w14:paraId="37DA5B61" w14:textId="1F4968EB" w:rsidR="00D004B6" w:rsidRPr="006E50CF" w:rsidRDefault="00D004B6" w:rsidP="00C45990">
      <w:pPr>
        <w:pStyle w:val="ListParagraph"/>
        <w:numPr>
          <w:ilvl w:val="0"/>
          <w:numId w:val="45"/>
        </w:numPr>
        <w:ind w:left="851" w:right="23" w:hanging="425"/>
        <w:jc w:val="both"/>
        <w:rPr>
          <w:rFonts w:ascii="Arial" w:hAnsi="Arial" w:cs="Arial"/>
          <w:sz w:val="22"/>
          <w:szCs w:val="22"/>
        </w:rPr>
      </w:pPr>
      <w:r w:rsidRPr="006E50CF">
        <w:rPr>
          <w:rFonts w:ascii="Arial" w:hAnsi="Arial" w:cs="Arial"/>
          <w:sz w:val="22"/>
          <w:szCs w:val="22"/>
        </w:rPr>
        <w:t>U akvatoriju marine  organizira se privez za cca 224 plovila veličine od 8 do 26 m sukladno tablici broj    4. ovih odredbi.</w:t>
      </w:r>
    </w:p>
    <w:p w14:paraId="4EF06F3B" w14:textId="2BAB83AC"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Potreban broj parking mjesta utvrditi će se u skladu sa tablicom br. 3 iz točke 5 ovih Odredbi.</w:t>
      </w:r>
    </w:p>
    <w:p w14:paraId="78E7FFD9" w14:textId="51878C27"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774F2ABB" w14:textId="4E5F2122" w:rsidR="00D004B6" w:rsidRPr="006E50CF" w:rsidRDefault="00D004B6" w:rsidP="00C45990">
      <w:pPr>
        <w:pStyle w:val="ListParagraph"/>
        <w:numPr>
          <w:ilvl w:val="1"/>
          <w:numId w:val="45"/>
        </w:numPr>
        <w:ind w:left="851" w:right="23" w:hanging="425"/>
        <w:jc w:val="both"/>
        <w:rPr>
          <w:rFonts w:ascii="Arial" w:hAnsi="Arial" w:cs="Arial"/>
          <w:sz w:val="22"/>
          <w:szCs w:val="22"/>
        </w:rPr>
      </w:pPr>
      <w:r w:rsidRPr="006E50CF">
        <w:rPr>
          <w:rFonts w:ascii="Arial" w:hAnsi="Arial" w:cs="Arial"/>
          <w:sz w:val="22"/>
          <w:szCs w:val="22"/>
        </w:rPr>
        <w:t>Dio akvatorija luke u kojem se organizira smještaj plovila označen je na kartografskom prikazu 4.2</w:t>
      </w:r>
    </w:p>
    <w:p w14:paraId="33272E5D" w14:textId="01FA9B72" w:rsidR="00D004B6" w:rsidRPr="005320B7" w:rsidRDefault="00D004B6" w:rsidP="00C45990">
      <w:pPr>
        <w:pStyle w:val="ListParagraph"/>
        <w:numPr>
          <w:ilvl w:val="1"/>
          <w:numId w:val="46"/>
        </w:numPr>
        <w:ind w:left="851" w:right="23" w:hanging="425"/>
        <w:jc w:val="both"/>
        <w:rPr>
          <w:rFonts w:ascii="Arial" w:hAnsi="Arial" w:cs="Arial"/>
          <w:sz w:val="22"/>
          <w:szCs w:val="22"/>
        </w:rPr>
      </w:pPr>
      <w:r w:rsidRPr="005320B7">
        <w:rPr>
          <w:rFonts w:ascii="Arial" w:hAnsi="Arial" w:cs="Arial"/>
          <w:sz w:val="22"/>
          <w:szCs w:val="22"/>
        </w:rPr>
        <w:lastRenderedPageBreak/>
        <w:t>U djelu akvatorija zahvata nije dozvoljeno vezivanje plovila uz Lapadsku obalu, s ciljem osiguranja javne dostupnosti obale i funkcioniranja marine sukladno posebnim propisima. Minimalna udaljenost gatova od obale iznosi 2,5 m.</w:t>
      </w:r>
    </w:p>
    <w:p w14:paraId="012A64F4" w14:textId="2F81EEA7" w:rsidR="00D004B6" w:rsidRPr="005320B7" w:rsidRDefault="00D004B6" w:rsidP="00C45990">
      <w:pPr>
        <w:pStyle w:val="ListParagraph"/>
        <w:numPr>
          <w:ilvl w:val="1"/>
          <w:numId w:val="46"/>
        </w:numPr>
        <w:ind w:left="851" w:right="23" w:hanging="425"/>
        <w:jc w:val="both"/>
        <w:rPr>
          <w:rFonts w:ascii="Arial" w:hAnsi="Arial" w:cs="Arial"/>
          <w:sz w:val="22"/>
          <w:szCs w:val="22"/>
        </w:rPr>
      </w:pPr>
      <w:r w:rsidRPr="005320B7">
        <w:rPr>
          <w:rFonts w:ascii="Arial" w:hAnsi="Arial" w:cs="Arial"/>
          <w:sz w:val="22"/>
          <w:szCs w:val="22"/>
        </w:rPr>
        <w:t>Obalna linija (Lapadska obala) mora imati karakter javne gradske površine.</w:t>
      </w:r>
    </w:p>
    <w:p w14:paraId="526F9CD6" w14:textId="7F6A83D2" w:rsidR="00D004B6" w:rsidRPr="005320B7" w:rsidRDefault="00D004B6" w:rsidP="00C45990">
      <w:pPr>
        <w:pStyle w:val="ListParagraph"/>
        <w:numPr>
          <w:ilvl w:val="1"/>
          <w:numId w:val="46"/>
        </w:numPr>
        <w:ind w:left="851" w:right="23" w:hanging="425"/>
        <w:jc w:val="both"/>
        <w:rPr>
          <w:rFonts w:ascii="Arial" w:hAnsi="Arial" w:cs="Arial"/>
          <w:sz w:val="22"/>
          <w:szCs w:val="22"/>
        </w:rPr>
      </w:pPr>
      <w:r w:rsidRPr="005320B7">
        <w:rPr>
          <w:rFonts w:ascii="Arial" w:hAnsi="Arial" w:cs="Arial"/>
          <w:sz w:val="22"/>
          <w:szCs w:val="22"/>
        </w:rPr>
        <w:t>U dijelu akvatorija marine potrebno je osigurati slobodan prolaz do obale benzinske stanice najmanje širine 13,5 m u ishodištu koji se širi na  22,5 m tj. (ukupne širine u ishodištu 27 m koja se širi na 45m).</w:t>
      </w:r>
    </w:p>
    <w:p w14:paraId="1EE0A06D" w14:textId="3F3CC9AB" w:rsidR="00D004B6" w:rsidRPr="005320B7" w:rsidRDefault="00D004B6" w:rsidP="00C45990">
      <w:pPr>
        <w:pStyle w:val="ListParagraph"/>
        <w:numPr>
          <w:ilvl w:val="1"/>
          <w:numId w:val="46"/>
        </w:numPr>
        <w:ind w:left="851" w:right="23" w:hanging="425"/>
        <w:jc w:val="both"/>
        <w:rPr>
          <w:rFonts w:ascii="Arial" w:hAnsi="Arial" w:cs="Arial"/>
          <w:sz w:val="22"/>
          <w:szCs w:val="22"/>
        </w:rPr>
      </w:pPr>
      <w:r w:rsidRPr="005320B7">
        <w:rPr>
          <w:rFonts w:ascii="Arial" w:hAnsi="Arial" w:cs="Arial"/>
          <w:sz w:val="22"/>
          <w:szCs w:val="22"/>
        </w:rPr>
        <w:t>Luka posebne namjene Marina Gruž -centralni dio uređuje se sukladno posebnim propisima.</w:t>
      </w:r>
    </w:p>
    <w:p w14:paraId="2A773D02" w14:textId="7249AEF0" w:rsidR="00D004B6" w:rsidRPr="005320B7" w:rsidRDefault="00D004B6" w:rsidP="00C45990">
      <w:pPr>
        <w:pStyle w:val="ListParagraph"/>
        <w:numPr>
          <w:ilvl w:val="1"/>
          <w:numId w:val="46"/>
        </w:numPr>
        <w:ind w:left="851" w:right="23" w:hanging="425"/>
        <w:jc w:val="both"/>
        <w:rPr>
          <w:rFonts w:ascii="Arial" w:hAnsi="Arial" w:cs="Arial"/>
          <w:sz w:val="22"/>
          <w:szCs w:val="22"/>
        </w:rPr>
      </w:pPr>
      <w:r w:rsidRPr="005320B7">
        <w:rPr>
          <w:rFonts w:ascii="Arial" w:hAnsi="Arial" w:cs="Arial"/>
          <w:sz w:val="22"/>
          <w:szCs w:val="22"/>
        </w:rPr>
        <w:t>Lokacijska dozvola i odgovarajuće odobrenje za građenje marine može se ishoditi na temelju Plana uz obvezu prethodnih konzervatorskih uvjeta i provođenja postupka procjene utjecaja na okoliš.</w:t>
      </w:r>
    </w:p>
    <w:p w14:paraId="3B6C2D2D" w14:textId="3AC3D66A" w:rsidR="00D004B6" w:rsidRPr="005320B7" w:rsidRDefault="00D004B6" w:rsidP="00C45990">
      <w:pPr>
        <w:pStyle w:val="ListParagraph"/>
        <w:numPr>
          <w:ilvl w:val="1"/>
          <w:numId w:val="46"/>
        </w:numPr>
        <w:ind w:left="851" w:right="23" w:hanging="425"/>
        <w:jc w:val="both"/>
        <w:rPr>
          <w:rFonts w:ascii="Arial" w:hAnsi="Arial" w:cs="Arial"/>
          <w:sz w:val="22"/>
          <w:szCs w:val="22"/>
        </w:rPr>
      </w:pPr>
      <w:r w:rsidRPr="005320B7">
        <w:rPr>
          <w:rFonts w:ascii="Arial" w:hAnsi="Arial" w:cs="Arial"/>
          <w:sz w:val="22"/>
          <w:szCs w:val="22"/>
        </w:rPr>
        <w:t>Akvatorij marine graniči sa radijusom okretanja brodova međunarodne luke. Iz sigurnosnih razloga potrebno je da svi elementi sidrenih sustava odnosno nadzemnih i podmorskih građevina budu smješteni unutar granica ovog zahvata u prostoru to jest u svom nadmorskom i podmorskom dijelu ne smiju dodirivati liniju razgraničenja lučkog područja Lučke Uprave Dubrovnik te da se brodovi ne vezuju uz vanjski gat.</w:t>
      </w:r>
    </w:p>
    <w:p w14:paraId="400DDAB5" w14:textId="7C2A8F5E" w:rsidR="00D004B6" w:rsidRPr="005320B7" w:rsidRDefault="00D004B6" w:rsidP="00C45990">
      <w:pPr>
        <w:pStyle w:val="ListParagraph"/>
        <w:numPr>
          <w:ilvl w:val="1"/>
          <w:numId w:val="46"/>
        </w:numPr>
        <w:ind w:left="851" w:right="23" w:hanging="425"/>
        <w:jc w:val="both"/>
        <w:rPr>
          <w:rFonts w:ascii="Arial" w:hAnsi="Arial" w:cs="Arial"/>
          <w:sz w:val="22"/>
          <w:szCs w:val="22"/>
        </w:rPr>
      </w:pPr>
      <w:r w:rsidRPr="005320B7">
        <w:rPr>
          <w:rFonts w:ascii="Arial" w:hAnsi="Arial" w:cs="Arial"/>
          <w:sz w:val="22"/>
          <w:szCs w:val="22"/>
        </w:rPr>
        <w:t>Prilikom ishođenja lokacijskih dozvola za zahvat u prostoru potrebna je suglasnost Lučke kapetanije Dubrovnik.</w:t>
      </w:r>
    </w:p>
    <w:p w14:paraId="6E8C36E8" w14:textId="77777777" w:rsidR="00D004B6" w:rsidRPr="00D004B6" w:rsidRDefault="00D004B6" w:rsidP="00D004B6">
      <w:pPr>
        <w:ind w:right="23"/>
        <w:jc w:val="both"/>
        <w:rPr>
          <w:rFonts w:ascii="Arial" w:hAnsi="Arial" w:cs="Arial"/>
          <w:sz w:val="22"/>
          <w:szCs w:val="22"/>
        </w:rPr>
      </w:pPr>
    </w:p>
    <w:p w14:paraId="1423445E" w14:textId="77777777" w:rsidR="00D004B6" w:rsidRPr="00D004B6" w:rsidRDefault="00D004B6" w:rsidP="00D004B6">
      <w:pPr>
        <w:ind w:right="23"/>
        <w:jc w:val="both"/>
        <w:rPr>
          <w:rFonts w:ascii="Arial" w:hAnsi="Arial" w:cs="Arial"/>
          <w:sz w:val="22"/>
          <w:szCs w:val="22"/>
        </w:rPr>
      </w:pPr>
    </w:p>
    <w:p w14:paraId="1F8BF373" w14:textId="4EC008B1"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B022C4" w:rsidRPr="005320B7">
        <w:rPr>
          <w:rFonts w:ascii="Arial" w:hAnsi="Arial" w:cs="Arial"/>
          <w:bCs/>
          <w:sz w:val="22"/>
          <w:szCs w:val="22"/>
        </w:rPr>
        <w:t>64</w:t>
      </w:r>
      <w:r w:rsidRPr="005320B7">
        <w:rPr>
          <w:rFonts w:ascii="Arial" w:hAnsi="Arial" w:cs="Arial"/>
          <w:bCs/>
          <w:sz w:val="22"/>
          <w:szCs w:val="22"/>
        </w:rPr>
        <w:t>.</w:t>
      </w:r>
    </w:p>
    <w:p w14:paraId="280274C9" w14:textId="77777777" w:rsidR="00D004B6" w:rsidRPr="00D004B6" w:rsidRDefault="00D004B6" w:rsidP="00D004B6">
      <w:pPr>
        <w:tabs>
          <w:tab w:val="num" w:pos="9360"/>
        </w:tabs>
        <w:ind w:right="23"/>
        <w:jc w:val="center"/>
        <w:rPr>
          <w:rFonts w:ascii="Arial" w:hAnsi="Arial" w:cs="Arial"/>
          <w:b/>
          <w:sz w:val="22"/>
          <w:szCs w:val="22"/>
        </w:rPr>
      </w:pPr>
    </w:p>
    <w:p w14:paraId="0147041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22. </w:t>
      </w:r>
      <w:r w:rsidRPr="00D004B6">
        <w:rPr>
          <w:rFonts w:ascii="Arial" w:hAnsi="Arial" w:cs="Arial"/>
          <w:b/>
          <w:sz w:val="22"/>
          <w:szCs w:val="22"/>
        </w:rPr>
        <w:t>Marina Gruž - ljetni vezovi</w:t>
      </w:r>
      <w:r w:rsidRPr="00D004B6">
        <w:rPr>
          <w:rFonts w:ascii="Arial" w:hAnsi="Arial" w:cs="Arial"/>
          <w:sz w:val="22"/>
          <w:szCs w:val="22"/>
        </w:rPr>
        <w:t xml:space="preserve"> primjenjuju se slijedeći uvjeti smještaja i brojčani prostorni pokazatelji:</w:t>
      </w:r>
    </w:p>
    <w:p w14:paraId="1C738067" w14:textId="529EF2E3"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Površina  zahvata iznosi 9527 m</w:t>
      </w:r>
      <w:r w:rsidRPr="005320B7">
        <w:rPr>
          <w:rFonts w:ascii="Arial" w:hAnsi="Arial" w:cs="Arial"/>
          <w:sz w:val="22"/>
          <w:szCs w:val="22"/>
          <w:vertAlign w:val="superscript"/>
        </w:rPr>
        <w:t xml:space="preserve">2 </w:t>
      </w:r>
      <w:r w:rsidRPr="005320B7">
        <w:rPr>
          <w:rFonts w:ascii="Arial" w:hAnsi="Arial" w:cs="Arial"/>
          <w:sz w:val="22"/>
          <w:szCs w:val="22"/>
        </w:rPr>
        <w:t>akvatorija.</w:t>
      </w:r>
    </w:p>
    <w:p w14:paraId="1611B7CE" w14:textId="47A40952"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 xml:space="preserve">Smještaj i površina zahvata u prostoru prikazana je na kartografskom prikazu 4.2 NAČIN I UVJETI GRADNJE - NAČIN GRADNJE </w:t>
      </w:r>
    </w:p>
    <w:p w14:paraId="40C50448" w14:textId="4CA99367"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Dio akvatorija luke u kojem se organizira smještaj plovila namijenjen ljetnom vezu ima okvirni kapacitet od oko 17 vezova dužine do 15 m - privez uz obalu (okvirna veličina plovila prikazana je u tablici 4. ovih odredbi</w:t>
      </w:r>
    </w:p>
    <w:p w14:paraId="61422751" w14:textId="52A2E018"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 xml:space="preserve">Unutar ovog zahvata u prostoru moguće je osigurati parkiranje za 10 vozila </w:t>
      </w:r>
    </w:p>
    <w:p w14:paraId="41EB38D3" w14:textId="6FCCBE95"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77EFCDCA" w14:textId="6FDDE4FB"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Obalna linija (Lapadska obala) mora imati karakter javne gradske površine.</w:t>
      </w:r>
    </w:p>
    <w:p w14:paraId="45B6C81A" w14:textId="79EAEAD7"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Uređenje obalne šetnice prilagodit će se konfiguraciji terena i ambijentalnim vrijednostima</w:t>
      </w:r>
    </w:p>
    <w:p w14:paraId="102761E5" w14:textId="0E7E3F26"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Akvatorij marine – ljetni vezovi graniči sa radijusom okretanja brodova međunarodne luke. Iz sigurnosnih razloga potrebno je da svi elementi sidrenih sustava odnosno nadzemnih i podmorskih građevina budu smješteni unutar granica ovog zahvata u prostoru to jest u svom nadmorsko i podmorskom dijelu ne smiju dodirivati liniju razgraničenja lučkog područja Lučke Uprave Dubrovnik te da se brodovi ne vezuju uz vanjski gat.</w:t>
      </w:r>
    </w:p>
    <w:p w14:paraId="51E33681" w14:textId="6CA99627" w:rsidR="00D004B6" w:rsidRPr="005320B7" w:rsidRDefault="00D004B6" w:rsidP="00C45990">
      <w:pPr>
        <w:pStyle w:val="ListParagraph"/>
        <w:numPr>
          <w:ilvl w:val="1"/>
          <w:numId w:val="47"/>
        </w:numPr>
        <w:ind w:left="851" w:right="23" w:hanging="425"/>
        <w:jc w:val="both"/>
        <w:rPr>
          <w:rFonts w:ascii="Arial" w:hAnsi="Arial" w:cs="Arial"/>
          <w:sz w:val="22"/>
          <w:szCs w:val="22"/>
        </w:rPr>
      </w:pPr>
      <w:r w:rsidRPr="005320B7">
        <w:rPr>
          <w:rFonts w:ascii="Arial" w:hAnsi="Arial" w:cs="Arial"/>
          <w:sz w:val="22"/>
          <w:szCs w:val="22"/>
        </w:rPr>
        <w:t>Prilikom ishođenja lokacijskih dozvola za zahvat u prostoru potrebna je suglasnost Lučke kapetanije Dubrovnik.</w:t>
      </w:r>
    </w:p>
    <w:p w14:paraId="0F57B96E" w14:textId="77777777" w:rsidR="00D004B6" w:rsidRPr="00D004B6" w:rsidRDefault="00D004B6" w:rsidP="00D004B6">
      <w:pPr>
        <w:ind w:right="23"/>
        <w:jc w:val="both"/>
        <w:rPr>
          <w:rFonts w:ascii="Arial" w:hAnsi="Arial" w:cs="Arial"/>
          <w:sz w:val="22"/>
          <w:szCs w:val="22"/>
        </w:rPr>
      </w:pPr>
    </w:p>
    <w:p w14:paraId="33716DBB"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G  Luka posebne namjene Športska luka Orsan</w:t>
      </w:r>
    </w:p>
    <w:p w14:paraId="218B5E53" w14:textId="77777777" w:rsidR="00D004B6" w:rsidRPr="00D004B6" w:rsidRDefault="00D004B6" w:rsidP="00D004B6">
      <w:pPr>
        <w:ind w:right="23"/>
        <w:jc w:val="both"/>
        <w:outlineLvl w:val="0"/>
        <w:rPr>
          <w:rFonts w:ascii="Arial" w:hAnsi="Arial" w:cs="Arial"/>
          <w:b/>
          <w:sz w:val="22"/>
          <w:szCs w:val="22"/>
        </w:rPr>
      </w:pPr>
    </w:p>
    <w:p w14:paraId="570754F9" w14:textId="6DEC298E"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B022C4" w:rsidRPr="005320B7">
        <w:rPr>
          <w:rFonts w:ascii="Arial" w:hAnsi="Arial" w:cs="Arial"/>
          <w:bCs/>
          <w:sz w:val="22"/>
          <w:szCs w:val="22"/>
        </w:rPr>
        <w:t>65</w:t>
      </w:r>
      <w:r w:rsidRPr="005320B7">
        <w:rPr>
          <w:rFonts w:ascii="Arial" w:hAnsi="Arial" w:cs="Arial"/>
          <w:bCs/>
          <w:sz w:val="22"/>
          <w:szCs w:val="22"/>
        </w:rPr>
        <w:t>.</w:t>
      </w:r>
    </w:p>
    <w:p w14:paraId="7AAE6340" w14:textId="77777777" w:rsidR="00D004B6" w:rsidRPr="00D004B6" w:rsidRDefault="00D004B6" w:rsidP="00D004B6">
      <w:pPr>
        <w:tabs>
          <w:tab w:val="num" w:pos="9360"/>
        </w:tabs>
        <w:ind w:right="23"/>
        <w:jc w:val="center"/>
        <w:rPr>
          <w:rFonts w:ascii="Arial" w:hAnsi="Arial" w:cs="Arial"/>
          <w:b/>
          <w:sz w:val="22"/>
          <w:szCs w:val="22"/>
        </w:rPr>
      </w:pPr>
    </w:p>
    <w:p w14:paraId="0F228AE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Zahvat u prostoru 23. </w:t>
      </w:r>
      <w:r w:rsidRPr="00D004B6">
        <w:rPr>
          <w:rFonts w:ascii="Arial" w:hAnsi="Arial" w:cs="Arial"/>
          <w:b/>
          <w:sz w:val="22"/>
          <w:szCs w:val="22"/>
        </w:rPr>
        <w:t>Luka posebne namjene Športska luka Orsan</w:t>
      </w:r>
      <w:r w:rsidRPr="00D004B6">
        <w:rPr>
          <w:rFonts w:ascii="Arial" w:hAnsi="Arial" w:cs="Arial"/>
          <w:sz w:val="22"/>
          <w:szCs w:val="22"/>
        </w:rPr>
        <w:t xml:space="preserve"> uređuje se prema sljedećim uvjetima: </w:t>
      </w:r>
    </w:p>
    <w:p w14:paraId="3B38AFE4" w14:textId="5BA0562E"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Površina  zahvata iznosi 19205 m</w:t>
      </w:r>
      <w:r w:rsidRPr="005320B7">
        <w:rPr>
          <w:rFonts w:ascii="Arial" w:hAnsi="Arial" w:cs="Arial"/>
          <w:sz w:val="22"/>
          <w:szCs w:val="22"/>
          <w:vertAlign w:val="superscript"/>
        </w:rPr>
        <w:t>2</w:t>
      </w:r>
      <w:r w:rsidRPr="005320B7">
        <w:rPr>
          <w:rFonts w:ascii="Arial" w:hAnsi="Arial" w:cs="Arial"/>
          <w:sz w:val="22"/>
          <w:szCs w:val="22"/>
        </w:rPr>
        <w:t>, od čega je 5022 m</w:t>
      </w:r>
      <w:r w:rsidRPr="005320B7">
        <w:rPr>
          <w:rFonts w:ascii="Arial" w:hAnsi="Arial" w:cs="Arial"/>
          <w:sz w:val="22"/>
          <w:szCs w:val="22"/>
          <w:vertAlign w:val="superscript"/>
        </w:rPr>
        <w:t xml:space="preserve">2 </w:t>
      </w:r>
      <w:r w:rsidRPr="005320B7">
        <w:rPr>
          <w:rFonts w:ascii="Arial" w:hAnsi="Arial" w:cs="Arial"/>
          <w:sz w:val="22"/>
          <w:szCs w:val="22"/>
        </w:rPr>
        <w:t xml:space="preserve"> površina kopnenog dijela, te 14183 m</w:t>
      </w:r>
      <w:r w:rsidRPr="005320B7">
        <w:rPr>
          <w:rFonts w:ascii="Arial" w:hAnsi="Arial" w:cs="Arial"/>
          <w:sz w:val="22"/>
          <w:szCs w:val="22"/>
          <w:vertAlign w:val="superscript"/>
        </w:rPr>
        <w:t>2</w:t>
      </w:r>
      <w:r w:rsidRPr="005320B7">
        <w:rPr>
          <w:rFonts w:ascii="Arial" w:hAnsi="Arial" w:cs="Arial"/>
          <w:sz w:val="22"/>
          <w:szCs w:val="22"/>
        </w:rPr>
        <w:t xml:space="preserve"> površina akvatorija.</w:t>
      </w:r>
    </w:p>
    <w:p w14:paraId="08C09918" w14:textId="5EBB1AF2"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lastRenderedPageBreak/>
        <w:t xml:space="preserve">Smještaj i površina zahvata u prostoru prikazana je na kartografskom prikazu 4.2 NAČIN I UVJETI GRADNJE - NAČIN GRADNJE </w:t>
      </w:r>
    </w:p>
    <w:p w14:paraId="5FBDEA56" w14:textId="2F3E4F58"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 xml:space="preserve">U akvatoriju športske luke organizira se privez za cca 139 plovila (okvirna veličina plovila prikazana je u tablici 4.ovih odredbi). </w:t>
      </w:r>
    </w:p>
    <w:p w14:paraId="13D3BD10" w14:textId="207F3C37" w:rsidR="00D004B6" w:rsidRPr="005320B7" w:rsidRDefault="00D004B6" w:rsidP="00C45990">
      <w:pPr>
        <w:pStyle w:val="ListParagraph"/>
        <w:numPr>
          <w:ilvl w:val="1"/>
          <w:numId w:val="48"/>
        </w:numPr>
        <w:ind w:left="851" w:right="23" w:hanging="425"/>
        <w:jc w:val="both"/>
        <w:rPr>
          <w:rFonts w:ascii="Arial" w:hAnsi="Arial" w:cs="Arial"/>
          <w:sz w:val="22"/>
          <w:szCs w:val="22"/>
          <w:vertAlign w:val="superscript"/>
        </w:rPr>
      </w:pPr>
      <w:r w:rsidRPr="005320B7">
        <w:rPr>
          <w:rFonts w:ascii="Arial" w:hAnsi="Arial" w:cs="Arial"/>
          <w:sz w:val="22"/>
          <w:szCs w:val="22"/>
        </w:rPr>
        <w:t>Gradivi dio zahvata u prostoru prikazan na kartografskom prikazu 4.2.i tablici br. 2. ovih odredbi i iznosi 1600 m</w:t>
      </w:r>
      <w:r w:rsidRPr="005320B7">
        <w:rPr>
          <w:rFonts w:ascii="Arial" w:hAnsi="Arial" w:cs="Arial"/>
          <w:sz w:val="22"/>
          <w:szCs w:val="22"/>
          <w:vertAlign w:val="superscript"/>
        </w:rPr>
        <w:t>2</w:t>
      </w:r>
      <w:r w:rsidRPr="005320B7">
        <w:rPr>
          <w:rFonts w:ascii="Arial" w:hAnsi="Arial" w:cs="Arial"/>
          <w:sz w:val="22"/>
          <w:szCs w:val="22"/>
        </w:rPr>
        <w:t>, a maksimalna građevinska bruto površina objekta je  1800 m</w:t>
      </w:r>
      <w:r w:rsidRPr="005320B7">
        <w:rPr>
          <w:rFonts w:ascii="Arial" w:hAnsi="Arial" w:cs="Arial"/>
          <w:sz w:val="22"/>
          <w:szCs w:val="22"/>
          <w:vertAlign w:val="superscript"/>
        </w:rPr>
        <w:t>2</w:t>
      </w:r>
    </w:p>
    <w:p w14:paraId="3D08BDCB" w14:textId="4CFB656B"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Najveći koeficijent izgrađenosti (</w:t>
      </w:r>
      <w:r w:rsidRPr="005320B7">
        <w:rPr>
          <w:rFonts w:ascii="Arial" w:hAnsi="Arial" w:cs="Arial"/>
          <w:b/>
          <w:sz w:val="22"/>
          <w:szCs w:val="22"/>
        </w:rPr>
        <w:t>k</w:t>
      </w:r>
      <w:r w:rsidRPr="005320B7">
        <w:rPr>
          <w:rFonts w:ascii="Arial" w:hAnsi="Arial" w:cs="Arial"/>
          <w:sz w:val="22"/>
          <w:szCs w:val="22"/>
          <w:vertAlign w:val="subscript"/>
        </w:rPr>
        <w:t>ig</w:t>
      </w:r>
      <w:r w:rsidRPr="005320B7">
        <w:rPr>
          <w:rFonts w:ascii="Arial" w:hAnsi="Arial" w:cs="Arial"/>
          <w:sz w:val="22"/>
          <w:szCs w:val="22"/>
        </w:rPr>
        <w:t>- nadzemni) iznosi  0,4, a najveći koeficijent iskorištenosti (</w:t>
      </w:r>
      <w:r w:rsidRPr="005320B7">
        <w:rPr>
          <w:rFonts w:ascii="Arial" w:hAnsi="Arial" w:cs="Arial"/>
          <w:b/>
          <w:sz w:val="22"/>
          <w:szCs w:val="22"/>
        </w:rPr>
        <w:t>k</w:t>
      </w:r>
      <w:r w:rsidRPr="005320B7">
        <w:rPr>
          <w:rFonts w:ascii="Arial" w:hAnsi="Arial" w:cs="Arial"/>
          <w:sz w:val="22"/>
          <w:szCs w:val="22"/>
          <w:vertAlign w:val="subscript"/>
        </w:rPr>
        <w:t xml:space="preserve">is- </w:t>
      </w:r>
      <w:r w:rsidRPr="005320B7">
        <w:rPr>
          <w:rFonts w:ascii="Arial" w:hAnsi="Arial" w:cs="Arial"/>
          <w:sz w:val="22"/>
          <w:szCs w:val="22"/>
        </w:rPr>
        <w:t xml:space="preserve"> nadzemni) iznosi 0,4</w:t>
      </w:r>
    </w:p>
    <w:p w14:paraId="1365EA51" w14:textId="30F42573"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Liniju proširenja obale i položaj gradivog djela moguće je preoblikovati ukoliko se za tim ukaže potreba tijekom izrade detaljnije projektne dokumentacije.</w:t>
      </w:r>
    </w:p>
    <w:p w14:paraId="47DAE989" w14:textId="55981156"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 xml:space="preserve">Maksimalna visina građevina iznosi od 5,0- 7,0 m sukladno kartografskom prikazu 4.2 NAČIN I UVJETI GRADNJE - NAČIN GRADNJE </w:t>
      </w:r>
    </w:p>
    <w:p w14:paraId="343E0AE1" w14:textId="62E5A373"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Oblikovanje građevina uskladit će se sa uvjetima iz točke 7.3.3. ovih odredbi (konzervatorske smjernice za uređenje Lapadske obale)</w:t>
      </w:r>
    </w:p>
    <w:p w14:paraId="4B3438F9" w14:textId="2C1DE55A"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Parkiranje se rješava na javno prometnim površinama</w:t>
      </w:r>
    </w:p>
    <w:p w14:paraId="2D7A7D21" w14:textId="1BCD9784"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4F1F1834" w14:textId="156A4087"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Akvatorij sportske luke graniči sa radijusom okretanja brodova međunarodne luke. Iz sigurnosnih razloga potrebno je da svi elementi sidrenih sustava odnosno nadzemnih i podmorskih građevina budu smješteni unutar granica ovog zahvata u prostoru to jest u svom nadmorskom i podmorskom dijelu ne smiju dodirivati liniju razgraničenja lučkog područja Lučke Uprave Dubrovnik te da se brodovi ne vezuju uz vanjski gat.</w:t>
      </w:r>
    </w:p>
    <w:p w14:paraId="76F06C16" w14:textId="71927226"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Prilikom ishođenja lokacijskih dozvola za zahvat u prostoru potrebna je suglasnost Lučke kapetanije Dubrovnik.</w:t>
      </w:r>
    </w:p>
    <w:p w14:paraId="006F8919" w14:textId="1A0F7323" w:rsidR="00D004B6" w:rsidRPr="005320B7" w:rsidRDefault="00D004B6" w:rsidP="00C45990">
      <w:pPr>
        <w:pStyle w:val="ListParagraph"/>
        <w:numPr>
          <w:ilvl w:val="1"/>
          <w:numId w:val="48"/>
        </w:numPr>
        <w:ind w:left="851" w:right="23" w:hanging="425"/>
        <w:jc w:val="both"/>
        <w:rPr>
          <w:rFonts w:ascii="Arial" w:hAnsi="Arial" w:cs="Arial"/>
          <w:sz w:val="22"/>
          <w:szCs w:val="22"/>
        </w:rPr>
      </w:pPr>
      <w:r w:rsidRPr="005320B7">
        <w:rPr>
          <w:rFonts w:ascii="Arial" w:hAnsi="Arial" w:cs="Arial"/>
          <w:sz w:val="22"/>
          <w:szCs w:val="22"/>
        </w:rPr>
        <w:t>U slučaju nasipanja obale obvezna  je izrade Studije utjecaja na okoliš koja je regulirana posebnim zakonskim propisima.</w:t>
      </w:r>
    </w:p>
    <w:p w14:paraId="51EB365C" w14:textId="77777777" w:rsidR="00D004B6" w:rsidRPr="00D004B6" w:rsidRDefault="00D004B6" w:rsidP="00D004B6">
      <w:pPr>
        <w:ind w:right="23"/>
        <w:jc w:val="both"/>
        <w:rPr>
          <w:rFonts w:ascii="Arial" w:hAnsi="Arial" w:cs="Arial"/>
          <w:sz w:val="22"/>
          <w:szCs w:val="22"/>
        </w:rPr>
      </w:pPr>
    </w:p>
    <w:p w14:paraId="47913CB1"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 xml:space="preserve">H </w:t>
      </w:r>
      <w:r w:rsidRPr="00D004B6">
        <w:rPr>
          <w:rFonts w:ascii="Arial" w:hAnsi="Arial" w:cs="Arial"/>
          <w:b/>
          <w:sz w:val="22"/>
          <w:szCs w:val="22"/>
        </w:rPr>
        <w:tab/>
        <w:t>Luka posebne namjene športska luka Solitudo</w:t>
      </w:r>
    </w:p>
    <w:p w14:paraId="29D22C5E" w14:textId="77777777" w:rsidR="00D004B6" w:rsidRPr="00D004B6" w:rsidRDefault="00D004B6" w:rsidP="00D004B6">
      <w:pPr>
        <w:ind w:right="23"/>
        <w:jc w:val="both"/>
        <w:outlineLvl w:val="0"/>
        <w:rPr>
          <w:rFonts w:ascii="Arial" w:hAnsi="Arial" w:cs="Arial"/>
          <w:b/>
          <w:sz w:val="22"/>
          <w:szCs w:val="22"/>
        </w:rPr>
      </w:pPr>
    </w:p>
    <w:p w14:paraId="377F8601" w14:textId="4DAF2187"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B022C4" w:rsidRPr="005320B7">
        <w:rPr>
          <w:rFonts w:ascii="Arial" w:hAnsi="Arial" w:cs="Arial"/>
          <w:bCs/>
          <w:sz w:val="22"/>
          <w:szCs w:val="22"/>
        </w:rPr>
        <w:t>66</w:t>
      </w:r>
      <w:r w:rsidRPr="005320B7">
        <w:rPr>
          <w:rFonts w:ascii="Arial" w:hAnsi="Arial" w:cs="Arial"/>
          <w:bCs/>
          <w:sz w:val="22"/>
          <w:szCs w:val="22"/>
        </w:rPr>
        <w:t>.</w:t>
      </w:r>
    </w:p>
    <w:p w14:paraId="7EFCD25C" w14:textId="77777777" w:rsidR="00D004B6" w:rsidRPr="00D004B6" w:rsidRDefault="00D004B6" w:rsidP="00D004B6">
      <w:pPr>
        <w:tabs>
          <w:tab w:val="num" w:pos="9360"/>
        </w:tabs>
        <w:ind w:right="23"/>
        <w:jc w:val="center"/>
        <w:rPr>
          <w:rFonts w:ascii="Arial" w:hAnsi="Arial" w:cs="Arial"/>
          <w:b/>
          <w:sz w:val="22"/>
          <w:szCs w:val="22"/>
        </w:rPr>
      </w:pPr>
    </w:p>
    <w:p w14:paraId="441F06D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Zahvat u prostoru 24. </w:t>
      </w:r>
      <w:r w:rsidRPr="00D004B6">
        <w:rPr>
          <w:rFonts w:ascii="Arial" w:hAnsi="Arial" w:cs="Arial"/>
          <w:b/>
          <w:sz w:val="22"/>
          <w:szCs w:val="22"/>
        </w:rPr>
        <w:t>Športska luka Solitudo</w:t>
      </w:r>
      <w:r w:rsidRPr="00D004B6">
        <w:rPr>
          <w:rFonts w:ascii="Arial" w:hAnsi="Arial" w:cs="Arial"/>
          <w:sz w:val="22"/>
          <w:szCs w:val="22"/>
        </w:rPr>
        <w:t xml:space="preserve"> uređuje se prema sljedećim uvjetima: </w:t>
      </w:r>
    </w:p>
    <w:p w14:paraId="755528E9" w14:textId="6353493C"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Površina  zahvata iznosi 19 861 m</w:t>
      </w:r>
      <w:r w:rsidRPr="005320B7">
        <w:rPr>
          <w:rFonts w:ascii="Arial" w:hAnsi="Arial" w:cs="Arial"/>
          <w:sz w:val="22"/>
          <w:szCs w:val="22"/>
          <w:vertAlign w:val="superscript"/>
        </w:rPr>
        <w:t>2</w:t>
      </w:r>
      <w:r w:rsidRPr="005320B7">
        <w:rPr>
          <w:rFonts w:ascii="Arial" w:hAnsi="Arial" w:cs="Arial"/>
          <w:sz w:val="22"/>
          <w:szCs w:val="22"/>
        </w:rPr>
        <w:t>, od čega je 5604 m</w:t>
      </w:r>
      <w:r w:rsidRPr="005320B7">
        <w:rPr>
          <w:rFonts w:ascii="Arial" w:hAnsi="Arial" w:cs="Arial"/>
          <w:sz w:val="22"/>
          <w:szCs w:val="22"/>
          <w:vertAlign w:val="superscript"/>
        </w:rPr>
        <w:t xml:space="preserve">2 </w:t>
      </w:r>
      <w:r w:rsidRPr="005320B7">
        <w:rPr>
          <w:rFonts w:ascii="Arial" w:hAnsi="Arial" w:cs="Arial"/>
          <w:sz w:val="22"/>
          <w:szCs w:val="22"/>
        </w:rPr>
        <w:t xml:space="preserve"> površina kopnenog dijela, te 14257 m</w:t>
      </w:r>
      <w:r w:rsidRPr="005320B7">
        <w:rPr>
          <w:rFonts w:ascii="Arial" w:hAnsi="Arial" w:cs="Arial"/>
          <w:sz w:val="22"/>
          <w:szCs w:val="22"/>
          <w:vertAlign w:val="superscript"/>
        </w:rPr>
        <w:t>2</w:t>
      </w:r>
      <w:r w:rsidRPr="005320B7">
        <w:rPr>
          <w:rFonts w:ascii="Arial" w:hAnsi="Arial" w:cs="Arial"/>
          <w:sz w:val="22"/>
          <w:szCs w:val="22"/>
        </w:rPr>
        <w:t xml:space="preserve"> površina akvatorija.</w:t>
      </w:r>
    </w:p>
    <w:p w14:paraId="5F0F5A32" w14:textId="3CD713DF"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 xml:space="preserve">Smještaj i površina zahvata u prostoru prikazana je na kartografskom prikazu 4.2 NAČIN I UVJETI GRADNJE - NAČIN GRADNJE </w:t>
      </w:r>
    </w:p>
    <w:p w14:paraId="6B040B33" w14:textId="6BB01CB3"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 xml:space="preserve">U akvatoriju športske luke organizira se privez za cca 125 plovila (dužine od 6 do 8 m) </w:t>
      </w:r>
    </w:p>
    <w:p w14:paraId="152E97F8" w14:textId="4E79625B" w:rsidR="00D004B6" w:rsidRPr="005320B7" w:rsidRDefault="00D004B6" w:rsidP="00C45990">
      <w:pPr>
        <w:pStyle w:val="ListParagraph"/>
        <w:numPr>
          <w:ilvl w:val="1"/>
          <w:numId w:val="49"/>
        </w:numPr>
        <w:ind w:left="851" w:right="23" w:hanging="425"/>
        <w:jc w:val="both"/>
        <w:rPr>
          <w:rFonts w:ascii="Arial" w:hAnsi="Arial" w:cs="Arial"/>
          <w:sz w:val="22"/>
          <w:szCs w:val="22"/>
          <w:vertAlign w:val="superscript"/>
        </w:rPr>
      </w:pPr>
      <w:r w:rsidRPr="005320B7">
        <w:rPr>
          <w:rFonts w:ascii="Arial" w:hAnsi="Arial" w:cs="Arial"/>
          <w:sz w:val="22"/>
          <w:szCs w:val="22"/>
        </w:rPr>
        <w:t>Gradivi dio zahvata u prostoru prikazan na kartografskom prikazu 4.2.i tablici br. 2. ovih odredbi i iznosi 450 m</w:t>
      </w:r>
      <w:r w:rsidRPr="005320B7">
        <w:rPr>
          <w:rFonts w:ascii="Arial" w:hAnsi="Arial" w:cs="Arial"/>
          <w:sz w:val="22"/>
          <w:szCs w:val="22"/>
          <w:vertAlign w:val="superscript"/>
        </w:rPr>
        <w:t>2</w:t>
      </w:r>
      <w:r w:rsidRPr="005320B7">
        <w:rPr>
          <w:rFonts w:ascii="Arial" w:hAnsi="Arial" w:cs="Arial"/>
          <w:sz w:val="22"/>
          <w:szCs w:val="22"/>
        </w:rPr>
        <w:t>, a maksimalna građevinska bruto površina objekta je  450 m</w:t>
      </w:r>
      <w:r w:rsidRPr="005320B7">
        <w:rPr>
          <w:rFonts w:ascii="Arial" w:hAnsi="Arial" w:cs="Arial"/>
          <w:sz w:val="22"/>
          <w:szCs w:val="22"/>
          <w:vertAlign w:val="superscript"/>
        </w:rPr>
        <w:t>2</w:t>
      </w:r>
    </w:p>
    <w:p w14:paraId="3788C30F" w14:textId="2EA2F4E7"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Najveći koeficijent izgrađenosti (</w:t>
      </w:r>
      <w:r w:rsidRPr="005320B7">
        <w:rPr>
          <w:rFonts w:ascii="Arial" w:hAnsi="Arial" w:cs="Arial"/>
          <w:b/>
          <w:sz w:val="22"/>
          <w:szCs w:val="22"/>
        </w:rPr>
        <w:t>k</w:t>
      </w:r>
      <w:r w:rsidRPr="005320B7">
        <w:rPr>
          <w:rFonts w:ascii="Arial" w:hAnsi="Arial" w:cs="Arial"/>
          <w:sz w:val="22"/>
          <w:szCs w:val="22"/>
          <w:vertAlign w:val="subscript"/>
        </w:rPr>
        <w:t>ig</w:t>
      </w:r>
      <w:r w:rsidRPr="005320B7">
        <w:rPr>
          <w:rFonts w:ascii="Arial" w:hAnsi="Arial" w:cs="Arial"/>
          <w:sz w:val="22"/>
          <w:szCs w:val="22"/>
        </w:rPr>
        <w:t>- nadzemni) iznosi  0,06, a najveći koeficijent iskorištenosti (</w:t>
      </w:r>
      <w:r w:rsidRPr="005320B7">
        <w:rPr>
          <w:rFonts w:ascii="Arial" w:hAnsi="Arial" w:cs="Arial"/>
          <w:b/>
          <w:sz w:val="22"/>
          <w:szCs w:val="22"/>
        </w:rPr>
        <w:t>k</w:t>
      </w:r>
      <w:r w:rsidRPr="005320B7">
        <w:rPr>
          <w:rFonts w:ascii="Arial" w:hAnsi="Arial" w:cs="Arial"/>
          <w:sz w:val="22"/>
          <w:szCs w:val="22"/>
          <w:vertAlign w:val="subscript"/>
        </w:rPr>
        <w:t xml:space="preserve">is- </w:t>
      </w:r>
      <w:r w:rsidRPr="005320B7">
        <w:rPr>
          <w:rFonts w:ascii="Arial" w:hAnsi="Arial" w:cs="Arial"/>
          <w:sz w:val="22"/>
          <w:szCs w:val="22"/>
        </w:rPr>
        <w:t xml:space="preserve"> nadzemni) iznosi 0,06</w:t>
      </w:r>
    </w:p>
    <w:p w14:paraId="14AFF89C" w14:textId="1F1D0B97"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Maksimalna visina građevine iznosi  7,0 m</w:t>
      </w:r>
    </w:p>
    <w:p w14:paraId="3DE12A33" w14:textId="23F32C8A"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 xml:space="preserve">Oblikovanje građevina u sklopu športske luke potrebno je rješavati čistom morfologijom sljedeći suvremene oblikovne principe bez podržavanja tradicijske izgradnje koja bi konkurirala povijesnom sklopu </w:t>
      </w:r>
    </w:p>
    <w:p w14:paraId="021CC2D8" w14:textId="25AAC1C8"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Oblikovanje građevina uskladit će se sa uvjetima iz točke 7.3.3. ovih odredbi (konzervatorske smjernice za uređenje Lapadske obale)</w:t>
      </w:r>
    </w:p>
    <w:p w14:paraId="246B838E" w14:textId="5A872F82"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Uređenje obalne šetnice nužno je prilagoditi konfiguraciji terena i ambijentalnim karakteristikama prostora</w:t>
      </w:r>
    </w:p>
    <w:p w14:paraId="4BA2A313" w14:textId="0BEC01D8"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Potreban broj parking mjesta utvrditi će se u skladu sa tablicom br. 3 iz točke 5 ovih Odredbi.</w:t>
      </w:r>
    </w:p>
    <w:p w14:paraId="3956DB22" w14:textId="3F3557D5"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lastRenderedPageBreak/>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542168EA" w14:textId="3EBC64E2"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Akvatorij športske luke graniči sa krugom okretanja brodova (500 m) međunarodne luke. Iz sigurnosnih razloga zabranjeno je vezivanje plovila s vanjske strane lukobrana.</w:t>
      </w:r>
    </w:p>
    <w:p w14:paraId="20C2B060" w14:textId="4279BFC2"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 xml:space="preserve">Položaj vanjskog gata ne može preći udaljenost označenu na kartografskom prikazu 4.2. </w:t>
      </w:r>
    </w:p>
    <w:p w14:paraId="67F524C5" w14:textId="4BF20167"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Konačna organizacija športske luke utvrdit će se na temelju odgovarajućih maritimnih istraživanja i detaljnije projektne dokumentacije</w:t>
      </w:r>
    </w:p>
    <w:p w14:paraId="429087DC" w14:textId="73F8B471"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Prilikom ishođenja lokacijskih dozvola za zahvat u prostoru potrebna je suglasnost Lučke kapetanije Dubrovnik.</w:t>
      </w:r>
    </w:p>
    <w:p w14:paraId="3DB8EB26" w14:textId="5D81671E" w:rsidR="00D004B6" w:rsidRPr="005320B7" w:rsidRDefault="00D004B6" w:rsidP="00C45990">
      <w:pPr>
        <w:pStyle w:val="ListParagraph"/>
        <w:numPr>
          <w:ilvl w:val="1"/>
          <w:numId w:val="49"/>
        </w:numPr>
        <w:ind w:left="851" w:right="23" w:hanging="425"/>
        <w:jc w:val="both"/>
        <w:rPr>
          <w:rFonts w:ascii="Arial" w:hAnsi="Arial" w:cs="Arial"/>
          <w:sz w:val="22"/>
          <w:szCs w:val="22"/>
        </w:rPr>
      </w:pPr>
      <w:r w:rsidRPr="005320B7">
        <w:rPr>
          <w:rFonts w:ascii="Arial" w:hAnsi="Arial" w:cs="Arial"/>
          <w:sz w:val="22"/>
          <w:szCs w:val="22"/>
        </w:rPr>
        <w:t>U slučaju nasipanja obale obvezna  je izrade Studije utjecaja na okoliš koja je regulirana posebnim zakonskim propisima.</w:t>
      </w:r>
    </w:p>
    <w:p w14:paraId="7A21DDAE" w14:textId="77777777" w:rsidR="00D004B6" w:rsidRPr="00D004B6" w:rsidRDefault="00D004B6" w:rsidP="00D004B6">
      <w:pPr>
        <w:ind w:right="23"/>
        <w:jc w:val="both"/>
        <w:rPr>
          <w:rFonts w:ascii="Arial" w:hAnsi="Arial" w:cs="Arial"/>
          <w:sz w:val="22"/>
          <w:szCs w:val="22"/>
        </w:rPr>
      </w:pPr>
    </w:p>
    <w:p w14:paraId="004243FE" w14:textId="77777777" w:rsidR="00D004B6" w:rsidRPr="00D004B6" w:rsidRDefault="00D004B6" w:rsidP="00D004B6">
      <w:pPr>
        <w:ind w:right="23"/>
        <w:jc w:val="both"/>
        <w:rPr>
          <w:rFonts w:ascii="Arial" w:hAnsi="Arial" w:cs="Arial"/>
          <w:sz w:val="22"/>
          <w:szCs w:val="22"/>
        </w:rPr>
      </w:pPr>
    </w:p>
    <w:p w14:paraId="09370A6B"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 xml:space="preserve">I  Hoteli Lapad i Kazbek </w:t>
      </w:r>
    </w:p>
    <w:p w14:paraId="3244AE0E" w14:textId="776D03D0"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B022C4" w:rsidRPr="005320B7">
        <w:rPr>
          <w:rFonts w:ascii="Arial" w:hAnsi="Arial" w:cs="Arial"/>
          <w:bCs/>
          <w:sz w:val="22"/>
          <w:szCs w:val="22"/>
        </w:rPr>
        <w:t>67</w:t>
      </w:r>
      <w:r w:rsidRPr="005320B7">
        <w:rPr>
          <w:rFonts w:ascii="Arial" w:hAnsi="Arial" w:cs="Arial"/>
          <w:bCs/>
          <w:sz w:val="22"/>
          <w:szCs w:val="22"/>
        </w:rPr>
        <w:t>.</w:t>
      </w:r>
    </w:p>
    <w:p w14:paraId="1F97659E" w14:textId="77777777" w:rsidR="00D004B6" w:rsidRPr="00D004B6" w:rsidRDefault="00D004B6" w:rsidP="00D004B6">
      <w:pPr>
        <w:tabs>
          <w:tab w:val="num" w:pos="9360"/>
        </w:tabs>
        <w:ind w:right="23"/>
        <w:jc w:val="center"/>
        <w:rPr>
          <w:rFonts w:ascii="Arial" w:hAnsi="Arial" w:cs="Arial"/>
          <w:b/>
          <w:sz w:val="22"/>
          <w:szCs w:val="22"/>
        </w:rPr>
      </w:pPr>
    </w:p>
    <w:p w14:paraId="0E222FD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I Hoteli Lapad i Kazbek ukupne površine 12.254 m</w:t>
      </w:r>
      <w:r w:rsidRPr="00D004B6">
        <w:rPr>
          <w:rFonts w:ascii="Arial" w:hAnsi="Arial" w:cs="Arial"/>
          <w:sz w:val="22"/>
          <w:szCs w:val="22"/>
          <w:vertAlign w:val="superscript"/>
        </w:rPr>
        <w:t>2</w:t>
      </w:r>
      <w:r w:rsidRPr="00D004B6">
        <w:rPr>
          <w:rFonts w:ascii="Arial" w:hAnsi="Arial" w:cs="Arial"/>
          <w:sz w:val="22"/>
          <w:szCs w:val="22"/>
        </w:rPr>
        <w:t xml:space="preserve"> sastoji se od sljedećih zahvata u prostoru:</w:t>
      </w:r>
    </w:p>
    <w:p w14:paraId="5092005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25. </w:t>
      </w:r>
      <w:r w:rsidRPr="00D004B6">
        <w:rPr>
          <w:rFonts w:ascii="Arial" w:hAnsi="Arial" w:cs="Arial"/>
          <w:sz w:val="22"/>
          <w:szCs w:val="22"/>
        </w:rPr>
        <w:tab/>
        <w:t>Hotel Lapad</w:t>
      </w:r>
    </w:p>
    <w:p w14:paraId="0C23F8C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26. </w:t>
      </w:r>
      <w:r w:rsidRPr="00D004B6">
        <w:rPr>
          <w:rFonts w:ascii="Arial" w:hAnsi="Arial" w:cs="Arial"/>
          <w:sz w:val="22"/>
          <w:szCs w:val="22"/>
        </w:rPr>
        <w:tab/>
        <w:t>Hotel Kazbek</w:t>
      </w:r>
    </w:p>
    <w:p w14:paraId="5B0B2941" w14:textId="77777777" w:rsidR="00D004B6" w:rsidRPr="00D004B6" w:rsidRDefault="00D004B6" w:rsidP="00D004B6">
      <w:pPr>
        <w:ind w:right="23"/>
        <w:jc w:val="both"/>
        <w:rPr>
          <w:rFonts w:ascii="Arial" w:hAnsi="Arial" w:cs="Arial"/>
          <w:sz w:val="22"/>
          <w:szCs w:val="22"/>
        </w:rPr>
      </w:pPr>
    </w:p>
    <w:p w14:paraId="0FD612D3" w14:textId="6B8CB254"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B022C4" w:rsidRPr="005320B7">
        <w:rPr>
          <w:rFonts w:ascii="Arial" w:hAnsi="Arial" w:cs="Arial"/>
          <w:bCs/>
          <w:sz w:val="22"/>
          <w:szCs w:val="22"/>
        </w:rPr>
        <w:t>68</w:t>
      </w:r>
      <w:r w:rsidRPr="005320B7">
        <w:rPr>
          <w:rFonts w:ascii="Arial" w:hAnsi="Arial" w:cs="Arial"/>
          <w:bCs/>
          <w:sz w:val="22"/>
          <w:szCs w:val="22"/>
        </w:rPr>
        <w:t>.</w:t>
      </w:r>
    </w:p>
    <w:p w14:paraId="563A8957" w14:textId="77777777" w:rsidR="00D004B6" w:rsidRPr="00D004B6" w:rsidRDefault="00D004B6" w:rsidP="00D004B6">
      <w:pPr>
        <w:tabs>
          <w:tab w:val="num" w:pos="9360"/>
        </w:tabs>
        <w:ind w:right="23"/>
        <w:jc w:val="center"/>
        <w:rPr>
          <w:rFonts w:ascii="Arial" w:hAnsi="Arial" w:cs="Arial"/>
          <w:b/>
          <w:sz w:val="22"/>
          <w:szCs w:val="22"/>
        </w:rPr>
      </w:pPr>
    </w:p>
    <w:p w14:paraId="1EB3A99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25. </w:t>
      </w:r>
      <w:r w:rsidRPr="00D004B6">
        <w:rPr>
          <w:rFonts w:ascii="Arial" w:hAnsi="Arial" w:cs="Arial"/>
          <w:b/>
          <w:sz w:val="22"/>
          <w:szCs w:val="22"/>
        </w:rPr>
        <w:t>Hotel Lapad</w:t>
      </w:r>
      <w:r w:rsidRPr="00D004B6">
        <w:rPr>
          <w:rFonts w:ascii="Arial" w:hAnsi="Arial" w:cs="Arial"/>
          <w:sz w:val="22"/>
          <w:szCs w:val="22"/>
        </w:rPr>
        <w:t xml:space="preserve"> primjenjuju se slijedeći uvjeti</w:t>
      </w:r>
    </w:p>
    <w:p w14:paraId="6D7D0D25" w14:textId="23103F57"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površina  zahvata iznosi 8 788 m</w:t>
      </w:r>
      <w:r w:rsidRPr="005320B7">
        <w:rPr>
          <w:rFonts w:ascii="Arial" w:hAnsi="Arial" w:cs="Arial"/>
          <w:sz w:val="22"/>
          <w:szCs w:val="22"/>
          <w:vertAlign w:val="superscript"/>
        </w:rPr>
        <w:t>2</w:t>
      </w:r>
      <w:r w:rsidRPr="005320B7">
        <w:rPr>
          <w:rFonts w:ascii="Arial" w:hAnsi="Arial" w:cs="Arial"/>
          <w:sz w:val="22"/>
          <w:szCs w:val="22"/>
        </w:rPr>
        <w:t xml:space="preserve"> </w:t>
      </w:r>
    </w:p>
    <w:p w14:paraId="716E2CBD" w14:textId="7C7A8DA8"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položaj i površina zahvata u prostoru prikazana je na kartografskom prikazu 4.2. . NAČIN I UVJETI GRADNJE - NAČIN GRADNJE</w:t>
      </w:r>
    </w:p>
    <w:p w14:paraId="2AB748DF" w14:textId="16249C8C"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Moguća je rekonstrukcija građevina uz ishođenje prethodnih uvjeta konzervatorskog odjela u Dubrovniku</w:t>
      </w:r>
    </w:p>
    <w:p w14:paraId="54735061" w14:textId="4FDF129E"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Planirana dogradnja građevina  prikazana je na kartografskom prikazu 4.2. NAČIN I UVJETI GRADNJE - NAČIN GRADNJE, te iznosi 1400 m</w:t>
      </w:r>
      <w:r w:rsidRPr="005320B7">
        <w:rPr>
          <w:rFonts w:ascii="Arial" w:hAnsi="Arial" w:cs="Arial"/>
          <w:sz w:val="22"/>
          <w:szCs w:val="22"/>
          <w:vertAlign w:val="superscript"/>
        </w:rPr>
        <w:t>2</w:t>
      </w:r>
      <w:r w:rsidRPr="005320B7">
        <w:rPr>
          <w:rFonts w:ascii="Arial" w:hAnsi="Arial" w:cs="Arial"/>
          <w:sz w:val="22"/>
          <w:szCs w:val="22"/>
        </w:rPr>
        <w:t>, a maksimalna građevinska bruto površina svih građevina (postojećih i planirana rekonstrukcija - dogradnja) je cca 14 600 m</w:t>
      </w:r>
      <w:r w:rsidRPr="005320B7">
        <w:rPr>
          <w:rFonts w:ascii="Arial" w:hAnsi="Arial" w:cs="Arial"/>
          <w:sz w:val="22"/>
          <w:szCs w:val="22"/>
          <w:vertAlign w:val="superscript"/>
        </w:rPr>
        <w:t>2</w:t>
      </w:r>
    </w:p>
    <w:p w14:paraId="66DF6A02" w14:textId="33452493"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Postojeći koeficijent izgrađenosti moguće je povećati samo ako je zadovoljena minimalna udaljenost od susjedna građevne čestice od 4 m</w:t>
      </w:r>
    </w:p>
    <w:p w14:paraId="23F2C797" w14:textId="30582896"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Najveći koeficijent izgrađenosti (</w:t>
      </w:r>
      <w:r w:rsidRPr="005320B7">
        <w:rPr>
          <w:rFonts w:ascii="Arial" w:hAnsi="Arial" w:cs="Arial"/>
          <w:b/>
          <w:sz w:val="22"/>
          <w:szCs w:val="22"/>
        </w:rPr>
        <w:t>k</w:t>
      </w:r>
      <w:r w:rsidRPr="005320B7">
        <w:rPr>
          <w:rFonts w:ascii="Arial" w:hAnsi="Arial" w:cs="Arial"/>
          <w:sz w:val="22"/>
          <w:szCs w:val="22"/>
          <w:vertAlign w:val="subscript"/>
        </w:rPr>
        <w:t>ig</w:t>
      </w:r>
      <w:r w:rsidRPr="005320B7">
        <w:rPr>
          <w:rFonts w:ascii="Arial" w:hAnsi="Arial" w:cs="Arial"/>
          <w:sz w:val="22"/>
          <w:szCs w:val="22"/>
        </w:rPr>
        <w:t>- nadzemni) iznosi  0,7 a najveći koeficijent iskorištenosti (</w:t>
      </w:r>
      <w:r w:rsidRPr="005320B7">
        <w:rPr>
          <w:rFonts w:ascii="Arial" w:hAnsi="Arial" w:cs="Arial"/>
          <w:b/>
          <w:sz w:val="22"/>
          <w:szCs w:val="22"/>
        </w:rPr>
        <w:t>k</w:t>
      </w:r>
      <w:r w:rsidRPr="005320B7">
        <w:rPr>
          <w:rFonts w:ascii="Arial" w:hAnsi="Arial" w:cs="Arial"/>
          <w:sz w:val="22"/>
          <w:szCs w:val="22"/>
          <w:vertAlign w:val="subscript"/>
        </w:rPr>
        <w:t xml:space="preserve">is- </w:t>
      </w:r>
      <w:r w:rsidRPr="005320B7">
        <w:rPr>
          <w:rFonts w:ascii="Arial" w:hAnsi="Arial" w:cs="Arial"/>
          <w:sz w:val="22"/>
          <w:szCs w:val="22"/>
        </w:rPr>
        <w:t xml:space="preserve"> nadzemni) iznosi 2,5</w:t>
      </w:r>
    </w:p>
    <w:p w14:paraId="33DF9ECF" w14:textId="4DE07CA8"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Maksimalna visina građevine iznosi  17,0 m</w:t>
      </w:r>
    </w:p>
    <w:p w14:paraId="24DC3275" w14:textId="611FDF5F"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Oblikovanje građevina uskladit će se sa uvjetima iz točke 7.3. ovih odredbi (konzervatorske smjernice)</w:t>
      </w:r>
    </w:p>
    <w:p w14:paraId="2E888261" w14:textId="01ED2176"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Zadovoljene parkirališnih mjesta sukladno točki 5. ovih odredbi</w:t>
      </w:r>
    </w:p>
    <w:p w14:paraId="45FE8ED7" w14:textId="7424BF7C" w:rsidR="00D004B6" w:rsidRPr="005320B7" w:rsidRDefault="00D004B6" w:rsidP="00C45990">
      <w:pPr>
        <w:pStyle w:val="ListParagraph"/>
        <w:numPr>
          <w:ilvl w:val="1"/>
          <w:numId w:val="50"/>
        </w:numPr>
        <w:ind w:left="851" w:right="23" w:hanging="425"/>
        <w:jc w:val="both"/>
        <w:rPr>
          <w:rFonts w:ascii="Arial" w:hAnsi="Arial" w:cs="Arial"/>
          <w:sz w:val="22"/>
          <w:szCs w:val="22"/>
        </w:rPr>
      </w:pPr>
      <w:r w:rsidRPr="005320B7">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51BAB282" w14:textId="467A8F34" w:rsidR="00D004B6" w:rsidRDefault="00D004B6" w:rsidP="00D004B6">
      <w:pPr>
        <w:ind w:right="23"/>
        <w:jc w:val="both"/>
        <w:rPr>
          <w:rFonts w:ascii="Arial" w:hAnsi="Arial" w:cs="Arial"/>
          <w:sz w:val="22"/>
          <w:szCs w:val="22"/>
        </w:rPr>
      </w:pPr>
    </w:p>
    <w:p w14:paraId="66D491E2" w14:textId="77777777" w:rsidR="005320B7" w:rsidRPr="00D004B6" w:rsidRDefault="005320B7" w:rsidP="00D004B6">
      <w:pPr>
        <w:ind w:right="23"/>
        <w:jc w:val="both"/>
        <w:rPr>
          <w:rFonts w:ascii="Arial" w:hAnsi="Arial" w:cs="Arial"/>
          <w:sz w:val="22"/>
          <w:szCs w:val="22"/>
        </w:rPr>
      </w:pPr>
    </w:p>
    <w:p w14:paraId="229CE3EC" w14:textId="5B9A59BD"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B022C4" w:rsidRPr="005320B7">
        <w:rPr>
          <w:rFonts w:ascii="Arial" w:hAnsi="Arial" w:cs="Arial"/>
          <w:bCs/>
          <w:sz w:val="22"/>
          <w:szCs w:val="22"/>
        </w:rPr>
        <w:t>69</w:t>
      </w:r>
      <w:r w:rsidRPr="005320B7">
        <w:rPr>
          <w:rFonts w:ascii="Arial" w:hAnsi="Arial" w:cs="Arial"/>
          <w:bCs/>
          <w:sz w:val="22"/>
          <w:szCs w:val="22"/>
        </w:rPr>
        <w:t>.</w:t>
      </w:r>
    </w:p>
    <w:p w14:paraId="025F0E5B" w14:textId="77777777" w:rsidR="00D004B6" w:rsidRPr="00D004B6" w:rsidRDefault="00D004B6" w:rsidP="00D004B6">
      <w:pPr>
        <w:tabs>
          <w:tab w:val="num" w:pos="9360"/>
        </w:tabs>
        <w:ind w:right="23"/>
        <w:jc w:val="center"/>
        <w:rPr>
          <w:rFonts w:ascii="Arial" w:hAnsi="Arial" w:cs="Arial"/>
          <w:b/>
          <w:sz w:val="22"/>
          <w:szCs w:val="22"/>
        </w:rPr>
      </w:pPr>
    </w:p>
    <w:p w14:paraId="13B6667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26. </w:t>
      </w:r>
      <w:r w:rsidRPr="00D004B6">
        <w:rPr>
          <w:rFonts w:ascii="Arial" w:hAnsi="Arial" w:cs="Arial"/>
          <w:b/>
          <w:sz w:val="22"/>
          <w:szCs w:val="22"/>
        </w:rPr>
        <w:t>Hotel Kazbek</w:t>
      </w:r>
      <w:r w:rsidRPr="00D004B6">
        <w:rPr>
          <w:rFonts w:ascii="Arial" w:hAnsi="Arial" w:cs="Arial"/>
          <w:sz w:val="22"/>
          <w:szCs w:val="22"/>
        </w:rPr>
        <w:t xml:space="preserve"> primjenjuju se slijedeći uvjeti moguće sanacije ili rekonstrukcije:</w:t>
      </w:r>
    </w:p>
    <w:p w14:paraId="5785BFEB" w14:textId="31234859"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t>površina  zahvata iznosi 3 466 m</w:t>
      </w:r>
      <w:r w:rsidRPr="005320B7">
        <w:rPr>
          <w:rFonts w:ascii="Arial" w:hAnsi="Arial" w:cs="Arial"/>
          <w:sz w:val="22"/>
          <w:szCs w:val="22"/>
          <w:vertAlign w:val="superscript"/>
        </w:rPr>
        <w:t>2</w:t>
      </w:r>
      <w:r w:rsidRPr="005320B7">
        <w:rPr>
          <w:rFonts w:ascii="Arial" w:hAnsi="Arial" w:cs="Arial"/>
          <w:sz w:val="22"/>
          <w:szCs w:val="22"/>
        </w:rPr>
        <w:t xml:space="preserve"> </w:t>
      </w:r>
    </w:p>
    <w:p w14:paraId="41207F4D" w14:textId="76039FA6"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lastRenderedPageBreak/>
        <w:t>položaj i površina zahvata u prostoru prikazana je na kartografskom prikazu 4.2. NAČIN I UVJETI GRADNJE - NAČIN GRADNJE</w:t>
      </w:r>
    </w:p>
    <w:p w14:paraId="16C07A27" w14:textId="5F1EAFD1"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t>Moguća je rekonstrukcija građevina uz ishođenje prethodnih uvjeta konzervatorskog odjela u Dubrovniku</w:t>
      </w:r>
    </w:p>
    <w:p w14:paraId="711AE116" w14:textId="0686B194"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2F3A0EAA" w14:textId="3229192D"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t>Postojeći koeficijent izgrađenosti moguće je povećati samo ako je zadovoljena minimalna udaljenost od susjedna građevne čestice od 4 m</w:t>
      </w:r>
    </w:p>
    <w:p w14:paraId="0B91E127" w14:textId="7B55A99B"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t>Rekonstrukcijom moguće je povećanje ukupne građevinske bruto površine maksimalno do 10% postojeće.</w:t>
      </w:r>
    </w:p>
    <w:p w14:paraId="76775860" w14:textId="3E9FD36D"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t>Za zaštićene građevine u slučaju rekonstrukcije ili sanacije potrebno je ishoditi konzervatorske uvjete.</w:t>
      </w:r>
    </w:p>
    <w:p w14:paraId="5B865874" w14:textId="472377B4" w:rsidR="00D004B6" w:rsidRPr="005320B7" w:rsidRDefault="00D004B6" w:rsidP="00C45990">
      <w:pPr>
        <w:pStyle w:val="ListParagraph"/>
        <w:numPr>
          <w:ilvl w:val="1"/>
          <w:numId w:val="51"/>
        </w:numPr>
        <w:ind w:left="851" w:right="23" w:hanging="425"/>
        <w:jc w:val="both"/>
        <w:rPr>
          <w:rFonts w:ascii="Arial" w:hAnsi="Arial" w:cs="Arial"/>
          <w:sz w:val="22"/>
          <w:szCs w:val="22"/>
        </w:rPr>
      </w:pPr>
      <w:r w:rsidRPr="005320B7">
        <w:rPr>
          <w:rFonts w:ascii="Arial" w:hAnsi="Arial" w:cs="Arial"/>
          <w:sz w:val="22"/>
          <w:szCs w:val="22"/>
        </w:rPr>
        <w:t>Sanacija i rekonstrukcija hotela radi se sukladno posebnim propisima , prvenstveno “Pravilniku o razvrstavanju, kategorizaciji i posebnim standardima ugostiteljskih objekata iz skupine hoteli”, NN 88/07.</w:t>
      </w:r>
    </w:p>
    <w:p w14:paraId="4BFC447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ab/>
        <w:t xml:space="preserve"> </w:t>
      </w:r>
    </w:p>
    <w:p w14:paraId="27DB5968" w14:textId="2058A74E" w:rsid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J  Uređena obala (plaža) sa akvatorijem</w:t>
      </w:r>
    </w:p>
    <w:p w14:paraId="041728E4" w14:textId="77777777" w:rsidR="005320B7" w:rsidRPr="00D004B6" w:rsidRDefault="005320B7" w:rsidP="00D004B6">
      <w:pPr>
        <w:ind w:right="23"/>
        <w:jc w:val="both"/>
        <w:outlineLvl w:val="0"/>
        <w:rPr>
          <w:rFonts w:ascii="Arial" w:hAnsi="Arial" w:cs="Arial"/>
          <w:b/>
          <w:sz w:val="22"/>
          <w:szCs w:val="22"/>
        </w:rPr>
      </w:pPr>
    </w:p>
    <w:p w14:paraId="616AE568" w14:textId="2088C04E" w:rsidR="00A70157" w:rsidRPr="005320B7" w:rsidRDefault="00D004B6"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 </w:t>
      </w:r>
      <w:bookmarkStart w:id="1" w:name="_Hlk82594031"/>
      <w:r w:rsidR="00A70157" w:rsidRPr="005320B7">
        <w:rPr>
          <w:rFonts w:ascii="Arial" w:hAnsi="Arial" w:cs="Arial"/>
          <w:bCs/>
          <w:sz w:val="22"/>
          <w:szCs w:val="22"/>
        </w:rPr>
        <w:t>Članak 70.</w:t>
      </w:r>
    </w:p>
    <w:bookmarkEnd w:id="1"/>
    <w:p w14:paraId="2501ABE5" w14:textId="5CEFAAF5" w:rsidR="00D004B6" w:rsidRPr="00D004B6" w:rsidRDefault="00D004B6" w:rsidP="00D004B6">
      <w:pPr>
        <w:tabs>
          <w:tab w:val="num" w:pos="9360"/>
        </w:tabs>
        <w:ind w:right="23"/>
        <w:jc w:val="center"/>
        <w:rPr>
          <w:rFonts w:ascii="Arial" w:hAnsi="Arial" w:cs="Arial"/>
          <w:b/>
          <w:sz w:val="22"/>
          <w:szCs w:val="22"/>
        </w:rPr>
      </w:pPr>
    </w:p>
    <w:p w14:paraId="4C2C441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J uređena obala (plaža) sa akvatorijem opisana je u poglavlju 6. Uvjeti uređenja javnih zelenih površina ovih odredbi.</w:t>
      </w:r>
    </w:p>
    <w:p w14:paraId="593DD0CB" w14:textId="77777777" w:rsidR="00D004B6" w:rsidRPr="00D004B6" w:rsidRDefault="00D004B6" w:rsidP="00D004B6">
      <w:pPr>
        <w:ind w:right="23"/>
        <w:jc w:val="both"/>
        <w:rPr>
          <w:rFonts w:ascii="Arial" w:hAnsi="Arial" w:cs="Arial"/>
          <w:sz w:val="22"/>
          <w:szCs w:val="22"/>
        </w:rPr>
      </w:pPr>
    </w:p>
    <w:p w14:paraId="337FE7CB" w14:textId="0788663C" w:rsidR="00D004B6" w:rsidRDefault="00D004B6" w:rsidP="00D004B6">
      <w:pPr>
        <w:ind w:right="23"/>
        <w:jc w:val="both"/>
        <w:rPr>
          <w:rFonts w:ascii="Arial" w:hAnsi="Arial" w:cs="Arial"/>
          <w:sz w:val="22"/>
          <w:szCs w:val="22"/>
        </w:rPr>
      </w:pPr>
      <w:r w:rsidRPr="00D004B6">
        <w:rPr>
          <w:rFonts w:ascii="Arial" w:hAnsi="Arial" w:cs="Arial"/>
          <w:sz w:val="22"/>
          <w:szCs w:val="22"/>
        </w:rPr>
        <w:t>U slučaju nasipanja obale obvezna  je izrade Studije utjecaja na okoliš koja je regulirana posebnim zakonskim propisima.</w:t>
      </w:r>
    </w:p>
    <w:p w14:paraId="16C6B024" w14:textId="048AF21B" w:rsidR="005320B7" w:rsidRDefault="005320B7" w:rsidP="00D004B6">
      <w:pPr>
        <w:ind w:right="23"/>
        <w:jc w:val="both"/>
        <w:rPr>
          <w:rFonts w:ascii="Arial" w:hAnsi="Arial" w:cs="Arial"/>
          <w:sz w:val="22"/>
          <w:szCs w:val="22"/>
        </w:rPr>
      </w:pPr>
    </w:p>
    <w:p w14:paraId="6176BAF7" w14:textId="77777777" w:rsidR="005320B7" w:rsidRDefault="005320B7" w:rsidP="00D004B6">
      <w:pPr>
        <w:ind w:right="23"/>
        <w:jc w:val="both"/>
        <w:rPr>
          <w:rFonts w:ascii="Arial" w:hAnsi="Arial" w:cs="Arial"/>
          <w:sz w:val="22"/>
          <w:szCs w:val="22"/>
        </w:rPr>
      </w:pPr>
    </w:p>
    <w:p w14:paraId="6A9BB8CD" w14:textId="4007C12F" w:rsidR="00D004B6" w:rsidRPr="00D004B6" w:rsidRDefault="00D004B6" w:rsidP="00D004B6">
      <w:pPr>
        <w:ind w:right="23"/>
        <w:rPr>
          <w:rFonts w:ascii="Arial" w:hAnsi="Arial" w:cs="Arial"/>
          <w:b/>
          <w:sz w:val="22"/>
          <w:szCs w:val="22"/>
        </w:rPr>
      </w:pPr>
      <w:r w:rsidRPr="00D004B6">
        <w:rPr>
          <w:rFonts w:ascii="Arial" w:hAnsi="Arial" w:cs="Arial"/>
          <w:b/>
          <w:sz w:val="22"/>
          <w:szCs w:val="22"/>
        </w:rPr>
        <w:t>3.</w:t>
      </w:r>
      <w:r w:rsidRPr="00D004B6">
        <w:rPr>
          <w:rFonts w:ascii="Arial" w:hAnsi="Arial" w:cs="Arial"/>
          <w:b/>
          <w:sz w:val="22"/>
          <w:szCs w:val="22"/>
        </w:rPr>
        <w:tab/>
        <w:t xml:space="preserve">UVJETI SMJEŠTAJA GRAĐEVINA DRUŠTVENIH DJELATNOSTI </w:t>
      </w:r>
    </w:p>
    <w:p w14:paraId="730D76D2" w14:textId="77777777" w:rsidR="00D004B6" w:rsidRPr="00D004B6" w:rsidRDefault="00D004B6" w:rsidP="00D004B6">
      <w:pPr>
        <w:tabs>
          <w:tab w:val="left" w:pos="900"/>
        </w:tabs>
        <w:ind w:right="23"/>
        <w:jc w:val="both"/>
        <w:rPr>
          <w:rFonts w:ascii="Arial" w:hAnsi="Arial" w:cs="Arial"/>
          <w:b/>
          <w:sz w:val="22"/>
          <w:szCs w:val="22"/>
        </w:rPr>
      </w:pPr>
    </w:p>
    <w:p w14:paraId="46964164" w14:textId="5E61E793"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 7</w:t>
      </w:r>
      <w:r w:rsidR="00B022C4" w:rsidRPr="005320B7">
        <w:rPr>
          <w:rFonts w:ascii="Arial" w:hAnsi="Arial" w:cs="Arial"/>
          <w:bCs/>
          <w:sz w:val="22"/>
          <w:szCs w:val="22"/>
        </w:rPr>
        <w:t>1</w:t>
      </w:r>
      <w:r w:rsidRPr="005320B7">
        <w:rPr>
          <w:rFonts w:ascii="Arial" w:hAnsi="Arial" w:cs="Arial"/>
          <w:bCs/>
          <w:sz w:val="22"/>
          <w:szCs w:val="22"/>
        </w:rPr>
        <w:t>.</w:t>
      </w:r>
    </w:p>
    <w:p w14:paraId="66945B23" w14:textId="77777777" w:rsidR="00D004B6" w:rsidRPr="00D004B6" w:rsidRDefault="00D004B6" w:rsidP="00D004B6">
      <w:pPr>
        <w:tabs>
          <w:tab w:val="num" w:pos="9360"/>
        </w:tabs>
        <w:ind w:right="23"/>
        <w:jc w:val="center"/>
        <w:rPr>
          <w:rFonts w:ascii="Arial" w:hAnsi="Arial" w:cs="Arial"/>
          <w:b/>
          <w:sz w:val="22"/>
          <w:szCs w:val="22"/>
        </w:rPr>
      </w:pPr>
    </w:p>
    <w:p w14:paraId="6479298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Uvjeti smještaja građevina društvenih djelatnosti na području obuhvata Plana prikazani su na kartografskom prikazu 4.1 NAČIN I UVJETI GRADNJE - OBLICI KORIŠTENJE i 4.2. NAČIN I UVJETI GRADNJE - NAČIN GRADNJE. Prostor obuhvata Plana podijeljen je na deset prostornih cjelina označenih slovima od A do J. Prostorne cjeline su strukturirane na pojedine zahvate u prostoru.</w:t>
      </w:r>
    </w:p>
    <w:p w14:paraId="173A00E6" w14:textId="77777777" w:rsidR="00D004B6" w:rsidRPr="00D004B6" w:rsidRDefault="00D004B6" w:rsidP="00D004B6">
      <w:pPr>
        <w:ind w:right="23"/>
        <w:jc w:val="both"/>
        <w:rPr>
          <w:rFonts w:ascii="Arial" w:hAnsi="Arial" w:cs="Arial"/>
          <w:sz w:val="22"/>
          <w:szCs w:val="22"/>
        </w:rPr>
      </w:pPr>
    </w:p>
    <w:p w14:paraId="0D577A10" w14:textId="5FD914F6"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 7</w:t>
      </w:r>
      <w:r w:rsidR="00B022C4" w:rsidRPr="005320B7">
        <w:rPr>
          <w:rFonts w:ascii="Arial" w:hAnsi="Arial" w:cs="Arial"/>
          <w:bCs/>
          <w:sz w:val="22"/>
          <w:szCs w:val="22"/>
        </w:rPr>
        <w:t>2</w:t>
      </w:r>
      <w:r w:rsidRPr="005320B7">
        <w:rPr>
          <w:rFonts w:ascii="Arial" w:hAnsi="Arial" w:cs="Arial"/>
          <w:bCs/>
          <w:sz w:val="22"/>
          <w:szCs w:val="22"/>
        </w:rPr>
        <w:t>.</w:t>
      </w:r>
    </w:p>
    <w:p w14:paraId="27413286" w14:textId="77777777" w:rsidR="00D004B6" w:rsidRPr="00D004B6" w:rsidRDefault="00D004B6" w:rsidP="00D004B6">
      <w:pPr>
        <w:tabs>
          <w:tab w:val="num" w:pos="9360"/>
        </w:tabs>
        <w:ind w:right="23"/>
        <w:jc w:val="center"/>
        <w:rPr>
          <w:rFonts w:ascii="Arial" w:hAnsi="Arial" w:cs="Arial"/>
          <w:b/>
          <w:sz w:val="22"/>
          <w:szCs w:val="22"/>
        </w:rPr>
      </w:pPr>
    </w:p>
    <w:p w14:paraId="0B3C16A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Svi brojčani prostorni pokazatelji u svim prostornim cjelinama i zahvatima u prostoru prikazani su u tablici broj 2. ovih odredbi.</w:t>
      </w:r>
      <w:r w:rsidRPr="00D004B6">
        <w:rPr>
          <w:rFonts w:ascii="Arial" w:hAnsi="Arial" w:cs="Arial"/>
          <w:sz w:val="22"/>
          <w:szCs w:val="22"/>
        </w:rPr>
        <w:tab/>
      </w:r>
    </w:p>
    <w:p w14:paraId="1B3D9B39" w14:textId="77777777" w:rsidR="00D004B6" w:rsidRPr="00D004B6" w:rsidRDefault="00D004B6" w:rsidP="00D004B6">
      <w:pPr>
        <w:ind w:right="23"/>
        <w:jc w:val="both"/>
        <w:rPr>
          <w:rFonts w:ascii="Arial" w:hAnsi="Arial" w:cs="Arial"/>
          <w:sz w:val="22"/>
          <w:szCs w:val="22"/>
        </w:rPr>
      </w:pPr>
    </w:p>
    <w:p w14:paraId="6FF27E64" w14:textId="50435DC0"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 7</w:t>
      </w:r>
      <w:r w:rsidR="00B022C4" w:rsidRPr="005320B7">
        <w:rPr>
          <w:rFonts w:ascii="Arial" w:hAnsi="Arial" w:cs="Arial"/>
          <w:bCs/>
          <w:sz w:val="22"/>
          <w:szCs w:val="22"/>
        </w:rPr>
        <w:t>3</w:t>
      </w:r>
      <w:r w:rsidRPr="005320B7">
        <w:rPr>
          <w:rFonts w:ascii="Arial" w:hAnsi="Arial" w:cs="Arial"/>
          <w:bCs/>
          <w:sz w:val="22"/>
          <w:szCs w:val="22"/>
        </w:rPr>
        <w:t>.</w:t>
      </w:r>
    </w:p>
    <w:p w14:paraId="2578A709" w14:textId="77777777" w:rsidR="00D004B6" w:rsidRPr="005320B7" w:rsidRDefault="00D004B6" w:rsidP="00D004B6">
      <w:pPr>
        <w:tabs>
          <w:tab w:val="num" w:pos="9360"/>
        </w:tabs>
        <w:ind w:right="23"/>
        <w:jc w:val="center"/>
        <w:rPr>
          <w:rFonts w:ascii="Arial" w:hAnsi="Arial" w:cs="Arial"/>
          <w:bCs/>
          <w:sz w:val="22"/>
          <w:szCs w:val="22"/>
        </w:rPr>
      </w:pPr>
    </w:p>
    <w:p w14:paraId="20ACC92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A Ljetnikovci Kaboga i Stay s parkom ukupne površine 29,.718 m</w:t>
      </w:r>
      <w:r w:rsidRPr="00D004B6">
        <w:rPr>
          <w:rFonts w:ascii="Arial" w:hAnsi="Arial" w:cs="Arial"/>
          <w:sz w:val="22"/>
          <w:szCs w:val="22"/>
          <w:vertAlign w:val="superscript"/>
        </w:rPr>
        <w:t>2</w:t>
      </w:r>
      <w:r w:rsidRPr="00D004B6">
        <w:rPr>
          <w:rFonts w:ascii="Arial" w:hAnsi="Arial" w:cs="Arial"/>
          <w:sz w:val="22"/>
          <w:szCs w:val="22"/>
        </w:rPr>
        <w:t xml:space="preserve"> sastoji se od slijedećih zahvata u prostoru:</w:t>
      </w:r>
    </w:p>
    <w:p w14:paraId="1FACCE0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 </w:t>
      </w:r>
      <w:r w:rsidRPr="00D004B6">
        <w:rPr>
          <w:rFonts w:ascii="Arial" w:hAnsi="Arial" w:cs="Arial"/>
          <w:sz w:val="22"/>
          <w:szCs w:val="22"/>
        </w:rPr>
        <w:tab/>
        <w:t>Ljetnikovac Stay</w:t>
      </w:r>
    </w:p>
    <w:p w14:paraId="4369CB7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 </w:t>
      </w:r>
      <w:r w:rsidRPr="00D004B6">
        <w:rPr>
          <w:rFonts w:ascii="Arial" w:hAnsi="Arial" w:cs="Arial"/>
          <w:sz w:val="22"/>
          <w:szCs w:val="22"/>
        </w:rPr>
        <w:tab/>
        <w:t>Ljetnikovac Kaboga</w:t>
      </w:r>
    </w:p>
    <w:p w14:paraId="4CAFB95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3. </w:t>
      </w:r>
      <w:r w:rsidRPr="00D004B6">
        <w:rPr>
          <w:rFonts w:ascii="Arial" w:hAnsi="Arial" w:cs="Arial"/>
          <w:sz w:val="22"/>
          <w:szCs w:val="22"/>
        </w:rPr>
        <w:tab/>
        <w:t>Park Batahovina</w:t>
      </w:r>
    </w:p>
    <w:p w14:paraId="0C67583E" w14:textId="77777777" w:rsidR="00D004B6" w:rsidRPr="00D004B6" w:rsidRDefault="00D004B6" w:rsidP="00D004B6">
      <w:pPr>
        <w:ind w:right="23"/>
        <w:jc w:val="both"/>
        <w:rPr>
          <w:rFonts w:ascii="Arial" w:hAnsi="Arial" w:cs="Arial"/>
          <w:sz w:val="22"/>
          <w:szCs w:val="22"/>
        </w:rPr>
      </w:pPr>
    </w:p>
    <w:p w14:paraId="73B0F71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Prostorna cjelina ima dominanto zeleni karakter, javni gradski park i parkovi ljetnikovaca, predstavljaju početak uređene gradske šetnice i javnih sadržaja koji se protežu cijelom obalom Gruškog zaljeva. </w:t>
      </w:r>
    </w:p>
    <w:p w14:paraId="67054DBB" w14:textId="77777777" w:rsidR="00D004B6" w:rsidRPr="00D004B6" w:rsidRDefault="00D004B6" w:rsidP="00D004B6">
      <w:pPr>
        <w:ind w:right="23"/>
        <w:jc w:val="both"/>
        <w:rPr>
          <w:rFonts w:ascii="Arial" w:hAnsi="Arial" w:cs="Arial"/>
          <w:sz w:val="22"/>
          <w:szCs w:val="22"/>
        </w:rPr>
      </w:pPr>
    </w:p>
    <w:p w14:paraId="44E7C694" w14:textId="4BBC6B44"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lastRenderedPageBreak/>
        <w:t>Članak 7</w:t>
      </w:r>
      <w:r w:rsidR="00B022C4" w:rsidRPr="005320B7">
        <w:rPr>
          <w:rFonts w:ascii="Arial" w:hAnsi="Arial" w:cs="Arial"/>
          <w:bCs/>
          <w:sz w:val="22"/>
          <w:szCs w:val="22"/>
        </w:rPr>
        <w:t>4</w:t>
      </w:r>
      <w:r w:rsidRPr="005320B7">
        <w:rPr>
          <w:rFonts w:ascii="Arial" w:hAnsi="Arial" w:cs="Arial"/>
          <w:bCs/>
          <w:sz w:val="22"/>
          <w:szCs w:val="22"/>
        </w:rPr>
        <w:t>.</w:t>
      </w:r>
    </w:p>
    <w:p w14:paraId="5183E74F" w14:textId="77777777" w:rsidR="00D004B6" w:rsidRPr="00D004B6" w:rsidRDefault="00D004B6" w:rsidP="00D004B6">
      <w:pPr>
        <w:tabs>
          <w:tab w:val="num" w:pos="9360"/>
        </w:tabs>
        <w:ind w:right="23"/>
        <w:jc w:val="center"/>
        <w:rPr>
          <w:rFonts w:ascii="Arial" w:hAnsi="Arial" w:cs="Arial"/>
          <w:b/>
          <w:sz w:val="22"/>
          <w:szCs w:val="22"/>
        </w:rPr>
      </w:pPr>
    </w:p>
    <w:p w14:paraId="4C4D9C8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 </w:t>
      </w:r>
      <w:r w:rsidRPr="00D004B6">
        <w:rPr>
          <w:rFonts w:ascii="Arial" w:hAnsi="Arial" w:cs="Arial"/>
          <w:b/>
          <w:sz w:val="22"/>
          <w:szCs w:val="22"/>
        </w:rPr>
        <w:t>Ljetnikovac Stay</w:t>
      </w:r>
      <w:r w:rsidRPr="00D004B6">
        <w:rPr>
          <w:rFonts w:ascii="Arial" w:hAnsi="Arial" w:cs="Arial"/>
          <w:sz w:val="22"/>
          <w:szCs w:val="22"/>
        </w:rPr>
        <w:t xml:space="preserve"> primjenjuju se slijedeći uvjeti moguće sanacije ili rekonstrukcije:</w:t>
      </w:r>
    </w:p>
    <w:p w14:paraId="587A2D1F" w14:textId="0FC957FF" w:rsidR="00D004B6" w:rsidRPr="005320B7" w:rsidRDefault="00D004B6" w:rsidP="00C45990">
      <w:pPr>
        <w:pStyle w:val="ListParagraph"/>
        <w:numPr>
          <w:ilvl w:val="1"/>
          <w:numId w:val="52"/>
        </w:numPr>
        <w:ind w:left="851" w:right="23" w:hanging="425"/>
        <w:jc w:val="both"/>
        <w:rPr>
          <w:rFonts w:ascii="Arial" w:hAnsi="Arial" w:cs="Arial"/>
          <w:sz w:val="22"/>
          <w:szCs w:val="22"/>
        </w:rPr>
      </w:pPr>
      <w:r w:rsidRPr="005320B7">
        <w:rPr>
          <w:rFonts w:ascii="Arial" w:hAnsi="Arial" w:cs="Arial"/>
          <w:sz w:val="22"/>
          <w:szCs w:val="22"/>
        </w:rPr>
        <w:t>površina  zahvata iznosi 4 941 m</w:t>
      </w:r>
      <w:r w:rsidRPr="005320B7">
        <w:rPr>
          <w:rFonts w:ascii="Arial" w:hAnsi="Arial" w:cs="Arial"/>
          <w:sz w:val="22"/>
          <w:szCs w:val="22"/>
          <w:vertAlign w:val="superscript"/>
        </w:rPr>
        <w:t xml:space="preserve">2 </w:t>
      </w:r>
    </w:p>
    <w:p w14:paraId="6221EECD" w14:textId="39E620A4" w:rsidR="00D004B6" w:rsidRPr="005320B7" w:rsidRDefault="00D004B6" w:rsidP="00C45990">
      <w:pPr>
        <w:pStyle w:val="ListParagraph"/>
        <w:numPr>
          <w:ilvl w:val="1"/>
          <w:numId w:val="52"/>
        </w:numPr>
        <w:ind w:left="851" w:right="23" w:hanging="425"/>
        <w:jc w:val="both"/>
        <w:rPr>
          <w:rFonts w:ascii="Arial" w:hAnsi="Arial" w:cs="Arial"/>
          <w:sz w:val="22"/>
          <w:szCs w:val="22"/>
        </w:rPr>
      </w:pPr>
      <w:r w:rsidRPr="005320B7">
        <w:rPr>
          <w:rFonts w:ascii="Arial" w:hAnsi="Arial" w:cs="Arial"/>
          <w:sz w:val="22"/>
          <w:szCs w:val="22"/>
        </w:rPr>
        <w:t>položaj i površina zahvata u prostoru prikazana je na kartografskom prikazu 4.2. NAČIN I UVJETI GRADNJE - NAČIN GRADNJE.</w:t>
      </w:r>
    </w:p>
    <w:p w14:paraId="4AD327EE" w14:textId="11829B9C" w:rsidR="00D004B6" w:rsidRPr="005320B7" w:rsidRDefault="00D004B6" w:rsidP="00C45990">
      <w:pPr>
        <w:pStyle w:val="ListParagraph"/>
        <w:numPr>
          <w:ilvl w:val="1"/>
          <w:numId w:val="52"/>
        </w:numPr>
        <w:ind w:left="851" w:right="23" w:hanging="425"/>
        <w:jc w:val="both"/>
        <w:rPr>
          <w:rFonts w:ascii="Arial" w:hAnsi="Arial" w:cs="Arial"/>
          <w:sz w:val="22"/>
          <w:szCs w:val="22"/>
        </w:rPr>
      </w:pPr>
      <w:r w:rsidRPr="005320B7">
        <w:rPr>
          <w:rFonts w:ascii="Arial" w:hAnsi="Arial" w:cs="Arial"/>
          <w:sz w:val="22"/>
          <w:szCs w:val="22"/>
        </w:rPr>
        <w:t>Postojeći objekti prikazani su na karti 4.2., moguća je rekonstrukcija i sanacija objekta uz prethodnu suglasnost konzervatorskog odjela u Dubrovniku</w:t>
      </w:r>
    </w:p>
    <w:p w14:paraId="21AFC029" w14:textId="791E0D33" w:rsidR="00D004B6" w:rsidRPr="005320B7" w:rsidRDefault="00D004B6" w:rsidP="00C45990">
      <w:pPr>
        <w:pStyle w:val="ListParagraph"/>
        <w:numPr>
          <w:ilvl w:val="1"/>
          <w:numId w:val="52"/>
        </w:numPr>
        <w:ind w:left="851" w:right="23" w:hanging="425"/>
        <w:jc w:val="both"/>
        <w:rPr>
          <w:rFonts w:ascii="Arial" w:hAnsi="Arial" w:cs="Arial"/>
          <w:sz w:val="22"/>
          <w:szCs w:val="22"/>
        </w:rPr>
      </w:pPr>
      <w:r w:rsidRPr="005320B7">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6E6BB18B" w14:textId="6BC0F51A" w:rsidR="00D004B6" w:rsidRPr="005320B7" w:rsidRDefault="00D004B6" w:rsidP="00C45990">
      <w:pPr>
        <w:pStyle w:val="ListParagraph"/>
        <w:numPr>
          <w:ilvl w:val="1"/>
          <w:numId w:val="52"/>
        </w:numPr>
        <w:ind w:left="851" w:right="23" w:hanging="425"/>
        <w:jc w:val="both"/>
        <w:rPr>
          <w:rFonts w:ascii="Arial" w:hAnsi="Arial" w:cs="Arial"/>
          <w:sz w:val="22"/>
          <w:szCs w:val="22"/>
        </w:rPr>
      </w:pPr>
      <w:r w:rsidRPr="005320B7">
        <w:rPr>
          <w:rFonts w:ascii="Arial" w:hAnsi="Arial" w:cs="Arial"/>
          <w:sz w:val="22"/>
          <w:szCs w:val="22"/>
        </w:rPr>
        <w:t>Ljetnikovac Stay zadržava se u postojećem stanju uz dozvoljene zahvate sanacije sukladno mjerama zaštite i uz dozvolu nadležnog konzervatorskog zavoda.</w:t>
      </w:r>
    </w:p>
    <w:p w14:paraId="34871ABB" w14:textId="3CA73391" w:rsidR="00D004B6" w:rsidRPr="005320B7" w:rsidRDefault="00D004B6" w:rsidP="00C45990">
      <w:pPr>
        <w:pStyle w:val="ListParagraph"/>
        <w:numPr>
          <w:ilvl w:val="1"/>
          <w:numId w:val="52"/>
        </w:numPr>
        <w:ind w:left="851" w:right="23" w:hanging="425"/>
        <w:jc w:val="both"/>
        <w:rPr>
          <w:rFonts w:ascii="Arial" w:hAnsi="Arial" w:cs="Arial"/>
          <w:sz w:val="22"/>
          <w:szCs w:val="22"/>
        </w:rPr>
      </w:pPr>
      <w:r w:rsidRPr="005320B7">
        <w:rPr>
          <w:rFonts w:ascii="Arial" w:hAnsi="Arial" w:cs="Arial"/>
          <w:sz w:val="22"/>
          <w:szCs w:val="22"/>
        </w:rPr>
        <w:t>Uređenje  ljetnikovca Stay uskladit će se sa uvjetima iz točke 7.3.3 ovih odredbi (konzervatorske smjernice za ladanjske sklopove) što uključuje i izradu hortikulturnog uređenja zahvata ljetnikovca sa rješenjem parkirališta, pristupnih puteva, podzida, šetnica i dr.</w:t>
      </w:r>
    </w:p>
    <w:p w14:paraId="3E194DE0" w14:textId="77777777" w:rsidR="00D004B6" w:rsidRPr="00D004B6" w:rsidRDefault="00D004B6" w:rsidP="00D004B6">
      <w:pPr>
        <w:ind w:right="23"/>
        <w:jc w:val="both"/>
        <w:rPr>
          <w:rFonts w:ascii="Arial" w:hAnsi="Arial" w:cs="Arial"/>
          <w:sz w:val="22"/>
          <w:szCs w:val="22"/>
        </w:rPr>
      </w:pPr>
    </w:p>
    <w:p w14:paraId="0AB9E62C" w14:textId="46B7367A"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 7</w:t>
      </w:r>
      <w:r w:rsidR="00B022C4" w:rsidRPr="005320B7">
        <w:rPr>
          <w:rFonts w:ascii="Arial" w:hAnsi="Arial" w:cs="Arial"/>
          <w:bCs/>
          <w:sz w:val="22"/>
          <w:szCs w:val="22"/>
        </w:rPr>
        <w:t>5</w:t>
      </w:r>
      <w:r w:rsidRPr="005320B7">
        <w:rPr>
          <w:rFonts w:ascii="Arial" w:hAnsi="Arial" w:cs="Arial"/>
          <w:bCs/>
          <w:sz w:val="22"/>
          <w:szCs w:val="22"/>
        </w:rPr>
        <w:t>.</w:t>
      </w:r>
    </w:p>
    <w:p w14:paraId="6BCD7153" w14:textId="77777777" w:rsidR="00D004B6" w:rsidRPr="005320B7" w:rsidRDefault="00D004B6" w:rsidP="00D004B6">
      <w:pPr>
        <w:tabs>
          <w:tab w:val="num" w:pos="9360"/>
        </w:tabs>
        <w:ind w:right="23"/>
        <w:jc w:val="center"/>
        <w:rPr>
          <w:rFonts w:ascii="Arial" w:hAnsi="Arial" w:cs="Arial"/>
          <w:bCs/>
          <w:sz w:val="22"/>
          <w:szCs w:val="22"/>
        </w:rPr>
      </w:pPr>
    </w:p>
    <w:p w14:paraId="43816D0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2. </w:t>
      </w:r>
      <w:r w:rsidRPr="00D004B6">
        <w:rPr>
          <w:rFonts w:ascii="Arial" w:hAnsi="Arial" w:cs="Arial"/>
          <w:b/>
          <w:sz w:val="22"/>
          <w:szCs w:val="22"/>
        </w:rPr>
        <w:t>Ljetnikovac Kaboga</w:t>
      </w:r>
      <w:r w:rsidRPr="00D004B6">
        <w:rPr>
          <w:rFonts w:ascii="Arial" w:hAnsi="Arial" w:cs="Arial"/>
          <w:sz w:val="22"/>
          <w:szCs w:val="22"/>
        </w:rPr>
        <w:t xml:space="preserve"> primjenjuju se slijedeći uvjeti moguće sanacije ili rekonstrukcije:</w:t>
      </w:r>
    </w:p>
    <w:p w14:paraId="574039FF" w14:textId="3EFB3377" w:rsidR="00D004B6" w:rsidRPr="005320B7" w:rsidRDefault="00D004B6" w:rsidP="00C45990">
      <w:pPr>
        <w:pStyle w:val="ListParagraph"/>
        <w:numPr>
          <w:ilvl w:val="1"/>
          <w:numId w:val="53"/>
        </w:numPr>
        <w:ind w:left="851" w:right="23" w:hanging="425"/>
        <w:jc w:val="both"/>
        <w:rPr>
          <w:rFonts w:ascii="Arial" w:hAnsi="Arial" w:cs="Arial"/>
          <w:sz w:val="22"/>
          <w:szCs w:val="22"/>
        </w:rPr>
      </w:pPr>
      <w:r w:rsidRPr="005320B7">
        <w:rPr>
          <w:rFonts w:ascii="Arial" w:hAnsi="Arial" w:cs="Arial"/>
          <w:sz w:val="22"/>
          <w:szCs w:val="22"/>
        </w:rPr>
        <w:t>površina  zahvata iznosi 2948 m</w:t>
      </w:r>
      <w:r w:rsidRPr="005320B7">
        <w:rPr>
          <w:rFonts w:ascii="Arial" w:hAnsi="Arial" w:cs="Arial"/>
          <w:sz w:val="22"/>
          <w:szCs w:val="22"/>
          <w:vertAlign w:val="superscript"/>
        </w:rPr>
        <w:t xml:space="preserve">2 </w:t>
      </w:r>
    </w:p>
    <w:p w14:paraId="55FDDC07" w14:textId="213AC2BE" w:rsidR="00D004B6" w:rsidRPr="005320B7" w:rsidRDefault="00D004B6" w:rsidP="00C45990">
      <w:pPr>
        <w:pStyle w:val="ListParagraph"/>
        <w:numPr>
          <w:ilvl w:val="1"/>
          <w:numId w:val="53"/>
        </w:numPr>
        <w:ind w:left="851" w:right="23" w:hanging="425"/>
        <w:jc w:val="both"/>
        <w:rPr>
          <w:rFonts w:ascii="Arial" w:hAnsi="Arial" w:cs="Arial"/>
          <w:sz w:val="22"/>
          <w:szCs w:val="22"/>
        </w:rPr>
      </w:pPr>
      <w:r w:rsidRPr="005320B7">
        <w:rPr>
          <w:rFonts w:ascii="Arial" w:hAnsi="Arial" w:cs="Arial"/>
          <w:sz w:val="22"/>
          <w:szCs w:val="22"/>
        </w:rPr>
        <w:t>položaj i površina zahvata u prostoru prikazana je na kartografskom prikazu 4.2. NAČIN I UVJETI GRADNJE - NAČIN GRADNJE.</w:t>
      </w:r>
    </w:p>
    <w:p w14:paraId="06EEE412" w14:textId="799272F6" w:rsidR="00D004B6" w:rsidRPr="005320B7" w:rsidRDefault="00D004B6" w:rsidP="00C45990">
      <w:pPr>
        <w:pStyle w:val="ListParagraph"/>
        <w:numPr>
          <w:ilvl w:val="1"/>
          <w:numId w:val="53"/>
        </w:numPr>
        <w:ind w:left="851" w:right="23" w:hanging="425"/>
        <w:jc w:val="both"/>
        <w:rPr>
          <w:rFonts w:ascii="Arial" w:hAnsi="Arial" w:cs="Arial"/>
          <w:sz w:val="22"/>
          <w:szCs w:val="22"/>
        </w:rPr>
      </w:pPr>
      <w:r w:rsidRPr="005320B7">
        <w:rPr>
          <w:rFonts w:ascii="Arial" w:hAnsi="Arial" w:cs="Arial"/>
          <w:sz w:val="22"/>
          <w:szCs w:val="22"/>
        </w:rPr>
        <w:t>Postojeći objekti prikazani su na karti 4.2., moguća je rekonstrukcija i sanacija objekta uz prethodnu suglasnost konzervatorskog odjela u Dubrovniku</w:t>
      </w:r>
    </w:p>
    <w:p w14:paraId="15B02CC1" w14:textId="427284EA" w:rsidR="00D004B6" w:rsidRPr="005320B7" w:rsidRDefault="00D004B6" w:rsidP="00C45990">
      <w:pPr>
        <w:pStyle w:val="ListParagraph"/>
        <w:numPr>
          <w:ilvl w:val="1"/>
          <w:numId w:val="53"/>
        </w:numPr>
        <w:ind w:left="851" w:right="23" w:hanging="425"/>
        <w:jc w:val="both"/>
        <w:rPr>
          <w:rFonts w:ascii="Arial" w:hAnsi="Arial" w:cs="Arial"/>
          <w:sz w:val="22"/>
          <w:szCs w:val="22"/>
        </w:rPr>
      </w:pPr>
      <w:r w:rsidRPr="005320B7">
        <w:rPr>
          <w:rFonts w:ascii="Arial" w:hAnsi="Arial" w:cs="Arial"/>
          <w:sz w:val="22"/>
          <w:szCs w:val="22"/>
        </w:rPr>
        <w:t>Priključak na komunalnu infrastrukturu se rješava u skladu s rješenjem infrastrukture sadržane  u Planu (kartografski prikazi broj 2.1., 2.2., 2.3. i  2.4. u mjerilu 1:2000) i prema posebnim uvjetima tijela državne uprave, javnih poduzeća i pravnih osoba s javnim ovlastima.</w:t>
      </w:r>
    </w:p>
    <w:p w14:paraId="22B1B405" w14:textId="2B3D6275" w:rsidR="00D004B6" w:rsidRPr="005320B7" w:rsidRDefault="00D004B6" w:rsidP="00C45990">
      <w:pPr>
        <w:pStyle w:val="ListParagraph"/>
        <w:numPr>
          <w:ilvl w:val="1"/>
          <w:numId w:val="53"/>
        </w:numPr>
        <w:ind w:left="851" w:right="23" w:hanging="425"/>
        <w:jc w:val="both"/>
        <w:rPr>
          <w:rFonts w:ascii="Arial" w:hAnsi="Arial" w:cs="Arial"/>
          <w:sz w:val="22"/>
          <w:szCs w:val="22"/>
        </w:rPr>
      </w:pPr>
      <w:r w:rsidRPr="005320B7">
        <w:rPr>
          <w:rFonts w:ascii="Arial" w:hAnsi="Arial" w:cs="Arial"/>
          <w:sz w:val="22"/>
          <w:szCs w:val="22"/>
        </w:rPr>
        <w:t>Ljetnikovac Kaboga zadržava se u postojećem stanju uz dozvoljene zahvate sanacije sukladno mjerama zaštite i uz dozvolu nadležnog konzervatorskog zavoda.</w:t>
      </w:r>
    </w:p>
    <w:p w14:paraId="1653D75F" w14:textId="0AE08046" w:rsidR="00D004B6" w:rsidRPr="005320B7" w:rsidRDefault="00D004B6" w:rsidP="00C45990">
      <w:pPr>
        <w:pStyle w:val="ListParagraph"/>
        <w:numPr>
          <w:ilvl w:val="1"/>
          <w:numId w:val="53"/>
        </w:numPr>
        <w:ind w:left="851" w:right="23" w:hanging="425"/>
        <w:jc w:val="both"/>
        <w:rPr>
          <w:rFonts w:ascii="Arial" w:hAnsi="Arial" w:cs="Arial"/>
          <w:sz w:val="22"/>
          <w:szCs w:val="22"/>
        </w:rPr>
      </w:pPr>
      <w:r w:rsidRPr="005320B7">
        <w:rPr>
          <w:rFonts w:ascii="Arial" w:hAnsi="Arial" w:cs="Arial"/>
          <w:sz w:val="22"/>
          <w:szCs w:val="22"/>
        </w:rPr>
        <w:t>Uređenje  ljetnikovca Stay uskladit će se sa uvjetima iz točke 7.3.3 ovih odredbi (konzervatorske smjernice za ladanjske sklopove) što uključuje i izradu hortikulturnog uređenja zahvata ljetnikovca sa rješenjem parkirališta, pristupnih puteva, podzida, šetnica i dr.</w:t>
      </w:r>
    </w:p>
    <w:p w14:paraId="297A09CA" w14:textId="77777777" w:rsidR="00D004B6" w:rsidRPr="00D004B6" w:rsidRDefault="00D004B6" w:rsidP="00D004B6">
      <w:pPr>
        <w:ind w:right="23"/>
        <w:jc w:val="both"/>
        <w:rPr>
          <w:rFonts w:ascii="Arial" w:hAnsi="Arial" w:cs="Arial"/>
          <w:sz w:val="22"/>
          <w:szCs w:val="22"/>
        </w:rPr>
      </w:pPr>
    </w:p>
    <w:p w14:paraId="18BFE7A0" w14:textId="260083C2"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 7</w:t>
      </w:r>
      <w:r w:rsidR="00B022C4" w:rsidRPr="005320B7">
        <w:rPr>
          <w:rFonts w:ascii="Arial" w:hAnsi="Arial" w:cs="Arial"/>
          <w:bCs/>
          <w:sz w:val="22"/>
          <w:szCs w:val="22"/>
        </w:rPr>
        <w:t>6</w:t>
      </w:r>
      <w:r w:rsidRPr="005320B7">
        <w:rPr>
          <w:rFonts w:ascii="Arial" w:hAnsi="Arial" w:cs="Arial"/>
          <w:bCs/>
          <w:sz w:val="22"/>
          <w:szCs w:val="22"/>
        </w:rPr>
        <w:t>.</w:t>
      </w:r>
    </w:p>
    <w:p w14:paraId="49D65FA7" w14:textId="77777777" w:rsidR="00D004B6" w:rsidRPr="00D004B6" w:rsidRDefault="00D004B6" w:rsidP="00D004B6">
      <w:pPr>
        <w:tabs>
          <w:tab w:val="num" w:pos="9360"/>
        </w:tabs>
        <w:ind w:right="23"/>
        <w:jc w:val="center"/>
        <w:rPr>
          <w:rFonts w:ascii="Arial" w:hAnsi="Arial" w:cs="Arial"/>
          <w:b/>
          <w:sz w:val="22"/>
          <w:szCs w:val="22"/>
        </w:rPr>
      </w:pPr>
    </w:p>
    <w:p w14:paraId="4020584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3. </w:t>
      </w:r>
      <w:r w:rsidRPr="00D004B6">
        <w:rPr>
          <w:rFonts w:ascii="Arial" w:hAnsi="Arial" w:cs="Arial"/>
          <w:b/>
          <w:sz w:val="22"/>
          <w:szCs w:val="22"/>
        </w:rPr>
        <w:t>Park “Batahovina”</w:t>
      </w:r>
      <w:r w:rsidRPr="00D004B6">
        <w:rPr>
          <w:rFonts w:ascii="Arial" w:hAnsi="Arial" w:cs="Arial"/>
          <w:sz w:val="22"/>
          <w:szCs w:val="22"/>
        </w:rPr>
        <w:t xml:space="preserve"> primjenjuju se slijedeći uvjeti uređenja:</w:t>
      </w:r>
    </w:p>
    <w:p w14:paraId="33E7174C" w14:textId="77777777" w:rsidR="00D004B6" w:rsidRPr="00D004B6" w:rsidRDefault="00D004B6" w:rsidP="00C45990">
      <w:pPr>
        <w:numPr>
          <w:ilvl w:val="0"/>
          <w:numId w:val="54"/>
        </w:numPr>
        <w:ind w:right="23"/>
        <w:jc w:val="both"/>
        <w:rPr>
          <w:rFonts w:ascii="Arial" w:hAnsi="Arial" w:cs="Arial"/>
          <w:sz w:val="22"/>
          <w:szCs w:val="22"/>
        </w:rPr>
      </w:pPr>
      <w:r w:rsidRPr="00D004B6">
        <w:rPr>
          <w:rFonts w:ascii="Arial" w:hAnsi="Arial" w:cs="Arial"/>
          <w:sz w:val="22"/>
          <w:szCs w:val="22"/>
        </w:rPr>
        <w:t>površina  zahvata iznosi 21.829 m</w:t>
      </w:r>
      <w:r w:rsidRPr="00D004B6">
        <w:rPr>
          <w:rFonts w:ascii="Arial" w:hAnsi="Arial" w:cs="Arial"/>
          <w:sz w:val="22"/>
          <w:szCs w:val="22"/>
          <w:vertAlign w:val="superscript"/>
        </w:rPr>
        <w:t>2</w:t>
      </w:r>
      <w:r w:rsidRPr="00D004B6">
        <w:rPr>
          <w:rFonts w:ascii="Arial" w:hAnsi="Arial" w:cs="Arial"/>
          <w:sz w:val="22"/>
          <w:szCs w:val="22"/>
        </w:rPr>
        <w:t xml:space="preserve"> </w:t>
      </w:r>
    </w:p>
    <w:p w14:paraId="43759C58" w14:textId="77777777" w:rsidR="00D004B6" w:rsidRPr="00D004B6" w:rsidRDefault="00D004B6" w:rsidP="00C45990">
      <w:pPr>
        <w:numPr>
          <w:ilvl w:val="0"/>
          <w:numId w:val="54"/>
        </w:numPr>
        <w:ind w:right="23"/>
        <w:jc w:val="both"/>
        <w:rPr>
          <w:rFonts w:ascii="Arial" w:hAnsi="Arial" w:cs="Arial"/>
          <w:sz w:val="22"/>
          <w:szCs w:val="22"/>
        </w:rPr>
      </w:pPr>
      <w:r w:rsidRPr="00D004B6">
        <w:rPr>
          <w:rFonts w:ascii="Arial" w:hAnsi="Arial" w:cs="Arial"/>
          <w:sz w:val="22"/>
          <w:szCs w:val="22"/>
        </w:rPr>
        <w:t>položaj i površina zahvata u prostoru prikazana je na kartografskom prikazu 4.2. NAČIN I UVJETI GRADNJE - NAČIN GRADNJE.</w:t>
      </w:r>
    </w:p>
    <w:p w14:paraId="11FBBEBA" w14:textId="77777777" w:rsidR="00D004B6" w:rsidRPr="00D004B6" w:rsidRDefault="00D004B6" w:rsidP="00C45990">
      <w:pPr>
        <w:numPr>
          <w:ilvl w:val="0"/>
          <w:numId w:val="54"/>
        </w:numPr>
        <w:ind w:right="23"/>
        <w:jc w:val="both"/>
        <w:rPr>
          <w:rFonts w:ascii="Arial" w:hAnsi="Arial" w:cs="Arial"/>
          <w:sz w:val="22"/>
          <w:szCs w:val="22"/>
        </w:rPr>
      </w:pPr>
      <w:r w:rsidRPr="00D004B6">
        <w:rPr>
          <w:rFonts w:ascii="Arial" w:hAnsi="Arial" w:cs="Arial"/>
          <w:sz w:val="22"/>
          <w:szCs w:val="22"/>
        </w:rPr>
        <w:t>zahvat u prostoru nalazi se na području bivše željezničke pruge, te je potrebno uređenje njene trase u sustav javne gradske šetnice ( prikazana na karti 2.1. i 4.2)</w:t>
      </w:r>
    </w:p>
    <w:p w14:paraId="01D0A87C" w14:textId="77777777" w:rsidR="00D004B6" w:rsidRPr="00D004B6" w:rsidRDefault="00D004B6" w:rsidP="00C45990">
      <w:pPr>
        <w:numPr>
          <w:ilvl w:val="0"/>
          <w:numId w:val="54"/>
        </w:numPr>
        <w:ind w:right="23"/>
        <w:jc w:val="both"/>
        <w:rPr>
          <w:rFonts w:ascii="Arial" w:hAnsi="Arial" w:cs="Arial"/>
          <w:sz w:val="22"/>
          <w:szCs w:val="22"/>
        </w:rPr>
      </w:pPr>
      <w:r w:rsidRPr="00D004B6">
        <w:rPr>
          <w:rFonts w:ascii="Arial" w:hAnsi="Arial" w:cs="Arial"/>
          <w:sz w:val="22"/>
          <w:szCs w:val="22"/>
        </w:rPr>
        <w:t>za cjeloviti zahvat potrebno je provođenje javnog urbanističko arhitektonskog natječaja koji će sadržavati hortikulturno rješenje parka. Natječajem je potrebno regulirati uređenje gradske šetnice, podzida, gradnju manjih paviljona, odmorišta, volarija i sl.</w:t>
      </w:r>
    </w:p>
    <w:p w14:paraId="331E399C" w14:textId="01691FB4" w:rsidR="00D004B6" w:rsidRPr="005320B7" w:rsidRDefault="00D004B6" w:rsidP="00C45990">
      <w:pPr>
        <w:numPr>
          <w:ilvl w:val="0"/>
          <w:numId w:val="54"/>
        </w:numPr>
        <w:ind w:right="23"/>
        <w:jc w:val="both"/>
        <w:rPr>
          <w:rFonts w:ascii="Arial" w:hAnsi="Arial" w:cs="Arial"/>
          <w:sz w:val="22"/>
          <w:szCs w:val="22"/>
        </w:rPr>
      </w:pPr>
      <w:r w:rsidRPr="00D004B6">
        <w:rPr>
          <w:rFonts w:ascii="Arial" w:hAnsi="Arial" w:cs="Arial"/>
          <w:sz w:val="22"/>
          <w:szCs w:val="22"/>
        </w:rPr>
        <w:t>omogućava se rekonstrukcija postojeće građevine, čest.zgr. 89 k.o. Sustjepan (stara izmjera) uz  sanaciju i uređenje interventnog kolnog pristupa minimalne širine 3,0 m do k.č. 12/3 k.o. Sustjepan (nova izmjera) na kojoj je zgrada smještena. Za predmetnu postojeću  građevinu izradit će se projekt adaptacije i unutrašnjeg uređenja radi pružanja usluga stambenog zbrinjavanja.”</w:t>
      </w:r>
    </w:p>
    <w:p w14:paraId="15259D19" w14:textId="26290FB8"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lastRenderedPageBreak/>
        <w:t>Članak 7</w:t>
      </w:r>
      <w:r w:rsidR="00B022C4" w:rsidRPr="005320B7">
        <w:rPr>
          <w:rFonts w:ascii="Arial" w:hAnsi="Arial" w:cs="Arial"/>
          <w:bCs/>
          <w:sz w:val="22"/>
          <w:szCs w:val="22"/>
        </w:rPr>
        <w:t>7</w:t>
      </w:r>
      <w:r w:rsidRPr="005320B7">
        <w:rPr>
          <w:rFonts w:ascii="Arial" w:hAnsi="Arial" w:cs="Arial"/>
          <w:bCs/>
          <w:sz w:val="22"/>
          <w:szCs w:val="22"/>
        </w:rPr>
        <w:t>.</w:t>
      </w:r>
    </w:p>
    <w:p w14:paraId="2994DBE2" w14:textId="77777777" w:rsidR="00D004B6" w:rsidRPr="00D004B6" w:rsidRDefault="00D004B6" w:rsidP="00D004B6">
      <w:pPr>
        <w:tabs>
          <w:tab w:val="num" w:pos="9360"/>
        </w:tabs>
        <w:ind w:right="23"/>
        <w:jc w:val="center"/>
        <w:rPr>
          <w:rFonts w:ascii="Arial" w:hAnsi="Arial" w:cs="Arial"/>
          <w:b/>
          <w:sz w:val="22"/>
          <w:szCs w:val="22"/>
        </w:rPr>
      </w:pPr>
    </w:p>
    <w:p w14:paraId="4EC4282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Uvjeti smještaja i prostorni pokazatelji građevine javne i društvene namjene - Auditorij zahvat u prostoru broj 10. opisan je  u točki 2. ovih odredbi.</w:t>
      </w:r>
    </w:p>
    <w:p w14:paraId="5644F260" w14:textId="38F1E72D" w:rsidR="00D004B6" w:rsidRDefault="00D004B6" w:rsidP="00D004B6">
      <w:pPr>
        <w:ind w:right="23"/>
        <w:jc w:val="both"/>
        <w:rPr>
          <w:rFonts w:ascii="Arial" w:hAnsi="Arial" w:cs="Arial"/>
          <w:sz w:val="22"/>
          <w:szCs w:val="22"/>
        </w:rPr>
      </w:pPr>
    </w:p>
    <w:p w14:paraId="333E7853" w14:textId="77777777" w:rsidR="005320B7" w:rsidRPr="00D004B6" w:rsidRDefault="005320B7" w:rsidP="00D004B6">
      <w:pPr>
        <w:ind w:right="23"/>
        <w:jc w:val="both"/>
        <w:rPr>
          <w:rFonts w:ascii="Arial" w:hAnsi="Arial" w:cs="Arial"/>
          <w:sz w:val="22"/>
          <w:szCs w:val="22"/>
        </w:rPr>
      </w:pPr>
    </w:p>
    <w:p w14:paraId="5F0895DB" w14:textId="702E0E3E"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 7</w:t>
      </w:r>
      <w:r w:rsidR="00B022C4" w:rsidRPr="005320B7">
        <w:rPr>
          <w:rFonts w:ascii="Arial" w:hAnsi="Arial" w:cs="Arial"/>
          <w:bCs/>
          <w:sz w:val="22"/>
          <w:szCs w:val="22"/>
        </w:rPr>
        <w:t>8</w:t>
      </w:r>
      <w:r w:rsidRPr="005320B7">
        <w:rPr>
          <w:rFonts w:ascii="Arial" w:hAnsi="Arial" w:cs="Arial"/>
          <w:bCs/>
          <w:sz w:val="22"/>
          <w:szCs w:val="22"/>
        </w:rPr>
        <w:t>.</w:t>
      </w:r>
    </w:p>
    <w:p w14:paraId="2E132C09" w14:textId="77777777" w:rsidR="00D004B6" w:rsidRPr="00D004B6" w:rsidRDefault="00D004B6" w:rsidP="00D004B6">
      <w:pPr>
        <w:tabs>
          <w:tab w:val="num" w:pos="9360"/>
        </w:tabs>
        <w:ind w:right="23"/>
        <w:jc w:val="center"/>
        <w:rPr>
          <w:rFonts w:ascii="Arial" w:hAnsi="Arial" w:cs="Arial"/>
          <w:b/>
          <w:sz w:val="22"/>
          <w:szCs w:val="22"/>
        </w:rPr>
      </w:pPr>
    </w:p>
    <w:p w14:paraId="308D22F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Uvjeti smještaja i prostorni pokazatelji građevine javne i društvene namjene - samostan Sv. Križa zahvat u prostoru broj 13, opisani su u točki 4. ovih odredbi.</w:t>
      </w:r>
    </w:p>
    <w:p w14:paraId="31836BCC" w14:textId="77777777" w:rsidR="00D004B6" w:rsidRPr="00D004B6" w:rsidRDefault="00D004B6" w:rsidP="00D004B6">
      <w:pPr>
        <w:ind w:right="23"/>
        <w:jc w:val="both"/>
        <w:rPr>
          <w:rFonts w:ascii="Arial" w:hAnsi="Arial" w:cs="Arial"/>
          <w:sz w:val="22"/>
          <w:szCs w:val="22"/>
        </w:rPr>
      </w:pPr>
    </w:p>
    <w:p w14:paraId="19CB3393" w14:textId="77777777" w:rsidR="00D004B6" w:rsidRPr="00D004B6" w:rsidRDefault="00D004B6" w:rsidP="00D004B6">
      <w:pPr>
        <w:ind w:right="23"/>
        <w:jc w:val="both"/>
        <w:rPr>
          <w:rFonts w:ascii="Arial" w:hAnsi="Arial" w:cs="Arial"/>
          <w:sz w:val="22"/>
          <w:szCs w:val="22"/>
        </w:rPr>
      </w:pPr>
    </w:p>
    <w:p w14:paraId="71234128" w14:textId="0B3EA011" w:rsidR="00D004B6" w:rsidRPr="00D004B6" w:rsidRDefault="00D004B6" w:rsidP="005320B7">
      <w:pPr>
        <w:tabs>
          <w:tab w:val="num" w:pos="284"/>
        </w:tabs>
        <w:ind w:right="23"/>
        <w:rPr>
          <w:rFonts w:ascii="Arial" w:hAnsi="Arial" w:cs="Arial"/>
          <w:b/>
          <w:sz w:val="22"/>
          <w:szCs w:val="22"/>
        </w:rPr>
      </w:pPr>
      <w:r w:rsidRPr="00D004B6">
        <w:rPr>
          <w:rFonts w:ascii="Arial" w:hAnsi="Arial" w:cs="Arial"/>
          <w:b/>
          <w:sz w:val="22"/>
          <w:szCs w:val="22"/>
        </w:rPr>
        <w:t>4.</w:t>
      </w:r>
      <w:r w:rsidRPr="00D004B6">
        <w:rPr>
          <w:rFonts w:ascii="Arial" w:hAnsi="Arial" w:cs="Arial"/>
          <w:b/>
          <w:sz w:val="22"/>
          <w:szCs w:val="22"/>
        </w:rPr>
        <w:tab/>
        <w:t>UVJETI  I NAČIN GRADNJE  STAMBENIH  GRAĐEVINA</w:t>
      </w:r>
    </w:p>
    <w:p w14:paraId="708799C8" w14:textId="77777777" w:rsidR="00D004B6" w:rsidRPr="00D004B6" w:rsidRDefault="00D004B6" w:rsidP="00D004B6">
      <w:pPr>
        <w:tabs>
          <w:tab w:val="left" w:pos="708"/>
        </w:tabs>
        <w:ind w:right="23"/>
        <w:jc w:val="center"/>
        <w:rPr>
          <w:rFonts w:ascii="Arial" w:hAnsi="Arial" w:cs="Arial"/>
          <w:b/>
          <w:sz w:val="22"/>
          <w:szCs w:val="22"/>
        </w:rPr>
      </w:pPr>
    </w:p>
    <w:p w14:paraId="6769E13A" w14:textId="47AB5218"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 7</w:t>
      </w:r>
      <w:r w:rsidR="00B022C4" w:rsidRPr="005320B7">
        <w:rPr>
          <w:rFonts w:ascii="Arial" w:hAnsi="Arial" w:cs="Arial"/>
          <w:bCs/>
          <w:sz w:val="22"/>
          <w:szCs w:val="22"/>
        </w:rPr>
        <w:t>9</w:t>
      </w:r>
      <w:r w:rsidRPr="005320B7">
        <w:rPr>
          <w:rFonts w:ascii="Arial" w:hAnsi="Arial" w:cs="Arial"/>
          <w:bCs/>
          <w:sz w:val="22"/>
          <w:szCs w:val="22"/>
        </w:rPr>
        <w:t>.</w:t>
      </w:r>
    </w:p>
    <w:p w14:paraId="1D239069" w14:textId="77777777" w:rsidR="00D004B6" w:rsidRPr="00D004B6" w:rsidRDefault="00D004B6" w:rsidP="00D004B6">
      <w:pPr>
        <w:tabs>
          <w:tab w:val="num" w:pos="9360"/>
        </w:tabs>
        <w:ind w:right="23"/>
        <w:jc w:val="center"/>
        <w:rPr>
          <w:rFonts w:ascii="Arial" w:hAnsi="Arial" w:cs="Arial"/>
          <w:b/>
          <w:sz w:val="22"/>
          <w:szCs w:val="22"/>
        </w:rPr>
      </w:pPr>
    </w:p>
    <w:p w14:paraId="7867BE4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Uvjeti i način gradnje stambenih građevina na području obuhvata Plana prikazani su na kartografskom prikazu 4.1 NAČIN I UVJETI GRADNJE - OBLICI KORIŠTENJE i 4.2. NAČIN I UVJETI GRADNJE - NAČIN GRADNJE. </w:t>
      </w:r>
    </w:p>
    <w:p w14:paraId="3EFB4AC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C ukupne površine 18.462 m</w:t>
      </w:r>
      <w:r w:rsidRPr="00D004B6">
        <w:rPr>
          <w:rFonts w:ascii="Arial" w:hAnsi="Arial" w:cs="Arial"/>
          <w:sz w:val="22"/>
          <w:szCs w:val="22"/>
          <w:vertAlign w:val="superscript"/>
        </w:rPr>
        <w:t>2</w:t>
      </w:r>
      <w:r w:rsidRPr="00D004B6">
        <w:rPr>
          <w:rFonts w:ascii="Arial" w:hAnsi="Arial" w:cs="Arial"/>
          <w:sz w:val="22"/>
          <w:szCs w:val="22"/>
        </w:rPr>
        <w:t xml:space="preserve"> sastoji se od sljedećih zahvata u prostoru:</w:t>
      </w:r>
    </w:p>
    <w:p w14:paraId="496FF1A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11. </w:t>
      </w:r>
      <w:r w:rsidRPr="00D004B6">
        <w:rPr>
          <w:rFonts w:ascii="Arial" w:hAnsi="Arial" w:cs="Arial"/>
          <w:sz w:val="22"/>
          <w:szCs w:val="22"/>
        </w:rPr>
        <w:tab/>
        <w:t xml:space="preserve">Solska baza” </w:t>
      </w:r>
    </w:p>
    <w:p w14:paraId="66978E0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12. Ex-TUP</w:t>
      </w:r>
    </w:p>
    <w:p w14:paraId="5F3193D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13. </w:t>
      </w:r>
      <w:r w:rsidRPr="00D004B6">
        <w:rPr>
          <w:rFonts w:ascii="Arial" w:hAnsi="Arial" w:cs="Arial"/>
          <w:sz w:val="22"/>
          <w:szCs w:val="22"/>
        </w:rPr>
        <w:tab/>
        <w:t>Pretežno stambene građevine</w:t>
      </w:r>
    </w:p>
    <w:p w14:paraId="0C026AE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14. </w:t>
      </w:r>
      <w:r w:rsidRPr="00D004B6">
        <w:rPr>
          <w:rFonts w:ascii="Arial" w:hAnsi="Arial" w:cs="Arial"/>
          <w:sz w:val="22"/>
          <w:szCs w:val="22"/>
        </w:rPr>
        <w:tab/>
        <w:t>Samostan Sv. Križa</w:t>
      </w:r>
    </w:p>
    <w:p w14:paraId="53CB6BF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uređenje i gradnju prostorne cjeline obvezno je provođenje javnog urbanističko arhitektonskog natječaja u skladu s ovim odredbama i konzervatorskim smjernicama. </w:t>
      </w:r>
    </w:p>
    <w:p w14:paraId="3DFACDD5" w14:textId="7C8F6545" w:rsidR="00D004B6" w:rsidRDefault="00D004B6" w:rsidP="00D004B6">
      <w:pPr>
        <w:ind w:right="23"/>
        <w:jc w:val="both"/>
        <w:rPr>
          <w:rFonts w:ascii="Arial" w:hAnsi="Arial" w:cs="Arial"/>
          <w:sz w:val="22"/>
          <w:szCs w:val="22"/>
        </w:rPr>
      </w:pPr>
    </w:p>
    <w:p w14:paraId="242CF1A4" w14:textId="77777777" w:rsidR="005320B7" w:rsidRPr="00D004B6" w:rsidRDefault="005320B7" w:rsidP="00D004B6">
      <w:pPr>
        <w:ind w:right="23"/>
        <w:jc w:val="both"/>
        <w:rPr>
          <w:rFonts w:ascii="Arial" w:hAnsi="Arial" w:cs="Arial"/>
          <w:sz w:val="22"/>
          <w:szCs w:val="22"/>
        </w:rPr>
      </w:pPr>
    </w:p>
    <w:p w14:paraId="63F252C6" w14:textId="4F03F7E8"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B022C4" w:rsidRPr="005320B7">
        <w:rPr>
          <w:rFonts w:ascii="Arial" w:hAnsi="Arial" w:cs="Arial"/>
          <w:bCs/>
          <w:sz w:val="22"/>
          <w:szCs w:val="22"/>
        </w:rPr>
        <w:t>8</w:t>
      </w:r>
      <w:r w:rsidRPr="005320B7">
        <w:rPr>
          <w:rFonts w:ascii="Arial" w:hAnsi="Arial" w:cs="Arial"/>
          <w:bCs/>
          <w:sz w:val="22"/>
          <w:szCs w:val="22"/>
        </w:rPr>
        <w:t>0.</w:t>
      </w:r>
    </w:p>
    <w:p w14:paraId="59B7470F" w14:textId="77777777" w:rsidR="00D004B6" w:rsidRPr="00D004B6" w:rsidRDefault="00D004B6" w:rsidP="00D004B6">
      <w:pPr>
        <w:tabs>
          <w:tab w:val="num" w:pos="9360"/>
        </w:tabs>
        <w:ind w:right="23"/>
        <w:jc w:val="center"/>
        <w:rPr>
          <w:rFonts w:ascii="Arial" w:hAnsi="Arial" w:cs="Arial"/>
          <w:b/>
          <w:sz w:val="22"/>
          <w:szCs w:val="22"/>
        </w:rPr>
      </w:pPr>
    </w:p>
    <w:p w14:paraId="672DECC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11. </w:t>
      </w:r>
      <w:r w:rsidRPr="00D004B6">
        <w:rPr>
          <w:rFonts w:ascii="Arial" w:hAnsi="Arial" w:cs="Arial"/>
          <w:b/>
          <w:sz w:val="22"/>
          <w:szCs w:val="22"/>
        </w:rPr>
        <w:t>„Solska baza”</w:t>
      </w:r>
      <w:r w:rsidRPr="00D004B6">
        <w:rPr>
          <w:rFonts w:ascii="Arial" w:hAnsi="Arial" w:cs="Arial"/>
          <w:sz w:val="22"/>
          <w:szCs w:val="22"/>
        </w:rPr>
        <w:t xml:space="preserve"> primjenjuju se sljedeći uvjeti smještaja i brojčani prostorni pokazatelji:</w:t>
      </w:r>
    </w:p>
    <w:p w14:paraId="67E08DF0" w14:textId="45A6BF0B" w:rsidR="00D004B6" w:rsidRPr="005320B7" w:rsidRDefault="00D004B6" w:rsidP="00C45990">
      <w:pPr>
        <w:pStyle w:val="ListParagraph"/>
        <w:numPr>
          <w:ilvl w:val="1"/>
          <w:numId w:val="55"/>
        </w:numPr>
        <w:ind w:left="851" w:right="23" w:hanging="425"/>
        <w:jc w:val="both"/>
        <w:rPr>
          <w:rFonts w:ascii="Arial" w:hAnsi="Arial" w:cs="Arial"/>
          <w:sz w:val="22"/>
          <w:szCs w:val="22"/>
        </w:rPr>
      </w:pPr>
      <w:r w:rsidRPr="005320B7">
        <w:rPr>
          <w:rFonts w:ascii="Arial" w:hAnsi="Arial" w:cs="Arial"/>
          <w:sz w:val="22"/>
          <w:szCs w:val="22"/>
        </w:rPr>
        <w:t>Površina  zahvata iznosi 4.540 m</w:t>
      </w:r>
      <w:r w:rsidRPr="005320B7">
        <w:rPr>
          <w:rFonts w:ascii="Arial" w:hAnsi="Arial" w:cs="Arial"/>
          <w:sz w:val="22"/>
          <w:szCs w:val="22"/>
          <w:vertAlign w:val="superscript"/>
        </w:rPr>
        <w:t>2</w:t>
      </w:r>
    </w:p>
    <w:p w14:paraId="2CB22A9F" w14:textId="06481D98" w:rsidR="00D004B6" w:rsidRPr="005320B7" w:rsidRDefault="00D004B6" w:rsidP="00C45990">
      <w:pPr>
        <w:pStyle w:val="ListParagraph"/>
        <w:numPr>
          <w:ilvl w:val="1"/>
          <w:numId w:val="55"/>
        </w:numPr>
        <w:ind w:left="851" w:right="23" w:hanging="425"/>
        <w:jc w:val="both"/>
        <w:rPr>
          <w:rFonts w:ascii="Arial" w:hAnsi="Arial" w:cs="Arial"/>
          <w:sz w:val="22"/>
          <w:szCs w:val="22"/>
        </w:rPr>
      </w:pPr>
      <w:r w:rsidRPr="005320B7">
        <w:rPr>
          <w:rFonts w:ascii="Arial" w:hAnsi="Arial" w:cs="Arial"/>
          <w:sz w:val="22"/>
          <w:szCs w:val="22"/>
        </w:rPr>
        <w:t>Položaj i površina zahvata u prostoru prikazana je na kartografskom prikazu 4.2. NAČIN I UVJETI GRADNJE - NAČIN GRADNJE</w:t>
      </w:r>
    </w:p>
    <w:p w14:paraId="4A19E7F5" w14:textId="04033672" w:rsidR="00D004B6" w:rsidRPr="005320B7" w:rsidRDefault="00D004B6" w:rsidP="00C45990">
      <w:pPr>
        <w:pStyle w:val="ListParagraph"/>
        <w:numPr>
          <w:ilvl w:val="1"/>
          <w:numId w:val="55"/>
        </w:numPr>
        <w:ind w:left="851" w:right="23" w:hanging="425"/>
        <w:jc w:val="both"/>
        <w:rPr>
          <w:rFonts w:ascii="Arial" w:hAnsi="Arial" w:cs="Arial"/>
          <w:sz w:val="22"/>
          <w:szCs w:val="22"/>
        </w:rPr>
      </w:pPr>
      <w:r w:rsidRPr="005320B7">
        <w:rPr>
          <w:rFonts w:ascii="Arial" w:hAnsi="Arial" w:cs="Arial"/>
          <w:sz w:val="22"/>
          <w:szCs w:val="22"/>
        </w:rPr>
        <w:t>Postojeći zaštićeni objekt Solske baze prikazan je na karti 4.2., moguća je rekonstrukcija objekata  uvažavajući karakter industrijske arhitekture iz druge polovice XIX stoljeća uz ishođenje prethodnih uvjeta konzervatorskog odjela u Dubrovniku</w:t>
      </w:r>
    </w:p>
    <w:p w14:paraId="5EE485CF" w14:textId="263D3D74" w:rsidR="00D004B6" w:rsidRPr="005320B7" w:rsidRDefault="00D004B6" w:rsidP="00C45990">
      <w:pPr>
        <w:pStyle w:val="ListParagraph"/>
        <w:numPr>
          <w:ilvl w:val="1"/>
          <w:numId w:val="55"/>
        </w:numPr>
        <w:ind w:left="851" w:right="23" w:hanging="425"/>
        <w:jc w:val="both"/>
        <w:rPr>
          <w:rFonts w:ascii="Arial" w:hAnsi="Arial" w:cs="Arial"/>
          <w:sz w:val="22"/>
          <w:szCs w:val="22"/>
        </w:rPr>
      </w:pPr>
      <w:r w:rsidRPr="005320B7">
        <w:rPr>
          <w:rFonts w:ascii="Arial" w:hAnsi="Arial" w:cs="Arial"/>
          <w:sz w:val="22"/>
          <w:szCs w:val="22"/>
        </w:rPr>
        <w:t>Uređenje  ovog zahvata  uskladit će se sa uvjetima iz točke 7.3.3 ovih odredbi (konzervatorske smjernice za Solsku bazu).</w:t>
      </w:r>
    </w:p>
    <w:p w14:paraId="7FEE2DF0" w14:textId="77777777" w:rsidR="00D004B6" w:rsidRPr="00D004B6" w:rsidRDefault="00D004B6" w:rsidP="00D004B6">
      <w:pPr>
        <w:ind w:right="23"/>
        <w:jc w:val="both"/>
        <w:rPr>
          <w:rFonts w:ascii="Arial" w:hAnsi="Arial" w:cs="Arial"/>
          <w:sz w:val="22"/>
          <w:szCs w:val="22"/>
        </w:rPr>
      </w:pPr>
    </w:p>
    <w:p w14:paraId="6F6544EC" w14:textId="77777777" w:rsidR="00D004B6" w:rsidRPr="00D004B6" w:rsidRDefault="00D004B6" w:rsidP="00D004B6">
      <w:pPr>
        <w:ind w:right="23"/>
        <w:jc w:val="both"/>
        <w:rPr>
          <w:rFonts w:ascii="Arial" w:hAnsi="Arial" w:cs="Arial"/>
          <w:sz w:val="22"/>
          <w:szCs w:val="22"/>
        </w:rPr>
      </w:pPr>
    </w:p>
    <w:p w14:paraId="625E5490" w14:textId="3E84D816"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81</w:t>
      </w:r>
      <w:r w:rsidRPr="005320B7">
        <w:rPr>
          <w:rFonts w:ascii="Arial" w:hAnsi="Arial" w:cs="Arial"/>
          <w:bCs/>
          <w:sz w:val="22"/>
          <w:szCs w:val="22"/>
        </w:rPr>
        <w:t>.</w:t>
      </w:r>
    </w:p>
    <w:p w14:paraId="1B1211F0" w14:textId="77777777" w:rsidR="00D004B6" w:rsidRPr="00D004B6" w:rsidRDefault="00D004B6" w:rsidP="00D004B6">
      <w:pPr>
        <w:tabs>
          <w:tab w:val="num" w:pos="9360"/>
        </w:tabs>
        <w:ind w:right="23"/>
        <w:jc w:val="center"/>
        <w:rPr>
          <w:rFonts w:ascii="Arial" w:hAnsi="Arial" w:cs="Arial"/>
          <w:b/>
          <w:sz w:val="22"/>
          <w:szCs w:val="22"/>
        </w:rPr>
      </w:pPr>
    </w:p>
    <w:p w14:paraId="1F46F5F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12. </w:t>
      </w:r>
      <w:r w:rsidRPr="00D004B6">
        <w:rPr>
          <w:rFonts w:ascii="Arial" w:hAnsi="Arial" w:cs="Arial"/>
          <w:b/>
          <w:sz w:val="22"/>
          <w:szCs w:val="22"/>
        </w:rPr>
        <w:t>„Ex TUP“</w:t>
      </w:r>
      <w:r w:rsidRPr="00D004B6">
        <w:rPr>
          <w:rFonts w:ascii="Arial" w:hAnsi="Arial" w:cs="Arial"/>
          <w:sz w:val="22"/>
          <w:szCs w:val="22"/>
        </w:rPr>
        <w:t xml:space="preserve"> primjenjuju se sljedeći uvjeti smještaja i brojčani prostorni pokazatelji:</w:t>
      </w:r>
    </w:p>
    <w:p w14:paraId="0055B230" w14:textId="383F9C73"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Površina zahvata iznosi 7.525 m2</w:t>
      </w:r>
    </w:p>
    <w:p w14:paraId="72A17F2D" w14:textId="689A52AA"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Gradivi dio zahvata u prostoru prikazan je na kartografskom prikazu 4.2. NAČIN I UVJETI GRADNJE - NAČIN GRADNJE i  iznosi 4.515 m2, a maksimalna građevinska bruto površina svih građevina iznosi 26.337 m2</w:t>
      </w:r>
    </w:p>
    <w:p w14:paraId="3898D3D7" w14:textId="5159C845"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Najveći koeficijent izgrađenosti (</w:t>
      </w:r>
      <w:r w:rsidRPr="005320B7">
        <w:rPr>
          <w:rFonts w:ascii="Arial" w:hAnsi="Arial" w:cs="Arial"/>
          <w:b/>
          <w:sz w:val="22"/>
          <w:szCs w:val="22"/>
        </w:rPr>
        <w:t>k</w:t>
      </w:r>
      <w:r w:rsidRPr="005320B7">
        <w:rPr>
          <w:rFonts w:ascii="Arial" w:hAnsi="Arial" w:cs="Arial"/>
          <w:sz w:val="22"/>
          <w:szCs w:val="22"/>
          <w:vertAlign w:val="subscript"/>
        </w:rPr>
        <w:t>ig</w:t>
      </w:r>
      <w:r w:rsidRPr="005320B7">
        <w:rPr>
          <w:rFonts w:ascii="Arial" w:hAnsi="Arial" w:cs="Arial"/>
          <w:sz w:val="22"/>
          <w:szCs w:val="22"/>
        </w:rPr>
        <w:t>- nadzemni) iznosi  0,6, a najveći koeficijent iskorištenosti (</w:t>
      </w:r>
      <w:r w:rsidRPr="005320B7">
        <w:rPr>
          <w:rFonts w:ascii="Arial" w:hAnsi="Arial" w:cs="Arial"/>
          <w:b/>
          <w:sz w:val="22"/>
          <w:szCs w:val="22"/>
        </w:rPr>
        <w:t>k</w:t>
      </w:r>
      <w:r w:rsidRPr="005320B7">
        <w:rPr>
          <w:rFonts w:ascii="Arial" w:hAnsi="Arial" w:cs="Arial"/>
          <w:sz w:val="22"/>
          <w:szCs w:val="22"/>
          <w:vertAlign w:val="subscript"/>
        </w:rPr>
        <w:t xml:space="preserve">is- </w:t>
      </w:r>
      <w:r w:rsidRPr="005320B7">
        <w:rPr>
          <w:rFonts w:ascii="Arial" w:hAnsi="Arial" w:cs="Arial"/>
          <w:sz w:val="22"/>
          <w:szCs w:val="22"/>
        </w:rPr>
        <w:t xml:space="preserve"> nadzemni) iznosi 3,5</w:t>
      </w:r>
    </w:p>
    <w:p w14:paraId="5A03B5F2" w14:textId="1BC0C37F"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Maksimalna visina građevine iznosi  18,0 m</w:t>
      </w:r>
    </w:p>
    <w:p w14:paraId="5B67F2C2" w14:textId="761E5997"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Oblikovanje građevina uskladit će se sa konzervatorskim uvjetima.</w:t>
      </w:r>
    </w:p>
    <w:p w14:paraId="3DD8E141" w14:textId="2773D710"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 xml:space="preserve">planirana je garaža minimalnog kapaciteta 500 garažnih mjesta </w:t>
      </w:r>
    </w:p>
    <w:p w14:paraId="44466037" w14:textId="6D82B51E"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lastRenderedPageBreak/>
        <w:t>Unutar gradivog dijela moguće je smještanje jednog ili više objekata</w:t>
      </w:r>
    </w:p>
    <w:p w14:paraId="5AE60382" w14:textId="4E4396C7"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Više od jedne podrumske etaže omogućava se kad se u drugim podrumskim etažama predviđa uređenje garaže.  Potpuno ukopane etaže ne obračunavaju se prilikom izračuna Kis-a. Dopušta se gradnja pristupa u prvu podrumsku etažu, koja se ne računa kao najniža kota uređenog terena uz građevinu, minimalne širine koja je potrebna za funkcioniranje podrumske etaže kao garažnog prostora.</w:t>
      </w:r>
    </w:p>
    <w:p w14:paraId="452170C9" w14:textId="21092B76"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 xml:space="preserve">Građevine unutra zahvata ex Tup se mogu graditi na udaljenosti od najmanje 4 m od susjedne građevne čestice i najmanje 5,0 m od regulacijskog pravca Hebrangove ulice. </w:t>
      </w:r>
    </w:p>
    <w:p w14:paraId="2EF0B1B4" w14:textId="0193091D"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U okviru zahvata obavezno je osigurati minimalno 10% zelenih površina</w:t>
      </w:r>
    </w:p>
    <w:p w14:paraId="0EDA6F62" w14:textId="2E5C0AD7" w:rsidR="00D004B6" w:rsidRPr="005320B7" w:rsidRDefault="00D004B6" w:rsidP="00C45990">
      <w:pPr>
        <w:pStyle w:val="ListParagraph"/>
        <w:numPr>
          <w:ilvl w:val="1"/>
          <w:numId w:val="56"/>
        </w:numPr>
        <w:ind w:left="851" w:right="23" w:hanging="425"/>
        <w:jc w:val="both"/>
        <w:rPr>
          <w:rFonts w:ascii="Arial" w:hAnsi="Arial" w:cs="Arial"/>
          <w:sz w:val="22"/>
          <w:szCs w:val="22"/>
        </w:rPr>
      </w:pPr>
      <w:r w:rsidRPr="005320B7">
        <w:rPr>
          <w:rFonts w:ascii="Arial" w:hAnsi="Arial" w:cs="Arial"/>
          <w:sz w:val="22"/>
          <w:szCs w:val="22"/>
        </w:rPr>
        <w:t>Priključak na komunalnu infrastrukturu se rješava u skladu s rješenjem infrastrukture sadržane  u Planu (kartografski prikazi broj 2.1., 2.2., 2.3. i  2.4. u mj. 1:2000) i prema posebnim uvjetima tijela državne uprave, javnih poduzeća i pravnih osoba s javnim ovlastima.</w:t>
      </w:r>
    </w:p>
    <w:p w14:paraId="6CEFABE2" w14:textId="77777777" w:rsidR="00D004B6" w:rsidRPr="00D004B6" w:rsidRDefault="00D004B6" w:rsidP="00D004B6">
      <w:pPr>
        <w:ind w:right="23"/>
        <w:jc w:val="both"/>
        <w:rPr>
          <w:rFonts w:ascii="Arial" w:hAnsi="Arial" w:cs="Arial"/>
          <w:sz w:val="22"/>
          <w:szCs w:val="22"/>
        </w:rPr>
      </w:pPr>
    </w:p>
    <w:p w14:paraId="3EC9BF6D" w14:textId="5CEAB08C"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Članak</w:t>
      </w:r>
      <w:r w:rsidR="005B1A51" w:rsidRPr="005320B7">
        <w:rPr>
          <w:rFonts w:ascii="Arial" w:hAnsi="Arial" w:cs="Arial"/>
          <w:bCs/>
          <w:sz w:val="22"/>
          <w:szCs w:val="22"/>
        </w:rPr>
        <w:t xml:space="preserve"> 82</w:t>
      </w:r>
      <w:r w:rsidRPr="005320B7">
        <w:rPr>
          <w:rFonts w:ascii="Arial" w:hAnsi="Arial" w:cs="Arial"/>
          <w:bCs/>
          <w:sz w:val="22"/>
          <w:szCs w:val="22"/>
        </w:rPr>
        <w:t>.</w:t>
      </w:r>
    </w:p>
    <w:p w14:paraId="41A20087" w14:textId="77777777" w:rsidR="00D004B6" w:rsidRPr="00D004B6" w:rsidRDefault="00D004B6" w:rsidP="00D004B6">
      <w:pPr>
        <w:tabs>
          <w:tab w:val="num" w:pos="9360"/>
        </w:tabs>
        <w:ind w:right="23"/>
        <w:jc w:val="center"/>
        <w:rPr>
          <w:rFonts w:ascii="Arial" w:hAnsi="Arial" w:cs="Arial"/>
          <w:b/>
          <w:sz w:val="22"/>
          <w:szCs w:val="22"/>
        </w:rPr>
      </w:pPr>
    </w:p>
    <w:p w14:paraId="7EFB059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13. </w:t>
      </w:r>
      <w:r w:rsidRPr="00D004B6">
        <w:rPr>
          <w:rFonts w:ascii="Arial" w:hAnsi="Arial" w:cs="Arial"/>
          <w:b/>
          <w:sz w:val="22"/>
          <w:szCs w:val="22"/>
        </w:rPr>
        <w:t>Pretežno stambene građevine</w:t>
      </w:r>
      <w:r w:rsidRPr="00D004B6">
        <w:rPr>
          <w:rFonts w:ascii="Arial" w:hAnsi="Arial" w:cs="Arial"/>
          <w:sz w:val="22"/>
          <w:szCs w:val="22"/>
        </w:rPr>
        <w:t xml:space="preserve"> primjenjuju se sljedeći uvjeti smještaja i brojčani prostorni pokazatelji:</w:t>
      </w:r>
    </w:p>
    <w:p w14:paraId="7F128E27" w14:textId="5302FC97" w:rsidR="00D004B6" w:rsidRPr="005320B7" w:rsidRDefault="00D004B6" w:rsidP="00C45990">
      <w:pPr>
        <w:pStyle w:val="ListParagraph"/>
        <w:numPr>
          <w:ilvl w:val="1"/>
          <w:numId w:val="57"/>
        </w:numPr>
        <w:ind w:left="851" w:right="23" w:hanging="425"/>
        <w:jc w:val="both"/>
        <w:rPr>
          <w:rFonts w:ascii="Arial" w:hAnsi="Arial" w:cs="Arial"/>
          <w:sz w:val="22"/>
          <w:szCs w:val="22"/>
        </w:rPr>
      </w:pPr>
      <w:r w:rsidRPr="005320B7">
        <w:rPr>
          <w:rFonts w:ascii="Arial" w:hAnsi="Arial" w:cs="Arial"/>
          <w:sz w:val="22"/>
          <w:szCs w:val="22"/>
        </w:rPr>
        <w:t>Površina  zahvata iznosi 3.169 m2</w:t>
      </w:r>
    </w:p>
    <w:p w14:paraId="05E46AC7" w14:textId="47D330B5" w:rsidR="00D004B6" w:rsidRPr="005320B7" w:rsidRDefault="00D004B6" w:rsidP="00C45990">
      <w:pPr>
        <w:pStyle w:val="ListParagraph"/>
        <w:numPr>
          <w:ilvl w:val="1"/>
          <w:numId w:val="57"/>
        </w:numPr>
        <w:ind w:left="851" w:right="23" w:hanging="425"/>
        <w:jc w:val="both"/>
        <w:rPr>
          <w:rFonts w:ascii="Arial" w:hAnsi="Arial" w:cs="Arial"/>
          <w:sz w:val="22"/>
          <w:szCs w:val="22"/>
        </w:rPr>
      </w:pPr>
      <w:r w:rsidRPr="005320B7">
        <w:rPr>
          <w:rFonts w:ascii="Arial" w:hAnsi="Arial" w:cs="Arial"/>
          <w:sz w:val="22"/>
          <w:szCs w:val="22"/>
        </w:rPr>
        <w:t xml:space="preserve">Položaj i površina zahvata u prostoru prikazana je na kartografskom prikazu 4.2. </w:t>
      </w:r>
    </w:p>
    <w:p w14:paraId="26E10A78" w14:textId="1228ADCE" w:rsidR="00D004B6" w:rsidRPr="005320B7" w:rsidRDefault="00D004B6" w:rsidP="00C45990">
      <w:pPr>
        <w:pStyle w:val="ListParagraph"/>
        <w:numPr>
          <w:ilvl w:val="1"/>
          <w:numId w:val="57"/>
        </w:numPr>
        <w:ind w:left="851" w:right="23" w:hanging="425"/>
        <w:jc w:val="both"/>
        <w:rPr>
          <w:rFonts w:ascii="Arial" w:hAnsi="Arial" w:cs="Arial"/>
          <w:sz w:val="22"/>
          <w:szCs w:val="22"/>
        </w:rPr>
      </w:pPr>
      <w:r w:rsidRPr="005320B7">
        <w:rPr>
          <w:rFonts w:ascii="Arial" w:hAnsi="Arial" w:cs="Arial"/>
          <w:sz w:val="22"/>
          <w:szCs w:val="22"/>
        </w:rPr>
        <w:t xml:space="preserve">Postojeći objekti prikazani su  na karti 4.2. NAČIN I UVJETI GRADNJE - NAČIN GRADNJE </w:t>
      </w:r>
    </w:p>
    <w:p w14:paraId="225B5D96" w14:textId="55A0DC7B" w:rsidR="00D004B6" w:rsidRPr="005320B7" w:rsidRDefault="00D004B6" w:rsidP="00C45990">
      <w:pPr>
        <w:pStyle w:val="ListParagraph"/>
        <w:numPr>
          <w:ilvl w:val="1"/>
          <w:numId w:val="57"/>
        </w:numPr>
        <w:ind w:left="851" w:right="23" w:hanging="425"/>
        <w:jc w:val="both"/>
        <w:rPr>
          <w:rFonts w:ascii="Arial" w:hAnsi="Arial" w:cs="Arial"/>
          <w:sz w:val="22"/>
          <w:szCs w:val="22"/>
        </w:rPr>
      </w:pPr>
      <w:r w:rsidRPr="005320B7">
        <w:rPr>
          <w:rFonts w:ascii="Arial" w:hAnsi="Arial" w:cs="Arial"/>
          <w:sz w:val="22"/>
          <w:szCs w:val="22"/>
        </w:rPr>
        <w:t xml:space="preserve">Rekonstrukcija ljetnikovca Kaboga Zec moguća je  uz ishođenje prethodnih uvjeta konzervatorskog odjela u Dubrovniku </w:t>
      </w:r>
    </w:p>
    <w:p w14:paraId="2621FB9E" w14:textId="0CF51676" w:rsidR="00D004B6" w:rsidRPr="005320B7" w:rsidRDefault="00D004B6" w:rsidP="00C45990">
      <w:pPr>
        <w:pStyle w:val="ListParagraph"/>
        <w:numPr>
          <w:ilvl w:val="1"/>
          <w:numId w:val="57"/>
        </w:numPr>
        <w:ind w:left="851" w:right="23" w:hanging="425"/>
        <w:jc w:val="both"/>
        <w:rPr>
          <w:rFonts w:ascii="Arial" w:hAnsi="Arial" w:cs="Arial"/>
          <w:sz w:val="22"/>
          <w:szCs w:val="22"/>
        </w:rPr>
      </w:pPr>
      <w:r w:rsidRPr="005320B7">
        <w:rPr>
          <w:rFonts w:ascii="Arial" w:hAnsi="Arial" w:cs="Arial"/>
          <w:sz w:val="22"/>
          <w:szCs w:val="22"/>
        </w:rPr>
        <w:t xml:space="preserve">Postojeća stambena građevina smještena između ljetnikovca i Solske baze može se rekonstruirati u postojećim gabaritima. </w:t>
      </w:r>
    </w:p>
    <w:p w14:paraId="00BE91C0" w14:textId="48D2445B" w:rsidR="00D004B6" w:rsidRDefault="00D004B6" w:rsidP="00D004B6">
      <w:pPr>
        <w:ind w:right="23"/>
        <w:jc w:val="both"/>
        <w:rPr>
          <w:rFonts w:ascii="Arial" w:hAnsi="Arial" w:cs="Arial"/>
          <w:sz w:val="22"/>
          <w:szCs w:val="22"/>
        </w:rPr>
      </w:pPr>
    </w:p>
    <w:p w14:paraId="459525F5" w14:textId="77777777" w:rsidR="005320B7" w:rsidRPr="00D004B6" w:rsidRDefault="005320B7" w:rsidP="00D004B6">
      <w:pPr>
        <w:ind w:right="23"/>
        <w:jc w:val="both"/>
        <w:rPr>
          <w:rFonts w:ascii="Arial" w:hAnsi="Arial" w:cs="Arial"/>
          <w:sz w:val="22"/>
          <w:szCs w:val="22"/>
        </w:rPr>
      </w:pPr>
    </w:p>
    <w:p w14:paraId="5CC18925" w14:textId="5C5F0438"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83</w:t>
      </w:r>
      <w:r w:rsidRPr="005320B7">
        <w:rPr>
          <w:rFonts w:ascii="Arial" w:hAnsi="Arial" w:cs="Arial"/>
          <w:bCs/>
          <w:sz w:val="22"/>
          <w:szCs w:val="22"/>
        </w:rPr>
        <w:t>.</w:t>
      </w:r>
    </w:p>
    <w:p w14:paraId="29EA32D1" w14:textId="77777777" w:rsidR="00D004B6" w:rsidRPr="00D004B6" w:rsidRDefault="00D004B6" w:rsidP="00D004B6">
      <w:pPr>
        <w:tabs>
          <w:tab w:val="num" w:pos="9360"/>
        </w:tabs>
        <w:ind w:right="23"/>
        <w:jc w:val="center"/>
        <w:rPr>
          <w:rFonts w:ascii="Arial" w:hAnsi="Arial" w:cs="Arial"/>
          <w:b/>
          <w:sz w:val="22"/>
          <w:szCs w:val="22"/>
        </w:rPr>
      </w:pPr>
    </w:p>
    <w:p w14:paraId="18AC3B0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zahvat u prostoru broj 14. </w:t>
      </w:r>
      <w:r w:rsidRPr="00D004B6">
        <w:rPr>
          <w:rFonts w:ascii="Arial" w:hAnsi="Arial" w:cs="Arial"/>
          <w:b/>
          <w:sz w:val="22"/>
          <w:szCs w:val="22"/>
        </w:rPr>
        <w:t>Samostan Sv. Križa</w:t>
      </w:r>
      <w:r w:rsidRPr="00D004B6">
        <w:rPr>
          <w:rFonts w:ascii="Arial" w:hAnsi="Arial" w:cs="Arial"/>
          <w:sz w:val="22"/>
          <w:szCs w:val="22"/>
        </w:rPr>
        <w:t xml:space="preserve"> primjenjuju se sljedeći uvjeti smještaja i brojčani prostorni pokazatelji:</w:t>
      </w:r>
    </w:p>
    <w:p w14:paraId="2260EB8C" w14:textId="3AC53921" w:rsidR="00D004B6" w:rsidRPr="005320B7" w:rsidRDefault="00D004B6" w:rsidP="00C45990">
      <w:pPr>
        <w:pStyle w:val="ListParagraph"/>
        <w:numPr>
          <w:ilvl w:val="1"/>
          <w:numId w:val="58"/>
        </w:numPr>
        <w:ind w:left="851" w:right="23" w:hanging="425"/>
        <w:jc w:val="both"/>
        <w:rPr>
          <w:rFonts w:ascii="Arial" w:hAnsi="Arial" w:cs="Arial"/>
          <w:sz w:val="22"/>
          <w:szCs w:val="22"/>
        </w:rPr>
      </w:pPr>
      <w:r w:rsidRPr="005320B7">
        <w:rPr>
          <w:rFonts w:ascii="Arial" w:hAnsi="Arial" w:cs="Arial"/>
          <w:sz w:val="22"/>
          <w:szCs w:val="22"/>
        </w:rPr>
        <w:t>Površina  zahvata iznosi 3.228 m</w:t>
      </w:r>
      <w:r w:rsidRPr="005320B7">
        <w:rPr>
          <w:rFonts w:ascii="Arial" w:hAnsi="Arial" w:cs="Arial"/>
          <w:sz w:val="22"/>
          <w:szCs w:val="22"/>
          <w:vertAlign w:val="superscript"/>
        </w:rPr>
        <w:t>2</w:t>
      </w:r>
    </w:p>
    <w:p w14:paraId="7B3928F1" w14:textId="5B576D15" w:rsidR="00D004B6" w:rsidRPr="005320B7" w:rsidRDefault="00D004B6" w:rsidP="00C45990">
      <w:pPr>
        <w:pStyle w:val="ListParagraph"/>
        <w:numPr>
          <w:ilvl w:val="1"/>
          <w:numId w:val="58"/>
        </w:numPr>
        <w:ind w:left="851" w:right="23" w:hanging="425"/>
        <w:jc w:val="both"/>
        <w:rPr>
          <w:rFonts w:ascii="Arial" w:hAnsi="Arial" w:cs="Arial"/>
          <w:sz w:val="22"/>
          <w:szCs w:val="22"/>
        </w:rPr>
      </w:pPr>
      <w:r w:rsidRPr="005320B7">
        <w:rPr>
          <w:rFonts w:ascii="Arial" w:hAnsi="Arial" w:cs="Arial"/>
          <w:sz w:val="22"/>
          <w:szCs w:val="22"/>
        </w:rPr>
        <w:t>Položaj i površina zahvata u prostoru prikazana je na kartografskom prikazu 4.2. NAČIN I UVJETI GRADNJE - NAČIN GRADNJE</w:t>
      </w:r>
    </w:p>
    <w:p w14:paraId="5AE4AE42" w14:textId="3477A6E1" w:rsidR="00D004B6" w:rsidRPr="005320B7" w:rsidRDefault="00D004B6" w:rsidP="00C45990">
      <w:pPr>
        <w:pStyle w:val="ListParagraph"/>
        <w:numPr>
          <w:ilvl w:val="1"/>
          <w:numId w:val="58"/>
        </w:numPr>
        <w:ind w:left="851" w:right="23" w:hanging="425"/>
        <w:jc w:val="both"/>
        <w:rPr>
          <w:rFonts w:ascii="Arial" w:hAnsi="Arial" w:cs="Arial"/>
          <w:sz w:val="22"/>
          <w:szCs w:val="22"/>
        </w:rPr>
      </w:pPr>
      <w:r w:rsidRPr="005320B7">
        <w:rPr>
          <w:rFonts w:ascii="Arial" w:hAnsi="Arial" w:cs="Arial"/>
          <w:sz w:val="22"/>
          <w:szCs w:val="22"/>
        </w:rPr>
        <w:t>Samostan Sv. Križa može se rekonstruirati sukladno posebnim uvjetima i prethodnom odobrenju nadležnog tijela za zaštitu kulturnih dobara - Konzervatorskog odjela u Dubrovniku.</w:t>
      </w:r>
    </w:p>
    <w:p w14:paraId="11FDF039" w14:textId="77777777" w:rsidR="00D004B6" w:rsidRPr="00D004B6" w:rsidRDefault="00D004B6" w:rsidP="00D004B6">
      <w:pPr>
        <w:ind w:right="23"/>
        <w:jc w:val="both"/>
        <w:rPr>
          <w:rFonts w:ascii="Arial" w:hAnsi="Arial" w:cs="Arial"/>
          <w:sz w:val="22"/>
          <w:szCs w:val="22"/>
        </w:rPr>
      </w:pPr>
    </w:p>
    <w:p w14:paraId="07B73466" w14:textId="5EB3F2A1"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84</w:t>
      </w:r>
      <w:r w:rsidRPr="005320B7">
        <w:rPr>
          <w:rFonts w:ascii="Arial" w:hAnsi="Arial" w:cs="Arial"/>
          <w:bCs/>
          <w:sz w:val="22"/>
          <w:szCs w:val="22"/>
        </w:rPr>
        <w:t>.</w:t>
      </w:r>
    </w:p>
    <w:p w14:paraId="55F570CE" w14:textId="77777777" w:rsidR="00D004B6" w:rsidRPr="00D004B6" w:rsidRDefault="00D004B6" w:rsidP="00D004B6">
      <w:pPr>
        <w:tabs>
          <w:tab w:val="num" w:pos="9360"/>
        </w:tabs>
        <w:ind w:right="23"/>
        <w:jc w:val="center"/>
        <w:rPr>
          <w:rFonts w:ascii="Arial" w:hAnsi="Arial" w:cs="Arial"/>
          <w:b/>
          <w:sz w:val="22"/>
          <w:szCs w:val="22"/>
        </w:rPr>
      </w:pPr>
    </w:p>
    <w:p w14:paraId="43F56E3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Uvjeti i način gradnje stambene građevine, unutar zahvata broj 28 “Kuća Mladinov” određeni su u točki 6. ovih odredbi.</w:t>
      </w:r>
    </w:p>
    <w:p w14:paraId="39923CF3" w14:textId="77777777" w:rsidR="00D004B6" w:rsidRPr="00D004B6" w:rsidRDefault="00D004B6" w:rsidP="00D004B6">
      <w:pPr>
        <w:ind w:right="23"/>
        <w:jc w:val="both"/>
        <w:rPr>
          <w:rFonts w:ascii="Arial" w:hAnsi="Arial" w:cs="Arial"/>
          <w:sz w:val="22"/>
          <w:szCs w:val="22"/>
        </w:rPr>
      </w:pPr>
    </w:p>
    <w:p w14:paraId="3A39119E" w14:textId="77777777" w:rsidR="00D004B6" w:rsidRPr="00D004B6" w:rsidRDefault="00D004B6" w:rsidP="00D004B6">
      <w:pPr>
        <w:tabs>
          <w:tab w:val="num" w:pos="9360"/>
        </w:tabs>
        <w:ind w:right="23"/>
        <w:jc w:val="center"/>
        <w:rPr>
          <w:rFonts w:ascii="Arial" w:hAnsi="Arial" w:cs="Arial"/>
          <w:b/>
          <w:sz w:val="22"/>
          <w:szCs w:val="22"/>
        </w:rPr>
      </w:pPr>
    </w:p>
    <w:p w14:paraId="1A61EC5F" w14:textId="413CE580"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85</w:t>
      </w:r>
      <w:r w:rsidRPr="005320B7">
        <w:rPr>
          <w:rFonts w:ascii="Arial" w:hAnsi="Arial" w:cs="Arial"/>
          <w:bCs/>
          <w:sz w:val="22"/>
          <w:szCs w:val="22"/>
        </w:rPr>
        <w:t>.</w:t>
      </w:r>
    </w:p>
    <w:p w14:paraId="3A659DFC" w14:textId="77777777" w:rsidR="00D004B6" w:rsidRPr="00D004B6" w:rsidRDefault="00D004B6" w:rsidP="00D004B6">
      <w:pPr>
        <w:ind w:right="23"/>
        <w:jc w:val="both"/>
        <w:rPr>
          <w:rFonts w:ascii="Arial" w:hAnsi="Arial" w:cs="Arial"/>
          <w:sz w:val="22"/>
          <w:szCs w:val="22"/>
          <w:highlight w:val="yellow"/>
        </w:rPr>
      </w:pPr>
    </w:p>
    <w:p w14:paraId="676AA03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tablici  br. 2 prikazani su prostorno planski pokazatelji smještaja po prostornim cjelinama i zahvatima u prostoru:</w:t>
      </w:r>
    </w:p>
    <w:p w14:paraId="253C35E8" w14:textId="77777777" w:rsidR="00D004B6" w:rsidRPr="00D004B6" w:rsidRDefault="00D004B6" w:rsidP="00D004B6">
      <w:pPr>
        <w:ind w:right="23"/>
        <w:jc w:val="both"/>
        <w:rPr>
          <w:rFonts w:ascii="Arial" w:hAnsi="Arial" w:cs="Arial"/>
          <w:sz w:val="22"/>
          <w:szCs w:val="22"/>
        </w:rPr>
      </w:pPr>
    </w:p>
    <w:p w14:paraId="136DFD3C" w14:textId="77777777" w:rsidR="00D004B6" w:rsidRPr="00D004B6" w:rsidRDefault="00D004B6" w:rsidP="00D004B6">
      <w:pPr>
        <w:ind w:right="23"/>
        <w:jc w:val="both"/>
        <w:rPr>
          <w:rFonts w:ascii="Arial" w:hAnsi="Arial" w:cs="Arial"/>
          <w:sz w:val="22"/>
          <w:szCs w:val="22"/>
        </w:rPr>
      </w:pPr>
    </w:p>
    <w:p w14:paraId="7D98903B" w14:textId="1E22BED4" w:rsidR="00D004B6" w:rsidRPr="00D004B6" w:rsidRDefault="00D004B6" w:rsidP="00D004B6">
      <w:pPr>
        <w:tabs>
          <w:tab w:val="num" w:pos="720"/>
        </w:tabs>
        <w:ind w:right="23"/>
        <w:rPr>
          <w:rFonts w:ascii="Arial" w:hAnsi="Arial" w:cs="Arial"/>
          <w:b/>
          <w:sz w:val="22"/>
          <w:szCs w:val="22"/>
        </w:rPr>
      </w:pPr>
      <w:r w:rsidRPr="00D004B6">
        <w:rPr>
          <w:rFonts w:ascii="Arial" w:hAnsi="Arial" w:cs="Arial"/>
          <w:b/>
          <w:sz w:val="22"/>
          <w:szCs w:val="22"/>
        </w:rPr>
        <w:t>5.  UVJETI UREĐENJA ODNOSNO GRADNJE REKONSTRUKCIJE I OPREMANJA PROMETNE TELEKOMUNIKACIJSKE I KOMUNALNE MREŽE S PRIPADAJUĆIM OBJEKTIMA I POVRŠINAMA</w:t>
      </w:r>
    </w:p>
    <w:p w14:paraId="60E2126E" w14:textId="77777777" w:rsidR="00D004B6" w:rsidRPr="00D004B6" w:rsidRDefault="00D004B6" w:rsidP="00D004B6">
      <w:pPr>
        <w:tabs>
          <w:tab w:val="num" w:pos="720"/>
        </w:tabs>
        <w:ind w:right="23"/>
        <w:rPr>
          <w:rFonts w:ascii="Arial" w:hAnsi="Arial" w:cs="Arial"/>
          <w:b/>
          <w:sz w:val="22"/>
          <w:szCs w:val="22"/>
        </w:rPr>
      </w:pPr>
    </w:p>
    <w:p w14:paraId="39B5BEA5" w14:textId="48DD03AE"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lastRenderedPageBreak/>
        <w:t xml:space="preserve">Članak </w:t>
      </w:r>
      <w:r w:rsidR="005B1A51" w:rsidRPr="005320B7">
        <w:rPr>
          <w:rFonts w:ascii="Arial" w:hAnsi="Arial" w:cs="Arial"/>
          <w:bCs/>
          <w:sz w:val="22"/>
          <w:szCs w:val="22"/>
        </w:rPr>
        <w:t>86</w:t>
      </w:r>
      <w:r w:rsidRPr="005320B7">
        <w:rPr>
          <w:rFonts w:ascii="Arial" w:hAnsi="Arial" w:cs="Arial"/>
          <w:bCs/>
          <w:sz w:val="22"/>
          <w:szCs w:val="22"/>
        </w:rPr>
        <w:t>.</w:t>
      </w:r>
    </w:p>
    <w:p w14:paraId="5BE9EE7C" w14:textId="77777777" w:rsidR="00D004B6" w:rsidRPr="00D004B6" w:rsidRDefault="00D004B6" w:rsidP="00D004B6">
      <w:pPr>
        <w:tabs>
          <w:tab w:val="num" w:pos="9360"/>
        </w:tabs>
        <w:ind w:right="23"/>
        <w:jc w:val="center"/>
        <w:rPr>
          <w:rFonts w:ascii="Arial" w:hAnsi="Arial" w:cs="Arial"/>
          <w:b/>
          <w:sz w:val="22"/>
          <w:szCs w:val="22"/>
        </w:rPr>
      </w:pPr>
    </w:p>
    <w:p w14:paraId="386EF3C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Infrastrukturni sustavi unutar obuhvata Plana prikazani su na kartografskim prikazima broj 2 PROMETNA,ULIČNA I KOMUNALNA INFRASTRUKTURNA MREŽA: </w:t>
      </w:r>
      <w:r w:rsidRPr="00D004B6">
        <w:rPr>
          <w:rFonts w:ascii="Arial" w:hAnsi="Arial" w:cs="Arial"/>
          <w:sz w:val="22"/>
          <w:szCs w:val="22"/>
        </w:rPr>
        <w:tab/>
      </w:r>
    </w:p>
    <w:p w14:paraId="138BB06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2.1</w:t>
      </w:r>
      <w:r w:rsidRPr="00D004B6">
        <w:rPr>
          <w:rFonts w:ascii="Arial" w:hAnsi="Arial" w:cs="Arial"/>
          <w:sz w:val="22"/>
          <w:szCs w:val="22"/>
        </w:rPr>
        <w:tab/>
        <w:t>Prometni sustav</w:t>
      </w:r>
    </w:p>
    <w:p w14:paraId="70FB2A5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2.2  Energetski sustav</w:t>
      </w:r>
    </w:p>
    <w:p w14:paraId="6E94646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2.3</w:t>
      </w:r>
      <w:r w:rsidRPr="00D004B6">
        <w:rPr>
          <w:rFonts w:ascii="Arial" w:hAnsi="Arial" w:cs="Arial"/>
          <w:sz w:val="22"/>
          <w:szCs w:val="22"/>
        </w:rPr>
        <w:tab/>
        <w:t>Vodnogospodarski sustav</w:t>
      </w:r>
    </w:p>
    <w:p w14:paraId="4DDBEB8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2.4</w:t>
      </w:r>
      <w:r w:rsidRPr="00D004B6">
        <w:rPr>
          <w:rFonts w:ascii="Arial" w:hAnsi="Arial" w:cs="Arial"/>
          <w:sz w:val="22"/>
          <w:szCs w:val="22"/>
        </w:rPr>
        <w:tab/>
        <w:t>Telekomunikacije i pošta</w:t>
      </w:r>
    </w:p>
    <w:p w14:paraId="08E7717D" w14:textId="77777777" w:rsidR="00D004B6" w:rsidRPr="00D004B6" w:rsidRDefault="00D004B6" w:rsidP="00D004B6">
      <w:pPr>
        <w:ind w:right="23"/>
        <w:jc w:val="both"/>
        <w:rPr>
          <w:rFonts w:ascii="Arial" w:hAnsi="Arial" w:cs="Arial"/>
          <w:sz w:val="22"/>
          <w:szCs w:val="22"/>
        </w:rPr>
      </w:pPr>
    </w:p>
    <w:p w14:paraId="31F97AE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prometnicama je obvezno osigurati međusobno usklađeno vođenje ostale infrastrukture (vodoopskrba, odvodnja, TK kanalizacija i energetski kabel).</w:t>
      </w:r>
    </w:p>
    <w:p w14:paraId="4AED26D1" w14:textId="77777777" w:rsidR="00D004B6" w:rsidRPr="00D004B6" w:rsidRDefault="00D004B6" w:rsidP="00D004B6">
      <w:pPr>
        <w:ind w:right="23"/>
        <w:jc w:val="both"/>
        <w:rPr>
          <w:rFonts w:ascii="Arial" w:hAnsi="Arial" w:cs="Arial"/>
          <w:sz w:val="22"/>
          <w:szCs w:val="22"/>
        </w:rPr>
      </w:pPr>
    </w:p>
    <w:p w14:paraId="06F7088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Planom su osigurane površine i predviđeni osnovni pravci infrastrukturnih sustava i to za:</w:t>
      </w:r>
    </w:p>
    <w:p w14:paraId="4E0EEC66" w14:textId="188BC738" w:rsidR="00D004B6" w:rsidRPr="005320B7" w:rsidRDefault="00D004B6" w:rsidP="00C45990">
      <w:pPr>
        <w:pStyle w:val="ListParagraph"/>
        <w:numPr>
          <w:ilvl w:val="1"/>
          <w:numId w:val="59"/>
        </w:numPr>
        <w:ind w:left="851" w:right="23" w:hanging="425"/>
        <w:jc w:val="both"/>
        <w:rPr>
          <w:rFonts w:ascii="Arial" w:hAnsi="Arial" w:cs="Arial"/>
          <w:sz w:val="22"/>
          <w:szCs w:val="22"/>
        </w:rPr>
      </w:pPr>
      <w:r w:rsidRPr="005320B7">
        <w:rPr>
          <w:rFonts w:ascii="Arial" w:hAnsi="Arial" w:cs="Arial"/>
          <w:sz w:val="22"/>
          <w:szCs w:val="22"/>
        </w:rPr>
        <w:t>prometni sustav</w:t>
      </w:r>
    </w:p>
    <w:p w14:paraId="2D8FD83A" w14:textId="0516D467" w:rsidR="00D004B6" w:rsidRPr="005320B7" w:rsidRDefault="00D004B6" w:rsidP="00C45990">
      <w:pPr>
        <w:pStyle w:val="ListParagraph"/>
        <w:numPr>
          <w:ilvl w:val="1"/>
          <w:numId w:val="59"/>
        </w:numPr>
        <w:ind w:left="851" w:right="23" w:hanging="425"/>
        <w:jc w:val="both"/>
        <w:rPr>
          <w:rFonts w:ascii="Arial" w:hAnsi="Arial" w:cs="Arial"/>
          <w:sz w:val="22"/>
          <w:szCs w:val="22"/>
        </w:rPr>
      </w:pPr>
      <w:r w:rsidRPr="005320B7">
        <w:rPr>
          <w:rFonts w:ascii="Arial" w:hAnsi="Arial" w:cs="Arial"/>
          <w:sz w:val="22"/>
          <w:szCs w:val="22"/>
        </w:rPr>
        <w:t>sustav pošte i telekomunikacija</w:t>
      </w:r>
    </w:p>
    <w:p w14:paraId="0266F461" w14:textId="21C0CBB3" w:rsidR="00D004B6" w:rsidRPr="005320B7" w:rsidRDefault="00D004B6" w:rsidP="00C45990">
      <w:pPr>
        <w:pStyle w:val="ListParagraph"/>
        <w:numPr>
          <w:ilvl w:val="1"/>
          <w:numId w:val="59"/>
        </w:numPr>
        <w:ind w:left="851" w:right="23" w:hanging="425"/>
        <w:jc w:val="both"/>
        <w:rPr>
          <w:rFonts w:ascii="Arial" w:hAnsi="Arial" w:cs="Arial"/>
          <w:sz w:val="22"/>
          <w:szCs w:val="22"/>
        </w:rPr>
      </w:pPr>
      <w:r w:rsidRPr="005320B7">
        <w:rPr>
          <w:rFonts w:ascii="Arial" w:hAnsi="Arial" w:cs="Arial"/>
          <w:sz w:val="22"/>
          <w:szCs w:val="22"/>
        </w:rPr>
        <w:t>vodnogospodarski sustav</w:t>
      </w:r>
    </w:p>
    <w:p w14:paraId="42B9CF68" w14:textId="3420B44C" w:rsidR="00D004B6" w:rsidRPr="005320B7" w:rsidRDefault="00D004B6" w:rsidP="00C45990">
      <w:pPr>
        <w:pStyle w:val="ListParagraph"/>
        <w:numPr>
          <w:ilvl w:val="1"/>
          <w:numId w:val="59"/>
        </w:numPr>
        <w:ind w:left="851" w:right="23" w:hanging="425"/>
        <w:jc w:val="both"/>
        <w:rPr>
          <w:rFonts w:ascii="Arial" w:hAnsi="Arial" w:cs="Arial"/>
          <w:sz w:val="22"/>
          <w:szCs w:val="22"/>
        </w:rPr>
      </w:pPr>
      <w:r w:rsidRPr="005320B7">
        <w:rPr>
          <w:rFonts w:ascii="Arial" w:hAnsi="Arial" w:cs="Arial"/>
          <w:sz w:val="22"/>
          <w:szCs w:val="22"/>
        </w:rPr>
        <w:t>energetski sustav</w:t>
      </w:r>
    </w:p>
    <w:p w14:paraId="6D569C07" w14:textId="7ED8F3E5" w:rsidR="00D004B6" w:rsidRDefault="00D004B6" w:rsidP="00D004B6">
      <w:pPr>
        <w:ind w:left="851" w:right="23" w:hanging="425"/>
        <w:jc w:val="both"/>
        <w:rPr>
          <w:rFonts w:ascii="Arial" w:hAnsi="Arial" w:cs="Arial"/>
          <w:sz w:val="22"/>
          <w:szCs w:val="22"/>
        </w:rPr>
      </w:pPr>
    </w:p>
    <w:p w14:paraId="64119206" w14:textId="77777777" w:rsidR="005320B7" w:rsidRPr="00D004B6" w:rsidRDefault="005320B7" w:rsidP="00D004B6">
      <w:pPr>
        <w:ind w:left="851" w:right="23" w:hanging="425"/>
        <w:jc w:val="both"/>
        <w:rPr>
          <w:rFonts w:ascii="Arial" w:hAnsi="Arial" w:cs="Arial"/>
          <w:sz w:val="22"/>
          <w:szCs w:val="22"/>
        </w:rPr>
      </w:pPr>
    </w:p>
    <w:p w14:paraId="37D84208" w14:textId="4FE8BB27"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87</w:t>
      </w:r>
      <w:r w:rsidRPr="005320B7">
        <w:rPr>
          <w:rFonts w:ascii="Arial" w:hAnsi="Arial" w:cs="Arial"/>
          <w:bCs/>
          <w:sz w:val="22"/>
          <w:szCs w:val="22"/>
        </w:rPr>
        <w:t>.</w:t>
      </w:r>
    </w:p>
    <w:p w14:paraId="2EACA1D2" w14:textId="77777777" w:rsidR="00D004B6" w:rsidRPr="00D004B6" w:rsidRDefault="00D004B6" w:rsidP="00D004B6">
      <w:pPr>
        <w:tabs>
          <w:tab w:val="num" w:pos="9360"/>
        </w:tabs>
        <w:ind w:right="23"/>
        <w:jc w:val="center"/>
        <w:rPr>
          <w:rFonts w:ascii="Arial" w:hAnsi="Arial" w:cs="Arial"/>
          <w:b/>
          <w:sz w:val="22"/>
          <w:szCs w:val="22"/>
        </w:rPr>
      </w:pPr>
    </w:p>
    <w:p w14:paraId="2FC8B0B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kartografskom prikazu broj 4.2. NAČIN I UVJETI GRADNJE, grafički su određeni uvjeti priključenja gradivih dijelova na infrastrukturnu mrežu. Prikazana linijska infrastrukturna mreža položena je u javnim prometnim površinama.</w:t>
      </w:r>
    </w:p>
    <w:p w14:paraId="412FEB2B" w14:textId="111BD782" w:rsidR="00D004B6" w:rsidRDefault="00D004B6" w:rsidP="00D004B6">
      <w:pPr>
        <w:ind w:right="23"/>
        <w:jc w:val="both"/>
        <w:rPr>
          <w:rFonts w:ascii="Arial" w:hAnsi="Arial" w:cs="Arial"/>
          <w:sz w:val="22"/>
          <w:szCs w:val="22"/>
        </w:rPr>
      </w:pPr>
    </w:p>
    <w:p w14:paraId="74275C35" w14:textId="77777777" w:rsidR="005320B7" w:rsidRPr="00D004B6" w:rsidRDefault="005320B7" w:rsidP="00D004B6">
      <w:pPr>
        <w:ind w:right="23"/>
        <w:jc w:val="both"/>
        <w:rPr>
          <w:rFonts w:ascii="Arial" w:hAnsi="Arial" w:cs="Arial"/>
          <w:sz w:val="22"/>
          <w:szCs w:val="22"/>
        </w:rPr>
      </w:pPr>
    </w:p>
    <w:p w14:paraId="665D9B2C"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5.1. UVJETI GRADNJE PROMETNE MREŽE</w:t>
      </w:r>
    </w:p>
    <w:p w14:paraId="3016DCEC" w14:textId="77777777" w:rsidR="00D004B6" w:rsidRPr="00D004B6" w:rsidRDefault="00D004B6" w:rsidP="00D004B6">
      <w:pPr>
        <w:ind w:right="23"/>
        <w:jc w:val="both"/>
        <w:rPr>
          <w:rFonts w:ascii="Arial" w:hAnsi="Arial" w:cs="Arial"/>
          <w:b/>
          <w:sz w:val="22"/>
          <w:szCs w:val="22"/>
        </w:rPr>
      </w:pPr>
    </w:p>
    <w:p w14:paraId="7E69FE20" w14:textId="39CD6B05"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88</w:t>
      </w:r>
      <w:r w:rsidRPr="005320B7">
        <w:rPr>
          <w:rFonts w:ascii="Arial" w:hAnsi="Arial" w:cs="Arial"/>
          <w:bCs/>
          <w:sz w:val="22"/>
          <w:szCs w:val="22"/>
        </w:rPr>
        <w:t>.</w:t>
      </w:r>
    </w:p>
    <w:p w14:paraId="78261FD3" w14:textId="77777777" w:rsidR="00D004B6" w:rsidRPr="005320B7" w:rsidRDefault="00D004B6" w:rsidP="00D004B6">
      <w:pPr>
        <w:tabs>
          <w:tab w:val="num" w:pos="9360"/>
        </w:tabs>
        <w:ind w:right="23"/>
        <w:jc w:val="center"/>
        <w:rPr>
          <w:rFonts w:ascii="Arial" w:hAnsi="Arial" w:cs="Arial"/>
          <w:bCs/>
          <w:sz w:val="22"/>
          <w:szCs w:val="22"/>
        </w:rPr>
      </w:pPr>
    </w:p>
    <w:p w14:paraId="699FD68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kartografskom prikazu broj 2.1 PROMETNI SUSTAV u mjerilu 1:2000 određen je cestovni prometni sustav u obuhvatu Plana  te su prikazani  koridori ulica i karakteristični poprečni presjeci ulica.</w:t>
      </w:r>
    </w:p>
    <w:p w14:paraId="33F653C2" w14:textId="77777777" w:rsidR="00D004B6" w:rsidRPr="00D004B6" w:rsidRDefault="00D004B6" w:rsidP="00D004B6">
      <w:pPr>
        <w:ind w:right="23"/>
        <w:jc w:val="both"/>
        <w:rPr>
          <w:rFonts w:ascii="Arial" w:hAnsi="Arial" w:cs="Arial"/>
          <w:sz w:val="22"/>
          <w:szCs w:val="22"/>
        </w:rPr>
      </w:pPr>
    </w:p>
    <w:p w14:paraId="2BAC6DE2" w14:textId="14592D80"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89</w:t>
      </w:r>
      <w:r w:rsidRPr="005320B7">
        <w:rPr>
          <w:rFonts w:ascii="Arial" w:hAnsi="Arial" w:cs="Arial"/>
          <w:bCs/>
          <w:sz w:val="22"/>
          <w:szCs w:val="22"/>
        </w:rPr>
        <w:t>.</w:t>
      </w:r>
    </w:p>
    <w:p w14:paraId="0BF81B56" w14:textId="77777777" w:rsidR="00D004B6" w:rsidRPr="00D004B6" w:rsidRDefault="00D004B6" w:rsidP="00D004B6">
      <w:pPr>
        <w:tabs>
          <w:tab w:val="num" w:pos="9360"/>
        </w:tabs>
        <w:ind w:right="23"/>
        <w:jc w:val="center"/>
        <w:rPr>
          <w:rFonts w:ascii="Arial" w:hAnsi="Arial" w:cs="Arial"/>
          <w:b/>
          <w:sz w:val="22"/>
          <w:szCs w:val="22"/>
        </w:rPr>
      </w:pPr>
    </w:p>
    <w:p w14:paraId="483D6E4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Planirano prometno rješenje unutar obuhvata Plana podrazumijeva najvećim dijelom rekonstrukciju i proširenje postojećih prometnica prvenstveno u funkciji prihvata tranzitnog prometa, te u funkciji prihvata ciljno-izvornog prometa koji će gravitirati zonama nakon njihove izgradnje. Planirana ulična prometna mreža posebnu pažnju posvećuje boljoj protočnosti prometa, uređenju križanja u razini (sa naglaskom na dva planirana rotora), parkirališnih i terminalskih površina te pitanje javnog i pješačkog prometa.</w:t>
      </w:r>
    </w:p>
    <w:p w14:paraId="77BBC6C5" w14:textId="77777777" w:rsidR="00D004B6" w:rsidRPr="00D004B6" w:rsidRDefault="00D004B6" w:rsidP="00D004B6">
      <w:pPr>
        <w:ind w:right="23"/>
        <w:jc w:val="both"/>
        <w:rPr>
          <w:rFonts w:ascii="Arial" w:hAnsi="Arial" w:cs="Arial"/>
          <w:sz w:val="22"/>
          <w:szCs w:val="22"/>
        </w:rPr>
      </w:pPr>
    </w:p>
    <w:p w14:paraId="79C569E0"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Planom je osiguran kolni pristup do svih postojećih i planiranih sadržaja unutar obuhvata Plana.</w:t>
      </w:r>
    </w:p>
    <w:p w14:paraId="257BAF63" w14:textId="77777777" w:rsidR="00D004B6" w:rsidRPr="00D004B6" w:rsidRDefault="00D004B6" w:rsidP="00D004B6">
      <w:pPr>
        <w:ind w:right="23"/>
        <w:jc w:val="both"/>
        <w:rPr>
          <w:rFonts w:ascii="Arial" w:hAnsi="Arial" w:cs="Arial"/>
          <w:sz w:val="22"/>
          <w:szCs w:val="22"/>
        </w:rPr>
      </w:pPr>
    </w:p>
    <w:p w14:paraId="150429E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Planirane prometnice zadovoljavaju prometno-tehničke elemente za prilaz interventnim vozilima, po pitanju širina prometnica, minimalnih radijusa, te maksimalnih uzdužnih nagiba.</w:t>
      </w:r>
    </w:p>
    <w:p w14:paraId="71537A45" w14:textId="77777777" w:rsidR="005320B7" w:rsidRPr="00D004B6" w:rsidRDefault="005320B7" w:rsidP="00D004B6">
      <w:pPr>
        <w:ind w:right="23"/>
        <w:jc w:val="both"/>
        <w:rPr>
          <w:rFonts w:ascii="Arial" w:hAnsi="Arial" w:cs="Arial"/>
          <w:sz w:val="22"/>
          <w:szCs w:val="22"/>
        </w:rPr>
      </w:pPr>
    </w:p>
    <w:p w14:paraId="55DFC2EA" w14:textId="77777777" w:rsidR="00D004B6" w:rsidRPr="00D004B6" w:rsidRDefault="00D004B6" w:rsidP="00C45990">
      <w:pPr>
        <w:numPr>
          <w:ilvl w:val="2"/>
          <w:numId w:val="14"/>
        </w:numPr>
        <w:ind w:right="23"/>
        <w:jc w:val="both"/>
        <w:rPr>
          <w:rFonts w:ascii="Arial" w:hAnsi="Arial" w:cs="Arial"/>
          <w:b/>
          <w:sz w:val="22"/>
          <w:szCs w:val="22"/>
        </w:rPr>
      </w:pPr>
      <w:r w:rsidRPr="00D004B6">
        <w:rPr>
          <w:rFonts w:ascii="Arial" w:hAnsi="Arial" w:cs="Arial"/>
          <w:b/>
          <w:sz w:val="22"/>
          <w:szCs w:val="22"/>
        </w:rPr>
        <w:t>CESTOVNA PROMETNA MREŽA</w:t>
      </w:r>
    </w:p>
    <w:p w14:paraId="0445764F" w14:textId="77777777" w:rsidR="00D004B6" w:rsidRPr="00D004B6" w:rsidRDefault="00D004B6" w:rsidP="00D004B6">
      <w:pPr>
        <w:ind w:right="23"/>
        <w:jc w:val="both"/>
        <w:rPr>
          <w:rFonts w:ascii="Arial" w:hAnsi="Arial" w:cs="Arial"/>
          <w:b/>
          <w:sz w:val="22"/>
          <w:szCs w:val="22"/>
        </w:rPr>
      </w:pPr>
    </w:p>
    <w:p w14:paraId="11005417" w14:textId="17F0F1E3"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w:t>
      </w:r>
      <w:r w:rsidRPr="005320B7">
        <w:rPr>
          <w:rFonts w:ascii="Arial" w:hAnsi="Arial" w:cs="Arial"/>
          <w:bCs/>
          <w:sz w:val="22"/>
          <w:szCs w:val="22"/>
        </w:rPr>
        <w:t>0.</w:t>
      </w:r>
    </w:p>
    <w:p w14:paraId="77D86C5E" w14:textId="77777777" w:rsidR="00D004B6" w:rsidRPr="00D004B6" w:rsidRDefault="00D004B6" w:rsidP="00D004B6">
      <w:pPr>
        <w:tabs>
          <w:tab w:val="num" w:pos="9360"/>
        </w:tabs>
        <w:ind w:right="23"/>
        <w:jc w:val="center"/>
        <w:rPr>
          <w:rFonts w:ascii="Arial" w:hAnsi="Arial" w:cs="Arial"/>
          <w:b/>
          <w:sz w:val="22"/>
          <w:szCs w:val="22"/>
        </w:rPr>
      </w:pPr>
    </w:p>
    <w:p w14:paraId="44C250C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Planom je određena osnovna prometna i ulična mreža, koju čine prometne površine unutar kojih su određene glavne gradske, gradske i ostale ulice te pješačke površine, biciklističke staze i trgovi.</w:t>
      </w:r>
    </w:p>
    <w:p w14:paraId="6DA1BB3B" w14:textId="77777777" w:rsidR="00D004B6" w:rsidRPr="00D004B6" w:rsidRDefault="00D004B6" w:rsidP="00D004B6">
      <w:pPr>
        <w:ind w:right="23"/>
        <w:jc w:val="both"/>
        <w:rPr>
          <w:rFonts w:ascii="Arial" w:hAnsi="Arial" w:cs="Arial"/>
          <w:sz w:val="22"/>
          <w:szCs w:val="22"/>
        </w:rPr>
      </w:pPr>
    </w:p>
    <w:p w14:paraId="7098B79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Glavne gradske ulice, gradske ulice, i ostale ulice, pješačke ulice i trgovi uređuju se u skladu s urbanim ambijentom, s drvoredom, pješačkim pločnikom, javnom rasvjetom a bez ograda i drugih elemenata karakterističnih za ceste izvan naselja.</w:t>
      </w:r>
    </w:p>
    <w:p w14:paraId="2DC76708" w14:textId="77777777" w:rsidR="00D004B6" w:rsidRPr="00D004B6" w:rsidRDefault="00D004B6" w:rsidP="00D004B6">
      <w:pPr>
        <w:ind w:right="23"/>
        <w:jc w:val="both"/>
        <w:rPr>
          <w:rFonts w:ascii="Arial" w:hAnsi="Arial" w:cs="Arial"/>
          <w:sz w:val="22"/>
          <w:szCs w:val="22"/>
        </w:rPr>
      </w:pPr>
    </w:p>
    <w:p w14:paraId="55C875A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Planom je određen standard elemenata poprečnog presjeka planiranih ulica i prikazan u tekstualnom i grafičkom dijelu Generalnog plana.  </w:t>
      </w:r>
    </w:p>
    <w:p w14:paraId="06562FAF" w14:textId="77777777" w:rsidR="00D004B6" w:rsidRPr="00D004B6" w:rsidRDefault="00D004B6" w:rsidP="00D004B6">
      <w:pPr>
        <w:ind w:right="23"/>
        <w:jc w:val="both"/>
        <w:rPr>
          <w:rFonts w:ascii="Arial" w:hAnsi="Arial" w:cs="Arial"/>
          <w:sz w:val="22"/>
          <w:szCs w:val="22"/>
        </w:rPr>
      </w:pPr>
    </w:p>
    <w:p w14:paraId="336FFFE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Uz zadržavanje postojećih ulica planira se njihova rekonstrukcija i proširenje koridora ulice u skladu s prometnim potrebama i mogućnostima prostora. Nove ulice (ulica kroz povijesne vrtove i ulica na predjelu Solitudo) grade se u skladu sa propisanim elementima poprečnog profila i drugim uvjetima propisanim  Planom, odnosno uvjetima određenim posebnim propisima.</w:t>
      </w:r>
    </w:p>
    <w:p w14:paraId="6AB904A7" w14:textId="77777777" w:rsidR="00D004B6" w:rsidRPr="00D004B6" w:rsidRDefault="00D004B6" w:rsidP="00D004B6">
      <w:pPr>
        <w:ind w:right="23"/>
        <w:jc w:val="both"/>
        <w:rPr>
          <w:rFonts w:ascii="Arial" w:hAnsi="Arial" w:cs="Arial"/>
          <w:sz w:val="22"/>
          <w:szCs w:val="22"/>
        </w:rPr>
      </w:pPr>
    </w:p>
    <w:p w14:paraId="56F45C4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Građevna čestica ulice može biti i šira od površine planiranog profila (koridora) ulice, zbog prometno - tehničkih uvjeta kao što su: formiranje križanja, prilaza križanju, autobusnih ugibališta, posebnih traka za javni prijevoz i sl.</w:t>
      </w:r>
    </w:p>
    <w:p w14:paraId="7785C372" w14:textId="77777777" w:rsidR="00D004B6" w:rsidRPr="00D004B6" w:rsidRDefault="00D004B6" w:rsidP="00D004B6">
      <w:pPr>
        <w:ind w:right="23"/>
        <w:jc w:val="both"/>
        <w:rPr>
          <w:rFonts w:ascii="Arial" w:hAnsi="Arial" w:cs="Arial"/>
          <w:sz w:val="22"/>
          <w:szCs w:val="22"/>
        </w:rPr>
      </w:pPr>
    </w:p>
    <w:p w14:paraId="61A7E592" w14:textId="77777777" w:rsidR="00D004B6" w:rsidRPr="00D004B6" w:rsidRDefault="00D004B6" w:rsidP="00D004B6">
      <w:pPr>
        <w:ind w:right="-2"/>
        <w:jc w:val="both"/>
        <w:rPr>
          <w:rFonts w:ascii="Arial" w:hAnsi="Arial" w:cs="Arial"/>
          <w:sz w:val="22"/>
          <w:szCs w:val="22"/>
        </w:rPr>
      </w:pPr>
      <w:r w:rsidRPr="00D004B6">
        <w:rPr>
          <w:rFonts w:ascii="Arial" w:hAnsi="Arial" w:cs="Arial"/>
          <w:sz w:val="22"/>
          <w:szCs w:val="22"/>
        </w:rPr>
        <w:t xml:space="preserve">Raspored površina unutar profila ulice određuje se u skladu s ovim odredbama i na temelju potreba i mogućnosti. </w:t>
      </w:r>
    </w:p>
    <w:p w14:paraId="011F074E" w14:textId="77777777" w:rsidR="00D004B6" w:rsidRPr="00D004B6" w:rsidRDefault="00D004B6" w:rsidP="00D004B6">
      <w:pPr>
        <w:ind w:right="23"/>
        <w:jc w:val="both"/>
        <w:rPr>
          <w:rFonts w:ascii="Arial" w:hAnsi="Arial" w:cs="Arial"/>
          <w:sz w:val="22"/>
          <w:szCs w:val="22"/>
        </w:rPr>
      </w:pPr>
    </w:p>
    <w:p w14:paraId="1E67F91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Osim trgova, ulične mreže te prometnih građevina i površina ucrtanih na kartografskom prikazu broj 2.1 PROMETNI SUSTAV omogućuje se gradnja i uređenje i drugih trgova, ulične mreže te prometnih građevina i površina a što će se detaljnije utvrditi kroz rješenja dobivena javnim arhitektonsko urbanističkim natječajima.</w:t>
      </w:r>
    </w:p>
    <w:p w14:paraId="15CB4185" w14:textId="77777777" w:rsidR="00D004B6" w:rsidRPr="00D004B6" w:rsidRDefault="00D004B6" w:rsidP="00D004B6">
      <w:pPr>
        <w:ind w:right="23"/>
        <w:jc w:val="both"/>
        <w:rPr>
          <w:rFonts w:ascii="Arial" w:hAnsi="Arial" w:cs="Arial"/>
          <w:sz w:val="22"/>
          <w:szCs w:val="22"/>
        </w:rPr>
      </w:pPr>
    </w:p>
    <w:p w14:paraId="319D54B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Regulacijski pravac čini puni profil planirane  ulice i druge planirane javno prometne površine, odnosno rub planirane prometne površine određene u kartografskim prikazima Plana.</w:t>
      </w:r>
    </w:p>
    <w:p w14:paraId="7BC78D96" w14:textId="77777777" w:rsidR="00D004B6" w:rsidRPr="00D004B6" w:rsidRDefault="00D004B6" w:rsidP="00D004B6">
      <w:pPr>
        <w:ind w:right="23"/>
        <w:jc w:val="both"/>
        <w:rPr>
          <w:rFonts w:ascii="Arial" w:hAnsi="Arial" w:cs="Arial"/>
          <w:sz w:val="22"/>
          <w:szCs w:val="22"/>
        </w:rPr>
      </w:pPr>
    </w:p>
    <w:p w14:paraId="318FB648"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 xml:space="preserve">Glavna gradska ulica </w:t>
      </w:r>
    </w:p>
    <w:p w14:paraId="07051CB0" w14:textId="77777777" w:rsidR="005320B7" w:rsidRDefault="005320B7" w:rsidP="00D004B6">
      <w:pPr>
        <w:ind w:right="23"/>
        <w:jc w:val="both"/>
        <w:rPr>
          <w:rFonts w:ascii="Arial" w:hAnsi="Arial" w:cs="Arial"/>
          <w:sz w:val="22"/>
          <w:szCs w:val="22"/>
        </w:rPr>
      </w:pPr>
    </w:p>
    <w:p w14:paraId="7150B0E9" w14:textId="2A868E12"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Glavna gradska ulica obavlja temeljnu distribuciju prometa po ovom području. Ulica mora imati javnu rasvjetu i uređena autobusna stajališta. Uz glavnu gradsku ulicu nije dopušteno uređenje parkirališta a križanja se planiraju u jednoj razini. </w:t>
      </w:r>
    </w:p>
    <w:p w14:paraId="3F9FC2CC" w14:textId="77777777" w:rsidR="00D004B6" w:rsidRPr="00D004B6" w:rsidRDefault="00D004B6" w:rsidP="00D004B6">
      <w:pPr>
        <w:ind w:right="23"/>
        <w:jc w:val="both"/>
        <w:rPr>
          <w:rFonts w:ascii="Arial" w:hAnsi="Arial" w:cs="Arial"/>
          <w:sz w:val="22"/>
          <w:szCs w:val="22"/>
        </w:rPr>
      </w:pPr>
    </w:p>
    <w:p w14:paraId="6F00D22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Glavnu gradsku ulicu čini (rekonstruirana) trasa državna cesta D - 420 od čvora Sustjepan - križanje Solska baza - „Ulica Ivana Pavla II“) a kako je označeno u kartografskim prikazima Plana. Za glavnu gradsku ulica određena su četiri karakteristična poprečna profila:</w:t>
      </w:r>
    </w:p>
    <w:p w14:paraId="0D8B8F1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1. – dionica od rotora ispod mosta do rotora kod Solske baze,  minimalna širina 14,2 m (2x3,5 kolnik + 2x2 pješački hodnik + 2x0,5 bankina + 2,2 uređeni zeleni pojas);</w:t>
      </w:r>
    </w:p>
    <w:p w14:paraId="3DFD4CA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2. – dionica od križanja Sustjepan do rotora ispod mosta, minimalna širina 12,0 m (2x3,5 kolnik + 2x2 pješački hodnik + 2x0,5 bankina);</w:t>
      </w:r>
    </w:p>
    <w:p w14:paraId="39739B8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3. – dionica od rotora kod Solske baze do tunela Gruška obala, minimalna širina 18,0 m,  (2x(2x3,25) kolnik + 2x2 pješački hodnik + 2x0,5 bankina);</w:t>
      </w:r>
    </w:p>
    <w:p w14:paraId="2323897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4. – tunel Gruška obala riješen je u dvije varijante minimalne 8,1 m, odnosno 14,6 m (2x3,25 kolnik + 2x0,8 revizijska traka). Varijante se razlikuju po broju kolničkih trakova (2 ili 4).</w:t>
      </w:r>
    </w:p>
    <w:p w14:paraId="255CEC14" w14:textId="77777777" w:rsidR="00D004B6" w:rsidRPr="00D004B6" w:rsidRDefault="00D004B6" w:rsidP="00D004B6">
      <w:pPr>
        <w:ind w:right="23"/>
        <w:jc w:val="both"/>
        <w:rPr>
          <w:rFonts w:ascii="Arial" w:hAnsi="Arial" w:cs="Arial"/>
          <w:sz w:val="22"/>
          <w:szCs w:val="22"/>
        </w:rPr>
      </w:pPr>
    </w:p>
    <w:p w14:paraId="78D972EF"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Konačno rješenje tunela Gruška obala utvrdit će se  kroz izradu Studije prometa Dubrovnika.</w:t>
      </w:r>
    </w:p>
    <w:p w14:paraId="491B397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Do odabira načina vođenja prometa  obalom Stjepana Radića, odnosno kroz povijesne vrtove, postojeća prometnica Stjepana Radića rekonstruira se karakterističnom poprečnom profilu br. 3. iz Izmjena i dopuna GUP-a Dubrovnika, minimalne širine 12,0 m (2x3,5 kolnik + 2x2 pješački hodnik + 2x0,5 bankina. (Sl.Glasnik 10/07.).</w:t>
      </w:r>
    </w:p>
    <w:p w14:paraId="3477F015" w14:textId="77777777" w:rsidR="00D004B6" w:rsidRPr="00D004B6" w:rsidRDefault="00D004B6" w:rsidP="00D004B6">
      <w:pPr>
        <w:ind w:right="23"/>
        <w:jc w:val="both"/>
        <w:rPr>
          <w:rFonts w:ascii="Arial" w:hAnsi="Arial" w:cs="Arial"/>
          <w:sz w:val="22"/>
          <w:szCs w:val="22"/>
        </w:rPr>
      </w:pPr>
    </w:p>
    <w:p w14:paraId="7842206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 xml:space="preserve">Ulica kroz povijesne vrtove  nova glavna gradska ulica, dijelom u obuhvatu Plana, u konačnici će se definirati kroz izradu Studije prometa Dubrovnika i izradu susjednih urbanističkih planova. Ovim Planom određena je trasa ulice u slučaju gradnje Gruškog tunela. </w:t>
      </w:r>
    </w:p>
    <w:p w14:paraId="4C164625" w14:textId="77777777" w:rsidR="00D004B6" w:rsidRPr="00D004B6" w:rsidRDefault="00D004B6" w:rsidP="00D004B6">
      <w:pPr>
        <w:ind w:right="23"/>
        <w:jc w:val="both"/>
        <w:outlineLvl w:val="0"/>
        <w:rPr>
          <w:rFonts w:ascii="Arial" w:hAnsi="Arial" w:cs="Arial"/>
          <w:b/>
          <w:sz w:val="22"/>
          <w:szCs w:val="22"/>
        </w:rPr>
      </w:pPr>
    </w:p>
    <w:p w14:paraId="0D8DD010"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 xml:space="preserve">Gradska ulica </w:t>
      </w:r>
    </w:p>
    <w:p w14:paraId="71B5B857" w14:textId="77777777" w:rsidR="005320B7" w:rsidRDefault="005320B7" w:rsidP="00D004B6">
      <w:pPr>
        <w:ind w:right="23"/>
        <w:jc w:val="both"/>
        <w:rPr>
          <w:rFonts w:ascii="Arial" w:hAnsi="Arial" w:cs="Arial"/>
          <w:sz w:val="22"/>
          <w:szCs w:val="22"/>
        </w:rPr>
      </w:pPr>
    </w:p>
    <w:p w14:paraId="1473A864" w14:textId="6A2A3EBD"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Gradska ulica vrši daljnju distribuciju prometa po pojedinim zonama. Gradske ulice se opremaju javnom rasvjetom, autobusnim stajalištima, odmorištima s klupama i drugom urbanom opremom. </w:t>
      </w:r>
    </w:p>
    <w:p w14:paraId="340FCF1C" w14:textId="77777777" w:rsidR="00D004B6" w:rsidRPr="00D004B6" w:rsidRDefault="00D004B6" w:rsidP="00D004B6">
      <w:pPr>
        <w:ind w:right="23"/>
        <w:jc w:val="both"/>
        <w:rPr>
          <w:rFonts w:ascii="Arial" w:hAnsi="Arial" w:cs="Arial"/>
          <w:sz w:val="22"/>
          <w:szCs w:val="22"/>
        </w:rPr>
      </w:pPr>
    </w:p>
    <w:p w14:paraId="5D89234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Gradsku ulicu čine Hebrangova ulica i Lapadska obala do križanja kod benzinske postaje na Orsanu. Hebrangova ulica se nalazi izvan obuhvata Plana, osim manjeg dijela u sklopu rotora kod Solske baze. </w:t>
      </w:r>
    </w:p>
    <w:p w14:paraId="711B979C" w14:textId="77777777" w:rsidR="00D004B6" w:rsidRPr="00D004B6" w:rsidRDefault="00D004B6" w:rsidP="00D004B6">
      <w:pPr>
        <w:ind w:right="23"/>
        <w:jc w:val="both"/>
        <w:rPr>
          <w:rFonts w:ascii="Arial" w:hAnsi="Arial" w:cs="Arial"/>
          <w:sz w:val="22"/>
          <w:szCs w:val="22"/>
        </w:rPr>
      </w:pPr>
    </w:p>
    <w:p w14:paraId="4A9431A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glavnu gradsku ulica određena su dva karakteristična poprečna profila:</w:t>
      </w:r>
    </w:p>
    <w:p w14:paraId="3242E3B6" w14:textId="77777777" w:rsidR="00D004B6" w:rsidRPr="00D004B6" w:rsidRDefault="00D004B6" w:rsidP="00D004B6">
      <w:pPr>
        <w:ind w:right="23"/>
        <w:jc w:val="both"/>
        <w:rPr>
          <w:rFonts w:ascii="Arial" w:hAnsi="Arial" w:cs="Arial"/>
          <w:sz w:val="22"/>
          <w:szCs w:val="22"/>
        </w:rPr>
      </w:pPr>
    </w:p>
    <w:p w14:paraId="4B268E7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7. za Hebrangovu ulicu iz Izmjena i dopuna GUP-a Dubrovnika (Sl.Glasnik 10/07.).</w:t>
      </w:r>
    </w:p>
    <w:p w14:paraId="2135354B" w14:textId="77777777" w:rsidR="00D004B6" w:rsidRPr="00D004B6" w:rsidRDefault="00D004B6" w:rsidP="00D004B6">
      <w:pPr>
        <w:ind w:right="23"/>
        <w:jc w:val="both"/>
        <w:rPr>
          <w:rFonts w:ascii="Arial" w:hAnsi="Arial" w:cs="Arial"/>
          <w:sz w:val="22"/>
          <w:szCs w:val="22"/>
        </w:rPr>
      </w:pPr>
    </w:p>
    <w:p w14:paraId="114A369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5. – Lapadska obala ispred ljetnikovca Petra Sorkočevića,odvojena morem u širini 20 m(najširi dio) , maksimalna širina 12,0 m (2,0 pješački hodnik + 6, 0m kolnik + 4obalna šetnica). Konačno riješenje potrebno je ispitati studijom utjecaja na okoliš uz poštivanje prethodnih konzervatorskih uvjeta. Ukoliko njena realizacija ne bude moguća u moru realizirati će se uz postojeću obalu u istom profilu od 12 m.</w:t>
      </w:r>
    </w:p>
    <w:p w14:paraId="671D2F78" w14:textId="77777777" w:rsidR="00D004B6" w:rsidRPr="00D004B6" w:rsidRDefault="00D004B6" w:rsidP="00D004B6">
      <w:pPr>
        <w:ind w:right="23"/>
        <w:jc w:val="both"/>
        <w:rPr>
          <w:rFonts w:ascii="Arial" w:hAnsi="Arial" w:cs="Arial"/>
          <w:sz w:val="22"/>
          <w:szCs w:val="22"/>
        </w:rPr>
      </w:pPr>
    </w:p>
    <w:p w14:paraId="65B30F0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5.1 – Lapadska obala, maksimalna širina 15,0 m (2,0 pješački hodnik+ 2,25 jednostrani parking + 6,5 m kolnik + 4,25 obalna šetnica)</w:t>
      </w:r>
    </w:p>
    <w:p w14:paraId="21541965" w14:textId="77777777" w:rsidR="00D004B6" w:rsidRPr="00D004B6" w:rsidRDefault="00D004B6" w:rsidP="00D004B6">
      <w:pPr>
        <w:ind w:right="23"/>
        <w:jc w:val="both"/>
        <w:rPr>
          <w:rFonts w:ascii="Arial" w:hAnsi="Arial" w:cs="Arial"/>
          <w:sz w:val="22"/>
          <w:szCs w:val="22"/>
        </w:rPr>
      </w:pPr>
    </w:p>
    <w:p w14:paraId="325F04B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Profil 6. – Lapadske obala, minimalna širina 15,5 m (2x3,25 kolnik + pješački hodnik različite širine 2,0 m i 4,75 m uz obalu)</w:t>
      </w:r>
    </w:p>
    <w:p w14:paraId="0244D632" w14:textId="77777777" w:rsidR="00D004B6" w:rsidRPr="00D004B6" w:rsidRDefault="00D004B6" w:rsidP="00D004B6">
      <w:pPr>
        <w:ind w:right="23"/>
        <w:jc w:val="both"/>
        <w:rPr>
          <w:rFonts w:ascii="Arial" w:hAnsi="Arial" w:cs="Arial"/>
          <w:sz w:val="22"/>
          <w:szCs w:val="22"/>
        </w:rPr>
      </w:pPr>
    </w:p>
    <w:p w14:paraId="25D9FD5B"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Ostale ulice</w:t>
      </w:r>
    </w:p>
    <w:p w14:paraId="093A76D9" w14:textId="77777777" w:rsidR="005320B7" w:rsidRDefault="005320B7" w:rsidP="00D004B6">
      <w:pPr>
        <w:ind w:right="23"/>
        <w:jc w:val="both"/>
        <w:rPr>
          <w:rFonts w:ascii="Arial" w:hAnsi="Arial" w:cs="Arial"/>
          <w:sz w:val="22"/>
          <w:szCs w:val="22"/>
        </w:rPr>
      </w:pPr>
    </w:p>
    <w:p w14:paraId="36D94096" w14:textId="636DE015"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ostale ulice spada nastavak Lapadske obale do športske luke Orsan, ulica uz na predjelu Solitudo od vile Mladinov do športske luke te ulica sv. Križ. Za nastavak Lapadske obale, određen je slijedeći poprečni profil:</w:t>
      </w:r>
    </w:p>
    <w:p w14:paraId="478F91A2" w14:textId="77777777" w:rsidR="00D004B6" w:rsidRPr="00D004B6" w:rsidRDefault="00D004B6" w:rsidP="00D004B6">
      <w:pPr>
        <w:ind w:right="23"/>
        <w:jc w:val="both"/>
        <w:rPr>
          <w:rFonts w:ascii="Arial" w:hAnsi="Arial" w:cs="Arial"/>
          <w:sz w:val="22"/>
          <w:szCs w:val="22"/>
        </w:rPr>
      </w:pPr>
    </w:p>
    <w:p w14:paraId="69D2D73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Profil 7. – Lapadska obala od benzinske postaje do športske luke Orsan, odnosno do zone ljetnih vezova marine, minimalna širina 8,0 m (4,0 kolnik + 2,0 m pješački hodnik + 2,0 pješački pločnik ili jednostrani uzdužni parking) </w:t>
      </w:r>
    </w:p>
    <w:p w14:paraId="5896E08C" w14:textId="77777777" w:rsidR="00D004B6" w:rsidRPr="00D004B6" w:rsidRDefault="00D004B6" w:rsidP="00D004B6">
      <w:pPr>
        <w:ind w:right="23"/>
        <w:jc w:val="both"/>
        <w:rPr>
          <w:rFonts w:ascii="Arial" w:hAnsi="Arial" w:cs="Arial"/>
          <w:sz w:val="22"/>
          <w:szCs w:val="22"/>
        </w:rPr>
      </w:pPr>
    </w:p>
    <w:p w14:paraId="2F3141F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Profil 8. – obalna ulica od vile Mladinov do športske luke i ulica sv. Križ, minimalna širina od 8,7 m (2x2,25 kolnik + 2,0/1,2 pješački hodnik) </w:t>
      </w:r>
    </w:p>
    <w:p w14:paraId="0FBC51D0" w14:textId="77777777" w:rsidR="00D004B6" w:rsidRPr="00D004B6" w:rsidRDefault="00D004B6" w:rsidP="00D004B6">
      <w:pPr>
        <w:ind w:right="23"/>
        <w:jc w:val="both"/>
        <w:rPr>
          <w:rFonts w:ascii="Arial" w:hAnsi="Arial" w:cs="Arial"/>
          <w:sz w:val="22"/>
          <w:szCs w:val="22"/>
        </w:rPr>
      </w:pPr>
    </w:p>
    <w:p w14:paraId="469B4B1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 širinu gradske i ostale ulice dodaju se širine označenih parkirališta (uzdužna, kosa ili okomita parkirališta i površine parkirališta), eventualno zelene površine, drvoredi i sl. </w:t>
      </w:r>
    </w:p>
    <w:p w14:paraId="4E9B8EFC" w14:textId="77777777" w:rsidR="00D004B6" w:rsidRPr="00D004B6" w:rsidRDefault="00D004B6" w:rsidP="00D004B6">
      <w:pPr>
        <w:ind w:right="23"/>
        <w:jc w:val="both"/>
        <w:rPr>
          <w:rFonts w:ascii="Arial" w:hAnsi="Arial" w:cs="Arial"/>
          <w:sz w:val="22"/>
          <w:szCs w:val="22"/>
        </w:rPr>
      </w:pPr>
    </w:p>
    <w:p w14:paraId="03FB752A" w14:textId="7C913425" w:rsidR="00D004B6" w:rsidRDefault="00D004B6" w:rsidP="00C45990">
      <w:pPr>
        <w:numPr>
          <w:ilvl w:val="2"/>
          <w:numId w:val="13"/>
        </w:numPr>
        <w:tabs>
          <w:tab w:val="left" w:pos="900"/>
        </w:tabs>
        <w:ind w:right="23"/>
        <w:jc w:val="both"/>
        <w:rPr>
          <w:rFonts w:ascii="Arial" w:hAnsi="Arial" w:cs="Arial"/>
          <w:b/>
          <w:sz w:val="22"/>
          <w:szCs w:val="22"/>
        </w:rPr>
      </w:pPr>
      <w:r w:rsidRPr="00D004B6">
        <w:rPr>
          <w:rFonts w:ascii="Arial" w:hAnsi="Arial" w:cs="Arial"/>
          <w:b/>
          <w:sz w:val="22"/>
          <w:szCs w:val="22"/>
        </w:rPr>
        <w:t>MJESTO I NAČIN  PRIKLJUČENJA GRAĐEVNE ČESTICE NA JAVNU PROMETNU POVRŠINU</w:t>
      </w:r>
    </w:p>
    <w:p w14:paraId="698A7004" w14:textId="77777777" w:rsidR="005320B7" w:rsidRPr="005320B7" w:rsidRDefault="005320B7" w:rsidP="005320B7">
      <w:pPr>
        <w:tabs>
          <w:tab w:val="left" w:pos="900"/>
        </w:tabs>
        <w:ind w:left="720" w:right="23"/>
        <w:jc w:val="both"/>
        <w:rPr>
          <w:rFonts w:ascii="Arial" w:hAnsi="Arial" w:cs="Arial"/>
          <w:b/>
          <w:sz w:val="22"/>
          <w:szCs w:val="22"/>
        </w:rPr>
      </w:pPr>
    </w:p>
    <w:p w14:paraId="54A6B9CA" w14:textId="15733713"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91</w:t>
      </w:r>
      <w:r w:rsidRPr="005320B7">
        <w:rPr>
          <w:rFonts w:ascii="Arial" w:hAnsi="Arial" w:cs="Arial"/>
          <w:bCs/>
          <w:sz w:val="22"/>
          <w:szCs w:val="22"/>
        </w:rPr>
        <w:t>.</w:t>
      </w:r>
    </w:p>
    <w:p w14:paraId="60CA7910" w14:textId="77777777" w:rsidR="00D004B6" w:rsidRPr="00D004B6" w:rsidRDefault="00D004B6" w:rsidP="00D004B6">
      <w:pPr>
        <w:tabs>
          <w:tab w:val="num" w:pos="9360"/>
        </w:tabs>
        <w:ind w:right="23"/>
        <w:jc w:val="center"/>
        <w:rPr>
          <w:rFonts w:ascii="Arial" w:hAnsi="Arial" w:cs="Arial"/>
          <w:b/>
          <w:sz w:val="22"/>
          <w:szCs w:val="22"/>
        </w:rPr>
      </w:pPr>
    </w:p>
    <w:p w14:paraId="52934C7A" w14:textId="77777777" w:rsidR="00D004B6" w:rsidRPr="00D004B6" w:rsidRDefault="00D004B6" w:rsidP="00D004B6">
      <w:pPr>
        <w:spacing w:line="20" w:lineRule="atLeast"/>
        <w:jc w:val="both"/>
        <w:rPr>
          <w:rFonts w:ascii="Arial" w:hAnsi="Arial" w:cs="Arial"/>
          <w:sz w:val="22"/>
          <w:szCs w:val="22"/>
        </w:rPr>
      </w:pPr>
      <w:r w:rsidRPr="00D004B6">
        <w:rPr>
          <w:rFonts w:ascii="Arial" w:hAnsi="Arial" w:cs="Arial"/>
          <w:sz w:val="22"/>
          <w:szCs w:val="22"/>
        </w:rPr>
        <w:t>Mjesto i način priključka planiranih zahvata u prostoru na javno prometne površine i komunalnu  infrastrukturu prikazani su orijentacijski te će se detaljnije utvrditi nakon provedenog javnog arhitektonsko urbanističkog  natječaja,</w:t>
      </w:r>
      <w:r w:rsidRPr="00D004B6">
        <w:rPr>
          <w:rFonts w:ascii="Arial" w:hAnsi="Arial" w:cs="Arial"/>
          <w:b/>
          <w:sz w:val="22"/>
          <w:szCs w:val="22"/>
        </w:rPr>
        <w:t xml:space="preserve"> </w:t>
      </w:r>
      <w:r w:rsidRPr="00D004B6">
        <w:rPr>
          <w:rFonts w:ascii="Arial" w:hAnsi="Arial" w:cs="Arial"/>
          <w:sz w:val="22"/>
          <w:szCs w:val="22"/>
        </w:rPr>
        <w:t>u postupku ishođenja odgovarajućeg odobrenja za građenje sukladno Zakonu.</w:t>
      </w:r>
    </w:p>
    <w:p w14:paraId="77E9D336" w14:textId="77777777" w:rsidR="00D004B6" w:rsidRPr="00D004B6" w:rsidRDefault="00D004B6" w:rsidP="00D004B6">
      <w:pPr>
        <w:ind w:right="23"/>
        <w:jc w:val="both"/>
        <w:rPr>
          <w:rFonts w:ascii="Arial" w:hAnsi="Arial" w:cs="Arial"/>
          <w:sz w:val="22"/>
          <w:szCs w:val="22"/>
        </w:rPr>
      </w:pPr>
    </w:p>
    <w:p w14:paraId="6058B83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 xml:space="preserve">Planom su određene širine prometnica koje se moraju poštivati, ali su iznimno moguće  preraspodjele planiranih sadržaja u okviru prometnice a u cilju boljeg prilagođavanja postojećem stanju i planiranim zahvatima. U tom slučaju, idejnim projektom prometnice obavezno je čuvanje planiranih kontinuiranih pješačkih hodnika i zelenila u potezu. </w:t>
      </w:r>
    </w:p>
    <w:p w14:paraId="2CD0DDE0" w14:textId="25DC4DB2" w:rsidR="00D004B6" w:rsidRDefault="00D004B6" w:rsidP="00D004B6">
      <w:pPr>
        <w:ind w:right="23"/>
        <w:jc w:val="both"/>
        <w:rPr>
          <w:rFonts w:ascii="Arial" w:hAnsi="Arial" w:cs="Arial"/>
          <w:sz w:val="22"/>
          <w:szCs w:val="22"/>
        </w:rPr>
      </w:pPr>
    </w:p>
    <w:p w14:paraId="0F9D7551" w14:textId="77777777" w:rsidR="005320B7" w:rsidRPr="00D004B6" w:rsidRDefault="005320B7" w:rsidP="00D004B6">
      <w:pPr>
        <w:ind w:right="23"/>
        <w:jc w:val="both"/>
        <w:rPr>
          <w:rFonts w:ascii="Arial" w:hAnsi="Arial" w:cs="Arial"/>
          <w:sz w:val="22"/>
          <w:szCs w:val="22"/>
        </w:rPr>
      </w:pPr>
    </w:p>
    <w:p w14:paraId="63DCAD05" w14:textId="77777777" w:rsidR="00D004B6" w:rsidRPr="00D004B6" w:rsidRDefault="00D004B6" w:rsidP="00D004B6">
      <w:pPr>
        <w:numPr>
          <w:ilvl w:val="2"/>
          <w:numId w:val="5"/>
        </w:numPr>
        <w:ind w:right="23"/>
        <w:jc w:val="both"/>
        <w:rPr>
          <w:rFonts w:ascii="Arial" w:hAnsi="Arial" w:cs="Arial"/>
          <w:b/>
          <w:sz w:val="22"/>
          <w:szCs w:val="22"/>
        </w:rPr>
      </w:pPr>
      <w:r w:rsidRPr="00D004B6">
        <w:rPr>
          <w:rFonts w:ascii="Arial" w:hAnsi="Arial" w:cs="Arial"/>
          <w:b/>
          <w:sz w:val="22"/>
          <w:szCs w:val="22"/>
        </w:rPr>
        <w:t>JAVNA PARKIRALIŠTA I GARAŽE</w:t>
      </w:r>
    </w:p>
    <w:p w14:paraId="23E68012" w14:textId="77777777" w:rsidR="00D004B6" w:rsidRPr="00D004B6" w:rsidRDefault="00D004B6" w:rsidP="00D004B6">
      <w:pPr>
        <w:ind w:right="23"/>
        <w:jc w:val="both"/>
        <w:rPr>
          <w:rFonts w:ascii="Arial" w:hAnsi="Arial" w:cs="Arial"/>
          <w:b/>
          <w:sz w:val="22"/>
          <w:szCs w:val="22"/>
        </w:rPr>
      </w:pPr>
    </w:p>
    <w:p w14:paraId="1B326682" w14:textId="67FD6BA9"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92</w:t>
      </w:r>
      <w:r w:rsidRPr="005320B7">
        <w:rPr>
          <w:rFonts w:ascii="Arial" w:hAnsi="Arial" w:cs="Arial"/>
          <w:bCs/>
          <w:sz w:val="22"/>
          <w:szCs w:val="22"/>
        </w:rPr>
        <w:t>.</w:t>
      </w:r>
    </w:p>
    <w:p w14:paraId="5CCBF18D" w14:textId="77777777" w:rsidR="00D004B6" w:rsidRPr="00D004B6" w:rsidRDefault="00D004B6" w:rsidP="00D004B6">
      <w:pPr>
        <w:tabs>
          <w:tab w:val="num" w:pos="9360"/>
        </w:tabs>
        <w:ind w:right="23"/>
        <w:jc w:val="center"/>
        <w:rPr>
          <w:rFonts w:ascii="Arial" w:hAnsi="Arial" w:cs="Arial"/>
          <w:b/>
          <w:sz w:val="22"/>
          <w:szCs w:val="22"/>
        </w:rPr>
      </w:pPr>
    </w:p>
    <w:p w14:paraId="16FEA536"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Planom se na području Luka otvorena za međunarodni trajektni i brodski promet državnog značaja predviđa 3000 javnih garažnih mjesta u funkciji lučkih sadržaja, te javna garaža u funkciji planiranih sadržaja od 500 garažnih mjesta na lokaciji „ex TUP-a“.</w:t>
      </w:r>
    </w:p>
    <w:p w14:paraId="4214CD2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Položaj garaža je prikazan na kartografskom prikazu broj 4.2 NAČIN GRADNJE u mjerilu 1:2000. </w:t>
      </w:r>
    </w:p>
    <w:p w14:paraId="331018E8" w14:textId="77777777" w:rsidR="00D004B6" w:rsidRPr="00D004B6" w:rsidRDefault="00D004B6" w:rsidP="00D004B6">
      <w:pPr>
        <w:ind w:right="23"/>
        <w:jc w:val="both"/>
        <w:rPr>
          <w:rFonts w:ascii="Arial" w:hAnsi="Arial" w:cs="Arial"/>
          <w:sz w:val="22"/>
          <w:szCs w:val="22"/>
        </w:rPr>
      </w:pPr>
    </w:p>
    <w:p w14:paraId="0B9842C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Javne parkirališne površine u funkciji planiranih sadržaja prikazane su na kartografskom prikazu broj 2.1. PROMETNI SUSTAV u mjerilu 1:2000.</w:t>
      </w:r>
    </w:p>
    <w:p w14:paraId="6B47164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Prilikom gradnje novih ili rekonstrukcijom postojećih građevina, ovisno o vrsti i namjeni, potrebno je urediti parkirališta/garaže na građevnoj čestici. Potreban broj parkirališnih mjesta za pojedine zahvate u prostoru, ovisno o ukupnoj građevinskoj površini građevina utvrđuje se prema slijedećoj tablici:</w:t>
      </w:r>
    </w:p>
    <w:p w14:paraId="212F566D" w14:textId="77777777" w:rsidR="00D004B6" w:rsidRPr="00D004B6" w:rsidRDefault="00D004B6" w:rsidP="00D004B6">
      <w:pPr>
        <w:autoSpaceDE w:val="0"/>
        <w:autoSpaceDN w:val="0"/>
        <w:adjustRightInd w:val="0"/>
        <w:spacing w:line="288" w:lineRule="auto"/>
        <w:rPr>
          <w:rFonts w:ascii="Arial" w:hAnsi="Arial" w:cs="Arial"/>
          <w:sz w:val="22"/>
          <w:szCs w:val="22"/>
          <w:lang w:val="en-GB"/>
        </w:rPr>
      </w:pPr>
    </w:p>
    <w:p w14:paraId="30134DF8" w14:textId="77777777" w:rsidR="00D004B6" w:rsidRPr="00D004B6" w:rsidRDefault="00D004B6" w:rsidP="00D004B6">
      <w:pPr>
        <w:spacing w:after="120"/>
        <w:ind w:right="72"/>
        <w:outlineLvl w:val="0"/>
        <w:rPr>
          <w:rFonts w:ascii="Arial" w:hAnsi="Arial" w:cs="Arial"/>
          <w:sz w:val="22"/>
          <w:szCs w:val="22"/>
        </w:rPr>
      </w:pPr>
      <w:r w:rsidRPr="00D004B6">
        <w:rPr>
          <w:rFonts w:ascii="Arial" w:hAnsi="Arial" w:cs="Arial"/>
          <w:b/>
          <w:sz w:val="22"/>
          <w:szCs w:val="22"/>
        </w:rPr>
        <w:t>Tablica 3.</w:t>
      </w:r>
      <w:r w:rsidRPr="00D004B6">
        <w:rPr>
          <w:rFonts w:ascii="Arial" w:hAnsi="Arial" w:cs="Arial"/>
          <w:sz w:val="22"/>
          <w:szCs w:val="22"/>
        </w:rPr>
        <w:t xml:space="preserve"> Potreban broj parkirališnih ili garažnih mjesta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616"/>
        <w:gridCol w:w="2580"/>
        <w:gridCol w:w="1800"/>
        <w:gridCol w:w="3420"/>
      </w:tblGrid>
      <w:tr w:rsidR="00D004B6" w:rsidRPr="005320B7" w14:paraId="1C572AE1" w14:textId="77777777" w:rsidTr="00D004B6">
        <w:trPr>
          <w:cantSplit/>
        </w:trPr>
        <w:tc>
          <w:tcPr>
            <w:tcW w:w="1616" w:type="dxa"/>
            <w:tcBorders>
              <w:top w:val="single" w:sz="6" w:space="0" w:color="auto"/>
              <w:left w:val="single" w:sz="6" w:space="0" w:color="auto"/>
              <w:bottom w:val="single" w:sz="6" w:space="0" w:color="auto"/>
              <w:right w:val="single" w:sz="6" w:space="0" w:color="auto"/>
            </w:tcBorders>
          </w:tcPr>
          <w:p w14:paraId="6FA2E9AC" w14:textId="77777777" w:rsidR="00D004B6" w:rsidRPr="005320B7" w:rsidRDefault="00D004B6" w:rsidP="00D004B6">
            <w:pPr>
              <w:ind w:right="72"/>
              <w:rPr>
                <w:rFonts w:ascii="Arial" w:hAnsi="Arial" w:cs="Arial"/>
                <w:b/>
                <w:sz w:val="20"/>
                <w:szCs w:val="20"/>
              </w:rPr>
            </w:pPr>
            <w:r w:rsidRPr="005320B7">
              <w:rPr>
                <w:rFonts w:ascii="Arial" w:hAnsi="Arial" w:cs="Arial"/>
                <w:b/>
                <w:sz w:val="20"/>
                <w:szCs w:val="20"/>
              </w:rPr>
              <w:t>Namjena</w:t>
            </w:r>
          </w:p>
        </w:tc>
        <w:tc>
          <w:tcPr>
            <w:tcW w:w="2580" w:type="dxa"/>
            <w:tcBorders>
              <w:top w:val="single" w:sz="6" w:space="0" w:color="auto"/>
              <w:left w:val="single" w:sz="6" w:space="0" w:color="auto"/>
              <w:bottom w:val="single" w:sz="6" w:space="0" w:color="auto"/>
              <w:right w:val="single" w:sz="6" w:space="0" w:color="auto"/>
            </w:tcBorders>
          </w:tcPr>
          <w:p w14:paraId="57EB6FBB" w14:textId="77777777" w:rsidR="00D004B6" w:rsidRPr="005320B7" w:rsidRDefault="00D004B6" w:rsidP="00D004B6">
            <w:pPr>
              <w:ind w:right="72"/>
              <w:rPr>
                <w:rFonts w:ascii="Arial" w:hAnsi="Arial" w:cs="Arial"/>
                <w:b/>
                <w:sz w:val="20"/>
                <w:szCs w:val="20"/>
              </w:rPr>
            </w:pPr>
            <w:r w:rsidRPr="005320B7">
              <w:rPr>
                <w:rFonts w:ascii="Arial" w:hAnsi="Arial" w:cs="Arial"/>
                <w:b/>
                <w:sz w:val="20"/>
                <w:szCs w:val="20"/>
              </w:rPr>
              <w:t>Tip građevine</w:t>
            </w:r>
          </w:p>
        </w:tc>
        <w:tc>
          <w:tcPr>
            <w:tcW w:w="5220" w:type="dxa"/>
            <w:gridSpan w:val="2"/>
            <w:tcBorders>
              <w:top w:val="single" w:sz="6" w:space="0" w:color="auto"/>
              <w:left w:val="single" w:sz="6" w:space="0" w:color="auto"/>
              <w:bottom w:val="single" w:sz="6" w:space="0" w:color="auto"/>
              <w:right w:val="single" w:sz="6" w:space="0" w:color="auto"/>
            </w:tcBorders>
          </w:tcPr>
          <w:p w14:paraId="7E2A49B2" w14:textId="77777777" w:rsidR="00D004B6" w:rsidRPr="005320B7" w:rsidRDefault="00D004B6" w:rsidP="00D004B6">
            <w:pPr>
              <w:ind w:right="72"/>
              <w:rPr>
                <w:rFonts w:ascii="Arial" w:hAnsi="Arial" w:cs="Arial"/>
                <w:b/>
                <w:sz w:val="20"/>
                <w:szCs w:val="20"/>
              </w:rPr>
            </w:pPr>
            <w:r w:rsidRPr="005320B7">
              <w:rPr>
                <w:rFonts w:ascii="Arial" w:hAnsi="Arial" w:cs="Arial"/>
                <w:b/>
                <w:sz w:val="20"/>
                <w:szCs w:val="20"/>
              </w:rPr>
              <w:t>Potreban broj parkirališnih ili garažnih</w:t>
            </w:r>
          </w:p>
          <w:p w14:paraId="375A4007" w14:textId="77777777" w:rsidR="00D004B6" w:rsidRPr="005320B7" w:rsidRDefault="00D004B6" w:rsidP="00D004B6">
            <w:pPr>
              <w:ind w:right="72"/>
              <w:rPr>
                <w:rFonts w:ascii="Arial" w:hAnsi="Arial" w:cs="Arial"/>
                <w:sz w:val="20"/>
                <w:szCs w:val="20"/>
              </w:rPr>
            </w:pPr>
            <w:r w:rsidRPr="005320B7">
              <w:rPr>
                <w:rFonts w:ascii="Arial" w:hAnsi="Arial" w:cs="Arial"/>
                <w:b/>
                <w:sz w:val="20"/>
                <w:szCs w:val="20"/>
              </w:rPr>
              <w:t>mjesta (PM) po m2 neto površine građevine (NKP)*</w:t>
            </w:r>
          </w:p>
        </w:tc>
      </w:tr>
      <w:tr w:rsidR="00D004B6" w:rsidRPr="005320B7" w14:paraId="7AE182B8" w14:textId="77777777" w:rsidTr="00D004B6">
        <w:trPr>
          <w:cantSplit/>
        </w:trPr>
        <w:tc>
          <w:tcPr>
            <w:tcW w:w="1616" w:type="dxa"/>
            <w:tcBorders>
              <w:top w:val="single" w:sz="6" w:space="0" w:color="auto"/>
              <w:left w:val="single" w:sz="6" w:space="0" w:color="auto"/>
              <w:bottom w:val="single" w:sz="6" w:space="0" w:color="auto"/>
              <w:right w:val="single" w:sz="6" w:space="0" w:color="auto"/>
            </w:tcBorders>
          </w:tcPr>
          <w:p w14:paraId="5714C78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Stanovanje</w:t>
            </w:r>
          </w:p>
        </w:tc>
        <w:tc>
          <w:tcPr>
            <w:tcW w:w="2580" w:type="dxa"/>
            <w:tcBorders>
              <w:top w:val="single" w:sz="6" w:space="0" w:color="auto"/>
              <w:left w:val="single" w:sz="6" w:space="0" w:color="auto"/>
              <w:bottom w:val="single" w:sz="6" w:space="0" w:color="auto"/>
              <w:right w:val="single" w:sz="6" w:space="0" w:color="auto"/>
            </w:tcBorders>
          </w:tcPr>
          <w:p w14:paraId="5336DB42"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stambene </w:t>
            </w:r>
          </w:p>
          <w:p w14:paraId="7A8657AD"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građevine 8prema broju stambenih jedinica)</w:t>
            </w:r>
          </w:p>
        </w:tc>
        <w:tc>
          <w:tcPr>
            <w:tcW w:w="1800" w:type="dxa"/>
            <w:tcBorders>
              <w:top w:val="single" w:sz="6" w:space="0" w:color="auto"/>
              <w:left w:val="single" w:sz="6" w:space="0" w:color="auto"/>
              <w:bottom w:val="single" w:sz="6" w:space="0" w:color="auto"/>
              <w:right w:val="single" w:sz="6" w:space="0" w:color="auto"/>
            </w:tcBorders>
          </w:tcPr>
          <w:p w14:paraId="0EDE8CD9"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2 PM/1 stan</w:t>
            </w:r>
          </w:p>
          <w:p w14:paraId="0ACE2432"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2 PM/100 m</w:t>
            </w:r>
            <w:r w:rsidRPr="005320B7">
              <w:rPr>
                <w:rFonts w:ascii="Arial" w:hAnsi="Arial" w:cs="Arial"/>
                <w:sz w:val="20"/>
                <w:szCs w:val="20"/>
                <w:vertAlign w:val="superscript"/>
              </w:rPr>
              <w:t>2</w:t>
            </w:r>
          </w:p>
        </w:tc>
        <w:tc>
          <w:tcPr>
            <w:tcW w:w="3420" w:type="dxa"/>
            <w:tcBorders>
              <w:top w:val="single" w:sz="6" w:space="0" w:color="auto"/>
              <w:left w:val="single" w:sz="6" w:space="0" w:color="auto"/>
              <w:bottom w:val="single" w:sz="6" w:space="0" w:color="auto"/>
              <w:right w:val="single" w:sz="6" w:space="0" w:color="auto"/>
            </w:tcBorders>
          </w:tcPr>
          <w:p w14:paraId="214F50F5"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kod izrade detaljnijih planova  minimalno dodatnih 10% planirati na zasebnom javnom parkiralištu</w:t>
            </w:r>
          </w:p>
        </w:tc>
      </w:tr>
      <w:tr w:rsidR="00D004B6" w:rsidRPr="005320B7" w14:paraId="4C9D2C53" w14:textId="77777777" w:rsidTr="00D004B6">
        <w:trPr>
          <w:cantSplit/>
        </w:trPr>
        <w:tc>
          <w:tcPr>
            <w:tcW w:w="1616" w:type="dxa"/>
            <w:tcBorders>
              <w:top w:val="single" w:sz="6" w:space="0" w:color="auto"/>
              <w:left w:val="single" w:sz="6" w:space="0" w:color="auto"/>
              <w:bottom w:val="single" w:sz="6" w:space="0" w:color="auto"/>
              <w:right w:val="single" w:sz="6" w:space="0" w:color="auto"/>
            </w:tcBorders>
          </w:tcPr>
          <w:p w14:paraId="3860C421" w14:textId="77777777" w:rsidR="00D004B6" w:rsidRPr="005320B7" w:rsidRDefault="00D004B6" w:rsidP="00D004B6">
            <w:pPr>
              <w:ind w:right="72"/>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7351066B" w14:textId="77777777" w:rsidR="00D004B6" w:rsidRPr="005320B7" w:rsidRDefault="00D004B6" w:rsidP="00D004B6">
            <w:pPr>
              <w:ind w:right="72"/>
              <w:rPr>
                <w:rFonts w:ascii="Arial" w:hAnsi="Arial" w:cs="Arial"/>
                <w:sz w:val="20"/>
                <w:szCs w:val="20"/>
              </w:rPr>
            </w:pPr>
          </w:p>
        </w:tc>
        <w:tc>
          <w:tcPr>
            <w:tcW w:w="1800" w:type="dxa"/>
            <w:tcBorders>
              <w:top w:val="single" w:sz="6" w:space="0" w:color="auto"/>
              <w:left w:val="single" w:sz="6" w:space="0" w:color="auto"/>
              <w:bottom w:val="single" w:sz="6" w:space="0" w:color="auto"/>
              <w:right w:val="single" w:sz="6" w:space="0" w:color="auto"/>
            </w:tcBorders>
          </w:tcPr>
          <w:p w14:paraId="06702E50" w14:textId="77777777" w:rsidR="00D004B6" w:rsidRPr="005320B7" w:rsidRDefault="00D004B6" w:rsidP="00D004B6">
            <w:pPr>
              <w:ind w:right="72"/>
              <w:rPr>
                <w:rFonts w:ascii="Arial" w:hAnsi="Arial" w:cs="Arial"/>
                <w:sz w:val="20"/>
                <w:szCs w:val="20"/>
              </w:rPr>
            </w:pPr>
          </w:p>
        </w:tc>
        <w:tc>
          <w:tcPr>
            <w:tcW w:w="3420" w:type="dxa"/>
            <w:tcBorders>
              <w:top w:val="single" w:sz="6" w:space="0" w:color="auto"/>
              <w:left w:val="single" w:sz="6" w:space="0" w:color="auto"/>
              <w:bottom w:val="single" w:sz="6" w:space="0" w:color="auto"/>
              <w:right w:val="single" w:sz="6" w:space="0" w:color="auto"/>
            </w:tcBorders>
          </w:tcPr>
          <w:p w14:paraId="18AD54DC" w14:textId="77777777" w:rsidR="00D004B6" w:rsidRPr="005320B7" w:rsidRDefault="00D004B6" w:rsidP="00D004B6">
            <w:pPr>
              <w:ind w:right="72"/>
              <w:rPr>
                <w:rFonts w:ascii="Arial" w:hAnsi="Arial" w:cs="Arial"/>
                <w:sz w:val="20"/>
                <w:szCs w:val="20"/>
              </w:rPr>
            </w:pPr>
          </w:p>
        </w:tc>
      </w:tr>
      <w:tr w:rsidR="00D004B6" w:rsidRPr="005320B7" w14:paraId="308D0A1D" w14:textId="77777777" w:rsidTr="00D004B6">
        <w:trPr>
          <w:cantSplit/>
        </w:trPr>
        <w:tc>
          <w:tcPr>
            <w:tcW w:w="1616" w:type="dxa"/>
            <w:vMerge w:val="restart"/>
            <w:tcBorders>
              <w:top w:val="single" w:sz="6" w:space="0" w:color="auto"/>
              <w:left w:val="single" w:sz="6" w:space="0" w:color="auto"/>
              <w:bottom w:val="single" w:sz="6" w:space="0" w:color="auto"/>
              <w:right w:val="single" w:sz="6" w:space="0" w:color="auto"/>
            </w:tcBorders>
          </w:tcPr>
          <w:p w14:paraId="44BA5307"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Ugostiteljstvo i </w:t>
            </w:r>
          </w:p>
          <w:p w14:paraId="3B101C71"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Turizam</w:t>
            </w:r>
          </w:p>
        </w:tc>
        <w:tc>
          <w:tcPr>
            <w:tcW w:w="2580" w:type="dxa"/>
            <w:tcBorders>
              <w:top w:val="single" w:sz="6" w:space="0" w:color="auto"/>
              <w:left w:val="single" w:sz="6" w:space="0" w:color="auto"/>
              <w:bottom w:val="single" w:sz="6" w:space="0" w:color="auto"/>
              <w:right w:val="single" w:sz="6" w:space="0" w:color="auto"/>
            </w:tcBorders>
          </w:tcPr>
          <w:p w14:paraId="74200047"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Restoran, kavana, caffe bar, slastičarnica i sl</w:t>
            </w:r>
          </w:p>
          <w:p w14:paraId="0AB78CD9" w14:textId="77777777" w:rsidR="00D004B6" w:rsidRPr="005320B7" w:rsidRDefault="00D004B6" w:rsidP="00D004B6">
            <w:pPr>
              <w:ind w:right="72"/>
              <w:rPr>
                <w:rFonts w:ascii="Arial" w:hAnsi="Arial" w:cs="Arial"/>
                <w:sz w:val="20"/>
                <w:szCs w:val="20"/>
              </w:rPr>
            </w:pPr>
          </w:p>
          <w:p w14:paraId="3EA3076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Caffe bar, slastičarnica </w:t>
            </w:r>
          </w:p>
        </w:tc>
        <w:tc>
          <w:tcPr>
            <w:tcW w:w="1800" w:type="dxa"/>
            <w:tcBorders>
              <w:top w:val="single" w:sz="6" w:space="0" w:color="auto"/>
              <w:left w:val="single" w:sz="6" w:space="0" w:color="auto"/>
              <w:bottom w:val="single" w:sz="6" w:space="0" w:color="auto"/>
              <w:right w:val="single" w:sz="6" w:space="0" w:color="auto"/>
            </w:tcBorders>
          </w:tcPr>
          <w:p w14:paraId="0F60829E" w14:textId="77777777" w:rsidR="00D004B6" w:rsidRPr="005320B7" w:rsidRDefault="00D004B6" w:rsidP="00D004B6">
            <w:pPr>
              <w:ind w:right="72"/>
              <w:rPr>
                <w:rFonts w:ascii="Arial" w:hAnsi="Arial" w:cs="Arial"/>
                <w:sz w:val="20"/>
                <w:szCs w:val="20"/>
                <w:vertAlign w:val="superscript"/>
              </w:rPr>
            </w:pPr>
            <w:r w:rsidRPr="005320B7">
              <w:rPr>
                <w:rFonts w:ascii="Arial" w:hAnsi="Arial" w:cs="Arial"/>
                <w:sz w:val="20"/>
                <w:szCs w:val="20"/>
              </w:rPr>
              <w:t>1 PM/25 m</w:t>
            </w:r>
            <w:r w:rsidRPr="005320B7">
              <w:rPr>
                <w:rFonts w:ascii="Arial" w:hAnsi="Arial" w:cs="Arial"/>
                <w:sz w:val="20"/>
                <w:szCs w:val="20"/>
                <w:vertAlign w:val="superscript"/>
              </w:rPr>
              <w:t>2</w:t>
            </w:r>
          </w:p>
          <w:p w14:paraId="047FACB6" w14:textId="77777777" w:rsidR="00D004B6" w:rsidRPr="005320B7" w:rsidRDefault="00D004B6" w:rsidP="00D004B6">
            <w:pPr>
              <w:ind w:right="72"/>
              <w:rPr>
                <w:rFonts w:ascii="Arial" w:hAnsi="Arial" w:cs="Arial"/>
                <w:sz w:val="20"/>
                <w:szCs w:val="20"/>
                <w:vertAlign w:val="superscript"/>
              </w:rPr>
            </w:pPr>
          </w:p>
          <w:p w14:paraId="31117645" w14:textId="77777777" w:rsidR="00D004B6" w:rsidRPr="005320B7" w:rsidRDefault="00D004B6" w:rsidP="00D004B6">
            <w:pPr>
              <w:ind w:right="72"/>
              <w:rPr>
                <w:rFonts w:ascii="Arial" w:hAnsi="Arial" w:cs="Arial"/>
                <w:sz w:val="20"/>
                <w:szCs w:val="20"/>
                <w:vertAlign w:val="superscript"/>
              </w:rPr>
            </w:pPr>
          </w:p>
          <w:p w14:paraId="05F2F8BB" w14:textId="77777777" w:rsidR="00D004B6" w:rsidRPr="005320B7" w:rsidRDefault="00D004B6" w:rsidP="00D004B6">
            <w:pPr>
              <w:ind w:right="72"/>
              <w:rPr>
                <w:rFonts w:ascii="Arial" w:hAnsi="Arial" w:cs="Arial"/>
                <w:sz w:val="20"/>
                <w:szCs w:val="20"/>
                <w:vertAlign w:val="superscript"/>
              </w:rPr>
            </w:pPr>
            <w:r w:rsidRPr="005320B7">
              <w:rPr>
                <w:rFonts w:ascii="Arial" w:hAnsi="Arial" w:cs="Arial"/>
                <w:sz w:val="20"/>
                <w:szCs w:val="20"/>
                <w:vertAlign w:val="superscript"/>
              </w:rPr>
              <w:t>1 PM/ 10 m2</w:t>
            </w:r>
          </w:p>
          <w:p w14:paraId="553CD23C" w14:textId="77777777" w:rsidR="00D004B6" w:rsidRPr="005320B7" w:rsidRDefault="00D004B6" w:rsidP="00D004B6">
            <w:pPr>
              <w:ind w:right="72"/>
              <w:rPr>
                <w:rFonts w:ascii="Arial" w:hAnsi="Arial" w:cs="Arial"/>
                <w:sz w:val="20"/>
                <w:szCs w:val="20"/>
              </w:rPr>
            </w:pPr>
          </w:p>
        </w:tc>
        <w:tc>
          <w:tcPr>
            <w:tcW w:w="3420" w:type="dxa"/>
            <w:tcBorders>
              <w:top w:val="single" w:sz="6" w:space="0" w:color="auto"/>
              <w:left w:val="single" w:sz="6" w:space="0" w:color="auto"/>
              <w:bottom w:val="single" w:sz="6" w:space="0" w:color="auto"/>
              <w:right w:val="single" w:sz="6" w:space="0" w:color="auto"/>
            </w:tcBorders>
          </w:tcPr>
          <w:p w14:paraId="195A1965" w14:textId="77777777" w:rsidR="00D004B6" w:rsidRPr="005320B7" w:rsidRDefault="00D004B6" w:rsidP="00D004B6">
            <w:pPr>
              <w:ind w:right="72"/>
              <w:rPr>
                <w:rFonts w:ascii="Arial" w:hAnsi="Arial" w:cs="Arial"/>
                <w:sz w:val="20"/>
                <w:szCs w:val="20"/>
              </w:rPr>
            </w:pPr>
          </w:p>
        </w:tc>
      </w:tr>
      <w:tr w:rsidR="00D004B6" w:rsidRPr="005320B7" w14:paraId="5BB9302C"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2DC9CCE2"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31C5C57B"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Smještajni objekti iz skupine hotela</w:t>
            </w:r>
          </w:p>
        </w:tc>
        <w:tc>
          <w:tcPr>
            <w:tcW w:w="1800" w:type="dxa"/>
            <w:tcBorders>
              <w:top w:val="single" w:sz="6" w:space="0" w:color="auto"/>
              <w:left w:val="single" w:sz="6" w:space="0" w:color="auto"/>
              <w:bottom w:val="single" w:sz="6" w:space="0" w:color="auto"/>
              <w:right w:val="single" w:sz="6" w:space="0" w:color="auto"/>
            </w:tcBorders>
          </w:tcPr>
          <w:p w14:paraId="0B35CF30" w14:textId="77777777" w:rsidR="00D004B6" w:rsidRPr="005320B7" w:rsidRDefault="00D004B6" w:rsidP="00D004B6">
            <w:pPr>
              <w:ind w:right="72"/>
              <w:rPr>
                <w:rFonts w:ascii="Arial" w:hAnsi="Arial" w:cs="Arial"/>
                <w:sz w:val="20"/>
                <w:szCs w:val="20"/>
              </w:rPr>
            </w:pPr>
          </w:p>
        </w:tc>
        <w:tc>
          <w:tcPr>
            <w:tcW w:w="3420" w:type="dxa"/>
            <w:tcBorders>
              <w:top w:val="single" w:sz="6" w:space="0" w:color="auto"/>
              <w:left w:val="single" w:sz="6" w:space="0" w:color="auto"/>
              <w:bottom w:val="single" w:sz="6" w:space="0" w:color="auto"/>
              <w:right w:val="single" w:sz="6" w:space="0" w:color="auto"/>
            </w:tcBorders>
          </w:tcPr>
          <w:p w14:paraId="2A5A0D3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Sukladno vrijedećem «Pravilniku o razvrstavanju, kategorizaciji, posebnim standardima i posebnoj kvaliteti smještajnih objekata iz skupine hotela»</w:t>
            </w:r>
          </w:p>
        </w:tc>
      </w:tr>
      <w:tr w:rsidR="00D004B6" w:rsidRPr="005320B7" w14:paraId="3FA28DBB" w14:textId="77777777" w:rsidTr="00D004B6">
        <w:trPr>
          <w:cantSplit/>
        </w:trPr>
        <w:tc>
          <w:tcPr>
            <w:tcW w:w="1616" w:type="dxa"/>
            <w:vMerge w:val="restart"/>
            <w:tcBorders>
              <w:top w:val="single" w:sz="6" w:space="0" w:color="auto"/>
              <w:left w:val="single" w:sz="6" w:space="0" w:color="auto"/>
              <w:bottom w:val="single" w:sz="6" w:space="0" w:color="auto"/>
              <w:right w:val="single" w:sz="6" w:space="0" w:color="auto"/>
            </w:tcBorders>
          </w:tcPr>
          <w:p w14:paraId="6A79EF3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Trgovina i skladišta</w:t>
            </w:r>
          </w:p>
        </w:tc>
        <w:tc>
          <w:tcPr>
            <w:tcW w:w="2580" w:type="dxa"/>
            <w:tcBorders>
              <w:top w:val="single" w:sz="6" w:space="0" w:color="auto"/>
              <w:left w:val="single" w:sz="6" w:space="0" w:color="auto"/>
              <w:bottom w:val="single" w:sz="6" w:space="0" w:color="auto"/>
              <w:right w:val="single" w:sz="6" w:space="0" w:color="auto"/>
            </w:tcBorders>
          </w:tcPr>
          <w:p w14:paraId="62DBB62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Robna kuća, supermarket </w:t>
            </w:r>
          </w:p>
          <w:p w14:paraId="21E8ACF9"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Ostale trgovine</w:t>
            </w:r>
          </w:p>
        </w:tc>
        <w:tc>
          <w:tcPr>
            <w:tcW w:w="1800" w:type="dxa"/>
            <w:tcBorders>
              <w:top w:val="single" w:sz="6" w:space="0" w:color="auto"/>
              <w:left w:val="single" w:sz="6" w:space="0" w:color="auto"/>
              <w:bottom w:val="single" w:sz="6" w:space="0" w:color="auto"/>
              <w:right w:val="single" w:sz="6" w:space="0" w:color="auto"/>
            </w:tcBorders>
          </w:tcPr>
          <w:p w14:paraId="7640910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 na 15 m</w:t>
            </w:r>
            <w:r w:rsidRPr="005320B7">
              <w:rPr>
                <w:rFonts w:ascii="Arial" w:hAnsi="Arial" w:cs="Arial"/>
                <w:sz w:val="20"/>
                <w:szCs w:val="20"/>
                <w:vertAlign w:val="superscript"/>
              </w:rPr>
              <w:t xml:space="preserve">2 </w:t>
            </w:r>
            <w:r w:rsidRPr="005320B7">
              <w:rPr>
                <w:rFonts w:ascii="Arial" w:hAnsi="Arial" w:cs="Arial"/>
                <w:sz w:val="20"/>
                <w:szCs w:val="20"/>
              </w:rPr>
              <w:t xml:space="preserve"> </w:t>
            </w:r>
          </w:p>
          <w:p w14:paraId="2608280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1 PM  na 30 m2 </w:t>
            </w:r>
          </w:p>
          <w:p w14:paraId="21F3C1C0"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prodajne površine</w:t>
            </w:r>
          </w:p>
        </w:tc>
        <w:tc>
          <w:tcPr>
            <w:tcW w:w="3420" w:type="dxa"/>
            <w:tcBorders>
              <w:top w:val="single" w:sz="6" w:space="0" w:color="auto"/>
              <w:left w:val="single" w:sz="6" w:space="0" w:color="auto"/>
              <w:bottom w:val="single" w:sz="6" w:space="0" w:color="auto"/>
              <w:right w:val="single" w:sz="6" w:space="0" w:color="auto"/>
            </w:tcBorders>
          </w:tcPr>
          <w:p w14:paraId="1F5CA13E" w14:textId="77777777" w:rsidR="00D004B6" w:rsidRPr="005320B7" w:rsidRDefault="00D004B6" w:rsidP="00D004B6">
            <w:pPr>
              <w:ind w:right="72"/>
              <w:rPr>
                <w:rFonts w:ascii="Arial" w:hAnsi="Arial" w:cs="Arial"/>
                <w:sz w:val="20"/>
                <w:szCs w:val="20"/>
              </w:rPr>
            </w:pPr>
          </w:p>
        </w:tc>
      </w:tr>
      <w:tr w:rsidR="00D004B6" w:rsidRPr="005320B7" w14:paraId="66F92A9D"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5A242057"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36F9888A"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Skladišta</w:t>
            </w:r>
          </w:p>
        </w:tc>
        <w:tc>
          <w:tcPr>
            <w:tcW w:w="1800" w:type="dxa"/>
            <w:tcBorders>
              <w:top w:val="single" w:sz="6" w:space="0" w:color="auto"/>
              <w:left w:val="single" w:sz="6" w:space="0" w:color="auto"/>
              <w:bottom w:val="single" w:sz="6" w:space="0" w:color="auto"/>
              <w:right w:val="single" w:sz="6" w:space="0" w:color="auto"/>
            </w:tcBorders>
          </w:tcPr>
          <w:p w14:paraId="1DF7F54B"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 na 100 m</w:t>
            </w:r>
            <w:r w:rsidRPr="005320B7">
              <w:rPr>
                <w:rFonts w:ascii="Arial" w:hAnsi="Arial" w:cs="Arial"/>
                <w:sz w:val="20"/>
                <w:szCs w:val="20"/>
                <w:vertAlign w:val="superscript"/>
              </w:rPr>
              <w:t xml:space="preserve">2 </w:t>
            </w:r>
          </w:p>
        </w:tc>
        <w:tc>
          <w:tcPr>
            <w:tcW w:w="3420" w:type="dxa"/>
            <w:tcBorders>
              <w:top w:val="single" w:sz="6" w:space="0" w:color="auto"/>
              <w:left w:val="single" w:sz="6" w:space="0" w:color="auto"/>
              <w:bottom w:val="single" w:sz="6" w:space="0" w:color="auto"/>
              <w:right w:val="single" w:sz="6" w:space="0" w:color="auto"/>
            </w:tcBorders>
          </w:tcPr>
          <w:p w14:paraId="4C8A0BF2" w14:textId="77777777" w:rsidR="00D004B6" w:rsidRPr="005320B7" w:rsidRDefault="00D004B6" w:rsidP="00D004B6">
            <w:pPr>
              <w:ind w:right="72"/>
              <w:rPr>
                <w:rFonts w:ascii="Arial" w:hAnsi="Arial" w:cs="Arial"/>
                <w:sz w:val="20"/>
                <w:szCs w:val="20"/>
              </w:rPr>
            </w:pPr>
          </w:p>
        </w:tc>
      </w:tr>
      <w:tr w:rsidR="00D004B6" w:rsidRPr="005320B7" w14:paraId="4154BDC0" w14:textId="77777777" w:rsidTr="00D004B6">
        <w:trPr>
          <w:cantSplit/>
        </w:trPr>
        <w:tc>
          <w:tcPr>
            <w:tcW w:w="1616" w:type="dxa"/>
            <w:vMerge w:val="restart"/>
            <w:tcBorders>
              <w:top w:val="single" w:sz="6" w:space="0" w:color="auto"/>
              <w:left w:val="single" w:sz="6" w:space="0" w:color="auto"/>
              <w:bottom w:val="single" w:sz="6" w:space="0" w:color="auto"/>
              <w:right w:val="single" w:sz="6" w:space="0" w:color="auto"/>
            </w:tcBorders>
          </w:tcPr>
          <w:p w14:paraId="7FE4B1DB"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Poslovna i javna </w:t>
            </w:r>
          </w:p>
          <w:p w14:paraId="03882330"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Namjena</w:t>
            </w:r>
          </w:p>
        </w:tc>
        <w:tc>
          <w:tcPr>
            <w:tcW w:w="2580" w:type="dxa"/>
            <w:tcBorders>
              <w:top w:val="single" w:sz="6" w:space="0" w:color="auto"/>
              <w:left w:val="single" w:sz="6" w:space="0" w:color="auto"/>
              <w:bottom w:val="single" w:sz="6" w:space="0" w:color="auto"/>
              <w:right w:val="single" w:sz="6" w:space="0" w:color="auto"/>
            </w:tcBorders>
          </w:tcPr>
          <w:p w14:paraId="18BA8909"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Banke, agencije, poslovnice </w:t>
            </w:r>
          </w:p>
          <w:p w14:paraId="4727D245"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(javni dio)</w:t>
            </w:r>
          </w:p>
        </w:tc>
        <w:tc>
          <w:tcPr>
            <w:tcW w:w="1800" w:type="dxa"/>
            <w:tcBorders>
              <w:top w:val="single" w:sz="6" w:space="0" w:color="auto"/>
              <w:left w:val="single" w:sz="6" w:space="0" w:color="auto"/>
              <w:bottom w:val="single" w:sz="6" w:space="0" w:color="auto"/>
              <w:right w:val="single" w:sz="6" w:space="0" w:color="auto"/>
            </w:tcBorders>
          </w:tcPr>
          <w:p w14:paraId="5DBA7D27"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 na 25 m</w:t>
            </w:r>
            <w:r w:rsidRPr="005320B7">
              <w:rPr>
                <w:rFonts w:ascii="Arial" w:hAnsi="Arial" w:cs="Arial"/>
                <w:sz w:val="20"/>
                <w:szCs w:val="20"/>
                <w:vertAlign w:val="superscript"/>
              </w:rPr>
              <w:t xml:space="preserve">2 </w:t>
            </w:r>
          </w:p>
        </w:tc>
        <w:tc>
          <w:tcPr>
            <w:tcW w:w="3420" w:type="dxa"/>
            <w:tcBorders>
              <w:top w:val="single" w:sz="6" w:space="0" w:color="auto"/>
              <w:left w:val="single" w:sz="6" w:space="0" w:color="auto"/>
              <w:bottom w:val="single" w:sz="6" w:space="0" w:color="auto"/>
              <w:right w:val="single" w:sz="6" w:space="0" w:color="auto"/>
            </w:tcBorders>
          </w:tcPr>
          <w:p w14:paraId="5660241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 najmanje 2 PM</w:t>
            </w:r>
          </w:p>
        </w:tc>
      </w:tr>
      <w:tr w:rsidR="00D004B6" w:rsidRPr="005320B7" w14:paraId="6C468805"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6B004836"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04DF3B2E"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Uredi i kancelarije</w:t>
            </w:r>
          </w:p>
        </w:tc>
        <w:tc>
          <w:tcPr>
            <w:tcW w:w="1800" w:type="dxa"/>
            <w:tcBorders>
              <w:top w:val="single" w:sz="6" w:space="0" w:color="auto"/>
              <w:left w:val="single" w:sz="6" w:space="0" w:color="auto"/>
              <w:bottom w:val="single" w:sz="6" w:space="0" w:color="auto"/>
              <w:right w:val="single" w:sz="6" w:space="0" w:color="auto"/>
            </w:tcBorders>
          </w:tcPr>
          <w:p w14:paraId="02EDF50F"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 na 50 m</w:t>
            </w:r>
            <w:r w:rsidRPr="005320B7">
              <w:rPr>
                <w:rFonts w:ascii="Arial" w:hAnsi="Arial" w:cs="Arial"/>
                <w:sz w:val="20"/>
                <w:szCs w:val="20"/>
                <w:vertAlign w:val="superscript"/>
              </w:rPr>
              <w:t xml:space="preserve">2 </w:t>
            </w:r>
          </w:p>
        </w:tc>
        <w:tc>
          <w:tcPr>
            <w:tcW w:w="3420" w:type="dxa"/>
            <w:tcBorders>
              <w:top w:val="single" w:sz="6" w:space="0" w:color="auto"/>
              <w:left w:val="single" w:sz="6" w:space="0" w:color="auto"/>
              <w:bottom w:val="single" w:sz="6" w:space="0" w:color="auto"/>
              <w:right w:val="single" w:sz="6" w:space="0" w:color="auto"/>
            </w:tcBorders>
          </w:tcPr>
          <w:p w14:paraId="7DDEED67" w14:textId="77777777" w:rsidR="00D004B6" w:rsidRPr="005320B7" w:rsidRDefault="00D004B6" w:rsidP="00D004B6">
            <w:pPr>
              <w:ind w:right="72"/>
              <w:rPr>
                <w:rFonts w:ascii="Arial" w:hAnsi="Arial" w:cs="Arial"/>
                <w:sz w:val="20"/>
                <w:szCs w:val="20"/>
              </w:rPr>
            </w:pPr>
          </w:p>
        </w:tc>
      </w:tr>
      <w:tr w:rsidR="00D004B6" w:rsidRPr="005320B7" w14:paraId="0E5B4F5E" w14:textId="77777777" w:rsidTr="00D004B6">
        <w:trPr>
          <w:cantSplit/>
        </w:trPr>
        <w:tc>
          <w:tcPr>
            <w:tcW w:w="1616" w:type="dxa"/>
            <w:tcBorders>
              <w:top w:val="single" w:sz="6" w:space="0" w:color="auto"/>
              <w:left w:val="single" w:sz="6" w:space="0" w:color="auto"/>
              <w:bottom w:val="single" w:sz="6" w:space="0" w:color="auto"/>
              <w:right w:val="single" w:sz="6" w:space="0" w:color="auto"/>
            </w:tcBorders>
          </w:tcPr>
          <w:p w14:paraId="68DD2578"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Industrija i obrt</w:t>
            </w:r>
          </w:p>
        </w:tc>
        <w:tc>
          <w:tcPr>
            <w:tcW w:w="2580" w:type="dxa"/>
            <w:tcBorders>
              <w:top w:val="single" w:sz="6" w:space="0" w:color="auto"/>
              <w:left w:val="single" w:sz="6" w:space="0" w:color="auto"/>
              <w:bottom w:val="single" w:sz="6" w:space="0" w:color="auto"/>
              <w:right w:val="single" w:sz="6" w:space="0" w:color="auto"/>
            </w:tcBorders>
          </w:tcPr>
          <w:p w14:paraId="06F35DF7"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industrijski objekti</w:t>
            </w:r>
          </w:p>
          <w:p w14:paraId="4168796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obrtnički objekti</w:t>
            </w:r>
          </w:p>
          <w:p w14:paraId="6005AEB1"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auto servis</w:t>
            </w:r>
          </w:p>
        </w:tc>
        <w:tc>
          <w:tcPr>
            <w:tcW w:w="1800" w:type="dxa"/>
            <w:tcBorders>
              <w:top w:val="single" w:sz="6" w:space="0" w:color="auto"/>
              <w:left w:val="single" w:sz="6" w:space="0" w:color="auto"/>
              <w:bottom w:val="single" w:sz="6" w:space="0" w:color="auto"/>
              <w:right w:val="single" w:sz="6" w:space="0" w:color="auto"/>
            </w:tcBorders>
          </w:tcPr>
          <w:p w14:paraId="550BB370" w14:textId="77777777" w:rsidR="00D004B6" w:rsidRPr="005320B7" w:rsidRDefault="00D004B6" w:rsidP="00D004B6">
            <w:pPr>
              <w:ind w:right="72"/>
              <w:rPr>
                <w:rFonts w:ascii="Arial" w:hAnsi="Arial" w:cs="Arial"/>
                <w:sz w:val="20"/>
                <w:szCs w:val="20"/>
                <w:vertAlign w:val="superscript"/>
              </w:rPr>
            </w:pPr>
            <w:r w:rsidRPr="005320B7">
              <w:rPr>
                <w:rFonts w:ascii="Arial" w:hAnsi="Arial" w:cs="Arial"/>
                <w:sz w:val="20"/>
                <w:szCs w:val="20"/>
              </w:rPr>
              <w:t>1 PM na 70 m</w:t>
            </w:r>
            <w:r w:rsidRPr="005320B7">
              <w:rPr>
                <w:rFonts w:ascii="Arial" w:hAnsi="Arial" w:cs="Arial"/>
                <w:sz w:val="20"/>
                <w:szCs w:val="20"/>
                <w:vertAlign w:val="superscript"/>
              </w:rPr>
              <w:t>2</w:t>
            </w:r>
          </w:p>
          <w:p w14:paraId="3CEFA22F" w14:textId="77777777" w:rsidR="00D004B6" w:rsidRPr="005320B7" w:rsidRDefault="00D004B6" w:rsidP="00D004B6">
            <w:pPr>
              <w:ind w:right="72"/>
              <w:rPr>
                <w:rFonts w:ascii="Arial" w:hAnsi="Arial" w:cs="Arial"/>
                <w:sz w:val="20"/>
                <w:szCs w:val="20"/>
                <w:vertAlign w:val="superscript"/>
              </w:rPr>
            </w:pPr>
            <w:r w:rsidRPr="005320B7">
              <w:rPr>
                <w:rFonts w:ascii="Arial" w:hAnsi="Arial" w:cs="Arial"/>
                <w:sz w:val="20"/>
                <w:szCs w:val="20"/>
                <w:vertAlign w:val="superscript"/>
              </w:rPr>
              <w:t>1  PM na 50 m2</w:t>
            </w:r>
          </w:p>
          <w:p w14:paraId="502DBE63" w14:textId="77777777" w:rsidR="00D004B6" w:rsidRPr="005320B7" w:rsidRDefault="00D004B6" w:rsidP="00D004B6">
            <w:pPr>
              <w:ind w:right="72"/>
              <w:rPr>
                <w:rFonts w:ascii="Arial" w:hAnsi="Arial" w:cs="Arial"/>
                <w:sz w:val="20"/>
                <w:szCs w:val="20"/>
              </w:rPr>
            </w:pPr>
            <w:r w:rsidRPr="005320B7">
              <w:rPr>
                <w:rFonts w:ascii="Arial" w:hAnsi="Arial" w:cs="Arial"/>
                <w:sz w:val="20"/>
                <w:szCs w:val="20"/>
                <w:vertAlign w:val="superscript"/>
              </w:rPr>
              <w:t xml:space="preserve">1 PM na 20 m2 </w:t>
            </w:r>
          </w:p>
        </w:tc>
        <w:tc>
          <w:tcPr>
            <w:tcW w:w="3420" w:type="dxa"/>
            <w:tcBorders>
              <w:top w:val="single" w:sz="6" w:space="0" w:color="auto"/>
              <w:left w:val="single" w:sz="6" w:space="0" w:color="auto"/>
              <w:bottom w:val="single" w:sz="6" w:space="0" w:color="auto"/>
              <w:right w:val="single" w:sz="6" w:space="0" w:color="auto"/>
            </w:tcBorders>
          </w:tcPr>
          <w:p w14:paraId="05EDC997" w14:textId="77777777" w:rsidR="00D004B6" w:rsidRPr="005320B7" w:rsidRDefault="00D004B6" w:rsidP="00D004B6">
            <w:pPr>
              <w:ind w:right="72"/>
              <w:rPr>
                <w:rFonts w:ascii="Arial" w:hAnsi="Arial" w:cs="Arial"/>
                <w:sz w:val="20"/>
                <w:szCs w:val="20"/>
              </w:rPr>
            </w:pPr>
          </w:p>
        </w:tc>
      </w:tr>
      <w:tr w:rsidR="00D004B6" w:rsidRPr="005320B7" w14:paraId="6D2D5223" w14:textId="77777777" w:rsidTr="00D004B6">
        <w:trPr>
          <w:cantSplit/>
        </w:trPr>
        <w:tc>
          <w:tcPr>
            <w:tcW w:w="1616" w:type="dxa"/>
            <w:vMerge w:val="restart"/>
            <w:tcBorders>
              <w:top w:val="single" w:sz="6" w:space="0" w:color="auto"/>
              <w:left w:val="single" w:sz="6" w:space="0" w:color="auto"/>
              <w:bottom w:val="single" w:sz="6" w:space="0" w:color="auto"/>
              <w:right w:val="single" w:sz="6" w:space="0" w:color="auto"/>
            </w:tcBorders>
          </w:tcPr>
          <w:p w14:paraId="600094C0"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Kultura, odgoj i obrazovanje</w:t>
            </w:r>
          </w:p>
        </w:tc>
        <w:tc>
          <w:tcPr>
            <w:tcW w:w="2580" w:type="dxa"/>
            <w:tcBorders>
              <w:top w:val="single" w:sz="6" w:space="0" w:color="auto"/>
              <w:left w:val="single" w:sz="6" w:space="0" w:color="auto"/>
              <w:bottom w:val="single" w:sz="6" w:space="0" w:color="auto"/>
              <w:right w:val="single" w:sz="6" w:space="0" w:color="auto"/>
            </w:tcBorders>
          </w:tcPr>
          <w:p w14:paraId="11576E28"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Dječji vrtići, jaslice</w:t>
            </w:r>
          </w:p>
        </w:tc>
        <w:tc>
          <w:tcPr>
            <w:tcW w:w="1800" w:type="dxa"/>
            <w:tcBorders>
              <w:top w:val="single" w:sz="6" w:space="0" w:color="auto"/>
              <w:left w:val="single" w:sz="6" w:space="0" w:color="auto"/>
              <w:bottom w:val="single" w:sz="6" w:space="0" w:color="auto"/>
              <w:right w:val="single" w:sz="6" w:space="0" w:color="auto"/>
            </w:tcBorders>
          </w:tcPr>
          <w:p w14:paraId="6229B74A"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PM/50 m</w:t>
            </w:r>
            <w:r w:rsidRPr="005320B7">
              <w:rPr>
                <w:rFonts w:ascii="Arial" w:hAnsi="Arial" w:cs="Arial"/>
                <w:sz w:val="20"/>
                <w:szCs w:val="20"/>
                <w:vertAlign w:val="superscript"/>
              </w:rPr>
              <w:t>2</w:t>
            </w:r>
          </w:p>
        </w:tc>
        <w:tc>
          <w:tcPr>
            <w:tcW w:w="3420" w:type="dxa"/>
            <w:tcBorders>
              <w:top w:val="single" w:sz="6" w:space="0" w:color="auto"/>
              <w:left w:val="single" w:sz="6" w:space="0" w:color="auto"/>
              <w:bottom w:val="single" w:sz="6" w:space="0" w:color="auto"/>
              <w:right w:val="single" w:sz="6" w:space="0" w:color="auto"/>
            </w:tcBorders>
          </w:tcPr>
          <w:p w14:paraId="75698C03" w14:textId="77777777" w:rsidR="00D004B6" w:rsidRPr="005320B7" w:rsidRDefault="00D004B6" w:rsidP="00D004B6">
            <w:pPr>
              <w:ind w:right="72"/>
              <w:rPr>
                <w:rFonts w:ascii="Arial" w:hAnsi="Arial" w:cs="Arial"/>
                <w:sz w:val="20"/>
                <w:szCs w:val="20"/>
              </w:rPr>
            </w:pPr>
          </w:p>
        </w:tc>
      </w:tr>
      <w:tr w:rsidR="00D004B6" w:rsidRPr="005320B7" w14:paraId="35338E17"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7EB4FD13"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005DC58E"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Instituti</w:t>
            </w:r>
          </w:p>
        </w:tc>
        <w:tc>
          <w:tcPr>
            <w:tcW w:w="1800" w:type="dxa"/>
            <w:tcBorders>
              <w:top w:val="single" w:sz="6" w:space="0" w:color="auto"/>
              <w:left w:val="single" w:sz="6" w:space="0" w:color="auto"/>
              <w:bottom w:val="single" w:sz="6" w:space="0" w:color="auto"/>
              <w:right w:val="single" w:sz="6" w:space="0" w:color="auto"/>
            </w:tcBorders>
          </w:tcPr>
          <w:p w14:paraId="2870919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 /100 m2</w:t>
            </w:r>
          </w:p>
          <w:p w14:paraId="018EC9EB" w14:textId="77777777" w:rsidR="00D004B6" w:rsidRPr="005320B7" w:rsidRDefault="00D004B6" w:rsidP="00D004B6">
            <w:pPr>
              <w:ind w:right="72"/>
              <w:rPr>
                <w:rFonts w:ascii="Arial" w:hAnsi="Arial" w:cs="Arial"/>
                <w:sz w:val="20"/>
                <w:szCs w:val="20"/>
              </w:rPr>
            </w:pPr>
          </w:p>
        </w:tc>
        <w:tc>
          <w:tcPr>
            <w:tcW w:w="3420" w:type="dxa"/>
            <w:tcBorders>
              <w:top w:val="single" w:sz="6" w:space="0" w:color="auto"/>
              <w:left w:val="single" w:sz="6" w:space="0" w:color="auto"/>
              <w:bottom w:val="single" w:sz="6" w:space="0" w:color="auto"/>
              <w:right w:val="single" w:sz="6" w:space="0" w:color="auto"/>
            </w:tcBorders>
          </w:tcPr>
          <w:p w14:paraId="5DE4FFBB"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 </w:t>
            </w:r>
          </w:p>
        </w:tc>
      </w:tr>
      <w:tr w:rsidR="00D004B6" w:rsidRPr="005320B7" w14:paraId="43B0529E"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15DECF8A"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1FCCAA0A"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Kina, kazalište, dvorane za </w:t>
            </w:r>
          </w:p>
          <w:p w14:paraId="09A4115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javne skupove, </w:t>
            </w:r>
          </w:p>
          <w:p w14:paraId="763AB416"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muzeji, galerije, biblioteke i kongresne dvorane</w:t>
            </w:r>
          </w:p>
        </w:tc>
        <w:tc>
          <w:tcPr>
            <w:tcW w:w="1800" w:type="dxa"/>
            <w:tcBorders>
              <w:top w:val="single" w:sz="6" w:space="0" w:color="auto"/>
              <w:left w:val="single" w:sz="6" w:space="0" w:color="auto"/>
              <w:bottom w:val="single" w:sz="6" w:space="0" w:color="auto"/>
              <w:right w:val="single" w:sz="6" w:space="0" w:color="auto"/>
            </w:tcBorders>
          </w:tcPr>
          <w:p w14:paraId="451B9CA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PM/50 m</w:t>
            </w:r>
            <w:r w:rsidRPr="005320B7">
              <w:rPr>
                <w:rFonts w:ascii="Arial" w:hAnsi="Arial" w:cs="Arial"/>
                <w:sz w:val="20"/>
                <w:szCs w:val="20"/>
                <w:vertAlign w:val="superscript"/>
              </w:rPr>
              <w:t>2</w:t>
            </w:r>
            <w:r w:rsidRPr="005320B7">
              <w:rPr>
                <w:rFonts w:ascii="Arial" w:hAnsi="Arial" w:cs="Arial"/>
                <w:sz w:val="20"/>
                <w:szCs w:val="20"/>
              </w:rPr>
              <w:t xml:space="preserve"> </w:t>
            </w:r>
          </w:p>
          <w:p w14:paraId="4F5501BD" w14:textId="77777777" w:rsidR="00D004B6" w:rsidRPr="005320B7" w:rsidRDefault="00D004B6" w:rsidP="00D004B6">
            <w:pPr>
              <w:ind w:right="72"/>
              <w:rPr>
                <w:rFonts w:ascii="Arial" w:hAnsi="Arial" w:cs="Arial"/>
                <w:sz w:val="20"/>
                <w:szCs w:val="20"/>
              </w:rPr>
            </w:pPr>
          </w:p>
          <w:p w14:paraId="0B30986A"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 /50 m2</w:t>
            </w:r>
          </w:p>
        </w:tc>
        <w:tc>
          <w:tcPr>
            <w:tcW w:w="3420" w:type="dxa"/>
            <w:tcBorders>
              <w:top w:val="single" w:sz="6" w:space="0" w:color="auto"/>
              <w:left w:val="single" w:sz="6" w:space="0" w:color="auto"/>
              <w:bottom w:val="single" w:sz="6" w:space="0" w:color="auto"/>
              <w:right w:val="single" w:sz="6" w:space="0" w:color="auto"/>
            </w:tcBorders>
          </w:tcPr>
          <w:p w14:paraId="6253CB6F" w14:textId="77777777" w:rsidR="00D004B6" w:rsidRPr="005320B7" w:rsidRDefault="00D004B6" w:rsidP="00D004B6">
            <w:pPr>
              <w:ind w:right="72"/>
              <w:rPr>
                <w:rFonts w:ascii="Arial" w:hAnsi="Arial" w:cs="Arial"/>
                <w:sz w:val="20"/>
                <w:szCs w:val="20"/>
              </w:rPr>
            </w:pPr>
          </w:p>
        </w:tc>
      </w:tr>
      <w:tr w:rsidR="00D004B6" w:rsidRPr="005320B7" w14:paraId="294BDFB2" w14:textId="77777777" w:rsidTr="00D004B6">
        <w:trPr>
          <w:cantSplit/>
        </w:trPr>
        <w:tc>
          <w:tcPr>
            <w:tcW w:w="1616" w:type="dxa"/>
            <w:vMerge w:val="restart"/>
            <w:tcBorders>
              <w:top w:val="single" w:sz="6" w:space="0" w:color="auto"/>
              <w:left w:val="single" w:sz="6" w:space="0" w:color="auto"/>
              <w:bottom w:val="single" w:sz="6" w:space="0" w:color="auto"/>
              <w:right w:val="single" w:sz="6" w:space="0" w:color="auto"/>
            </w:tcBorders>
          </w:tcPr>
          <w:p w14:paraId="5E5E437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lastRenderedPageBreak/>
              <w:t>Šport i rekreacija</w:t>
            </w:r>
          </w:p>
        </w:tc>
        <w:tc>
          <w:tcPr>
            <w:tcW w:w="2580" w:type="dxa"/>
            <w:tcBorders>
              <w:top w:val="single" w:sz="6" w:space="0" w:color="auto"/>
              <w:left w:val="single" w:sz="6" w:space="0" w:color="auto"/>
              <w:bottom w:val="single" w:sz="6" w:space="0" w:color="auto"/>
              <w:right w:val="single" w:sz="6" w:space="0" w:color="auto"/>
            </w:tcBorders>
          </w:tcPr>
          <w:p w14:paraId="614E7AA0"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Športski objekti otvoreni, </w:t>
            </w:r>
          </w:p>
          <w:p w14:paraId="1AC342E4"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bez gledališta</w:t>
            </w:r>
          </w:p>
        </w:tc>
        <w:tc>
          <w:tcPr>
            <w:tcW w:w="1800" w:type="dxa"/>
            <w:tcBorders>
              <w:top w:val="single" w:sz="6" w:space="0" w:color="auto"/>
              <w:left w:val="single" w:sz="6" w:space="0" w:color="auto"/>
              <w:bottom w:val="single" w:sz="6" w:space="0" w:color="auto"/>
              <w:right w:val="single" w:sz="6" w:space="0" w:color="auto"/>
            </w:tcBorders>
          </w:tcPr>
          <w:p w14:paraId="4FE9D47B"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PM/250m</w:t>
            </w:r>
            <w:r w:rsidRPr="005320B7">
              <w:rPr>
                <w:rFonts w:ascii="Arial" w:hAnsi="Arial" w:cs="Arial"/>
                <w:sz w:val="20"/>
                <w:szCs w:val="20"/>
                <w:vertAlign w:val="superscript"/>
              </w:rPr>
              <w:t>2</w:t>
            </w:r>
            <w:r w:rsidRPr="005320B7">
              <w:rPr>
                <w:rFonts w:ascii="Arial" w:hAnsi="Arial" w:cs="Arial"/>
                <w:sz w:val="20"/>
                <w:szCs w:val="20"/>
              </w:rPr>
              <w:t xml:space="preserve"> površine</w:t>
            </w:r>
          </w:p>
        </w:tc>
        <w:tc>
          <w:tcPr>
            <w:tcW w:w="3420" w:type="dxa"/>
            <w:tcBorders>
              <w:top w:val="single" w:sz="6" w:space="0" w:color="auto"/>
              <w:left w:val="single" w:sz="6" w:space="0" w:color="auto"/>
              <w:bottom w:val="single" w:sz="6" w:space="0" w:color="auto"/>
              <w:right w:val="single" w:sz="6" w:space="0" w:color="auto"/>
            </w:tcBorders>
          </w:tcPr>
          <w:p w14:paraId="5889609A" w14:textId="77777777" w:rsidR="00D004B6" w:rsidRPr="005320B7" w:rsidRDefault="00D004B6" w:rsidP="00D004B6">
            <w:pPr>
              <w:ind w:right="72"/>
              <w:rPr>
                <w:rFonts w:ascii="Arial" w:hAnsi="Arial" w:cs="Arial"/>
                <w:sz w:val="20"/>
                <w:szCs w:val="20"/>
              </w:rPr>
            </w:pPr>
          </w:p>
        </w:tc>
      </w:tr>
      <w:tr w:rsidR="00D004B6" w:rsidRPr="005320B7" w14:paraId="493F959B"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5ED16AC8"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22FA6090"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Športski objekti zatvoreni, </w:t>
            </w:r>
          </w:p>
          <w:p w14:paraId="7A5728F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bez gledališta</w:t>
            </w:r>
          </w:p>
        </w:tc>
        <w:tc>
          <w:tcPr>
            <w:tcW w:w="1800" w:type="dxa"/>
            <w:tcBorders>
              <w:top w:val="single" w:sz="6" w:space="0" w:color="auto"/>
              <w:left w:val="single" w:sz="6" w:space="0" w:color="auto"/>
              <w:bottom w:val="single" w:sz="6" w:space="0" w:color="auto"/>
              <w:right w:val="single" w:sz="6" w:space="0" w:color="auto"/>
            </w:tcBorders>
          </w:tcPr>
          <w:p w14:paraId="7CCC3FFB"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PM/200m</w:t>
            </w:r>
            <w:r w:rsidRPr="005320B7">
              <w:rPr>
                <w:rFonts w:ascii="Arial" w:hAnsi="Arial" w:cs="Arial"/>
                <w:sz w:val="20"/>
                <w:szCs w:val="20"/>
                <w:vertAlign w:val="superscript"/>
              </w:rPr>
              <w:t>2</w:t>
            </w:r>
            <w:r w:rsidRPr="005320B7">
              <w:rPr>
                <w:rFonts w:ascii="Arial" w:hAnsi="Arial" w:cs="Arial"/>
                <w:sz w:val="20"/>
                <w:szCs w:val="20"/>
              </w:rPr>
              <w:t xml:space="preserve"> površine</w:t>
            </w:r>
          </w:p>
        </w:tc>
        <w:tc>
          <w:tcPr>
            <w:tcW w:w="3420" w:type="dxa"/>
            <w:tcBorders>
              <w:top w:val="single" w:sz="6" w:space="0" w:color="auto"/>
              <w:left w:val="single" w:sz="6" w:space="0" w:color="auto"/>
              <w:bottom w:val="single" w:sz="6" w:space="0" w:color="auto"/>
              <w:right w:val="single" w:sz="6" w:space="0" w:color="auto"/>
            </w:tcBorders>
          </w:tcPr>
          <w:p w14:paraId="42BF8AE0" w14:textId="77777777" w:rsidR="00D004B6" w:rsidRPr="005320B7" w:rsidRDefault="00D004B6" w:rsidP="00D004B6">
            <w:pPr>
              <w:ind w:right="72"/>
              <w:rPr>
                <w:rFonts w:ascii="Arial" w:hAnsi="Arial" w:cs="Arial"/>
                <w:sz w:val="20"/>
                <w:szCs w:val="20"/>
              </w:rPr>
            </w:pPr>
          </w:p>
        </w:tc>
      </w:tr>
      <w:tr w:rsidR="00D004B6" w:rsidRPr="005320B7" w14:paraId="006B93EC"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275B3A2B"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71D35BCF"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Športski objekti i igrališta </w:t>
            </w:r>
          </w:p>
          <w:p w14:paraId="54760C62"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s gledalištem</w:t>
            </w:r>
          </w:p>
        </w:tc>
        <w:tc>
          <w:tcPr>
            <w:tcW w:w="1800" w:type="dxa"/>
            <w:tcBorders>
              <w:top w:val="single" w:sz="6" w:space="0" w:color="auto"/>
              <w:left w:val="single" w:sz="6" w:space="0" w:color="auto"/>
              <w:bottom w:val="single" w:sz="6" w:space="0" w:color="auto"/>
              <w:right w:val="single" w:sz="6" w:space="0" w:color="auto"/>
            </w:tcBorders>
          </w:tcPr>
          <w:p w14:paraId="4FC5F2ED"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1 PM/na 10 sjedala </w:t>
            </w:r>
          </w:p>
        </w:tc>
        <w:tc>
          <w:tcPr>
            <w:tcW w:w="3420" w:type="dxa"/>
            <w:tcBorders>
              <w:top w:val="single" w:sz="6" w:space="0" w:color="auto"/>
              <w:left w:val="single" w:sz="6" w:space="0" w:color="auto"/>
              <w:bottom w:val="single" w:sz="6" w:space="0" w:color="auto"/>
              <w:right w:val="single" w:sz="6" w:space="0" w:color="auto"/>
            </w:tcBorders>
          </w:tcPr>
          <w:p w14:paraId="78055A71" w14:textId="77777777" w:rsidR="00D004B6" w:rsidRPr="005320B7" w:rsidRDefault="00D004B6" w:rsidP="00D004B6">
            <w:pPr>
              <w:ind w:right="72"/>
              <w:rPr>
                <w:rFonts w:ascii="Arial" w:hAnsi="Arial" w:cs="Arial"/>
                <w:sz w:val="20"/>
                <w:szCs w:val="20"/>
              </w:rPr>
            </w:pPr>
          </w:p>
        </w:tc>
      </w:tr>
      <w:tr w:rsidR="00D004B6" w:rsidRPr="005320B7" w14:paraId="7E359579" w14:textId="77777777" w:rsidTr="00D004B6">
        <w:trPr>
          <w:cantSplit/>
        </w:trPr>
        <w:tc>
          <w:tcPr>
            <w:tcW w:w="1616" w:type="dxa"/>
            <w:vMerge w:val="restart"/>
            <w:tcBorders>
              <w:top w:val="single" w:sz="6" w:space="0" w:color="auto"/>
              <w:left w:val="single" w:sz="6" w:space="0" w:color="auto"/>
              <w:bottom w:val="single" w:sz="6" w:space="0" w:color="auto"/>
              <w:right w:val="single" w:sz="6" w:space="0" w:color="auto"/>
            </w:tcBorders>
          </w:tcPr>
          <w:p w14:paraId="3A166361"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Komunalni i prometni sadržaji</w:t>
            </w:r>
          </w:p>
        </w:tc>
        <w:tc>
          <w:tcPr>
            <w:tcW w:w="2580" w:type="dxa"/>
            <w:tcBorders>
              <w:top w:val="single" w:sz="6" w:space="0" w:color="auto"/>
              <w:left w:val="single" w:sz="6" w:space="0" w:color="auto"/>
              <w:bottom w:val="single" w:sz="6" w:space="0" w:color="auto"/>
              <w:right w:val="single" w:sz="6" w:space="0" w:color="auto"/>
            </w:tcBorders>
          </w:tcPr>
          <w:p w14:paraId="07EF653F"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Tržnice</w:t>
            </w:r>
          </w:p>
        </w:tc>
        <w:tc>
          <w:tcPr>
            <w:tcW w:w="1800" w:type="dxa"/>
            <w:tcBorders>
              <w:top w:val="single" w:sz="6" w:space="0" w:color="auto"/>
              <w:left w:val="single" w:sz="6" w:space="0" w:color="auto"/>
              <w:bottom w:val="single" w:sz="6" w:space="0" w:color="auto"/>
              <w:right w:val="single" w:sz="6" w:space="0" w:color="auto"/>
            </w:tcBorders>
          </w:tcPr>
          <w:p w14:paraId="060BDB23"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PM/20m</w:t>
            </w:r>
            <w:r w:rsidRPr="005320B7">
              <w:rPr>
                <w:rFonts w:ascii="Arial" w:hAnsi="Arial" w:cs="Arial"/>
                <w:sz w:val="20"/>
                <w:szCs w:val="20"/>
                <w:vertAlign w:val="superscript"/>
              </w:rPr>
              <w:t>2</w:t>
            </w:r>
            <w:r w:rsidRPr="005320B7">
              <w:rPr>
                <w:rFonts w:ascii="Arial" w:hAnsi="Arial" w:cs="Arial"/>
                <w:sz w:val="20"/>
                <w:szCs w:val="20"/>
              </w:rPr>
              <w:t xml:space="preserve"> površine </w:t>
            </w:r>
          </w:p>
        </w:tc>
        <w:tc>
          <w:tcPr>
            <w:tcW w:w="3420" w:type="dxa"/>
            <w:tcBorders>
              <w:top w:val="single" w:sz="6" w:space="0" w:color="auto"/>
              <w:left w:val="single" w:sz="6" w:space="0" w:color="auto"/>
              <w:bottom w:val="single" w:sz="6" w:space="0" w:color="auto"/>
              <w:right w:val="single" w:sz="6" w:space="0" w:color="auto"/>
            </w:tcBorders>
          </w:tcPr>
          <w:p w14:paraId="0FE27881" w14:textId="77777777" w:rsidR="00D004B6" w:rsidRPr="005320B7" w:rsidRDefault="00D004B6" w:rsidP="00D004B6">
            <w:pPr>
              <w:ind w:right="72"/>
              <w:rPr>
                <w:rFonts w:ascii="Arial" w:hAnsi="Arial" w:cs="Arial"/>
                <w:sz w:val="20"/>
                <w:szCs w:val="20"/>
              </w:rPr>
            </w:pPr>
          </w:p>
        </w:tc>
      </w:tr>
      <w:tr w:rsidR="00D004B6" w:rsidRPr="005320B7" w14:paraId="026961B8"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68B42E07"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6356B21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Tehničko-tehnološke </w:t>
            </w:r>
          </w:p>
          <w:p w14:paraId="0FFBC7C6"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građevine</w:t>
            </w:r>
          </w:p>
        </w:tc>
        <w:tc>
          <w:tcPr>
            <w:tcW w:w="1800" w:type="dxa"/>
            <w:tcBorders>
              <w:top w:val="single" w:sz="6" w:space="0" w:color="auto"/>
              <w:left w:val="single" w:sz="6" w:space="0" w:color="auto"/>
              <w:bottom w:val="single" w:sz="6" w:space="0" w:color="auto"/>
              <w:right w:val="single" w:sz="6" w:space="0" w:color="auto"/>
            </w:tcBorders>
          </w:tcPr>
          <w:p w14:paraId="492BA41C"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1 PM/50 m</w:t>
            </w:r>
            <w:r w:rsidRPr="005320B7">
              <w:rPr>
                <w:rFonts w:ascii="Arial" w:hAnsi="Arial" w:cs="Arial"/>
                <w:sz w:val="20"/>
                <w:szCs w:val="20"/>
                <w:vertAlign w:val="superscript"/>
              </w:rPr>
              <w:t>2</w:t>
            </w:r>
          </w:p>
        </w:tc>
        <w:tc>
          <w:tcPr>
            <w:tcW w:w="3420" w:type="dxa"/>
            <w:tcBorders>
              <w:top w:val="single" w:sz="6" w:space="0" w:color="auto"/>
              <w:left w:val="single" w:sz="6" w:space="0" w:color="auto"/>
              <w:bottom w:val="single" w:sz="6" w:space="0" w:color="auto"/>
              <w:right w:val="single" w:sz="6" w:space="0" w:color="auto"/>
            </w:tcBorders>
          </w:tcPr>
          <w:p w14:paraId="2A43B451"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minimalno 1PM</w:t>
            </w:r>
          </w:p>
        </w:tc>
      </w:tr>
      <w:tr w:rsidR="00D004B6" w:rsidRPr="005320B7" w14:paraId="4D6795D5"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1FD67E9A"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02C39A9D"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Benzinske postaje</w:t>
            </w:r>
          </w:p>
        </w:tc>
        <w:tc>
          <w:tcPr>
            <w:tcW w:w="1800" w:type="dxa"/>
            <w:tcBorders>
              <w:top w:val="single" w:sz="6" w:space="0" w:color="auto"/>
              <w:left w:val="single" w:sz="6" w:space="0" w:color="auto"/>
              <w:bottom w:val="single" w:sz="6" w:space="0" w:color="auto"/>
              <w:right w:val="single" w:sz="6" w:space="0" w:color="auto"/>
            </w:tcBorders>
          </w:tcPr>
          <w:p w14:paraId="250F3A26" w14:textId="77777777" w:rsidR="00D004B6" w:rsidRPr="005320B7" w:rsidRDefault="00D004B6" w:rsidP="00D004B6">
            <w:pPr>
              <w:ind w:right="72"/>
              <w:rPr>
                <w:rFonts w:ascii="Arial" w:hAnsi="Arial" w:cs="Arial"/>
                <w:sz w:val="20"/>
                <w:szCs w:val="20"/>
                <w:vertAlign w:val="superscript"/>
              </w:rPr>
            </w:pPr>
            <w:r w:rsidRPr="005320B7">
              <w:rPr>
                <w:rFonts w:ascii="Arial" w:hAnsi="Arial" w:cs="Arial"/>
                <w:sz w:val="20"/>
                <w:szCs w:val="20"/>
              </w:rPr>
              <w:t>1 PM/25 m</w:t>
            </w:r>
            <w:r w:rsidRPr="005320B7">
              <w:rPr>
                <w:rFonts w:ascii="Arial" w:hAnsi="Arial" w:cs="Arial"/>
                <w:sz w:val="20"/>
                <w:szCs w:val="20"/>
                <w:vertAlign w:val="superscript"/>
              </w:rPr>
              <w:t>2</w:t>
            </w:r>
          </w:p>
        </w:tc>
        <w:tc>
          <w:tcPr>
            <w:tcW w:w="3420" w:type="dxa"/>
            <w:tcBorders>
              <w:top w:val="single" w:sz="6" w:space="0" w:color="auto"/>
              <w:left w:val="single" w:sz="6" w:space="0" w:color="auto"/>
              <w:bottom w:val="single" w:sz="6" w:space="0" w:color="auto"/>
              <w:right w:val="single" w:sz="6" w:space="0" w:color="auto"/>
            </w:tcBorders>
          </w:tcPr>
          <w:p w14:paraId="543697BA" w14:textId="77777777" w:rsidR="00D004B6" w:rsidRPr="005320B7" w:rsidRDefault="00D004B6" w:rsidP="00D004B6">
            <w:pPr>
              <w:ind w:right="72"/>
              <w:rPr>
                <w:rFonts w:ascii="Arial" w:hAnsi="Arial" w:cs="Arial"/>
                <w:sz w:val="20"/>
                <w:szCs w:val="20"/>
              </w:rPr>
            </w:pPr>
          </w:p>
        </w:tc>
      </w:tr>
      <w:tr w:rsidR="00D004B6" w:rsidRPr="005320B7" w14:paraId="1FCDC09F" w14:textId="77777777" w:rsidTr="00D004B6">
        <w:trPr>
          <w:cantSplit/>
        </w:trPr>
        <w:tc>
          <w:tcPr>
            <w:tcW w:w="1616" w:type="dxa"/>
            <w:vMerge w:val="restart"/>
            <w:tcBorders>
              <w:top w:val="single" w:sz="6" w:space="0" w:color="auto"/>
              <w:left w:val="single" w:sz="6" w:space="0" w:color="auto"/>
              <w:bottom w:val="single" w:sz="6" w:space="0" w:color="auto"/>
              <w:right w:val="single" w:sz="6" w:space="0" w:color="auto"/>
            </w:tcBorders>
          </w:tcPr>
          <w:p w14:paraId="19EBEF5D"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Terminalni putničkog prijevoza</w:t>
            </w:r>
          </w:p>
        </w:tc>
        <w:tc>
          <w:tcPr>
            <w:tcW w:w="2580" w:type="dxa"/>
            <w:tcBorders>
              <w:top w:val="single" w:sz="6" w:space="0" w:color="auto"/>
              <w:left w:val="single" w:sz="6" w:space="0" w:color="auto"/>
              <w:bottom w:val="single" w:sz="6" w:space="0" w:color="auto"/>
              <w:right w:val="single" w:sz="6" w:space="0" w:color="auto"/>
            </w:tcBorders>
          </w:tcPr>
          <w:p w14:paraId="0B4A743E"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Autobusni kolodvor</w:t>
            </w:r>
          </w:p>
        </w:tc>
        <w:tc>
          <w:tcPr>
            <w:tcW w:w="1800" w:type="dxa"/>
            <w:tcBorders>
              <w:top w:val="single" w:sz="6" w:space="0" w:color="auto"/>
              <w:left w:val="single" w:sz="6" w:space="0" w:color="auto"/>
              <w:bottom w:val="single" w:sz="6" w:space="0" w:color="auto"/>
              <w:right w:val="single" w:sz="6" w:space="0" w:color="auto"/>
            </w:tcBorders>
          </w:tcPr>
          <w:p w14:paraId="425A1D81" w14:textId="77777777" w:rsidR="00D004B6" w:rsidRPr="005320B7" w:rsidRDefault="00D004B6" w:rsidP="00D004B6">
            <w:pPr>
              <w:ind w:right="72"/>
              <w:rPr>
                <w:rFonts w:ascii="Arial" w:hAnsi="Arial" w:cs="Arial"/>
                <w:sz w:val="20"/>
                <w:szCs w:val="20"/>
              </w:rPr>
            </w:pPr>
          </w:p>
        </w:tc>
        <w:tc>
          <w:tcPr>
            <w:tcW w:w="3420" w:type="dxa"/>
            <w:vMerge w:val="restart"/>
            <w:tcBorders>
              <w:top w:val="single" w:sz="6" w:space="0" w:color="auto"/>
              <w:left w:val="single" w:sz="6" w:space="0" w:color="auto"/>
              <w:bottom w:val="single" w:sz="6" w:space="0" w:color="auto"/>
              <w:right w:val="single" w:sz="6" w:space="0" w:color="auto"/>
            </w:tcBorders>
          </w:tcPr>
          <w:p w14:paraId="162AB36F"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obvezan prometno – tehnološki projekt s izračunom potrebnog broja PM, posebno za:</w:t>
            </w:r>
          </w:p>
          <w:p w14:paraId="7F326D6E"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stajalište    (samo ukrcaj i iskrcaj),</w:t>
            </w:r>
          </w:p>
          <w:p w14:paraId="4C9D196F"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kratkotrajno parkiranje (do 1 h),</w:t>
            </w:r>
          </w:p>
          <w:p w14:paraId="41E5968F" w14:textId="77777777" w:rsidR="00D004B6" w:rsidRPr="005320B7" w:rsidRDefault="00D004B6" w:rsidP="00D004B6">
            <w:pPr>
              <w:ind w:right="72"/>
              <w:rPr>
                <w:rFonts w:ascii="Arial" w:hAnsi="Arial" w:cs="Arial"/>
                <w:sz w:val="20"/>
                <w:szCs w:val="20"/>
              </w:rPr>
            </w:pPr>
            <w:r w:rsidRPr="005320B7">
              <w:rPr>
                <w:rFonts w:ascii="Arial" w:hAnsi="Arial" w:cs="Arial"/>
                <w:sz w:val="20"/>
                <w:szCs w:val="20"/>
              </w:rPr>
              <w:t xml:space="preserve">-  dugotrajno parkiranje (preko 1 h).  </w:t>
            </w:r>
          </w:p>
        </w:tc>
      </w:tr>
      <w:tr w:rsidR="00D004B6" w:rsidRPr="005320B7" w14:paraId="21D86078" w14:textId="77777777" w:rsidTr="00D004B6">
        <w:trPr>
          <w:cantSplit/>
        </w:trPr>
        <w:tc>
          <w:tcPr>
            <w:tcW w:w="1616" w:type="dxa"/>
            <w:vMerge/>
            <w:tcBorders>
              <w:top w:val="single" w:sz="6" w:space="0" w:color="auto"/>
              <w:left w:val="single" w:sz="6" w:space="0" w:color="auto"/>
              <w:bottom w:val="single" w:sz="6" w:space="0" w:color="auto"/>
              <w:right w:val="single" w:sz="6" w:space="0" w:color="auto"/>
            </w:tcBorders>
            <w:vAlign w:val="center"/>
          </w:tcPr>
          <w:p w14:paraId="336350FB" w14:textId="77777777" w:rsidR="00D004B6" w:rsidRPr="005320B7" w:rsidRDefault="00D004B6" w:rsidP="00D004B6">
            <w:pPr>
              <w:rPr>
                <w:rFonts w:ascii="Arial" w:hAnsi="Arial" w:cs="Arial"/>
                <w:sz w:val="20"/>
                <w:szCs w:val="20"/>
              </w:rPr>
            </w:pPr>
          </w:p>
        </w:tc>
        <w:tc>
          <w:tcPr>
            <w:tcW w:w="2580" w:type="dxa"/>
            <w:tcBorders>
              <w:top w:val="single" w:sz="6" w:space="0" w:color="auto"/>
              <w:left w:val="single" w:sz="6" w:space="0" w:color="auto"/>
              <w:bottom w:val="single" w:sz="6" w:space="0" w:color="auto"/>
              <w:right w:val="single" w:sz="6" w:space="0" w:color="auto"/>
            </w:tcBorders>
          </w:tcPr>
          <w:p w14:paraId="04267006" w14:textId="77777777" w:rsidR="00D004B6" w:rsidRPr="005320B7" w:rsidRDefault="00D004B6" w:rsidP="00D004B6">
            <w:pPr>
              <w:ind w:right="72"/>
              <w:rPr>
                <w:rFonts w:ascii="Arial" w:hAnsi="Arial" w:cs="Arial"/>
                <w:b/>
                <w:sz w:val="20"/>
                <w:szCs w:val="20"/>
              </w:rPr>
            </w:pPr>
            <w:r w:rsidRPr="005320B7">
              <w:rPr>
                <w:rFonts w:ascii="Arial" w:hAnsi="Arial" w:cs="Arial"/>
                <w:b/>
                <w:sz w:val="20"/>
                <w:szCs w:val="20"/>
              </w:rPr>
              <w:t>Trajektna i putnička luka</w:t>
            </w:r>
          </w:p>
        </w:tc>
        <w:tc>
          <w:tcPr>
            <w:tcW w:w="1800" w:type="dxa"/>
            <w:tcBorders>
              <w:top w:val="single" w:sz="6" w:space="0" w:color="auto"/>
              <w:left w:val="single" w:sz="6" w:space="0" w:color="auto"/>
              <w:bottom w:val="single" w:sz="6" w:space="0" w:color="auto"/>
              <w:right w:val="single" w:sz="6" w:space="0" w:color="auto"/>
            </w:tcBorders>
          </w:tcPr>
          <w:p w14:paraId="51A44A8E" w14:textId="77777777" w:rsidR="00D004B6" w:rsidRPr="005320B7" w:rsidRDefault="00D004B6" w:rsidP="00D004B6">
            <w:pPr>
              <w:ind w:right="72"/>
              <w:rPr>
                <w:rFonts w:ascii="Arial" w:hAnsi="Arial" w:cs="Arial"/>
                <w:sz w:val="20"/>
                <w:szCs w:val="20"/>
              </w:rPr>
            </w:pPr>
          </w:p>
        </w:tc>
        <w:tc>
          <w:tcPr>
            <w:tcW w:w="3420" w:type="dxa"/>
            <w:vMerge/>
            <w:tcBorders>
              <w:top w:val="single" w:sz="6" w:space="0" w:color="auto"/>
              <w:left w:val="single" w:sz="6" w:space="0" w:color="auto"/>
              <w:bottom w:val="single" w:sz="6" w:space="0" w:color="auto"/>
              <w:right w:val="single" w:sz="6" w:space="0" w:color="auto"/>
            </w:tcBorders>
            <w:vAlign w:val="center"/>
          </w:tcPr>
          <w:p w14:paraId="26CD0227" w14:textId="77777777" w:rsidR="00D004B6" w:rsidRPr="005320B7" w:rsidRDefault="00D004B6" w:rsidP="00D004B6">
            <w:pPr>
              <w:rPr>
                <w:rFonts w:ascii="Arial" w:hAnsi="Arial" w:cs="Arial"/>
                <w:sz w:val="20"/>
                <w:szCs w:val="20"/>
              </w:rPr>
            </w:pPr>
          </w:p>
        </w:tc>
      </w:tr>
    </w:tbl>
    <w:p w14:paraId="04F9AE52" w14:textId="77777777" w:rsidR="00D004B6" w:rsidRPr="005320B7" w:rsidRDefault="00D004B6" w:rsidP="005320B7">
      <w:pPr>
        <w:autoSpaceDE w:val="0"/>
        <w:autoSpaceDN w:val="0"/>
        <w:adjustRightInd w:val="0"/>
        <w:rPr>
          <w:rFonts w:ascii="Arial" w:hAnsi="Arial" w:cs="Arial"/>
          <w:sz w:val="20"/>
          <w:szCs w:val="20"/>
        </w:rPr>
      </w:pPr>
      <w:r w:rsidRPr="005320B7">
        <w:rPr>
          <w:rFonts w:ascii="Arial" w:hAnsi="Arial" w:cs="Arial"/>
          <w:sz w:val="20"/>
          <w:szCs w:val="20"/>
        </w:rPr>
        <w:t>*u NKP za izračun PM ne uračunavaju se površine garaža, jednonamjenskih skloništa i potpuno ukopani dijelovi podruma čija funkcija ne uključuje duži boravak ljudi tj. potpuno ukopani dijelovi građevina u svrhu garažiranja vozila ne obračunavaju se u koeficijent izgrađenosti. . Potreban broj parkirališnih mjesta definiran tablicom primjenjuje se samo na površinu, broj stambenih jedinica i namjenu onog dijela koji se gradi. U slučaju kada se građevina dograđuje, nadograđuje ili se mijenja namjena, primjenjuje se gornja tablica za rečene zahvate ako je dokazano da postojeći prostori građevine imaju već osiguran potreban broj parkirališnih mjesta.</w:t>
      </w:r>
    </w:p>
    <w:p w14:paraId="79A12147" w14:textId="77777777" w:rsidR="00D004B6" w:rsidRPr="00D004B6" w:rsidRDefault="00D004B6" w:rsidP="00D004B6">
      <w:pPr>
        <w:autoSpaceDE w:val="0"/>
        <w:autoSpaceDN w:val="0"/>
        <w:adjustRightInd w:val="0"/>
        <w:spacing w:line="288" w:lineRule="auto"/>
        <w:rPr>
          <w:rFonts w:ascii="Arial" w:hAnsi="Arial" w:cs="Arial"/>
          <w:sz w:val="22"/>
          <w:szCs w:val="22"/>
        </w:rPr>
      </w:pPr>
    </w:p>
    <w:p w14:paraId="3586A86A" w14:textId="77777777" w:rsidR="00D004B6" w:rsidRPr="00D004B6" w:rsidRDefault="00D004B6" w:rsidP="00D004B6">
      <w:pPr>
        <w:ind w:right="23"/>
        <w:jc w:val="both"/>
        <w:rPr>
          <w:rFonts w:ascii="Arial" w:hAnsi="Arial" w:cs="Arial"/>
          <w:sz w:val="22"/>
          <w:szCs w:val="22"/>
        </w:rPr>
      </w:pPr>
    </w:p>
    <w:p w14:paraId="09F7BBA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Dopušta se gradnja pristupa u prvu podrumsku etažu, koja se ne računa kao najniža kota uređenog terena uz građevinu, minimalne širine koja je potrebna za funkcioniranje podrumske etaže kao garažnog prostora.</w:t>
      </w:r>
    </w:p>
    <w:p w14:paraId="7FE6EB01" w14:textId="77777777" w:rsidR="00D004B6" w:rsidRPr="00D004B6" w:rsidRDefault="00D004B6" w:rsidP="00D004B6">
      <w:pPr>
        <w:autoSpaceDE w:val="0"/>
        <w:autoSpaceDN w:val="0"/>
        <w:adjustRightInd w:val="0"/>
        <w:spacing w:line="288" w:lineRule="auto"/>
        <w:rPr>
          <w:rFonts w:ascii="Arial" w:hAnsi="Arial" w:cs="Arial"/>
          <w:sz w:val="22"/>
          <w:szCs w:val="22"/>
          <w:lang w:val="en-GB"/>
        </w:rPr>
      </w:pPr>
    </w:p>
    <w:p w14:paraId="58D2706F" w14:textId="77777777" w:rsidR="00D004B6" w:rsidRPr="00D004B6" w:rsidRDefault="00D004B6" w:rsidP="00D004B6">
      <w:pPr>
        <w:autoSpaceDE w:val="0"/>
        <w:autoSpaceDN w:val="0"/>
        <w:adjustRightInd w:val="0"/>
        <w:spacing w:line="288" w:lineRule="auto"/>
        <w:rPr>
          <w:rFonts w:ascii="Arial" w:hAnsi="Arial" w:cs="Arial"/>
          <w:sz w:val="22"/>
          <w:szCs w:val="22"/>
          <w:lang w:val="en-GB"/>
        </w:rPr>
      </w:pPr>
    </w:p>
    <w:p w14:paraId="1C3041E5" w14:textId="77777777" w:rsidR="00D004B6" w:rsidRPr="00D004B6" w:rsidRDefault="00D004B6" w:rsidP="00D004B6">
      <w:pPr>
        <w:tabs>
          <w:tab w:val="left" w:pos="720"/>
        </w:tabs>
        <w:ind w:right="23"/>
        <w:jc w:val="both"/>
        <w:rPr>
          <w:rFonts w:ascii="Arial" w:hAnsi="Arial" w:cs="Arial"/>
          <w:b/>
          <w:sz w:val="22"/>
          <w:szCs w:val="22"/>
        </w:rPr>
      </w:pPr>
      <w:r w:rsidRPr="00D004B6">
        <w:rPr>
          <w:rFonts w:ascii="Arial" w:hAnsi="Arial" w:cs="Arial"/>
          <w:b/>
          <w:sz w:val="22"/>
          <w:szCs w:val="22"/>
        </w:rPr>
        <w:t>5.1.4. PJEŠAČKE POVRŠINE</w:t>
      </w:r>
    </w:p>
    <w:p w14:paraId="6BACDA43" w14:textId="0969B5DC"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93</w:t>
      </w:r>
      <w:r w:rsidRPr="005320B7">
        <w:rPr>
          <w:rFonts w:ascii="Arial" w:hAnsi="Arial" w:cs="Arial"/>
          <w:bCs/>
          <w:sz w:val="22"/>
          <w:szCs w:val="22"/>
        </w:rPr>
        <w:t>.</w:t>
      </w:r>
    </w:p>
    <w:p w14:paraId="025CB36E" w14:textId="77777777" w:rsidR="00D004B6" w:rsidRPr="00D004B6" w:rsidRDefault="00D004B6" w:rsidP="00D004B6">
      <w:pPr>
        <w:tabs>
          <w:tab w:val="num" w:pos="9360"/>
        </w:tabs>
        <w:ind w:right="23"/>
        <w:jc w:val="center"/>
        <w:rPr>
          <w:rFonts w:ascii="Arial" w:hAnsi="Arial" w:cs="Arial"/>
          <w:b/>
          <w:sz w:val="22"/>
          <w:szCs w:val="22"/>
        </w:rPr>
      </w:pPr>
    </w:p>
    <w:p w14:paraId="395C302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Unutar obuhvata Plana utvrđene su pješačke površine u koridorima svih postojećih i planiranih prometnica i vode do svih zahvata u prostoru. Pješačke površine su planirane uz obalu (gradska riva, šetnice i dr.), prikazane su u kartografskim prikazima Plana te opisane u planiranim zahvatima u prostoru. U pravilu, izuzev područja rekonstrukcije Lapadske obale obuhvata sukladno projektu „Rekonstrukcija i proširenje Lapadske obale, II., III. i IV faza izgradnje“, u potezu od lučice Batala do Inine pumpe na Orsanu, uređuju se na temelju javnog arhitektonsko urbanističkog natječaja koji je obvezan za sve javne površine. </w:t>
      </w:r>
    </w:p>
    <w:p w14:paraId="20AFC33A" w14:textId="77777777" w:rsidR="00D004B6" w:rsidRPr="00D004B6" w:rsidRDefault="00D004B6" w:rsidP="00D004B6">
      <w:pPr>
        <w:ind w:right="23"/>
        <w:jc w:val="both"/>
        <w:rPr>
          <w:rFonts w:ascii="Arial" w:hAnsi="Arial" w:cs="Arial"/>
          <w:sz w:val="22"/>
          <w:szCs w:val="22"/>
        </w:rPr>
      </w:pPr>
    </w:p>
    <w:p w14:paraId="11E15300" w14:textId="77777777" w:rsidR="00D004B6" w:rsidRPr="00D004B6" w:rsidRDefault="00D004B6" w:rsidP="00D004B6">
      <w:pPr>
        <w:ind w:right="23"/>
        <w:jc w:val="both"/>
        <w:rPr>
          <w:rFonts w:ascii="Arial" w:hAnsi="Arial" w:cs="Arial"/>
          <w:sz w:val="22"/>
          <w:szCs w:val="22"/>
        </w:rPr>
      </w:pPr>
    </w:p>
    <w:p w14:paraId="0C39F30E" w14:textId="26E94401" w:rsidR="00D004B6" w:rsidRPr="005320B7" w:rsidRDefault="00D004B6" w:rsidP="00C45990">
      <w:pPr>
        <w:pStyle w:val="ListParagraph"/>
        <w:numPr>
          <w:ilvl w:val="2"/>
          <w:numId w:val="60"/>
        </w:numPr>
        <w:tabs>
          <w:tab w:val="left" w:pos="720"/>
        </w:tabs>
        <w:ind w:right="23"/>
        <w:jc w:val="both"/>
        <w:rPr>
          <w:rFonts w:ascii="Arial" w:hAnsi="Arial" w:cs="Arial"/>
          <w:b/>
          <w:sz w:val="22"/>
          <w:szCs w:val="22"/>
        </w:rPr>
      </w:pPr>
      <w:r w:rsidRPr="005320B7">
        <w:rPr>
          <w:rFonts w:ascii="Arial" w:hAnsi="Arial" w:cs="Arial"/>
          <w:b/>
          <w:sz w:val="22"/>
          <w:szCs w:val="22"/>
        </w:rPr>
        <w:t>AUTOBUSNI TERMINALI</w:t>
      </w:r>
    </w:p>
    <w:p w14:paraId="262E2193" w14:textId="77777777" w:rsidR="00D004B6" w:rsidRPr="00D004B6" w:rsidRDefault="00D004B6" w:rsidP="00D004B6">
      <w:pPr>
        <w:tabs>
          <w:tab w:val="left" w:pos="720"/>
        </w:tabs>
        <w:ind w:right="23"/>
        <w:jc w:val="both"/>
        <w:rPr>
          <w:rFonts w:ascii="Arial" w:hAnsi="Arial" w:cs="Arial"/>
          <w:b/>
          <w:sz w:val="22"/>
          <w:szCs w:val="22"/>
        </w:rPr>
      </w:pPr>
    </w:p>
    <w:p w14:paraId="613E2623" w14:textId="545CDF7D"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94</w:t>
      </w:r>
      <w:r w:rsidRPr="005320B7">
        <w:rPr>
          <w:rFonts w:ascii="Arial" w:hAnsi="Arial" w:cs="Arial"/>
          <w:bCs/>
          <w:sz w:val="22"/>
          <w:szCs w:val="22"/>
        </w:rPr>
        <w:t>.</w:t>
      </w:r>
    </w:p>
    <w:p w14:paraId="52CAD4CD" w14:textId="77777777" w:rsidR="00D004B6" w:rsidRPr="00D004B6" w:rsidRDefault="00D004B6" w:rsidP="00D004B6">
      <w:pPr>
        <w:tabs>
          <w:tab w:val="num" w:pos="9360"/>
        </w:tabs>
        <w:ind w:right="23"/>
        <w:jc w:val="center"/>
        <w:rPr>
          <w:rFonts w:ascii="Arial" w:hAnsi="Arial" w:cs="Arial"/>
          <w:b/>
          <w:sz w:val="22"/>
          <w:szCs w:val="22"/>
        </w:rPr>
      </w:pPr>
    </w:p>
    <w:p w14:paraId="4A52927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Unutar obuhvata Plana planiran je autobusni kolodvor za potrebe Dubrovnika sa 20 perona kao prigradski, međugradski i međunarodni autobusni kolodvor. Na tom autobusnom kolodvoru moraju se osigurati peroni za prihvat autobusne veze sa aerodromom Ćilipi. Predmetni autobusni kolodvor predstavlja terminal javnog međugradskog prometa.</w:t>
      </w:r>
    </w:p>
    <w:p w14:paraId="5CCAB354" w14:textId="77777777" w:rsidR="00D004B6" w:rsidRPr="00D004B6" w:rsidRDefault="00D004B6" w:rsidP="00D004B6">
      <w:pPr>
        <w:ind w:right="23"/>
        <w:jc w:val="both"/>
        <w:rPr>
          <w:rFonts w:ascii="Arial" w:hAnsi="Arial" w:cs="Arial"/>
          <w:sz w:val="22"/>
          <w:szCs w:val="22"/>
        </w:rPr>
      </w:pPr>
    </w:p>
    <w:p w14:paraId="674E894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 zoni terminala za brodove na kružnim putovanjima planiran je autobusni terminal sa 20 perona za potrebe funkcioniranja kruzerskog terminala koji se nalazi u istoj zoni – turistički terminal. </w:t>
      </w:r>
    </w:p>
    <w:p w14:paraId="4AF4B0D2" w14:textId="77777777" w:rsidR="00D004B6" w:rsidRPr="00D004B6" w:rsidRDefault="00D004B6" w:rsidP="00D004B6">
      <w:pPr>
        <w:ind w:right="23"/>
        <w:jc w:val="both"/>
        <w:rPr>
          <w:rFonts w:ascii="Arial" w:hAnsi="Arial" w:cs="Arial"/>
          <w:sz w:val="22"/>
          <w:szCs w:val="22"/>
        </w:rPr>
      </w:pPr>
    </w:p>
    <w:p w14:paraId="28304E31" w14:textId="77777777" w:rsidR="00D004B6" w:rsidRPr="00D004B6" w:rsidRDefault="00D004B6" w:rsidP="00D004B6">
      <w:pPr>
        <w:ind w:right="23"/>
        <w:jc w:val="both"/>
        <w:rPr>
          <w:rFonts w:ascii="Arial" w:hAnsi="Arial" w:cs="Arial"/>
          <w:sz w:val="22"/>
          <w:szCs w:val="22"/>
        </w:rPr>
      </w:pPr>
    </w:p>
    <w:p w14:paraId="603488D6" w14:textId="7DA6DF81" w:rsidR="00D004B6" w:rsidRPr="00D004B6" w:rsidRDefault="00D004B6" w:rsidP="005320B7">
      <w:pPr>
        <w:tabs>
          <w:tab w:val="left" w:pos="567"/>
        </w:tabs>
        <w:ind w:right="23"/>
        <w:jc w:val="both"/>
        <w:rPr>
          <w:rFonts w:ascii="Arial" w:hAnsi="Arial" w:cs="Arial"/>
          <w:b/>
          <w:sz w:val="22"/>
          <w:szCs w:val="22"/>
        </w:rPr>
      </w:pPr>
      <w:r w:rsidRPr="00D004B6">
        <w:rPr>
          <w:rFonts w:ascii="Arial" w:hAnsi="Arial" w:cs="Arial"/>
          <w:b/>
          <w:sz w:val="22"/>
          <w:szCs w:val="22"/>
        </w:rPr>
        <w:lastRenderedPageBreak/>
        <w:t>5.1.</w:t>
      </w:r>
      <w:r w:rsidR="005320B7">
        <w:rPr>
          <w:rFonts w:ascii="Arial" w:hAnsi="Arial" w:cs="Arial"/>
          <w:b/>
          <w:sz w:val="22"/>
          <w:szCs w:val="22"/>
        </w:rPr>
        <w:t>6</w:t>
      </w:r>
      <w:r w:rsidRPr="00D004B6">
        <w:rPr>
          <w:rFonts w:ascii="Arial" w:hAnsi="Arial" w:cs="Arial"/>
          <w:b/>
          <w:sz w:val="22"/>
          <w:szCs w:val="22"/>
        </w:rPr>
        <w:t xml:space="preserve">. </w:t>
      </w:r>
      <w:r w:rsidRPr="00D004B6">
        <w:rPr>
          <w:rFonts w:ascii="Arial" w:hAnsi="Arial" w:cs="Arial"/>
          <w:b/>
          <w:sz w:val="22"/>
          <w:szCs w:val="22"/>
        </w:rPr>
        <w:tab/>
        <w:t>JAVNI GRADSKI PRIJEVOZ</w:t>
      </w:r>
    </w:p>
    <w:p w14:paraId="5A726E2E" w14:textId="77777777" w:rsidR="00D004B6" w:rsidRPr="00D004B6" w:rsidRDefault="00D004B6" w:rsidP="00D004B6">
      <w:pPr>
        <w:tabs>
          <w:tab w:val="left" w:pos="900"/>
        </w:tabs>
        <w:ind w:right="23"/>
        <w:jc w:val="both"/>
        <w:rPr>
          <w:rFonts w:ascii="Arial" w:hAnsi="Arial" w:cs="Arial"/>
          <w:b/>
          <w:sz w:val="22"/>
          <w:szCs w:val="22"/>
        </w:rPr>
      </w:pPr>
    </w:p>
    <w:p w14:paraId="2849F8D7" w14:textId="69637F77"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95</w:t>
      </w:r>
      <w:r w:rsidRPr="005320B7">
        <w:rPr>
          <w:rFonts w:ascii="Arial" w:hAnsi="Arial" w:cs="Arial"/>
          <w:bCs/>
          <w:sz w:val="22"/>
          <w:szCs w:val="22"/>
        </w:rPr>
        <w:t>.</w:t>
      </w:r>
    </w:p>
    <w:p w14:paraId="72F9BEE3" w14:textId="77777777" w:rsidR="00D004B6" w:rsidRPr="00D004B6" w:rsidRDefault="00D004B6" w:rsidP="00D004B6">
      <w:pPr>
        <w:tabs>
          <w:tab w:val="num" w:pos="9360"/>
        </w:tabs>
        <w:ind w:right="23"/>
        <w:jc w:val="center"/>
        <w:rPr>
          <w:rFonts w:ascii="Arial" w:hAnsi="Arial" w:cs="Arial"/>
          <w:b/>
          <w:sz w:val="22"/>
          <w:szCs w:val="22"/>
        </w:rPr>
      </w:pPr>
    </w:p>
    <w:p w14:paraId="721D050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okviru obuhvata Plana predviđena sljedeća autobusna stajališta:</w:t>
      </w:r>
    </w:p>
    <w:p w14:paraId="5E577D7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lapadskoj obali: kod lučice Batala, ispred zgrade ekonomskog fakulteta te kod hotela Lapad. Također je planirano obostrano stajalište kod hotela Petka te kod starog željezničkog kolodvora, te jednostrano stajalište ispred ljetnikovca Kaboga i Stay kao što je prikazano na kartografskom prikazu broj 2.1. PROMETNI SUSTAV u mjerili 1:2000.</w:t>
      </w:r>
    </w:p>
    <w:p w14:paraId="5D76266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Točna pozicija  i dimenzije autobusnih stajališta provjerit će se i prema potrebi korigirati tijekom izrade Studije prometa Dubrovnika kao i prilikom izrade projekata za predmetne prometnice. Preporuča se dimenzioniranje stajališta na način da se omogući istovremeno zaustavljanje najmanje dva „solo“ autobusa ili jednog zglobnog i jednog „solo“ autobusa. Autobusna stajališta se grade sukladno posebnim propisima.</w:t>
      </w:r>
    </w:p>
    <w:p w14:paraId="18AC699B" w14:textId="5DE9821E" w:rsidR="00D004B6" w:rsidRDefault="00D004B6" w:rsidP="00D004B6">
      <w:pPr>
        <w:ind w:right="23"/>
        <w:jc w:val="both"/>
        <w:rPr>
          <w:rFonts w:ascii="Arial" w:hAnsi="Arial" w:cs="Arial"/>
          <w:sz w:val="22"/>
          <w:szCs w:val="22"/>
        </w:rPr>
      </w:pPr>
    </w:p>
    <w:p w14:paraId="6231B401" w14:textId="77777777" w:rsidR="005320B7" w:rsidRPr="00D004B6" w:rsidRDefault="005320B7" w:rsidP="00D004B6">
      <w:pPr>
        <w:ind w:right="23"/>
        <w:jc w:val="both"/>
        <w:rPr>
          <w:rFonts w:ascii="Arial" w:hAnsi="Arial" w:cs="Arial"/>
          <w:sz w:val="22"/>
          <w:szCs w:val="22"/>
        </w:rPr>
      </w:pPr>
    </w:p>
    <w:p w14:paraId="295C2285" w14:textId="5C6A865D" w:rsidR="00D004B6" w:rsidRPr="005320B7" w:rsidRDefault="005320B7" w:rsidP="005320B7">
      <w:pPr>
        <w:ind w:right="23"/>
        <w:jc w:val="both"/>
        <w:rPr>
          <w:rFonts w:ascii="Arial" w:hAnsi="Arial" w:cs="Arial"/>
          <w:b/>
          <w:sz w:val="22"/>
          <w:szCs w:val="22"/>
        </w:rPr>
      </w:pPr>
      <w:r>
        <w:rPr>
          <w:rFonts w:ascii="Arial" w:hAnsi="Arial" w:cs="Arial"/>
          <w:b/>
          <w:sz w:val="22"/>
          <w:szCs w:val="22"/>
        </w:rPr>
        <w:t xml:space="preserve">5.1.7.  </w:t>
      </w:r>
      <w:r w:rsidR="00D004B6" w:rsidRPr="005320B7">
        <w:rPr>
          <w:rFonts w:ascii="Arial" w:hAnsi="Arial" w:cs="Arial"/>
          <w:b/>
          <w:sz w:val="22"/>
          <w:szCs w:val="22"/>
        </w:rPr>
        <w:t>TRGOVI I DRUGE VEĆE PJEŠAČKE POVRŠINE</w:t>
      </w:r>
    </w:p>
    <w:p w14:paraId="4EA51F88" w14:textId="77777777" w:rsidR="00D004B6" w:rsidRPr="00D004B6" w:rsidRDefault="00D004B6" w:rsidP="00D004B6">
      <w:pPr>
        <w:ind w:right="23"/>
        <w:jc w:val="both"/>
        <w:rPr>
          <w:rFonts w:ascii="Arial" w:hAnsi="Arial" w:cs="Arial"/>
          <w:b/>
          <w:sz w:val="22"/>
          <w:szCs w:val="22"/>
        </w:rPr>
      </w:pPr>
    </w:p>
    <w:p w14:paraId="38DC07B4" w14:textId="0AAEFE70" w:rsidR="00A70157" w:rsidRPr="005320B7" w:rsidRDefault="00A70157" w:rsidP="00A70157">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96</w:t>
      </w:r>
      <w:r w:rsidRPr="005320B7">
        <w:rPr>
          <w:rFonts w:ascii="Arial" w:hAnsi="Arial" w:cs="Arial"/>
          <w:bCs/>
          <w:sz w:val="22"/>
          <w:szCs w:val="22"/>
        </w:rPr>
        <w:t>.</w:t>
      </w:r>
    </w:p>
    <w:p w14:paraId="2FB78EBB" w14:textId="77777777" w:rsidR="00D004B6" w:rsidRPr="00D004B6" w:rsidRDefault="00D004B6" w:rsidP="00D004B6">
      <w:pPr>
        <w:tabs>
          <w:tab w:val="num" w:pos="9360"/>
        </w:tabs>
        <w:ind w:right="23"/>
        <w:jc w:val="center"/>
        <w:rPr>
          <w:rFonts w:ascii="Arial" w:hAnsi="Arial" w:cs="Arial"/>
          <w:sz w:val="22"/>
          <w:szCs w:val="22"/>
        </w:rPr>
      </w:pPr>
    </w:p>
    <w:p w14:paraId="2FEB6C1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Unutar obuhvata Plana utvrđene su pješačke površine u profilu svih postojećih i planiranih ulica i vode do svih zahvata u prostoru. Uz pješačke površine omogućava se uređenje biciklističke staze u skladu s konfiguracijom i mogućnostima terena. Detaljni položaj i način uređivanja biciklističkih terena odredit će se javnim arhitektonsko urbanističkim natječajem koji će se provesti za javne površine, izuzev područja rekonstrukcije Lapadske obale obuhvata sukladno projektu iz članka 93. ovih odredbi, u potezu od lučice Batala do Imine pumpe na Orsanu.</w:t>
      </w:r>
    </w:p>
    <w:p w14:paraId="759F2F48" w14:textId="77777777" w:rsidR="00D004B6" w:rsidRPr="00D004B6" w:rsidRDefault="00D004B6" w:rsidP="00D004B6">
      <w:pPr>
        <w:ind w:right="23"/>
        <w:jc w:val="both"/>
        <w:rPr>
          <w:rFonts w:ascii="Arial" w:hAnsi="Arial" w:cs="Arial"/>
          <w:sz w:val="22"/>
          <w:szCs w:val="22"/>
        </w:rPr>
      </w:pPr>
    </w:p>
    <w:p w14:paraId="76E5D77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kartografskom prikazu 3.1. prikazan je osnovni pješački pravac (javna gradska šetnica) koja prolazi cjelom dužinom Gruškog zaljeva. U obuhvat Plana javna gradska šetnica formira se na dijelu parka “Batahovina”, uređenjem koridora „Štreke“, te se realizira u svim prostornim cjelinama do područja Solituda.</w:t>
      </w:r>
    </w:p>
    <w:p w14:paraId="6A86CE4F" w14:textId="77777777" w:rsidR="00D004B6" w:rsidRPr="00D004B6" w:rsidRDefault="00D004B6" w:rsidP="00D004B6">
      <w:pPr>
        <w:ind w:right="23"/>
        <w:jc w:val="both"/>
        <w:rPr>
          <w:rFonts w:ascii="Arial" w:hAnsi="Arial" w:cs="Arial"/>
          <w:sz w:val="22"/>
          <w:szCs w:val="22"/>
        </w:rPr>
      </w:pPr>
    </w:p>
    <w:p w14:paraId="50A598D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Otvoreni javni prostori unutar obuhvata Plana od kojih su najveći park Batahovina, trg ispred auditorija, gradska riva i park, uređena obala povezani su ovom šetnicom u jedinstveni javno dostupni sklop.</w:t>
      </w:r>
    </w:p>
    <w:p w14:paraId="7BE48E3F" w14:textId="77777777" w:rsidR="00D004B6" w:rsidRPr="00D004B6" w:rsidRDefault="00D004B6" w:rsidP="00D004B6">
      <w:pPr>
        <w:ind w:right="23"/>
        <w:jc w:val="both"/>
        <w:rPr>
          <w:rFonts w:ascii="Arial" w:hAnsi="Arial" w:cs="Arial"/>
          <w:sz w:val="22"/>
          <w:szCs w:val="22"/>
        </w:rPr>
      </w:pPr>
    </w:p>
    <w:p w14:paraId="0A31FE8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Javnim arhitektonsko urbanističkim natječajem uređenja javne gradske šetnice definira se njeno pozicioniranje, kao i smještaj urbane opreme, zelenih površina i odmorišta sukladno ovim odredbama. Javno pješačke površine u kontaktu s uređenom obalom, zaštitnim zelenilom i drugim površinama mogu se proširivati, preoblikovati u skladu s mogućnostima prostora a što će se odrediti javnim arhitektonsko urbanističkim natječajem.  </w:t>
      </w:r>
    </w:p>
    <w:p w14:paraId="3AFF1DD9" w14:textId="77777777" w:rsidR="00D004B6" w:rsidRPr="00D004B6" w:rsidRDefault="00D004B6" w:rsidP="00D004B6">
      <w:pPr>
        <w:ind w:right="23"/>
        <w:jc w:val="both"/>
        <w:rPr>
          <w:rFonts w:ascii="Arial" w:hAnsi="Arial" w:cs="Arial"/>
          <w:sz w:val="22"/>
          <w:szCs w:val="22"/>
        </w:rPr>
      </w:pPr>
    </w:p>
    <w:p w14:paraId="6828D144" w14:textId="77777777" w:rsidR="00D004B6" w:rsidRPr="00D004B6" w:rsidRDefault="00D004B6" w:rsidP="00D004B6">
      <w:pPr>
        <w:ind w:right="23"/>
        <w:jc w:val="both"/>
        <w:rPr>
          <w:rFonts w:ascii="Arial" w:hAnsi="Arial" w:cs="Arial"/>
          <w:sz w:val="22"/>
          <w:szCs w:val="22"/>
        </w:rPr>
      </w:pPr>
      <w:bookmarkStart w:id="2" w:name="_Hlk59617835"/>
      <w:bookmarkStart w:id="3" w:name="_Hlk61425801"/>
      <w:r w:rsidRPr="00D004B6">
        <w:rPr>
          <w:rFonts w:ascii="Arial" w:hAnsi="Arial" w:cs="Arial"/>
          <w:sz w:val="22"/>
          <w:szCs w:val="22"/>
        </w:rPr>
        <w:t>Iz obveze provođenja javnog arhitektonsko urbanističkog natječaja iz prethodnog stavka izuzima se  područje rekonstrukcije Lapadske obale sukladno  projektu iz članka 93. ovih odredbi, u potezu od lučice Batala do Inine pumpe na Orsanu.</w:t>
      </w:r>
      <w:bookmarkEnd w:id="2"/>
      <w:bookmarkEnd w:id="3"/>
    </w:p>
    <w:p w14:paraId="00F109D4" w14:textId="77777777" w:rsidR="00D004B6" w:rsidRPr="00D004B6" w:rsidRDefault="00D004B6" w:rsidP="00D004B6">
      <w:pPr>
        <w:ind w:right="23"/>
        <w:jc w:val="both"/>
        <w:rPr>
          <w:rFonts w:ascii="Arial" w:hAnsi="Arial" w:cs="Arial"/>
          <w:sz w:val="22"/>
          <w:szCs w:val="22"/>
        </w:rPr>
      </w:pPr>
    </w:p>
    <w:p w14:paraId="3A12C19D" w14:textId="77777777" w:rsidR="00D004B6" w:rsidRPr="00D004B6" w:rsidRDefault="00D004B6" w:rsidP="00D004B6">
      <w:pPr>
        <w:ind w:right="23"/>
        <w:jc w:val="both"/>
        <w:rPr>
          <w:rFonts w:ascii="Arial" w:hAnsi="Arial" w:cs="Arial"/>
          <w:sz w:val="22"/>
          <w:szCs w:val="22"/>
        </w:rPr>
      </w:pPr>
    </w:p>
    <w:p w14:paraId="7C9A7555" w14:textId="468E0BEB" w:rsidR="00D004B6" w:rsidRPr="00D004B6" w:rsidRDefault="00D004B6" w:rsidP="00D004B6">
      <w:pPr>
        <w:tabs>
          <w:tab w:val="left" w:pos="900"/>
        </w:tabs>
        <w:ind w:right="23"/>
        <w:jc w:val="both"/>
        <w:rPr>
          <w:rFonts w:ascii="Arial" w:hAnsi="Arial" w:cs="Arial"/>
          <w:b/>
          <w:sz w:val="22"/>
          <w:szCs w:val="22"/>
        </w:rPr>
      </w:pPr>
      <w:r w:rsidRPr="00D004B6">
        <w:rPr>
          <w:rFonts w:ascii="Arial" w:hAnsi="Arial" w:cs="Arial"/>
          <w:b/>
          <w:sz w:val="22"/>
          <w:szCs w:val="22"/>
        </w:rPr>
        <w:t>5.1.</w:t>
      </w:r>
      <w:r w:rsidR="005320B7">
        <w:rPr>
          <w:rFonts w:ascii="Arial" w:hAnsi="Arial" w:cs="Arial"/>
          <w:b/>
          <w:sz w:val="22"/>
          <w:szCs w:val="22"/>
        </w:rPr>
        <w:t>8</w:t>
      </w:r>
      <w:r w:rsidRPr="00D004B6">
        <w:rPr>
          <w:rFonts w:ascii="Arial" w:hAnsi="Arial" w:cs="Arial"/>
          <w:b/>
          <w:sz w:val="22"/>
          <w:szCs w:val="22"/>
        </w:rPr>
        <w:t>.</w:t>
      </w:r>
      <w:r w:rsidRPr="00D004B6">
        <w:rPr>
          <w:rFonts w:ascii="Arial" w:hAnsi="Arial" w:cs="Arial"/>
          <w:b/>
          <w:sz w:val="22"/>
          <w:szCs w:val="22"/>
        </w:rPr>
        <w:tab/>
        <w:t>BENZINSKE POSTAJE</w:t>
      </w:r>
    </w:p>
    <w:p w14:paraId="4C942641" w14:textId="77777777" w:rsidR="00D004B6" w:rsidRPr="00D004B6" w:rsidRDefault="00D004B6" w:rsidP="00D004B6">
      <w:pPr>
        <w:tabs>
          <w:tab w:val="left" w:pos="900"/>
        </w:tabs>
        <w:ind w:right="23"/>
        <w:jc w:val="both"/>
        <w:rPr>
          <w:rFonts w:ascii="Arial" w:hAnsi="Arial" w:cs="Arial"/>
          <w:b/>
          <w:sz w:val="22"/>
          <w:szCs w:val="22"/>
        </w:rPr>
      </w:pPr>
    </w:p>
    <w:p w14:paraId="65EB11F3" w14:textId="358C30AC"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97</w:t>
      </w:r>
      <w:r w:rsidRPr="005320B7">
        <w:rPr>
          <w:rFonts w:ascii="Arial" w:hAnsi="Arial" w:cs="Arial"/>
          <w:bCs/>
          <w:sz w:val="22"/>
          <w:szCs w:val="22"/>
        </w:rPr>
        <w:t>.</w:t>
      </w:r>
    </w:p>
    <w:p w14:paraId="6A8C6680" w14:textId="77777777" w:rsidR="00D004B6" w:rsidRPr="00D004B6" w:rsidRDefault="00D004B6" w:rsidP="00D004B6">
      <w:pPr>
        <w:tabs>
          <w:tab w:val="num" w:pos="9360"/>
        </w:tabs>
        <w:ind w:right="23"/>
        <w:jc w:val="center"/>
        <w:rPr>
          <w:rFonts w:ascii="Arial" w:hAnsi="Arial" w:cs="Arial"/>
          <w:sz w:val="22"/>
          <w:szCs w:val="22"/>
        </w:rPr>
      </w:pPr>
    </w:p>
    <w:p w14:paraId="2745230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zoni križanja u Sustjepanu planirana je kombinirana benzinska postaja za vozila i plovila na kojoj je moguća opskrba gorivom plovila svih veličina.</w:t>
      </w:r>
    </w:p>
    <w:p w14:paraId="225CA36C" w14:textId="77777777" w:rsidR="00D004B6" w:rsidRPr="00D004B6" w:rsidRDefault="00D004B6" w:rsidP="00D004B6">
      <w:pPr>
        <w:ind w:right="23"/>
        <w:jc w:val="both"/>
        <w:rPr>
          <w:rFonts w:ascii="Arial" w:hAnsi="Arial" w:cs="Arial"/>
          <w:sz w:val="22"/>
          <w:szCs w:val="22"/>
        </w:rPr>
      </w:pPr>
    </w:p>
    <w:p w14:paraId="56F639B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Planom se zadržava postojeća benzinska postaja u Orsanu sa istom namjenom s tim da će se na njoj opskrbljivati plovila dužine do 9 m i to do izgradnje benzinske postaje na Sustjepanu. Nakon izgradnje benzinske postaje na Sustjepanu prostor benzinske postaje na Orsanu može promijeniti namjenu.</w:t>
      </w:r>
    </w:p>
    <w:p w14:paraId="3F109591" w14:textId="77777777" w:rsidR="00D004B6" w:rsidRPr="00D004B6" w:rsidRDefault="00D004B6" w:rsidP="00D004B6">
      <w:pPr>
        <w:ind w:right="23"/>
        <w:jc w:val="both"/>
        <w:rPr>
          <w:rFonts w:ascii="Arial" w:hAnsi="Arial" w:cs="Arial"/>
          <w:sz w:val="22"/>
          <w:szCs w:val="22"/>
        </w:rPr>
      </w:pPr>
    </w:p>
    <w:p w14:paraId="7A46BA15" w14:textId="77777777" w:rsidR="00D004B6" w:rsidRPr="00D004B6" w:rsidRDefault="00D004B6" w:rsidP="00D004B6">
      <w:pPr>
        <w:ind w:right="23"/>
        <w:jc w:val="both"/>
        <w:rPr>
          <w:rFonts w:ascii="Arial" w:hAnsi="Arial" w:cs="Arial"/>
          <w:sz w:val="22"/>
          <w:szCs w:val="22"/>
        </w:rPr>
      </w:pPr>
    </w:p>
    <w:p w14:paraId="065DB2BD" w14:textId="77777777" w:rsidR="00D004B6" w:rsidRPr="00D004B6" w:rsidRDefault="00D004B6" w:rsidP="00C45990">
      <w:pPr>
        <w:numPr>
          <w:ilvl w:val="2"/>
          <w:numId w:val="6"/>
        </w:numPr>
        <w:ind w:right="23"/>
        <w:jc w:val="both"/>
        <w:rPr>
          <w:rFonts w:ascii="Arial" w:hAnsi="Arial" w:cs="Arial"/>
          <w:b/>
          <w:sz w:val="22"/>
          <w:szCs w:val="22"/>
        </w:rPr>
      </w:pPr>
      <w:r w:rsidRPr="00D004B6">
        <w:rPr>
          <w:rFonts w:ascii="Arial" w:hAnsi="Arial" w:cs="Arial"/>
          <w:b/>
          <w:sz w:val="22"/>
          <w:szCs w:val="22"/>
        </w:rPr>
        <w:t>SUSTAV POMORSKOG PROMETA</w:t>
      </w:r>
    </w:p>
    <w:p w14:paraId="539EC0EB" w14:textId="77777777" w:rsidR="00D004B6" w:rsidRPr="00D004B6" w:rsidRDefault="00D004B6" w:rsidP="00D004B6">
      <w:pPr>
        <w:tabs>
          <w:tab w:val="left" w:pos="900"/>
        </w:tabs>
        <w:ind w:right="23"/>
        <w:jc w:val="both"/>
        <w:rPr>
          <w:rFonts w:ascii="Arial" w:hAnsi="Arial" w:cs="Arial"/>
          <w:b/>
          <w:sz w:val="22"/>
          <w:szCs w:val="22"/>
        </w:rPr>
      </w:pPr>
    </w:p>
    <w:p w14:paraId="061C7A09" w14:textId="1783E45B"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98</w:t>
      </w:r>
      <w:r w:rsidRPr="005320B7">
        <w:rPr>
          <w:rFonts w:ascii="Arial" w:hAnsi="Arial" w:cs="Arial"/>
          <w:bCs/>
          <w:sz w:val="22"/>
          <w:szCs w:val="22"/>
        </w:rPr>
        <w:t>.</w:t>
      </w:r>
    </w:p>
    <w:p w14:paraId="0C5BE36C" w14:textId="77777777" w:rsidR="00D004B6" w:rsidRPr="00D004B6" w:rsidRDefault="00D004B6" w:rsidP="00D004B6">
      <w:pPr>
        <w:tabs>
          <w:tab w:val="num" w:pos="9360"/>
        </w:tabs>
        <w:ind w:right="23"/>
        <w:jc w:val="center"/>
        <w:rPr>
          <w:rFonts w:ascii="Arial" w:hAnsi="Arial" w:cs="Arial"/>
          <w:sz w:val="22"/>
          <w:szCs w:val="22"/>
        </w:rPr>
      </w:pPr>
    </w:p>
    <w:p w14:paraId="3C3056D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kartografskom prikazu broj 2.1. PROMETNI SUSTAV, prikazan je sustav pomorskog prometa unutar obuhvata Plana.</w:t>
      </w:r>
    </w:p>
    <w:p w14:paraId="258131B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  </w:t>
      </w:r>
    </w:p>
    <w:p w14:paraId="594E2950" w14:textId="6FFD56BE"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99</w:t>
      </w:r>
      <w:r w:rsidRPr="005320B7">
        <w:rPr>
          <w:rFonts w:ascii="Arial" w:hAnsi="Arial" w:cs="Arial"/>
          <w:bCs/>
          <w:sz w:val="22"/>
          <w:szCs w:val="22"/>
        </w:rPr>
        <w:t>.</w:t>
      </w:r>
    </w:p>
    <w:p w14:paraId="685CA2ED" w14:textId="77777777" w:rsidR="00D004B6" w:rsidRPr="00D004B6" w:rsidRDefault="00D004B6" w:rsidP="00D004B6">
      <w:pPr>
        <w:tabs>
          <w:tab w:val="num" w:pos="9360"/>
        </w:tabs>
        <w:ind w:right="23"/>
        <w:jc w:val="center"/>
        <w:rPr>
          <w:rFonts w:ascii="Arial" w:hAnsi="Arial" w:cs="Arial"/>
          <w:sz w:val="22"/>
          <w:szCs w:val="22"/>
        </w:rPr>
      </w:pPr>
    </w:p>
    <w:p w14:paraId="44E3447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Planirani sustav pomorskog prometa se sastoji od sljedećih postojećih luka i to:</w:t>
      </w:r>
    </w:p>
    <w:p w14:paraId="5DC5CE43" w14:textId="582028E9" w:rsidR="00D004B6" w:rsidRPr="005320B7" w:rsidRDefault="00D004B6" w:rsidP="00C45990">
      <w:pPr>
        <w:pStyle w:val="ListParagraph"/>
        <w:numPr>
          <w:ilvl w:val="0"/>
          <w:numId w:val="61"/>
        </w:numPr>
        <w:ind w:right="23"/>
        <w:jc w:val="both"/>
        <w:rPr>
          <w:rFonts w:ascii="Arial" w:hAnsi="Arial" w:cs="Arial"/>
          <w:sz w:val="22"/>
          <w:szCs w:val="22"/>
        </w:rPr>
      </w:pPr>
      <w:r w:rsidRPr="005320B7">
        <w:rPr>
          <w:rFonts w:ascii="Arial" w:hAnsi="Arial" w:cs="Arial"/>
          <w:sz w:val="22"/>
          <w:szCs w:val="22"/>
        </w:rPr>
        <w:t>Luke osobitog međunarodnog gospodarskog značaja - Luka Gruž</w:t>
      </w:r>
    </w:p>
    <w:p w14:paraId="0886BC0E" w14:textId="6827F1A6" w:rsidR="00D004B6" w:rsidRPr="005320B7" w:rsidRDefault="00D004B6" w:rsidP="00C45990">
      <w:pPr>
        <w:pStyle w:val="ListParagraph"/>
        <w:numPr>
          <w:ilvl w:val="0"/>
          <w:numId w:val="61"/>
        </w:numPr>
        <w:ind w:right="23"/>
        <w:jc w:val="both"/>
        <w:rPr>
          <w:rFonts w:ascii="Arial" w:hAnsi="Arial" w:cs="Arial"/>
          <w:sz w:val="22"/>
          <w:szCs w:val="22"/>
        </w:rPr>
      </w:pPr>
      <w:r w:rsidRPr="005320B7">
        <w:rPr>
          <w:rFonts w:ascii="Arial" w:hAnsi="Arial" w:cs="Arial"/>
          <w:sz w:val="22"/>
          <w:szCs w:val="22"/>
        </w:rPr>
        <w:t>Morska luke lokalnog značaja - Gruž</w:t>
      </w:r>
    </w:p>
    <w:p w14:paraId="33E92527" w14:textId="399B1E0E" w:rsidR="00D004B6" w:rsidRPr="005320B7" w:rsidRDefault="00D004B6" w:rsidP="00C45990">
      <w:pPr>
        <w:pStyle w:val="ListParagraph"/>
        <w:numPr>
          <w:ilvl w:val="0"/>
          <w:numId w:val="61"/>
        </w:numPr>
        <w:ind w:right="23"/>
        <w:jc w:val="both"/>
        <w:rPr>
          <w:rFonts w:ascii="Arial" w:hAnsi="Arial" w:cs="Arial"/>
          <w:sz w:val="22"/>
          <w:szCs w:val="22"/>
        </w:rPr>
      </w:pPr>
      <w:r w:rsidRPr="005320B7">
        <w:rPr>
          <w:rFonts w:ascii="Arial" w:hAnsi="Arial" w:cs="Arial"/>
          <w:sz w:val="22"/>
          <w:szCs w:val="22"/>
        </w:rPr>
        <w:t>Luka posebne namjene - sportska luka županijskog značaja Orsan</w:t>
      </w:r>
    </w:p>
    <w:p w14:paraId="12430843" w14:textId="77777777" w:rsidR="00D004B6" w:rsidRPr="00D004B6" w:rsidRDefault="00D004B6" w:rsidP="00D004B6">
      <w:pPr>
        <w:ind w:right="23"/>
        <w:jc w:val="both"/>
        <w:rPr>
          <w:rFonts w:ascii="Arial" w:hAnsi="Arial" w:cs="Arial"/>
          <w:sz w:val="22"/>
          <w:szCs w:val="22"/>
        </w:rPr>
      </w:pPr>
    </w:p>
    <w:p w14:paraId="30A0A39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Planirane luke posebne namjene obuhvaćaju slijedeće luke:</w:t>
      </w:r>
    </w:p>
    <w:p w14:paraId="1DAFD87B" w14:textId="5002865F" w:rsidR="00D004B6" w:rsidRPr="005320B7" w:rsidRDefault="00D004B6" w:rsidP="00C45990">
      <w:pPr>
        <w:pStyle w:val="ListParagraph"/>
        <w:numPr>
          <w:ilvl w:val="0"/>
          <w:numId w:val="62"/>
        </w:numPr>
        <w:ind w:right="23"/>
        <w:jc w:val="both"/>
        <w:rPr>
          <w:rFonts w:ascii="Arial" w:hAnsi="Arial" w:cs="Arial"/>
          <w:sz w:val="22"/>
          <w:szCs w:val="22"/>
        </w:rPr>
      </w:pPr>
      <w:r w:rsidRPr="005320B7">
        <w:rPr>
          <w:rFonts w:ascii="Arial" w:hAnsi="Arial" w:cs="Arial"/>
          <w:sz w:val="22"/>
          <w:szCs w:val="22"/>
        </w:rPr>
        <w:t>Luka posebne namjene - luka nautičkog turizma državnog značaja - Luka Gruž</w:t>
      </w:r>
    </w:p>
    <w:p w14:paraId="7E10A240" w14:textId="47B4BF29" w:rsidR="00D004B6" w:rsidRPr="005320B7" w:rsidRDefault="00D004B6" w:rsidP="00C45990">
      <w:pPr>
        <w:pStyle w:val="ListParagraph"/>
        <w:numPr>
          <w:ilvl w:val="0"/>
          <w:numId w:val="62"/>
        </w:numPr>
        <w:ind w:right="23"/>
        <w:jc w:val="both"/>
        <w:rPr>
          <w:rFonts w:ascii="Arial" w:hAnsi="Arial" w:cs="Arial"/>
          <w:sz w:val="22"/>
          <w:szCs w:val="22"/>
        </w:rPr>
      </w:pPr>
      <w:r w:rsidRPr="005320B7">
        <w:rPr>
          <w:rFonts w:ascii="Arial" w:hAnsi="Arial" w:cs="Arial"/>
          <w:sz w:val="22"/>
          <w:szCs w:val="22"/>
        </w:rPr>
        <w:t>Luka posebne namjene - sportska luka županijskog značaja Solitudo</w:t>
      </w:r>
    </w:p>
    <w:p w14:paraId="5F2D5A99" w14:textId="3BDED24A" w:rsidR="00D004B6" w:rsidRDefault="00D004B6" w:rsidP="00D004B6">
      <w:pPr>
        <w:ind w:right="23"/>
        <w:jc w:val="both"/>
        <w:rPr>
          <w:rFonts w:ascii="Arial" w:hAnsi="Arial" w:cs="Arial"/>
          <w:sz w:val="22"/>
          <w:szCs w:val="22"/>
        </w:rPr>
      </w:pPr>
    </w:p>
    <w:p w14:paraId="6E36406A" w14:textId="77777777" w:rsidR="005320B7" w:rsidRPr="00D004B6" w:rsidRDefault="005320B7" w:rsidP="00D004B6">
      <w:pPr>
        <w:ind w:right="23"/>
        <w:jc w:val="both"/>
        <w:rPr>
          <w:rFonts w:ascii="Arial" w:hAnsi="Arial" w:cs="Arial"/>
          <w:sz w:val="22"/>
          <w:szCs w:val="22"/>
        </w:rPr>
      </w:pPr>
    </w:p>
    <w:p w14:paraId="2693D71A" w14:textId="78B74528"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w:t>
      </w:r>
      <w:r w:rsidRPr="005320B7">
        <w:rPr>
          <w:rFonts w:ascii="Arial" w:hAnsi="Arial" w:cs="Arial"/>
          <w:bCs/>
          <w:sz w:val="22"/>
          <w:szCs w:val="22"/>
        </w:rPr>
        <w:t>0.</w:t>
      </w:r>
    </w:p>
    <w:p w14:paraId="69F98868" w14:textId="77777777" w:rsidR="00D004B6" w:rsidRPr="00D004B6" w:rsidRDefault="00D004B6" w:rsidP="00D004B6">
      <w:pPr>
        <w:tabs>
          <w:tab w:val="num" w:pos="9360"/>
        </w:tabs>
        <w:ind w:right="23"/>
        <w:jc w:val="center"/>
        <w:rPr>
          <w:rFonts w:ascii="Arial" w:hAnsi="Arial" w:cs="Arial"/>
          <w:sz w:val="22"/>
          <w:szCs w:val="22"/>
        </w:rPr>
      </w:pPr>
    </w:p>
    <w:p w14:paraId="24F2DC0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Luka osobitog međunarodnog značaja Gruž, u oblasti pomorskog prometa ima pri konačnoj realizaciji slijedeće pomorske građevine (podgradnja):</w:t>
      </w:r>
    </w:p>
    <w:p w14:paraId="13F058CE" w14:textId="0D8430DF" w:rsidR="00D004B6" w:rsidRPr="005320B7" w:rsidRDefault="00D004B6" w:rsidP="00C45990">
      <w:pPr>
        <w:pStyle w:val="ListParagraph"/>
        <w:numPr>
          <w:ilvl w:val="0"/>
          <w:numId w:val="63"/>
        </w:numPr>
        <w:ind w:right="23"/>
        <w:jc w:val="both"/>
        <w:rPr>
          <w:rFonts w:ascii="Arial" w:hAnsi="Arial" w:cs="Arial"/>
          <w:sz w:val="22"/>
          <w:szCs w:val="22"/>
        </w:rPr>
      </w:pPr>
      <w:r w:rsidRPr="005320B7">
        <w:rPr>
          <w:rFonts w:ascii="Arial" w:hAnsi="Arial" w:cs="Arial"/>
          <w:sz w:val="22"/>
          <w:szCs w:val="22"/>
        </w:rPr>
        <w:t>3 veza za velike kruzere</w:t>
      </w:r>
    </w:p>
    <w:p w14:paraId="068BA344" w14:textId="1EDA961E" w:rsidR="00D004B6" w:rsidRPr="005320B7" w:rsidRDefault="00D004B6" w:rsidP="00C45990">
      <w:pPr>
        <w:pStyle w:val="ListParagraph"/>
        <w:numPr>
          <w:ilvl w:val="0"/>
          <w:numId w:val="63"/>
        </w:numPr>
        <w:ind w:right="23"/>
        <w:jc w:val="both"/>
        <w:rPr>
          <w:rFonts w:ascii="Arial" w:hAnsi="Arial" w:cs="Arial"/>
          <w:sz w:val="22"/>
          <w:szCs w:val="22"/>
        </w:rPr>
      </w:pPr>
      <w:r w:rsidRPr="005320B7">
        <w:rPr>
          <w:rFonts w:ascii="Arial" w:hAnsi="Arial" w:cs="Arial"/>
          <w:sz w:val="22"/>
          <w:szCs w:val="22"/>
        </w:rPr>
        <w:t>5 vezova u trajektnom i teretnom dijelu luke (na dijelu od mosta dr. F. Tuđmana do križanja u Sustjepanu)</w:t>
      </w:r>
    </w:p>
    <w:p w14:paraId="360325AB" w14:textId="7D848295" w:rsidR="00D004B6" w:rsidRPr="005320B7" w:rsidRDefault="00D004B6" w:rsidP="00C45990">
      <w:pPr>
        <w:pStyle w:val="ListParagraph"/>
        <w:numPr>
          <w:ilvl w:val="0"/>
          <w:numId w:val="63"/>
        </w:numPr>
        <w:ind w:right="23"/>
        <w:jc w:val="both"/>
        <w:rPr>
          <w:rFonts w:ascii="Arial" w:hAnsi="Arial" w:cs="Arial"/>
          <w:sz w:val="22"/>
          <w:szCs w:val="22"/>
        </w:rPr>
      </w:pPr>
      <w:r w:rsidRPr="005320B7">
        <w:rPr>
          <w:rFonts w:ascii="Arial" w:hAnsi="Arial" w:cs="Arial"/>
          <w:sz w:val="22"/>
          <w:szCs w:val="22"/>
        </w:rPr>
        <w:t>25 vezova u dijelu trajektnog, putničkog i izletničkog prometa.</w:t>
      </w:r>
    </w:p>
    <w:p w14:paraId="31C8F347" w14:textId="77777777" w:rsidR="00D004B6" w:rsidRPr="00D004B6" w:rsidRDefault="00D004B6" w:rsidP="00D004B6">
      <w:pPr>
        <w:ind w:right="23"/>
        <w:jc w:val="both"/>
        <w:rPr>
          <w:rFonts w:ascii="Arial" w:hAnsi="Arial" w:cs="Arial"/>
          <w:sz w:val="22"/>
          <w:szCs w:val="22"/>
        </w:rPr>
      </w:pPr>
    </w:p>
    <w:p w14:paraId="0529C2B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dijelu luke osobitog međunarodnog značaja, na području Batahovine, planira se uređenje priveza za prihvat hidroaviona.</w:t>
      </w:r>
    </w:p>
    <w:p w14:paraId="2E1E8FE3" w14:textId="3AAD660B" w:rsidR="00D004B6" w:rsidRDefault="00D004B6" w:rsidP="00D004B6">
      <w:pPr>
        <w:ind w:right="23"/>
        <w:jc w:val="both"/>
        <w:rPr>
          <w:rFonts w:ascii="Arial" w:hAnsi="Arial" w:cs="Arial"/>
          <w:sz w:val="22"/>
          <w:szCs w:val="22"/>
        </w:rPr>
      </w:pPr>
    </w:p>
    <w:p w14:paraId="29307A5B" w14:textId="77777777" w:rsidR="005320B7" w:rsidRPr="00D004B6" w:rsidRDefault="005320B7" w:rsidP="00D004B6">
      <w:pPr>
        <w:ind w:right="23"/>
        <w:jc w:val="both"/>
        <w:rPr>
          <w:rFonts w:ascii="Arial" w:hAnsi="Arial" w:cs="Arial"/>
          <w:sz w:val="22"/>
          <w:szCs w:val="22"/>
        </w:rPr>
      </w:pPr>
    </w:p>
    <w:p w14:paraId="10AFCFA6" w14:textId="4671FF37"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101</w:t>
      </w:r>
      <w:r w:rsidRPr="005320B7">
        <w:rPr>
          <w:rFonts w:ascii="Arial" w:hAnsi="Arial" w:cs="Arial"/>
          <w:bCs/>
          <w:sz w:val="22"/>
          <w:szCs w:val="22"/>
        </w:rPr>
        <w:t>.</w:t>
      </w:r>
    </w:p>
    <w:p w14:paraId="6582C8E9" w14:textId="77777777" w:rsidR="00D004B6" w:rsidRPr="00D004B6" w:rsidRDefault="00D004B6" w:rsidP="00D004B6">
      <w:pPr>
        <w:tabs>
          <w:tab w:val="num" w:pos="9360"/>
        </w:tabs>
        <w:ind w:right="23"/>
        <w:jc w:val="center"/>
        <w:rPr>
          <w:rFonts w:ascii="Arial" w:hAnsi="Arial" w:cs="Arial"/>
          <w:sz w:val="22"/>
          <w:szCs w:val="22"/>
        </w:rPr>
      </w:pPr>
    </w:p>
    <w:p w14:paraId="65627D7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Luka otvorena za javni promet lokalnog značaja, u tri zone imati slijedeće kapacitete:</w:t>
      </w:r>
    </w:p>
    <w:p w14:paraId="0E75255D" w14:textId="160A49C7" w:rsidR="00D004B6" w:rsidRPr="005320B7" w:rsidRDefault="00D004B6" w:rsidP="00C45990">
      <w:pPr>
        <w:pStyle w:val="ListParagraph"/>
        <w:numPr>
          <w:ilvl w:val="0"/>
          <w:numId w:val="64"/>
        </w:numPr>
        <w:ind w:right="23"/>
        <w:jc w:val="both"/>
        <w:rPr>
          <w:rFonts w:ascii="Arial" w:hAnsi="Arial" w:cs="Arial"/>
          <w:sz w:val="22"/>
          <w:szCs w:val="22"/>
        </w:rPr>
      </w:pPr>
      <w:r w:rsidRPr="005320B7">
        <w:rPr>
          <w:rFonts w:ascii="Arial" w:hAnsi="Arial" w:cs="Arial"/>
          <w:sz w:val="22"/>
          <w:szCs w:val="22"/>
        </w:rPr>
        <w:t>Komunalna lučica Batala 534 veza</w:t>
      </w:r>
    </w:p>
    <w:p w14:paraId="3F272B6A" w14:textId="0B54A3AF" w:rsidR="00D004B6" w:rsidRPr="005320B7" w:rsidRDefault="00D004B6" w:rsidP="00C45990">
      <w:pPr>
        <w:pStyle w:val="ListParagraph"/>
        <w:numPr>
          <w:ilvl w:val="0"/>
          <w:numId w:val="64"/>
        </w:numPr>
        <w:ind w:right="23"/>
        <w:jc w:val="both"/>
        <w:rPr>
          <w:rFonts w:ascii="Arial" w:hAnsi="Arial" w:cs="Arial"/>
          <w:sz w:val="22"/>
          <w:szCs w:val="22"/>
        </w:rPr>
      </w:pPr>
      <w:r w:rsidRPr="005320B7">
        <w:rPr>
          <w:rFonts w:ascii="Arial" w:hAnsi="Arial" w:cs="Arial"/>
          <w:sz w:val="22"/>
          <w:szCs w:val="22"/>
        </w:rPr>
        <w:t>Komunalna lučica Ponta Solitudo 58 vezova</w:t>
      </w:r>
    </w:p>
    <w:p w14:paraId="5CB9580C" w14:textId="29D9B878" w:rsidR="00D004B6" w:rsidRPr="005320B7" w:rsidRDefault="00D004B6" w:rsidP="00C45990">
      <w:pPr>
        <w:pStyle w:val="ListParagraph"/>
        <w:numPr>
          <w:ilvl w:val="0"/>
          <w:numId w:val="64"/>
        </w:numPr>
        <w:ind w:right="23"/>
        <w:jc w:val="both"/>
        <w:rPr>
          <w:rFonts w:ascii="Arial" w:hAnsi="Arial" w:cs="Arial"/>
          <w:sz w:val="22"/>
          <w:szCs w:val="22"/>
        </w:rPr>
      </w:pPr>
      <w:r w:rsidRPr="005320B7">
        <w:rPr>
          <w:rFonts w:ascii="Arial" w:hAnsi="Arial" w:cs="Arial"/>
          <w:sz w:val="22"/>
          <w:szCs w:val="22"/>
        </w:rPr>
        <w:t>Komunalna lučica Solitudo 62 veza</w:t>
      </w:r>
    </w:p>
    <w:p w14:paraId="4D73BCB2" w14:textId="77777777" w:rsidR="00D004B6" w:rsidRPr="00D004B6" w:rsidRDefault="00D004B6" w:rsidP="00D004B6">
      <w:pPr>
        <w:ind w:right="23"/>
        <w:jc w:val="both"/>
        <w:rPr>
          <w:rFonts w:ascii="Arial" w:hAnsi="Arial" w:cs="Arial"/>
          <w:sz w:val="22"/>
          <w:szCs w:val="22"/>
        </w:rPr>
      </w:pPr>
    </w:p>
    <w:p w14:paraId="6C1AC79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ostalom dijelu luke biti će moguće smjestiti vez za izletničke brodove (za dužinu 18-20 m 18 vezova te za dužinu 15-18 m 29 vezova).</w:t>
      </w:r>
    </w:p>
    <w:p w14:paraId="5A66C36A" w14:textId="0D3B43D5" w:rsidR="00D004B6" w:rsidRDefault="00D004B6" w:rsidP="00D004B6">
      <w:pPr>
        <w:ind w:right="23"/>
        <w:jc w:val="both"/>
        <w:rPr>
          <w:rFonts w:ascii="Arial" w:hAnsi="Arial" w:cs="Arial"/>
          <w:sz w:val="22"/>
          <w:szCs w:val="22"/>
        </w:rPr>
      </w:pPr>
    </w:p>
    <w:p w14:paraId="35A5F4CE" w14:textId="77777777" w:rsidR="005320B7" w:rsidRPr="00D004B6" w:rsidRDefault="005320B7" w:rsidP="00D004B6">
      <w:pPr>
        <w:ind w:right="23"/>
        <w:jc w:val="both"/>
        <w:rPr>
          <w:rFonts w:ascii="Arial" w:hAnsi="Arial" w:cs="Arial"/>
          <w:sz w:val="22"/>
          <w:szCs w:val="22"/>
        </w:rPr>
      </w:pPr>
    </w:p>
    <w:p w14:paraId="43BDC68E" w14:textId="60D972B3"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102</w:t>
      </w:r>
      <w:r w:rsidRPr="005320B7">
        <w:rPr>
          <w:rFonts w:ascii="Arial" w:hAnsi="Arial" w:cs="Arial"/>
          <w:bCs/>
          <w:sz w:val="22"/>
          <w:szCs w:val="22"/>
        </w:rPr>
        <w:t>.</w:t>
      </w:r>
    </w:p>
    <w:p w14:paraId="3363AD20" w14:textId="77777777" w:rsidR="00D004B6" w:rsidRPr="00D004B6" w:rsidRDefault="00D004B6" w:rsidP="00D004B6">
      <w:pPr>
        <w:tabs>
          <w:tab w:val="num" w:pos="9360"/>
        </w:tabs>
        <w:ind w:right="23"/>
        <w:jc w:val="center"/>
        <w:rPr>
          <w:rFonts w:ascii="Arial" w:hAnsi="Arial" w:cs="Arial"/>
          <w:sz w:val="22"/>
          <w:szCs w:val="22"/>
        </w:rPr>
      </w:pPr>
    </w:p>
    <w:p w14:paraId="11F5628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Luka nautičkog turizma državnog značaja Marina Gruž ima orijentacijski kapacitet ukupno 224 veza (od čega do 6 m 10 vezova, 6-8 m 45 vezova, 8-10 m 32 veza, 10-12 m 41 vez, 12-15 m 20 vezova, 15-18 m 31 vez, 18-22 m 42 veza i od 22-26 m 3 veza).</w:t>
      </w:r>
    </w:p>
    <w:p w14:paraId="0DD13D25" w14:textId="77777777" w:rsidR="00D004B6" w:rsidRPr="00D004B6" w:rsidRDefault="00D004B6" w:rsidP="00D004B6">
      <w:pPr>
        <w:ind w:right="23"/>
        <w:jc w:val="both"/>
        <w:rPr>
          <w:rFonts w:ascii="Arial" w:hAnsi="Arial" w:cs="Arial"/>
          <w:sz w:val="22"/>
          <w:szCs w:val="22"/>
        </w:rPr>
      </w:pPr>
    </w:p>
    <w:p w14:paraId="2F236A1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Sportska luka županijskog značaja Orsan planira se kapaciteta ukupno 139 vezova (od čega od 6-8 m 41 vez, od 8-10 m 55 vezova, od 10-12 m 23 veza, od 12-15 m 5 vezova i od 15-18 m 15 vezova).</w:t>
      </w:r>
    </w:p>
    <w:p w14:paraId="7CA9D04A" w14:textId="77777777" w:rsidR="00D004B6" w:rsidRPr="00D004B6" w:rsidRDefault="00D004B6" w:rsidP="00D004B6">
      <w:pPr>
        <w:ind w:right="23"/>
        <w:jc w:val="both"/>
        <w:rPr>
          <w:rFonts w:ascii="Arial" w:hAnsi="Arial" w:cs="Arial"/>
          <w:sz w:val="22"/>
          <w:szCs w:val="22"/>
        </w:rPr>
      </w:pPr>
    </w:p>
    <w:p w14:paraId="19A8A23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Sportska luka županijskog značaja Solitudo bi trebala imati 125 vezova (od čega do 6 m 100 vezova i od 6-8 m 25 vezova).</w:t>
      </w:r>
    </w:p>
    <w:p w14:paraId="7563F138" w14:textId="43D2BE0A" w:rsidR="00D004B6" w:rsidRDefault="00D004B6" w:rsidP="00D004B6">
      <w:pPr>
        <w:ind w:right="23"/>
        <w:jc w:val="both"/>
        <w:rPr>
          <w:rFonts w:ascii="Arial" w:hAnsi="Arial" w:cs="Arial"/>
          <w:sz w:val="22"/>
          <w:szCs w:val="22"/>
        </w:rPr>
      </w:pPr>
    </w:p>
    <w:p w14:paraId="06D15C54" w14:textId="77777777" w:rsidR="005320B7" w:rsidRPr="00D004B6" w:rsidRDefault="005320B7" w:rsidP="00D004B6">
      <w:pPr>
        <w:ind w:right="23"/>
        <w:jc w:val="both"/>
        <w:rPr>
          <w:rFonts w:ascii="Arial" w:hAnsi="Arial" w:cs="Arial"/>
          <w:sz w:val="22"/>
          <w:szCs w:val="22"/>
        </w:rPr>
      </w:pPr>
    </w:p>
    <w:p w14:paraId="627718B7" w14:textId="015DFEAC"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103</w:t>
      </w:r>
      <w:r w:rsidRPr="005320B7">
        <w:rPr>
          <w:rFonts w:ascii="Arial" w:hAnsi="Arial" w:cs="Arial"/>
          <w:bCs/>
          <w:sz w:val="22"/>
          <w:szCs w:val="22"/>
        </w:rPr>
        <w:t>.</w:t>
      </w:r>
    </w:p>
    <w:p w14:paraId="1629D800" w14:textId="77777777" w:rsidR="00D004B6" w:rsidRPr="00D004B6" w:rsidRDefault="00D004B6" w:rsidP="00D004B6">
      <w:pPr>
        <w:tabs>
          <w:tab w:val="num" w:pos="9360"/>
        </w:tabs>
        <w:ind w:right="23"/>
        <w:jc w:val="center"/>
        <w:rPr>
          <w:rFonts w:ascii="Arial" w:hAnsi="Arial" w:cs="Arial"/>
          <w:sz w:val="22"/>
          <w:szCs w:val="22"/>
        </w:rPr>
      </w:pPr>
    </w:p>
    <w:p w14:paraId="5E5025C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slijedećoj tablici prikazani su orijentacijski brojevi vezova u obuhvatu Plana:</w:t>
      </w:r>
    </w:p>
    <w:p w14:paraId="43C642D2" w14:textId="77777777" w:rsidR="00D004B6" w:rsidRPr="00D004B6" w:rsidRDefault="00D004B6" w:rsidP="00D004B6">
      <w:pPr>
        <w:ind w:right="23"/>
        <w:jc w:val="both"/>
        <w:outlineLvl w:val="0"/>
        <w:rPr>
          <w:rFonts w:ascii="Arial" w:hAnsi="Arial" w:cs="Arial"/>
          <w:sz w:val="22"/>
          <w:szCs w:val="22"/>
        </w:rPr>
      </w:pPr>
    </w:p>
    <w:p w14:paraId="27FE51F9"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Tablica broj 4.  Orijentacijski broj vezova u lukama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8"/>
        <w:gridCol w:w="1559"/>
      </w:tblGrid>
      <w:tr w:rsidR="00D004B6" w:rsidRPr="005320B7" w14:paraId="1611F010" w14:textId="77777777" w:rsidTr="005320B7">
        <w:tc>
          <w:tcPr>
            <w:tcW w:w="6398" w:type="dxa"/>
            <w:tcBorders>
              <w:top w:val="single" w:sz="12" w:space="0" w:color="auto"/>
              <w:left w:val="single" w:sz="12" w:space="0" w:color="auto"/>
              <w:bottom w:val="single" w:sz="12" w:space="0" w:color="auto"/>
              <w:right w:val="single" w:sz="6" w:space="0" w:color="auto"/>
            </w:tcBorders>
          </w:tcPr>
          <w:p w14:paraId="629B9592"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 xml:space="preserve">  LUKA (orijentacijska struktura brodova/plovila)</w:t>
            </w:r>
          </w:p>
        </w:tc>
        <w:tc>
          <w:tcPr>
            <w:tcW w:w="1559" w:type="dxa"/>
            <w:tcBorders>
              <w:top w:val="single" w:sz="12" w:space="0" w:color="auto"/>
              <w:left w:val="single" w:sz="6" w:space="0" w:color="auto"/>
              <w:bottom w:val="single" w:sz="12" w:space="0" w:color="auto"/>
              <w:right w:val="single" w:sz="12" w:space="0" w:color="auto"/>
            </w:tcBorders>
          </w:tcPr>
          <w:p w14:paraId="05C5F342"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Broj vezova</w:t>
            </w:r>
          </w:p>
        </w:tc>
      </w:tr>
      <w:tr w:rsidR="00D004B6" w:rsidRPr="005320B7" w14:paraId="0AFAD385" w14:textId="77777777" w:rsidTr="005320B7">
        <w:tc>
          <w:tcPr>
            <w:tcW w:w="6398" w:type="dxa"/>
            <w:tcBorders>
              <w:top w:val="single" w:sz="12" w:space="0" w:color="auto"/>
              <w:left w:val="single" w:sz="12" w:space="0" w:color="auto"/>
              <w:bottom w:val="single" w:sz="12" w:space="0" w:color="auto"/>
              <w:right w:val="single" w:sz="6" w:space="0" w:color="auto"/>
            </w:tcBorders>
          </w:tcPr>
          <w:p w14:paraId="49335B6C" w14:textId="77777777" w:rsidR="00D004B6" w:rsidRPr="005320B7" w:rsidRDefault="00D004B6" w:rsidP="00D004B6">
            <w:pPr>
              <w:ind w:right="23"/>
              <w:rPr>
                <w:rFonts w:ascii="Arial" w:hAnsi="Arial" w:cs="Arial"/>
                <w:sz w:val="20"/>
                <w:szCs w:val="20"/>
              </w:rPr>
            </w:pPr>
            <w:r w:rsidRPr="005320B7">
              <w:rPr>
                <w:rFonts w:ascii="Arial" w:hAnsi="Arial" w:cs="Arial"/>
                <w:sz w:val="20"/>
                <w:szCs w:val="20"/>
              </w:rPr>
              <w:t>LUKA OTVORENA ZA MEĐUNARODNI PROMET DRŽAVNOG ZNAČAJA</w:t>
            </w:r>
          </w:p>
        </w:tc>
        <w:tc>
          <w:tcPr>
            <w:tcW w:w="1559" w:type="dxa"/>
            <w:tcBorders>
              <w:top w:val="single" w:sz="12" w:space="0" w:color="auto"/>
              <w:left w:val="single" w:sz="6" w:space="0" w:color="auto"/>
              <w:bottom w:val="single" w:sz="12" w:space="0" w:color="auto"/>
              <w:right w:val="single" w:sz="12" w:space="0" w:color="auto"/>
            </w:tcBorders>
          </w:tcPr>
          <w:p w14:paraId="52470E42" w14:textId="77777777" w:rsidR="00D004B6" w:rsidRPr="005320B7" w:rsidRDefault="00D004B6" w:rsidP="00D004B6">
            <w:pPr>
              <w:ind w:right="23"/>
              <w:jc w:val="both"/>
              <w:rPr>
                <w:rFonts w:ascii="Arial" w:hAnsi="Arial" w:cs="Arial"/>
                <w:sz w:val="20"/>
                <w:szCs w:val="20"/>
              </w:rPr>
            </w:pPr>
          </w:p>
        </w:tc>
      </w:tr>
      <w:tr w:rsidR="00D004B6" w:rsidRPr="005320B7" w14:paraId="56A065DF" w14:textId="77777777" w:rsidTr="005320B7">
        <w:tc>
          <w:tcPr>
            <w:tcW w:w="6398" w:type="dxa"/>
            <w:tcBorders>
              <w:top w:val="single" w:sz="12" w:space="0" w:color="auto"/>
              <w:left w:val="single" w:sz="4" w:space="0" w:color="auto"/>
              <w:bottom w:val="single" w:sz="4" w:space="0" w:color="auto"/>
              <w:right w:val="single" w:sz="4" w:space="0" w:color="auto"/>
            </w:tcBorders>
          </w:tcPr>
          <w:p w14:paraId="53914B1D"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Trajektna i teretna luka*</w:t>
            </w:r>
          </w:p>
        </w:tc>
        <w:tc>
          <w:tcPr>
            <w:tcW w:w="1559" w:type="dxa"/>
            <w:tcBorders>
              <w:top w:val="single" w:sz="12" w:space="0" w:color="auto"/>
              <w:left w:val="single" w:sz="4" w:space="0" w:color="auto"/>
              <w:bottom w:val="single" w:sz="4" w:space="0" w:color="auto"/>
              <w:right w:val="single" w:sz="4" w:space="0" w:color="auto"/>
            </w:tcBorders>
          </w:tcPr>
          <w:p w14:paraId="07FB816A"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5</w:t>
            </w:r>
          </w:p>
        </w:tc>
      </w:tr>
      <w:tr w:rsidR="00D004B6" w:rsidRPr="005320B7" w14:paraId="35AD870A" w14:textId="77777777" w:rsidTr="005320B7">
        <w:tc>
          <w:tcPr>
            <w:tcW w:w="6398" w:type="dxa"/>
            <w:tcBorders>
              <w:top w:val="single" w:sz="4" w:space="0" w:color="auto"/>
              <w:left w:val="single" w:sz="4" w:space="0" w:color="auto"/>
              <w:bottom w:val="single" w:sz="4" w:space="0" w:color="auto"/>
              <w:right w:val="single" w:sz="4" w:space="0" w:color="auto"/>
            </w:tcBorders>
          </w:tcPr>
          <w:p w14:paraId="6270F5D9"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Cruiserska luka</w:t>
            </w:r>
          </w:p>
        </w:tc>
        <w:tc>
          <w:tcPr>
            <w:tcW w:w="1559" w:type="dxa"/>
            <w:tcBorders>
              <w:top w:val="single" w:sz="4" w:space="0" w:color="auto"/>
              <w:left w:val="single" w:sz="4" w:space="0" w:color="auto"/>
              <w:bottom w:val="single" w:sz="4" w:space="0" w:color="auto"/>
              <w:right w:val="single" w:sz="4" w:space="0" w:color="auto"/>
            </w:tcBorders>
          </w:tcPr>
          <w:p w14:paraId="22947DDF"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3</w:t>
            </w:r>
          </w:p>
        </w:tc>
      </w:tr>
      <w:tr w:rsidR="00D004B6" w:rsidRPr="005320B7" w14:paraId="68A7A7D3" w14:textId="77777777" w:rsidTr="005320B7">
        <w:tc>
          <w:tcPr>
            <w:tcW w:w="6398" w:type="dxa"/>
            <w:tcBorders>
              <w:top w:val="single" w:sz="4" w:space="0" w:color="auto"/>
              <w:left w:val="single" w:sz="4" w:space="0" w:color="auto"/>
              <w:bottom w:val="single" w:sz="12" w:space="0" w:color="auto"/>
              <w:right w:val="single" w:sz="4" w:space="0" w:color="auto"/>
            </w:tcBorders>
          </w:tcPr>
          <w:p w14:paraId="5D2258DB"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Luka za trajektni, putnički i izletnički promet</w:t>
            </w:r>
          </w:p>
        </w:tc>
        <w:tc>
          <w:tcPr>
            <w:tcW w:w="1559" w:type="dxa"/>
            <w:tcBorders>
              <w:top w:val="single" w:sz="4" w:space="0" w:color="auto"/>
              <w:left w:val="single" w:sz="4" w:space="0" w:color="auto"/>
              <w:bottom w:val="single" w:sz="12" w:space="0" w:color="auto"/>
              <w:right w:val="single" w:sz="4" w:space="0" w:color="auto"/>
            </w:tcBorders>
          </w:tcPr>
          <w:p w14:paraId="09B7BBAE"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25</w:t>
            </w:r>
          </w:p>
        </w:tc>
      </w:tr>
      <w:tr w:rsidR="00D004B6" w:rsidRPr="005320B7" w14:paraId="054F5288" w14:textId="77777777" w:rsidTr="005320B7">
        <w:tc>
          <w:tcPr>
            <w:tcW w:w="6398" w:type="dxa"/>
            <w:tcBorders>
              <w:top w:val="single" w:sz="12" w:space="0" w:color="auto"/>
              <w:left w:val="single" w:sz="12" w:space="0" w:color="auto"/>
              <w:bottom w:val="single" w:sz="12" w:space="0" w:color="auto"/>
              <w:right w:val="single" w:sz="6" w:space="0" w:color="auto"/>
            </w:tcBorders>
          </w:tcPr>
          <w:p w14:paraId="02DE2A8A" w14:textId="77777777" w:rsidR="00D004B6" w:rsidRPr="005320B7" w:rsidRDefault="00D004B6" w:rsidP="00D004B6">
            <w:pPr>
              <w:ind w:right="23"/>
              <w:rPr>
                <w:rFonts w:ascii="Arial" w:hAnsi="Arial" w:cs="Arial"/>
                <w:sz w:val="20"/>
                <w:szCs w:val="20"/>
              </w:rPr>
            </w:pPr>
            <w:r w:rsidRPr="005320B7">
              <w:rPr>
                <w:rFonts w:ascii="Arial" w:hAnsi="Arial" w:cs="Arial"/>
                <w:sz w:val="20"/>
                <w:szCs w:val="20"/>
              </w:rPr>
              <w:t>LUKA OTVORENA ZA JAVNI PROMET LOKALNOG ZNAČAJA</w:t>
            </w:r>
          </w:p>
        </w:tc>
        <w:tc>
          <w:tcPr>
            <w:tcW w:w="1559" w:type="dxa"/>
            <w:tcBorders>
              <w:top w:val="single" w:sz="12" w:space="0" w:color="auto"/>
              <w:left w:val="single" w:sz="6" w:space="0" w:color="auto"/>
              <w:bottom w:val="single" w:sz="12" w:space="0" w:color="auto"/>
              <w:right w:val="single" w:sz="12" w:space="0" w:color="auto"/>
            </w:tcBorders>
          </w:tcPr>
          <w:p w14:paraId="20129E4A" w14:textId="77777777" w:rsidR="00D004B6" w:rsidRPr="005320B7" w:rsidRDefault="00D004B6" w:rsidP="00D004B6">
            <w:pPr>
              <w:ind w:right="23"/>
              <w:jc w:val="both"/>
              <w:rPr>
                <w:rFonts w:ascii="Arial" w:hAnsi="Arial" w:cs="Arial"/>
                <w:sz w:val="20"/>
                <w:szCs w:val="20"/>
              </w:rPr>
            </w:pPr>
          </w:p>
        </w:tc>
      </w:tr>
      <w:tr w:rsidR="00D004B6" w:rsidRPr="005320B7" w14:paraId="18B4E64B" w14:textId="77777777" w:rsidTr="005320B7">
        <w:tc>
          <w:tcPr>
            <w:tcW w:w="6398" w:type="dxa"/>
            <w:tcBorders>
              <w:top w:val="single" w:sz="12" w:space="0" w:color="auto"/>
              <w:left w:val="single" w:sz="4" w:space="0" w:color="auto"/>
              <w:bottom w:val="single" w:sz="4" w:space="0" w:color="auto"/>
              <w:right w:val="single" w:sz="4" w:space="0" w:color="auto"/>
            </w:tcBorders>
          </w:tcPr>
          <w:p w14:paraId="4F1DE720" w14:textId="77777777" w:rsidR="00D004B6" w:rsidRPr="005320B7" w:rsidRDefault="00D004B6" w:rsidP="00D004B6">
            <w:pPr>
              <w:ind w:right="23"/>
              <w:jc w:val="both"/>
              <w:rPr>
                <w:rFonts w:ascii="Arial" w:hAnsi="Arial" w:cs="Arial"/>
                <w:b/>
                <w:sz w:val="20"/>
                <w:szCs w:val="20"/>
              </w:rPr>
            </w:pPr>
            <w:r w:rsidRPr="005320B7">
              <w:rPr>
                <w:rFonts w:ascii="Arial" w:hAnsi="Arial" w:cs="Arial"/>
                <w:b/>
                <w:sz w:val="20"/>
                <w:szCs w:val="20"/>
              </w:rPr>
              <w:t>Komunalni vezovi (6-8 m)</w:t>
            </w:r>
          </w:p>
        </w:tc>
        <w:tc>
          <w:tcPr>
            <w:tcW w:w="1559" w:type="dxa"/>
            <w:tcBorders>
              <w:top w:val="single" w:sz="12" w:space="0" w:color="auto"/>
              <w:left w:val="single" w:sz="4" w:space="0" w:color="auto"/>
              <w:bottom w:val="single" w:sz="4" w:space="0" w:color="auto"/>
              <w:right w:val="single" w:sz="4" w:space="0" w:color="auto"/>
            </w:tcBorders>
          </w:tcPr>
          <w:p w14:paraId="4938878C" w14:textId="77777777" w:rsidR="00D004B6" w:rsidRPr="005320B7" w:rsidRDefault="00D004B6" w:rsidP="00D004B6">
            <w:pPr>
              <w:ind w:right="23"/>
              <w:jc w:val="both"/>
              <w:rPr>
                <w:rFonts w:ascii="Arial" w:hAnsi="Arial" w:cs="Arial"/>
                <w:b/>
                <w:sz w:val="20"/>
                <w:szCs w:val="20"/>
              </w:rPr>
            </w:pPr>
            <w:r w:rsidRPr="005320B7">
              <w:rPr>
                <w:rFonts w:ascii="Arial" w:hAnsi="Arial" w:cs="Arial"/>
                <w:b/>
                <w:sz w:val="20"/>
                <w:szCs w:val="20"/>
              </w:rPr>
              <w:t>654</w:t>
            </w:r>
          </w:p>
        </w:tc>
      </w:tr>
      <w:tr w:rsidR="00D004B6" w:rsidRPr="005320B7" w14:paraId="073E0405" w14:textId="77777777" w:rsidTr="005320B7">
        <w:tc>
          <w:tcPr>
            <w:tcW w:w="6398" w:type="dxa"/>
            <w:tcBorders>
              <w:top w:val="single" w:sz="4" w:space="0" w:color="auto"/>
              <w:left w:val="single" w:sz="4" w:space="0" w:color="auto"/>
              <w:bottom w:val="single" w:sz="4" w:space="0" w:color="auto"/>
              <w:right w:val="single" w:sz="4" w:space="0" w:color="auto"/>
            </w:tcBorders>
          </w:tcPr>
          <w:p w14:paraId="6EF39C51"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Batala</w:t>
            </w:r>
          </w:p>
        </w:tc>
        <w:tc>
          <w:tcPr>
            <w:tcW w:w="1559" w:type="dxa"/>
            <w:tcBorders>
              <w:top w:val="single" w:sz="4" w:space="0" w:color="auto"/>
              <w:left w:val="single" w:sz="4" w:space="0" w:color="auto"/>
              <w:bottom w:val="single" w:sz="4" w:space="0" w:color="auto"/>
              <w:right w:val="single" w:sz="4" w:space="0" w:color="auto"/>
            </w:tcBorders>
          </w:tcPr>
          <w:p w14:paraId="12C0BDC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534</w:t>
            </w:r>
          </w:p>
        </w:tc>
      </w:tr>
      <w:tr w:rsidR="00D004B6" w:rsidRPr="005320B7" w14:paraId="39ABAE99" w14:textId="77777777" w:rsidTr="005320B7">
        <w:tc>
          <w:tcPr>
            <w:tcW w:w="6398" w:type="dxa"/>
            <w:tcBorders>
              <w:top w:val="single" w:sz="4" w:space="0" w:color="auto"/>
              <w:left w:val="single" w:sz="4" w:space="0" w:color="auto"/>
              <w:bottom w:val="single" w:sz="4" w:space="0" w:color="auto"/>
              <w:right w:val="single" w:sz="4" w:space="0" w:color="auto"/>
            </w:tcBorders>
          </w:tcPr>
          <w:p w14:paraId="712CDD2D"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Ponta Solitudo</w:t>
            </w:r>
          </w:p>
        </w:tc>
        <w:tc>
          <w:tcPr>
            <w:tcW w:w="1559" w:type="dxa"/>
            <w:tcBorders>
              <w:top w:val="single" w:sz="4" w:space="0" w:color="auto"/>
              <w:left w:val="single" w:sz="4" w:space="0" w:color="auto"/>
              <w:bottom w:val="single" w:sz="4" w:space="0" w:color="auto"/>
              <w:right w:val="single" w:sz="4" w:space="0" w:color="auto"/>
            </w:tcBorders>
          </w:tcPr>
          <w:p w14:paraId="612DEB60"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58</w:t>
            </w:r>
          </w:p>
        </w:tc>
      </w:tr>
      <w:tr w:rsidR="00D004B6" w:rsidRPr="005320B7" w14:paraId="33223146" w14:textId="77777777" w:rsidTr="005320B7">
        <w:tc>
          <w:tcPr>
            <w:tcW w:w="6398" w:type="dxa"/>
            <w:tcBorders>
              <w:top w:val="single" w:sz="4" w:space="0" w:color="auto"/>
              <w:left w:val="single" w:sz="4" w:space="0" w:color="auto"/>
              <w:bottom w:val="single" w:sz="4" w:space="0" w:color="auto"/>
              <w:right w:val="single" w:sz="4" w:space="0" w:color="auto"/>
            </w:tcBorders>
          </w:tcPr>
          <w:p w14:paraId="0A55EC91"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Lučica Solitudo</w:t>
            </w:r>
          </w:p>
        </w:tc>
        <w:tc>
          <w:tcPr>
            <w:tcW w:w="1559" w:type="dxa"/>
            <w:tcBorders>
              <w:top w:val="single" w:sz="4" w:space="0" w:color="auto"/>
              <w:left w:val="single" w:sz="4" w:space="0" w:color="auto"/>
              <w:bottom w:val="single" w:sz="4" w:space="0" w:color="auto"/>
              <w:right w:val="single" w:sz="4" w:space="0" w:color="auto"/>
            </w:tcBorders>
          </w:tcPr>
          <w:p w14:paraId="1D612702"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62</w:t>
            </w:r>
          </w:p>
        </w:tc>
      </w:tr>
      <w:tr w:rsidR="00D004B6" w:rsidRPr="005320B7" w14:paraId="1E9A140B" w14:textId="77777777" w:rsidTr="005320B7">
        <w:tc>
          <w:tcPr>
            <w:tcW w:w="6398" w:type="dxa"/>
            <w:tcBorders>
              <w:top w:val="single" w:sz="4" w:space="0" w:color="auto"/>
              <w:left w:val="single" w:sz="4" w:space="0" w:color="auto"/>
              <w:bottom w:val="single" w:sz="4" w:space="0" w:color="auto"/>
              <w:right w:val="single" w:sz="4" w:space="0" w:color="auto"/>
            </w:tcBorders>
          </w:tcPr>
          <w:p w14:paraId="41C91116" w14:textId="77777777" w:rsidR="00D004B6" w:rsidRPr="005320B7" w:rsidRDefault="00D004B6" w:rsidP="00D004B6">
            <w:pPr>
              <w:ind w:right="23"/>
              <w:jc w:val="both"/>
              <w:rPr>
                <w:rFonts w:ascii="Arial" w:hAnsi="Arial" w:cs="Arial"/>
                <w:b/>
                <w:sz w:val="20"/>
                <w:szCs w:val="20"/>
              </w:rPr>
            </w:pPr>
            <w:r w:rsidRPr="005320B7">
              <w:rPr>
                <w:rFonts w:ascii="Arial" w:hAnsi="Arial" w:cs="Arial"/>
                <w:b/>
                <w:sz w:val="20"/>
                <w:szCs w:val="20"/>
              </w:rPr>
              <w:t>Izletnički  brodovi</w:t>
            </w:r>
          </w:p>
        </w:tc>
        <w:tc>
          <w:tcPr>
            <w:tcW w:w="1559" w:type="dxa"/>
            <w:tcBorders>
              <w:top w:val="single" w:sz="4" w:space="0" w:color="auto"/>
              <w:left w:val="single" w:sz="4" w:space="0" w:color="auto"/>
              <w:bottom w:val="single" w:sz="4" w:space="0" w:color="auto"/>
              <w:right w:val="single" w:sz="4" w:space="0" w:color="auto"/>
            </w:tcBorders>
          </w:tcPr>
          <w:p w14:paraId="59A15DD8" w14:textId="77777777" w:rsidR="00D004B6" w:rsidRPr="005320B7" w:rsidRDefault="00D004B6" w:rsidP="00D004B6">
            <w:pPr>
              <w:ind w:right="23"/>
              <w:jc w:val="both"/>
              <w:rPr>
                <w:rFonts w:ascii="Arial" w:hAnsi="Arial" w:cs="Arial"/>
                <w:b/>
                <w:sz w:val="20"/>
                <w:szCs w:val="20"/>
              </w:rPr>
            </w:pPr>
            <w:r w:rsidRPr="005320B7">
              <w:rPr>
                <w:rFonts w:ascii="Arial" w:hAnsi="Arial" w:cs="Arial"/>
                <w:b/>
                <w:sz w:val="20"/>
                <w:szCs w:val="20"/>
              </w:rPr>
              <w:t>47</w:t>
            </w:r>
          </w:p>
        </w:tc>
      </w:tr>
      <w:tr w:rsidR="00D004B6" w:rsidRPr="005320B7" w14:paraId="40D84CD6" w14:textId="77777777" w:rsidTr="005320B7">
        <w:tc>
          <w:tcPr>
            <w:tcW w:w="6398" w:type="dxa"/>
            <w:tcBorders>
              <w:top w:val="single" w:sz="4" w:space="0" w:color="auto"/>
              <w:left w:val="single" w:sz="4" w:space="0" w:color="auto"/>
              <w:bottom w:val="single" w:sz="4" w:space="0" w:color="auto"/>
              <w:right w:val="single" w:sz="4" w:space="0" w:color="auto"/>
            </w:tcBorders>
          </w:tcPr>
          <w:p w14:paraId="17FFA50B"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18-20 m</w:t>
            </w:r>
          </w:p>
        </w:tc>
        <w:tc>
          <w:tcPr>
            <w:tcW w:w="1559" w:type="dxa"/>
            <w:tcBorders>
              <w:top w:val="single" w:sz="4" w:space="0" w:color="auto"/>
              <w:left w:val="single" w:sz="4" w:space="0" w:color="auto"/>
              <w:bottom w:val="single" w:sz="4" w:space="0" w:color="auto"/>
              <w:right w:val="single" w:sz="4" w:space="0" w:color="auto"/>
            </w:tcBorders>
          </w:tcPr>
          <w:p w14:paraId="456B4F91"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18</w:t>
            </w:r>
          </w:p>
        </w:tc>
      </w:tr>
      <w:tr w:rsidR="00D004B6" w:rsidRPr="005320B7" w14:paraId="1E3BFF94" w14:textId="77777777" w:rsidTr="005320B7">
        <w:tc>
          <w:tcPr>
            <w:tcW w:w="6398" w:type="dxa"/>
            <w:tcBorders>
              <w:top w:val="single" w:sz="4" w:space="0" w:color="auto"/>
              <w:left w:val="single" w:sz="4" w:space="0" w:color="auto"/>
              <w:bottom w:val="single" w:sz="12" w:space="0" w:color="auto"/>
              <w:right w:val="single" w:sz="4" w:space="0" w:color="auto"/>
            </w:tcBorders>
          </w:tcPr>
          <w:p w14:paraId="45087B71"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15-18 m</w:t>
            </w:r>
          </w:p>
        </w:tc>
        <w:tc>
          <w:tcPr>
            <w:tcW w:w="1559" w:type="dxa"/>
            <w:tcBorders>
              <w:top w:val="single" w:sz="4" w:space="0" w:color="auto"/>
              <w:left w:val="single" w:sz="4" w:space="0" w:color="auto"/>
              <w:bottom w:val="single" w:sz="12" w:space="0" w:color="auto"/>
              <w:right w:val="single" w:sz="4" w:space="0" w:color="auto"/>
            </w:tcBorders>
          </w:tcPr>
          <w:p w14:paraId="717485C0"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29</w:t>
            </w:r>
          </w:p>
        </w:tc>
      </w:tr>
      <w:tr w:rsidR="00D004B6" w:rsidRPr="005320B7" w14:paraId="23A8F925" w14:textId="77777777" w:rsidTr="005320B7">
        <w:tc>
          <w:tcPr>
            <w:tcW w:w="6398" w:type="dxa"/>
            <w:tcBorders>
              <w:top w:val="single" w:sz="12" w:space="0" w:color="auto"/>
              <w:left w:val="single" w:sz="12" w:space="0" w:color="auto"/>
              <w:bottom w:val="single" w:sz="12" w:space="0" w:color="auto"/>
              <w:right w:val="single" w:sz="6" w:space="0" w:color="auto"/>
            </w:tcBorders>
          </w:tcPr>
          <w:p w14:paraId="7EC888B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LUKE POSEBNE NAMJENE</w:t>
            </w:r>
          </w:p>
        </w:tc>
        <w:tc>
          <w:tcPr>
            <w:tcW w:w="1559" w:type="dxa"/>
            <w:tcBorders>
              <w:top w:val="single" w:sz="12" w:space="0" w:color="auto"/>
              <w:left w:val="single" w:sz="6" w:space="0" w:color="auto"/>
              <w:bottom w:val="single" w:sz="12" w:space="0" w:color="auto"/>
              <w:right w:val="single" w:sz="12" w:space="0" w:color="auto"/>
            </w:tcBorders>
          </w:tcPr>
          <w:p w14:paraId="6E32886F" w14:textId="77777777" w:rsidR="00D004B6" w:rsidRPr="005320B7" w:rsidRDefault="00D004B6" w:rsidP="00D004B6">
            <w:pPr>
              <w:ind w:right="23"/>
              <w:jc w:val="both"/>
              <w:rPr>
                <w:rFonts w:ascii="Arial" w:hAnsi="Arial" w:cs="Arial"/>
                <w:sz w:val="20"/>
                <w:szCs w:val="20"/>
              </w:rPr>
            </w:pPr>
          </w:p>
        </w:tc>
      </w:tr>
      <w:tr w:rsidR="00D004B6" w:rsidRPr="005320B7" w14:paraId="0B16A317" w14:textId="77777777" w:rsidTr="005320B7">
        <w:tc>
          <w:tcPr>
            <w:tcW w:w="6398" w:type="dxa"/>
            <w:tcBorders>
              <w:top w:val="single" w:sz="12" w:space="0" w:color="auto"/>
              <w:left w:val="single" w:sz="4" w:space="0" w:color="auto"/>
              <w:bottom w:val="single" w:sz="4" w:space="0" w:color="auto"/>
              <w:right w:val="single" w:sz="4" w:space="0" w:color="auto"/>
            </w:tcBorders>
          </w:tcPr>
          <w:p w14:paraId="246ACCC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Marina Gruž</w:t>
            </w:r>
          </w:p>
        </w:tc>
        <w:tc>
          <w:tcPr>
            <w:tcW w:w="1559" w:type="dxa"/>
            <w:tcBorders>
              <w:top w:val="single" w:sz="12" w:space="0" w:color="auto"/>
              <w:left w:val="single" w:sz="4" w:space="0" w:color="auto"/>
              <w:bottom w:val="single" w:sz="4" w:space="0" w:color="auto"/>
              <w:right w:val="single" w:sz="4" w:space="0" w:color="auto"/>
            </w:tcBorders>
          </w:tcPr>
          <w:p w14:paraId="303F651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224</w:t>
            </w:r>
          </w:p>
        </w:tc>
      </w:tr>
      <w:tr w:rsidR="00D004B6" w:rsidRPr="005320B7" w14:paraId="499DDE94" w14:textId="77777777" w:rsidTr="005320B7">
        <w:tc>
          <w:tcPr>
            <w:tcW w:w="6398" w:type="dxa"/>
            <w:tcBorders>
              <w:top w:val="single" w:sz="4" w:space="0" w:color="auto"/>
              <w:left w:val="single" w:sz="4" w:space="0" w:color="auto"/>
              <w:bottom w:val="single" w:sz="4" w:space="0" w:color="auto"/>
              <w:right w:val="single" w:sz="4" w:space="0" w:color="auto"/>
            </w:tcBorders>
          </w:tcPr>
          <w:p w14:paraId="7E7B5A81"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do 6 m</w:t>
            </w:r>
          </w:p>
        </w:tc>
        <w:tc>
          <w:tcPr>
            <w:tcW w:w="1559" w:type="dxa"/>
            <w:tcBorders>
              <w:top w:val="single" w:sz="4" w:space="0" w:color="auto"/>
              <w:left w:val="single" w:sz="4" w:space="0" w:color="auto"/>
              <w:bottom w:val="single" w:sz="4" w:space="0" w:color="auto"/>
              <w:right w:val="single" w:sz="4" w:space="0" w:color="auto"/>
            </w:tcBorders>
          </w:tcPr>
          <w:p w14:paraId="5D4C0D0F"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10</w:t>
            </w:r>
          </w:p>
        </w:tc>
      </w:tr>
      <w:tr w:rsidR="00D004B6" w:rsidRPr="005320B7" w14:paraId="7A6D884C" w14:textId="77777777" w:rsidTr="005320B7">
        <w:tc>
          <w:tcPr>
            <w:tcW w:w="6398" w:type="dxa"/>
            <w:tcBorders>
              <w:top w:val="single" w:sz="4" w:space="0" w:color="auto"/>
              <w:left w:val="single" w:sz="4" w:space="0" w:color="auto"/>
              <w:bottom w:val="single" w:sz="4" w:space="0" w:color="auto"/>
              <w:right w:val="single" w:sz="4" w:space="0" w:color="auto"/>
            </w:tcBorders>
          </w:tcPr>
          <w:p w14:paraId="48709D58"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6-8 m</w:t>
            </w:r>
          </w:p>
        </w:tc>
        <w:tc>
          <w:tcPr>
            <w:tcW w:w="1559" w:type="dxa"/>
            <w:tcBorders>
              <w:top w:val="single" w:sz="4" w:space="0" w:color="auto"/>
              <w:left w:val="single" w:sz="4" w:space="0" w:color="auto"/>
              <w:bottom w:val="single" w:sz="4" w:space="0" w:color="auto"/>
              <w:right w:val="single" w:sz="4" w:space="0" w:color="auto"/>
            </w:tcBorders>
          </w:tcPr>
          <w:p w14:paraId="2351210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45</w:t>
            </w:r>
          </w:p>
        </w:tc>
      </w:tr>
      <w:tr w:rsidR="00D004B6" w:rsidRPr="005320B7" w14:paraId="28D8AAAD" w14:textId="77777777" w:rsidTr="005320B7">
        <w:tc>
          <w:tcPr>
            <w:tcW w:w="6398" w:type="dxa"/>
            <w:tcBorders>
              <w:top w:val="single" w:sz="4" w:space="0" w:color="auto"/>
              <w:left w:val="single" w:sz="4" w:space="0" w:color="auto"/>
              <w:bottom w:val="single" w:sz="4" w:space="0" w:color="auto"/>
              <w:right w:val="single" w:sz="4" w:space="0" w:color="auto"/>
            </w:tcBorders>
          </w:tcPr>
          <w:p w14:paraId="5712BBA0"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8-10 m</w:t>
            </w:r>
          </w:p>
        </w:tc>
        <w:tc>
          <w:tcPr>
            <w:tcW w:w="1559" w:type="dxa"/>
            <w:tcBorders>
              <w:top w:val="single" w:sz="4" w:space="0" w:color="auto"/>
              <w:left w:val="single" w:sz="4" w:space="0" w:color="auto"/>
              <w:bottom w:val="single" w:sz="4" w:space="0" w:color="auto"/>
              <w:right w:val="single" w:sz="4" w:space="0" w:color="auto"/>
            </w:tcBorders>
          </w:tcPr>
          <w:p w14:paraId="04B4D83F"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32</w:t>
            </w:r>
          </w:p>
        </w:tc>
      </w:tr>
      <w:tr w:rsidR="00D004B6" w:rsidRPr="005320B7" w14:paraId="0F27C826" w14:textId="77777777" w:rsidTr="005320B7">
        <w:tc>
          <w:tcPr>
            <w:tcW w:w="6398" w:type="dxa"/>
            <w:tcBorders>
              <w:top w:val="single" w:sz="4" w:space="0" w:color="auto"/>
              <w:left w:val="single" w:sz="4" w:space="0" w:color="auto"/>
              <w:bottom w:val="single" w:sz="4" w:space="0" w:color="auto"/>
              <w:right w:val="single" w:sz="4" w:space="0" w:color="auto"/>
            </w:tcBorders>
          </w:tcPr>
          <w:p w14:paraId="1B1874C2"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10-12 m</w:t>
            </w:r>
          </w:p>
        </w:tc>
        <w:tc>
          <w:tcPr>
            <w:tcW w:w="1559" w:type="dxa"/>
            <w:tcBorders>
              <w:top w:val="single" w:sz="4" w:space="0" w:color="auto"/>
              <w:left w:val="single" w:sz="4" w:space="0" w:color="auto"/>
              <w:bottom w:val="single" w:sz="4" w:space="0" w:color="auto"/>
              <w:right w:val="single" w:sz="4" w:space="0" w:color="auto"/>
            </w:tcBorders>
          </w:tcPr>
          <w:p w14:paraId="1443FC03"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41</w:t>
            </w:r>
          </w:p>
        </w:tc>
      </w:tr>
      <w:tr w:rsidR="00D004B6" w:rsidRPr="005320B7" w14:paraId="54D23AD4" w14:textId="77777777" w:rsidTr="005320B7">
        <w:tc>
          <w:tcPr>
            <w:tcW w:w="6398" w:type="dxa"/>
            <w:tcBorders>
              <w:top w:val="single" w:sz="4" w:space="0" w:color="auto"/>
              <w:left w:val="single" w:sz="4" w:space="0" w:color="auto"/>
              <w:bottom w:val="single" w:sz="4" w:space="0" w:color="auto"/>
              <w:right w:val="single" w:sz="4" w:space="0" w:color="auto"/>
            </w:tcBorders>
          </w:tcPr>
          <w:p w14:paraId="0436111B"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12-15 m</w:t>
            </w:r>
          </w:p>
        </w:tc>
        <w:tc>
          <w:tcPr>
            <w:tcW w:w="1559" w:type="dxa"/>
            <w:tcBorders>
              <w:top w:val="single" w:sz="4" w:space="0" w:color="auto"/>
              <w:left w:val="single" w:sz="4" w:space="0" w:color="auto"/>
              <w:bottom w:val="single" w:sz="4" w:space="0" w:color="auto"/>
              <w:right w:val="single" w:sz="4" w:space="0" w:color="auto"/>
            </w:tcBorders>
          </w:tcPr>
          <w:p w14:paraId="293AEE3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20</w:t>
            </w:r>
          </w:p>
        </w:tc>
      </w:tr>
      <w:tr w:rsidR="00D004B6" w:rsidRPr="005320B7" w14:paraId="307674E4" w14:textId="77777777" w:rsidTr="005320B7">
        <w:tc>
          <w:tcPr>
            <w:tcW w:w="6398" w:type="dxa"/>
            <w:tcBorders>
              <w:top w:val="single" w:sz="4" w:space="0" w:color="auto"/>
              <w:left w:val="single" w:sz="4" w:space="0" w:color="auto"/>
              <w:bottom w:val="single" w:sz="4" w:space="0" w:color="auto"/>
              <w:right w:val="single" w:sz="4" w:space="0" w:color="auto"/>
            </w:tcBorders>
          </w:tcPr>
          <w:p w14:paraId="2027B85A"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15-18 m</w:t>
            </w:r>
          </w:p>
        </w:tc>
        <w:tc>
          <w:tcPr>
            <w:tcW w:w="1559" w:type="dxa"/>
            <w:tcBorders>
              <w:top w:val="single" w:sz="4" w:space="0" w:color="auto"/>
              <w:left w:val="single" w:sz="4" w:space="0" w:color="auto"/>
              <w:bottom w:val="single" w:sz="4" w:space="0" w:color="auto"/>
              <w:right w:val="single" w:sz="4" w:space="0" w:color="auto"/>
            </w:tcBorders>
          </w:tcPr>
          <w:p w14:paraId="2ED8064D"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31</w:t>
            </w:r>
          </w:p>
        </w:tc>
      </w:tr>
      <w:tr w:rsidR="00D004B6" w:rsidRPr="005320B7" w14:paraId="5FC7A665" w14:textId="77777777" w:rsidTr="005320B7">
        <w:tc>
          <w:tcPr>
            <w:tcW w:w="6398" w:type="dxa"/>
            <w:tcBorders>
              <w:top w:val="single" w:sz="4" w:space="0" w:color="auto"/>
              <w:left w:val="single" w:sz="4" w:space="0" w:color="auto"/>
              <w:bottom w:val="single" w:sz="4" w:space="0" w:color="auto"/>
              <w:right w:val="single" w:sz="4" w:space="0" w:color="auto"/>
            </w:tcBorders>
          </w:tcPr>
          <w:p w14:paraId="4B6F1C27"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18-22 m</w:t>
            </w:r>
          </w:p>
        </w:tc>
        <w:tc>
          <w:tcPr>
            <w:tcW w:w="1559" w:type="dxa"/>
            <w:tcBorders>
              <w:top w:val="single" w:sz="4" w:space="0" w:color="auto"/>
              <w:left w:val="single" w:sz="4" w:space="0" w:color="auto"/>
              <w:bottom w:val="single" w:sz="4" w:space="0" w:color="auto"/>
              <w:right w:val="single" w:sz="4" w:space="0" w:color="auto"/>
            </w:tcBorders>
          </w:tcPr>
          <w:p w14:paraId="0097EF65"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42</w:t>
            </w:r>
          </w:p>
        </w:tc>
      </w:tr>
      <w:tr w:rsidR="00D004B6" w:rsidRPr="005320B7" w14:paraId="2B5E5627" w14:textId="77777777" w:rsidTr="005320B7">
        <w:tc>
          <w:tcPr>
            <w:tcW w:w="6398" w:type="dxa"/>
            <w:tcBorders>
              <w:top w:val="single" w:sz="4" w:space="0" w:color="auto"/>
              <w:left w:val="single" w:sz="4" w:space="0" w:color="auto"/>
              <w:bottom w:val="single" w:sz="4" w:space="0" w:color="auto"/>
              <w:right w:val="single" w:sz="4" w:space="0" w:color="auto"/>
            </w:tcBorders>
          </w:tcPr>
          <w:p w14:paraId="09474D15"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22-26 m</w:t>
            </w:r>
          </w:p>
        </w:tc>
        <w:tc>
          <w:tcPr>
            <w:tcW w:w="1559" w:type="dxa"/>
            <w:tcBorders>
              <w:top w:val="single" w:sz="4" w:space="0" w:color="auto"/>
              <w:left w:val="single" w:sz="4" w:space="0" w:color="auto"/>
              <w:bottom w:val="single" w:sz="4" w:space="0" w:color="auto"/>
              <w:right w:val="single" w:sz="4" w:space="0" w:color="auto"/>
            </w:tcBorders>
          </w:tcPr>
          <w:p w14:paraId="0F64DC26"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3</w:t>
            </w:r>
          </w:p>
        </w:tc>
      </w:tr>
      <w:tr w:rsidR="00D004B6" w:rsidRPr="005320B7" w14:paraId="133D6F30" w14:textId="77777777" w:rsidTr="005320B7">
        <w:tc>
          <w:tcPr>
            <w:tcW w:w="6398" w:type="dxa"/>
            <w:tcBorders>
              <w:top w:val="single" w:sz="4" w:space="0" w:color="auto"/>
              <w:left w:val="single" w:sz="4" w:space="0" w:color="auto"/>
              <w:bottom w:val="single" w:sz="4" w:space="0" w:color="auto"/>
              <w:right w:val="single" w:sz="4" w:space="0" w:color="auto"/>
            </w:tcBorders>
          </w:tcPr>
          <w:p w14:paraId="5D1BE06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Športska luka Orsan</w:t>
            </w:r>
          </w:p>
        </w:tc>
        <w:tc>
          <w:tcPr>
            <w:tcW w:w="1559" w:type="dxa"/>
            <w:tcBorders>
              <w:top w:val="single" w:sz="4" w:space="0" w:color="auto"/>
              <w:left w:val="single" w:sz="4" w:space="0" w:color="auto"/>
              <w:bottom w:val="single" w:sz="4" w:space="0" w:color="auto"/>
              <w:right w:val="single" w:sz="4" w:space="0" w:color="auto"/>
            </w:tcBorders>
          </w:tcPr>
          <w:p w14:paraId="117D694D"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139</w:t>
            </w:r>
          </w:p>
        </w:tc>
      </w:tr>
      <w:tr w:rsidR="00D004B6" w:rsidRPr="005320B7" w14:paraId="64C04251" w14:textId="77777777" w:rsidTr="005320B7">
        <w:tc>
          <w:tcPr>
            <w:tcW w:w="6398" w:type="dxa"/>
            <w:tcBorders>
              <w:top w:val="single" w:sz="4" w:space="0" w:color="auto"/>
              <w:left w:val="single" w:sz="4" w:space="0" w:color="auto"/>
              <w:bottom w:val="single" w:sz="4" w:space="0" w:color="auto"/>
              <w:right w:val="single" w:sz="4" w:space="0" w:color="auto"/>
            </w:tcBorders>
          </w:tcPr>
          <w:p w14:paraId="36DF5177"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6-8 m</w:t>
            </w:r>
          </w:p>
        </w:tc>
        <w:tc>
          <w:tcPr>
            <w:tcW w:w="1559" w:type="dxa"/>
            <w:tcBorders>
              <w:top w:val="single" w:sz="4" w:space="0" w:color="auto"/>
              <w:left w:val="single" w:sz="4" w:space="0" w:color="auto"/>
              <w:bottom w:val="single" w:sz="4" w:space="0" w:color="auto"/>
              <w:right w:val="single" w:sz="4" w:space="0" w:color="auto"/>
            </w:tcBorders>
          </w:tcPr>
          <w:p w14:paraId="30451195"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41</w:t>
            </w:r>
          </w:p>
        </w:tc>
      </w:tr>
      <w:tr w:rsidR="00D004B6" w:rsidRPr="005320B7" w14:paraId="7255AFBB" w14:textId="77777777" w:rsidTr="005320B7">
        <w:tc>
          <w:tcPr>
            <w:tcW w:w="6398" w:type="dxa"/>
            <w:tcBorders>
              <w:top w:val="single" w:sz="4" w:space="0" w:color="auto"/>
              <w:left w:val="single" w:sz="4" w:space="0" w:color="auto"/>
              <w:bottom w:val="single" w:sz="4" w:space="0" w:color="auto"/>
              <w:right w:val="single" w:sz="4" w:space="0" w:color="auto"/>
            </w:tcBorders>
          </w:tcPr>
          <w:p w14:paraId="3EBCF850"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8-10 m</w:t>
            </w:r>
          </w:p>
        </w:tc>
        <w:tc>
          <w:tcPr>
            <w:tcW w:w="1559" w:type="dxa"/>
            <w:tcBorders>
              <w:top w:val="single" w:sz="4" w:space="0" w:color="auto"/>
              <w:left w:val="single" w:sz="4" w:space="0" w:color="auto"/>
              <w:bottom w:val="single" w:sz="4" w:space="0" w:color="auto"/>
              <w:right w:val="single" w:sz="4" w:space="0" w:color="auto"/>
            </w:tcBorders>
          </w:tcPr>
          <w:p w14:paraId="728EFB90"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55</w:t>
            </w:r>
          </w:p>
        </w:tc>
      </w:tr>
      <w:tr w:rsidR="00D004B6" w:rsidRPr="005320B7" w14:paraId="6FFBC168" w14:textId="77777777" w:rsidTr="005320B7">
        <w:tc>
          <w:tcPr>
            <w:tcW w:w="6398" w:type="dxa"/>
            <w:tcBorders>
              <w:top w:val="single" w:sz="4" w:space="0" w:color="auto"/>
              <w:left w:val="single" w:sz="4" w:space="0" w:color="auto"/>
              <w:bottom w:val="single" w:sz="4" w:space="0" w:color="auto"/>
              <w:right w:val="single" w:sz="4" w:space="0" w:color="auto"/>
            </w:tcBorders>
          </w:tcPr>
          <w:p w14:paraId="5C4392D7"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10-12 m</w:t>
            </w:r>
          </w:p>
        </w:tc>
        <w:tc>
          <w:tcPr>
            <w:tcW w:w="1559" w:type="dxa"/>
            <w:tcBorders>
              <w:top w:val="single" w:sz="4" w:space="0" w:color="auto"/>
              <w:left w:val="single" w:sz="4" w:space="0" w:color="auto"/>
              <w:bottom w:val="single" w:sz="4" w:space="0" w:color="auto"/>
              <w:right w:val="single" w:sz="4" w:space="0" w:color="auto"/>
            </w:tcBorders>
          </w:tcPr>
          <w:p w14:paraId="27653054"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23</w:t>
            </w:r>
          </w:p>
        </w:tc>
      </w:tr>
      <w:tr w:rsidR="00D004B6" w:rsidRPr="005320B7" w14:paraId="2A463182" w14:textId="77777777" w:rsidTr="005320B7">
        <w:tc>
          <w:tcPr>
            <w:tcW w:w="6398" w:type="dxa"/>
            <w:tcBorders>
              <w:top w:val="single" w:sz="4" w:space="0" w:color="auto"/>
              <w:left w:val="single" w:sz="4" w:space="0" w:color="auto"/>
              <w:bottom w:val="single" w:sz="4" w:space="0" w:color="auto"/>
              <w:right w:val="single" w:sz="4" w:space="0" w:color="auto"/>
            </w:tcBorders>
          </w:tcPr>
          <w:p w14:paraId="2837AA25"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12-15 m</w:t>
            </w:r>
          </w:p>
        </w:tc>
        <w:tc>
          <w:tcPr>
            <w:tcW w:w="1559" w:type="dxa"/>
            <w:tcBorders>
              <w:top w:val="single" w:sz="4" w:space="0" w:color="auto"/>
              <w:left w:val="single" w:sz="4" w:space="0" w:color="auto"/>
              <w:bottom w:val="single" w:sz="4" w:space="0" w:color="auto"/>
              <w:right w:val="single" w:sz="4" w:space="0" w:color="auto"/>
            </w:tcBorders>
          </w:tcPr>
          <w:p w14:paraId="7A870E8D"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5</w:t>
            </w:r>
          </w:p>
        </w:tc>
      </w:tr>
      <w:tr w:rsidR="00D004B6" w:rsidRPr="005320B7" w14:paraId="4B23B8B6" w14:textId="77777777" w:rsidTr="005320B7">
        <w:tc>
          <w:tcPr>
            <w:tcW w:w="6398" w:type="dxa"/>
            <w:tcBorders>
              <w:top w:val="single" w:sz="4" w:space="0" w:color="auto"/>
              <w:left w:val="single" w:sz="4" w:space="0" w:color="auto"/>
              <w:bottom w:val="single" w:sz="4" w:space="0" w:color="auto"/>
              <w:right w:val="single" w:sz="4" w:space="0" w:color="auto"/>
            </w:tcBorders>
          </w:tcPr>
          <w:p w14:paraId="61E60C7C"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15-18 m</w:t>
            </w:r>
          </w:p>
        </w:tc>
        <w:tc>
          <w:tcPr>
            <w:tcW w:w="1559" w:type="dxa"/>
            <w:tcBorders>
              <w:top w:val="single" w:sz="4" w:space="0" w:color="auto"/>
              <w:left w:val="single" w:sz="4" w:space="0" w:color="auto"/>
              <w:bottom w:val="single" w:sz="4" w:space="0" w:color="auto"/>
              <w:right w:val="single" w:sz="4" w:space="0" w:color="auto"/>
            </w:tcBorders>
          </w:tcPr>
          <w:p w14:paraId="5179DD18"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15</w:t>
            </w:r>
          </w:p>
        </w:tc>
      </w:tr>
      <w:tr w:rsidR="00D004B6" w:rsidRPr="005320B7" w14:paraId="05F0B5B1" w14:textId="77777777" w:rsidTr="005320B7">
        <w:tc>
          <w:tcPr>
            <w:tcW w:w="6398" w:type="dxa"/>
            <w:tcBorders>
              <w:top w:val="single" w:sz="4" w:space="0" w:color="auto"/>
              <w:left w:val="single" w:sz="4" w:space="0" w:color="auto"/>
              <w:bottom w:val="single" w:sz="4" w:space="0" w:color="auto"/>
              <w:right w:val="single" w:sz="4" w:space="0" w:color="auto"/>
            </w:tcBorders>
          </w:tcPr>
          <w:p w14:paraId="3471F389"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Športska luka Solitudo</w:t>
            </w:r>
          </w:p>
        </w:tc>
        <w:tc>
          <w:tcPr>
            <w:tcW w:w="1559" w:type="dxa"/>
            <w:tcBorders>
              <w:top w:val="single" w:sz="4" w:space="0" w:color="auto"/>
              <w:left w:val="single" w:sz="4" w:space="0" w:color="auto"/>
              <w:bottom w:val="single" w:sz="4" w:space="0" w:color="auto"/>
              <w:right w:val="single" w:sz="4" w:space="0" w:color="auto"/>
            </w:tcBorders>
          </w:tcPr>
          <w:p w14:paraId="1298AB4F"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125</w:t>
            </w:r>
          </w:p>
        </w:tc>
      </w:tr>
      <w:tr w:rsidR="00D004B6" w:rsidRPr="005320B7" w14:paraId="2AEB0358" w14:textId="77777777" w:rsidTr="005320B7">
        <w:tc>
          <w:tcPr>
            <w:tcW w:w="6398" w:type="dxa"/>
            <w:tcBorders>
              <w:top w:val="single" w:sz="4" w:space="0" w:color="auto"/>
              <w:left w:val="single" w:sz="4" w:space="0" w:color="auto"/>
              <w:bottom w:val="single" w:sz="4" w:space="0" w:color="auto"/>
              <w:right w:val="single" w:sz="4" w:space="0" w:color="auto"/>
            </w:tcBorders>
          </w:tcPr>
          <w:p w14:paraId="7E76FF6B"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do 6 m</w:t>
            </w:r>
          </w:p>
        </w:tc>
        <w:tc>
          <w:tcPr>
            <w:tcW w:w="1559" w:type="dxa"/>
            <w:tcBorders>
              <w:top w:val="single" w:sz="4" w:space="0" w:color="auto"/>
              <w:left w:val="single" w:sz="4" w:space="0" w:color="auto"/>
              <w:bottom w:val="single" w:sz="4" w:space="0" w:color="auto"/>
              <w:right w:val="single" w:sz="4" w:space="0" w:color="auto"/>
            </w:tcBorders>
          </w:tcPr>
          <w:p w14:paraId="3631ADF3"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100</w:t>
            </w:r>
          </w:p>
        </w:tc>
      </w:tr>
      <w:tr w:rsidR="00D004B6" w:rsidRPr="005320B7" w14:paraId="54B2776F" w14:textId="77777777" w:rsidTr="005320B7">
        <w:tc>
          <w:tcPr>
            <w:tcW w:w="6398" w:type="dxa"/>
            <w:tcBorders>
              <w:top w:val="single" w:sz="4" w:space="0" w:color="auto"/>
              <w:left w:val="single" w:sz="4" w:space="0" w:color="auto"/>
              <w:bottom w:val="single" w:sz="4" w:space="0" w:color="auto"/>
              <w:right w:val="single" w:sz="4" w:space="0" w:color="auto"/>
            </w:tcBorders>
          </w:tcPr>
          <w:p w14:paraId="14EC0610"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6-8 m</w:t>
            </w:r>
          </w:p>
        </w:tc>
        <w:tc>
          <w:tcPr>
            <w:tcW w:w="1559" w:type="dxa"/>
            <w:tcBorders>
              <w:top w:val="single" w:sz="4" w:space="0" w:color="auto"/>
              <w:left w:val="single" w:sz="4" w:space="0" w:color="auto"/>
              <w:bottom w:val="single" w:sz="4" w:space="0" w:color="auto"/>
              <w:right w:val="single" w:sz="4" w:space="0" w:color="auto"/>
            </w:tcBorders>
          </w:tcPr>
          <w:p w14:paraId="3DB1450A"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25</w:t>
            </w:r>
          </w:p>
        </w:tc>
      </w:tr>
    </w:tbl>
    <w:p w14:paraId="5D9CBF41" w14:textId="77777777" w:rsidR="00D004B6" w:rsidRPr="005320B7" w:rsidRDefault="00D004B6" w:rsidP="00D004B6">
      <w:pPr>
        <w:ind w:right="23"/>
        <w:jc w:val="both"/>
        <w:rPr>
          <w:rFonts w:ascii="Arial" w:hAnsi="Arial" w:cs="Arial"/>
          <w:sz w:val="20"/>
          <w:szCs w:val="20"/>
        </w:rPr>
      </w:pPr>
      <w:r w:rsidRPr="005320B7">
        <w:rPr>
          <w:rFonts w:ascii="Arial" w:hAnsi="Arial" w:cs="Arial"/>
          <w:sz w:val="20"/>
          <w:szCs w:val="20"/>
        </w:rPr>
        <w:t>* U sklopu teretne luke planira se uređenje priveza za prihvat hidroaviona</w:t>
      </w:r>
    </w:p>
    <w:p w14:paraId="616209F6" w14:textId="71299500" w:rsidR="00D004B6" w:rsidRDefault="00D004B6" w:rsidP="00D004B6">
      <w:pPr>
        <w:ind w:right="23"/>
        <w:jc w:val="both"/>
        <w:rPr>
          <w:rFonts w:ascii="Arial" w:hAnsi="Arial" w:cs="Arial"/>
          <w:sz w:val="22"/>
          <w:szCs w:val="22"/>
        </w:rPr>
      </w:pPr>
    </w:p>
    <w:p w14:paraId="634622A0" w14:textId="77777777" w:rsidR="005320B7" w:rsidRPr="00D004B6" w:rsidRDefault="005320B7" w:rsidP="00D004B6">
      <w:pPr>
        <w:ind w:right="23"/>
        <w:jc w:val="both"/>
        <w:rPr>
          <w:rFonts w:ascii="Arial" w:hAnsi="Arial" w:cs="Arial"/>
          <w:sz w:val="22"/>
          <w:szCs w:val="22"/>
        </w:rPr>
      </w:pPr>
    </w:p>
    <w:p w14:paraId="0DFC0A3D" w14:textId="0F31392D"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104</w:t>
      </w:r>
      <w:r w:rsidRPr="005320B7">
        <w:rPr>
          <w:rFonts w:ascii="Arial" w:hAnsi="Arial" w:cs="Arial"/>
          <w:bCs/>
          <w:sz w:val="22"/>
          <w:szCs w:val="22"/>
        </w:rPr>
        <w:t>.</w:t>
      </w:r>
    </w:p>
    <w:p w14:paraId="09250B0C" w14:textId="77777777" w:rsidR="00D004B6" w:rsidRPr="00D004B6" w:rsidRDefault="00D004B6" w:rsidP="00D004B6">
      <w:pPr>
        <w:tabs>
          <w:tab w:val="num" w:pos="9360"/>
        </w:tabs>
        <w:ind w:right="23"/>
        <w:jc w:val="center"/>
        <w:rPr>
          <w:rFonts w:ascii="Arial" w:hAnsi="Arial" w:cs="Arial"/>
          <w:sz w:val="22"/>
          <w:szCs w:val="22"/>
        </w:rPr>
      </w:pPr>
    </w:p>
    <w:p w14:paraId="6D25755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Moguća su odstupanja broja vezova od broja prikazanog u tablici i ovim Odredbama ovisno o dimenzioniranja i načina rješavanja vezova, vrste brodova koji se očekuju u luci, organizacije akvatorija i operativne obale i dr.</w:t>
      </w:r>
    </w:p>
    <w:p w14:paraId="511299D6" w14:textId="77777777" w:rsidR="00D004B6" w:rsidRPr="00D004B6" w:rsidRDefault="00D004B6" w:rsidP="00D004B6">
      <w:pPr>
        <w:ind w:right="23"/>
        <w:jc w:val="both"/>
        <w:rPr>
          <w:rFonts w:ascii="Arial" w:hAnsi="Arial" w:cs="Arial"/>
          <w:sz w:val="22"/>
          <w:szCs w:val="22"/>
        </w:rPr>
      </w:pPr>
    </w:p>
    <w:p w14:paraId="4C348770" w14:textId="14AB3742"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Ostali elementi morskih luka opisani su u poglavlju 2. ovih Odredbi (Uvjeti smještaja građevina gospodarskih djelatnosti).</w:t>
      </w:r>
    </w:p>
    <w:p w14:paraId="163CA836" w14:textId="77777777" w:rsidR="00D004B6" w:rsidRPr="00D004B6" w:rsidRDefault="00D004B6" w:rsidP="00C45990">
      <w:pPr>
        <w:numPr>
          <w:ilvl w:val="1"/>
          <w:numId w:val="60"/>
        </w:numPr>
        <w:ind w:right="23"/>
        <w:jc w:val="both"/>
        <w:rPr>
          <w:rFonts w:ascii="Arial" w:hAnsi="Arial" w:cs="Arial"/>
          <w:b/>
          <w:sz w:val="22"/>
          <w:szCs w:val="22"/>
        </w:rPr>
      </w:pPr>
      <w:r w:rsidRPr="00D004B6">
        <w:rPr>
          <w:rFonts w:ascii="Arial" w:hAnsi="Arial" w:cs="Arial"/>
          <w:b/>
          <w:sz w:val="22"/>
          <w:szCs w:val="22"/>
        </w:rPr>
        <w:lastRenderedPageBreak/>
        <w:t>UVJETI GRADNJE TELEKOMUNIKACIJSKE MREŽE</w:t>
      </w:r>
    </w:p>
    <w:p w14:paraId="1CC718A3" w14:textId="77777777" w:rsidR="00D004B6" w:rsidRPr="00D004B6" w:rsidRDefault="00D004B6" w:rsidP="00D004B6">
      <w:pPr>
        <w:ind w:right="23"/>
        <w:jc w:val="both"/>
        <w:rPr>
          <w:rFonts w:ascii="Arial" w:hAnsi="Arial" w:cs="Arial"/>
          <w:b/>
          <w:sz w:val="22"/>
          <w:szCs w:val="22"/>
        </w:rPr>
      </w:pPr>
    </w:p>
    <w:p w14:paraId="19216CE7" w14:textId="726DEDEF"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105</w:t>
      </w:r>
      <w:r w:rsidRPr="005320B7">
        <w:rPr>
          <w:rFonts w:ascii="Arial" w:hAnsi="Arial" w:cs="Arial"/>
          <w:bCs/>
          <w:sz w:val="22"/>
          <w:szCs w:val="22"/>
        </w:rPr>
        <w:t>.</w:t>
      </w:r>
    </w:p>
    <w:p w14:paraId="1D08D8D8" w14:textId="77777777" w:rsidR="00D004B6" w:rsidRPr="00D004B6" w:rsidRDefault="00D004B6" w:rsidP="00D004B6">
      <w:pPr>
        <w:tabs>
          <w:tab w:val="num" w:pos="9360"/>
        </w:tabs>
        <w:ind w:right="23"/>
        <w:jc w:val="center"/>
        <w:rPr>
          <w:rFonts w:ascii="Arial" w:hAnsi="Arial" w:cs="Arial"/>
          <w:sz w:val="22"/>
          <w:szCs w:val="22"/>
        </w:rPr>
      </w:pPr>
    </w:p>
    <w:p w14:paraId="77738FB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Telekomunikacijski sustav gruškog akvatorija oslanja se na UPS Gruž kroz sjeverni dio zaljeva, te UPS Lapad kroz južni dio zaljeva. Udaljeni pretplatnički stupnjevi Gruž i Lapad spojeni su na glavnu centralu AXE Dubrovnik preko svjetlovodnih veza. Na području akvatorija već postoji izgrađena DTK kao i položeni korisnički (spojni) telekomunikacijski vodovi za priključak postojećih građevina u telekomunikacijski sustav.</w:t>
      </w:r>
    </w:p>
    <w:p w14:paraId="275D30A1" w14:textId="07739E5F" w:rsidR="00D004B6" w:rsidRDefault="00D004B6" w:rsidP="00D004B6">
      <w:pPr>
        <w:ind w:right="23"/>
        <w:jc w:val="both"/>
        <w:rPr>
          <w:rFonts w:ascii="Arial" w:hAnsi="Arial" w:cs="Arial"/>
          <w:sz w:val="22"/>
          <w:szCs w:val="22"/>
        </w:rPr>
      </w:pPr>
    </w:p>
    <w:p w14:paraId="798F493F" w14:textId="77777777" w:rsidR="005320B7" w:rsidRPr="00D004B6" w:rsidRDefault="005320B7" w:rsidP="00D004B6">
      <w:pPr>
        <w:ind w:right="23"/>
        <w:jc w:val="both"/>
        <w:rPr>
          <w:rFonts w:ascii="Arial" w:hAnsi="Arial" w:cs="Arial"/>
          <w:sz w:val="22"/>
          <w:szCs w:val="22"/>
        </w:rPr>
      </w:pPr>
    </w:p>
    <w:p w14:paraId="325B89E0" w14:textId="1774A188"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106</w:t>
      </w:r>
      <w:r w:rsidRPr="005320B7">
        <w:rPr>
          <w:rFonts w:ascii="Arial" w:hAnsi="Arial" w:cs="Arial"/>
          <w:bCs/>
          <w:sz w:val="22"/>
          <w:szCs w:val="22"/>
        </w:rPr>
        <w:t>.</w:t>
      </w:r>
    </w:p>
    <w:p w14:paraId="3D1F5F8A" w14:textId="77777777" w:rsidR="00D004B6" w:rsidRPr="00D004B6" w:rsidRDefault="00D004B6" w:rsidP="00D004B6">
      <w:pPr>
        <w:tabs>
          <w:tab w:val="num" w:pos="9360"/>
        </w:tabs>
        <w:ind w:right="23"/>
        <w:jc w:val="center"/>
        <w:rPr>
          <w:rFonts w:ascii="Arial" w:hAnsi="Arial" w:cs="Arial"/>
          <w:sz w:val="22"/>
          <w:szCs w:val="22"/>
        </w:rPr>
      </w:pPr>
    </w:p>
    <w:p w14:paraId="77A0FCC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Planirana telekomunikacijska mreža prikazana je u kartografskom prikazu broj 2.B. - Javne telekomunikacije i energetski sustav u mjerilu 1:2000.</w:t>
      </w:r>
    </w:p>
    <w:p w14:paraId="760F7C92" w14:textId="77777777" w:rsidR="00D004B6" w:rsidRPr="00D004B6" w:rsidRDefault="00D004B6" w:rsidP="00D004B6">
      <w:pPr>
        <w:ind w:right="23"/>
        <w:jc w:val="both"/>
        <w:rPr>
          <w:rFonts w:ascii="Arial" w:hAnsi="Arial" w:cs="Arial"/>
          <w:sz w:val="22"/>
          <w:szCs w:val="22"/>
        </w:rPr>
      </w:pPr>
    </w:p>
    <w:p w14:paraId="4B2AD21E" w14:textId="77777777" w:rsidR="00D004B6" w:rsidRPr="00D004B6" w:rsidRDefault="00D004B6" w:rsidP="00D004B6">
      <w:pPr>
        <w:suppressAutoHyphens/>
        <w:autoSpaceDE w:val="0"/>
        <w:autoSpaceDN w:val="0"/>
        <w:adjustRightInd w:val="0"/>
        <w:jc w:val="both"/>
        <w:rPr>
          <w:rFonts w:ascii="Arial" w:hAnsi="Arial" w:cs="Arial"/>
          <w:sz w:val="22"/>
          <w:szCs w:val="22"/>
        </w:rPr>
      </w:pPr>
      <w:r w:rsidRPr="00D004B6">
        <w:rPr>
          <w:rFonts w:ascii="Arial" w:hAnsi="Arial" w:cs="Arial"/>
          <w:sz w:val="22"/>
          <w:szCs w:val="22"/>
        </w:rPr>
        <w:t xml:space="preserve">Trase telekomunikacijske mreže načelne su, a konačno će se odrediti u postupku izdavanja lokacijske dozvole, prema važećim propisima i stvarnim mogućnostima na terenu. Ovisno o budućim potrebama, pojavi novih telekomunikacijskih tehnologija, pojavi novih zakonskih odredbi ili nastupanja nepredviđenih okolnosti, moguća su odstupanja od navedenih planiranih pretpostavki. </w:t>
      </w:r>
    </w:p>
    <w:p w14:paraId="44CBA416" w14:textId="77777777" w:rsidR="00D004B6" w:rsidRPr="00D004B6" w:rsidRDefault="00D004B6" w:rsidP="00D004B6">
      <w:pPr>
        <w:ind w:right="23"/>
        <w:jc w:val="both"/>
        <w:rPr>
          <w:rFonts w:ascii="Arial" w:hAnsi="Arial" w:cs="Arial"/>
          <w:sz w:val="22"/>
          <w:szCs w:val="22"/>
        </w:rPr>
      </w:pPr>
    </w:p>
    <w:p w14:paraId="7CC51370" w14:textId="7977D0CA"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107</w:t>
      </w:r>
      <w:r w:rsidRPr="005320B7">
        <w:rPr>
          <w:rFonts w:ascii="Arial" w:hAnsi="Arial" w:cs="Arial"/>
          <w:bCs/>
          <w:sz w:val="22"/>
          <w:szCs w:val="22"/>
        </w:rPr>
        <w:t>.</w:t>
      </w:r>
    </w:p>
    <w:p w14:paraId="5362BC01" w14:textId="77777777" w:rsidR="00D004B6" w:rsidRPr="00D004B6" w:rsidRDefault="00D004B6" w:rsidP="00D004B6">
      <w:pPr>
        <w:tabs>
          <w:tab w:val="num" w:pos="9360"/>
        </w:tabs>
        <w:ind w:right="23"/>
        <w:jc w:val="center"/>
        <w:rPr>
          <w:rFonts w:ascii="Arial" w:hAnsi="Arial" w:cs="Arial"/>
          <w:sz w:val="22"/>
          <w:szCs w:val="22"/>
        </w:rPr>
      </w:pPr>
    </w:p>
    <w:p w14:paraId="0DD34E4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Postojećoj distributivnoj telekomunikacijskoj kanalizaciji (DTK) previda se dogradnja i proširenje u ovisnosti o prenamjeni prostora i novo planiranim prometnicama. </w:t>
      </w:r>
    </w:p>
    <w:p w14:paraId="7E6FB4F0" w14:textId="77777777" w:rsidR="00D004B6" w:rsidRPr="00D004B6" w:rsidRDefault="00D004B6" w:rsidP="00D004B6">
      <w:pPr>
        <w:ind w:right="23"/>
        <w:jc w:val="both"/>
        <w:rPr>
          <w:rFonts w:ascii="Arial" w:hAnsi="Arial" w:cs="Arial"/>
          <w:sz w:val="22"/>
          <w:szCs w:val="22"/>
        </w:rPr>
      </w:pPr>
    </w:p>
    <w:p w14:paraId="1E7D5AA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Sve postojeće i novoplanirane građevine trebaju imati osiguran priključak na telefonsku mrežu. Mjesto priključenja svakog pojedinog korisnika na TK sustav ovog područja odrediti ce se idejnim projektom i lokacijskom dozvolom. </w:t>
      </w:r>
    </w:p>
    <w:p w14:paraId="4A0B1E5E" w14:textId="08F9F292" w:rsidR="00D004B6" w:rsidRDefault="00D004B6" w:rsidP="00D004B6">
      <w:pPr>
        <w:ind w:right="23"/>
        <w:jc w:val="both"/>
        <w:rPr>
          <w:rFonts w:ascii="Arial" w:hAnsi="Arial" w:cs="Arial"/>
          <w:sz w:val="22"/>
          <w:szCs w:val="22"/>
        </w:rPr>
      </w:pPr>
    </w:p>
    <w:p w14:paraId="77DB881A" w14:textId="77777777" w:rsidR="005320B7" w:rsidRPr="00D004B6" w:rsidRDefault="005320B7" w:rsidP="00D004B6">
      <w:pPr>
        <w:ind w:right="23"/>
        <w:jc w:val="both"/>
        <w:rPr>
          <w:rFonts w:ascii="Arial" w:hAnsi="Arial" w:cs="Arial"/>
          <w:sz w:val="22"/>
          <w:szCs w:val="22"/>
        </w:rPr>
      </w:pPr>
    </w:p>
    <w:p w14:paraId="2F87B151" w14:textId="38BCB9A8"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108</w:t>
      </w:r>
      <w:r w:rsidRPr="005320B7">
        <w:rPr>
          <w:rFonts w:ascii="Arial" w:hAnsi="Arial" w:cs="Arial"/>
          <w:bCs/>
          <w:sz w:val="22"/>
          <w:szCs w:val="22"/>
        </w:rPr>
        <w:t>.</w:t>
      </w:r>
    </w:p>
    <w:p w14:paraId="2798DF5B" w14:textId="77777777" w:rsidR="00D004B6" w:rsidRPr="00D004B6" w:rsidRDefault="00D004B6" w:rsidP="00D004B6">
      <w:pPr>
        <w:tabs>
          <w:tab w:val="num" w:pos="9360"/>
        </w:tabs>
        <w:ind w:right="23"/>
        <w:jc w:val="center"/>
        <w:rPr>
          <w:rFonts w:ascii="Arial" w:hAnsi="Arial" w:cs="Arial"/>
          <w:sz w:val="22"/>
          <w:szCs w:val="22"/>
        </w:rPr>
      </w:pPr>
    </w:p>
    <w:p w14:paraId="2EBD6C6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Mreža DTK se izvodi podzemno, kroz prometnice, prema rasporedu komunalnih instalacija u trupu ceste. Nove trase DTK planiraju se u nogostupu ako se može postići dovoljna udaljenost od elektroenergetskih kabela. </w:t>
      </w:r>
    </w:p>
    <w:p w14:paraId="33F50DD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Pri paralelnom vođenju DTK s energetskim kabelima treba poštivati slijedeće udaljenosti:</w:t>
      </w:r>
    </w:p>
    <w:p w14:paraId="5B213AE3" w14:textId="28C82959" w:rsidR="00D004B6" w:rsidRPr="005320B7" w:rsidRDefault="00D004B6" w:rsidP="00C45990">
      <w:pPr>
        <w:pStyle w:val="ListParagraph"/>
        <w:numPr>
          <w:ilvl w:val="0"/>
          <w:numId w:val="65"/>
        </w:numPr>
        <w:tabs>
          <w:tab w:val="left" w:pos="851"/>
        </w:tabs>
        <w:ind w:left="709" w:right="23" w:hanging="349"/>
        <w:jc w:val="both"/>
        <w:rPr>
          <w:rFonts w:ascii="Arial" w:hAnsi="Arial" w:cs="Arial"/>
          <w:sz w:val="22"/>
          <w:szCs w:val="22"/>
        </w:rPr>
      </w:pPr>
      <w:r w:rsidRPr="005320B7">
        <w:rPr>
          <w:rFonts w:ascii="Arial" w:hAnsi="Arial" w:cs="Arial"/>
          <w:sz w:val="22"/>
          <w:szCs w:val="22"/>
        </w:rPr>
        <w:t xml:space="preserve">DTK – energetski kabel do 10 kV  </w:t>
      </w:r>
      <w:r w:rsidRPr="005320B7">
        <w:rPr>
          <w:rFonts w:ascii="Arial" w:hAnsi="Arial" w:cs="Arial"/>
          <w:sz w:val="22"/>
          <w:szCs w:val="22"/>
        </w:rPr>
        <w:tab/>
        <w:t>0,5 m,</w:t>
      </w:r>
    </w:p>
    <w:p w14:paraId="24DCF660" w14:textId="35BA31F9" w:rsidR="00D004B6" w:rsidRPr="005320B7" w:rsidRDefault="00D004B6" w:rsidP="00C45990">
      <w:pPr>
        <w:pStyle w:val="ListParagraph"/>
        <w:numPr>
          <w:ilvl w:val="0"/>
          <w:numId w:val="65"/>
        </w:numPr>
        <w:tabs>
          <w:tab w:val="left" w:pos="851"/>
        </w:tabs>
        <w:ind w:left="709" w:right="23" w:hanging="349"/>
        <w:jc w:val="both"/>
        <w:rPr>
          <w:rFonts w:ascii="Arial" w:hAnsi="Arial" w:cs="Arial"/>
          <w:sz w:val="22"/>
          <w:szCs w:val="22"/>
        </w:rPr>
      </w:pPr>
      <w:r w:rsidRPr="005320B7">
        <w:rPr>
          <w:rFonts w:ascii="Arial" w:hAnsi="Arial" w:cs="Arial"/>
          <w:sz w:val="22"/>
          <w:szCs w:val="22"/>
        </w:rPr>
        <w:t>DTK – energetski kabel do 35 kV           1,0 m,</w:t>
      </w:r>
    </w:p>
    <w:p w14:paraId="4BE48788" w14:textId="20DFC7D2" w:rsidR="00D004B6" w:rsidRPr="005320B7" w:rsidRDefault="00D004B6" w:rsidP="00C45990">
      <w:pPr>
        <w:pStyle w:val="ListParagraph"/>
        <w:numPr>
          <w:ilvl w:val="0"/>
          <w:numId w:val="65"/>
        </w:numPr>
        <w:tabs>
          <w:tab w:val="left" w:pos="851"/>
        </w:tabs>
        <w:ind w:left="709" w:right="23" w:hanging="349"/>
        <w:jc w:val="both"/>
        <w:rPr>
          <w:rFonts w:ascii="Arial" w:hAnsi="Arial" w:cs="Arial"/>
          <w:sz w:val="22"/>
          <w:szCs w:val="22"/>
        </w:rPr>
      </w:pPr>
      <w:r w:rsidRPr="005320B7">
        <w:rPr>
          <w:rFonts w:ascii="Arial" w:hAnsi="Arial" w:cs="Arial"/>
          <w:sz w:val="22"/>
          <w:szCs w:val="22"/>
        </w:rPr>
        <w:t>DTK – energetski kabel preko 35 kV      2,0 m.</w:t>
      </w:r>
    </w:p>
    <w:p w14:paraId="19305143" w14:textId="77777777" w:rsidR="00D004B6" w:rsidRPr="00D004B6" w:rsidRDefault="00D004B6" w:rsidP="00D004B6">
      <w:pPr>
        <w:ind w:right="23"/>
        <w:jc w:val="both"/>
        <w:rPr>
          <w:rFonts w:ascii="Arial" w:hAnsi="Arial" w:cs="Arial"/>
          <w:sz w:val="22"/>
          <w:szCs w:val="22"/>
        </w:rPr>
      </w:pPr>
    </w:p>
    <w:p w14:paraId="6DAA3D8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Ukoliko se ne može postići dovoljna udaljenost od energetskih kabela tada se DTK planira na suprotnoj strani prometnice uz rub iste. </w:t>
      </w:r>
    </w:p>
    <w:p w14:paraId="37080544" w14:textId="44018B72" w:rsidR="00D004B6" w:rsidRDefault="00D004B6" w:rsidP="00D004B6">
      <w:pPr>
        <w:ind w:right="23"/>
        <w:jc w:val="both"/>
        <w:rPr>
          <w:rFonts w:ascii="Arial" w:hAnsi="Arial" w:cs="Arial"/>
          <w:sz w:val="22"/>
          <w:szCs w:val="22"/>
        </w:rPr>
      </w:pPr>
    </w:p>
    <w:p w14:paraId="0A4F6B2F" w14:textId="77777777" w:rsidR="005320B7" w:rsidRPr="005320B7" w:rsidRDefault="005320B7" w:rsidP="00D004B6">
      <w:pPr>
        <w:ind w:right="23"/>
        <w:jc w:val="both"/>
        <w:rPr>
          <w:rFonts w:ascii="Arial" w:hAnsi="Arial" w:cs="Arial"/>
          <w:bCs/>
          <w:sz w:val="22"/>
          <w:szCs w:val="22"/>
        </w:rPr>
      </w:pPr>
    </w:p>
    <w:p w14:paraId="03AA2D32" w14:textId="4DFA5E2B"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109</w:t>
      </w:r>
      <w:r w:rsidRPr="005320B7">
        <w:rPr>
          <w:rFonts w:ascii="Arial" w:hAnsi="Arial" w:cs="Arial"/>
          <w:bCs/>
          <w:sz w:val="22"/>
          <w:szCs w:val="22"/>
        </w:rPr>
        <w:t>.</w:t>
      </w:r>
    </w:p>
    <w:p w14:paraId="49BEE0A3" w14:textId="77777777" w:rsidR="00D004B6" w:rsidRPr="00D004B6" w:rsidRDefault="00D004B6" w:rsidP="00D004B6">
      <w:pPr>
        <w:tabs>
          <w:tab w:val="num" w:pos="9360"/>
        </w:tabs>
        <w:ind w:right="23"/>
        <w:jc w:val="center"/>
        <w:rPr>
          <w:rFonts w:ascii="Arial" w:hAnsi="Arial" w:cs="Arial"/>
          <w:sz w:val="22"/>
          <w:szCs w:val="22"/>
        </w:rPr>
      </w:pPr>
    </w:p>
    <w:p w14:paraId="3ABCAC6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Izgradnju i planiranje distributivne telekomunikacijske kanalizacije i ostale telekomunikacijske infrastrukture u potpunosti je potrebno izvesti u skladu s Pravilnikom o tehničkim uvjetima gradnje i uporabe TK infrastrukture (NN 88/01) i Pravilnikom o tehničkim uvjetima za kabelsku kanalizaciju (NN 108/2010). </w:t>
      </w:r>
    </w:p>
    <w:p w14:paraId="732DAC93" w14:textId="77777777" w:rsidR="00D004B6" w:rsidRPr="00D004B6" w:rsidRDefault="00D004B6" w:rsidP="00D004B6">
      <w:pPr>
        <w:ind w:right="23"/>
        <w:jc w:val="both"/>
        <w:rPr>
          <w:rFonts w:ascii="Arial" w:hAnsi="Arial" w:cs="Arial"/>
          <w:sz w:val="22"/>
          <w:szCs w:val="22"/>
        </w:rPr>
      </w:pPr>
    </w:p>
    <w:p w14:paraId="3A426B1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Dinamika izgradnje telekomunikacijske mreže u budućnosti će se prilagoditi prioritetima gospodarskog razvitka uz usklađenje s ostalim objektima  komunalne infrastrukture.</w:t>
      </w:r>
    </w:p>
    <w:p w14:paraId="2113AD46" w14:textId="77777777" w:rsidR="00D004B6" w:rsidRPr="00D004B6" w:rsidRDefault="00D004B6" w:rsidP="00D004B6">
      <w:pPr>
        <w:ind w:right="23"/>
        <w:jc w:val="both"/>
        <w:rPr>
          <w:rFonts w:ascii="Arial" w:hAnsi="Arial" w:cs="Arial"/>
          <w:sz w:val="22"/>
          <w:szCs w:val="22"/>
        </w:rPr>
      </w:pPr>
    </w:p>
    <w:p w14:paraId="3294968E" w14:textId="762FDC15"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lastRenderedPageBreak/>
        <w:t xml:space="preserve">Članak </w:t>
      </w:r>
      <w:r w:rsidR="005B1A51" w:rsidRPr="005320B7">
        <w:rPr>
          <w:rFonts w:ascii="Arial" w:hAnsi="Arial" w:cs="Arial"/>
          <w:bCs/>
          <w:sz w:val="22"/>
          <w:szCs w:val="22"/>
        </w:rPr>
        <w:t>110</w:t>
      </w:r>
      <w:r w:rsidRPr="005320B7">
        <w:rPr>
          <w:rFonts w:ascii="Arial" w:hAnsi="Arial" w:cs="Arial"/>
          <w:bCs/>
          <w:sz w:val="22"/>
          <w:szCs w:val="22"/>
        </w:rPr>
        <w:t>.</w:t>
      </w:r>
    </w:p>
    <w:p w14:paraId="0AEB0E54" w14:textId="77777777" w:rsidR="00D004B6" w:rsidRPr="00D004B6" w:rsidRDefault="00D004B6" w:rsidP="00D004B6">
      <w:pPr>
        <w:tabs>
          <w:tab w:val="num" w:pos="9360"/>
        </w:tabs>
        <w:ind w:right="23"/>
        <w:jc w:val="center"/>
        <w:rPr>
          <w:rFonts w:ascii="Arial" w:hAnsi="Arial" w:cs="Arial"/>
          <w:sz w:val="22"/>
          <w:szCs w:val="22"/>
        </w:rPr>
      </w:pPr>
    </w:p>
    <w:p w14:paraId="7691735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Nova TK infrastruktura za pružanje TK usluga putem elektromagnetskih valova, bez korištenja vodova, planirana je postavom baznih stanica i njihovih antenskih sustava na antenskim prihvatima na izgrađenim građevinama bez detaljnog definiranja lokacija (kockastog označavanja) vodeći računa o mogućnosti pokrivanja tih područja radijskim signalom. </w:t>
      </w:r>
    </w:p>
    <w:p w14:paraId="45020394" w14:textId="77777777" w:rsidR="00D004B6" w:rsidRPr="00D004B6" w:rsidRDefault="00D004B6" w:rsidP="00D004B6">
      <w:pPr>
        <w:ind w:right="23"/>
        <w:jc w:val="both"/>
        <w:rPr>
          <w:rFonts w:ascii="Arial" w:hAnsi="Arial" w:cs="Arial"/>
          <w:sz w:val="22"/>
          <w:szCs w:val="22"/>
        </w:rPr>
      </w:pPr>
    </w:p>
    <w:p w14:paraId="7950291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Treba poštivati načela zajedničkog korištenja od strane svih operatora-koncesionara, gdje god je to moguće. </w:t>
      </w:r>
    </w:p>
    <w:p w14:paraId="13455FE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Način izgradnje baznih stanica pokretnih komunikacija vršiti će se u skladu s odredbama posebnih zakona.</w:t>
      </w:r>
    </w:p>
    <w:p w14:paraId="182988C2" w14:textId="77777777" w:rsidR="00D004B6" w:rsidRPr="00D004B6" w:rsidRDefault="00D004B6" w:rsidP="00D004B6">
      <w:pPr>
        <w:ind w:right="23"/>
        <w:jc w:val="both"/>
        <w:rPr>
          <w:rFonts w:ascii="Arial" w:hAnsi="Arial" w:cs="Arial"/>
          <w:sz w:val="22"/>
          <w:szCs w:val="22"/>
        </w:rPr>
      </w:pPr>
    </w:p>
    <w:p w14:paraId="0C7043AF" w14:textId="77777777" w:rsidR="00D004B6" w:rsidRPr="00D004B6" w:rsidRDefault="00D004B6" w:rsidP="00D004B6">
      <w:pPr>
        <w:ind w:right="23"/>
        <w:jc w:val="both"/>
        <w:rPr>
          <w:rFonts w:ascii="Arial" w:hAnsi="Arial" w:cs="Arial"/>
          <w:sz w:val="22"/>
          <w:szCs w:val="22"/>
        </w:rPr>
      </w:pPr>
    </w:p>
    <w:p w14:paraId="49E155CF"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 xml:space="preserve">5.4. </w:t>
      </w:r>
      <w:r w:rsidRPr="00D004B6">
        <w:rPr>
          <w:rFonts w:ascii="Arial" w:hAnsi="Arial" w:cs="Arial"/>
          <w:b/>
          <w:sz w:val="22"/>
          <w:szCs w:val="22"/>
        </w:rPr>
        <w:tab/>
        <w:t>UVJETI GRADNJE KOMUNALNE INFRASTRUKTURNE MREŽE</w:t>
      </w:r>
    </w:p>
    <w:p w14:paraId="64A5B9BE" w14:textId="77777777" w:rsidR="00D004B6" w:rsidRPr="00D004B6" w:rsidRDefault="00D004B6" w:rsidP="00D004B6">
      <w:pPr>
        <w:ind w:right="23"/>
        <w:jc w:val="both"/>
        <w:rPr>
          <w:rFonts w:ascii="Arial" w:hAnsi="Arial" w:cs="Arial"/>
          <w:sz w:val="22"/>
          <w:szCs w:val="22"/>
        </w:rPr>
      </w:pPr>
    </w:p>
    <w:p w14:paraId="44D39C2B"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 xml:space="preserve">VODNOGOSPODARSKI SUSTAV </w:t>
      </w:r>
    </w:p>
    <w:p w14:paraId="051AF7EA" w14:textId="77777777" w:rsidR="00D004B6" w:rsidRPr="00D004B6" w:rsidRDefault="00D004B6" w:rsidP="00D004B6">
      <w:pPr>
        <w:ind w:right="23"/>
        <w:jc w:val="both"/>
        <w:outlineLvl w:val="0"/>
        <w:rPr>
          <w:rFonts w:ascii="Arial" w:hAnsi="Arial" w:cs="Arial"/>
          <w:b/>
          <w:sz w:val="22"/>
          <w:szCs w:val="22"/>
        </w:rPr>
      </w:pPr>
    </w:p>
    <w:p w14:paraId="76A57AC3" w14:textId="77777777" w:rsidR="00D004B6" w:rsidRPr="00D004B6" w:rsidRDefault="00D004B6" w:rsidP="00D004B6">
      <w:pPr>
        <w:tabs>
          <w:tab w:val="left" w:pos="900"/>
        </w:tabs>
        <w:ind w:right="23"/>
        <w:jc w:val="both"/>
        <w:rPr>
          <w:rFonts w:ascii="Arial" w:hAnsi="Arial" w:cs="Arial"/>
          <w:b/>
          <w:sz w:val="22"/>
          <w:szCs w:val="22"/>
        </w:rPr>
      </w:pPr>
      <w:r w:rsidRPr="00D004B6">
        <w:rPr>
          <w:rFonts w:ascii="Arial" w:hAnsi="Arial" w:cs="Arial"/>
          <w:b/>
          <w:sz w:val="22"/>
          <w:szCs w:val="22"/>
        </w:rPr>
        <w:t>5.4.1. VODOOPSKRBA</w:t>
      </w:r>
    </w:p>
    <w:p w14:paraId="096092B1" w14:textId="2B8A7E19"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111</w:t>
      </w:r>
      <w:r w:rsidRPr="005320B7">
        <w:rPr>
          <w:rFonts w:ascii="Arial" w:hAnsi="Arial" w:cs="Arial"/>
          <w:bCs/>
          <w:sz w:val="22"/>
          <w:szCs w:val="22"/>
        </w:rPr>
        <w:t>.</w:t>
      </w:r>
    </w:p>
    <w:p w14:paraId="456371DE" w14:textId="77777777" w:rsidR="00D004B6" w:rsidRPr="00D004B6" w:rsidRDefault="00D004B6" w:rsidP="00D004B6">
      <w:pPr>
        <w:tabs>
          <w:tab w:val="num" w:pos="9360"/>
        </w:tabs>
        <w:ind w:right="23"/>
        <w:jc w:val="center"/>
        <w:rPr>
          <w:rFonts w:ascii="Arial" w:hAnsi="Arial" w:cs="Arial"/>
          <w:sz w:val="22"/>
          <w:szCs w:val="22"/>
        </w:rPr>
      </w:pPr>
    </w:p>
    <w:p w14:paraId="13142233" w14:textId="60F5E10B" w:rsidR="00D004B6" w:rsidRDefault="00D004B6" w:rsidP="00D004B6">
      <w:pPr>
        <w:ind w:right="23"/>
        <w:jc w:val="both"/>
        <w:rPr>
          <w:rFonts w:ascii="Arial" w:hAnsi="Arial" w:cs="Arial"/>
          <w:sz w:val="22"/>
          <w:szCs w:val="22"/>
        </w:rPr>
      </w:pPr>
      <w:r w:rsidRPr="00D004B6">
        <w:rPr>
          <w:rFonts w:ascii="Arial" w:hAnsi="Arial" w:cs="Arial"/>
          <w:sz w:val="22"/>
          <w:szCs w:val="22"/>
        </w:rPr>
        <w:t>Trase postojećih i novih cjevovoda određene su u kartografskom prikazu broj 2.3 VODOOPSKRBA I ODVODNJA“ u mjerilu 1:2000.</w:t>
      </w:r>
    </w:p>
    <w:p w14:paraId="53C73E42" w14:textId="23CFAA97" w:rsidR="00783312" w:rsidRDefault="00783312" w:rsidP="00D004B6">
      <w:pPr>
        <w:ind w:right="23"/>
        <w:jc w:val="both"/>
        <w:rPr>
          <w:rFonts w:ascii="Arial" w:hAnsi="Arial" w:cs="Arial"/>
          <w:sz w:val="22"/>
          <w:szCs w:val="22"/>
        </w:rPr>
      </w:pPr>
    </w:p>
    <w:p w14:paraId="70D02564" w14:textId="77777777" w:rsidR="005320B7" w:rsidRPr="00D004B6" w:rsidRDefault="005320B7" w:rsidP="00D004B6">
      <w:pPr>
        <w:ind w:right="23"/>
        <w:jc w:val="both"/>
        <w:rPr>
          <w:rFonts w:ascii="Arial" w:hAnsi="Arial" w:cs="Arial"/>
          <w:sz w:val="22"/>
          <w:szCs w:val="22"/>
        </w:rPr>
      </w:pPr>
    </w:p>
    <w:p w14:paraId="58E84041" w14:textId="5F299CA2"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112</w:t>
      </w:r>
      <w:r w:rsidRPr="005320B7">
        <w:rPr>
          <w:rFonts w:ascii="Arial" w:hAnsi="Arial" w:cs="Arial"/>
          <w:bCs/>
          <w:sz w:val="22"/>
          <w:szCs w:val="22"/>
        </w:rPr>
        <w:t>.</w:t>
      </w:r>
    </w:p>
    <w:p w14:paraId="0670BC1F" w14:textId="77777777" w:rsidR="00D004B6" w:rsidRPr="00D004B6" w:rsidRDefault="00D004B6" w:rsidP="00D004B6">
      <w:pPr>
        <w:tabs>
          <w:tab w:val="num" w:pos="9360"/>
        </w:tabs>
        <w:ind w:right="23"/>
        <w:jc w:val="center"/>
        <w:rPr>
          <w:rFonts w:ascii="Arial" w:hAnsi="Arial" w:cs="Arial"/>
          <w:sz w:val="22"/>
          <w:szCs w:val="22"/>
        </w:rPr>
      </w:pPr>
    </w:p>
    <w:p w14:paraId="2DEDB094" w14:textId="1DAC4CF6" w:rsidR="00D004B6" w:rsidRDefault="00D004B6" w:rsidP="00D004B6">
      <w:pPr>
        <w:ind w:right="23"/>
        <w:jc w:val="both"/>
        <w:rPr>
          <w:rFonts w:ascii="Arial" w:hAnsi="Arial" w:cs="Arial"/>
          <w:sz w:val="22"/>
          <w:szCs w:val="22"/>
        </w:rPr>
      </w:pPr>
      <w:r w:rsidRPr="00D004B6">
        <w:rPr>
          <w:rFonts w:ascii="Arial" w:hAnsi="Arial" w:cs="Arial"/>
          <w:sz w:val="22"/>
          <w:szCs w:val="22"/>
        </w:rPr>
        <w:t xml:space="preserve">Vodoopskrbna mreža prostora Gruškog akvatorija sastavni je dio vodoopskrbnog sustava grada Dubrovnika. </w:t>
      </w:r>
    </w:p>
    <w:p w14:paraId="76112AD1" w14:textId="77777777" w:rsidR="00783312" w:rsidRPr="00D004B6" w:rsidRDefault="00783312" w:rsidP="00D004B6">
      <w:pPr>
        <w:ind w:right="23"/>
        <w:jc w:val="both"/>
        <w:rPr>
          <w:rFonts w:ascii="Arial" w:hAnsi="Arial" w:cs="Arial"/>
          <w:sz w:val="22"/>
          <w:szCs w:val="22"/>
        </w:rPr>
      </w:pPr>
    </w:p>
    <w:p w14:paraId="129BE3E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Osnovna koncepcija vodoopskrbe oslonjena na izvorište Omble i pomoćni izvor Vrelo u Šumetu. Izvorište Ombla je takvog kapaciteta da može zadovoljiti svu potrošnju grada Dubrovnika i šireg područja Dubrovnika.</w:t>
      </w:r>
    </w:p>
    <w:p w14:paraId="0182C8FF" w14:textId="77777777" w:rsidR="00D004B6" w:rsidRPr="00D004B6" w:rsidRDefault="00D004B6" w:rsidP="00D004B6">
      <w:pPr>
        <w:ind w:right="23"/>
        <w:jc w:val="both"/>
        <w:rPr>
          <w:rFonts w:ascii="Arial" w:hAnsi="Arial" w:cs="Arial"/>
          <w:sz w:val="22"/>
          <w:szCs w:val="22"/>
        </w:rPr>
      </w:pPr>
    </w:p>
    <w:p w14:paraId="11659B5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Iz izvorišta Omble preko crpne postaje i tlačnog voda, voda se doprema u glavne vodospreme “Dubrovnik - N.Z.”- za uže područje grada Dubrovnika. </w:t>
      </w:r>
    </w:p>
    <w:p w14:paraId="0204C44E" w14:textId="77777777" w:rsidR="00D004B6" w:rsidRPr="00D004B6" w:rsidRDefault="00D004B6" w:rsidP="00D004B6">
      <w:pPr>
        <w:ind w:right="23"/>
        <w:jc w:val="both"/>
        <w:rPr>
          <w:rFonts w:ascii="Arial" w:hAnsi="Arial" w:cs="Arial"/>
          <w:sz w:val="22"/>
          <w:szCs w:val="22"/>
        </w:rPr>
      </w:pPr>
    </w:p>
    <w:p w14:paraId="0BEB9AB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Vodosprema “Dubrovnik – niska zona” sadržine 5000,0 m3 s kotom dna 70,50 m.n.m. pokriva područje tzv. niske zone užeg područja grada Dubrovnika (0,0 – 50,0 m.n.m.) od Sv.Jakova do Sustjepana. Od vodospreme “Dubrovnik - N.Z.” u pravcu istoka i zapada glavni vodoopskrbni cjevovodi imaju propusnu moć koja zadovoljava današnje i do sada planirane potrebe.</w:t>
      </w:r>
    </w:p>
    <w:p w14:paraId="689A8341" w14:textId="77777777" w:rsidR="00D004B6" w:rsidRPr="00D004B6" w:rsidRDefault="00D004B6" w:rsidP="00D004B6">
      <w:pPr>
        <w:jc w:val="both"/>
        <w:rPr>
          <w:rFonts w:ascii="Arial" w:hAnsi="Arial" w:cs="Arial"/>
          <w:sz w:val="22"/>
          <w:szCs w:val="22"/>
        </w:rPr>
      </w:pPr>
    </w:p>
    <w:p w14:paraId="0AAA52F9" w14:textId="77777777" w:rsidR="00D004B6" w:rsidRPr="00D004B6" w:rsidRDefault="00D004B6" w:rsidP="00D004B6">
      <w:pPr>
        <w:jc w:val="both"/>
        <w:rPr>
          <w:rFonts w:ascii="Arial" w:hAnsi="Arial" w:cs="Arial"/>
          <w:sz w:val="22"/>
          <w:szCs w:val="22"/>
        </w:rPr>
      </w:pPr>
      <w:r w:rsidRPr="00D004B6">
        <w:rPr>
          <w:rFonts w:ascii="Arial" w:hAnsi="Arial" w:cs="Arial"/>
          <w:sz w:val="22"/>
          <w:szCs w:val="22"/>
        </w:rPr>
        <w:t xml:space="preserve">U slučaju kada se trasa postojeće prometnice izmješta i na njoj se gradi neki objekt biti će potrebno izmjestiti i vodoopskrbni cjevovod u novoplaniranu prometnicu kako bi bio dostupan za slučaj eventualnih puknuća cijevi i potrebe za intervencijom. Prilikom križanja i paralelnog vođenja vodovoda sa ostalim instalacijama treba obratiti pažnju da cijevi vodovoda bude uvijek iznad cijevi odvodnje te da zadrže uvijek minimalni osni razmak ,a prema uvjetima vlasnika ostalih instalacija. </w:t>
      </w:r>
    </w:p>
    <w:p w14:paraId="433DDECB" w14:textId="77777777" w:rsidR="00D004B6" w:rsidRPr="00D004B6" w:rsidRDefault="00D004B6" w:rsidP="00D004B6">
      <w:pPr>
        <w:ind w:right="23"/>
        <w:jc w:val="both"/>
        <w:rPr>
          <w:rFonts w:ascii="Arial" w:hAnsi="Arial" w:cs="Arial"/>
          <w:sz w:val="22"/>
          <w:szCs w:val="22"/>
        </w:rPr>
      </w:pPr>
    </w:p>
    <w:p w14:paraId="3798DE6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Postojeća vodoopskrbna mreža pokriva veći dio prostora Gruškog zaljeva, a dimenzionirana je i izgrađena na temelju potreba za vodom dosadašnjih korisnika i namjena prostora prema dosad važećem Planu. </w:t>
      </w:r>
    </w:p>
    <w:p w14:paraId="7E98C1EC" w14:textId="77777777" w:rsidR="00D004B6" w:rsidRPr="00D004B6" w:rsidRDefault="00D004B6" w:rsidP="00D004B6">
      <w:pPr>
        <w:ind w:right="23"/>
        <w:jc w:val="both"/>
        <w:rPr>
          <w:rFonts w:ascii="Arial" w:hAnsi="Arial" w:cs="Arial"/>
          <w:sz w:val="22"/>
          <w:szCs w:val="22"/>
        </w:rPr>
      </w:pPr>
    </w:p>
    <w:p w14:paraId="455476E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novoplanirane kapacitete izgradnje na području Gruškog zaljeva u narednim fazama projektne dokumentacije biti će izvršena valorizacija postojećih kapaciteta vodoopskrbe koja </w:t>
      </w:r>
      <w:r w:rsidRPr="00D004B6">
        <w:rPr>
          <w:rFonts w:ascii="Arial" w:hAnsi="Arial" w:cs="Arial"/>
          <w:sz w:val="22"/>
          <w:szCs w:val="22"/>
        </w:rPr>
        <w:lastRenderedPageBreak/>
        <w:t xml:space="preserve">će ukazati na moguću potrebu povećavanja količina vode na nekim vodoopskrbnim pravcima, a time i na povećanje profila dovodnih cjevovoda. </w:t>
      </w:r>
    </w:p>
    <w:p w14:paraId="5461E1EB" w14:textId="77777777" w:rsidR="00D004B6" w:rsidRPr="00D004B6" w:rsidRDefault="00D004B6" w:rsidP="00D004B6">
      <w:pPr>
        <w:ind w:right="23"/>
        <w:jc w:val="both"/>
        <w:rPr>
          <w:rFonts w:ascii="Arial" w:hAnsi="Arial" w:cs="Arial"/>
          <w:sz w:val="22"/>
          <w:szCs w:val="22"/>
        </w:rPr>
      </w:pPr>
    </w:p>
    <w:p w14:paraId="4A24CD16" w14:textId="77777777" w:rsidR="00D004B6" w:rsidRPr="00D004B6" w:rsidRDefault="00D004B6" w:rsidP="00D004B6">
      <w:pPr>
        <w:jc w:val="both"/>
        <w:rPr>
          <w:rFonts w:ascii="Arial" w:hAnsi="Arial" w:cs="Arial"/>
          <w:sz w:val="22"/>
          <w:szCs w:val="22"/>
        </w:rPr>
      </w:pPr>
      <w:r w:rsidRPr="00D004B6">
        <w:rPr>
          <w:rFonts w:ascii="Arial" w:hAnsi="Arial" w:cs="Arial"/>
          <w:sz w:val="22"/>
          <w:szCs w:val="22"/>
        </w:rPr>
        <w:t>Postojeća vodoopskrbna mreža pokriva područje od Batahovine preko postojeće luke Gruž i uvale Batala do sportske luke Orsan. Za potrebe izgradnje novoplaniranih vezova marine Gruž i športske luke Solitudo izvesti će se novi vodoopskrbni cjevovod od sportske luke Orsan gdje završava postojeći cjevovod do granice zahvata UPU-a kod ulaza na plažu Kopakabanu. Isto tako zbog dotrajalosti i nedovoljnog kapaciteta prilikom gradnje i rekonstrukcije prometnica na obali Pape IvanaPavla II i Lapadskoj obali postojeći vodoopskrbni cjevovodi će se izmjestiti u profil nove prometnice na dionici od Sustjepana do ex Radeljevića i na Lapadskoj obali od spoja sa ulicom Nikole Tesle do J.C. Orsan.</w:t>
      </w:r>
    </w:p>
    <w:p w14:paraId="00DCA13C" w14:textId="7C37528E" w:rsidR="00D004B6" w:rsidRDefault="00D004B6" w:rsidP="00D004B6">
      <w:pPr>
        <w:ind w:right="23"/>
        <w:jc w:val="both"/>
        <w:rPr>
          <w:rFonts w:ascii="Arial" w:hAnsi="Arial" w:cs="Arial"/>
          <w:sz w:val="22"/>
          <w:szCs w:val="22"/>
        </w:rPr>
      </w:pPr>
    </w:p>
    <w:p w14:paraId="7166FAB5" w14:textId="77777777" w:rsidR="005320B7" w:rsidRPr="00D004B6" w:rsidRDefault="005320B7" w:rsidP="00D004B6">
      <w:pPr>
        <w:ind w:right="23"/>
        <w:jc w:val="both"/>
        <w:rPr>
          <w:rFonts w:ascii="Arial" w:hAnsi="Arial" w:cs="Arial"/>
          <w:sz w:val="22"/>
          <w:szCs w:val="22"/>
        </w:rPr>
      </w:pPr>
    </w:p>
    <w:p w14:paraId="0BA48FA3" w14:textId="4DE129DD"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113</w:t>
      </w:r>
      <w:r w:rsidRPr="005320B7">
        <w:rPr>
          <w:rFonts w:ascii="Arial" w:hAnsi="Arial" w:cs="Arial"/>
          <w:bCs/>
          <w:sz w:val="22"/>
          <w:szCs w:val="22"/>
        </w:rPr>
        <w:t>.</w:t>
      </w:r>
    </w:p>
    <w:p w14:paraId="2B221EEA" w14:textId="77777777" w:rsidR="00D004B6" w:rsidRPr="00D004B6" w:rsidRDefault="00D004B6" w:rsidP="00D004B6">
      <w:pPr>
        <w:tabs>
          <w:tab w:val="num" w:pos="9360"/>
        </w:tabs>
        <w:ind w:right="23"/>
        <w:jc w:val="center"/>
        <w:rPr>
          <w:rFonts w:ascii="Arial" w:hAnsi="Arial" w:cs="Arial"/>
          <w:sz w:val="22"/>
          <w:szCs w:val="22"/>
        </w:rPr>
      </w:pPr>
    </w:p>
    <w:p w14:paraId="5708BF9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Izgradnja novih te izmještanje i rekonstrukcija postojećih cjevovoda izvoditi će se na  način da se vodoopskrbni cjevovodi polažu u iskopane zemljane rovove sa pješčanom posteljicom i zaštitnim nadslojem iznad cijevi te zatrpavanjem ostatka rova i zbijanjem do propisanog modula zbijenosti za određenu vrstu prometnice. Na križanjima vodoopskrbnih cjevovoda i na mjestima ugradnje vodovodnih armatura izvoditi će se armiranobetonska okna sa poklopcima.</w:t>
      </w:r>
    </w:p>
    <w:p w14:paraId="05ABCFC1" w14:textId="77777777" w:rsidR="00D004B6" w:rsidRPr="00D004B6" w:rsidRDefault="00D004B6" w:rsidP="00D004B6">
      <w:pPr>
        <w:ind w:right="23"/>
        <w:jc w:val="both"/>
        <w:rPr>
          <w:rFonts w:ascii="Arial" w:hAnsi="Arial" w:cs="Arial"/>
          <w:sz w:val="22"/>
          <w:szCs w:val="22"/>
        </w:rPr>
      </w:pPr>
    </w:p>
    <w:p w14:paraId="2B4DD58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 postojećoj i novoplaniranoj vodoopskrbnoj mreži predviđene su količine vode za gašenje požara koje su dostupne sa protupožarnih hidranata kojima je pokriveno spomenuto područje, a sve u skladu sa važećim zakonom o protupožarnoj zaštiti. </w:t>
      </w:r>
    </w:p>
    <w:p w14:paraId="6404D77B" w14:textId="77777777" w:rsidR="00D004B6" w:rsidRPr="00D004B6" w:rsidRDefault="00D004B6" w:rsidP="00D004B6">
      <w:pPr>
        <w:ind w:right="23"/>
        <w:jc w:val="both"/>
        <w:rPr>
          <w:rFonts w:ascii="Arial" w:hAnsi="Arial" w:cs="Arial"/>
          <w:sz w:val="22"/>
          <w:szCs w:val="22"/>
        </w:rPr>
      </w:pPr>
    </w:p>
    <w:p w14:paraId="28CB822C" w14:textId="77777777" w:rsidR="00D004B6" w:rsidRPr="00D004B6" w:rsidRDefault="00D004B6" w:rsidP="00D004B6">
      <w:pPr>
        <w:ind w:right="23"/>
        <w:jc w:val="both"/>
        <w:outlineLvl w:val="0"/>
        <w:rPr>
          <w:rFonts w:ascii="Arial" w:hAnsi="Arial" w:cs="Arial"/>
          <w:b/>
          <w:sz w:val="22"/>
          <w:szCs w:val="22"/>
        </w:rPr>
      </w:pPr>
    </w:p>
    <w:p w14:paraId="224D8876"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ODVODNJA</w:t>
      </w:r>
    </w:p>
    <w:p w14:paraId="1378CC5E" w14:textId="77777777" w:rsidR="00D004B6" w:rsidRPr="00D004B6" w:rsidRDefault="00D004B6" w:rsidP="00D004B6">
      <w:pPr>
        <w:ind w:right="23"/>
        <w:jc w:val="both"/>
        <w:outlineLvl w:val="0"/>
        <w:rPr>
          <w:rFonts w:ascii="Arial" w:hAnsi="Arial" w:cs="Arial"/>
          <w:b/>
          <w:sz w:val="22"/>
          <w:szCs w:val="22"/>
        </w:rPr>
      </w:pPr>
    </w:p>
    <w:p w14:paraId="1C450027"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5.4.2. ODVODNJA OTPADNIH VODA</w:t>
      </w:r>
    </w:p>
    <w:p w14:paraId="33F1B70F" w14:textId="77777777" w:rsidR="005320B7" w:rsidRDefault="005320B7" w:rsidP="00783312">
      <w:pPr>
        <w:tabs>
          <w:tab w:val="num" w:pos="9360"/>
        </w:tabs>
        <w:ind w:right="23"/>
        <w:jc w:val="center"/>
        <w:rPr>
          <w:rFonts w:ascii="Arial" w:hAnsi="Arial" w:cs="Arial"/>
          <w:bCs/>
          <w:sz w:val="22"/>
          <w:szCs w:val="22"/>
        </w:rPr>
      </w:pPr>
    </w:p>
    <w:p w14:paraId="43270F7F" w14:textId="2B0D2FDB"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114</w:t>
      </w:r>
      <w:r w:rsidRPr="005320B7">
        <w:rPr>
          <w:rFonts w:ascii="Arial" w:hAnsi="Arial" w:cs="Arial"/>
          <w:bCs/>
          <w:sz w:val="22"/>
          <w:szCs w:val="22"/>
        </w:rPr>
        <w:t>.</w:t>
      </w:r>
    </w:p>
    <w:p w14:paraId="1E238F05" w14:textId="77777777" w:rsidR="00D004B6" w:rsidRPr="00D004B6" w:rsidRDefault="00D004B6" w:rsidP="00D004B6">
      <w:pPr>
        <w:tabs>
          <w:tab w:val="num" w:pos="9360"/>
        </w:tabs>
        <w:ind w:right="23"/>
        <w:jc w:val="center"/>
        <w:rPr>
          <w:rFonts w:ascii="Arial" w:hAnsi="Arial" w:cs="Arial"/>
          <w:sz w:val="22"/>
          <w:szCs w:val="22"/>
        </w:rPr>
      </w:pPr>
    </w:p>
    <w:p w14:paraId="553264C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Trase postojećih i novih cjevovoda kao i objekata sustava odvodnje otpadnih voda  prikazane su  na grafičkom dijelu plana: „2.3 VODOOPSKRBA I ODVODNJA“ u mjerilu 1:2000.</w:t>
      </w:r>
    </w:p>
    <w:p w14:paraId="09519F82" w14:textId="16ACEBF7" w:rsidR="00D004B6" w:rsidRDefault="00D004B6" w:rsidP="00D004B6">
      <w:pPr>
        <w:ind w:right="23"/>
        <w:jc w:val="both"/>
        <w:rPr>
          <w:rFonts w:ascii="Arial" w:hAnsi="Arial" w:cs="Arial"/>
          <w:sz w:val="22"/>
          <w:szCs w:val="22"/>
        </w:rPr>
      </w:pPr>
    </w:p>
    <w:p w14:paraId="02E5201A" w14:textId="77777777" w:rsidR="005320B7" w:rsidRPr="00D004B6" w:rsidRDefault="005320B7" w:rsidP="00D004B6">
      <w:pPr>
        <w:ind w:right="23"/>
        <w:jc w:val="both"/>
        <w:rPr>
          <w:rFonts w:ascii="Arial" w:hAnsi="Arial" w:cs="Arial"/>
          <w:sz w:val="22"/>
          <w:szCs w:val="22"/>
        </w:rPr>
      </w:pPr>
    </w:p>
    <w:p w14:paraId="4C8A4637" w14:textId="3C83CBE1"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115</w:t>
      </w:r>
      <w:r w:rsidRPr="005320B7">
        <w:rPr>
          <w:rFonts w:ascii="Arial" w:hAnsi="Arial" w:cs="Arial"/>
          <w:bCs/>
          <w:sz w:val="22"/>
          <w:szCs w:val="22"/>
        </w:rPr>
        <w:t>.</w:t>
      </w:r>
    </w:p>
    <w:p w14:paraId="1B60F6F3" w14:textId="77777777" w:rsidR="00D004B6" w:rsidRPr="00D004B6" w:rsidRDefault="00D004B6" w:rsidP="00D004B6">
      <w:pPr>
        <w:tabs>
          <w:tab w:val="num" w:pos="9360"/>
        </w:tabs>
        <w:ind w:right="23"/>
        <w:jc w:val="center"/>
        <w:rPr>
          <w:rFonts w:ascii="Arial" w:hAnsi="Arial" w:cs="Arial"/>
          <w:sz w:val="22"/>
          <w:szCs w:val="22"/>
        </w:rPr>
      </w:pPr>
    </w:p>
    <w:p w14:paraId="71EE8F0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Postojeća odvodnja otpadnih voda područja Gruškog zaljeva dio je sustava odvodnje otpadnih voda grada Dubrovnika, a vrši se putem sustava crpnih stanica te magistralnih tlačnih i gravitacijskih kanalizacijskih cjevovoda. </w:t>
      </w:r>
    </w:p>
    <w:p w14:paraId="67F12B8C" w14:textId="77777777" w:rsidR="00D004B6" w:rsidRPr="00D004B6" w:rsidRDefault="00D004B6" w:rsidP="00D004B6">
      <w:pPr>
        <w:ind w:right="23"/>
        <w:jc w:val="both"/>
        <w:rPr>
          <w:rFonts w:ascii="Arial" w:hAnsi="Arial" w:cs="Arial"/>
          <w:sz w:val="22"/>
          <w:szCs w:val="22"/>
        </w:rPr>
      </w:pPr>
    </w:p>
    <w:p w14:paraId="2A20826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Na najsjevernijem dijelu obuhvata UPU-a Gruškog zaljeva nalazi se crpna stanica Batahovina koja prihvaća otpadne vode iz Sustjepana i Mokošice. Iz C.S. Batahovina otpadne vode idu dijelom tlačnim, a dijelom gravitacijskim cjevovodom prema C.S. Gruž. Iz C.S. Gruž otpadna voda ide dijelom tlačnim, a dijelom gravitacijskim cjevovodom prema C.S. Batala. </w:t>
      </w:r>
    </w:p>
    <w:p w14:paraId="3C36D25A" w14:textId="77777777" w:rsidR="00D004B6" w:rsidRPr="00D004B6" w:rsidRDefault="00D004B6" w:rsidP="00D004B6">
      <w:pPr>
        <w:ind w:right="23"/>
        <w:jc w:val="both"/>
        <w:rPr>
          <w:rFonts w:ascii="Arial" w:hAnsi="Arial" w:cs="Arial"/>
          <w:sz w:val="22"/>
          <w:szCs w:val="22"/>
        </w:rPr>
      </w:pPr>
    </w:p>
    <w:p w14:paraId="1E309DF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Iz C.S. Batala otpadna voda ide dijelom tlačnim, a dijelom gravitacijskim cjevovodom prema uređaju za prečišćavanje i podmorskom ispustu. Slijedeća crpna stanica je C.S. Gliman iz koje otpadna voda ide dijelom tlačnim, a dijelom gravitacijskim cjevovodom prema C.S. Lapad te dalje prema uređaju za prečišćavanje i podmorskom ispustu . </w:t>
      </w:r>
    </w:p>
    <w:p w14:paraId="4A29BDD7" w14:textId="77777777" w:rsidR="00D004B6" w:rsidRPr="00D004B6" w:rsidRDefault="00D004B6" w:rsidP="00D004B6">
      <w:pPr>
        <w:ind w:right="23"/>
        <w:jc w:val="both"/>
        <w:rPr>
          <w:rFonts w:ascii="Arial" w:hAnsi="Arial" w:cs="Arial"/>
          <w:sz w:val="22"/>
          <w:szCs w:val="22"/>
        </w:rPr>
      </w:pPr>
    </w:p>
    <w:p w14:paraId="3E64AD2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Na dovodne gravitacijske cjevovode prema crpnim stanicama spajaju se svi sekundarni kolektori koji gravitiraju određenoj crpnoj stanici. </w:t>
      </w:r>
    </w:p>
    <w:p w14:paraId="3753BF62" w14:textId="77777777" w:rsidR="00D004B6" w:rsidRPr="00D004B6" w:rsidRDefault="00D004B6" w:rsidP="00D004B6">
      <w:pPr>
        <w:ind w:right="23"/>
        <w:jc w:val="both"/>
        <w:rPr>
          <w:rFonts w:ascii="Arial" w:hAnsi="Arial" w:cs="Arial"/>
          <w:sz w:val="22"/>
          <w:szCs w:val="22"/>
        </w:rPr>
      </w:pPr>
    </w:p>
    <w:p w14:paraId="22E1E30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 xml:space="preserve">Za potrebe izgradnje sportske luke Solitudo i marine Gruž te gravitirajućeg dijela naselja Solitudo biti će izvedena još jedna crpna stanica sa pripadajućim gravitacijskim i tlačnim cjevovodima. </w:t>
      </w:r>
    </w:p>
    <w:p w14:paraId="4ECE4D04" w14:textId="77777777" w:rsidR="00D004B6" w:rsidRPr="00D004B6" w:rsidRDefault="00D004B6" w:rsidP="00D004B6">
      <w:pPr>
        <w:ind w:right="23"/>
        <w:jc w:val="both"/>
        <w:rPr>
          <w:rFonts w:ascii="Arial" w:hAnsi="Arial" w:cs="Arial"/>
          <w:sz w:val="22"/>
          <w:szCs w:val="22"/>
        </w:rPr>
      </w:pPr>
    </w:p>
    <w:p w14:paraId="5B6D805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Odvodnja novoplaniranih objekata u području zahvata predmetnog UPU-a moći će se priključiti na sustav odvodnje otpadnih voda uz uvjet da predmetne otpadne vode zadovoljavaju standard kućanskih otpadnih voda ili da su određenim predtretmanom dovedene na taj nivo. </w:t>
      </w:r>
    </w:p>
    <w:p w14:paraId="12E2A843" w14:textId="77777777" w:rsidR="00D004B6" w:rsidRPr="00D004B6" w:rsidRDefault="00D004B6" w:rsidP="00D004B6">
      <w:pPr>
        <w:ind w:right="23"/>
        <w:jc w:val="both"/>
        <w:rPr>
          <w:rFonts w:ascii="Arial" w:hAnsi="Arial" w:cs="Arial"/>
          <w:sz w:val="22"/>
          <w:szCs w:val="22"/>
        </w:rPr>
      </w:pPr>
    </w:p>
    <w:p w14:paraId="559FE768" w14:textId="77777777" w:rsidR="00D004B6" w:rsidRPr="00D004B6" w:rsidRDefault="00D004B6" w:rsidP="00D004B6">
      <w:pPr>
        <w:ind w:right="23"/>
        <w:jc w:val="both"/>
        <w:rPr>
          <w:rFonts w:ascii="Arial" w:hAnsi="Arial" w:cs="Arial"/>
          <w:sz w:val="22"/>
          <w:szCs w:val="22"/>
        </w:rPr>
      </w:pPr>
    </w:p>
    <w:p w14:paraId="6FB485F7" w14:textId="0F1FFD82"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116</w:t>
      </w:r>
      <w:r w:rsidRPr="005320B7">
        <w:rPr>
          <w:rFonts w:ascii="Arial" w:hAnsi="Arial" w:cs="Arial"/>
          <w:bCs/>
          <w:sz w:val="22"/>
          <w:szCs w:val="22"/>
        </w:rPr>
        <w:t>.</w:t>
      </w:r>
    </w:p>
    <w:p w14:paraId="727D5BD1" w14:textId="77777777" w:rsidR="00D004B6" w:rsidRPr="00D004B6" w:rsidRDefault="00D004B6" w:rsidP="00D004B6">
      <w:pPr>
        <w:tabs>
          <w:tab w:val="num" w:pos="9360"/>
        </w:tabs>
        <w:ind w:right="23"/>
        <w:jc w:val="center"/>
        <w:rPr>
          <w:rFonts w:ascii="Arial" w:hAnsi="Arial" w:cs="Arial"/>
          <w:sz w:val="22"/>
          <w:szCs w:val="22"/>
        </w:rPr>
      </w:pPr>
    </w:p>
    <w:p w14:paraId="4E38555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Gravitacijski i tlačni cjevovodi koji odvode otpadne vode sa ovog područja smješteni su uglavnom u javnim prometnicama. Kada  se trasa postojeće prometnice izmješta i na njoj se gradi neki objekt biti će potrebno izmjestiti i kanalizacijski cjevovod u novoplaniranu prometnicu.</w:t>
      </w:r>
    </w:p>
    <w:p w14:paraId="622FB51D" w14:textId="77777777" w:rsidR="00D004B6" w:rsidRPr="00D004B6" w:rsidRDefault="00D004B6" w:rsidP="00D004B6">
      <w:pPr>
        <w:ind w:right="23"/>
        <w:jc w:val="both"/>
        <w:rPr>
          <w:rFonts w:ascii="Arial" w:hAnsi="Arial" w:cs="Arial"/>
          <w:sz w:val="22"/>
          <w:szCs w:val="22"/>
        </w:rPr>
      </w:pPr>
    </w:p>
    <w:p w14:paraId="5B43FBB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Izgradnja novih te izmještanje i rekonstrukcija postojećih cjevovoda izvodi se  na načina da se kanalizacijski cjevovodi polažu u iskopane zemljane rovove sa pješčanom posteljicom i zaštitnim nadslojem iznad cijevi te zatrpavanjem ostatka rova i zbijanjem do propisanog modula zbijenosti za određenu vrstu prometnice. Na križanjima kanalizacijskih cjevovoda i na mjestima lomova ili promjene profila cjevovoda izvode se armirano¬betonska okna sa poklopcima.</w:t>
      </w:r>
    </w:p>
    <w:p w14:paraId="5A1B8D31" w14:textId="77777777" w:rsidR="00D004B6" w:rsidRPr="00D004B6" w:rsidRDefault="00D004B6" w:rsidP="00D004B6">
      <w:pPr>
        <w:ind w:right="23"/>
        <w:jc w:val="both"/>
        <w:rPr>
          <w:rFonts w:ascii="Arial" w:hAnsi="Arial" w:cs="Arial"/>
          <w:sz w:val="22"/>
          <w:szCs w:val="22"/>
        </w:rPr>
      </w:pPr>
    </w:p>
    <w:p w14:paraId="6E046D1C" w14:textId="77777777" w:rsidR="00D004B6" w:rsidRPr="00D004B6" w:rsidRDefault="00D004B6" w:rsidP="00D004B6">
      <w:pPr>
        <w:ind w:right="23"/>
        <w:jc w:val="both"/>
        <w:rPr>
          <w:rFonts w:ascii="Arial" w:hAnsi="Arial" w:cs="Arial"/>
          <w:sz w:val="22"/>
          <w:szCs w:val="22"/>
        </w:rPr>
      </w:pPr>
    </w:p>
    <w:p w14:paraId="3ADAC2FC" w14:textId="77777777" w:rsidR="00D004B6" w:rsidRPr="00D004B6" w:rsidRDefault="00D004B6" w:rsidP="00C45990">
      <w:pPr>
        <w:numPr>
          <w:ilvl w:val="1"/>
          <w:numId w:val="7"/>
        </w:numPr>
        <w:ind w:right="23"/>
        <w:jc w:val="both"/>
        <w:rPr>
          <w:rFonts w:ascii="Arial" w:hAnsi="Arial" w:cs="Arial"/>
          <w:b/>
          <w:sz w:val="22"/>
          <w:szCs w:val="22"/>
        </w:rPr>
      </w:pPr>
      <w:r w:rsidRPr="00D004B6">
        <w:rPr>
          <w:rFonts w:ascii="Arial" w:hAnsi="Arial" w:cs="Arial"/>
          <w:b/>
          <w:sz w:val="22"/>
          <w:szCs w:val="22"/>
        </w:rPr>
        <w:t>ODVODNJA OBORINSKIH  VODA</w:t>
      </w:r>
    </w:p>
    <w:p w14:paraId="7577021A" w14:textId="77777777" w:rsidR="00D004B6" w:rsidRPr="00D004B6" w:rsidRDefault="00D004B6" w:rsidP="00D004B6">
      <w:pPr>
        <w:ind w:right="23"/>
        <w:jc w:val="both"/>
        <w:rPr>
          <w:rFonts w:ascii="Arial" w:hAnsi="Arial" w:cs="Arial"/>
          <w:b/>
          <w:sz w:val="22"/>
          <w:szCs w:val="22"/>
        </w:rPr>
      </w:pPr>
    </w:p>
    <w:p w14:paraId="7B845AB3" w14:textId="51549B51"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117</w:t>
      </w:r>
      <w:r w:rsidRPr="005320B7">
        <w:rPr>
          <w:rFonts w:ascii="Arial" w:hAnsi="Arial" w:cs="Arial"/>
          <w:bCs/>
          <w:sz w:val="22"/>
          <w:szCs w:val="22"/>
        </w:rPr>
        <w:t>.</w:t>
      </w:r>
    </w:p>
    <w:p w14:paraId="7198A75D" w14:textId="77777777" w:rsidR="00D004B6" w:rsidRPr="00D004B6" w:rsidRDefault="00D004B6" w:rsidP="00D004B6">
      <w:pPr>
        <w:tabs>
          <w:tab w:val="num" w:pos="9360"/>
        </w:tabs>
        <w:ind w:right="23"/>
        <w:jc w:val="center"/>
        <w:rPr>
          <w:rFonts w:ascii="Arial" w:hAnsi="Arial" w:cs="Arial"/>
          <w:sz w:val="22"/>
          <w:szCs w:val="22"/>
        </w:rPr>
      </w:pPr>
    </w:p>
    <w:p w14:paraId="085987C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Trase postojećih i novih cjevovoda kao i objekata sustava odvodnje oborinskih voda  prikazane su  na grafičkom dijelu plana: „2.3 VODOOPSKRBA I ODVODNJA“ u mjerilu 1:2000.</w:t>
      </w:r>
    </w:p>
    <w:p w14:paraId="6DBBCEC3" w14:textId="5B088467" w:rsidR="00D004B6" w:rsidRDefault="00D004B6" w:rsidP="00D004B6">
      <w:pPr>
        <w:ind w:right="23"/>
        <w:jc w:val="both"/>
        <w:rPr>
          <w:rFonts w:ascii="Arial" w:hAnsi="Arial" w:cs="Arial"/>
          <w:sz w:val="22"/>
          <w:szCs w:val="22"/>
        </w:rPr>
      </w:pPr>
    </w:p>
    <w:p w14:paraId="70CC47F8" w14:textId="77777777" w:rsidR="005320B7" w:rsidRPr="00D004B6" w:rsidRDefault="005320B7" w:rsidP="00D004B6">
      <w:pPr>
        <w:ind w:right="23"/>
        <w:jc w:val="both"/>
        <w:rPr>
          <w:rFonts w:ascii="Arial" w:hAnsi="Arial" w:cs="Arial"/>
          <w:sz w:val="22"/>
          <w:szCs w:val="22"/>
        </w:rPr>
      </w:pPr>
    </w:p>
    <w:p w14:paraId="1F987C8A" w14:textId="2FF73B7D"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118</w:t>
      </w:r>
      <w:r w:rsidRPr="005320B7">
        <w:rPr>
          <w:rFonts w:ascii="Arial" w:hAnsi="Arial" w:cs="Arial"/>
          <w:bCs/>
          <w:sz w:val="22"/>
          <w:szCs w:val="22"/>
        </w:rPr>
        <w:t>.</w:t>
      </w:r>
    </w:p>
    <w:p w14:paraId="58F80261" w14:textId="77777777" w:rsidR="00D004B6" w:rsidRPr="00D004B6" w:rsidRDefault="00D004B6" w:rsidP="00D004B6">
      <w:pPr>
        <w:tabs>
          <w:tab w:val="num" w:pos="9360"/>
        </w:tabs>
        <w:ind w:right="23"/>
        <w:jc w:val="center"/>
        <w:rPr>
          <w:rFonts w:ascii="Arial" w:hAnsi="Arial" w:cs="Arial"/>
          <w:sz w:val="22"/>
          <w:szCs w:val="22"/>
        </w:rPr>
      </w:pPr>
    </w:p>
    <w:p w14:paraId="3D8020A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Oborinska odvodnja uglavnom se temelji na korištenju postojećih kanala i to u priobalnom pojasu Gruža, Lapada i Starog grada.</w:t>
      </w:r>
    </w:p>
    <w:p w14:paraId="777253BA" w14:textId="77777777" w:rsidR="00D004B6" w:rsidRPr="00D004B6" w:rsidRDefault="00D004B6" w:rsidP="00D004B6">
      <w:pPr>
        <w:ind w:right="23"/>
        <w:jc w:val="both"/>
        <w:rPr>
          <w:rFonts w:ascii="Arial" w:hAnsi="Arial" w:cs="Arial"/>
          <w:sz w:val="22"/>
          <w:szCs w:val="22"/>
        </w:rPr>
      </w:pPr>
    </w:p>
    <w:p w14:paraId="7803005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Odvodnja oborinskih voda na dijelu Gruškog zaljeva temeljem Studije odvodnje oborinskih voda Grada Dubrovnika (Hidroprojekt-ing d.o.o. Zagreb 2006. god.) podijeljena je na nekoliko slivova koji gravitiraju predmetnom području. To su sliv Kantafig, sliv Gruž, sliv Šipčine, sliv Batala i sliv Lapad. </w:t>
      </w:r>
    </w:p>
    <w:p w14:paraId="263076CD" w14:textId="77777777" w:rsidR="00D004B6" w:rsidRPr="00D004B6" w:rsidRDefault="00D004B6" w:rsidP="00D004B6">
      <w:pPr>
        <w:ind w:right="23"/>
        <w:jc w:val="both"/>
        <w:rPr>
          <w:rFonts w:ascii="Arial" w:hAnsi="Arial" w:cs="Arial"/>
          <w:sz w:val="22"/>
          <w:szCs w:val="22"/>
        </w:rPr>
      </w:pPr>
    </w:p>
    <w:p w14:paraId="2C4A59A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Unutar svakog slivnog područja locirani su glavni kanali na koje se nastavlja sekundarna mreža, te glavni objekti sustava odvodnje sa ispustima u more. Svaki od navedenih slivova će imati jedan ili više ispusta u more ovisno o duljini obalne crte.</w:t>
      </w:r>
    </w:p>
    <w:p w14:paraId="3B5F65CB" w14:textId="77777777" w:rsidR="00D004B6" w:rsidRPr="00D004B6" w:rsidRDefault="00D004B6" w:rsidP="00D004B6">
      <w:pPr>
        <w:ind w:right="23"/>
        <w:jc w:val="both"/>
        <w:rPr>
          <w:rFonts w:ascii="Arial" w:hAnsi="Arial" w:cs="Arial"/>
          <w:sz w:val="22"/>
          <w:szCs w:val="22"/>
        </w:rPr>
      </w:pPr>
    </w:p>
    <w:p w14:paraId="55D0E0B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Isto kao za otpadne vode gravitacijski cjevovodi koji odvode oborinske vode sa ovog područja biti će smješteni  uglavnom u javnim prometnicama jer bi se novoplanirana oborinska odvodnja kao i sva ostala nova infrastrukura  morala izgrađivati u sklopu izrade novih prometnica.</w:t>
      </w:r>
    </w:p>
    <w:p w14:paraId="49494FED" w14:textId="77777777" w:rsidR="00D004B6" w:rsidRPr="00D004B6" w:rsidRDefault="00D004B6" w:rsidP="00D004B6">
      <w:pPr>
        <w:ind w:right="23"/>
        <w:jc w:val="both"/>
        <w:rPr>
          <w:rFonts w:ascii="Arial" w:hAnsi="Arial" w:cs="Arial"/>
          <w:sz w:val="22"/>
          <w:szCs w:val="22"/>
        </w:rPr>
      </w:pPr>
    </w:p>
    <w:p w14:paraId="1C8C1E9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Planirana oborinska odvodnja bi trebala prihvatiti sve sekundarne površinske i podzemne kanale koji dolaze do obale i neometano ih sprovesti do mora. </w:t>
      </w:r>
    </w:p>
    <w:p w14:paraId="467DC152" w14:textId="77777777" w:rsidR="00D004B6" w:rsidRPr="00D004B6" w:rsidRDefault="00D004B6" w:rsidP="00D004B6">
      <w:pPr>
        <w:ind w:right="23"/>
        <w:jc w:val="both"/>
        <w:rPr>
          <w:rFonts w:ascii="Arial" w:hAnsi="Arial" w:cs="Arial"/>
          <w:sz w:val="22"/>
          <w:szCs w:val="22"/>
        </w:rPr>
      </w:pPr>
    </w:p>
    <w:p w14:paraId="616E516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Na mjestima križanja sa ostalim instalacijama oborinska odvodnja bi trebala imati prednost u rješavanju zbog daleko najvećih dimenzija cjevovoda i strogih uvjeta gravitacijske odvodnje. </w:t>
      </w:r>
    </w:p>
    <w:p w14:paraId="60361531" w14:textId="77777777" w:rsidR="00D004B6" w:rsidRPr="00D004B6" w:rsidRDefault="00D004B6" w:rsidP="00D004B6">
      <w:pPr>
        <w:ind w:right="23"/>
        <w:jc w:val="both"/>
        <w:rPr>
          <w:rFonts w:ascii="Arial" w:hAnsi="Arial" w:cs="Arial"/>
          <w:sz w:val="22"/>
          <w:szCs w:val="22"/>
        </w:rPr>
      </w:pPr>
    </w:p>
    <w:p w14:paraId="15D7CFC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Iznimno od gornje alineje  na lokaciji ispred ispusta sliva Šipčine u dnu Gruškog zaljeva gdje se cjevovodi oborinske odvodnje križaju sa podmorskim tunelom  izvesti sifonski prijelaz oborinske odvodnje. </w:t>
      </w:r>
    </w:p>
    <w:p w14:paraId="134B742B" w14:textId="77777777" w:rsidR="00D004B6" w:rsidRPr="00D004B6" w:rsidRDefault="00D004B6" w:rsidP="00D004B6">
      <w:pPr>
        <w:ind w:right="23"/>
        <w:jc w:val="both"/>
        <w:rPr>
          <w:rFonts w:ascii="Arial" w:hAnsi="Arial" w:cs="Arial"/>
          <w:sz w:val="22"/>
          <w:szCs w:val="22"/>
        </w:rPr>
      </w:pPr>
    </w:p>
    <w:p w14:paraId="50B44BC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Prilikom projektiranja i izvođenja objekata oborinske odvodnje treba posebnu pažnju obratiti na objekte za uvođenje oborinskih voda sa vanjskih površina u oborinske kanale.</w:t>
      </w:r>
    </w:p>
    <w:p w14:paraId="2FCC9119" w14:textId="67F1EC27" w:rsidR="00D004B6" w:rsidRDefault="00D004B6" w:rsidP="00D004B6">
      <w:pPr>
        <w:ind w:right="23"/>
        <w:jc w:val="both"/>
        <w:rPr>
          <w:rFonts w:ascii="Arial" w:hAnsi="Arial" w:cs="Arial"/>
          <w:sz w:val="22"/>
          <w:szCs w:val="22"/>
        </w:rPr>
      </w:pPr>
    </w:p>
    <w:p w14:paraId="46FD8622" w14:textId="77777777" w:rsidR="005320B7" w:rsidRPr="00D004B6" w:rsidRDefault="005320B7" w:rsidP="00D004B6">
      <w:pPr>
        <w:ind w:right="23"/>
        <w:jc w:val="both"/>
        <w:rPr>
          <w:rFonts w:ascii="Arial" w:hAnsi="Arial" w:cs="Arial"/>
          <w:sz w:val="22"/>
          <w:szCs w:val="22"/>
        </w:rPr>
      </w:pPr>
    </w:p>
    <w:p w14:paraId="37EE892F" w14:textId="4D0B85F6"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119</w:t>
      </w:r>
      <w:r w:rsidRPr="005320B7">
        <w:rPr>
          <w:rFonts w:ascii="Arial" w:hAnsi="Arial" w:cs="Arial"/>
          <w:bCs/>
          <w:sz w:val="22"/>
          <w:szCs w:val="22"/>
        </w:rPr>
        <w:t>.</w:t>
      </w:r>
    </w:p>
    <w:p w14:paraId="55E74A91" w14:textId="77777777" w:rsidR="00D004B6" w:rsidRPr="00D004B6" w:rsidRDefault="00D004B6" w:rsidP="00D004B6">
      <w:pPr>
        <w:tabs>
          <w:tab w:val="num" w:pos="9360"/>
        </w:tabs>
        <w:ind w:right="23"/>
        <w:jc w:val="center"/>
        <w:rPr>
          <w:rFonts w:ascii="Arial" w:hAnsi="Arial" w:cs="Arial"/>
          <w:sz w:val="22"/>
          <w:szCs w:val="22"/>
        </w:rPr>
      </w:pPr>
    </w:p>
    <w:p w14:paraId="2524786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Izgradnja novih te izmještanje i rekonstrukcija postojećih cjevovoda izvodi se  na način da se cjevovodi oborinske odvodnje polažu u iskopane zemljane rovove sa pješčanom posteljicom i zaštitnim nadslojem iznad cijevi te zatrpavanjem ostatka rova i zbijanjem do propisanog modula zbijenosti za određenu vrstu prometnice. Na križanjima cjevovoda oborinske odvodnje i na mjestima lomova ili promjene profila cjevovoda izvode se armiranobetonska okna sa poklopcima.</w:t>
      </w:r>
    </w:p>
    <w:p w14:paraId="032B5465" w14:textId="77777777" w:rsidR="00D004B6" w:rsidRPr="00D004B6" w:rsidRDefault="00D004B6" w:rsidP="00D004B6">
      <w:pPr>
        <w:ind w:right="23"/>
        <w:jc w:val="both"/>
        <w:rPr>
          <w:rFonts w:ascii="Arial" w:hAnsi="Arial" w:cs="Arial"/>
          <w:sz w:val="22"/>
          <w:szCs w:val="22"/>
        </w:rPr>
      </w:pPr>
    </w:p>
    <w:p w14:paraId="305165C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zaštitu morskog akvatorija od onečišćenja na svim oborinskim kolektorima prije ispusta u more treba ugraditi separatore masti i ulja koji će odvajati zauljene oborinske vode sa prometnica i parkirališta. </w:t>
      </w:r>
    </w:p>
    <w:p w14:paraId="3DBA8140" w14:textId="77777777" w:rsidR="00D004B6" w:rsidRPr="00D004B6" w:rsidRDefault="00D004B6" w:rsidP="00D004B6">
      <w:pPr>
        <w:ind w:right="23"/>
        <w:jc w:val="both"/>
        <w:rPr>
          <w:rFonts w:ascii="Arial" w:hAnsi="Arial" w:cs="Arial"/>
          <w:sz w:val="22"/>
          <w:szCs w:val="22"/>
        </w:rPr>
      </w:pPr>
    </w:p>
    <w:p w14:paraId="36FD4BB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Lokacije i broj separatora prikazanih u grafičkom dijelu ovoga plana su načelne i aproksimativne a točno će se odrediti kada se postavi niveleta oborinskih kanala, na način da se  lokacija separatora mora pomaknuti uzvodno kako ne bi bilo poremećeno pravilno funkcioniranje separatora. </w:t>
      </w:r>
    </w:p>
    <w:p w14:paraId="2E4D9E2B" w14:textId="070FAAC2" w:rsidR="00D004B6" w:rsidRDefault="00D004B6" w:rsidP="00D004B6">
      <w:pPr>
        <w:ind w:right="23"/>
        <w:jc w:val="both"/>
        <w:rPr>
          <w:rFonts w:ascii="Arial" w:hAnsi="Arial" w:cs="Arial"/>
          <w:b/>
          <w:sz w:val="22"/>
          <w:szCs w:val="22"/>
        </w:rPr>
      </w:pPr>
    </w:p>
    <w:p w14:paraId="7F16973C" w14:textId="77777777" w:rsidR="005320B7" w:rsidRPr="00D004B6" w:rsidRDefault="005320B7" w:rsidP="00D004B6">
      <w:pPr>
        <w:ind w:right="23"/>
        <w:jc w:val="both"/>
        <w:rPr>
          <w:rFonts w:ascii="Arial" w:hAnsi="Arial" w:cs="Arial"/>
          <w:b/>
          <w:sz w:val="22"/>
          <w:szCs w:val="22"/>
        </w:rPr>
      </w:pPr>
    </w:p>
    <w:p w14:paraId="72B99B6E" w14:textId="77777777"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ENERGETSKI SUSTAV</w:t>
      </w:r>
    </w:p>
    <w:p w14:paraId="558CB38F" w14:textId="77777777" w:rsidR="00D004B6" w:rsidRPr="00D004B6" w:rsidRDefault="00D004B6" w:rsidP="00D004B6">
      <w:pPr>
        <w:tabs>
          <w:tab w:val="left" w:pos="900"/>
        </w:tabs>
        <w:ind w:right="23"/>
        <w:jc w:val="both"/>
        <w:rPr>
          <w:rFonts w:ascii="Arial" w:hAnsi="Arial" w:cs="Arial"/>
          <w:b/>
          <w:sz w:val="22"/>
          <w:szCs w:val="22"/>
        </w:rPr>
      </w:pPr>
    </w:p>
    <w:p w14:paraId="11D164AC" w14:textId="77777777" w:rsidR="00D004B6" w:rsidRPr="00D004B6" w:rsidRDefault="00D004B6" w:rsidP="00C45990">
      <w:pPr>
        <w:numPr>
          <w:ilvl w:val="1"/>
          <w:numId w:val="7"/>
        </w:numPr>
        <w:tabs>
          <w:tab w:val="clear" w:pos="900"/>
          <w:tab w:val="num" w:pos="567"/>
        </w:tabs>
        <w:ind w:left="567" w:right="23" w:hanging="567"/>
        <w:jc w:val="both"/>
        <w:rPr>
          <w:rFonts w:ascii="Arial" w:hAnsi="Arial" w:cs="Arial"/>
          <w:b/>
          <w:sz w:val="22"/>
          <w:szCs w:val="22"/>
        </w:rPr>
      </w:pPr>
      <w:r w:rsidRPr="00D004B6">
        <w:rPr>
          <w:rFonts w:ascii="Arial" w:hAnsi="Arial" w:cs="Arial"/>
          <w:b/>
          <w:sz w:val="22"/>
          <w:szCs w:val="22"/>
        </w:rPr>
        <w:t>ELEKTROOPSKRBA I JAVNA RASVJETA</w:t>
      </w:r>
    </w:p>
    <w:p w14:paraId="290FC74B" w14:textId="77777777" w:rsidR="00D004B6" w:rsidRPr="00D004B6" w:rsidRDefault="00D004B6" w:rsidP="00D004B6">
      <w:pPr>
        <w:tabs>
          <w:tab w:val="left" w:pos="900"/>
        </w:tabs>
        <w:ind w:right="23"/>
        <w:jc w:val="both"/>
        <w:rPr>
          <w:rFonts w:ascii="Arial" w:hAnsi="Arial" w:cs="Arial"/>
          <w:b/>
          <w:sz w:val="22"/>
          <w:szCs w:val="22"/>
        </w:rPr>
      </w:pPr>
    </w:p>
    <w:p w14:paraId="55119BC0" w14:textId="5BF3201F"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120</w:t>
      </w:r>
      <w:r w:rsidRPr="005320B7">
        <w:rPr>
          <w:rFonts w:ascii="Arial" w:hAnsi="Arial" w:cs="Arial"/>
          <w:bCs/>
          <w:sz w:val="22"/>
          <w:szCs w:val="22"/>
        </w:rPr>
        <w:t>.</w:t>
      </w:r>
    </w:p>
    <w:p w14:paraId="5D5D538C" w14:textId="77777777" w:rsidR="00D004B6" w:rsidRPr="00D004B6" w:rsidRDefault="00D004B6" w:rsidP="00D004B6">
      <w:pPr>
        <w:tabs>
          <w:tab w:val="num" w:pos="9360"/>
        </w:tabs>
        <w:ind w:right="23"/>
        <w:jc w:val="center"/>
        <w:rPr>
          <w:rFonts w:ascii="Arial" w:hAnsi="Arial" w:cs="Arial"/>
          <w:sz w:val="22"/>
          <w:szCs w:val="22"/>
        </w:rPr>
      </w:pPr>
    </w:p>
    <w:p w14:paraId="605B10C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Područje obuhvata UPU-a opskrbljuje se  električnom energijom  iz transformatorske stanice Komolac 110/35/10 kV u kojoj su  instalirane dvije transformatorske jedinice prijenosnog omjera 110/35 kV, ukupne snage  126 MVA (63 MVA + 63 MVA). </w:t>
      </w:r>
    </w:p>
    <w:p w14:paraId="209E8F5C" w14:textId="77777777" w:rsidR="00D004B6" w:rsidRPr="00D004B6" w:rsidRDefault="00D004B6" w:rsidP="00D004B6">
      <w:pPr>
        <w:ind w:right="23"/>
        <w:jc w:val="both"/>
        <w:rPr>
          <w:rFonts w:ascii="Arial" w:hAnsi="Arial" w:cs="Arial"/>
          <w:sz w:val="22"/>
          <w:szCs w:val="22"/>
        </w:rPr>
      </w:pPr>
    </w:p>
    <w:p w14:paraId="7DEE8EB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elektroopskrbu potrošača na području obuhvata UPU-a u širem području Gruža nalaze dvije distributivne transformator¬ske stanice prijenosnog omjera 35/10 kV, TS Šipčine (2×16 MVA) i TS Lapad (2×8 MVA). </w:t>
      </w:r>
    </w:p>
    <w:p w14:paraId="43E50713" w14:textId="77777777" w:rsidR="00D004B6" w:rsidRPr="00D004B6" w:rsidRDefault="00D004B6" w:rsidP="00D004B6">
      <w:pPr>
        <w:ind w:right="23"/>
        <w:jc w:val="both"/>
        <w:rPr>
          <w:rFonts w:ascii="Arial" w:hAnsi="Arial" w:cs="Arial"/>
          <w:sz w:val="22"/>
          <w:szCs w:val="22"/>
        </w:rPr>
      </w:pPr>
    </w:p>
    <w:p w14:paraId="444D379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Iz predmetnih distributivnih transformatorskih stanica energija se dalje distribuira putem postojeće kabelske srednjonaponske 10 kV mreže do distributivnih transformatorskih stanica prijenosnog omjera 10/0.4 kV odakle se dalje nakon trans¬formacije električna energija distribuira do potrošača putem niskonaponske 0.4 kV mreže. </w:t>
      </w:r>
    </w:p>
    <w:p w14:paraId="615ABE4C" w14:textId="77777777" w:rsidR="00D004B6" w:rsidRPr="00D004B6" w:rsidRDefault="00D004B6" w:rsidP="00D004B6">
      <w:pPr>
        <w:ind w:right="23"/>
        <w:jc w:val="both"/>
        <w:rPr>
          <w:rFonts w:ascii="Arial" w:hAnsi="Arial" w:cs="Arial"/>
          <w:sz w:val="22"/>
          <w:szCs w:val="22"/>
        </w:rPr>
      </w:pPr>
    </w:p>
    <w:p w14:paraId="71436204" w14:textId="414E80A6" w:rsidR="00D004B6" w:rsidRDefault="00D004B6" w:rsidP="00D004B6">
      <w:pPr>
        <w:ind w:right="23"/>
        <w:jc w:val="both"/>
        <w:rPr>
          <w:rFonts w:ascii="Arial" w:hAnsi="Arial" w:cs="Arial"/>
          <w:sz w:val="22"/>
          <w:szCs w:val="22"/>
        </w:rPr>
      </w:pPr>
      <w:r w:rsidRPr="00D004B6">
        <w:rPr>
          <w:rFonts w:ascii="Arial" w:hAnsi="Arial" w:cs="Arial"/>
          <w:sz w:val="22"/>
          <w:szCs w:val="22"/>
        </w:rPr>
        <w:t>U kartografskom prikazu br. 2.2. ELEKTROENERGETSKA MREŽA, u mjerilu 1:2000 prikazani su položaji distribucijskih trafostanica i spojnih vodova.</w:t>
      </w:r>
    </w:p>
    <w:p w14:paraId="7BAA3D23" w14:textId="77777777" w:rsidR="005320B7" w:rsidRPr="00D004B6" w:rsidRDefault="005320B7" w:rsidP="00D004B6">
      <w:pPr>
        <w:ind w:right="23"/>
        <w:jc w:val="both"/>
        <w:rPr>
          <w:rFonts w:ascii="Arial" w:hAnsi="Arial" w:cs="Arial"/>
          <w:sz w:val="22"/>
          <w:szCs w:val="22"/>
        </w:rPr>
      </w:pPr>
    </w:p>
    <w:p w14:paraId="41142FA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Planom su osigurani potrebni koridori za polaganje podzemnih vodova elektroopskrbe za potrebe potrošača i javne rasvjete, uglavnom unutar koridora prometnica, a prikazani su na kar¬tografskom prikazu iz gornjeg stavka.</w:t>
      </w:r>
    </w:p>
    <w:p w14:paraId="3E762CB5" w14:textId="77777777" w:rsidR="00D004B6" w:rsidRPr="00D004B6" w:rsidRDefault="00D004B6" w:rsidP="00D004B6">
      <w:pPr>
        <w:ind w:right="23"/>
        <w:jc w:val="both"/>
        <w:rPr>
          <w:rFonts w:ascii="Arial" w:hAnsi="Arial" w:cs="Arial"/>
          <w:sz w:val="22"/>
          <w:szCs w:val="22"/>
        </w:rPr>
      </w:pPr>
    </w:p>
    <w:p w14:paraId="569DF751" w14:textId="77777777" w:rsidR="00D004B6" w:rsidRPr="00D004B6" w:rsidRDefault="00D004B6" w:rsidP="00D004B6">
      <w:pPr>
        <w:ind w:right="23"/>
        <w:jc w:val="both"/>
        <w:rPr>
          <w:rFonts w:ascii="Arial" w:hAnsi="Arial" w:cs="Arial"/>
          <w:sz w:val="22"/>
          <w:szCs w:val="22"/>
        </w:rPr>
      </w:pPr>
    </w:p>
    <w:p w14:paraId="0525B6EC" w14:textId="77777777" w:rsidR="00D004B6" w:rsidRPr="00D004B6" w:rsidRDefault="00D004B6" w:rsidP="00D004B6">
      <w:pPr>
        <w:ind w:right="23"/>
        <w:jc w:val="both"/>
        <w:rPr>
          <w:rFonts w:ascii="Arial" w:hAnsi="Arial" w:cs="Arial"/>
          <w:sz w:val="22"/>
          <w:szCs w:val="22"/>
        </w:rPr>
      </w:pPr>
    </w:p>
    <w:p w14:paraId="1F910020" w14:textId="5BE0D053"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lastRenderedPageBreak/>
        <w:t xml:space="preserve">Članak </w:t>
      </w:r>
      <w:r w:rsidR="005B1A51" w:rsidRPr="005320B7">
        <w:rPr>
          <w:rFonts w:ascii="Arial" w:hAnsi="Arial" w:cs="Arial"/>
          <w:bCs/>
          <w:sz w:val="22"/>
          <w:szCs w:val="22"/>
        </w:rPr>
        <w:t>121</w:t>
      </w:r>
      <w:r w:rsidRPr="005320B7">
        <w:rPr>
          <w:rFonts w:ascii="Arial" w:hAnsi="Arial" w:cs="Arial"/>
          <w:bCs/>
          <w:sz w:val="22"/>
          <w:szCs w:val="22"/>
        </w:rPr>
        <w:t>.</w:t>
      </w:r>
    </w:p>
    <w:p w14:paraId="12E71CB5" w14:textId="77777777" w:rsidR="00D004B6" w:rsidRPr="00D004B6" w:rsidRDefault="00D004B6" w:rsidP="00D004B6">
      <w:pPr>
        <w:tabs>
          <w:tab w:val="num" w:pos="9360"/>
        </w:tabs>
        <w:ind w:right="23"/>
        <w:jc w:val="center"/>
        <w:rPr>
          <w:rFonts w:ascii="Arial" w:hAnsi="Arial" w:cs="Arial"/>
          <w:sz w:val="22"/>
          <w:szCs w:val="22"/>
        </w:rPr>
      </w:pPr>
    </w:p>
    <w:p w14:paraId="4744FC3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skladu sa koncepcijom razvoja elektroenergetske mreže koja temelji na postepenom napuštanju 35 kV i 10 kV distributivne mreže sa pripadajućim transformatorskim stanicama prijeno¬nog omjera 35/10 kV, te uvođenjem 110 kV mreže sa pripadnim transformatorskim stanicama 110/10(20) kV na uže područje grada Dubrovnika ovim planom se osiguravaju potrebni kori¬dori.</w:t>
      </w:r>
    </w:p>
    <w:p w14:paraId="3C8D5147" w14:textId="77777777" w:rsidR="00D004B6" w:rsidRPr="00D004B6" w:rsidRDefault="00D004B6" w:rsidP="00D004B6">
      <w:pPr>
        <w:ind w:right="23"/>
        <w:jc w:val="both"/>
        <w:rPr>
          <w:rFonts w:ascii="Arial" w:hAnsi="Arial" w:cs="Arial"/>
          <w:sz w:val="22"/>
          <w:szCs w:val="22"/>
        </w:rPr>
      </w:pPr>
    </w:p>
    <w:p w14:paraId="1473F59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Izgradnjom nove transformatorske stanice Lapad 110/20 kV na lokalitetu postojeće transformatorske stanice Lapad 35/10 kV, koja se nalazi izvan obuhvata Plana poboljšati će se  u opskrba električnom energijom područja i Gruža uključujući pritom i Gruškog  akvatorija.</w:t>
      </w:r>
    </w:p>
    <w:p w14:paraId="3FA0C7A4" w14:textId="77777777" w:rsidR="00D004B6" w:rsidRPr="00D004B6" w:rsidRDefault="00D004B6" w:rsidP="00D004B6">
      <w:pPr>
        <w:ind w:right="23"/>
        <w:jc w:val="both"/>
        <w:rPr>
          <w:rFonts w:ascii="Arial" w:hAnsi="Arial" w:cs="Arial"/>
          <w:sz w:val="22"/>
          <w:szCs w:val="22"/>
        </w:rPr>
      </w:pPr>
    </w:p>
    <w:p w14:paraId="1617C41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elektroopskrbu planiranih sadržaja u Gruškom akvatoriju planom se planira izgradnja novih elemenata srednjonaponske 10(20) kV mreže,  rekonstrukcija odnosno zamjene postojećih elemenata srednjonaponske mreže (prvenstveno se to odnosi na postojeće 10 kV kabelske vodove) kao i izgradnju novih te rekonstrukciju postojećih distributivnih transformatorskih stanica prijenosnog omjera 10(20)/0.4 kV.  Istodobnom izgradnjom srednjonaponske distributivne mreže nužno je izgraditi i niskonaponsku kabelsku mrežu.</w:t>
      </w:r>
    </w:p>
    <w:p w14:paraId="28CB1E5F" w14:textId="77777777" w:rsidR="00D004B6" w:rsidRPr="00D004B6" w:rsidRDefault="00D004B6" w:rsidP="00D004B6">
      <w:pPr>
        <w:ind w:right="23"/>
        <w:jc w:val="both"/>
        <w:rPr>
          <w:rFonts w:ascii="Arial" w:hAnsi="Arial" w:cs="Arial"/>
          <w:sz w:val="22"/>
          <w:szCs w:val="22"/>
        </w:rPr>
      </w:pPr>
    </w:p>
    <w:p w14:paraId="1358DED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Dinamiku izgradnje nove srednjonaponske mreže i distributivnih transformatorskih stanica potrebno je uskladiti sa lokalnim distributerom DP Elektrojug – Dubrovnik.</w:t>
      </w:r>
    </w:p>
    <w:p w14:paraId="09C8289F" w14:textId="77777777" w:rsidR="00D004B6" w:rsidRPr="00D004B6" w:rsidRDefault="00D004B6" w:rsidP="00D004B6">
      <w:pPr>
        <w:ind w:right="23"/>
        <w:jc w:val="both"/>
        <w:rPr>
          <w:rFonts w:ascii="Arial" w:hAnsi="Arial" w:cs="Arial"/>
          <w:sz w:val="22"/>
          <w:szCs w:val="22"/>
        </w:rPr>
      </w:pPr>
    </w:p>
    <w:p w14:paraId="5ECB0977" w14:textId="77777777" w:rsidR="00D004B6" w:rsidRPr="00D004B6" w:rsidRDefault="00D004B6" w:rsidP="00D004B6">
      <w:pPr>
        <w:ind w:right="23"/>
        <w:jc w:val="both"/>
        <w:rPr>
          <w:rFonts w:ascii="Arial" w:hAnsi="Arial" w:cs="Arial"/>
          <w:sz w:val="22"/>
          <w:szCs w:val="22"/>
        </w:rPr>
      </w:pPr>
    </w:p>
    <w:p w14:paraId="18BE8A45" w14:textId="2C2A112E"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122</w:t>
      </w:r>
      <w:r w:rsidRPr="005320B7">
        <w:rPr>
          <w:rFonts w:ascii="Arial" w:hAnsi="Arial" w:cs="Arial"/>
          <w:bCs/>
          <w:sz w:val="22"/>
          <w:szCs w:val="22"/>
        </w:rPr>
        <w:t>.</w:t>
      </w:r>
    </w:p>
    <w:p w14:paraId="2E3712CB" w14:textId="77777777" w:rsidR="00D004B6" w:rsidRPr="00D004B6" w:rsidRDefault="00D004B6" w:rsidP="00D004B6">
      <w:pPr>
        <w:tabs>
          <w:tab w:val="num" w:pos="9360"/>
        </w:tabs>
        <w:ind w:right="23"/>
        <w:jc w:val="center"/>
        <w:rPr>
          <w:rFonts w:ascii="Arial" w:hAnsi="Arial" w:cs="Arial"/>
          <w:sz w:val="22"/>
          <w:szCs w:val="22"/>
        </w:rPr>
      </w:pPr>
    </w:p>
    <w:p w14:paraId="11D8B33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Planirana izgradnja novih srednjonaponskih kabelskih vodova, kao i zamjena postojećih  vodova 6/10 kV novim vodom 12/20 kV navedeni su u  tablici broj 5. ovih Odredbi.</w:t>
      </w:r>
    </w:p>
    <w:p w14:paraId="415F102E" w14:textId="77777777" w:rsidR="00D004B6" w:rsidRPr="00D004B6" w:rsidRDefault="00D004B6" w:rsidP="00D004B6">
      <w:pPr>
        <w:ind w:right="23"/>
        <w:jc w:val="both"/>
        <w:rPr>
          <w:rFonts w:ascii="Arial" w:hAnsi="Arial" w:cs="Arial"/>
          <w:sz w:val="22"/>
          <w:szCs w:val="22"/>
        </w:rPr>
      </w:pPr>
    </w:p>
    <w:p w14:paraId="76FC831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Vođenje 10(20) kV kabela izvesti će se podzemno uglavnom po javno prometnim i prometnim površinama (ceste, nogostupi), zajedno sa ostalim podzemnim instalacijama.</w:t>
      </w:r>
    </w:p>
    <w:p w14:paraId="503DBCAE" w14:textId="77777777" w:rsidR="00D004B6" w:rsidRPr="00D004B6" w:rsidRDefault="00D004B6" w:rsidP="00D004B6">
      <w:pPr>
        <w:ind w:right="23"/>
        <w:jc w:val="both"/>
        <w:rPr>
          <w:rFonts w:ascii="Arial" w:hAnsi="Arial" w:cs="Arial"/>
          <w:sz w:val="22"/>
          <w:szCs w:val="22"/>
        </w:rPr>
      </w:pPr>
    </w:p>
    <w:p w14:paraId="6B7C496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Smjernice i planove izgradnje iste na predmetnom području nužno treba uskladiti sa planovima razvoja primarne distributivne mreže HEP Operatora distribucijskog sustava d.o.o.</w:t>
      </w:r>
    </w:p>
    <w:p w14:paraId="1A181D34" w14:textId="77777777" w:rsidR="00D004B6" w:rsidRPr="00D004B6" w:rsidRDefault="00D004B6" w:rsidP="00D004B6">
      <w:pPr>
        <w:ind w:right="23"/>
        <w:jc w:val="both"/>
        <w:rPr>
          <w:rFonts w:ascii="Arial" w:hAnsi="Arial" w:cs="Arial"/>
          <w:sz w:val="22"/>
          <w:szCs w:val="22"/>
        </w:rPr>
      </w:pPr>
    </w:p>
    <w:p w14:paraId="2A251D3F" w14:textId="77777777" w:rsidR="00D004B6" w:rsidRPr="00D004B6" w:rsidRDefault="00D004B6" w:rsidP="00D004B6">
      <w:pPr>
        <w:ind w:right="23"/>
        <w:jc w:val="both"/>
        <w:rPr>
          <w:rFonts w:ascii="Arial" w:hAnsi="Arial" w:cs="Arial"/>
          <w:sz w:val="22"/>
          <w:szCs w:val="22"/>
        </w:rPr>
      </w:pPr>
    </w:p>
    <w:p w14:paraId="60CB26D9" w14:textId="63E91981"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123</w:t>
      </w:r>
      <w:r w:rsidRPr="005320B7">
        <w:rPr>
          <w:rFonts w:ascii="Arial" w:hAnsi="Arial" w:cs="Arial"/>
          <w:bCs/>
          <w:sz w:val="22"/>
          <w:szCs w:val="22"/>
        </w:rPr>
        <w:t>.</w:t>
      </w:r>
    </w:p>
    <w:p w14:paraId="6CDFCD0E" w14:textId="77777777" w:rsidR="00D004B6" w:rsidRPr="00D004B6" w:rsidRDefault="00D004B6" w:rsidP="00D004B6">
      <w:pPr>
        <w:tabs>
          <w:tab w:val="num" w:pos="9360"/>
        </w:tabs>
        <w:ind w:right="23"/>
        <w:jc w:val="center"/>
        <w:rPr>
          <w:rFonts w:ascii="Arial" w:hAnsi="Arial" w:cs="Arial"/>
          <w:sz w:val="22"/>
          <w:szCs w:val="22"/>
        </w:rPr>
      </w:pPr>
    </w:p>
    <w:p w14:paraId="60CA83C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Planom se za opskrbu električnom energijom svih planiranih infrastrukturnih objekata  pored 12 postojećih planira se izgradnja 23 nove distributivne transformatorske stanice prijenosnog omjera 10(20)/0.4 kV u od kojih je 5 u obuhvatu UPU-a, a ostale su locirane u neposrednoj blizini a u funkciju su elektroopskrbe potrošača Gruške luke.  </w:t>
      </w:r>
    </w:p>
    <w:p w14:paraId="542D4BB8" w14:textId="77777777" w:rsidR="00D004B6" w:rsidRPr="00D004B6" w:rsidRDefault="00D004B6" w:rsidP="00D004B6">
      <w:pPr>
        <w:ind w:right="23"/>
        <w:jc w:val="both"/>
        <w:rPr>
          <w:rFonts w:ascii="Arial" w:hAnsi="Arial" w:cs="Arial"/>
          <w:sz w:val="22"/>
          <w:szCs w:val="22"/>
        </w:rPr>
      </w:pPr>
    </w:p>
    <w:p w14:paraId="68BEAC0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Postojeće i  planirane  trafostanice te predviđene za rekonstrukciju ili zamjenu navedeni su u   tablici broj 5. ovih Odredbi.</w:t>
      </w:r>
    </w:p>
    <w:p w14:paraId="75DB8999" w14:textId="77777777" w:rsidR="00D004B6" w:rsidRPr="00D004B6" w:rsidRDefault="00D004B6" w:rsidP="00D004B6">
      <w:pPr>
        <w:ind w:right="23"/>
        <w:jc w:val="both"/>
        <w:rPr>
          <w:rFonts w:ascii="Arial" w:hAnsi="Arial" w:cs="Arial"/>
          <w:sz w:val="22"/>
          <w:szCs w:val="22"/>
        </w:rPr>
      </w:pPr>
    </w:p>
    <w:p w14:paraId="023A9DB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Distributivne transformatorske stanice mogu biti: a) ukopane transformatorske stanice sa jednim ili dva energetska transformatora (tipska ili netipska rješenja) ili samostojeći objekti sa jednim ili dva energetska transformatora (tipska ili netipska rješenja).</w:t>
      </w:r>
    </w:p>
    <w:p w14:paraId="1DC1DF2F" w14:textId="77777777" w:rsidR="00D004B6" w:rsidRPr="00D004B6" w:rsidRDefault="00D004B6" w:rsidP="00D004B6">
      <w:pPr>
        <w:ind w:right="23"/>
        <w:jc w:val="both"/>
        <w:rPr>
          <w:rFonts w:ascii="Arial" w:hAnsi="Arial" w:cs="Arial"/>
          <w:sz w:val="22"/>
          <w:szCs w:val="22"/>
        </w:rPr>
      </w:pPr>
    </w:p>
    <w:p w14:paraId="319BD62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Lokacija transformatorskih stanica treba omogućiti neometan pristup u poslužne prostore i pristup sa gradske prometnice.  Građevine moraju zadovoljiti bitne zahtjeve a to su: mehanička otpornost i stabilnost, sigurnost u slučaju požara, higijena, zdravlje i okoliš, sigurnost u korištenju, zaštita od buke, ušteda energije i toplinska zaštita. </w:t>
      </w:r>
    </w:p>
    <w:p w14:paraId="4273A355" w14:textId="77777777" w:rsidR="00D004B6" w:rsidRPr="00D004B6" w:rsidRDefault="00D004B6" w:rsidP="00D004B6">
      <w:pPr>
        <w:ind w:right="23"/>
        <w:jc w:val="both"/>
        <w:rPr>
          <w:rFonts w:ascii="Arial" w:hAnsi="Arial" w:cs="Arial"/>
          <w:sz w:val="22"/>
          <w:szCs w:val="22"/>
        </w:rPr>
      </w:pPr>
    </w:p>
    <w:p w14:paraId="694DD5C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Lokacija treba osigurati  pristup vozilom radi gradnje, održavanja i upravljanja, a u pravilu se postavljaju u središtu konzuma, tako da se osigura kvalitetno napajanje do krajnjih potrošača na izvodima.</w:t>
      </w:r>
    </w:p>
    <w:p w14:paraId="6A104F8C" w14:textId="77777777" w:rsidR="00D004B6" w:rsidRPr="00D004B6" w:rsidRDefault="00D004B6" w:rsidP="00D004B6">
      <w:pPr>
        <w:ind w:right="23"/>
        <w:jc w:val="both"/>
        <w:rPr>
          <w:rFonts w:ascii="Arial" w:hAnsi="Arial" w:cs="Arial"/>
          <w:sz w:val="22"/>
          <w:szCs w:val="22"/>
        </w:rPr>
      </w:pPr>
    </w:p>
    <w:p w14:paraId="6C9E2BFF" w14:textId="70A00C75" w:rsidR="00783312" w:rsidRPr="005320B7" w:rsidRDefault="00783312" w:rsidP="00783312">
      <w:pPr>
        <w:tabs>
          <w:tab w:val="num" w:pos="9360"/>
        </w:tabs>
        <w:ind w:right="23"/>
        <w:jc w:val="center"/>
        <w:rPr>
          <w:rFonts w:ascii="Arial" w:hAnsi="Arial" w:cs="Arial"/>
          <w:bCs/>
          <w:sz w:val="22"/>
          <w:szCs w:val="22"/>
        </w:rPr>
      </w:pPr>
      <w:r w:rsidRPr="005320B7">
        <w:rPr>
          <w:rFonts w:ascii="Arial" w:hAnsi="Arial" w:cs="Arial"/>
          <w:bCs/>
          <w:sz w:val="22"/>
          <w:szCs w:val="22"/>
        </w:rPr>
        <w:t xml:space="preserve">Članak </w:t>
      </w:r>
      <w:r w:rsidR="005B1A51" w:rsidRPr="005320B7">
        <w:rPr>
          <w:rFonts w:ascii="Arial" w:hAnsi="Arial" w:cs="Arial"/>
          <w:bCs/>
          <w:sz w:val="22"/>
          <w:szCs w:val="22"/>
        </w:rPr>
        <w:t>124</w:t>
      </w:r>
      <w:r w:rsidRPr="005320B7">
        <w:rPr>
          <w:rFonts w:ascii="Arial" w:hAnsi="Arial" w:cs="Arial"/>
          <w:bCs/>
          <w:sz w:val="22"/>
          <w:szCs w:val="22"/>
        </w:rPr>
        <w:t>.</w:t>
      </w:r>
    </w:p>
    <w:p w14:paraId="0EC8968A" w14:textId="77777777" w:rsidR="00D004B6" w:rsidRPr="00D004B6" w:rsidRDefault="00D004B6" w:rsidP="00D004B6">
      <w:pPr>
        <w:tabs>
          <w:tab w:val="num" w:pos="9360"/>
        </w:tabs>
        <w:ind w:right="23"/>
        <w:jc w:val="center"/>
        <w:rPr>
          <w:rFonts w:ascii="Arial" w:hAnsi="Arial" w:cs="Arial"/>
          <w:sz w:val="22"/>
          <w:szCs w:val="22"/>
        </w:rPr>
      </w:pPr>
    </w:p>
    <w:p w14:paraId="4043D61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Niskonaponsku mrežu iz distributivnih transformatorskih stanica sačinjavati će distributivni kabelski vodovi sa pripadnim distributivnim razvodnim ormarima. Predmetni distributivni ormari samostojeći su distributivni ormari montirani na odgovarajuće temelje. Distributivni ormari ujedno su i priključne točke za spajanje potrošača na elektroenergetski sustav. </w:t>
      </w:r>
    </w:p>
    <w:p w14:paraId="057925C6" w14:textId="77777777" w:rsidR="00D004B6" w:rsidRPr="00D004B6" w:rsidRDefault="00D004B6" w:rsidP="00D004B6">
      <w:pPr>
        <w:ind w:right="23"/>
        <w:jc w:val="both"/>
        <w:rPr>
          <w:rFonts w:ascii="Arial" w:hAnsi="Arial" w:cs="Arial"/>
          <w:sz w:val="22"/>
          <w:szCs w:val="22"/>
        </w:rPr>
      </w:pPr>
    </w:p>
    <w:p w14:paraId="13AAC23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Niskonaponska mreža koja će se graditi unutar obuhvata Plana izvoditi će se isključivo podzemnim 0,4/1 kV kabelima tipiziranim od strane HEP-a (nadležne elektrodistribucije), iz niskonaponskog razdjelnika u trafostanici. Priključci građevina izvoditi će se također podzemnim kabelima.</w:t>
      </w:r>
    </w:p>
    <w:p w14:paraId="18EAAFE6" w14:textId="77777777" w:rsidR="00D004B6" w:rsidRPr="00D004B6" w:rsidRDefault="00D004B6" w:rsidP="00D004B6">
      <w:pPr>
        <w:ind w:right="23"/>
        <w:jc w:val="both"/>
        <w:rPr>
          <w:rFonts w:ascii="Arial" w:hAnsi="Arial" w:cs="Arial"/>
          <w:sz w:val="22"/>
          <w:szCs w:val="22"/>
        </w:rPr>
      </w:pPr>
    </w:p>
    <w:p w14:paraId="7E6AC93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Zaštitu od indirektnog dodira za sve nove potrošače treba izvesti TN - S sustavom s uređajima za isklapanje nadstruje bez obzira na vršnu snagu potrošača.</w:t>
      </w:r>
    </w:p>
    <w:p w14:paraId="61B5574F" w14:textId="77777777" w:rsidR="00D004B6" w:rsidRPr="00D004B6" w:rsidRDefault="00D004B6" w:rsidP="00D004B6">
      <w:pPr>
        <w:ind w:right="23"/>
        <w:jc w:val="both"/>
        <w:rPr>
          <w:rFonts w:ascii="Arial" w:hAnsi="Arial" w:cs="Arial"/>
          <w:sz w:val="22"/>
          <w:szCs w:val="22"/>
        </w:rPr>
      </w:pPr>
    </w:p>
    <w:p w14:paraId="04E34AF1"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 xml:space="preserve">Niskonaponski vodovi mreže i priključaka određeni su koridorom od 1m. </w:t>
      </w:r>
    </w:p>
    <w:p w14:paraId="1EBEBFD7" w14:textId="77777777" w:rsidR="00D004B6" w:rsidRPr="00D004B6" w:rsidRDefault="00D004B6" w:rsidP="00D004B6">
      <w:pPr>
        <w:ind w:right="23"/>
        <w:jc w:val="both"/>
        <w:rPr>
          <w:rFonts w:ascii="Arial" w:hAnsi="Arial" w:cs="Arial"/>
          <w:sz w:val="22"/>
          <w:szCs w:val="22"/>
        </w:rPr>
      </w:pPr>
    </w:p>
    <w:p w14:paraId="16D26F1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potrebe razvoda podzemne niskonaponske mreže mogu se koristiti i slobodni koridori uz pojas srednjonaponskih kabela unutar presjeka ulica.</w:t>
      </w:r>
    </w:p>
    <w:p w14:paraId="21FD03AD" w14:textId="77777777" w:rsidR="00D004B6" w:rsidRPr="00D004B6" w:rsidRDefault="00D004B6" w:rsidP="00D004B6">
      <w:pPr>
        <w:ind w:right="23"/>
        <w:jc w:val="both"/>
        <w:rPr>
          <w:rFonts w:ascii="Arial" w:hAnsi="Arial" w:cs="Arial"/>
          <w:sz w:val="22"/>
          <w:szCs w:val="22"/>
        </w:rPr>
      </w:pPr>
    </w:p>
    <w:p w14:paraId="0282C56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svim građevinama treba izvesti temeljni uzemljivač, provesti mjere izjednačavanja potencijala te izvesti instalacije s posebnim zaštitnim vodičem.</w:t>
      </w:r>
    </w:p>
    <w:p w14:paraId="6DDC2482" w14:textId="77777777" w:rsidR="00D004B6" w:rsidRPr="00D004B6" w:rsidRDefault="00D004B6" w:rsidP="00D004B6">
      <w:pPr>
        <w:ind w:right="23"/>
        <w:jc w:val="both"/>
        <w:rPr>
          <w:rFonts w:ascii="Arial" w:hAnsi="Arial" w:cs="Arial"/>
          <w:sz w:val="22"/>
          <w:szCs w:val="22"/>
        </w:rPr>
      </w:pPr>
    </w:p>
    <w:p w14:paraId="3171877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Razvodni samostojeći ormari (kabelski razvodni ormari) predviđeni su u zahvatu prometnice ili na pročeljima novih građevina.</w:t>
      </w:r>
    </w:p>
    <w:p w14:paraId="6B67A558" w14:textId="77777777" w:rsidR="00D004B6" w:rsidRPr="00D004B6" w:rsidRDefault="00D004B6" w:rsidP="00D004B6">
      <w:pPr>
        <w:ind w:right="23"/>
        <w:jc w:val="both"/>
        <w:rPr>
          <w:rFonts w:ascii="Arial" w:hAnsi="Arial" w:cs="Arial"/>
          <w:sz w:val="22"/>
          <w:szCs w:val="22"/>
        </w:rPr>
      </w:pPr>
    </w:p>
    <w:p w14:paraId="023F002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Pozicije ormara će se odabrati na način da se iz njih osigura priključak za više građevina. Razvodno-priključni ormari trebaju biti u adekvatnoj zaštiti i postavljeni na mjesta gdje ne može doći do mehaničkih oštećenja istih.</w:t>
      </w:r>
    </w:p>
    <w:p w14:paraId="45F4BFD7" w14:textId="77777777" w:rsidR="00D004B6" w:rsidRPr="00D004B6" w:rsidRDefault="00D004B6" w:rsidP="00D004B6">
      <w:pPr>
        <w:ind w:right="23"/>
        <w:jc w:val="both"/>
        <w:rPr>
          <w:rFonts w:ascii="Arial" w:hAnsi="Arial" w:cs="Arial"/>
          <w:sz w:val="22"/>
          <w:szCs w:val="22"/>
        </w:rPr>
      </w:pPr>
    </w:p>
    <w:p w14:paraId="0B0AB553" w14:textId="4755E8DC"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5B1A51" w:rsidRPr="005D4880">
        <w:rPr>
          <w:rFonts w:ascii="Arial" w:hAnsi="Arial" w:cs="Arial"/>
          <w:bCs/>
          <w:sz w:val="22"/>
          <w:szCs w:val="22"/>
        </w:rPr>
        <w:t>125</w:t>
      </w:r>
      <w:r w:rsidRPr="005D4880">
        <w:rPr>
          <w:rFonts w:ascii="Arial" w:hAnsi="Arial" w:cs="Arial"/>
          <w:bCs/>
          <w:sz w:val="22"/>
          <w:szCs w:val="22"/>
        </w:rPr>
        <w:t>.</w:t>
      </w:r>
    </w:p>
    <w:p w14:paraId="59706A61" w14:textId="77777777" w:rsidR="00D004B6" w:rsidRPr="00D004B6" w:rsidRDefault="00D004B6" w:rsidP="00D004B6">
      <w:pPr>
        <w:tabs>
          <w:tab w:val="num" w:pos="9360"/>
        </w:tabs>
        <w:ind w:right="23"/>
        <w:jc w:val="center"/>
        <w:rPr>
          <w:rFonts w:ascii="Arial" w:hAnsi="Arial" w:cs="Arial"/>
          <w:sz w:val="22"/>
          <w:szCs w:val="22"/>
        </w:rPr>
      </w:pPr>
    </w:p>
    <w:p w14:paraId="48AE02D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Paralelno sa polaganjem nove srednjonaponske i niskonaponske kabelske mreže u kabelskom kanalu potrebno je predvidjeti i kabele za rasvjetu. Raspored  i tip stupova javne rasvjete odabrati na način da se postigne pravilna osvijetljenost ceste i otvorenih površina.</w:t>
      </w:r>
    </w:p>
    <w:p w14:paraId="56AF2E98" w14:textId="77777777" w:rsidR="00D004B6" w:rsidRPr="00D004B6" w:rsidRDefault="00D004B6" w:rsidP="00D004B6">
      <w:pPr>
        <w:ind w:right="23"/>
        <w:jc w:val="both"/>
        <w:rPr>
          <w:rFonts w:ascii="Arial" w:hAnsi="Arial" w:cs="Arial"/>
          <w:sz w:val="22"/>
          <w:szCs w:val="22"/>
        </w:rPr>
      </w:pPr>
    </w:p>
    <w:p w14:paraId="199B642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Javna rasvjeta kolnih, pješačkih i parkirnih površina izvoditi će se na stupovima. Odabir rasvjetnih armatura i izvora svjetlosti, tip stupova, njihove visine i razmještaj u prostoru te njeno napajanje i način rada -upravljanje definirati će se kroz projektnu dokumentaciju.</w:t>
      </w:r>
    </w:p>
    <w:p w14:paraId="795EB57C" w14:textId="77777777" w:rsidR="00D004B6" w:rsidRPr="00D004B6" w:rsidRDefault="00D004B6" w:rsidP="00D004B6">
      <w:pPr>
        <w:ind w:right="23"/>
        <w:jc w:val="both"/>
        <w:rPr>
          <w:rFonts w:ascii="Arial" w:hAnsi="Arial" w:cs="Arial"/>
          <w:sz w:val="22"/>
          <w:szCs w:val="22"/>
        </w:rPr>
      </w:pPr>
    </w:p>
    <w:p w14:paraId="41655D8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Napajanje javne rasvjete predviđeno je podzemnim 0,4/1 kV kabelima iz ormara javne rasvjete smještenog u blizini TS.</w:t>
      </w:r>
    </w:p>
    <w:p w14:paraId="68C17A60" w14:textId="77777777" w:rsidR="00D004B6" w:rsidRPr="00D004B6" w:rsidRDefault="00D004B6" w:rsidP="00D004B6">
      <w:pPr>
        <w:ind w:right="23"/>
        <w:jc w:val="both"/>
        <w:rPr>
          <w:rFonts w:ascii="Arial" w:hAnsi="Arial" w:cs="Arial"/>
          <w:sz w:val="22"/>
          <w:szCs w:val="22"/>
        </w:rPr>
      </w:pPr>
    </w:p>
    <w:p w14:paraId="6180A48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Rasvijetljenost prometnih površina treba uskladiti s klasifikacijom rasvijetljenosti u Preporukama za rasvjetu cesta s motornim i pješačkim prometom.</w:t>
      </w:r>
    </w:p>
    <w:p w14:paraId="1F344E85" w14:textId="77777777" w:rsidR="00D004B6" w:rsidRPr="00D004B6" w:rsidRDefault="00D004B6" w:rsidP="00D004B6">
      <w:pPr>
        <w:ind w:right="23"/>
        <w:jc w:val="both"/>
        <w:rPr>
          <w:rFonts w:ascii="Arial" w:hAnsi="Arial" w:cs="Arial"/>
          <w:sz w:val="22"/>
          <w:szCs w:val="22"/>
        </w:rPr>
      </w:pPr>
    </w:p>
    <w:p w14:paraId="34B513B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Rasvjeta ostalih površina, pješačkih, parkirališta, manipulativne obale, gatova i pristana izvesti će se prema izvedbenoj dokumentaciji.</w:t>
      </w:r>
    </w:p>
    <w:p w14:paraId="21C3282E" w14:textId="69F3512F" w:rsidR="00D004B6" w:rsidRDefault="00D004B6" w:rsidP="00D004B6">
      <w:pPr>
        <w:ind w:right="23"/>
        <w:jc w:val="both"/>
        <w:rPr>
          <w:rFonts w:ascii="Arial" w:hAnsi="Arial" w:cs="Arial"/>
          <w:sz w:val="22"/>
          <w:szCs w:val="22"/>
        </w:rPr>
      </w:pPr>
    </w:p>
    <w:p w14:paraId="367E6A7E" w14:textId="77777777" w:rsidR="005D4880" w:rsidRPr="00D004B6" w:rsidRDefault="005D4880" w:rsidP="00D004B6">
      <w:pPr>
        <w:ind w:right="23"/>
        <w:jc w:val="both"/>
        <w:rPr>
          <w:rFonts w:ascii="Arial" w:hAnsi="Arial" w:cs="Arial"/>
          <w:sz w:val="22"/>
          <w:szCs w:val="22"/>
        </w:rPr>
      </w:pPr>
    </w:p>
    <w:p w14:paraId="34DAE2FB" w14:textId="5FC4E793"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5B1A51" w:rsidRPr="005D4880">
        <w:rPr>
          <w:rFonts w:ascii="Arial" w:hAnsi="Arial" w:cs="Arial"/>
          <w:bCs/>
          <w:sz w:val="22"/>
          <w:szCs w:val="22"/>
        </w:rPr>
        <w:t>126</w:t>
      </w:r>
      <w:r w:rsidRPr="005D4880">
        <w:rPr>
          <w:rFonts w:ascii="Arial" w:hAnsi="Arial" w:cs="Arial"/>
          <w:bCs/>
          <w:sz w:val="22"/>
          <w:szCs w:val="22"/>
        </w:rPr>
        <w:t>.</w:t>
      </w:r>
    </w:p>
    <w:p w14:paraId="56E9437A" w14:textId="77777777" w:rsidR="00D004B6" w:rsidRPr="00D004B6" w:rsidRDefault="00D004B6" w:rsidP="00D004B6">
      <w:pPr>
        <w:tabs>
          <w:tab w:val="num" w:pos="9360"/>
        </w:tabs>
        <w:ind w:right="23"/>
        <w:jc w:val="center"/>
        <w:rPr>
          <w:rFonts w:ascii="Arial" w:hAnsi="Arial" w:cs="Arial"/>
          <w:sz w:val="22"/>
          <w:szCs w:val="22"/>
        </w:rPr>
      </w:pPr>
    </w:p>
    <w:p w14:paraId="4DCE863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Prilikom gradnje ili rekonstrukcije elektroenergetskih objekata treba obratiti pažnju na slijedeće uvjete:</w:t>
      </w:r>
    </w:p>
    <w:p w14:paraId="06FF1511" w14:textId="05CAE4AE"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 xml:space="preserve">Zaštitni pojasevi za podzemne elektroenergetske vodove su: za 110 kV, 10 m; za 35 kV, 5m; za 10(20) kV, 5m </w:t>
      </w:r>
    </w:p>
    <w:p w14:paraId="02D7EC0B" w14:textId="5FFB3FF5"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 xml:space="preserve">Korištenje i uređenje prostora unutar zaštitnih koridora kabela treba biti u skladu s posebnim propisima i uvjetima nadležnih tijela i pravnih osoba s javnim ovlastima. </w:t>
      </w:r>
    </w:p>
    <w:p w14:paraId="308724AF" w14:textId="43C0BEA3"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 xml:space="preserve">Za podmorske postojeće i planirane elektroenergetske kabele 110 kV potrebno je osigurati zaštitne pojaseve 4 (četri) puta najveća dubina mora na trasi.  </w:t>
      </w:r>
    </w:p>
    <w:p w14:paraId="4B971A61" w14:textId="23EF6D03"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 xml:space="preserve">Moguća su odstupanja u pogledu rješenja trasa elektroenergetskih vodova i lokacije elektroenergetskih građevina utvrđenih ovim Planom, radi usklađenja s projektima i preciznijim geodetskim izmjerama, tehnološkim inovacijama i dostignućima i neće se smatrati izmjenama ovog Plana. </w:t>
      </w:r>
    </w:p>
    <w:p w14:paraId="7EDBCCAF" w14:textId="72BC32F2"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Građevinska čestica predviđena za  trafostanice 10-20/0,4 kV mora biti minimalno 7x6 m, a lokaciju odabrati tako da se osigura pristup vozilom radi gradnje, održavanja i upravljanja, a u pravilu se postavljaju u središtu konzuma, tako da se osigura kvalitetno napajanje do krajnjih potrošača na izvodima.</w:t>
      </w:r>
    </w:p>
    <w:p w14:paraId="5148406C" w14:textId="17CF14A0"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Planirane kabele 110 kV izvoditi kabelima tipa XLPE 3x(1x1000) mm2 Al.</w:t>
      </w:r>
    </w:p>
    <w:p w14:paraId="5BDC49F9" w14:textId="5F31DCE3"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Planirane kabele 20 kV izvoditi jednožilnim kabelima tipa XHE 49A 3x(1x185) mm</w:t>
      </w:r>
      <w:r w:rsidRPr="005D4880">
        <w:rPr>
          <w:rFonts w:ascii="Arial" w:hAnsi="Arial" w:cs="Arial"/>
          <w:sz w:val="22"/>
          <w:szCs w:val="22"/>
          <w:vertAlign w:val="superscript"/>
        </w:rPr>
        <w:t>2</w:t>
      </w:r>
      <w:r w:rsidRPr="005D4880">
        <w:rPr>
          <w:rFonts w:ascii="Arial" w:hAnsi="Arial" w:cs="Arial"/>
          <w:sz w:val="22"/>
          <w:szCs w:val="22"/>
        </w:rPr>
        <w:t>.</w:t>
      </w:r>
    </w:p>
    <w:p w14:paraId="2D0EAE06" w14:textId="3A09464D"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Planirane kabele 1 kV izvoditi kabelima tipa XP 00-A, odgovarajućeg presjeka.</w:t>
      </w:r>
    </w:p>
    <w:p w14:paraId="2736EA7B" w14:textId="111BE750"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Dubina kabelskih kanala iznosi 0,8m u slobodnoj površini ili nogostupu, a pri prelasku kolnika dubina je 1,2m.</w:t>
      </w:r>
    </w:p>
    <w:p w14:paraId="00CE4369" w14:textId="38CFE209"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 xml:space="preserve">Širina kabelskih kanala ovisi o broju i naponskom nivou paralelno položenih kabela.  </w:t>
      </w:r>
    </w:p>
    <w:p w14:paraId="03FCB4A4" w14:textId="44DCC26F"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Prilikom polaganja kabela po cijeloj dužini kabelske trase obavezno se polaže uzemljivačko uže Cu 50mm</w:t>
      </w:r>
      <w:r w:rsidRPr="005D4880">
        <w:rPr>
          <w:rFonts w:ascii="Arial" w:hAnsi="Arial" w:cs="Arial"/>
          <w:sz w:val="22"/>
          <w:szCs w:val="22"/>
          <w:vertAlign w:val="superscript"/>
        </w:rPr>
        <w:t>2</w:t>
      </w:r>
      <w:r w:rsidRPr="005D4880">
        <w:rPr>
          <w:rFonts w:ascii="Arial" w:hAnsi="Arial" w:cs="Arial"/>
          <w:sz w:val="22"/>
          <w:szCs w:val="22"/>
        </w:rPr>
        <w:t>.</w:t>
      </w:r>
    </w:p>
    <w:p w14:paraId="10AAB27A" w14:textId="4AEB7A60" w:rsidR="00D004B6" w:rsidRP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Elektroenergetski kabeli polažu se, gdje god je to moguće, u nogostup prometnice. U ulicama u koje se polažu elektroenergetski vodovi potrebno je osigurati planski razmještaj instalacija u pravilu jednu stranu prometnice za energetiku, druga strana za telekomunikacije i vodoopskrbu a sredina ceste za kanalizaciju i oborinske vode.</w:t>
      </w:r>
    </w:p>
    <w:p w14:paraId="0BCED5B1" w14:textId="77777777" w:rsidR="005D4880" w:rsidRDefault="00D004B6" w:rsidP="00C45990">
      <w:pPr>
        <w:pStyle w:val="ListParagraph"/>
        <w:numPr>
          <w:ilvl w:val="1"/>
          <w:numId w:val="66"/>
        </w:numPr>
        <w:ind w:left="851" w:right="23" w:hanging="425"/>
        <w:jc w:val="both"/>
        <w:rPr>
          <w:rFonts w:ascii="Arial" w:hAnsi="Arial" w:cs="Arial"/>
          <w:sz w:val="22"/>
          <w:szCs w:val="22"/>
        </w:rPr>
      </w:pPr>
      <w:r w:rsidRPr="005D4880">
        <w:rPr>
          <w:rFonts w:ascii="Arial" w:hAnsi="Arial" w:cs="Arial"/>
          <w:sz w:val="22"/>
          <w:szCs w:val="22"/>
        </w:rPr>
        <w:t>Ako se moraju paralelno voditi obavezno je poštivanje minimalnih udaljenosti (50 cm).</w:t>
      </w:r>
    </w:p>
    <w:p w14:paraId="1FDAC14A" w14:textId="77777777" w:rsidR="005D4880" w:rsidRDefault="005D4880" w:rsidP="005D4880">
      <w:pPr>
        <w:ind w:right="23"/>
        <w:jc w:val="both"/>
        <w:rPr>
          <w:rFonts w:ascii="Arial" w:hAnsi="Arial" w:cs="Arial"/>
          <w:sz w:val="22"/>
          <w:szCs w:val="22"/>
        </w:rPr>
      </w:pPr>
    </w:p>
    <w:p w14:paraId="7F8DA873" w14:textId="76FB4032" w:rsidR="00D004B6" w:rsidRPr="005D4880" w:rsidRDefault="00D004B6" w:rsidP="005D4880">
      <w:pPr>
        <w:ind w:right="23"/>
        <w:jc w:val="both"/>
        <w:rPr>
          <w:rFonts w:ascii="Arial" w:hAnsi="Arial" w:cs="Arial"/>
          <w:sz w:val="22"/>
          <w:szCs w:val="22"/>
        </w:rPr>
      </w:pPr>
      <w:r w:rsidRPr="005D4880">
        <w:rPr>
          <w:rFonts w:ascii="Arial" w:hAnsi="Arial" w:cs="Arial"/>
          <w:sz w:val="22"/>
          <w:szCs w:val="22"/>
        </w:rPr>
        <w:t>Isto vrijedi i za međusobno križanje s tim da kut križanja ne smije biti manji od 45</w:t>
      </w:r>
      <w:r w:rsidRPr="005D4880">
        <w:rPr>
          <w:rFonts w:ascii="Arial" w:hAnsi="Arial" w:cs="Arial"/>
          <w:sz w:val="22"/>
          <w:szCs w:val="22"/>
          <w:vertAlign w:val="superscript"/>
        </w:rPr>
        <w:t>0</w:t>
      </w:r>
      <w:r w:rsidRPr="005D4880">
        <w:rPr>
          <w:rFonts w:ascii="Arial" w:hAnsi="Arial" w:cs="Arial"/>
          <w:sz w:val="22"/>
          <w:szCs w:val="22"/>
        </w:rPr>
        <w:t>.</w:t>
      </w:r>
    </w:p>
    <w:p w14:paraId="78843233" w14:textId="263608EE" w:rsidR="00D004B6" w:rsidRDefault="00D004B6" w:rsidP="00D004B6">
      <w:pPr>
        <w:ind w:right="23"/>
        <w:jc w:val="both"/>
        <w:rPr>
          <w:rFonts w:ascii="Arial" w:hAnsi="Arial" w:cs="Arial"/>
          <w:sz w:val="22"/>
          <w:szCs w:val="22"/>
        </w:rPr>
      </w:pPr>
    </w:p>
    <w:p w14:paraId="02014C29" w14:textId="77777777" w:rsidR="005D4880" w:rsidRPr="00D004B6" w:rsidRDefault="005D4880" w:rsidP="00D004B6">
      <w:pPr>
        <w:ind w:right="23"/>
        <w:jc w:val="both"/>
        <w:rPr>
          <w:rFonts w:ascii="Arial" w:hAnsi="Arial" w:cs="Arial"/>
          <w:sz w:val="22"/>
          <w:szCs w:val="22"/>
        </w:rPr>
      </w:pPr>
    </w:p>
    <w:p w14:paraId="4C428901" w14:textId="0876FB15"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5B1A51" w:rsidRPr="005D4880">
        <w:rPr>
          <w:rFonts w:ascii="Arial" w:hAnsi="Arial" w:cs="Arial"/>
          <w:bCs/>
          <w:sz w:val="22"/>
          <w:szCs w:val="22"/>
        </w:rPr>
        <w:t>127</w:t>
      </w:r>
      <w:r w:rsidRPr="005D4880">
        <w:rPr>
          <w:rFonts w:ascii="Arial" w:hAnsi="Arial" w:cs="Arial"/>
          <w:bCs/>
          <w:sz w:val="22"/>
          <w:szCs w:val="22"/>
        </w:rPr>
        <w:t>.</w:t>
      </w:r>
    </w:p>
    <w:p w14:paraId="0286CCA3" w14:textId="77777777" w:rsidR="00D004B6" w:rsidRPr="00D004B6" w:rsidRDefault="00D004B6" w:rsidP="00D004B6">
      <w:pPr>
        <w:tabs>
          <w:tab w:val="num" w:pos="9360"/>
        </w:tabs>
        <w:ind w:right="23"/>
        <w:jc w:val="center"/>
        <w:rPr>
          <w:rFonts w:ascii="Arial" w:hAnsi="Arial" w:cs="Arial"/>
          <w:sz w:val="22"/>
          <w:szCs w:val="22"/>
        </w:rPr>
      </w:pPr>
    </w:p>
    <w:p w14:paraId="0865314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Osim navedenih uvjeta iz gornjeg članka svaka izgradnja elektroenergetskih objekata mora biti usklađena sa odredbama iz slijedećih zakona i propisa:</w:t>
      </w:r>
    </w:p>
    <w:p w14:paraId="2D2137A2" w14:textId="3009C964"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 xml:space="preserve">Zakona o prostornom uređenju i gradnji, </w:t>
      </w:r>
    </w:p>
    <w:p w14:paraId="6E601875" w14:textId="574D628C"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Zakona o zaštiti od požara,.</w:t>
      </w:r>
    </w:p>
    <w:p w14:paraId="7797308E" w14:textId="1CF52CA0"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 xml:space="preserve">Zakona o zaštiti na radu, </w:t>
      </w:r>
    </w:p>
    <w:p w14:paraId="7E2EBD54" w14:textId="145A0290"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 xml:space="preserve">Pravilnik o zaštiti na radu pri korištenju električne energije, </w:t>
      </w:r>
    </w:p>
    <w:p w14:paraId="6222488F" w14:textId="6F1CDB5F"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Pravilnik o tehničkim normativima za elektroenergetska postrojenja nazivnog napona iznad 1000 V.</w:t>
      </w:r>
    </w:p>
    <w:p w14:paraId="58467854" w14:textId="618EF876"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 xml:space="preserve">Pravilnik o tehničkim normativima za izgradnju nadzemnih elektroenergetskih vodova nazivnog napona od 1 kV do 400 kV, </w:t>
      </w:r>
    </w:p>
    <w:p w14:paraId="22831B50" w14:textId="19EC1449"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 xml:space="preserve">Pravilnik o tehničkim normativima za zaštitu niskonaponskih mreža i pripadnih transformatorskih stanica,    </w:t>
      </w:r>
    </w:p>
    <w:p w14:paraId="1ABB9C03" w14:textId="664AB64F"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 xml:space="preserve">Pravilnika o tehničkim normativima za električne instalacije n.n. </w:t>
      </w:r>
    </w:p>
    <w:p w14:paraId="2A5CF1AA" w14:textId="60206DE4"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 xml:space="preserve">Pravilnik o zaštiti od elektromagnetskih polja, </w:t>
      </w:r>
    </w:p>
    <w:p w14:paraId="4AAFC0AD" w14:textId="5387B6E5" w:rsidR="00D004B6" w:rsidRPr="005D4880"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Pravila i mjere sigurnosti pri radu na elektroenergetskim postrojenjima, HEP-Bilten 3/92.</w:t>
      </w:r>
    </w:p>
    <w:p w14:paraId="537F9659" w14:textId="681DDCEE" w:rsidR="00D004B6" w:rsidRDefault="00D004B6" w:rsidP="00C45990">
      <w:pPr>
        <w:pStyle w:val="ListParagraph"/>
        <w:numPr>
          <w:ilvl w:val="0"/>
          <w:numId w:val="67"/>
        </w:numPr>
        <w:ind w:right="23"/>
        <w:jc w:val="both"/>
        <w:rPr>
          <w:rFonts w:ascii="Arial" w:hAnsi="Arial" w:cs="Arial"/>
          <w:sz w:val="22"/>
          <w:szCs w:val="22"/>
        </w:rPr>
      </w:pPr>
      <w:r w:rsidRPr="005D4880">
        <w:rPr>
          <w:rFonts w:ascii="Arial" w:hAnsi="Arial" w:cs="Arial"/>
          <w:sz w:val="22"/>
          <w:szCs w:val="22"/>
        </w:rPr>
        <w:t>Granskih normi Direkcije za distribuciju HEP-a:</w:t>
      </w:r>
    </w:p>
    <w:p w14:paraId="60B7A494" w14:textId="4B728F97" w:rsidR="00D004B6" w:rsidRDefault="005D4880" w:rsidP="005D4880">
      <w:pPr>
        <w:pStyle w:val="ListParagraph"/>
        <w:ind w:right="23"/>
        <w:jc w:val="both"/>
        <w:rPr>
          <w:rFonts w:ascii="Arial" w:hAnsi="Arial" w:cs="Arial"/>
          <w:sz w:val="22"/>
          <w:szCs w:val="22"/>
        </w:rPr>
      </w:pPr>
      <w:r>
        <w:rPr>
          <w:rFonts w:ascii="Arial" w:hAnsi="Arial" w:cs="Arial"/>
          <w:sz w:val="22"/>
          <w:szCs w:val="22"/>
        </w:rPr>
        <w:t xml:space="preserve">- </w:t>
      </w:r>
      <w:r w:rsidR="00D004B6" w:rsidRPr="005D4880">
        <w:rPr>
          <w:rFonts w:ascii="Arial" w:hAnsi="Arial" w:cs="Arial"/>
          <w:sz w:val="22"/>
          <w:szCs w:val="22"/>
        </w:rPr>
        <w:t>N.033.01 “Tehnički uvjeti za izbor i polaganje elektroenergetskih kabela nazivnog napona 1 kV do 35 kV”</w:t>
      </w:r>
    </w:p>
    <w:p w14:paraId="0031B037" w14:textId="197B0E04" w:rsidR="00D004B6" w:rsidRDefault="00D004B6" w:rsidP="005D4880">
      <w:pPr>
        <w:pStyle w:val="ListParagraph"/>
        <w:ind w:right="23"/>
        <w:jc w:val="both"/>
        <w:rPr>
          <w:rFonts w:ascii="Arial" w:hAnsi="Arial" w:cs="Arial"/>
          <w:sz w:val="22"/>
          <w:szCs w:val="22"/>
        </w:rPr>
      </w:pPr>
      <w:r w:rsidRPr="005D4880">
        <w:rPr>
          <w:rFonts w:ascii="Arial" w:hAnsi="Arial" w:cs="Arial"/>
          <w:sz w:val="22"/>
          <w:szCs w:val="22"/>
        </w:rPr>
        <w:t>-  N.070.01  “Tehnički uvjeti za izvođenje kučnih priključaka individualnih objekata”</w:t>
      </w:r>
    </w:p>
    <w:p w14:paraId="31F1E882" w14:textId="05963CC6" w:rsidR="00D004B6" w:rsidRPr="00D004B6" w:rsidRDefault="005D4880" w:rsidP="005D4880">
      <w:pPr>
        <w:pStyle w:val="ListParagraph"/>
        <w:ind w:right="23"/>
        <w:jc w:val="both"/>
        <w:rPr>
          <w:rFonts w:ascii="Arial" w:hAnsi="Arial" w:cs="Arial"/>
          <w:sz w:val="22"/>
          <w:szCs w:val="22"/>
        </w:rPr>
      </w:pPr>
      <w:r>
        <w:rPr>
          <w:rFonts w:ascii="Arial" w:hAnsi="Arial" w:cs="Arial"/>
          <w:sz w:val="22"/>
          <w:szCs w:val="22"/>
        </w:rPr>
        <w:t xml:space="preserve">- </w:t>
      </w:r>
      <w:r w:rsidR="00D004B6" w:rsidRPr="005D4880">
        <w:rPr>
          <w:rFonts w:ascii="Arial" w:hAnsi="Arial" w:cs="Arial"/>
          <w:sz w:val="22"/>
          <w:szCs w:val="22"/>
        </w:rPr>
        <w:t>N.070.02 “Tehnički uvjeti za izvedbu priključaka u višekatnim stambenim objektima”.</w:t>
      </w:r>
    </w:p>
    <w:p w14:paraId="43D33B05" w14:textId="3B4DBA08"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lastRenderedPageBreak/>
        <w:t xml:space="preserve">Članak </w:t>
      </w:r>
      <w:r w:rsidR="005B1A51" w:rsidRPr="005D4880">
        <w:rPr>
          <w:rFonts w:ascii="Arial" w:hAnsi="Arial" w:cs="Arial"/>
          <w:bCs/>
          <w:sz w:val="22"/>
          <w:szCs w:val="22"/>
        </w:rPr>
        <w:t>128</w:t>
      </w:r>
      <w:r w:rsidRPr="005D4880">
        <w:rPr>
          <w:rFonts w:ascii="Arial" w:hAnsi="Arial" w:cs="Arial"/>
          <w:bCs/>
          <w:sz w:val="22"/>
          <w:szCs w:val="22"/>
        </w:rPr>
        <w:t>.</w:t>
      </w:r>
    </w:p>
    <w:p w14:paraId="287193C4" w14:textId="77777777" w:rsidR="00D004B6" w:rsidRPr="00D004B6" w:rsidRDefault="00D004B6" w:rsidP="00D004B6">
      <w:pPr>
        <w:tabs>
          <w:tab w:val="num" w:pos="9360"/>
        </w:tabs>
        <w:ind w:right="23"/>
        <w:jc w:val="center"/>
        <w:rPr>
          <w:rFonts w:ascii="Arial" w:hAnsi="Arial" w:cs="Arial"/>
          <w:sz w:val="22"/>
          <w:szCs w:val="22"/>
        </w:rPr>
      </w:pPr>
    </w:p>
    <w:p w14:paraId="283E9AE9" w14:textId="6FA63020" w:rsidR="00D004B6" w:rsidRDefault="00D004B6" w:rsidP="00D004B6">
      <w:pPr>
        <w:ind w:right="23"/>
        <w:jc w:val="both"/>
        <w:rPr>
          <w:rFonts w:ascii="Arial" w:hAnsi="Arial" w:cs="Arial"/>
          <w:sz w:val="22"/>
          <w:szCs w:val="22"/>
        </w:rPr>
      </w:pPr>
      <w:r w:rsidRPr="00D004B6">
        <w:rPr>
          <w:rFonts w:ascii="Arial" w:hAnsi="Arial" w:cs="Arial"/>
          <w:sz w:val="22"/>
          <w:szCs w:val="22"/>
        </w:rPr>
        <w:t>U tablici broj 5. prikazana je planirana izgradnja novih srednje-naponskih kabelskih vodova, kao i zamjena postojećih vodova, a u tablici broj 6. prikazane postojeće i planirane trafostanice te trafostanice predviđene za rekonstrukciju.</w:t>
      </w:r>
    </w:p>
    <w:p w14:paraId="55911E4E" w14:textId="3854CF4B" w:rsidR="005D4880" w:rsidRDefault="005D4880" w:rsidP="00D004B6">
      <w:pPr>
        <w:ind w:right="23"/>
        <w:jc w:val="both"/>
        <w:rPr>
          <w:rFonts w:ascii="Arial" w:hAnsi="Arial" w:cs="Arial"/>
          <w:sz w:val="22"/>
          <w:szCs w:val="22"/>
        </w:rPr>
      </w:pPr>
    </w:p>
    <w:p w14:paraId="28A14212" w14:textId="77777777" w:rsidR="005D4880" w:rsidRDefault="005D4880" w:rsidP="00D004B6">
      <w:pPr>
        <w:ind w:right="23"/>
        <w:jc w:val="both"/>
        <w:rPr>
          <w:rFonts w:ascii="Arial" w:hAnsi="Arial" w:cs="Arial"/>
          <w:sz w:val="22"/>
          <w:szCs w:val="22"/>
        </w:rPr>
      </w:pPr>
    </w:p>
    <w:p w14:paraId="4885FF00" w14:textId="420AEDE2" w:rsidR="00D004B6" w:rsidRPr="00D004B6" w:rsidRDefault="00D004B6" w:rsidP="00C45990">
      <w:pPr>
        <w:numPr>
          <w:ilvl w:val="0"/>
          <w:numId w:val="7"/>
        </w:numPr>
        <w:tabs>
          <w:tab w:val="clear" w:pos="900"/>
          <w:tab w:val="num" w:pos="426"/>
        </w:tabs>
        <w:ind w:left="426" w:right="23" w:hanging="426"/>
        <w:rPr>
          <w:rFonts w:ascii="Arial" w:hAnsi="Arial" w:cs="Arial"/>
          <w:b/>
          <w:sz w:val="22"/>
          <w:szCs w:val="22"/>
        </w:rPr>
      </w:pPr>
      <w:r w:rsidRPr="00D004B6">
        <w:rPr>
          <w:rFonts w:ascii="Arial" w:hAnsi="Arial" w:cs="Arial"/>
          <w:b/>
          <w:sz w:val="22"/>
          <w:szCs w:val="22"/>
        </w:rPr>
        <w:t>UVJETI UREĐENJA JAVNIH ZELENIH POVRŠINA</w:t>
      </w:r>
    </w:p>
    <w:p w14:paraId="57947DED" w14:textId="77777777" w:rsidR="00D004B6" w:rsidRPr="00D004B6" w:rsidRDefault="00D004B6" w:rsidP="00D004B6">
      <w:pPr>
        <w:ind w:right="23"/>
        <w:rPr>
          <w:rFonts w:ascii="Arial" w:hAnsi="Arial" w:cs="Arial"/>
          <w:b/>
          <w:sz w:val="22"/>
          <w:szCs w:val="22"/>
        </w:rPr>
      </w:pPr>
    </w:p>
    <w:p w14:paraId="198C1A1E" w14:textId="629257F1"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5B1A51" w:rsidRPr="005D4880">
        <w:rPr>
          <w:rFonts w:ascii="Arial" w:hAnsi="Arial" w:cs="Arial"/>
          <w:bCs/>
          <w:sz w:val="22"/>
          <w:szCs w:val="22"/>
        </w:rPr>
        <w:t>129</w:t>
      </w:r>
      <w:r w:rsidRPr="005D4880">
        <w:rPr>
          <w:rFonts w:ascii="Arial" w:hAnsi="Arial" w:cs="Arial"/>
          <w:bCs/>
          <w:sz w:val="22"/>
          <w:szCs w:val="22"/>
        </w:rPr>
        <w:t>.</w:t>
      </w:r>
    </w:p>
    <w:p w14:paraId="76AFC3DD" w14:textId="77777777" w:rsidR="00D004B6" w:rsidRPr="00D004B6" w:rsidRDefault="00D004B6" w:rsidP="00D004B6">
      <w:pPr>
        <w:tabs>
          <w:tab w:val="num" w:pos="9360"/>
        </w:tabs>
        <w:ind w:right="23"/>
        <w:jc w:val="center"/>
        <w:rPr>
          <w:rFonts w:ascii="Arial" w:hAnsi="Arial" w:cs="Arial"/>
          <w:b/>
          <w:sz w:val="22"/>
          <w:szCs w:val="22"/>
        </w:rPr>
      </w:pPr>
    </w:p>
    <w:p w14:paraId="4FF9DC2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Uvjeti uređenja javnih zelenih površina na području obuhvata Plana prikazani su na kartografskom prikazu 4.2. NAČIN I UVJETI GRADNJE, te na kartografskom prikazu 3. UVJETI KORIŠTENJA, UREĐENJA I ZAŠTITE POVRŠINA - 3.1 Područja posebnih uvjeta korištenja.  </w:t>
      </w:r>
    </w:p>
    <w:p w14:paraId="3F7FF9DF" w14:textId="77777777" w:rsidR="00D004B6" w:rsidRPr="00D004B6" w:rsidRDefault="00D004B6" w:rsidP="00D004B6">
      <w:pPr>
        <w:ind w:right="23"/>
        <w:jc w:val="both"/>
        <w:rPr>
          <w:rFonts w:ascii="Arial" w:hAnsi="Arial" w:cs="Arial"/>
          <w:b/>
          <w:sz w:val="22"/>
          <w:szCs w:val="22"/>
        </w:rPr>
      </w:pPr>
    </w:p>
    <w:p w14:paraId="2BA1A5D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Radi osjetljivosti obalnog područja propisuju se slijedeće mjere uređenja otvorenih površina:</w:t>
      </w:r>
    </w:p>
    <w:p w14:paraId="73643465" w14:textId="5C164D3A" w:rsidR="00D004B6" w:rsidRPr="005D4880" w:rsidRDefault="00D004B6" w:rsidP="00C45990">
      <w:pPr>
        <w:pStyle w:val="ListParagraph"/>
        <w:numPr>
          <w:ilvl w:val="1"/>
          <w:numId w:val="68"/>
        </w:numPr>
        <w:ind w:left="851" w:right="23" w:hanging="425"/>
        <w:jc w:val="both"/>
        <w:rPr>
          <w:rFonts w:ascii="Arial" w:hAnsi="Arial" w:cs="Arial"/>
          <w:sz w:val="22"/>
          <w:szCs w:val="22"/>
        </w:rPr>
      </w:pPr>
      <w:r w:rsidRPr="005D4880">
        <w:rPr>
          <w:rFonts w:ascii="Arial" w:hAnsi="Arial" w:cs="Arial"/>
          <w:sz w:val="22"/>
          <w:szCs w:val="22"/>
        </w:rPr>
        <w:t>očuvati prirodne, kulturne, povijesne i tradicijske vrijednosti obalnog krajolika</w:t>
      </w:r>
    </w:p>
    <w:p w14:paraId="663AFA3B" w14:textId="000845C9" w:rsidR="00D004B6" w:rsidRPr="005D4880" w:rsidRDefault="00D004B6" w:rsidP="00C45990">
      <w:pPr>
        <w:pStyle w:val="ListParagraph"/>
        <w:numPr>
          <w:ilvl w:val="1"/>
          <w:numId w:val="68"/>
        </w:numPr>
        <w:ind w:left="851" w:right="23" w:hanging="425"/>
        <w:jc w:val="both"/>
        <w:rPr>
          <w:rFonts w:ascii="Arial" w:hAnsi="Arial" w:cs="Arial"/>
          <w:sz w:val="22"/>
          <w:szCs w:val="22"/>
        </w:rPr>
      </w:pPr>
      <w:r w:rsidRPr="005D4880">
        <w:rPr>
          <w:rFonts w:ascii="Arial" w:hAnsi="Arial" w:cs="Arial"/>
          <w:sz w:val="22"/>
          <w:szCs w:val="22"/>
        </w:rPr>
        <w:t>planirati cjelovito uređenje i zaštitu na osnovi kriterija očuvanja prirodnih vrijednosti i cjelovitosti pojedinih morfoloških cjelina</w:t>
      </w:r>
    </w:p>
    <w:p w14:paraId="7F9E86DE" w14:textId="3597E307" w:rsidR="00D004B6" w:rsidRPr="005D4880" w:rsidRDefault="00D004B6" w:rsidP="00C45990">
      <w:pPr>
        <w:pStyle w:val="ListParagraph"/>
        <w:numPr>
          <w:ilvl w:val="1"/>
          <w:numId w:val="68"/>
        </w:numPr>
        <w:ind w:left="851" w:right="23" w:hanging="425"/>
        <w:jc w:val="both"/>
        <w:rPr>
          <w:rFonts w:ascii="Arial" w:hAnsi="Arial" w:cs="Arial"/>
          <w:sz w:val="22"/>
          <w:szCs w:val="22"/>
        </w:rPr>
      </w:pPr>
      <w:r w:rsidRPr="005D4880">
        <w:rPr>
          <w:rFonts w:ascii="Arial" w:hAnsi="Arial" w:cs="Arial"/>
          <w:sz w:val="22"/>
          <w:szCs w:val="22"/>
        </w:rPr>
        <w:t>osigurati slobodan pristup obali i prolaz uz obalu te javni interes u korištenju, osobito pomorskog dobra</w:t>
      </w:r>
    </w:p>
    <w:p w14:paraId="7FA8DFE4" w14:textId="52BCBB1F" w:rsidR="00D004B6" w:rsidRPr="005D4880" w:rsidRDefault="00D004B6" w:rsidP="00C45990">
      <w:pPr>
        <w:pStyle w:val="ListParagraph"/>
        <w:numPr>
          <w:ilvl w:val="1"/>
          <w:numId w:val="68"/>
        </w:numPr>
        <w:ind w:left="851" w:right="23" w:hanging="425"/>
        <w:jc w:val="both"/>
        <w:rPr>
          <w:rFonts w:ascii="Arial" w:hAnsi="Arial" w:cs="Arial"/>
          <w:sz w:val="22"/>
          <w:szCs w:val="22"/>
        </w:rPr>
      </w:pPr>
      <w:r w:rsidRPr="005D4880">
        <w:rPr>
          <w:rFonts w:ascii="Arial" w:hAnsi="Arial" w:cs="Arial"/>
          <w:sz w:val="22"/>
          <w:szCs w:val="22"/>
        </w:rPr>
        <w:t xml:space="preserve">sanirati vrijedna i ugrožena područja prirodne, kulturne i povijesne baštine </w:t>
      </w:r>
    </w:p>
    <w:p w14:paraId="0CA227BD" w14:textId="77777777" w:rsidR="00D004B6" w:rsidRPr="00D004B6" w:rsidRDefault="00D004B6" w:rsidP="00D004B6">
      <w:pPr>
        <w:ind w:right="23"/>
        <w:jc w:val="both"/>
        <w:rPr>
          <w:rFonts w:ascii="Arial" w:hAnsi="Arial" w:cs="Arial"/>
          <w:sz w:val="22"/>
          <w:szCs w:val="22"/>
        </w:rPr>
      </w:pPr>
    </w:p>
    <w:p w14:paraId="43DB4584" w14:textId="77777777" w:rsidR="00D004B6" w:rsidRPr="00D004B6" w:rsidRDefault="00D004B6" w:rsidP="00D004B6">
      <w:pPr>
        <w:ind w:right="23"/>
        <w:jc w:val="both"/>
        <w:rPr>
          <w:rFonts w:ascii="Arial" w:hAnsi="Arial" w:cs="Arial"/>
          <w:sz w:val="22"/>
          <w:szCs w:val="22"/>
        </w:rPr>
      </w:pPr>
    </w:p>
    <w:p w14:paraId="2ED2A892" w14:textId="01DA4343"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5B1A51" w:rsidRPr="005D4880">
        <w:rPr>
          <w:rFonts w:ascii="Arial" w:hAnsi="Arial" w:cs="Arial"/>
          <w:bCs/>
          <w:sz w:val="22"/>
          <w:szCs w:val="22"/>
        </w:rPr>
        <w:t>130</w:t>
      </w:r>
      <w:r w:rsidRPr="005D4880">
        <w:rPr>
          <w:rFonts w:ascii="Arial" w:hAnsi="Arial" w:cs="Arial"/>
          <w:bCs/>
          <w:sz w:val="22"/>
          <w:szCs w:val="22"/>
        </w:rPr>
        <w:t>.</w:t>
      </w:r>
    </w:p>
    <w:p w14:paraId="4E06BA36" w14:textId="77777777" w:rsidR="00D004B6" w:rsidRPr="00D004B6" w:rsidRDefault="00D004B6" w:rsidP="00D004B6">
      <w:pPr>
        <w:tabs>
          <w:tab w:val="num" w:pos="9360"/>
        </w:tabs>
        <w:ind w:right="23"/>
        <w:jc w:val="center"/>
        <w:rPr>
          <w:rFonts w:ascii="Arial" w:hAnsi="Arial" w:cs="Arial"/>
          <w:sz w:val="22"/>
          <w:szCs w:val="22"/>
        </w:rPr>
      </w:pPr>
    </w:p>
    <w:p w14:paraId="73227A9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D Riva i gradski park ukupne površine 18.516 m</w:t>
      </w:r>
      <w:r w:rsidRPr="00D004B6">
        <w:rPr>
          <w:rFonts w:ascii="Arial" w:hAnsi="Arial" w:cs="Arial"/>
          <w:sz w:val="22"/>
          <w:szCs w:val="22"/>
          <w:vertAlign w:val="superscript"/>
        </w:rPr>
        <w:t>2</w:t>
      </w:r>
      <w:r w:rsidRPr="00D004B6">
        <w:rPr>
          <w:rFonts w:ascii="Arial" w:hAnsi="Arial" w:cs="Arial"/>
          <w:sz w:val="22"/>
          <w:szCs w:val="22"/>
        </w:rPr>
        <w:t xml:space="preserve"> sastoji se od slijedećih zahvata u prostoru:</w:t>
      </w:r>
    </w:p>
    <w:p w14:paraId="0CC6C07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15. Gradski park</w:t>
      </w:r>
    </w:p>
    <w:p w14:paraId="3FD155A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16. Riva u Gružu</w:t>
      </w:r>
    </w:p>
    <w:p w14:paraId="420FBC6A" w14:textId="77777777" w:rsidR="005D4880" w:rsidRDefault="005D4880" w:rsidP="00D004B6">
      <w:pPr>
        <w:ind w:right="23"/>
        <w:jc w:val="both"/>
        <w:rPr>
          <w:rFonts w:ascii="Arial" w:hAnsi="Arial" w:cs="Arial"/>
          <w:sz w:val="22"/>
          <w:szCs w:val="22"/>
        </w:rPr>
      </w:pPr>
    </w:p>
    <w:p w14:paraId="5CCF3CF5" w14:textId="62E68F2E"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uređenje i gradnju unutar prostorne cjeline obvezno je provođenje javnog urbanističko arhitektonskog natječaja u skladu s ovim odredbama i konzervatorskim smjernicama. Natječaj mora sadržavati hortikulturno rješenje, parkovnu i urbanu opremu, javnu gradsku šetnicu, javnu rasvjetu i dr.</w:t>
      </w:r>
    </w:p>
    <w:p w14:paraId="15626EAE" w14:textId="77777777" w:rsidR="00D004B6" w:rsidRPr="00D004B6" w:rsidRDefault="00D004B6" w:rsidP="00D004B6">
      <w:pPr>
        <w:ind w:right="23"/>
        <w:jc w:val="both"/>
        <w:rPr>
          <w:rFonts w:ascii="Arial" w:hAnsi="Arial" w:cs="Arial"/>
          <w:sz w:val="22"/>
          <w:szCs w:val="22"/>
        </w:rPr>
      </w:pPr>
    </w:p>
    <w:p w14:paraId="7C3CBD5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Obuhvat prostorne cjeline i zahvata u prostoru prikazana je na karti 4.2. Brojčani prostorni pokazatelji za ove zahvate u prostoru prikazani su u tablici broj 2. ovih odredbi.</w:t>
      </w:r>
    </w:p>
    <w:p w14:paraId="41395C72" w14:textId="70BC0D24" w:rsidR="00D004B6" w:rsidRDefault="00D004B6" w:rsidP="00D004B6">
      <w:pPr>
        <w:ind w:right="23"/>
        <w:jc w:val="both"/>
        <w:rPr>
          <w:rFonts w:ascii="Arial" w:hAnsi="Arial" w:cs="Arial"/>
          <w:sz w:val="22"/>
          <w:szCs w:val="22"/>
        </w:rPr>
      </w:pPr>
    </w:p>
    <w:p w14:paraId="795107B9" w14:textId="77777777" w:rsidR="005D4880" w:rsidRPr="00D004B6" w:rsidRDefault="005D4880" w:rsidP="00D004B6">
      <w:pPr>
        <w:ind w:right="23"/>
        <w:jc w:val="both"/>
        <w:rPr>
          <w:rFonts w:ascii="Arial" w:hAnsi="Arial" w:cs="Arial"/>
          <w:sz w:val="22"/>
          <w:szCs w:val="22"/>
        </w:rPr>
      </w:pPr>
    </w:p>
    <w:p w14:paraId="6299C14E" w14:textId="6A24A62B"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5B1A51" w:rsidRPr="005D4880">
        <w:rPr>
          <w:rFonts w:ascii="Arial" w:hAnsi="Arial" w:cs="Arial"/>
          <w:bCs/>
          <w:sz w:val="22"/>
          <w:szCs w:val="22"/>
        </w:rPr>
        <w:t>131</w:t>
      </w:r>
      <w:r w:rsidRPr="005D4880">
        <w:rPr>
          <w:rFonts w:ascii="Arial" w:hAnsi="Arial" w:cs="Arial"/>
          <w:bCs/>
          <w:sz w:val="22"/>
          <w:szCs w:val="22"/>
        </w:rPr>
        <w:t>.</w:t>
      </w:r>
    </w:p>
    <w:p w14:paraId="509C5C27" w14:textId="77777777" w:rsidR="00D004B6" w:rsidRPr="00D004B6" w:rsidRDefault="00D004B6" w:rsidP="00D004B6">
      <w:pPr>
        <w:tabs>
          <w:tab w:val="num" w:pos="9360"/>
        </w:tabs>
        <w:ind w:right="23"/>
        <w:jc w:val="center"/>
        <w:rPr>
          <w:rFonts w:ascii="Arial" w:hAnsi="Arial" w:cs="Arial"/>
          <w:sz w:val="22"/>
          <w:szCs w:val="22"/>
        </w:rPr>
      </w:pPr>
    </w:p>
    <w:p w14:paraId="19881CB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zahvat u prostoru broj 15. Gradski park primjenjuju se slijedeći uvjeti smještaja i prostorni pokazatelji:</w:t>
      </w:r>
    </w:p>
    <w:p w14:paraId="15C3269A" w14:textId="77777777" w:rsidR="00D004B6" w:rsidRPr="00D004B6" w:rsidRDefault="00D004B6" w:rsidP="005D4880">
      <w:pPr>
        <w:numPr>
          <w:ilvl w:val="0"/>
          <w:numId w:val="4"/>
        </w:numPr>
        <w:ind w:left="851" w:right="23" w:hanging="425"/>
        <w:jc w:val="both"/>
        <w:rPr>
          <w:rFonts w:ascii="Arial" w:hAnsi="Arial" w:cs="Arial"/>
          <w:sz w:val="22"/>
          <w:szCs w:val="22"/>
        </w:rPr>
      </w:pPr>
      <w:r w:rsidRPr="00D004B6">
        <w:rPr>
          <w:rFonts w:ascii="Arial" w:hAnsi="Arial" w:cs="Arial"/>
          <w:sz w:val="22"/>
          <w:szCs w:val="22"/>
        </w:rPr>
        <w:t>Površina  zahvata iznosi 6 566 m</w:t>
      </w:r>
      <w:r w:rsidRPr="00D004B6">
        <w:rPr>
          <w:rFonts w:ascii="Arial" w:hAnsi="Arial" w:cs="Arial"/>
          <w:sz w:val="22"/>
          <w:szCs w:val="22"/>
          <w:vertAlign w:val="superscript"/>
        </w:rPr>
        <w:t>2</w:t>
      </w:r>
    </w:p>
    <w:p w14:paraId="7AAC8E4D" w14:textId="77777777" w:rsidR="00D004B6" w:rsidRPr="00D004B6" w:rsidRDefault="00D004B6" w:rsidP="005D4880">
      <w:pPr>
        <w:numPr>
          <w:ilvl w:val="0"/>
          <w:numId w:val="4"/>
        </w:numPr>
        <w:ind w:left="851" w:right="23" w:hanging="425"/>
        <w:jc w:val="both"/>
        <w:rPr>
          <w:rFonts w:ascii="Arial" w:hAnsi="Arial" w:cs="Arial"/>
          <w:sz w:val="22"/>
          <w:szCs w:val="22"/>
        </w:rPr>
      </w:pPr>
      <w:r w:rsidRPr="00D004B6">
        <w:rPr>
          <w:rFonts w:ascii="Arial" w:hAnsi="Arial" w:cs="Arial"/>
          <w:sz w:val="22"/>
          <w:szCs w:val="22"/>
        </w:rPr>
        <w:t>Realizira se na temelju javnog urbanističko arhitektonskog natječaja</w:t>
      </w:r>
    </w:p>
    <w:p w14:paraId="48DC0E31" w14:textId="6FD55DA2" w:rsidR="00D004B6" w:rsidRDefault="00D004B6" w:rsidP="00D004B6">
      <w:pPr>
        <w:ind w:right="23"/>
        <w:jc w:val="both"/>
        <w:rPr>
          <w:rFonts w:ascii="Arial" w:hAnsi="Arial" w:cs="Arial"/>
          <w:sz w:val="22"/>
          <w:szCs w:val="22"/>
        </w:rPr>
      </w:pPr>
    </w:p>
    <w:p w14:paraId="6775F468" w14:textId="77777777" w:rsidR="005D4880" w:rsidRPr="00D004B6" w:rsidRDefault="005D4880" w:rsidP="00D004B6">
      <w:pPr>
        <w:ind w:right="23"/>
        <w:jc w:val="both"/>
        <w:rPr>
          <w:rFonts w:ascii="Arial" w:hAnsi="Arial" w:cs="Arial"/>
          <w:sz w:val="22"/>
          <w:szCs w:val="22"/>
        </w:rPr>
      </w:pPr>
    </w:p>
    <w:p w14:paraId="499E3DBC" w14:textId="08D388AE"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5B1A51" w:rsidRPr="005D4880">
        <w:rPr>
          <w:rFonts w:ascii="Arial" w:hAnsi="Arial" w:cs="Arial"/>
          <w:bCs/>
          <w:sz w:val="22"/>
          <w:szCs w:val="22"/>
        </w:rPr>
        <w:t>132</w:t>
      </w:r>
      <w:r w:rsidRPr="005D4880">
        <w:rPr>
          <w:rFonts w:ascii="Arial" w:hAnsi="Arial" w:cs="Arial"/>
          <w:bCs/>
          <w:sz w:val="22"/>
          <w:szCs w:val="22"/>
        </w:rPr>
        <w:t>.</w:t>
      </w:r>
    </w:p>
    <w:p w14:paraId="3D194F22" w14:textId="77777777" w:rsidR="00D004B6" w:rsidRPr="00D004B6" w:rsidRDefault="00D004B6" w:rsidP="00D004B6">
      <w:pPr>
        <w:tabs>
          <w:tab w:val="num" w:pos="9360"/>
        </w:tabs>
        <w:ind w:right="23"/>
        <w:jc w:val="center"/>
        <w:rPr>
          <w:rFonts w:ascii="Arial" w:hAnsi="Arial" w:cs="Arial"/>
          <w:sz w:val="22"/>
          <w:szCs w:val="22"/>
        </w:rPr>
      </w:pPr>
    </w:p>
    <w:p w14:paraId="0EFDA35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zahvat u prostoru broj 16. Riva u Gružu primjenjuju se slijedeći uvjeti smještaja i prostorni pokazatelji:</w:t>
      </w:r>
    </w:p>
    <w:p w14:paraId="336F3DB5" w14:textId="10C89FE0" w:rsidR="00D004B6" w:rsidRPr="005D4880" w:rsidRDefault="00D004B6" w:rsidP="00C45990">
      <w:pPr>
        <w:pStyle w:val="ListParagraph"/>
        <w:numPr>
          <w:ilvl w:val="1"/>
          <w:numId w:val="69"/>
        </w:numPr>
        <w:ind w:left="851" w:right="23" w:hanging="425"/>
        <w:jc w:val="both"/>
        <w:rPr>
          <w:rFonts w:ascii="Arial" w:hAnsi="Arial" w:cs="Arial"/>
          <w:sz w:val="22"/>
          <w:szCs w:val="22"/>
        </w:rPr>
      </w:pPr>
      <w:r w:rsidRPr="005D4880">
        <w:rPr>
          <w:rFonts w:ascii="Arial" w:hAnsi="Arial" w:cs="Arial"/>
          <w:sz w:val="22"/>
          <w:szCs w:val="22"/>
        </w:rPr>
        <w:t>Površina  zahvata iznosi 11 950 m2</w:t>
      </w:r>
    </w:p>
    <w:p w14:paraId="4D9F1614" w14:textId="08927ADE" w:rsidR="00D004B6" w:rsidRPr="005D4880" w:rsidRDefault="00D004B6" w:rsidP="00C45990">
      <w:pPr>
        <w:pStyle w:val="ListParagraph"/>
        <w:numPr>
          <w:ilvl w:val="1"/>
          <w:numId w:val="69"/>
        </w:numPr>
        <w:ind w:left="851" w:right="23" w:hanging="425"/>
        <w:jc w:val="both"/>
        <w:rPr>
          <w:rFonts w:ascii="Arial" w:hAnsi="Arial" w:cs="Arial"/>
          <w:sz w:val="22"/>
          <w:szCs w:val="22"/>
        </w:rPr>
      </w:pPr>
      <w:r w:rsidRPr="005D4880">
        <w:rPr>
          <w:rFonts w:ascii="Arial" w:hAnsi="Arial" w:cs="Arial"/>
          <w:sz w:val="22"/>
          <w:szCs w:val="22"/>
        </w:rPr>
        <w:t xml:space="preserve">Omogućava se potpuno oslobađanje ovog vrijednog gradskog prostora od kolnog prometa, planiranim zahvatom podzemnog tunela prikazanog na karti 2.1. i 4.2. </w:t>
      </w:r>
    </w:p>
    <w:p w14:paraId="6B1EE87C" w14:textId="673128D3" w:rsidR="00D004B6" w:rsidRPr="005D4880" w:rsidRDefault="00D004B6" w:rsidP="00C45990">
      <w:pPr>
        <w:pStyle w:val="ListParagraph"/>
        <w:numPr>
          <w:ilvl w:val="1"/>
          <w:numId w:val="69"/>
        </w:numPr>
        <w:ind w:left="851" w:right="23" w:hanging="425"/>
        <w:jc w:val="both"/>
        <w:rPr>
          <w:rFonts w:ascii="Arial" w:hAnsi="Arial" w:cs="Arial"/>
          <w:sz w:val="22"/>
          <w:szCs w:val="22"/>
        </w:rPr>
      </w:pPr>
      <w:r w:rsidRPr="005D4880">
        <w:rPr>
          <w:rFonts w:ascii="Arial" w:hAnsi="Arial" w:cs="Arial"/>
          <w:sz w:val="22"/>
          <w:szCs w:val="22"/>
        </w:rPr>
        <w:lastRenderedPageBreak/>
        <w:t>Realizira se na temelju javnog urbanističko arhitektonskog natječaja</w:t>
      </w:r>
    </w:p>
    <w:p w14:paraId="1BC9DA7B" w14:textId="45854F14" w:rsidR="00D004B6" w:rsidRDefault="00D004B6" w:rsidP="00D004B6">
      <w:pPr>
        <w:ind w:right="23"/>
        <w:jc w:val="both"/>
        <w:rPr>
          <w:rFonts w:ascii="Arial" w:hAnsi="Arial" w:cs="Arial"/>
          <w:b/>
          <w:sz w:val="22"/>
          <w:szCs w:val="22"/>
        </w:rPr>
      </w:pPr>
    </w:p>
    <w:p w14:paraId="263795FF" w14:textId="77777777" w:rsidR="005D4880" w:rsidRPr="00D004B6" w:rsidRDefault="005D4880" w:rsidP="00D004B6">
      <w:pPr>
        <w:ind w:right="23"/>
        <w:jc w:val="both"/>
        <w:rPr>
          <w:rFonts w:ascii="Arial" w:hAnsi="Arial" w:cs="Arial"/>
          <w:b/>
          <w:sz w:val="22"/>
          <w:szCs w:val="22"/>
        </w:rPr>
      </w:pPr>
    </w:p>
    <w:p w14:paraId="56B344A4" w14:textId="61E68E7C"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0242CB" w:rsidRPr="005D4880">
        <w:rPr>
          <w:rFonts w:ascii="Arial" w:hAnsi="Arial" w:cs="Arial"/>
          <w:bCs/>
          <w:sz w:val="22"/>
          <w:szCs w:val="22"/>
        </w:rPr>
        <w:t>133</w:t>
      </w:r>
      <w:r w:rsidRPr="005D4880">
        <w:rPr>
          <w:rFonts w:ascii="Arial" w:hAnsi="Arial" w:cs="Arial"/>
          <w:bCs/>
          <w:sz w:val="22"/>
          <w:szCs w:val="22"/>
        </w:rPr>
        <w:t>.</w:t>
      </w:r>
    </w:p>
    <w:p w14:paraId="29CF56DC" w14:textId="77777777" w:rsidR="00D004B6" w:rsidRPr="005D4880" w:rsidRDefault="00D004B6" w:rsidP="00D004B6">
      <w:pPr>
        <w:tabs>
          <w:tab w:val="num" w:pos="9360"/>
        </w:tabs>
        <w:ind w:right="23"/>
        <w:jc w:val="center"/>
        <w:rPr>
          <w:rFonts w:ascii="Arial" w:hAnsi="Arial" w:cs="Arial"/>
          <w:bCs/>
          <w:sz w:val="22"/>
          <w:szCs w:val="22"/>
        </w:rPr>
      </w:pPr>
    </w:p>
    <w:p w14:paraId="1243F5E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Prostorna cjelina J Uređena obala  sa akvatorijem ukupne površine 9.374 m2  sastoji se od slijedećih zahvata u prostoru:</w:t>
      </w:r>
    </w:p>
    <w:p w14:paraId="543DCA2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27. </w:t>
      </w:r>
      <w:r w:rsidRPr="00D004B6">
        <w:rPr>
          <w:rFonts w:ascii="Arial" w:hAnsi="Arial" w:cs="Arial"/>
          <w:sz w:val="22"/>
          <w:szCs w:val="22"/>
        </w:rPr>
        <w:tab/>
        <w:t>Uređena obala</w:t>
      </w:r>
    </w:p>
    <w:p w14:paraId="61802FB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28. </w:t>
      </w:r>
      <w:r w:rsidRPr="00D004B6">
        <w:rPr>
          <w:rFonts w:ascii="Arial" w:hAnsi="Arial" w:cs="Arial"/>
          <w:sz w:val="22"/>
          <w:szCs w:val="22"/>
        </w:rPr>
        <w:tab/>
        <w:t>Kuća Mladinov</w:t>
      </w:r>
    </w:p>
    <w:p w14:paraId="0DB2CC75" w14:textId="77777777" w:rsidR="00D004B6" w:rsidRPr="00D004B6" w:rsidRDefault="00D004B6" w:rsidP="00D004B6">
      <w:pPr>
        <w:ind w:right="23"/>
        <w:jc w:val="both"/>
        <w:rPr>
          <w:rFonts w:ascii="Arial" w:hAnsi="Arial" w:cs="Arial"/>
          <w:sz w:val="22"/>
          <w:szCs w:val="22"/>
        </w:rPr>
      </w:pPr>
    </w:p>
    <w:p w14:paraId="769F0CFF" w14:textId="3AFE149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Obuhvat prostorne cjeline i zahvata u prostoru prikazana je na karti 4.2. Brojčani prostorni pokazatelji za ove zahvate u prostoru prikazani su u tablici broj 2. ovih odredbi.</w:t>
      </w:r>
    </w:p>
    <w:p w14:paraId="4EC29AEE" w14:textId="77777777" w:rsidR="00D004B6" w:rsidRPr="00D004B6" w:rsidRDefault="00D004B6" w:rsidP="00D004B6">
      <w:pPr>
        <w:ind w:right="23"/>
        <w:jc w:val="both"/>
        <w:rPr>
          <w:rFonts w:ascii="Arial" w:hAnsi="Arial" w:cs="Arial"/>
          <w:sz w:val="22"/>
          <w:szCs w:val="22"/>
        </w:rPr>
      </w:pPr>
    </w:p>
    <w:p w14:paraId="1ABE85E3" w14:textId="77777777" w:rsidR="00D004B6" w:rsidRPr="00D004B6" w:rsidRDefault="00D004B6" w:rsidP="00D004B6">
      <w:pPr>
        <w:ind w:right="23"/>
        <w:jc w:val="both"/>
        <w:rPr>
          <w:rFonts w:ascii="Arial" w:hAnsi="Arial" w:cs="Arial"/>
          <w:sz w:val="22"/>
          <w:szCs w:val="22"/>
        </w:rPr>
      </w:pPr>
    </w:p>
    <w:p w14:paraId="34E7697B" w14:textId="384E9D87"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0242CB" w:rsidRPr="005D4880">
        <w:rPr>
          <w:rFonts w:ascii="Arial" w:hAnsi="Arial" w:cs="Arial"/>
          <w:bCs/>
          <w:sz w:val="22"/>
          <w:szCs w:val="22"/>
        </w:rPr>
        <w:t>134</w:t>
      </w:r>
      <w:r w:rsidRPr="005D4880">
        <w:rPr>
          <w:rFonts w:ascii="Arial" w:hAnsi="Arial" w:cs="Arial"/>
          <w:bCs/>
          <w:sz w:val="22"/>
          <w:szCs w:val="22"/>
        </w:rPr>
        <w:t>.</w:t>
      </w:r>
    </w:p>
    <w:p w14:paraId="1A231EBF" w14:textId="77777777" w:rsidR="00D004B6" w:rsidRPr="00D004B6" w:rsidRDefault="00D004B6" w:rsidP="00D004B6">
      <w:pPr>
        <w:tabs>
          <w:tab w:val="num" w:pos="9360"/>
        </w:tabs>
        <w:ind w:right="23"/>
        <w:jc w:val="center"/>
        <w:rPr>
          <w:rFonts w:ascii="Arial" w:hAnsi="Arial" w:cs="Arial"/>
          <w:sz w:val="22"/>
          <w:szCs w:val="22"/>
        </w:rPr>
      </w:pPr>
    </w:p>
    <w:p w14:paraId="505F519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Uređenje obale (plaže) provodi se učvršćivanjem postojeće obale radi zaštite od utjecaja mora povećanjem šljunkovitih površina, uređenjem površina u pozadini plaže za boravak, interpolacijom manjih prostora boravka u stjenovitim dijelovima te izgradnjom manjih pratećih ugostiteljskih, skladišnih i sličnih prostora.</w:t>
      </w:r>
    </w:p>
    <w:p w14:paraId="73C9DD47" w14:textId="77777777" w:rsidR="00D004B6" w:rsidRPr="00D004B6" w:rsidRDefault="00D004B6" w:rsidP="00D004B6">
      <w:pPr>
        <w:ind w:right="23"/>
        <w:jc w:val="both"/>
        <w:rPr>
          <w:rFonts w:ascii="Arial" w:hAnsi="Arial" w:cs="Arial"/>
          <w:sz w:val="22"/>
          <w:szCs w:val="22"/>
        </w:rPr>
      </w:pPr>
    </w:p>
    <w:p w14:paraId="223ADB5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zahvat u prostoru broj 27. Uređena obala (plaža) primjenjuju se slijedeći uvjeti smještaja i prostorni pokazatelji:</w:t>
      </w:r>
    </w:p>
    <w:p w14:paraId="46FC62E7" w14:textId="77777777" w:rsidR="00D004B6" w:rsidRPr="005D4880" w:rsidRDefault="00D004B6" w:rsidP="00C45990">
      <w:pPr>
        <w:pStyle w:val="ListParagraph"/>
        <w:numPr>
          <w:ilvl w:val="0"/>
          <w:numId w:val="70"/>
        </w:numPr>
        <w:ind w:left="851" w:right="23" w:hanging="425"/>
        <w:jc w:val="both"/>
        <w:rPr>
          <w:rFonts w:ascii="Arial" w:hAnsi="Arial" w:cs="Arial"/>
          <w:sz w:val="22"/>
          <w:szCs w:val="22"/>
        </w:rPr>
      </w:pPr>
      <w:r w:rsidRPr="005D4880">
        <w:rPr>
          <w:rFonts w:ascii="Arial" w:hAnsi="Arial" w:cs="Arial"/>
          <w:sz w:val="22"/>
          <w:szCs w:val="22"/>
        </w:rPr>
        <w:t xml:space="preserve">-  </w:t>
      </w:r>
      <w:r w:rsidRPr="005D4880">
        <w:rPr>
          <w:rFonts w:ascii="Arial" w:hAnsi="Arial" w:cs="Arial"/>
          <w:sz w:val="22"/>
          <w:szCs w:val="22"/>
        </w:rPr>
        <w:tab/>
        <w:t>Površina  zahvata prikazana je na  kartografskim    prikazima 4.1. i 4.2.  i iznosi 7.424 m2.</w:t>
      </w:r>
    </w:p>
    <w:p w14:paraId="5B6B25C3" w14:textId="6709CDA1" w:rsidR="00D004B6" w:rsidRPr="005D4880" w:rsidRDefault="00D004B6" w:rsidP="00C45990">
      <w:pPr>
        <w:pStyle w:val="ListParagraph"/>
        <w:numPr>
          <w:ilvl w:val="1"/>
          <w:numId w:val="70"/>
        </w:numPr>
        <w:ind w:left="851" w:right="23" w:hanging="425"/>
        <w:jc w:val="both"/>
        <w:rPr>
          <w:rFonts w:ascii="Arial" w:hAnsi="Arial" w:cs="Arial"/>
          <w:sz w:val="22"/>
          <w:szCs w:val="22"/>
        </w:rPr>
      </w:pPr>
      <w:r w:rsidRPr="005D4880">
        <w:rPr>
          <w:rFonts w:ascii="Arial" w:hAnsi="Arial" w:cs="Arial"/>
          <w:sz w:val="22"/>
          <w:szCs w:val="22"/>
        </w:rPr>
        <w:t>Gradivi dio zahvata u prostoru prikazan na kartografskom prikazu 4.2. površine je 120 m</w:t>
      </w:r>
      <w:r w:rsidRPr="005D4880">
        <w:rPr>
          <w:rFonts w:ascii="Arial" w:hAnsi="Arial" w:cs="Arial"/>
          <w:sz w:val="22"/>
          <w:szCs w:val="22"/>
          <w:vertAlign w:val="superscript"/>
        </w:rPr>
        <w:t>2</w:t>
      </w:r>
      <w:r w:rsidRPr="005D4880">
        <w:rPr>
          <w:rFonts w:ascii="Arial" w:hAnsi="Arial" w:cs="Arial"/>
          <w:sz w:val="22"/>
          <w:szCs w:val="22"/>
        </w:rPr>
        <w:t>, a maksimalna građevinska bruto površina objekta je 120 m2</w:t>
      </w:r>
    </w:p>
    <w:p w14:paraId="38948E9F" w14:textId="2D76AC3D" w:rsidR="00D004B6" w:rsidRPr="005D4880" w:rsidRDefault="00D004B6" w:rsidP="00C45990">
      <w:pPr>
        <w:pStyle w:val="ListParagraph"/>
        <w:numPr>
          <w:ilvl w:val="1"/>
          <w:numId w:val="70"/>
        </w:numPr>
        <w:ind w:left="851" w:right="23" w:hanging="425"/>
        <w:jc w:val="both"/>
        <w:rPr>
          <w:rFonts w:ascii="Arial" w:hAnsi="Arial" w:cs="Arial"/>
          <w:sz w:val="22"/>
          <w:szCs w:val="22"/>
        </w:rPr>
      </w:pPr>
      <w:r w:rsidRPr="005D4880">
        <w:rPr>
          <w:rFonts w:ascii="Arial" w:hAnsi="Arial" w:cs="Arial"/>
          <w:sz w:val="22"/>
          <w:szCs w:val="22"/>
        </w:rPr>
        <w:t>Maksimalna visina građevine iznosi 4,0 m</w:t>
      </w:r>
    </w:p>
    <w:p w14:paraId="36302901" w14:textId="26E4C46F" w:rsidR="00D004B6" w:rsidRPr="005D4880" w:rsidRDefault="00D004B6" w:rsidP="00C45990">
      <w:pPr>
        <w:pStyle w:val="ListParagraph"/>
        <w:numPr>
          <w:ilvl w:val="1"/>
          <w:numId w:val="70"/>
        </w:numPr>
        <w:ind w:left="851" w:right="23" w:hanging="425"/>
        <w:jc w:val="both"/>
        <w:rPr>
          <w:rFonts w:ascii="Arial" w:hAnsi="Arial" w:cs="Arial"/>
          <w:sz w:val="22"/>
          <w:szCs w:val="22"/>
        </w:rPr>
      </w:pPr>
      <w:r w:rsidRPr="005D4880">
        <w:rPr>
          <w:rFonts w:ascii="Arial" w:hAnsi="Arial" w:cs="Arial"/>
          <w:sz w:val="22"/>
          <w:szCs w:val="22"/>
        </w:rPr>
        <w:t xml:space="preserve">Unutar ovog zahvata u prostoru moguće je osigurati parkiranje za 42 vozila </w:t>
      </w:r>
    </w:p>
    <w:p w14:paraId="70A1CA86" w14:textId="143F003E" w:rsidR="00D004B6" w:rsidRPr="005D4880" w:rsidRDefault="00D004B6" w:rsidP="00C45990">
      <w:pPr>
        <w:pStyle w:val="ListParagraph"/>
        <w:numPr>
          <w:ilvl w:val="1"/>
          <w:numId w:val="70"/>
        </w:numPr>
        <w:ind w:left="851" w:right="23" w:hanging="425"/>
        <w:jc w:val="both"/>
        <w:rPr>
          <w:rFonts w:ascii="Arial" w:hAnsi="Arial" w:cs="Arial"/>
          <w:sz w:val="22"/>
          <w:szCs w:val="22"/>
        </w:rPr>
      </w:pPr>
      <w:r w:rsidRPr="005D4880">
        <w:rPr>
          <w:rFonts w:ascii="Arial" w:hAnsi="Arial" w:cs="Arial"/>
          <w:sz w:val="22"/>
          <w:szCs w:val="22"/>
        </w:rPr>
        <w:t>Priključak na komunalnu infrastrukturu se rješava u skladu s rješenjem infrastrukture sadržane  u  Planu (kartografski prikazi br. 2.1., 2.2., 2.3. i  2.4. u mj. 1:2000) i prema posebnim uvjetima tijela državne uprave, javnih poduzeća i pravnih osoba s javnim ovlastima.</w:t>
      </w:r>
    </w:p>
    <w:p w14:paraId="09E37B9B" w14:textId="08EC0C11" w:rsidR="00D004B6" w:rsidRPr="005D4880" w:rsidRDefault="00D004B6" w:rsidP="00C45990">
      <w:pPr>
        <w:pStyle w:val="ListParagraph"/>
        <w:numPr>
          <w:ilvl w:val="1"/>
          <w:numId w:val="70"/>
        </w:numPr>
        <w:ind w:left="851" w:right="23" w:hanging="425"/>
        <w:jc w:val="both"/>
        <w:rPr>
          <w:rFonts w:ascii="Arial" w:hAnsi="Arial" w:cs="Arial"/>
          <w:sz w:val="22"/>
          <w:szCs w:val="22"/>
        </w:rPr>
      </w:pPr>
      <w:r w:rsidRPr="005D4880">
        <w:rPr>
          <w:rFonts w:ascii="Arial" w:hAnsi="Arial" w:cs="Arial"/>
          <w:sz w:val="22"/>
          <w:szCs w:val="22"/>
        </w:rPr>
        <w:t>Obalna linija mora imati karakter javne gradske površine.</w:t>
      </w:r>
    </w:p>
    <w:p w14:paraId="7709A5C6" w14:textId="22671DA0" w:rsidR="00D004B6" w:rsidRPr="005D4880" w:rsidRDefault="00D004B6" w:rsidP="00C45990">
      <w:pPr>
        <w:pStyle w:val="ListParagraph"/>
        <w:numPr>
          <w:ilvl w:val="1"/>
          <w:numId w:val="70"/>
        </w:numPr>
        <w:ind w:left="851" w:right="23" w:hanging="425"/>
        <w:jc w:val="both"/>
        <w:rPr>
          <w:rFonts w:ascii="Arial" w:hAnsi="Arial" w:cs="Arial"/>
          <w:sz w:val="22"/>
          <w:szCs w:val="22"/>
        </w:rPr>
      </w:pPr>
      <w:r w:rsidRPr="005D4880">
        <w:rPr>
          <w:rFonts w:ascii="Arial" w:hAnsi="Arial" w:cs="Arial"/>
          <w:sz w:val="22"/>
          <w:szCs w:val="22"/>
        </w:rPr>
        <w:t xml:space="preserve">Zelenilo u potezu, uređeno zelenilo i urbana oprema definiraju se javnim arhitektonsko urbanističkim natječajem </w:t>
      </w:r>
    </w:p>
    <w:p w14:paraId="48298D2C" w14:textId="09B9AD0D" w:rsidR="00D004B6" w:rsidRPr="005D4880" w:rsidRDefault="00D004B6" w:rsidP="00C45990">
      <w:pPr>
        <w:pStyle w:val="ListParagraph"/>
        <w:numPr>
          <w:ilvl w:val="1"/>
          <w:numId w:val="70"/>
        </w:numPr>
        <w:ind w:left="851" w:right="23" w:hanging="425"/>
        <w:jc w:val="both"/>
        <w:rPr>
          <w:rFonts w:ascii="Arial" w:hAnsi="Arial" w:cs="Arial"/>
          <w:sz w:val="22"/>
          <w:szCs w:val="22"/>
        </w:rPr>
      </w:pPr>
      <w:r w:rsidRPr="005D4880">
        <w:rPr>
          <w:rFonts w:ascii="Arial" w:hAnsi="Arial" w:cs="Arial"/>
          <w:sz w:val="22"/>
          <w:szCs w:val="22"/>
        </w:rPr>
        <w:t>Liniju mogućeg oblikovanja obale i položaj gradivog djela moguće je bolje prilagoditi terenu i maritimnim uvjetima, ukoliko se za tim ukaže potreba tijekom izrade idejnog projekta.</w:t>
      </w:r>
    </w:p>
    <w:p w14:paraId="7D19AEB7" w14:textId="77777777" w:rsidR="00D004B6" w:rsidRPr="00D004B6" w:rsidRDefault="00D004B6" w:rsidP="00D004B6">
      <w:pPr>
        <w:ind w:right="23"/>
        <w:jc w:val="both"/>
        <w:rPr>
          <w:rFonts w:ascii="Arial" w:hAnsi="Arial" w:cs="Arial"/>
          <w:sz w:val="22"/>
          <w:szCs w:val="22"/>
        </w:rPr>
      </w:pPr>
    </w:p>
    <w:p w14:paraId="2CC6522D" w14:textId="38A32ED5"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 xml:space="preserve">Članak </w:t>
      </w:r>
      <w:r w:rsidR="000242CB" w:rsidRPr="005D4880">
        <w:rPr>
          <w:rFonts w:ascii="Arial" w:hAnsi="Arial" w:cs="Arial"/>
          <w:bCs/>
          <w:sz w:val="22"/>
          <w:szCs w:val="22"/>
        </w:rPr>
        <w:t>135</w:t>
      </w:r>
      <w:r w:rsidRPr="005D4880">
        <w:rPr>
          <w:rFonts w:ascii="Arial" w:hAnsi="Arial" w:cs="Arial"/>
          <w:bCs/>
          <w:sz w:val="22"/>
          <w:szCs w:val="22"/>
        </w:rPr>
        <w:t>.</w:t>
      </w:r>
    </w:p>
    <w:p w14:paraId="5D50AB99" w14:textId="77777777" w:rsidR="00D004B6" w:rsidRPr="00D004B6" w:rsidRDefault="00D004B6" w:rsidP="00D004B6">
      <w:pPr>
        <w:tabs>
          <w:tab w:val="num" w:pos="9360"/>
        </w:tabs>
        <w:ind w:right="23"/>
        <w:jc w:val="center"/>
        <w:rPr>
          <w:rFonts w:ascii="Arial" w:hAnsi="Arial" w:cs="Arial"/>
          <w:sz w:val="22"/>
          <w:szCs w:val="22"/>
        </w:rPr>
      </w:pPr>
    </w:p>
    <w:p w14:paraId="7AD3F60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zahvat u prostoru broj 28. Kuća Mladinov primjenjuju se slijedeći uvjeti smještaja i brojčani prostorni pokazatelji:</w:t>
      </w:r>
    </w:p>
    <w:p w14:paraId="30917402" w14:textId="696CF7D2" w:rsidR="00D004B6" w:rsidRPr="005D4880" w:rsidRDefault="00D004B6" w:rsidP="00C45990">
      <w:pPr>
        <w:pStyle w:val="ListParagraph"/>
        <w:numPr>
          <w:ilvl w:val="1"/>
          <w:numId w:val="71"/>
        </w:numPr>
        <w:ind w:left="851" w:right="23" w:hanging="425"/>
        <w:jc w:val="both"/>
        <w:rPr>
          <w:rFonts w:ascii="Arial" w:hAnsi="Arial" w:cs="Arial"/>
          <w:sz w:val="22"/>
          <w:szCs w:val="22"/>
        </w:rPr>
      </w:pPr>
      <w:r w:rsidRPr="005D4880">
        <w:rPr>
          <w:rFonts w:ascii="Arial" w:hAnsi="Arial" w:cs="Arial"/>
          <w:sz w:val="22"/>
          <w:szCs w:val="22"/>
        </w:rPr>
        <w:t>Površina  zahvata iznosi 1 950 m</w:t>
      </w:r>
      <w:r w:rsidRPr="005D4880">
        <w:rPr>
          <w:rFonts w:ascii="Arial" w:hAnsi="Arial" w:cs="Arial"/>
          <w:sz w:val="22"/>
          <w:szCs w:val="22"/>
          <w:vertAlign w:val="superscript"/>
        </w:rPr>
        <w:t>2</w:t>
      </w:r>
    </w:p>
    <w:p w14:paraId="571C3D14" w14:textId="30AC14B8" w:rsidR="00D004B6" w:rsidRPr="005D4880" w:rsidRDefault="00D004B6" w:rsidP="00C45990">
      <w:pPr>
        <w:pStyle w:val="ListParagraph"/>
        <w:numPr>
          <w:ilvl w:val="1"/>
          <w:numId w:val="71"/>
        </w:numPr>
        <w:ind w:left="851" w:right="23" w:hanging="425"/>
        <w:jc w:val="both"/>
        <w:rPr>
          <w:rFonts w:ascii="Arial" w:hAnsi="Arial" w:cs="Arial"/>
          <w:sz w:val="22"/>
          <w:szCs w:val="22"/>
        </w:rPr>
      </w:pPr>
      <w:r w:rsidRPr="005D4880">
        <w:rPr>
          <w:rFonts w:ascii="Arial" w:hAnsi="Arial" w:cs="Arial"/>
          <w:sz w:val="22"/>
          <w:szCs w:val="22"/>
        </w:rPr>
        <w:t xml:space="preserve">Položaj i površina zahvata u prostoru prikazana je na kartografskom prikazu 4.2. </w:t>
      </w:r>
    </w:p>
    <w:p w14:paraId="716005A0" w14:textId="51FC5A7B" w:rsidR="00D004B6" w:rsidRPr="005D4880" w:rsidRDefault="00D004B6" w:rsidP="00C45990">
      <w:pPr>
        <w:pStyle w:val="ListParagraph"/>
        <w:numPr>
          <w:ilvl w:val="1"/>
          <w:numId w:val="71"/>
        </w:numPr>
        <w:ind w:left="851" w:right="23" w:hanging="425"/>
        <w:jc w:val="both"/>
        <w:rPr>
          <w:rFonts w:ascii="Arial" w:hAnsi="Arial" w:cs="Arial"/>
          <w:sz w:val="22"/>
          <w:szCs w:val="22"/>
        </w:rPr>
      </w:pPr>
      <w:r w:rsidRPr="005D4880">
        <w:rPr>
          <w:rFonts w:ascii="Arial" w:hAnsi="Arial" w:cs="Arial"/>
          <w:sz w:val="22"/>
          <w:szCs w:val="22"/>
        </w:rPr>
        <w:t>Kuća Mladinov može se rekonstruirati sukladno posebnim uvjetima i prethodnom odobrenju nadležnog tijela za zaštitu kulturnih dobara - konzervatorskog odjela u Dubrovniku</w:t>
      </w:r>
    </w:p>
    <w:p w14:paraId="0BC4B168" w14:textId="77777777" w:rsidR="00D004B6" w:rsidRPr="00D004B6" w:rsidRDefault="00D004B6" w:rsidP="00D004B6">
      <w:pPr>
        <w:ind w:right="23"/>
        <w:jc w:val="both"/>
        <w:rPr>
          <w:rFonts w:ascii="Arial" w:hAnsi="Arial" w:cs="Arial"/>
          <w:sz w:val="22"/>
          <w:szCs w:val="22"/>
        </w:rPr>
      </w:pPr>
    </w:p>
    <w:p w14:paraId="1541B536" w14:textId="14611191" w:rsidR="00783312" w:rsidRPr="005D4880" w:rsidRDefault="00783312" w:rsidP="00783312">
      <w:pPr>
        <w:tabs>
          <w:tab w:val="num" w:pos="9360"/>
        </w:tabs>
        <w:ind w:right="23"/>
        <w:jc w:val="center"/>
        <w:rPr>
          <w:rFonts w:ascii="Arial" w:hAnsi="Arial" w:cs="Arial"/>
          <w:bCs/>
          <w:sz w:val="22"/>
          <w:szCs w:val="22"/>
        </w:rPr>
      </w:pPr>
      <w:bookmarkStart w:id="4" w:name="_Hlk82594413"/>
      <w:r w:rsidRPr="005D4880">
        <w:rPr>
          <w:rFonts w:ascii="Arial" w:hAnsi="Arial" w:cs="Arial"/>
          <w:bCs/>
          <w:sz w:val="22"/>
          <w:szCs w:val="22"/>
        </w:rPr>
        <w:t>Članak 136.</w:t>
      </w:r>
    </w:p>
    <w:bookmarkEnd w:id="4"/>
    <w:p w14:paraId="13D69403" w14:textId="77777777" w:rsidR="00D004B6" w:rsidRPr="00D004B6" w:rsidRDefault="00D004B6" w:rsidP="00D004B6">
      <w:pPr>
        <w:tabs>
          <w:tab w:val="num" w:pos="9360"/>
        </w:tabs>
        <w:ind w:right="23"/>
        <w:jc w:val="center"/>
        <w:rPr>
          <w:rFonts w:ascii="Arial" w:hAnsi="Arial" w:cs="Arial"/>
          <w:sz w:val="22"/>
          <w:szCs w:val="22"/>
        </w:rPr>
      </w:pPr>
    </w:p>
    <w:p w14:paraId="29F8F78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svim parkovima unutar obuhvata plana, kao i trgovima, te na pješačkim površinama moguće je smještanje skulptura većih dimenzija uz prethodne uvjete i suglasnost nadležnog konzervatorskog odjela.</w:t>
      </w:r>
    </w:p>
    <w:p w14:paraId="4F3CD7F9" w14:textId="77777777" w:rsidR="00D004B6" w:rsidRPr="00D004B6" w:rsidRDefault="00D004B6" w:rsidP="00D004B6">
      <w:pPr>
        <w:ind w:right="23"/>
        <w:jc w:val="both"/>
        <w:rPr>
          <w:rFonts w:ascii="Arial" w:hAnsi="Arial" w:cs="Arial"/>
          <w:sz w:val="22"/>
          <w:szCs w:val="22"/>
        </w:rPr>
      </w:pPr>
    </w:p>
    <w:p w14:paraId="7B604B82" w14:textId="5AAD146E" w:rsidR="00D004B6" w:rsidRPr="00D004B6" w:rsidRDefault="00D004B6" w:rsidP="005D4880">
      <w:pPr>
        <w:tabs>
          <w:tab w:val="num" w:pos="426"/>
        </w:tabs>
        <w:ind w:right="23"/>
        <w:rPr>
          <w:rFonts w:ascii="Arial" w:hAnsi="Arial" w:cs="Arial"/>
          <w:b/>
          <w:sz w:val="22"/>
          <w:szCs w:val="22"/>
        </w:rPr>
      </w:pPr>
      <w:r w:rsidRPr="00D004B6">
        <w:rPr>
          <w:rFonts w:ascii="Arial" w:hAnsi="Arial" w:cs="Arial"/>
          <w:b/>
          <w:sz w:val="22"/>
          <w:szCs w:val="22"/>
        </w:rPr>
        <w:lastRenderedPageBreak/>
        <w:t xml:space="preserve">7. </w:t>
      </w:r>
      <w:r w:rsidR="005D4880">
        <w:rPr>
          <w:rFonts w:ascii="Arial" w:hAnsi="Arial" w:cs="Arial"/>
          <w:b/>
          <w:sz w:val="22"/>
          <w:szCs w:val="22"/>
        </w:rPr>
        <w:t xml:space="preserve"> </w:t>
      </w:r>
      <w:r w:rsidRPr="00D004B6">
        <w:rPr>
          <w:rFonts w:ascii="Arial" w:hAnsi="Arial" w:cs="Arial"/>
          <w:b/>
          <w:sz w:val="22"/>
          <w:szCs w:val="22"/>
        </w:rPr>
        <w:t>MJERE ZAŠTITE PRIRODNIH I KULTURNO –POVIJESNIH CJELINA I GRAĐEVINA I AMBIJENTALNIH VRIJEDNOSTI</w:t>
      </w:r>
    </w:p>
    <w:p w14:paraId="383DB0FD" w14:textId="77777777" w:rsidR="00D004B6" w:rsidRPr="00D004B6" w:rsidRDefault="00D004B6" w:rsidP="00D004B6">
      <w:pPr>
        <w:ind w:right="23"/>
        <w:jc w:val="both"/>
        <w:rPr>
          <w:rFonts w:ascii="Arial" w:hAnsi="Arial" w:cs="Arial"/>
          <w:sz w:val="22"/>
          <w:szCs w:val="22"/>
        </w:rPr>
      </w:pPr>
    </w:p>
    <w:p w14:paraId="31BBB001" w14:textId="77777777" w:rsidR="00D004B6" w:rsidRPr="00D004B6" w:rsidRDefault="00D004B6" w:rsidP="00C45990">
      <w:pPr>
        <w:numPr>
          <w:ilvl w:val="1"/>
          <w:numId w:val="8"/>
        </w:numPr>
        <w:tabs>
          <w:tab w:val="clear" w:pos="900"/>
          <w:tab w:val="num" w:pos="426"/>
        </w:tabs>
        <w:ind w:left="426" w:right="23" w:hanging="426"/>
        <w:jc w:val="both"/>
        <w:rPr>
          <w:rFonts w:ascii="Arial" w:hAnsi="Arial" w:cs="Arial"/>
          <w:b/>
          <w:sz w:val="22"/>
          <w:szCs w:val="22"/>
        </w:rPr>
      </w:pPr>
      <w:r w:rsidRPr="00D004B6">
        <w:rPr>
          <w:rFonts w:ascii="Arial" w:hAnsi="Arial" w:cs="Arial"/>
          <w:b/>
          <w:sz w:val="22"/>
          <w:szCs w:val="22"/>
        </w:rPr>
        <w:t>MJERE ZAŠTITE PRIRODNIH CJELINA</w:t>
      </w:r>
    </w:p>
    <w:p w14:paraId="085BE4E4" w14:textId="77777777" w:rsidR="00D004B6" w:rsidRPr="00D004B6" w:rsidRDefault="00D004B6" w:rsidP="00D004B6">
      <w:pPr>
        <w:tabs>
          <w:tab w:val="left" w:pos="900"/>
        </w:tabs>
        <w:ind w:right="23"/>
        <w:jc w:val="both"/>
        <w:rPr>
          <w:rFonts w:ascii="Arial" w:hAnsi="Arial" w:cs="Arial"/>
          <w:b/>
          <w:sz w:val="22"/>
          <w:szCs w:val="22"/>
        </w:rPr>
      </w:pPr>
    </w:p>
    <w:p w14:paraId="6F9FCB51" w14:textId="3C16C28D"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137.</w:t>
      </w:r>
    </w:p>
    <w:p w14:paraId="4868C017" w14:textId="77777777" w:rsidR="00D004B6" w:rsidRPr="00D004B6" w:rsidRDefault="00D004B6" w:rsidP="00D004B6">
      <w:pPr>
        <w:tabs>
          <w:tab w:val="num" w:pos="9360"/>
        </w:tabs>
        <w:ind w:right="23"/>
        <w:jc w:val="center"/>
        <w:rPr>
          <w:rFonts w:ascii="Arial" w:hAnsi="Arial" w:cs="Arial"/>
          <w:sz w:val="22"/>
          <w:szCs w:val="22"/>
        </w:rPr>
      </w:pPr>
    </w:p>
    <w:p w14:paraId="759E143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 se dijelom svog obuhvata  nalazi se unutar prirodne vrijednosti  zaštićene temeljem Zakona o zaštiti prirode u kategoriji značajni krajobraz.(rješenje br. 164/2 od 19,.12.1964.).</w:t>
      </w:r>
    </w:p>
    <w:p w14:paraId="4C7A3DF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Prilikom ishođenja odobrenja za građenje i izvođenje radova potrebno je ishoditi posebne uvjete zaštite prirode. </w:t>
      </w:r>
    </w:p>
    <w:p w14:paraId="08A94C8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Na posebno osjetljivim mjestima (ulazni dio u područje Rijeke dubrovačke) treba provoditi propisane  mjere uređenja zemljišta i mjere zaštite okoliša . </w:t>
      </w:r>
    </w:p>
    <w:p w14:paraId="61E8EE2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gradnju i izvođenje radova na posebno osjetljivim područjima i zahvatima koji mogu utjecati na kvalitetu okoliša planirana je provedba postupka procjene utjecaja na okoliš i prirodu u skladu s posebnim propisima.</w:t>
      </w:r>
    </w:p>
    <w:p w14:paraId="4004CFE4" w14:textId="77777777" w:rsidR="00D004B6" w:rsidRPr="00D004B6" w:rsidRDefault="00D004B6" w:rsidP="00D004B6">
      <w:pPr>
        <w:ind w:right="23"/>
        <w:jc w:val="both"/>
        <w:rPr>
          <w:rFonts w:ascii="Arial" w:hAnsi="Arial" w:cs="Arial"/>
          <w:sz w:val="22"/>
          <w:szCs w:val="22"/>
        </w:rPr>
      </w:pPr>
    </w:p>
    <w:p w14:paraId="50328013" w14:textId="63699C7A"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13</w:t>
      </w:r>
      <w:r w:rsidR="000242CB" w:rsidRPr="005D4880">
        <w:rPr>
          <w:rFonts w:ascii="Arial" w:hAnsi="Arial" w:cs="Arial"/>
          <w:bCs/>
          <w:sz w:val="22"/>
          <w:szCs w:val="22"/>
        </w:rPr>
        <w:t>8</w:t>
      </w:r>
      <w:r w:rsidRPr="005D4880">
        <w:rPr>
          <w:rFonts w:ascii="Arial" w:hAnsi="Arial" w:cs="Arial"/>
          <w:bCs/>
          <w:sz w:val="22"/>
          <w:szCs w:val="22"/>
        </w:rPr>
        <w:t>.</w:t>
      </w:r>
    </w:p>
    <w:p w14:paraId="13A83E7D" w14:textId="77777777" w:rsidR="00D004B6" w:rsidRPr="00D004B6" w:rsidRDefault="00D004B6" w:rsidP="00D004B6">
      <w:pPr>
        <w:tabs>
          <w:tab w:val="num" w:pos="9360"/>
        </w:tabs>
        <w:ind w:right="23"/>
        <w:jc w:val="center"/>
        <w:rPr>
          <w:rFonts w:ascii="Arial" w:hAnsi="Arial" w:cs="Arial"/>
          <w:sz w:val="22"/>
          <w:szCs w:val="22"/>
        </w:rPr>
      </w:pPr>
    </w:p>
    <w:p w14:paraId="3872010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vrt  renesansnog ljetnikovca Stay na Batahovini i vrt gotičkorenesansnog ljetnikovca Kaboga na Batahovini zabranjeno je zadiranje u gradbenu komponentu izvorne i zatečene uređajne osnove vrtnog prostora, kao što je razgrađivanje i mijenjanje:</w:t>
      </w:r>
    </w:p>
    <w:p w14:paraId="089E2531" w14:textId="17C9B0C4" w:rsidR="00D004B6" w:rsidRPr="005D4880" w:rsidRDefault="00D004B6" w:rsidP="00C45990">
      <w:pPr>
        <w:pStyle w:val="ListParagraph"/>
        <w:numPr>
          <w:ilvl w:val="1"/>
          <w:numId w:val="72"/>
        </w:numPr>
        <w:ind w:left="851" w:right="23" w:hanging="425"/>
        <w:jc w:val="both"/>
        <w:rPr>
          <w:rFonts w:ascii="Arial" w:hAnsi="Arial" w:cs="Arial"/>
          <w:sz w:val="22"/>
          <w:szCs w:val="22"/>
        </w:rPr>
      </w:pPr>
      <w:r w:rsidRPr="005D4880">
        <w:rPr>
          <w:rFonts w:ascii="Arial" w:hAnsi="Arial" w:cs="Arial"/>
          <w:sz w:val="22"/>
          <w:szCs w:val="22"/>
        </w:rPr>
        <w:t>ogradnih zidova vrtnih prostora</w:t>
      </w:r>
    </w:p>
    <w:p w14:paraId="36056C65" w14:textId="78C93A01" w:rsidR="00D004B6" w:rsidRPr="005D4880" w:rsidRDefault="00D004B6" w:rsidP="00C45990">
      <w:pPr>
        <w:pStyle w:val="ListParagraph"/>
        <w:numPr>
          <w:ilvl w:val="1"/>
          <w:numId w:val="72"/>
        </w:numPr>
        <w:ind w:left="851" w:right="23" w:hanging="425"/>
        <w:jc w:val="both"/>
        <w:rPr>
          <w:rFonts w:ascii="Arial" w:hAnsi="Arial" w:cs="Arial"/>
          <w:sz w:val="22"/>
          <w:szCs w:val="22"/>
        </w:rPr>
      </w:pPr>
      <w:r w:rsidRPr="005D4880">
        <w:rPr>
          <w:rFonts w:ascii="Arial" w:hAnsi="Arial" w:cs="Arial"/>
          <w:sz w:val="22"/>
          <w:szCs w:val="22"/>
        </w:rPr>
        <w:t>terasiranosti zemljišta i potpornih zidova vrtnih terasa i vidikovaca</w:t>
      </w:r>
    </w:p>
    <w:p w14:paraId="091C1CE3" w14:textId="45BA1E7A" w:rsidR="00D004B6" w:rsidRPr="005D4880" w:rsidRDefault="00D004B6" w:rsidP="00C45990">
      <w:pPr>
        <w:pStyle w:val="ListParagraph"/>
        <w:numPr>
          <w:ilvl w:val="1"/>
          <w:numId w:val="72"/>
        </w:numPr>
        <w:ind w:left="851" w:right="23" w:hanging="425"/>
        <w:jc w:val="both"/>
        <w:rPr>
          <w:rFonts w:ascii="Arial" w:hAnsi="Arial" w:cs="Arial"/>
          <w:sz w:val="22"/>
          <w:szCs w:val="22"/>
        </w:rPr>
      </w:pPr>
      <w:r w:rsidRPr="005D4880">
        <w:rPr>
          <w:rFonts w:ascii="Arial" w:hAnsi="Arial" w:cs="Arial"/>
          <w:sz w:val="22"/>
          <w:szCs w:val="22"/>
        </w:rPr>
        <w:t>predvorja, vrtnih staza, vrtnih stepeništa i opločenja</w:t>
      </w:r>
    </w:p>
    <w:p w14:paraId="168CDACD" w14:textId="0E03AE23" w:rsidR="00D004B6" w:rsidRPr="005D4880" w:rsidRDefault="00D004B6" w:rsidP="00C45990">
      <w:pPr>
        <w:pStyle w:val="ListParagraph"/>
        <w:numPr>
          <w:ilvl w:val="1"/>
          <w:numId w:val="72"/>
        </w:numPr>
        <w:ind w:left="851" w:right="23" w:hanging="425"/>
        <w:jc w:val="both"/>
        <w:rPr>
          <w:rFonts w:ascii="Arial" w:hAnsi="Arial" w:cs="Arial"/>
          <w:sz w:val="22"/>
          <w:szCs w:val="22"/>
        </w:rPr>
      </w:pPr>
      <w:r w:rsidRPr="005D4880">
        <w:rPr>
          <w:rFonts w:ascii="Arial" w:hAnsi="Arial" w:cs="Arial"/>
          <w:sz w:val="22"/>
          <w:szCs w:val="22"/>
        </w:rPr>
        <w:t>odrina, stuporeda i stupova za odrinu te obrubnih zidića</w:t>
      </w:r>
    </w:p>
    <w:p w14:paraId="34B2B600" w14:textId="384D36FE" w:rsidR="00D004B6" w:rsidRPr="005D4880" w:rsidRDefault="00D004B6" w:rsidP="00C45990">
      <w:pPr>
        <w:pStyle w:val="ListParagraph"/>
        <w:numPr>
          <w:ilvl w:val="1"/>
          <w:numId w:val="72"/>
        </w:numPr>
        <w:ind w:left="851" w:right="23" w:hanging="425"/>
        <w:jc w:val="both"/>
        <w:rPr>
          <w:rFonts w:ascii="Arial" w:hAnsi="Arial" w:cs="Arial"/>
          <w:sz w:val="22"/>
          <w:szCs w:val="22"/>
        </w:rPr>
      </w:pPr>
      <w:r w:rsidRPr="005D4880">
        <w:rPr>
          <w:rFonts w:ascii="Arial" w:hAnsi="Arial" w:cs="Arial"/>
          <w:sz w:val="22"/>
          <w:szCs w:val="22"/>
        </w:rPr>
        <w:t>gustijerna, vrtne plastike i kamenog namještaja</w:t>
      </w:r>
    </w:p>
    <w:p w14:paraId="46FCFB6F" w14:textId="127B730F" w:rsidR="00D004B6" w:rsidRPr="005D4880" w:rsidRDefault="00D004B6" w:rsidP="00C45990">
      <w:pPr>
        <w:pStyle w:val="ListParagraph"/>
        <w:numPr>
          <w:ilvl w:val="1"/>
          <w:numId w:val="72"/>
        </w:numPr>
        <w:ind w:left="851" w:right="23" w:hanging="425"/>
        <w:jc w:val="both"/>
        <w:rPr>
          <w:rFonts w:ascii="Arial" w:hAnsi="Arial" w:cs="Arial"/>
          <w:sz w:val="22"/>
          <w:szCs w:val="22"/>
        </w:rPr>
      </w:pPr>
      <w:r w:rsidRPr="005D4880">
        <w:rPr>
          <w:rFonts w:ascii="Arial" w:hAnsi="Arial" w:cs="Arial"/>
          <w:sz w:val="22"/>
          <w:szCs w:val="22"/>
        </w:rPr>
        <w:t>drugih vrtnih uređaja (kanali za navodnjavanje i dr.)</w:t>
      </w:r>
    </w:p>
    <w:p w14:paraId="7246BE91" w14:textId="77777777" w:rsidR="00D004B6" w:rsidRPr="00D004B6" w:rsidRDefault="00D004B6" w:rsidP="00D004B6">
      <w:pPr>
        <w:ind w:right="23"/>
        <w:jc w:val="both"/>
        <w:rPr>
          <w:rFonts w:ascii="Arial" w:hAnsi="Arial" w:cs="Arial"/>
          <w:sz w:val="22"/>
          <w:szCs w:val="22"/>
        </w:rPr>
      </w:pPr>
    </w:p>
    <w:p w14:paraId="1F09BA7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Zabranjeno je uklanjanje zelenila prve, druge i treće kategorije boniteta.</w:t>
      </w:r>
    </w:p>
    <w:p w14:paraId="5342149B" w14:textId="611B568F" w:rsidR="00D004B6" w:rsidRDefault="00D004B6" w:rsidP="00D004B6">
      <w:pPr>
        <w:ind w:right="23"/>
        <w:jc w:val="both"/>
        <w:rPr>
          <w:rFonts w:ascii="Arial" w:hAnsi="Arial" w:cs="Arial"/>
          <w:sz w:val="22"/>
          <w:szCs w:val="22"/>
        </w:rPr>
      </w:pPr>
    </w:p>
    <w:p w14:paraId="70D4A75A" w14:textId="77777777" w:rsidR="005D4880" w:rsidRPr="00D004B6" w:rsidRDefault="005D4880" w:rsidP="00D004B6">
      <w:pPr>
        <w:ind w:right="23"/>
        <w:jc w:val="both"/>
        <w:rPr>
          <w:rFonts w:ascii="Arial" w:hAnsi="Arial" w:cs="Arial"/>
          <w:sz w:val="22"/>
          <w:szCs w:val="22"/>
        </w:rPr>
      </w:pPr>
    </w:p>
    <w:p w14:paraId="291D67CF" w14:textId="77777777" w:rsidR="00D004B6" w:rsidRPr="00D004B6" w:rsidRDefault="00D004B6" w:rsidP="00C45990">
      <w:pPr>
        <w:numPr>
          <w:ilvl w:val="1"/>
          <w:numId w:val="9"/>
        </w:numPr>
        <w:tabs>
          <w:tab w:val="clear" w:pos="900"/>
          <w:tab w:val="num" w:pos="426"/>
        </w:tabs>
        <w:ind w:left="426" w:right="23" w:hanging="426"/>
        <w:jc w:val="both"/>
        <w:rPr>
          <w:rFonts w:ascii="Arial" w:hAnsi="Arial" w:cs="Arial"/>
          <w:b/>
          <w:sz w:val="22"/>
          <w:szCs w:val="22"/>
        </w:rPr>
      </w:pPr>
      <w:r w:rsidRPr="00D004B6">
        <w:rPr>
          <w:rFonts w:ascii="Arial" w:hAnsi="Arial" w:cs="Arial"/>
          <w:b/>
          <w:sz w:val="22"/>
          <w:szCs w:val="22"/>
        </w:rPr>
        <w:t>MJERE ZAŠTITE FLORE I FAUNE</w:t>
      </w:r>
    </w:p>
    <w:p w14:paraId="68244072" w14:textId="77777777" w:rsidR="00D004B6" w:rsidRPr="00D004B6" w:rsidRDefault="00D004B6" w:rsidP="00D004B6">
      <w:pPr>
        <w:tabs>
          <w:tab w:val="left" w:pos="900"/>
        </w:tabs>
        <w:ind w:right="23"/>
        <w:jc w:val="both"/>
        <w:rPr>
          <w:rFonts w:ascii="Arial" w:hAnsi="Arial" w:cs="Arial"/>
          <w:b/>
          <w:sz w:val="22"/>
          <w:szCs w:val="22"/>
        </w:rPr>
      </w:pPr>
    </w:p>
    <w:p w14:paraId="73A012B7" w14:textId="03B01115"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13</w:t>
      </w:r>
      <w:r w:rsidR="000242CB" w:rsidRPr="005D4880">
        <w:rPr>
          <w:rFonts w:ascii="Arial" w:hAnsi="Arial" w:cs="Arial"/>
          <w:bCs/>
          <w:sz w:val="22"/>
          <w:szCs w:val="22"/>
        </w:rPr>
        <w:t>9</w:t>
      </w:r>
      <w:r w:rsidRPr="005D4880">
        <w:rPr>
          <w:rFonts w:ascii="Arial" w:hAnsi="Arial" w:cs="Arial"/>
          <w:bCs/>
          <w:sz w:val="22"/>
          <w:szCs w:val="22"/>
        </w:rPr>
        <w:t>.</w:t>
      </w:r>
    </w:p>
    <w:p w14:paraId="51C943DC" w14:textId="77777777" w:rsidR="00D004B6" w:rsidRPr="00D004B6" w:rsidRDefault="00D004B6" w:rsidP="00D004B6">
      <w:pPr>
        <w:tabs>
          <w:tab w:val="num" w:pos="9360"/>
        </w:tabs>
        <w:ind w:right="23"/>
        <w:jc w:val="center"/>
        <w:rPr>
          <w:rFonts w:ascii="Arial" w:hAnsi="Arial" w:cs="Arial"/>
          <w:sz w:val="22"/>
          <w:szCs w:val="22"/>
        </w:rPr>
      </w:pPr>
    </w:p>
    <w:p w14:paraId="313D1EB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Područje obuhvata Plana svojim obuhvatom ne ulazi u područje ekološke mreže, prema Uredbi o proglašenju ekološke mreže.</w:t>
      </w:r>
    </w:p>
    <w:p w14:paraId="10D063D8" w14:textId="77777777" w:rsidR="00D004B6" w:rsidRPr="00D004B6" w:rsidRDefault="00D004B6" w:rsidP="00D004B6">
      <w:pPr>
        <w:ind w:right="23"/>
        <w:jc w:val="both"/>
        <w:rPr>
          <w:rFonts w:ascii="Arial" w:hAnsi="Arial" w:cs="Arial"/>
          <w:sz w:val="22"/>
          <w:szCs w:val="22"/>
        </w:rPr>
      </w:pPr>
    </w:p>
    <w:p w14:paraId="259317A2" w14:textId="77777777" w:rsidR="00D004B6" w:rsidRPr="00D004B6" w:rsidRDefault="00D004B6" w:rsidP="00D004B6">
      <w:pPr>
        <w:ind w:right="23"/>
        <w:rPr>
          <w:rFonts w:ascii="Arial" w:hAnsi="Arial" w:cs="Arial"/>
          <w:b/>
          <w:sz w:val="22"/>
          <w:szCs w:val="22"/>
        </w:rPr>
      </w:pPr>
    </w:p>
    <w:p w14:paraId="16FE643E" w14:textId="74F9A698" w:rsidR="00D004B6" w:rsidRPr="00D004B6" w:rsidRDefault="00D004B6" w:rsidP="00C45990">
      <w:pPr>
        <w:numPr>
          <w:ilvl w:val="1"/>
          <w:numId w:val="9"/>
        </w:numPr>
        <w:tabs>
          <w:tab w:val="clear" w:pos="900"/>
          <w:tab w:val="num" w:pos="426"/>
        </w:tabs>
        <w:ind w:left="426" w:right="23" w:hanging="426"/>
        <w:rPr>
          <w:rFonts w:ascii="Arial" w:hAnsi="Arial" w:cs="Arial"/>
          <w:b/>
          <w:sz w:val="22"/>
          <w:szCs w:val="22"/>
        </w:rPr>
      </w:pPr>
      <w:r w:rsidRPr="00D004B6">
        <w:rPr>
          <w:rFonts w:ascii="Arial" w:hAnsi="Arial" w:cs="Arial"/>
          <w:b/>
          <w:sz w:val="22"/>
          <w:szCs w:val="22"/>
        </w:rPr>
        <w:t>MJERE ZAŠTITE KULTURNO-POVIJESNIH CJELINA, GRAĐEVIN</w:t>
      </w:r>
      <w:r w:rsidR="005D4880">
        <w:rPr>
          <w:rFonts w:ascii="Arial" w:hAnsi="Arial" w:cs="Arial"/>
          <w:b/>
          <w:sz w:val="22"/>
          <w:szCs w:val="22"/>
        </w:rPr>
        <w:t xml:space="preserve"> I </w:t>
      </w:r>
      <w:r w:rsidRPr="00D004B6">
        <w:rPr>
          <w:rFonts w:ascii="Arial" w:hAnsi="Arial" w:cs="Arial"/>
          <w:b/>
          <w:sz w:val="22"/>
          <w:szCs w:val="22"/>
        </w:rPr>
        <w:t>AMBIJENTALNIH VRIJEDNOSTI</w:t>
      </w:r>
    </w:p>
    <w:p w14:paraId="38584F74" w14:textId="77777777" w:rsidR="00D004B6" w:rsidRPr="00D004B6" w:rsidRDefault="00D004B6" w:rsidP="00D004B6">
      <w:pPr>
        <w:ind w:right="23"/>
        <w:rPr>
          <w:rFonts w:ascii="Arial" w:hAnsi="Arial" w:cs="Arial"/>
          <w:b/>
          <w:sz w:val="22"/>
          <w:szCs w:val="22"/>
        </w:rPr>
      </w:pPr>
    </w:p>
    <w:p w14:paraId="5EFAFC00" w14:textId="11BE7666"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40</w:t>
      </w:r>
      <w:r w:rsidRPr="005D4880">
        <w:rPr>
          <w:rFonts w:ascii="Arial" w:hAnsi="Arial" w:cs="Arial"/>
          <w:bCs/>
          <w:sz w:val="22"/>
          <w:szCs w:val="22"/>
        </w:rPr>
        <w:t>.</w:t>
      </w:r>
    </w:p>
    <w:p w14:paraId="2EECE012" w14:textId="77777777" w:rsidR="00D004B6" w:rsidRPr="00D004B6" w:rsidRDefault="00D004B6" w:rsidP="00D004B6">
      <w:pPr>
        <w:tabs>
          <w:tab w:val="num" w:pos="9360"/>
        </w:tabs>
        <w:ind w:right="23"/>
        <w:jc w:val="center"/>
        <w:rPr>
          <w:rFonts w:ascii="Arial" w:hAnsi="Arial" w:cs="Arial"/>
          <w:sz w:val="22"/>
          <w:szCs w:val="22"/>
        </w:rPr>
      </w:pPr>
    </w:p>
    <w:p w14:paraId="505CDE9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Zaštita kulturno-povijesnih i ambijentalnih cjelina prikazana je na kartografskom prikazu 3. UVJETI KORIŠTENJA, UREĐENJA I ZAŠTITE POVRŠINA 3.1. Područja posebnih uvjeta korištenja.</w:t>
      </w:r>
    </w:p>
    <w:p w14:paraId="15D42EB5" w14:textId="28791D37" w:rsidR="00D004B6" w:rsidRDefault="00D004B6" w:rsidP="00D004B6">
      <w:pPr>
        <w:ind w:right="23"/>
        <w:jc w:val="both"/>
        <w:rPr>
          <w:rFonts w:ascii="Arial" w:hAnsi="Arial" w:cs="Arial"/>
          <w:sz w:val="22"/>
          <w:szCs w:val="22"/>
        </w:rPr>
      </w:pPr>
    </w:p>
    <w:p w14:paraId="49629488" w14:textId="77777777" w:rsidR="005D4880" w:rsidRPr="00D004B6" w:rsidRDefault="005D4880" w:rsidP="00D004B6">
      <w:pPr>
        <w:ind w:right="23"/>
        <w:jc w:val="both"/>
        <w:rPr>
          <w:rFonts w:ascii="Arial" w:hAnsi="Arial" w:cs="Arial"/>
          <w:sz w:val="22"/>
          <w:szCs w:val="22"/>
        </w:rPr>
      </w:pPr>
    </w:p>
    <w:p w14:paraId="5DA28036" w14:textId="2B5A3839"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41</w:t>
      </w:r>
      <w:r w:rsidRPr="005D4880">
        <w:rPr>
          <w:rFonts w:ascii="Arial" w:hAnsi="Arial" w:cs="Arial"/>
          <w:bCs/>
          <w:sz w:val="22"/>
          <w:szCs w:val="22"/>
        </w:rPr>
        <w:t>.</w:t>
      </w:r>
    </w:p>
    <w:p w14:paraId="0810A628" w14:textId="77777777" w:rsidR="00D004B6" w:rsidRPr="00D004B6" w:rsidRDefault="00D004B6" w:rsidP="00D004B6">
      <w:pPr>
        <w:tabs>
          <w:tab w:val="num" w:pos="9360"/>
        </w:tabs>
        <w:ind w:right="23"/>
        <w:jc w:val="center"/>
        <w:rPr>
          <w:rFonts w:ascii="Arial" w:hAnsi="Arial" w:cs="Arial"/>
          <w:sz w:val="22"/>
          <w:szCs w:val="22"/>
        </w:rPr>
      </w:pPr>
    </w:p>
    <w:p w14:paraId="01C2FC3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očuvanju i unaprjeđenju urbanističkih i pejzažnih osobitosti Gruškog zaljeva nameće se nužnost očuvanja visoko valoriziranog obalnog prostora koji zahtijeva pažljiv pristup u planiranju svakom segmentu, bilo da se radi o pokedinačnom kompleksu ili grupi koja formira poteze najkvalitetnije ladanjske izgradnje:</w:t>
      </w:r>
    </w:p>
    <w:p w14:paraId="305184FF" w14:textId="1A0E02ED" w:rsidR="00D004B6" w:rsidRPr="005D4880" w:rsidRDefault="00D004B6" w:rsidP="00C45990">
      <w:pPr>
        <w:pStyle w:val="ListParagraph"/>
        <w:numPr>
          <w:ilvl w:val="1"/>
          <w:numId w:val="73"/>
        </w:numPr>
        <w:ind w:left="851" w:right="23" w:hanging="425"/>
        <w:jc w:val="both"/>
        <w:rPr>
          <w:rFonts w:ascii="Arial" w:hAnsi="Arial" w:cs="Arial"/>
          <w:sz w:val="22"/>
          <w:szCs w:val="22"/>
        </w:rPr>
      </w:pPr>
      <w:r w:rsidRPr="005D4880">
        <w:rPr>
          <w:rFonts w:ascii="Arial" w:hAnsi="Arial" w:cs="Arial"/>
          <w:sz w:val="22"/>
          <w:szCs w:val="22"/>
        </w:rPr>
        <w:lastRenderedPageBreak/>
        <w:t xml:space="preserve">Lapadska strana zaljeva treba očuvati prepoznatljivost vizure i specifičnu topografiju ladanjske izgradnje </w:t>
      </w:r>
    </w:p>
    <w:p w14:paraId="4267F006" w14:textId="4170316A" w:rsidR="00D004B6" w:rsidRPr="005D4880" w:rsidRDefault="00D004B6" w:rsidP="00C45990">
      <w:pPr>
        <w:pStyle w:val="ListParagraph"/>
        <w:numPr>
          <w:ilvl w:val="1"/>
          <w:numId w:val="73"/>
        </w:numPr>
        <w:ind w:left="851" w:right="23" w:hanging="425"/>
        <w:jc w:val="both"/>
        <w:rPr>
          <w:rFonts w:ascii="Arial" w:hAnsi="Arial" w:cs="Arial"/>
          <w:sz w:val="22"/>
          <w:szCs w:val="22"/>
        </w:rPr>
      </w:pPr>
      <w:r w:rsidRPr="005D4880">
        <w:rPr>
          <w:rFonts w:ascii="Arial" w:hAnsi="Arial" w:cs="Arial"/>
          <w:sz w:val="22"/>
          <w:szCs w:val="22"/>
        </w:rPr>
        <w:t>Ozelenjeni prostori - Glavica Giman i sjeverozapadni ulaz u gruški zaljev zbog svog značaja u artikulaciji obale zaljeva  imaju značenje cezura kojom se tvore segmenti specifične ambijentalnosti i naglašava arhitektonska vrijednost pojedinih zdanja.</w:t>
      </w:r>
    </w:p>
    <w:p w14:paraId="286FE84E" w14:textId="73EC927F" w:rsidR="00D004B6" w:rsidRPr="005D4880" w:rsidRDefault="00D004B6" w:rsidP="00C45990">
      <w:pPr>
        <w:pStyle w:val="ListParagraph"/>
        <w:numPr>
          <w:ilvl w:val="1"/>
          <w:numId w:val="73"/>
        </w:numPr>
        <w:ind w:left="851" w:right="23" w:hanging="425"/>
        <w:jc w:val="both"/>
        <w:rPr>
          <w:rFonts w:ascii="Arial" w:hAnsi="Arial" w:cs="Arial"/>
          <w:sz w:val="22"/>
          <w:szCs w:val="22"/>
        </w:rPr>
      </w:pPr>
      <w:r w:rsidRPr="005D4880">
        <w:rPr>
          <w:rFonts w:ascii="Arial" w:hAnsi="Arial" w:cs="Arial"/>
          <w:sz w:val="22"/>
          <w:szCs w:val="22"/>
        </w:rPr>
        <w:t>Potrebno je zadržati prepoznatljivu i slojevitu urbanu i krajobraznu strukturu u formaciji obaju obala Gruškog zaljeva.</w:t>
      </w:r>
    </w:p>
    <w:p w14:paraId="682FAECF" w14:textId="1E1C6B54" w:rsidR="00D004B6" w:rsidRPr="005D4880" w:rsidRDefault="00D004B6" w:rsidP="00C45990">
      <w:pPr>
        <w:pStyle w:val="ListParagraph"/>
        <w:numPr>
          <w:ilvl w:val="1"/>
          <w:numId w:val="73"/>
        </w:numPr>
        <w:ind w:left="851" w:right="23" w:hanging="425"/>
        <w:jc w:val="both"/>
        <w:rPr>
          <w:rFonts w:ascii="Arial" w:hAnsi="Arial" w:cs="Arial"/>
          <w:sz w:val="22"/>
          <w:szCs w:val="22"/>
        </w:rPr>
      </w:pPr>
      <w:r w:rsidRPr="005D4880">
        <w:rPr>
          <w:rFonts w:ascii="Arial" w:hAnsi="Arial" w:cs="Arial"/>
          <w:sz w:val="22"/>
          <w:szCs w:val="22"/>
        </w:rPr>
        <w:t>U vizurama sačuvati važnu pročelnu, uzobalnu liniju zaljeva, na način uvažavanja zadatosti prostora, njegove konfiguracijske i fizionomske koncepcije utemeljene u povijesti.</w:t>
      </w:r>
    </w:p>
    <w:p w14:paraId="08521711" w14:textId="4F704CF1" w:rsidR="00D004B6" w:rsidRPr="005D4880" w:rsidRDefault="00D004B6" w:rsidP="00C45990">
      <w:pPr>
        <w:pStyle w:val="ListParagraph"/>
        <w:numPr>
          <w:ilvl w:val="1"/>
          <w:numId w:val="73"/>
        </w:numPr>
        <w:ind w:left="851" w:right="23" w:hanging="425"/>
        <w:jc w:val="both"/>
        <w:rPr>
          <w:rFonts w:ascii="Arial" w:hAnsi="Arial" w:cs="Arial"/>
          <w:sz w:val="22"/>
          <w:szCs w:val="22"/>
        </w:rPr>
      </w:pPr>
      <w:r w:rsidRPr="005D4880">
        <w:rPr>
          <w:rFonts w:ascii="Arial" w:hAnsi="Arial" w:cs="Arial"/>
          <w:sz w:val="22"/>
          <w:szCs w:val="22"/>
        </w:rPr>
        <w:t>Nije prihvatljivo nametanje novih vizura, posebno ukoliko agresivno konkuriraju zatečenoj situaciji.</w:t>
      </w:r>
    </w:p>
    <w:p w14:paraId="504B8ED0" w14:textId="77777777" w:rsidR="00D004B6" w:rsidRPr="00D004B6" w:rsidRDefault="00D004B6" w:rsidP="00D004B6">
      <w:pPr>
        <w:ind w:right="23"/>
        <w:jc w:val="both"/>
        <w:rPr>
          <w:rFonts w:ascii="Arial" w:hAnsi="Arial" w:cs="Arial"/>
          <w:sz w:val="22"/>
          <w:szCs w:val="22"/>
        </w:rPr>
      </w:pPr>
    </w:p>
    <w:p w14:paraId="7DB29EC5" w14:textId="77777777" w:rsidR="00D004B6" w:rsidRPr="00D004B6" w:rsidRDefault="00D004B6" w:rsidP="00D004B6">
      <w:pPr>
        <w:tabs>
          <w:tab w:val="left" w:pos="900"/>
        </w:tabs>
        <w:ind w:right="23"/>
        <w:jc w:val="both"/>
        <w:rPr>
          <w:rFonts w:ascii="Arial" w:hAnsi="Arial" w:cs="Arial"/>
          <w:b/>
          <w:sz w:val="22"/>
          <w:szCs w:val="22"/>
        </w:rPr>
      </w:pPr>
      <w:r w:rsidRPr="00D004B6">
        <w:rPr>
          <w:rFonts w:ascii="Arial" w:hAnsi="Arial" w:cs="Arial"/>
          <w:b/>
          <w:sz w:val="22"/>
          <w:szCs w:val="22"/>
        </w:rPr>
        <w:t>7.3.1</w:t>
      </w:r>
      <w:r w:rsidRPr="00D004B6">
        <w:rPr>
          <w:rFonts w:ascii="Arial" w:hAnsi="Arial" w:cs="Arial"/>
          <w:b/>
          <w:sz w:val="22"/>
          <w:szCs w:val="22"/>
        </w:rPr>
        <w:tab/>
        <w:t>PRAVNA ZAŠTITA</w:t>
      </w:r>
    </w:p>
    <w:p w14:paraId="3E1D8D41" w14:textId="11688157"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42</w:t>
      </w:r>
      <w:r w:rsidRPr="005D4880">
        <w:rPr>
          <w:rFonts w:ascii="Arial" w:hAnsi="Arial" w:cs="Arial"/>
          <w:bCs/>
          <w:sz w:val="22"/>
          <w:szCs w:val="22"/>
        </w:rPr>
        <w:t>.</w:t>
      </w:r>
    </w:p>
    <w:p w14:paraId="4881EA45" w14:textId="77777777" w:rsidR="00D004B6" w:rsidRPr="00D004B6" w:rsidRDefault="00D004B6" w:rsidP="00D004B6">
      <w:pPr>
        <w:tabs>
          <w:tab w:val="num" w:pos="9360"/>
        </w:tabs>
        <w:ind w:right="23"/>
        <w:jc w:val="center"/>
        <w:rPr>
          <w:rFonts w:ascii="Arial" w:hAnsi="Arial" w:cs="Arial"/>
          <w:sz w:val="22"/>
          <w:szCs w:val="22"/>
        </w:rPr>
      </w:pPr>
    </w:p>
    <w:p w14:paraId="3B0538E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Popis kulturnih dobara graditeljske baštine,  zbog značaja i utjecaja na planiranje prostora u obuhvatu plana prikazan je na način  da su, sukladno konzervatorskoj dokumentaciji, navedeni spomenici u kontaktnom području i u obuhvatu Plana:</w:t>
      </w:r>
    </w:p>
    <w:p w14:paraId="5264B59B" w14:textId="77777777" w:rsidR="00D004B6" w:rsidRPr="00D004B6" w:rsidRDefault="00D004B6" w:rsidP="00D004B6">
      <w:pPr>
        <w:ind w:right="23"/>
        <w:jc w:val="both"/>
        <w:rPr>
          <w:rFonts w:ascii="Arial" w:hAnsi="Arial" w:cs="Arial"/>
          <w:sz w:val="22"/>
          <w:szCs w:val="22"/>
        </w:rPr>
      </w:pPr>
    </w:p>
    <w:p w14:paraId="7C97E448"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 Šiškov orsan - kontaktna zona</w:t>
      </w:r>
    </w:p>
    <w:p w14:paraId="6A1D8A5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362/2, čest. zem. 1130/9 k.o. Gruž</w:t>
      </w:r>
    </w:p>
    <w:p w14:paraId="0A5183A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UP/I-612-08/07-05/9039</w:t>
      </w:r>
    </w:p>
    <w:p w14:paraId="74335E4C" w14:textId="77777777" w:rsidR="00D004B6" w:rsidRPr="00D004B6" w:rsidRDefault="00D004B6" w:rsidP="00D004B6">
      <w:pPr>
        <w:ind w:right="23"/>
        <w:jc w:val="both"/>
        <w:rPr>
          <w:rFonts w:ascii="Arial" w:hAnsi="Arial" w:cs="Arial"/>
          <w:sz w:val="22"/>
          <w:szCs w:val="22"/>
        </w:rPr>
      </w:pPr>
    </w:p>
    <w:p w14:paraId="71B58D41"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 Kuća Mladinov- u obuhvatu Plana</w:t>
      </w:r>
    </w:p>
    <w:p w14:paraId="5CF8FC5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1170, 1171, čest. zem. 1159/14 k.o. Gruž</w:t>
      </w:r>
    </w:p>
    <w:p w14:paraId="56F6381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Nema pravnu zaštitu. Evidentirano dobro.</w:t>
      </w:r>
    </w:p>
    <w:p w14:paraId="3ED31FC0" w14:textId="77777777" w:rsidR="00D004B6" w:rsidRPr="00D004B6" w:rsidRDefault="00D004B6" w:rsidP="00D004B6">
      <w:pPr>
        <w:ind w:right="23"/>
        <w:jc w:val="both"/>
        <w:rPr>
          <w:rFonts w:ascii="Arial" w:hAnsi="Arial" w:cs="Arial"/>
          <w:sz w:val="22"/>
          <w:szCs w:val="22"/>
        </w:rPr>
      </w:pPr>
    </w:p>
    <w:p w14:paraId="4475EE94"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3. Ljetnikovac Ghetaldi – Gondola - Solitudo - kontaktno područje</w:t>
      </w:r>
    </w:p>
    <w:p w14:paraId="7B4E77D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390, 391, 392, čest. zem. 1054,1055/1,1357 k.o. Gruž</w:t>
      </w:r>
    </w:p>
    <w:p w14:paraId="0C581EF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UP/I-612-08/06-05/9035</w:t>
      </w:r>
    </w:p>
    <w:p w14:paraId="2BA7C112" w14:textId="77777777" w:rsidR="00D004B6" w:rsidRPr="00D004B6" w:rsidRDefault="00D004B6" w:rsidP="00D004B6">
      <w:pPr>
        <w:ind w:right="23"/>
        <w:jc w:val="both"/>
        <w:rPr>
          <w:rFonts w:ascii="Arial" w:hAnsi="Arial" w:cs="Arial"/>
          <w:sz w:val="22"/>
          <w:szCs w:val="22"/>
        </w:rPr>
      </w:pPr>
    </w:p>
    <w:p w14:paraId="5DA687E2"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4. Kuća Pervan - Zuanić- kontaktno područje</w:t>
      </w:r>
    </w:p>
    <w:p w14:paraId="58B7D9B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762, čest. zem. 1051/31 k.o. Gruž</w:t>
      </w:r>
    </w:p>
    <w:p w14:paraId="202841E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Nema pravnu zaštitu. Evidentirano dobro.</w:t>
      </w:r>
    </w:p>
    <w:p w14:paraId="437547DC" w14:textId="77777777" w:rsidR="00D004B6" w:rsidRPr="00D004B6" w:rsidRDefault="00D004B6" w:rsidP="00D004B6">
      <w:pPr>
        <w:ind w:right="23"/>
        <w:jc w:val="both"/>
        <w:rPr>
          <w:rFonts w:ascii="Arial" w:hAnsi="Arial" w:cs="Arial"/>
          <w:sz w:val="22"/>
          <w:szCs w:val="22"/>
        </w:rPr>
      </w:pPr>
    </w:p>
    <w:p w14:paraId="05528FF4"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5. Nekadašnji ljetnikovac Giorgi zvan Orsan- u obuhvatu Plana</w:t>
      </w:r>
    </w:p>
    <w:p w14:paraId="4B692CA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389/1, 389/2, čest. zem. 1358 k.o. Gruž</w:t>
      </w:r>
    </w:p>
    <w:p w14:paraId="1CE1DDA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Nema pravnu zaštitu. Evidentirano dobro</w:t>
      </w:r>
    </w:p>
    <w:p w14:paraId="200210BD" w14:textId="77777777" w:rsidR="00D004B6" w:rsidRPr="00D004B6" w:rsidRDefault="00D004B6" w:rsidP="00D004B6">
      <w:pPr>
        <w:ind w:right="23"/>
        <w:jc w:val="both"/>
        <w:rPr>
          <w:rFonts w:ascii="Arial" w:hAnsi="Arial" w:cs="Arial"/>
          <w:sz w:val="22"/>
          <w:szCs w:val="22"/>
        </w:rPr>
      </w:pPr>
    </w:p>
    <w:p w14:paraId="0A48E2CD"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6. Kompleks nekadašnjeg ljetnikovca Sorkočević - Jordan- kontaktno područje</w:t>
      </w:r>
    </w:p>
    <w:p w14:paraId="2931988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372, 380, 381, 382, čest. zem. 1016, 1017, 1018, 1019, 1250 k.o. Gruž</w:t>
      </w:r>
    </w:p>
    <w:p w14:paraId="6EB56CE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UP/I-612-08/09-05/0175</w:t>
      </w:r>
    </w:p>
    <w:p w14:paraId="411EB48D" w14:textId="77777777" w:rsidR="00D004B6" w:rsidRPr="00D004B6" w:rsidRDefault="00D004B6" w:rsidP="00D004B6">
      <w:pPr>
        <w:ind w:right="23"/>
        <w:jc w:val="both"/>
        <w:rPr>
          <w:rFonts w:ascii="Arial" w:hAnsi="Arial" w:cs="Arial"/>
          <w:sz w:val="22"/>
          <w:szCs w:val="22"/>
        </w:rPr>
      </w:pPr>
    </w:p>
    <w:p w14:paraId="520163B5"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7. Ljetnikovac Pucić - Kosor- kontaktno područje</w:t>
      </w:r>
    </w:p>
    <w:p w14:paraId="1A5AF27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378, 379/1, 379/2, 406, čest. zem. 1011, 1012, 1013, 1249 k.o. Gruž</w:t>
      </w:r>
    </w:p>
    <w:p w14:paraId="2E14A5A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17/97-86., RST 1276</w:t>
      </w:r>
    </w:p>
    <w:p w14:paraId="6924037B" w14:textId="77777777" w:rsidR="00D004B6" w:rsidRPr="00D004B6" w:rsidRDefault="00D004B6" w:rsidP="00D004B6">
      <w:pPr>
        <w:ind w:right="23"/>
        <w:jc w:val="both"/>
        <w:rPr>
          <w:rFonts w:ascii="Arial" w:hAnsi="Arial" w:cs="Arial"/>
          <w:sz w:val="22"/>
          <w:szCs w:val="22"/>
        </w:rPr>
      </w:pPr>
    </w:p>
    <w:p w14:paraId="25A683A4"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8. Ljetnikovac Zamagna - Kazbek - u obuhvatu Plana</w:t>
      </w:r>
    </w:p>
    <w:p w14:paraId="0014EB0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377, 378, čest. zem. 1007, 1008, 1009, 1247, 1248 k.o. Gruž</w:t>
      </w:r>
    </w:p>
    <w:p w14:paraId="462ECAF4" w14:textId="4E1EDC55"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Ministarstva kulture RH, Uprave za zaštitu kulturne baštine, Konzervatorskog odjela u Dubrovniku: Povijesni prostor gradskog predjela Giman, KLASA: UP/I-612-08/09-05/0232</w:t>
      </w:r>
    </w:p>
    <w:p w14:paraId="0C2CC298" w14:textId="77777777" w:rsidR="00D004B6" w:rsidRPr="00D004B6" w:rsidRDefault="00D004B6" w:rsidP="00D004B6">
      <w:pPr>
        <w:ind w:right="23"/>
        <w:jc w:val="both"/>
        <w:rPr>
          <w:rFonts w:ascii="Arial" w:hAnsi="Arial" w:cs="Arial"/>
          <w:sz w:val="22"/>
          <w:szCs w:val="22"/>
        </w:rPr>
      </w:pPr>
    </w:p>
    <w:p w14:paraId="2C31ED6E"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9. Ljetnikovac Pucić - Pitarević- u obuhvatu Plana</w:t>
      </w:r>
    </w:p>
    <w:p w14:paraId="126E4EE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324, 327, 328, čest. zem. 950/1, 951, 993/1 k.o. Gruž,</w:t>
      </w:r>
    </w:p>
    <w:p w14:paraId="2CD4F73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Rješenje o preventivnoj zaštiti: KLASA: UP/I-612-08/08-05/02</w:t>
      </w:r>
    </w:p>
    <w:p w14:paraId="011DAF6A" w14:textId="77777777" w:rsidR="00D004B6" w:rsidRPr="00D004B6" w:rsidRDefault="00D004B6" w:rsidP="00D004B6">
      <w:pPr>
        <w:ind w:right="23"/>
        <w:jc w:val="both"/>
        <w:rPr>
          <w:rFonts w:ascii="Arial" w:hAnsi="Arial" w:cs="Arial"/>
          <w:sz w:val="22"/>
          <w:szCs w:val="22"/>
        </w:rPr>
      </w:pPr>
    </w:p>
    <w:p w14:paraId="6ADF1739"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10. Stambeno – gospodarski kompleks Marinović - Miletić- kontaktno područje</w:t>
      </w:r>
    </w:p>
    <w:p w14:paraId="0B8ADBE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313/1, 313/2, čest. zem. 964 k.o. Gruž,</w:t>
      </w:r>
    </w:p>
    <w:p w14:paraId="6921CA4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UP/I-612-08/06-05/9027</w:t>
      </w:r>
    </w:p>
    <w:p w14:paraId="5059346C" w14:textId="77777777" w:rsidR="00D004B6" w:rsidRPr="00D004B6" w:rsidRDefault="00D004B6" w:rsidP="00D004B6">
      <w:pPr>
        <w:ind w:right="23"/>
        <w:jc w:val="both"/>
        <w:rPr>
          <w:rFonts w:ascii="Arial" w:hAnsi="Arial" w:cs="Arial"/>
          <w:sz w:val="22"/>
          <w:szCs w:val="22"/>
        </w:rPr>
      </w:pPr>
    </w:p>
    <w:p w14:paraId="093CE309"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11. Ljetnikovac Petra Sorkočevića- kontaktno područje</w:t>
      </w:r>
    </w:p>
    <w:p w14:paraId="7FDE94E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čest. zgr. 305, 306, 307, čest. zem. 981, 982, 983, 984/2, 988/1, 984/1, 987, 980, 985, 1238 k.o. Gruž</w:t>
      </w:r>
    </w:p>
    <w:p w14:paraId="19034A7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17/156-1986, RST1215</w:t>
      </w:r>
    </w:p>
    <w:p w14:paraId="2E4BB9E0" w14:textId="77777777" w:rsidR="00D004B6" w:rsidRPr="00D004B6" w:rsidRDefault="00D004B6" w:rsidP="00D004B6">
      <w:pPr>
        <w:ind w:right="23"/>
        <w:jc w:val="both"/>
        <w:rPr>
          <w:rFonts w:ascii="Arial" w:hAnsi="Arial" w:cs="Arial"/>
          <w:sz w:val="22"/>
          <w:szCs w:val="22"/>
        </w:rPr>
      </w:pPr>
    </w:p>
    <w:p w14:paraId="2A26A4A3"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12. Kuća Njirić- kontaktno područje</w:t>
      </w:r>
    </w:p>
    <w:p w14:paraId="2786C80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474, čest. zem. 976/3, 984/4 k.o. Gruž,</w:t>
      </w:r>
    </w:p>
    <w:p w14:paraId="78B45A9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 06-05/ 901</w:t>
      </w:r>
    </w:p>
    <w:p w14:paraId="3A04D0A3" w14:textId="77777777" w:rsidR="00D004B6" w:rsidRPr="00D004B6" w:rsidRDefault="00D004B6" w:rsidP="00D004B6">
      <w:pPr>
        <w:ind w:right="23"/>
        <w:jc w:val="both"/>
        <w:rPr>
          <w:rFonts w:ascii="Arial" w:hAnsi="Arial" w:cs="Arial"/>
          <w:sz w:val="22"/>
          <w:szCs w:val="22"/>
        </w:rPr>
      </w:pPr>
    </w:p>
    <w:p w14:paraId="65C4DF72"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13. Kuća Muratti- kontaktno područje</w:t>
      </w:r>
    </w:p>
    <w:p w14:paraId="4CBCF74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304, čest. zem. 647/2, 978, 979/1, 984/3, 984/5, 984/6 k.o. Gruž,</w:t>
      </w:r>
    </w:p>
    <w:p w14:paraId="086710A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KLASA:UP/I-612-08/04-07/46</w:t>
      </w:r>
    </w:p>
    <w:p w14:paraId="74F57595" w14:textId="77777777" w:rsidR="00D004B6" w:rsidRPr="00D004B6" w:rsidRDefault="00D004B6" w:rsidP="00D004B6">
      <w:pPr>
        <w:ind w:right="23"/>
        <w:jc w:val="both"/>
        <w:rPr>
          <w:rFonts w:ascii="Arial" w:hAnsi="Arial" w:cs="Arial"/>
          <w:sz w:val="22"/>
          <w:szCs w:val="22"/>
        </w:rPr>
      </w:pPr>
    </w:p>
    <w:p w14:paraId="07ACBC75"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14. Ruševine crkvice sv. Foske i ljetnikovac Gozze-Baković- kontaktno područje</w:t>
      </w:r>
    </w:p>
    <w:p w14:paraId="08C69A9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294, čest. zem. 64771, 647/2, 647/3, 648/1, 648/2, 649, 664, 650, 663/1 k.o. Gruž,</w:t>
      </w:r>
    </w:p>
    <w:p w14:paraId="462459C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Broj: 12-101/1-67</w:t>
      </w:r>
    </w:p>
    <w:p w14:paraId="7B9534D4" w14:textId="77777777" w:rsidR="00D004B6" w:rsidRPr="00D004B6" w:rsidRDefault="00D004B6" w:rsidP="00D004B6">
      <w:pPr>
        <w:ind w:right="23"/>
        <w:jc w:val="both"/>
        <w:rPr>
          <w:rFonts w:ascii="Arial" w:hAnsi="Arial" w:cs="Arial"/>
          <w:sz w:val="22"/>
          <w:szCs w:val="22"/>
        </w:rPr>
      </w:pPr>
    </w:p>
    <w:p w14:paraId="2618ADCA"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15. Ljetnikovac Giorgi - Matijević- kontaktno područje</w:t>
      </w:r>
    </w:p>
    <w:p w14:paraId="1BCFF32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katastarska čest. zgr. 213, 214 k.o. Gruž</w:t>
      </w:r>
    </w:p>
    <w:p w14:paraId="13AEFD2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KLASA:UP/I-612-08/04-07/125</w:t>
      </w:r>
    </w:p>
    <w:p w14:paraId="3B336610" w14:textId="77777777" w:rsidR="00D004B6" w:rsidRPr="00D004B6" w:rsidRDefault="00D004B6" w:rsidP="00D004B6">
      <w:pPr>
        <w:ind w:right="23"/>
        <w:jc w:val="both"/>
        <w:rPr>
          <w:rFonts w:ascii="Arial" w:hAnsi="Arial" w:cs="Arial"/>
          <w:sz w:val="22"/>
          <w:szCs w:val="22"/>
        </w:rPr>
      </w:pPr>
    </w:p>
    <w:p w14:paraId="3DDF4EED"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16. Kompleks ljetnikovca Gundulić - Zago- kontaktno područje</w:t>
      </w:r>
    </w:p>
    <w:p w14:paraId="3AE3AF2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katastarska čest. zgr. 211, čest. zem. 636, 637, 639 k.o. Gruž,</w:t>
      </w:r>
    </w:p>
    <w:p w14:paraId="4BC2D82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Rješnje o registraciji: Broj: 12-8/1-67, RST 163</w:t>
      </w:r>
    </w:p>
    <w:p w14:paraId="0CEA8B50" w14:textId="77777777" w:rsidR="00D004B6" w:rsidRPr="00D004B6" w:rsidRDefault="00D004B6" w:rsidP="00D004B6">
      <w:pPr>
        <w:ind w:right="23"/>
        <w:jc w:val="both"/>
        <w:rPr>
          <w:rFonts w:ascii="Arial" w:hAnsi="Arial" w:cs="Arial"/>
          <w:sz w:val="22"/>
          <w:szCs w:val="22"/>
        </w:rPr>
      </w:pPr>
    </w:p>
    <w:p w14:paraId="1CEF3250"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17. Kompleks ljetnikovca Bonda - Majstorović- kontaktno područje</w:t>
      </w:r>
    </w:p>
    <w:p w14:paraId="1F69EE0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206, čest. zem. 621/1, 622 k.o. Gruž,</w:t>
      </w:r>
    </w:p>
    <w:p w14:paraId="3DDD102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17/60–86., RST 1202</w:t>
      </w:r>
    </w:p>
    <w:p w14:paraId="64C290CC" w14:textId="77777777" w:rsidR="00D004B6" w:rsidRPr="00D004B6" w:rsidRDefault="00D004B6" w:rsidP="00D004B6">
      <w:pPr>
        <w:ind w:right="23"/>
        <w:jc w:val="both"/>
        <w:rPr>
          <w:rFonts w:ascii="Arial" w:hAnsi="Arial" w:cs="Arial"/>
          <w:sz w:val="22"/>
          <w:szCs w:val="22"/>
        </w:rPr>
      </w:pPr>
    </w:p>
    <w:p w14:paraId="1739C504"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18. Kompleks ljetnikovca Vuić u Gružu- kontaktno područje</w:t>
      </w:r>
    </w:p>
    <w:p w14:paraId="1E47FB4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195/2, čest. zem. 412, 414 k.o. Gruž</w:t>
      </w:r>
    </w:p>
    <w:p w14:paraId="4A80927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KLASA: UP/I-612-08/07-06/0216</w:t>
      </w:r>
    </w:p>
    <w:p w14:paraId="417EA7E2" w14:textId="77777777" w:rsidR="00D004B6" w:rsidRPr="00D004B6" w:rsidRDefault="00D004B6" w:rsidP="00D004B6">
      <w:pPr>
        <w:ind w:right="23"/>
        <w:jc w:val="both"/>
        <w:rPr>
          <w:rFonts w:ascii="Arial" w:hAnsi="Arial" w:cs="Arial"/>
          <w:sz w:val="22"/>
          <w:szCs w:val="22"/>
        </w:rPr>
      </w:pPr>
    </w:p>
    <w:p w14:paraId="32FB50BC"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19. Ljetnikovac Bassegli – Gozze- kontaktno područje</w:t>
      </w:r>
    </w:p>
    <w:p w14:paraId="6E5508A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katastarska čest. zgr. 194/1 k.o. Gruž,</w:t>
      </w:r>
    </w:p>
    <w:p w14:paraId="4F39A5A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UP/I-612-08/06-05/9012</w:t>
      </w:r>
    </w:p>
    <w:p w14:paraId="7195512F" w14:textId="77777777" w:rsidR="00D004B6" w:rsidRPr="00D004B6" w:rsidRDefault="00D004B6" w:rsidP="00D004B6">
      <w:pPr>
        <w:ind w:right="23"/>
        <w:jc w:val="both"/>
        <w:rPr>
          <w:rFonts w:ascii="Arial" w:hAnsi="Arial" w:cs="Arial"/>
          <w:sz w:val="22"/>
          <w:szCs w:val="22"/>
        </w:rPr>
      </w:pPr>
    </w:p>
    <w:p w14:paraId="08585D88"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20. Cjelina ljetnikovca Junija Bunića - Gradića u Gružu,- kontaktno područje</w:t>
      </w:r>
    </w:p>
    <w:p w14:paraId="4108DBC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zgr.188,189,190/1, 190/2, 191/1, 192, čest. zem. 407, 408, 409,400 k.o. Gruž</w:t>
      </w:r>
    </w:p>
    <w:p w14:paraId="0BE47C6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17/30–86., RST 1172</w:t>
      </w:r>
    </w:p>
    <w:p w14:paraId="57850861" w14:textId="77777777" w:rsidR="00D004B6" w:rsidRPr="00D004B6" w:rsidRDefault="00D004B6" w:rsidP="00D004B6">
      <w:pPr>
        <w:ind w:right="23"/>
        <w:jc w:val="both"/>
        <w:rPr>
          <w:rFonts w:ascii="Arial" w:hAnsi="Arial" w:cs="Arial"/>
          <w:sz w:val="22"/>
          <w:szCs w:val="22"/>
        </w:rPr>
      </w:pPr>
    </w:p>
    <w:p w14:paraId="259F5B57"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21. Cjelina ljetnikovca Marina Bunića u Gružu- kontaktno područje</w:t>
      </w:r>
    </w:p>
    <w:p w14:paraId="6D7FD3D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183, 184, 185/1, 185/2, 185/3, 186, 187, 410/1, 411, 2524, 2525, 3010, čest zem. 401/1, 401/2, 401/3, 401/4, 402, 403, 405/1, 405/2, 406/1, 406/2 k.o. Gruž</w:t>
      </w:r>
    </w:p>
    <w:p w14:paraId="5BF005D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UP/I-612-08/07-05/9043</w:t>
      </w:r>
    </w:p>
    <w:p w14:paraId="221D4F25" w14:textId="77777777" w:rsidR="00D004B6" w:rsidRPr="00D004B6" w:rsidRDefault="00D004B6" w:rsidP="00D004B6">
      <w:pPr>
        <w:ind w:right="23"/>
        <w:jc w:val="both"/>
        <w:rPr>
          <w:rFonts w:ascii="Arial" w:hAnsi="Arial" w:cs="Arial"/>
          <w:sz w:val="22"/>
          <w:szCs w:val="22"/>
        </w:rPr>
      </w:pPr>
    </w:p>
    <w:p w14:paraId="5971F4D7"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22. Cjelina ljetnikovca Paladina Gundulića u Gružu- kontaktno područje</w:t>
      </w:r>
    </w:p>
    <w:p w14:paraId="03CAB10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katastarske čest. zgr. 178/1, 178/2, 178/3, 179, 180/1, 180/2, 181, 408, 409/1, 409/2, 811, 812, 1027, 1028, 1062, 367, 368/1, 368/2, 370, 371, 372/1, 372/2, 372/3, 373/2, 373/3, 373/4, 1171 k.o. Gruž,</w:t>
      </w:r>
    </w:p>
    <w:p w14:paraId="11F51F2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12-59/1, RST 135</w:t>
      </w:r>
    </w:p>
    <w:p w14:paraId="03B7C51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UP/I-612-08/08-05/06</w:t>
      </w:r>
    </w:p>
    <w:p w14:paraId="3C112BF2" w14:textId="77777777" w:rsidR="00D004B6" w:rsidRPr="00D004B6" w:rsidRDefault="00D004B6" w:rsidP="00D004B6">
      <w:pPr>
        <w:ind w:right="23"/>
        <w:jc w:val="both"/>
        <w:rPr>
          <w:rFonts w:ascii="Arial" w:hAnsi="Arial" w:cs="Arial"/>
          <w:sz w:val="22"/>
          <w:szCs w:val="22"/>
        </w:rPr>
      </w:pPr>
    </w:p>
    <w:p w14:paraId="79CFB0E9"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23. Kuća Banac- kontaktno područje</w:t>
      </w:r>
    </w:p>
    <w:p w14:paraId="2FC2DE3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162/1, 162/2, 163/1, 163/2, čest. zem. 279/1 k.o. Gruž,</w:t>
      </w:r>
    </w:p>
    <w:p w14:paraId="61D3E2A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UP/I-612-08/08-05/13</w:t>
      </w:r>
    </w:p>
    <w:p w14:paraId="18AC3356" w14:textId="77777777" w:rsidR="00D004B6" w:rsidRPr="00D004B6" w:rsidRDefault="00D004B6" w:rsidP="00D004B6">
      <w:pPr>
        <w:ind w:right="23"/>
        <w:jc w:val="both"/>
        <w:rPr>
          <w:rFonts w:ascii="Arial" w:hAnsi="Arial" w:cs="Arial"/>
          <w:sz w:val="22"/>
          <w:szCs w:val="22"/>
        </w:rPr>
      </w:pPr>
    </w:p>
    <w:p w14:paraId="213A22F7"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24. Kompleks Dominikanskog samostana s crkvom sv. Križa- u obuhvatu Plana</w:t>
      </w:r>
    </w:p>
    <w:p w14:paraId="4E5C247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85/1, 85/2, 85/3, 496, 2244, čet. zem. 237, 1970 k.o. Gruž</w:t>
      </w:r>
    </w:p>
    <w:p w14:paraId="3FEFAEB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 </w:t>
      </w:r>
    </w:p>
    <w:p w14:paraId="690D7E63"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Rješenje o preventivnoj zaštiti, KLASA: UP/I-612-08/93-07/179</w:t>
      </w:r>
    </w:p>
    <w:p w14:paraId="45B67DBF" w14:textId="77777777" w:rsidR="00D004B6" w:rsidRPr="00D004B6" w:rsidRDefault="00D004B6" w:rsidP="00D004B6">
      <w:pPr>
        <w:ind w:right="23"/>
        <w:jc w:val="both"/>
        <w:rPr>
          <w:rFonts w:ascii="Arial" w:hAnsi="Arial" w:cs="Arial"/>
          <w:sz w:val="22"/>
          <w:szCs w:val="22"/>
        </w:rPr>
      </w:pPr>
    </w:p>
    <w:p w14:paraId="0502E3CE"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25. Ljetnikovac Kaboga - Zec Gruž- u obuhvatu Plana</w:t>
      </w:r>
    </w:p>
    <w:p w14:paraId="5AE9FA0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82, 83, 84, čest. zem. 226, 227 k.o. Gruž</w:t>
      </w:r>
    </w:p>
    <w:p w14:paraId="5D29AE1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17/68-86., RST 1210</w:t>
      </w:r>
    </w:p>
    <w:p w14:paraId="23098AFE" w14:textId="77777777" w:rsidR="00D004B6" w:rsidRPr="00D004B6" w:rsidRDefault="00D004B6" w:rsidP="00D004B6">
      <w:pPr>
        <w:ind w:right="23"/>
        <w:jc w:val="both"/>
        <w:rPr>
          <w:rFonts w:ascii="Arial" w:hAnsi="Arial" w:cs="Arial"/>
          <w:sz w:val="22"/>
          <w:szCs w:val="22"/>
        </w:rPr>
      </w:pPr>
    </w:p>
    <w:p w14:paraId="402600CC"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26. Solska baza- u obuhvatu Plana</w:t>
      </w:r>
    </w:p>
    <w:p w14:paraId="0CF979B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79/1, 79/4, 79/5, 79/6 k.o. Gruž</w:t>
      </w:r>
    </w:p>
    <w:p w14:paraId="59C0032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KLASA: UP/I-612-08/07-06/0222</w:t>
      </w:r>
    </w:p>
    <w:p w14:paraId="3645D18D" w14:textId="77777777" w:rsidR="00D004B6" w:rsidRPr="00D004B6" w:rsidRDefault="00D004B6" w:rsidP="00D004B6">
      <w:pPr>
        <w:ind w:right="23"/>
        <w:jc w:val="both"/>
        <w:rPr>
          <w:rFonts w:ascii="Arial" w:hAnsi="Arial" w:cs="Arial"/>
          <w:sz w:val="22"/>
          <w:szCs w:val="22"/>
        </w:rPr>
      </w:pPr>
    </w:p>
    <w:p w14:paraId="2F84D4A8"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27. Kuća Vilenik (Ucović - Krtić - Škaljić)-kontaktno područje</w:t>
      </w:r>
    </w:p>
    <w:p w14:paraId="15DF00F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71/1, 71/2, 71/3, 71/4, 71/5, 71/6, 72, čest. zem. 166,167 k.o. Gruž</w:t>
      </w:r>
    </w:p>
    <w:p w14:paraId="27356FC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UP/I-612-08/09-05/0105</w:t>
      </w:r>
    </w:p>
    <w:p w14:paraId="480D1F65" w14:textId="77777777" w:rsidR="00D004B6" w:rsidRPr="00D004B6" w:rsidRDefault="00D004B6" w:rsidP="00D004B6">
      <w:pPr>
        <w:ind w:right="23"/>
        <w:jc w:val="both"/>
        <w:rPr>
          <w:rFonts w:ascii="Arial" w:hAnsi="Arial" w:cs="Arial"/>
          <w:sz w:val="22"/>
          <w:szCs w:val="22"/>
        </w:rPr>
      </w:pPr>
    </w:p>
    <w:p w14:paraId="3A7A4F31"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28. Ljetnikovac Bobaljević - Pucić-kontaktno područje</w:t>
      </w:r>
    </w:p>
    <w:p w14:paraId="013CDB0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60, 61, 62, čest. zem. 154 k.o. Gruž</w:t>
      </w:r>
    </w:p>
    <w:p w14:paraId="16AC49C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KLASA: UP/I-612-08/02-01-06/ 733</w:t>
      </w:r>
    </w:p>
    <w:p w14:paraId="6A9833A2" w14:textId="77777777" w:rsidR="00D004B6" w:rsidRPr="00D004B6" w:rsidRDefault="00D004B6" w:rsidP="00D004B6">
      <w:pPr>
        <w:ind w:right="23"/>
        <w:jc w:val="both"/>
        <w:rPr>
          <w:rFonts w:ascii="Arial" w:hAnsi="Arial" w:cs="Arial"/>
          <w:sz w:val="22"/>
          <w:szCs w:val="22"/>
        </w:rPr>
      </w:pPr>
    </w:p>
    <w:p w14:paraId="6C01C459"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29. Ljetnikovac Natali – Sorkočević-kontaktno područje</w:t>
      </w:r>
    </w:p>
    <w:p w14:paraId="1AD6817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53, 54, čest. zem. 138/1, 139, 141, 142, 1156/1, 148/1 k.o. Gruž</w:t>
      </w:r>
    </w:p>
    <w:p w14:paraId="3231AB3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17/89-86., RST 1291</w:t>
      </w:r>
    </w:p>
    <w:p w14:paraId="36832A6A" w14:textId="77777777" w:rsidR="00D004B6" w:rsidRPr="00D004B6" w:rsidRDefault="00D004B6" w:rsidP="00D004B6">
      <w:pPr>
        <w:ind w:right="23"/>
        <w:jc w:val="both"/>
        <w:rPr>
          <w:rFonts w:ascii="Arial" w:hAnsi="Arial" w:cs="Arial"/>
          <w:sz w:val="22"/>
          <w:szCs w:val="22"/>
        </w:rPr>
      </w:pPr>
    </w:p>
    <w:p w14:paraId="60FEE385"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30. Kapelica sv. Antuna na Kantafigu, kompleks pomorske obitelj Krtica-kontaktno područje</w:t>
      </w:r>
    </w:p>
    <w:p w14:paraId="2D6B5C4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27, 28, 29, 90, 91 k.o. Gruž</w:t>
      </w:r>
    </w:p>
    <w:p w14:paraId="0AC0E0E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Nema pravnu zaštitu. Evidentirano dobro.</w:t>
      </w:r>
    </w:p>
    <w:p w14:paraId="248092C0" w14:textId="77777777" w:rsidR="00D004B6" w:rsidRPr="00D004B6" w:rsidRDefault="00D004B6" w:rsidP="00D004B6">
      <w:pPr>
        <w:ind w:right="23"/>
        <w:jc w:val="both"/>
        <w:rPr>
          <w:rFonts w:ascii="Arial" w:hAnsi="Arial" w:cs="Arial"/>
          <w:sz w:val="22"/>
          <w:szCs w:val="22"/>
        </w:rPr>
      </w:pPr>
    </w:p>
    <w:p w14:paraId="738A9641"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31. Kuća Račić-kontaktno područje</w:t>
      </w:r>
    </w:p>
    <w:p w14:paraId="26B338E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23/1, 23/2, čest. zem. 75/1, 75/2 k.o. Gruž</w:t>
      </w:r>
    </w:p>
    <w:p w14:paraId="449A77A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 – 612 –08/08-05/12</w:t>
      </w:r>
    </w:p>
    <w:p w14:paraId="74ECAF3C" w14:textId="77777777" w:rsidR="00D004B6" w:rsidRPr="00D004B6" w:rsidRDefault="00D004B6" w:rsidP="00D004B6">
      <w:pPr>
        <w:ind w:right="23"/>
        <w:jc w:val="both"/>
        <w:rPr>
          <w:rFonts w:ascii="Arial" w:hAnsi="Arial" w:cs="Arial"/>
          <w:sz w:val="22"/>
          <w:szCs w:val="22"/>
        </w:rPr>
      </w:pPr>
    </w:p>
    <w:p w14:paraId="370B76C6"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32. Crkva sv. Nikole od škara-kontaktno područje</w:t>
      </w:r>
    </w:p>
    <w:p w14:paraId="4DD86C0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katastarske čest. zgr. 9, čest. zem. 36, 38, 40/2 k.o. Gruž</w:t>
      </w:r>
    </w:p>
    <w:p w14:paraId="02B4800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UP/I- 612-08/06-05/ 9017</w:t>
      </w:r>
    </w:p>
    <w:p w14:paraId="619FD385" w14:textId="77777777" w:rsidR="00D004B6" w:rsidRPr="00D004B6" w:rsidRDefault="00D004B6" w:rsidP="00D004B6">
      <w:pPr>
        <w:ind w:right="23"/>
        <w:jc w:val="both"/>
        <w:rPr>
          <w:rFonts w:ascii="Arial" w:hAnsi="Arial" w:cs="Arial"/>
          <w:sz w:val="22"/>
          <w:szCs w:val="22"/>
        </w:rPr>
      </w:pPr>
    </w:p>
    <w:p w14:paraId="4B828CC1"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33. Ljetnikovac Miha Bunića – Kaboga- u obuhvatu Plana</w:t>
      </w:r>
    </w:p>
    <w:p w14:paraId="6A5EA71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 čest. zgr. 67, 68, čest. zem. 196/3, 196/4 , 195/5, 197/7, 203/2, 208/2, 208/3, 209, 210 k.o. Sustjepan</w:t>
      </w:r>
    </w:p>
    <w:p w14:paraId="4C3E366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17/114-86., RST 1270</w:t>
      </w:r>
    </w:p>
    <w:p w14:paraId="09B963E9" w14:textId="77777777" w:rsidR="00D004B6" w:rsidRPr="00D004B6" w:rsidRDefault="00D004B6" w:rsidP="00D004B6">
      <w:pPr>
        <w:ind w:right="23"/>
        <w:jc w:val="both"/>
        <w:rPr>
          <w:rFonts w:ascii="Arial" w:hAnsi="Arial" w:cs="Arial"/>
          <w:sz w:val="22"/>
          <w:szCs w:val="22"/>
        </w:rPr>
      </w:pPr>
    </w:p>
    <w:p w14:paraId="283AA35C"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34. Ljetnikovac Stay-u obuhvatu Plana</w:t>
      </w:r>
    </w:p>
    <w:p w14:paraId="6C99BF5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Kat. čest. zgr. 65/1, 65/2, 66, čest. zem. 196/1, 196/2, 193, 197/1, 197/2, 197/3, 197/4 k.o. Sustjepan</w:t>
      </w:r>
    </w:p>
    <w:p w14:paraId="614F1C7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registraciji: Broj: 17/115-86., RST 1269</w:t>
      </w:r>
    </w:p>
    <w:p w14:paraId="3302E3CF" w14:textId="77777777" w:rsidR="00D004B6" w:rsidRPr="00D004B6" w:rsidRDefault="00D004B6" w:rsidP="00D004B6">
      <w:pPr>
        <w:ind w:right="23"/>
        <w:jc w:val="both"/>
        <w:rPr>
          <w:rFonts w:ascii="Arial" w:hAnsi="Arial" w:cs="Arial"/>
          <w:sz w:val="22"/>
          <w:szCs w:val="22"/>
        </w:rPr>
      </w:pPr>
    </w:p>
    <w:p w14:paraId="10EA3DF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 Povijesna cjelina gradskog predijela Giman</w:t>
      </w:r>
    </w:p>
    <w:p w14:paraId="0558D8D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omeđena katastarskim čest. zgr. počevši s juga: čest. zem. 635/2, pa preko 635/1, nastavlja čest.zem. 647/1, 648/2, 648/3, 644, čest. zgr. 294, nastavlja južnom stranom Dalmatinske ulice, čest. zem.1254/2, do zapadnog ruba čest. zem. 971/1, dalje nastavlja rubom čest. zem. 970, 988/1, 968, 967, 964, čest, zgr. 313/1, čest. zem. 964, 961/3, 961/1, nastavlja preko čest. zem. 1239/1 (ulica Uz Giman), čest. zgr. 320/2, čest. zem. 956/3, čest. zgr. 321, čest. zem. 956/3, 956/4, 957/1, 957/2, čest.zgr. 326, čest. zem. 951, 998, 999, čest. zgr. 329/2, 330/1, južnom stranom ulice Između ribnjaka, čest. zem. 998 i 993/3, do čest. zem. 1008, dalje rubom čest. zgr. 377, čest. zem. 1248, 1007, 1013, čest. zgr. 373, čest. zem. 1013, preko čest. zem. 1251 (ulica Eugena Kumičića), čest. zem. 1016, čest.zgr. 798, čest. zem. 1016, 1017, čest. zgr. 381, čest. zem. 1019, 1020/1, čest. zgr. 383, 384/2, 384/1, čest. zem.1021/3, preko čest. zem. 1262/2 (Lapadska obala), čest. zem. 1291/1, 1291/2, slijedi zatim dalje morskom obalom, čest. zem. 1291/2, 1347/2, 993/1, 1212/6, 990/1, 1212/6, 1212/2 , 635/1, 635/2 sve k.o. Gruž</w:t>
      </w:r>
    </w:p>
    <w:p w14:paraId="3C82B5D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Rješenje o preventivnoj zaštiti: KLASA: UP/I-612-08/09-05/0232,</w:t>
      </w:r>
    </w:p>
    <w:p w14:paraId="0213E1E2" w14:textId="77777777" w:rsidR="005D4880" w:rsidRDefault="005D4880" w:rsidP="00D004B6">
      <w:pPr>
        <w:tabs>
          <w:tab w:val="left" w:pos="720"/>
        </w:tabs>
        <w:ind w:right="23"/>
        <w:jc w:val="both"/>
        <w:rPr>
          <w:rFonts w:ascii="Arial" w:hAnsi="Arial" w:cs="Arial"/>
          <w:sz w:val="22"/>
          <w:szCs w:val="22"/>
        </w:rPr>
      </w:pPr>
    </w:p>
    <w:p w14:paraId="110A63ED" w14:textId="77777777" w:rsidR="005D4880" w:rsidRDefault="005D4880" w:rsidP="00D004B6">
      <w:pPr>
        <w:tabs>
          <w:tab w:val="left" w:pos="720"/>
        </w:tabs>
        <w:ind w:right="23"/>
        <w:jc w:val="both"/>
        <w:rPr>
          <w:rFonts w:ascii="Arial" w:hAnsi="Arial" w:cs="Arial"/>
          <w:sz w:val="22"/>
          <w:szCs w:val="22"/>
        </w:rPr>
      </w:pPr>
    </w:p>
    <w:p w14:paraId="1ED4856B" w14:textId="4FCD462F" w:rsidR="00D004B6" w:rsidRPr="00D004B6" w:rsidRDefault="00D004B6" w:rsidP="00D004B6">
      <w:pPr>
        <w:tabs>
          <w:tab w:val="left" w:pos="720"/>
        </w:tabs>
        <w:ind w:right="23"/>
        <w:jc w:val="both"/>
        <w:rPr>
          <w:rFonts w:ascii="Arial" w:hAnsi="Arial" w:cs="Arial"/>
          <w:b/>
          <w:sz w:val="22"/>
          <w:szCs w:val="22"/>
        </w:rPr>
      </w:pPr>
      <w:r w:rsidRPr="00D004B6">
        <w:rPr>
          <w:rFonts w:ascii="Arial" w:hAnsi="Arial" w:cs="Arial"/>
          <w:b/>
          <w:sz w:val="22"/>
          <w:szCs w:val="22"/>
        </w:rPr>
        <w:t xml:space="preserve">7.3.2. </w:t>
      </w:r>
      <w:r w:rsidRPr="00D004B6">
        <w:rPr>
          <w:rFonts w:ascii="Arial" w:hAnsi="Arial" w:cs="Arial"/>
          <w:b/>
          <w:sz w:val="22"/>
          <w:szCs w:val="22"/>
        </w:rPr>
        <w:tab/>
        <w:t>REŽIMI ZAŠTITE PROSTORA</w:t>
      </w:r>
    </w:p>
    <w:p w14:paraId="5A0F0F72" w14:textId="77777777" w:rsidR="00D004B6" w:rsidRPr="00D004B6" w:rsidRDefault="00D004B6" w:rsidP="00D004B6">
      <w:pPr>
        <w:tabs>
          <w:tab w:val="left" w:pos="720"/>
        </w:tabs>
        <w:ind w:right="23"/>
        <w:jc w:val="both"/>
        <w:rPr>
          <w:rFonts w:ascii="Arial" w:hAnsi="Arial" w:cs="Arial"/>
          <w:b/>
          <w:sz w:val="22"/>
          <w:szCs w:val="22"/>
        </w:rPr>
      </w:pPr>
    </w:p>
    <w:p w14:paraId="0EC0D733" w14:textId="2BB06C51"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43</w:t>
      </w:r>
      <w:r w:rsidRPr="005D4880">
        <w:rPr>
          <w:rFonts w:ascii="Arial" w:hAnsi="Arial" w:cs="Arial"/>
          <w:bCs/>
          <w:sz w:val="22"/>
          <w:szCs w:val="22"/>
        </w:rPr>
        <w:t>.</w:t>
      </w:r>
    </w:p>
    <w:p w14:paraId="0ED05D63" w14:textId="77777777" w:rsidR="00D004B6" w:rsidRPr="00D004B6" w:rsidRDefault="00D004B6" w:rsidP="00D004B6">
      <w:pPr>
        <w:tabs>
          <w:tab w:val="num" w:pos="9360"/>
        </w:tabs>
        <w:ind w:right="23"/>
        <w:jc w:val="center"/>
        <w:rPr>
          <w:rFonts w:ascii="Arial" w:hAnsi="Arial" w:cs="Arial"/>
          <w:sz w:val="22"/>
          <w:szCs w:val="22"/>
        </w:rPr>
      </w:pPr>
    </w:p>
    <w:p w14:paraId="6A9B51B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cilju zaštite graditeljske baštine, a sukladno njihovoj vrijednosti utvrđeni su sustavi mjera zaštite.</w:t>
      </w:r>
    </w:p>
    <w:p w14:paraId="6399CC04" w14:textId="77777777" w:rsidR="00D004B6" w:rsidRPr="00D004B6" w:rsidRDefault="00D004B6" w:rsidP="00D004B6">
      <w:pPr>
        <w:ind w:right="23"/>
        <w:jc w:val="both"/>
        <w:rPr>
          <w:rFonts w:ascii="Arial" w:hAnsi="Arial" w:cs="Arial"/>
          <w:sz w:val="22"/>
          <w:szCs w:val="22"/>
        </w:rPr>
      </w:pPr>
    </w:p>
    <w:p w14:paraId="1E3491B1" w14:textId="1E338AD4" w:rsidR="00D004B6" w:rsidRDefault="00D004B6" w:rsidP="00C45990">
      <w:pPr>
        <w:numPr>
          <w:ilvl w:val="3"/>
          <w:numId w:val="10"/>
        </w:numPr>
        <w:ind w:right="23"/>
        <w:jc w:val="both"/>
        <w:outlineLvl w:val="0"/>
        <w:rPr>
          <w:rFonts w:ascii="Arial" w:hAnsi="Arial" w:cs="Arial"/>
          <w:b/>
          <w:sz w:val="22"/>
          <w:szCs w:val="22"/>
        </w:rPr>
      </w:pPr>
      <w:r w:rsidRPr="00D004B6">
        <w:rPr>
          <w:rFonts w:ascii="Arial" w:hAnsi="Arial" w:cs="Arial"/>
          <w:b/>
          <w:sz w:val="22"/>
          <w:szCs w:val="22"/>
        </w:rPr>
        <w:t>POJEDINAČNA KULTURNA DOBRA</w:t>
      </w:r>
    </w:p>
    <w:p w14:paraId="3A61AF3F" w14:textId="77777777" w:rsidR="00783312" w:rsidRPr="00D004B6" w:rsidRDefault="00783312" w:rsidP="00783312">
      <w:pPr>
        <w:ind w:left="735" w:right="23"/>
        <w:jc w:val="both"/>
        <w:outlineLvl w:val="0"/>
        <w:rPr>
          <w:rFonts w:ascii="Arial" w:hAnsi="Arial" w:cs="Arial"/>
          <w:b/>
          <w:sz w:val="22"/>
          <w:szCs w:val="22"/>
        </w:rPr>
      </w:pPr>
    </w:p>
    <w:p w14:paraId="61C5FDC7" w14:textId="2A382509" w:rsidR="00D004B6" w:rsidRPr="00861CD9" w:rsidRDefault="00783312" w:rsidP="00D004B6">
      <w:pPr>
        <w:tabs>
          <w:tab w:val="num" w:pos="9360"/>
        </w:tabs>
        <w:ind w:right="23"/>
        <w:jc w:val="center"/>
        <w:rPr>
          <w:rFonts w:ascii="Arial" w:hAnsi="Arial" w:cs="Arial"/>
          <w:sz w:val="22"/>
          <w:szCs w:val="22"/>
        </w:rPr>
      </w:pPr>
      <w:r w:rsidRPr="00861CD9">
        <w:rPr>
          <w:rFonts w:ascii="Arial" w:hAnsi="Arial" w:cs="Arial"/>
          <w:sz w:val="22"/>
          <w:szCs w:val="22"/>
        </w:rPr>
        <w:t>Članak 144.</w:t>
      </w:r>
    </w:p>
    <w:p w14:paraId="46F19A4B" w14:textId="77777777" w:rsidR="000242CB" w:rsidRPr="00D004B6" w:rsidRDefault="000242CB" w:rsidP="00D004B6">
      <w:pPr>
        <w:tabs>
          <w:tab w:val="num" w:pos="9360"/>
        </w:tabs>
        <w:ind w:right="23"/>
        <w:jc w:val="center"/>
        <w:rPr>
          <w:rFonts w:ascii="Arial" w:hAnsi="Arial" w:cs="Arial"/>
          <w:sz w:val="22"/>
          <w:szCs w:val="22"/>
        </w:rPr>
      </w:pPr>
    </w:p>
    <w:p w14:paraId="03A5AA4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Obuhvaća zaštićene/registrirane i preventivno zaštićene građevine s pripadajućom česticom i neposrednim kontaktnim prostorom.</w:t>
      </w:r>
    </w:p>
    <w:p w14:paraId="109EC615" w14:textId="77777777" w:rsidR="005D4880" w:rsidRDefault="005D4880" w:rsidP="00D004B6">
      <w:pPr>
        <w:ind w:right="23"/>
        <w:jc w:val="both"/>
        <w:rPr>
          <w:rFonts w:ascii="Arial" w:hAnsi="Arial" w:cs="Arial"/>
          <w:sz w:val="22"/>
          <w:szCs w:val="22"/>
        </w:rPr>
      </w:pPr>
    </w:p>
    <w:p w14:paraId="0581A68F" w14:textId="56A84653"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Sustav mjera zaštite u ovoj zoni uvjetuje:</w:t>
      </w:r>
    </w:p>
    <w:p w14:paraId="59DF63BC" w14:textId="2A0835FA" w:rsidR="00D004B6" w:rsidRPr="005D4880" w:rsidRDefault="00D004B6" w:rsidP="00C45990">
      <w:pPr>
        <w:pStyle w:val="ListParagraph"/>
        <w:numPr>
          <w:ilvl w:val="0"/>
          <w:numId w:val="74"/>
        </w:numPr>
        <w:ind w:right="23"/>
        <w:jc w:val="both"/>
        <w:rPr>
          <w:rFonts w:ascii="Arial" w:hAnsi="Arial" w:cs="Arial"/>
          <w:sz w:val="22"/>
          <w:szCs w:val="22"/>
        </w:rPr>
      </w:pPr>
      <w:r w:rsidRPr="005D4880">
        <w:rPr>
          <w:rFonts w:ascii="Arial" w:hAnsi="Arial" w:cs="Arial"/>
          <w:sz w:val="22"/>
          <w:szCs w:val="22"/>
        </w:rPr>
        <w:t>zaštitu i očuvanje izvornosti kulturnog dobra, njegovog povijesnog i prostornog okoliša s mogućnošću rekonstrukcije na temelju prethodnih istražnih radova i detaljne konzervatorske dokumentacije.</w:t>
      </w:r>
    </w:p>
    <w:p w14:paraId="6A020E71" w14:textId="3596F1DB" w:rsidR="00D004B6" w:rsidRPr="005D4880" w:rsidRDefault="00D004B6" w:rsidP="00C45990">
      <w:pPr>
        <w:pStyle w:val="ListParagraph"/>
        <w:numPr>
          <w:ilvl w:val="0"/>
          <w:numId w:val="74"/>
        </w:numPr>
        <w:ind w:right="23"/>
        <w:jc w:val="both"/>
        <w:rPr>
          <w:rFonts w:ascii="Arial" w:hAnsi="Arial" w:cs="Arial"/>
          <w:sz w:val="22"/>
          <w:szCs w:val="22"/>
        </w:rPr>
      </w:pPr>
      <w:r w:rsidRPr="005D4880">
        <w:rPr>
          <w:rFonts w:ascii="Arial" w:hAnsi="Arial" w:cs="Arial"/>
          <w:sz w:val="22"/>
          <w:szCs w:val="22"/>
        </w:rPr>
        <w:t>prilagođavanje postojećih povijesnih funkcija i sadržaja suvremenim potrebama može se prihvatiti uz minimalne fizičke intervencije u povijesne strukture.</w:t>
      </w:r>
    </w:p>
    <w:p w14:paraId="6BF0FB83" w14:textId="154494FE" w:rsidR="00D004B6" w:rsidRPr="005D4880" w:rsidRDefault="00D004B6" w:rsidP="00C45990">
      <w:pPr>
        <w:pStyle w:val="ListParagraph"/>
        <w:numPr>
          <w:ilvl w:val="0"/>
          <w:numId w:val="74"/>
        </w:numPr>
        <w:ind w:right="23"/>
        <w:jc w:val="both"/>
        <w:rPr>
          <w:rFonts w:ascii="Arial" w:hAnsi="Arial" w:cs="Arial"/>
          <w:sz w:val="22"/>
          <w:szCs w:val="22"/>
        </w:rPr>
      </w:pPr>
      <w:r w:rsidRPr="005D4880">
        <w:rPr>
          <w:rFonts w:ascii="Arial" w:hAnsi="Arial" w:cs="Arial"/>
          <w:sz w:val="22"/>
          <w:szCs w:val="22"/>
        </w:rPr>
        <w:t>prihvatljive su metode sanacije, konzervacije, restauracije, konzervatorske rekonstrukcije i prezentacije.</w:t>
      </w:r>
    </w:p>
    <w:p w14:paraId="16EDB11A" w14:textId="77777777" w:rsidR="00D004B6" w:rsidRPr="00D004B6" w:rsidRDefault="00D004B6" w:rsidP="00D004B6">
      <w:pPr>
        <w:ind w:right="23"/>
        <w:jc w:val="both"/>
        <w:rPr>
          <w:rFonts w:ascii="Arial" w:hAnsi="Arial" w:cs="Arial"/>
          <w:sz w:val="22"/>
          <w:szCs w:val="22"/>
        </w:rPr>
      </w:pPr>
    </w:p>
    <w:p w14:paraId="37AFE420"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7.3.2.2  ARHEOLOŠKI LOKALITETI</w:t>
      </w:r>
    </w:p>
    <w:p w14:paraId="0EB8B901" w14:textId="77777777" w:rsidR="00861CD9" w:rsidRDefault="00861CD9" w:rsidP="00783312">
      <w:pPr>
        <w:tabs>
          <w:tab w:val="num" w:pos="9360"/>
        </w:tabs>
        <w:ind w:right="23"/>
        <w:jc w:val="center"/>
        <w:rPr>
          <w:rFonts w:ascii="Arial" w:hAnsi="Arial" w:cs="Arial"/>
          <w:bCs/>
          <w:sz w:val="22"/>
          <w:szCs w:val="22"/>
        </w:rPr>
      </w:pPr>
    </w:p>
    <w:p w14:paraId="6D76E8BC" w14:textId="6E8C12C3"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45</w:t>
      </w:r>
      <w:r w:rsidRPr="005D4880">
        <w:rPr>
          <w:rFonts w:ascii="Arial" w:hAnsi="Arial" w:cs="Arial"/>
          <w:bCs/>
          <w:sz w:val="22"/>
          <w:szCs w:val="22"/>
        </w:rPr>
        <w:t>.</w:t>
      </w:r>
    </w:p>
    <w:p w14:paraId="71CF6382" w14:textId="77777777" w:rsidR="00D004B6" w:rsidRPr="00D004B6" w:rsidRDefault="00D004B6" w:rsidP="00D004B6">
      <w:pPr>
        <w:tabs>
          <w:tab w:val="num" w:pos="9360"/>
        </w:tabs>
        <w:ind w:right="23"/>
        <w:jc w:val="center"/>
        <w:rPr>
          <w:rFonts w:ascii="Arial" w:hAnsi="Arial" w:cs="Arial"/>
          <w:sz w:val="22"/>
          <w:szCs w:val="22"/>
        </w:rPr>
      </w:pPr>
    </w:p>
    <w:p w14:paraId="3C2961C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Unutar zone stroge zaštite zasebnu cjelinu čine registrirani/preventivno zaštićeni ili evidentirani arheološki lokaliteti na kojima su pronađeni materijalni ostatci ranijih struktura.</w:t>
      </w:r>
    </w:p>
    <w:p w14:paraId="1A99946C" w14:textId="77777777" w:rsidR="00D004B6" w:rsidRPr="00D004B6" w:rsidRDefault="00D004B6" w:rsidP="00D004B6">
      <w:pPr>
        <w:ind w:right="23"/>
        <w:jc w:val="both"/>
        <w:rPr>
          <w:rFonts w:ascii="Arial" w:hAnsi="Arial" w:cs="Arial"/>
          <w:sz w:val="22"/>
          <w:szCs w:val="22"/>
        </w:rPr>
      </w:pPr>
    </w:p>
    <w:p w14:paraId="10DFA76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Postupak zaštite odnosi se na dokumentaciju te konzervaciju i prezentaciju ostataka kulturnog dobra, s mogućnošću izgradnje prema detaljnim, pojedinačnim konzervatorskim smjernicama.</w:t>
      </w:r>
    </w:p>
    <w:p w14:paraId="6F25449F" w14:textId="77777777" w:rsidR="00D004B6" w:rsidRPr="00D004B6" w:rsidRDefault="00D004B6" w:rsidP="00D004B6">
      <w:pPr>
        <w:ind w:right="23"/>
        <w:jc w:val="both"/>
        <w:rPr>
          <w:rFonts w:ascii="Arial" w:hAnsi="Arial" w:cs="Arial"/>
          <w:sz w:val="22"/>
          <w:szCs w:val="22"/>
        </w:rPr>
      </w:pPr>
    </w:p>
    <w:p w14:paraId="03C688CB" w14:textId="6D467CBD"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Mjere zaštite arheoloških lokaliteta i nalazišta</w:t>
      </w:r>
    </w:p>
    <w:p w14:paraId="727A7F2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Potrebno je rekognosciranje i istraživanje u svrhu očuvanja vrijednosti prostora čak i kada nema ostataka koje je moguće prezentirati “in situ”.</w:t>
      </w:r>
    </w:p>
    <w:p w14:paraId="606BF558" w14:textId="77777777" w:rsidR="00D004B6" w:rsidRPr="00D004B6" w:rsidRDefault="00D004B6" w:rsidP="00D004B6">
      <w:pPr>
        <w:ind w:right="23"/>
        <w:jc w:val="both"/>
        <w:rPr>
          <w:rFonts w:ascii="Arial" w:hAnsi="Arial" w:cs="Arial"/>
          <w:sz w:val="22"/>
          <w:szCs w:val="22"/>
        </w:rPr>
      </w:pPr>
    </w:p>
    <w:p w14:paraId="0805518F" w14:textId="5F9E2012"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Neophodno je i provođenje podvodnih arheoloških istraživanja pri sanaciji, čišćenju ili rekonstrukciji gruškoga akvatorija.</w:t>
      </w:r>
      <w:bookmarkStart w:id="5" w:name="_GoBack"/>
      <w:bookmarkEnd w:id="5"/>
    </w:p>
    <w:p w14:paraId="4F169B2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Prije hidroarheoloških istražnih radova biti potrebno provesti reambulaciju i rekognosciranje područja koje je zahvaćeno projektom.</w:t>
      </w:r>
    </w:p>
    <w:p w14:paraId="314B6749" w14:textId="77777777" w:rsidR="00D004B6" w:rsidRPr="00D004B6" w:rsidRDefault="00D004B6" w:rsidP="00D004B6">
      <w:pPr>
        <w:ind w:right="23"/>
        <w:jc w:val="both"/>
        <w:rPr>
          <w:rFonts w:ascii="Arial" w:hAnsi="Arial" w:cs="Arial"/>
          <w:sz w:val="22"/>
          <w:szCs w:val="22"/>
        </w:rPr>
      </w:pPr>
    </w:p>
    <w:p w14:paraId="34C62AD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temelju analize utjecaja uređenja akvatorija Gruža na kulturno-povijesnu baštinu utvrđuje se njihova ugroženost i primjenjuje sljedeći sustav mjera zaštite:</w:t>
      </w:r>
    </w:p>
    <w:p w14:paraId="31676E33" w14:textId="70A535F0" w:rsidR="00D004B6" w:rsidRPr="005D4880" w:rsidRDefault="00D004B6" w:rsidP="00C45990">
      <w:pPr>
        <w:pStyle w:val="ListParagraph"/>
        <w:numPr>
          <w:ilvl w:val="2"/>
          <w:numId w:val="75"/>
        </w:numPr>
        <w:ind w:left="851" w:right="23" w:hanging="425"/>
        <w:jc w:val="both"/>
        <w:rPr>
          <w:rFonts w:ascii="Arial" w:hAnsi="Arial" w:cs="Arial"/>
          <w:sz w:val="22"/>
          <w:szCs w:val="22"/>
        </w:rPr>
      </w:pPr>
      <w:r w:rsidRPr="005D4880">
        <w:rPr>
          <w:rFonts w:ascii="Arial" w:hAnsi="Arial" w:cs="Arial"/>
          <w:sz w:val="22"/>
          <w:szCs w:val="22"/>
        </w:rPr>
        <w:t>istraživanje i dokumentiranje – mjere koje se provode za sva ugrožena kulturna dobra,</w:t>
      </w:r>
    </w:p>
    <w:p w14:paraId="67FB756A" w14:textId="400DBAEA" w:rsidR="00D004B6" w:rsidRPr="005D4880" w:rsidRDefault="00D004B6" w:rsidP="00C45990">
      <w:pPr>
        <w:pStyle w:val="ListParagraph"/>
        <w:numPr>
          <w:ilvl w:val="2"/>
          <w:numId w:val="75"/>
        </w:numPr>
        <w:ind w:left="851" w:right="23" w:hanging="425"/>
        <w:jc w:val="both"/>
        <w:rPr>
          <w:rFonts w:ascii="Arial" w:hAnsi="Arial" w:cs="Arial"/>
          <w:sz w:val="22"/>
          <w:szCs w:val="22"/>
        </w:rPr>
      </w:pPr>
      <w:r w:rsidRPr="005D4880">
        <w:rPr>
          <w:rFonts w:ascii="Arial" w:hAnsi="Arial" w:cs="Arial"/>
          <w:sz w:val="22"/>
          <w:szCs w:val="22"/>
        </w:rPr>
        <w:t>arheološka i hidroarheološka reambulacija i rekognosciranje – mjere koje se provode na području koje je zahvaćeno projektom</w:t>
      </w:r>
    </w:p>
    <w:p w14:paraId="34D44A03" w14:textId="24222008" w:rsidR="00D004B6" w:rsidRPr="005D4880" w:rsidRDefault="00D004B6" w:rsidP="00C45990">
      <w:pPr>
        <w:pStyle w:val="ListParagraph"/>
        <w:numPr>
          <w:ilvl w:val="2"/>
          <w:numId w:val="75"/>
        </w:numPr>
        <w:ind w:left="851" w:right="23" w:hanging="425"/>
        <w:jc w:val="both"/>
        <w:rPr>
          <w:rFonts w:ascii="Arial" w:hAnsi="Arial" w:cs="Arial"/>
          <w:sz w:val="22"/>
          <w:szCs w:val="22"/>
        </w:rPr>
      </w:pPr>
      <w:r w:rsidRPr="005D4880">
        <w:rPr>
          <w:rFonts w:ascii="Arial" w:hAnsi="Arial" w:cs="Arial"/>
          <w:sz w:val="22"/>
          <w:szCs w:val="22"/>
        </w:rPr>
        <w:t>zaštitna arheološka istraživanja – mjere koje se provode u zoni izravnog utjecaja,</w:t>
      </w:r>
    </w:p>
    <w:p w14:paraId="4F281B26" w14:textId="17632E1A" w:rsidR="00D004B6" w:rsidRPr="005D4880" w:rsidRDefault="00D004B6" w:rsidP="00C45990">
      <w:pPr>
        <w:pStyle w:val="ListParagraph"/>
        <w:numPr>
          <w:ilvl w:val="2"/>
          <w:numId w:val="75"/>
        </w:numPr>
        <w:ind w:left="851" w:right="23" w:hanging="425"/>
        <w:jc w:val="both"/>
        <w:rPr>
          <w:rFonts w:ascii="Arial" w:hAnsi="Arial" w:cs="Arial"/>
          <w:sz w:val="22"/>
          <w:szCs w:val="22"/>
        </w:rPr>
      </w:pPr>
      <w:r w:rsidRPr="005D4880">
        <w:rPr>
          <w:rFonts w:ascii="Arial" w:hAnsi="Arial" w:cs="Arial"/>
          <w:sz w:val="22"/>
          <w:szCs w:val="22"/>
        </w:rPr>
        <w:t>zaštitna hidroarheološka istraživanja – mjere koje se provode u zoni izravnog utjecaja</w:t>
      </w:r>
    </w:p>
    <w:p w14:paraId="50A65446" w14:textId="672357A3" w:rsidR="00D004B6" w:rsidRPr="005D4880" w:rsidRDefault="00D004B6" w:rsidP="00C45990">
      <w:pPr>
        <w:pStyle w:val="ListParagraph"/>
        <w:numPr>
          <w:ilvl w:val="2"/>
          <w:numId w:val="75"/>
        </w:numPr>
        <w:ind w:left="851" w:right="23" w:hanging="425"/>
        <w:jc w:val="both"/>
        <w:rPr>
          <w:rFonts w:ascii="Arial" w:hAnsi="Arial" w:cs="Arial"/>
          <w:sz w:val="22"/>
          <w:szCs w:val="22"/>
        </w:rPr>
      </w:pPr>
      <w:r w:rsidRPr="005D4880">
        <w:rPr>
          <w:rFonts w:ascii="Arial" w:hAnsi="Arial" w:cs="Arial"/>
          <w:sz w:val="22"/>
          <w:szCs w:val="22"/>
        </w:rPr>
        <w:t>stalni stručni nadzor tijekom uređenja akvatorija Gruža – konzervatorski i arheološki nadzor u zoni izravnog i neizravnog utjecaja.</w:t>
      </w:r>
    </w:p>
    <w:p w14:paraId="17FBE89C" w14:textId="77777777" w:rsidR="00D004B6" w:rsidRPr="00D004B6" w:rsidRDefault="00D004B6" w:rsidP="00D004B6">
      <w:pPr>
        <w:ind w:right="23"/>
        <w:jc w:val="both"/>
        <w:rPr>
          <w:rFonts w:ascii="Arial" w:hAnsi="Arial" w:cs="Arial"/>
          <w:sz w:val="22"/>
          <w:szCs w:val="22"/>
        </w:rPr>
      </w:pPr>
    </w:p>
    <w:p w14:paraId="39E64797" w14:textId="77777777" w:rsidR="00D004B6" w:rsidRPr="00D004B6" w:rsidRDefault="00D004B6" w:rsidP="00D004B6">
      <w:pPr>
        <w:ind w:right="23"/>
        <w:jc w:val="both"/>
        <w:rPr>
          <w:rFonts w:ascii="Arial" w:hAnsi="Arial" w:cs="Arial"/>
          <w:sz w:val="22"/>
          <w:szCs w:val="22"/>
        </w:rPr>
      </w:pPr>
    </w:p>
    <w:p w14:paraId="05CB6957" w14:textId="6F4DDA09"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46</w:t>
      </w:r>
      <w:r w:rsidRPr="005D4880">
        <w:rPr>
          <w:rFonts w:ascii="Arial" w:hAnsi="Arial" w:cs="Arial"/>
          <w:bCs/>
          <w:sz w:val="22"/>
          <w:szCs w:val="22"/>
        </w:rPr>
        <w:t>.</w:t>
      </w:r>
    </w:p>
    <w:p w14:paraId="5255300A" w14:textId="77777777" w:rsidR="00D004B6" w:rsidRPr="00D004B6" w:rsidRDefault="00D004B6" w:rsidP="00D004B6">
      <w:pPr>
        <w:tabs>
          <w:tab w:val="num" w:pos="9360"/>
        </w:tabs>
        <w:ind w:right="23"/>
        <w:jc w:val="center"/>
        <w:rPr>
          <w:rFonts w:ascii="Arial" w:hAnsi="Arial" w:cs="Arial"/>
          <w:sz w:val="22"/>
          <w:szCs w:val="22"/>
        </w:rPr>
      </w:pPr>
    </w:p>
    <w:p w14:paraId="2920D4B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Metodologija arheoloških iskopavanja, kao i podvodnih arheoloških istraživanja treba se provoditi u skladu s Pravilnikom o arheološkim istraživanjima (NN.69/99, 151/03 i 157/03, 30/05.).</w:t>
      </w:r>
    </w:p>
    <w:p w14:paraId="6B8D253A" w14:textId="77777777" w:rsidR="00D004B6" w:rsidRPr="00D004B6" w:rsidRDefault="00D004B6" w:rsidP="00D004B6">
      <w:pPr>
        <w:ind w:right="23"/>
        <w:jc w:val="both"/>
        <w:rPr>
          <w:rFonts w:ascii="Arial" w:hAnsi="Arial" w:cs="Arial"/>
          <w:sz w:val="22"/>
          <w:szCs w:val="22"/>
        </w:rPr>
      </w:pPr>
    </w:p>
    <w:p w14:paraId="20DA1D7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Istraživanje se može obavljati samo uz odobrenje konzervatorskog odjela Ministarstva kulture na čijem su području nalazišta ili nalazi.</w:t>
      </w:r>
    </w:p>
    <w:p w14:paraId="6AA9B173" w14:textId="3F7AD267" w:rsidR="00D004B6" w:rsidRPr="005D4880" w:rsidRDefault="00D004B6" w:rsidP="00C45990">
      <w:pPr>
        <w:pStyle w:val="ListParagraph"/>
        <w:numPr>
          <w:ilvl w:val="2"/>
          <w:numId w:val="76"/>
        </w:numPr>
        <w:ind w:left="851" w:right="23" w:hanging="425"/>
        <w:jc w:val="both"/>
        <w:rPr>
          <w:rFonts w:ascii="Arial" w:hAnsi="Arial" w:cs="Arial"/>
          <w:sz w:val="22"/>
          <w:szCs w:val="22"/>
        </w:rPr>
      </w:pPr>
      <w:r w:rsidRPr="005D4880">
        <w:rPr>
          <w:rFonts w:ascii="Arial" w:hAnsi="Arial" w:cs="Arial"/>
          <w:sz w:val="22"/>
          <w:szCs w:val="22"/>
        </w:rPr>
        <w:t>dokumentiranje nepokretnih i pokretnih arheoloških nalaza po najsuvremenijim arheološkim metodama s naglaskom istraživanja u cijelosti (ne samo djelomično) zatvorenih cjelina nepokretnih objekata</w:t>
      </w:r>
    </w:p>
    <w:p w14:paraId="0B098AB5" w14:textId="2C0D29F9" w:rsidR="00D004B6" w:rsidRPr="005D4880" w:rsidRDefault="00D004B6" w:rsidP="00C45990">
      <w:pPr>
        <w:pStyle w:val="ListParagraph"/>
        <w:numPr>
          <w:ilvl w:val="2"/>
          <w:numId w:val="76"/>
        </w:numPr>
        <w:ind w:left="851" w:right="23" w:hanging="425"/>
        <w:jc w:val="both"/>
        <w:rPr>
          <w:rFonts w:ascii="Arial" w:hAnsi="Arial" w:cs="Arial"/>
          <w:sz w:val="22"/>
          <w:szCs w:val="22"/>
        </w:rPr>
      </w:pPr>
      <w:r w:rsidRPr="005D4880">
        <w:rPr>
          <w:rFonts w:ascii="Arial" w:hAnsi="Arial" w:cs="Arial"/>
          <w:sz w:val="22"/>
          <w:szCs w:val="22"/>
        </w:rPr>
        <w:t>dokumentiranje arheoloških istraživanja, nalazišta i nalaza (tehnička, fotodokumentacija, visinsko snimanje) kao i računalna obrada podataka</w:t>
      </w:r>
    </w:p>
    <w:p w14:paraId="081AF3E2" w14:textId="5136E334" w:rsidR="00D004B6" w:rsidRPr="005D4880" w:rsidRDefault="00D004B6" w:rsidP="00C45990">
      <w:pPr>
        <w:pStyle w:val="ListParagraph"/>
        <w:numPr>
          <w:ilvl w:val="2"/>
          <w:numId w:val="76"/>
        </w:numPr>
        <w:ind w:left="851" w:right="23" w:hanging="425"/>
        <w:jc w:val="both"/>
        <w:rPr>
          <w:rFonts w:ascii="Arial" w:hAnsi="Arial" w:cs="Arial"/>
          <w:sz w:val="22"/>
          <w:szCs w:val="22"/>
        </w:rPr>
      </w:pPr>
      <w:r w:rsidRPr="005D4880">
        <w:rPr>
          <w:rFonts w:ascii="Arial" w:hAnsi="Arial" w:cs="Arial"/>
          <w:sz w:val="22"/>
          <w:szCs w:val="22"/>
        </w:rPr>
        <w:t>konzervacija pokretnih nalaza i osiguranje za njihovo trajno čuvanje</w:t>
      </w:r>
    </w:p>
    <w:p w14:paraId="0D0AEC70" w14:textId="210E7FF8" w:rsidR="00D004B6" w:rsidRPr="005D4880" w:rsidRDefault="00D004B6" w:rsidP="00C45990">
      <w:pPr>
        <w:pStyle w:val="ListParagraph"/>
        <w:numPr>
          <w:ilvl w:val="2"/>
          <w:numId w:val="76"/>
        </w:numPr>
        <w:ind w:left="851" w:right="23" w:hanging="425"/>
        <w:jc w:val="both"/>
        <w:rPr>
          <w:rFonts w:ascii="Arial" w:hAnsi="Arial" w:cs="Arial"/>
          <w:sz w:val="22"/>
          <w:szCs w:val="22"/>
        </w:rPr>
      </w:pPr>
      <w:r w:rsidRPr="005D4880">
        <w:rPr>
          <w:rFonts w:ascii="Arial" w:hAnsi="Arial" w:cs="Arial"/>
          <w:sz w:val="22"/>
          <w:szCs w:val="22"/>
        </w:rPr>
        <w:t>interdisciplinarne analize uzoraka s nalazišta (paleozološke, paleobotaničke, geološke, antropološke, dendokronološke i ugljena C14).</w:t>
      </w:r>
    </w:p>
    <w:p w14:paraId="771D352A" w14:textId="77777777" w:rsidR="00D004B6" w:rsidRPr="00D004B6" w:rsidRDefault="00D004B6" w:rsidP="00D004B6">
      <w:pPr>
        <w:ind w:right="23"/>
        <w:jc w:val="both"/>
        <w:rPr>
          <w:rFonts w:ascii="Arial" w:hAnsi="Arial" w:cs="Arial"/>
          <w:sz w:val="22"/>
          <w:szCs w:val="22"/>
        </w:rPr>
      </w:pPr>
    </w:p>
    <w:p w14:paraId="368D7A1B" w14:textId="77777777" w:rsidR="00D004B6" w:rsidRPr="00D004B6" w:rsidRDefault="00D004B6" w:rsidP="005D4880">
      <w:pPr>
        <w:ind w:right="23"/>
        <w:jc w:val="both"/>
        <w:rPr>
          <w:rFonts w:ascii="Arial" w:hAnsi="Arial" w:cs="Arial"/>
          <w:sz w:val="22"/>
          <w:szCs w:val="22"/>
        </w:rPr>
      </w:pPr>
      <w:r w:rsidRPr="00D004B6">
        <w:rPr>
          <w:rFonts w:ascii="Arial" w:hAnsi="Arial" w:cs="Arial"/>
          <w:sz w:val="22"/>
          <w:szCs w:val="22"/>
        </w:rPr>
        <w:t>Zaštitu arheoloških lokaliteta treba provoditi u skladu i s načelima arheološke struke i konzervatorske djelatnosti, sanacijom, konzervacijom i prezentacijom vidljivih ostataka građevina, važnih za povijesni i kulturni identitet prostora, odnosno odgovarajućom obradom, dokumentiranjem i pohranom u muzejske ustanove predmeta s onih lokaliteta, koje se s obzirom na njihov karakter ne može prezentirati.</w:t>
      </w:r>
    </w:p>
    <w:p w14:paraId="6C921C5F" w14:textId="71776280" w:rsidR="00D004B6" w:rsidRDefault="00D004B6" w:rsidP="00D004B6">
      <w:pPr>
        <w:ind w:right="23"/>
        <w:jc w:val="both"/>
        <w:rPr>
          <w:rFonts w:ascii="Arial" w:hAnsi="Arial" w:cs="Arial"/>
          <w:sz w:val="22"/>
          <w:szCs w:val="22"/>
        </w:rPr>
      </w:pPr>
    </w:p>
    <w:p w14:paraId="0C0ABE84" w14:textId="77777777" w:rsidR="005D4880" w:rsidRPr="00D004B6" w:rsidRDefault="005D4880" w:rsidP="00D004B6">
      <w:pPr>
        <w:ind w:right="23"/>
        <w:jc w:val="both"/>
        <w:rPr>
          <w:rFonts w:ascii="Arial" w:hAnsi="Arial" w:cs="Arial"/>
          <w:sz w:val="22"/>
          <w:szCs w:val="22"/>
        </w:rPr>
      </w:pPr>
    </w:p>
    <w:p w14:paraId="3C575C0D"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7.3.2.3. EVIDENTIRANA KULTURNA DOBRA</w:t>
      </w:r>
    </w:p>
    <w:p w14:paraId="7E733C28" w14:textId="77777777" w:rsidR="00D004B6" w:rsidRPr="00D004B6" w:rsidRDefault="00D004B6" w:rsidP="00D004B6">
      <w:pPr>
        <w:ind w:right="23"/>
        <w:jc w:val="both"/>
        <w:rPr>
          <w:rFonts w:ascii="Arial" w:hAnsi="Arial" w:cs="Arial"/>
          <w:b/>
          <w:sz w:val="22"/>
          <w:szCs w:val="22"/>
        </w:rPr>
      </w:pPr>
    </w:p>
    <w:p w14:paraId="6794D797" w14:textId="3A558894"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47</w:t>
      </w:r>
      <w:r w:rsidRPr="005D4880">
        <w:rPr>
          <w:rFonts w:ascii="Arial" w:hAnsi="Arial" w:cs="Arial"/>
          <w:bCs/>
          <w:sz w:val="22"/>
          <w:szCs w:val="22"/>
        </w:rPr>
        <w:t>.</w:t>
      </w:r>
    </w:p>
    <w:p w14:paraId="25D7B7C7" w14:textId="77777777" w:rsidR="00D004B6" w:rsidRPr="00D004B6" w:rsidRDefault="00D004B6" w:rsidP="00D004B6">
      <w:pPr>
        <w:tabs>
          <w:tab w:val="num" w:pos="9360"/>
        </w:tabs>
        <w:ind w:right="23"/>
        <w:jc w:val="center"/>
        <w:rPr>
          <w:rFonts w:ascii="Arial" w:hAnsi="Arial" w:cs="Arial"/>
          <w:sz w:val="22"/>
          <w:szCs w:val="22"/>
        </w:rPr>
      </w:pPr>
    </w:p>
    <w:p w14:paraId="5FB220D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Obuhvaća evidentirana kulturna dobra ili cjeline ambijentalne vrijednosti.</w:t>
      </w:r>
    </w:p>
    <w:p w14:paraId="4FA29FE3" w14:textId="77777777" w:rsidR="00D004B6" w:rsidRPr="00D004B6" w:rsidRDefault="00D004B6" w:rsidP="00D004B6">
      <w:pPr>
        <w:ind w:right="23"/>
        <w:jc w:val="both"/>
        <w:rPr>
          <w:rFonts w:ascii="Arial" w:hAnsi="Arial" w:cs="Arial"/>
          <w:sz w:val="22"/>
          <w:szCs w:val="22"/>
        </w:rPr>
      </w:pPr>
    </w:p>
    <w:p w14:paraId="2CDCA1C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Sustav mjera zaštite uvjetuje:</w:t>
      </w:r>
    </w:p>
    <w:p w14:paraId="27363E3C" w14:textId="680811F2" w:rsidR="00D004B6" w:rsidRPr="005D4880" w:rsidRDefault="00D004B6" w:rsidP="00C45990">
      <w:pPr>
        <w:pStyle w:val="ListParagraph"/>
        <w:numPr>
          <w:ilvl w:val="2"/>
          <w:numId w:val="77"/>
        </w:numPr>
        <w:ind w:left="851" w:right="23" w:hanging="425"/>
        <w:jc w:val="both"/>
        <w:rPr>
          <w:rFonts w:ascii="Arial" w:hAnsi="Arial" w:cs="Arial"/>
          <w:sz w:val="22"/>
          <w:szCs w:val="22"/>
        </w:rPr>
      </w:pPr>
      <w:r w:rsidRPr="005D4880">
        <w:rPr>
          <w:rFonts w:ascii="Arial" w:hAnsi="Arial" w:cs="Arial"/>
          <w:sz w:val="22"/>
          <w:szCs w:val="22"/>
        </w:rPr>
        <w:t>očuvanje izvornih karakteristika pojedinačnih kulturnih dobara ili cjelina s ograničenim mogućnostima građevnih intervencija</w:t>
      </w:r>
    </w:p>
    <w:p w14:paraId="66FE4475" w14:textId="17FDE42F" w:rsidR="00D004B6" w:rsidRPr="005D4880" w:rsidRDefault="00D004B6" w:rsidP="00C45990">
      <w:pPr>
        <w:pStyle w:val="ListParagraph"/>
        <w:numPr>
          <w:ilvl w:val="2"/>
          <w:numId w:val="77"/>
        </w:numPr>
        <w:ind w:left="851" w:right="23" w:hanging="425"/>
        <w:jc w:val="both"/>
        <w:rPr>
          <w:rFonts w:ascii="Arial" w:hAnsi="Arial" w:cs="Arial"/>
          <w:sz w:val="22"/>
          <w:szCs w:val="22"/>
        </w:rPr>
      </w:pPr>
      <w:r w:rsidRPr="005D4880">
        <w:rPr>
          <w:rFonts w:ascii="Arial" w:hAnsi="Arial" w:cs="Arial"/>
          <w:sz w:val="22"/>
          <w:szCs w:val="22"/>
        </w:rPr>
        <w:t>za ovaj režim zaštite prihvatljive su sve intervencije uz pridržavanje osnovnih načela zaštite graditeljskog naslijeđa</w:t>
      </w:r>
    </w:p>
    <w:p w14:paraId="43953357" w14:textId="746AE67F" w:rsidR="00D004B6" w:rsidRPr="005D4880" w:rsidRDefault="00D004B6" w:rsidP="00C45990">
      <w:pPr>
        <w:pStyle w:val="ListParagraph"/>
        <w:numPr>
          <w:ilvl w:val="2"/>
          <w:numId w:val="77"/>
        </w:numPr>
        <w:ind w:left="851" w:right="23" w:hanging="425"/>
        <w:jc w:val="both"/>
        <w:rPr>
          <w:rFonts w:ascii="Arial" w:hAnsi="Arial" w:cs="Arial"/>
          <w:sz w:val="22"/>
          <w:szCs w:val="22"/>
        </w:rPr>
      </w:pPr>
      <w:r w:rsidRPr="005D4880">
        <w:rPr>
          <w:rFonts w:ascii="Arial" w:hAnsi="Arial" w:cs="Arial"/>
          <w:sz w:val="22"/>
          <w:szCs w:val="22"/>
        </w:rPr>
        <w:t xml:space="preserve">pri radovima na uređenju prostora prihvatljive su metode obnove postojećih struktura i izgradnja novih, uz uvjet očuvanja ambijentalnih karakteristika, napose tradicijskih oblika, krajobraznog karaktera prostora. </w:t>
      </w:r>
    </w:p>
    <w:p w14:paraId="4DDF6D97" w14:textId="3A32001C" w:rsidR="00D004B6" w:rsidRDefault="00D004B6" w:rsidP="00D004B6">
      <w:pPr>
        <w:ind w:right="23"/>
        <w:jc w:val="both"/>
        <w:rPr>
          <w:rFonts w:ascii="Arial" w:hAnsi="Arial" w:cs="Arial"/>
          <w:sz w:val="22"/>
          <w:szCs w:val="22"/>
        </w:rPr>
      </w:pPr>
    </w:p>
    <w:p w14:paraId="2B3B0378" w14:textId="77777777" w:rsidR="005D4880" w:rsidRPr="00D004B6" w:rsidRDefault="005D4880" w:rsidP="00D004B6">
      <w:pPr>
        <w:ind w:right="23"/>
        <w:jc w:val="both"/>
        <w:rPr>
          <w:rFonts w:ascii="Arial" w:hAnsi="Arial" w:cs="Arial"/>
          <w:sz w:val="22"/>
          <w:szCs w:val="22"/>
        </w:rPr>
      </w:pPr>
    </w:p>
    <w:p w14:paraId="0F7C23A8"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7.3.2.4 POVIJESNA CJELINA PREDJELA GIMAN</w:t>
      </w:r>
    </w:p>
    <w:p w14:paraId="2870A9CB" w14:textId="77777777" w:rsidR="00D004B6" w:rsidRPr="00D004B6" w:rsidRDefault="00D004B6" w:rsidP="00D004B6">
      <w:pPr>
        <w:ind w:right="23"/>
        <w:jc w:val="both"/>
        <w:rPr>
          <w:rFonts w:ascii="Arial" w:hAnsi="Arial" w:cs="Arial"/>
          <w:sz w:val="22"/>
          <w:szCs w:val="22"/>
        </w:rPr>
      </w:pPr>
    </w:p>
    <w:p w14:paraId="052E8859"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POTPUNA ZAŠTITA POVIJESNIH STRUKTURA (ZONA A)</w:t>
      </w:r>
    </w:p>
    <w:p w14:paraId="65316944" w14:textId="77777777" w:rsidR="00D004B6" w:rsidRPr="00D004B6" w:rsidRDefault="00D004B6" w:rsidP="00D004B6">
      <w:pPr>
        <w:ind w:right="23"/>
        <w:jc w:val="both"/>
        <w:outlineLvl w:val="0"/>
        <w:rPr>
          <w:rFonts w:ascii="Arial" w:hAnsi="Arial" w:cs="Arial"/>
          <w:b/>
          <w:sz w:val="22"/>
          <w:szCs w:val="22"/>
        </w:rPr>
      </w:pPr>
    </w:p>
    <w:p w14:paraId="541FA368" w14:textId="555639D0"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48</w:t>
      </w:r>
      <w:r w:rsidRPr="005D4880">
        <w:rPr>
          <w:rFonts w:ascii="Arial" w:hAnsi="Arial" w:cs="Arial"/>
          <w:bCs/>
          <w:sz w:val="22"/>
          <w:szCs w:val="22"/>
        </w:rPr>
        <w:t>.</w:t>
      </w:r>
    </w:p>
    <w:p w14:paraId="33A0329E" w14:textId="77777777" w:rsidR="00D004B6" w:rsidRPr="00D004B6" w:rsidRDefault="00D004B6" w:rsidP="00D004B6">
      <w:pPr>
        <w:tabs>
          <w:tab w:val="num" w:pos="9360"/>
        </w:tabs>
        <w:ind w:right="23"/>
        <w:jc w:val="center"/>
        <w:rPr>
          <w:rFonts w:ascii="Arial" w:hAnsi="Arial" w:cs="Arial"/>
          <w:sz w:val="22"/>
          <w:szCs w:val="22"/>
        </w:rPr>
      </w:pPr>
    </w:p>
    <w:p w14:paraId="23C293D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Unutar povijesne cjeline predjela Giman nalaze se pojedinačna kulturna dobra visoke kulturno povijesne vrijednosti, već odavno prepoznate i valorizirane u stručnoj literaturi. </w:t>
      </w:r>
    </w:p>
    <w:p w14:paraId="7AAF7586" w14:textId="77777777" w:rsidR="00D004B6" w:rsidRPr="00D004B6" w:rsidRDefault="00D004B6" w:rsidP="00D004B6">
      <w:pPr>
        <w:ind w:right="23"/>
        <w:jc w:val="both"/>
        <w:rPr>
          <w:rFonts w:ascii="Arial" w:hAnsi="Arial" w:cs="Arial"/>
          <w:sz w:val="22"/>
          <w:szCs w:val="22"/>
        </w:rPr>
      </w:pPr>
    </w:p>
    <w:p w14:paraId="383C99A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te građevine zahtjeva se potpuno očuvanje izvornosti, matrice povijesne izgradnje, stilsko morfoloških karakteristika, kao i njihovog povijesnog i prostornog  </w:t>
      </w:r>
    </w:p>
    <w:p w14:paraId="07DE8A6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okoliša.</w:t>
      </w:r>
    </w:p>
    <w:p w14:paraId="7F6FA3B8" w14:textId="77777777" w:rsidR="00D004B6" w:rsidRPr="00D004B6" w:rsidRDefault="00D004B6" w:rsidP="00D004B6">
      <w:pPr>
        <w:ind w:right="23"/>
        <w:jc w:val="both"/>
        <w:rPr>
          <w:rFonts w:ascii="Arial" w:hAnsi="Arial" w:cs="Arial"/>
          <w:sz w:val="22"/>
          <w:szCs w:val="22"/>
        </w:rPr>
      </w:pPr>
    </w:p>
    <w:p w14:paraId="78E8CD0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Sustavom mjera zaštite uvjetuje se:</w:t>
      </w:r>
    </w:p>
    <w:p w14:paraId="160EFAF0" w14:textId="7E86EA60" w:rsidR="00D004B6" w:rsidRPr="005D4880" w:rsidRDefault="00D004B6" w:rsidP="00C45990">
      <w:pPr>
        <w:pStyle w:val="ListParagraph"/>
        <w:numPr>
          <w:ilvl w:val="2"/>
          <w:numId w:val="78"/>
        </w:numPr>
        <w:ind w:left="851" w:right="23" w:hanging="425"/>
        <w:jc w:val="both"/>
        <w:rPr>
          <w:rFonts w:ascii="Arial" w:hAnsi="Arial" w:cs="Arial"/>
          <w:sz w:val="22"/>
          <w:szCs w:val="22"/>
        </w:rPr>
      </w:pPr>
      <w:r w:rsidRPr="005D4880">
        <w:rPr>
          <w:rFonts w:ascii="Arial" w:hAnsi="Arial" w:cs="Arial"/>
          <w:sz w:val="22"/>
          <w:szCs w:val="22"/>
        </w:rPr>
        <w:t>cjelovita zaštita i očuvanje svih kulturno povijesnih vrijednosti uz najveće moguće poštivanje izvornog sustava gradnje, funkcije prostora i sadržaja</w:t>
      </w:r>
    </w:p>
    <w:p w14:paraId="57BD77DE" w14:textId="3F1F3AFA" w:rsidR="00D004B6" w:rsidRPr="005D4880" w:rsidRDefault="00D004B6" w:rsidP="00C45990">
      <w:pPr>
        <w:pStyle w:val="ListParagraph"/>
        <w:numPr>
          <w:ilvl w:val="2"/>
          <w:numId w:val="78"/>
        </w:numPr>
        <w:ind w:left="851" w:right="23" w:hanging="425"/>
        <w:jc w:val="both"/>
        <w:rPr>
          <w:rFonts w:ascii="Arial" w:hAnsi="Arial" w:cs="Arial"/>
          <w:sz w:val="22"/>
          <w:szCs w:val="22"/>
        </w:rPr>
      </w:pPr>
      <w:r w:rsidRPr="005D4880">
        <w:rPr>
          <w:rFonts w:ascii="Arial" w:hAnsi="Arial" w:cs="Arial"/>
          <w:sz w:val="22"/>
          <w:szCs w:val="22"/>
        </w:rPr>
        <w:t>na ovim kulturnim dobrima strogo se kontrolira unošenje novih sadržaja neprikladnih sačuvanim kulturno-povijesnim vrijednostima</w:t>
      </w:r>
    </w:p>
    <w:p w14:paraId="1AAC5FB6" w14:textId="39F1E71D" w:rsidR="00D004B6" w:rsidRPr="005D4880" w:rsidRDefault="00D004B6" w:rsidP="00C45990">
      <w:pPr>
        <w:pStyle w:val="ListParagraph"/>
        <w:numPr>
          <w:ilvl w:val="2"/>
          <w:numId w:val="78"/>
        </w:numPr>
        <w:ind w:left="851" w:right="23" w:hanging="425"/>
        <w:jc w:val="both"/>
        <w:rPr>
          <w:rFonts w:ascii="Arial" w:hAnsi="Arial" w:cs="Arial"/>
          <w:sz w:val="22"/>
          <w:szCs w:val="22"/>
        </w:rPr>
      </w:pPr>
      <w:r w:rsidRPr="005D4880">
        <w:rPr>
          <w:rFonts w:ascii="Arial" w:hAnsi="Arial" w:cs="Arial"/>
          <w:sz w:val="22"/>
          <w:szCs w:val="22"/>
        </w:rPr>
        <w:t>prihvatljive su metode sanacije, konzervacije, restauracije, konzervatorske rekonstrukcije i prezentacije</w:t>
      </w:r>
    </w:p>
    <w:p w14:paraId="61E07759" w14:textId="1436688D" w:rsidR="00D004B6" w:rsidRPr="005D4880" w:rsidRDefault="00D004B6" w:rsidP="00C45990">
      <w:pPr>
        <w:pStyle w:val="ListParagraph"/>
        <w:numPr>
          <w:ilvl w:val="2"/>
          <w:numId w:val="78"/>
        </w:numPr>
        <w:ind w:left="851" w:right="23" w:hanging="425"/>
        <w:jc w:val="both"/>
        <w:rPr>
          <w:rFonts w:ascii="Arial" w:hAnsi="Arial" w:cs="Arial"/>
          <w:sz w:val="22"/>
          <w:szCs w:val="22"/>
        </w:rPr>
      </w:pPr>
      <w:r w:rsidRPr="005D4880">
        <w:rPr>
          <w:rFonts w:ascii="Arial" w:hAnsi="Arial" w:cs="Arial"/>
          <w:sz w:val="22"/>
          <w:szCs w:val="22"/>
        </w:rPr>
        <w:t>sukladno vrijednosti i stanju očuvanosti u ovim djelovima povijesne cjeline predjela Giman u postupku obnove uvjetuje se izrada konzervatorske dokumentacije s arhitektonskim snimkom postojećeg stanja, izrađenog po usvojenoj metodologiji dokumentiranja kulturnih dobara (“Sadržaj i obrada arhitektonskog snimka postojećeg stanja graditeljskog naslijeđa“ Split,1983.g.) te provedba konzervatorskih istražnih radova, neophodnih za njegovu kvalitetnu obnovu i revitalizaciju. Konzervatorska dokumentacija nužno treba obuhvatiti detaljnu analizu zatečenog stanja kojom će ispitati mogućnost planiranih zahvata u prostoru.</w:t>
      </w:r>
    </w:p>
    <w:p w14:paraId="7B4F6DF1" w14:textId="58108406" w:rsidR="00D004B6" w:rsidRPr="005D4880" w:rsidRDefault="00D004B6" w:rsidP="00C45990">
      <w:pPr>
        <w:pStyle w:val="ListParagraph"/>
        <w:numPr>
          <w:ilvl w:val="2"/>
          <w:numId w:val="78"/>
        </w:numPr>
        <w:ind w:left="851" w:right="23" w:hanging="425"/>
        <w:jc w:val="both"/>
        <w:rPr>
          <w:rFonts w:ascii="Arial" w:hAnsi="Arial" w:cs="Arial"/>
          <w:sz w:val="22"/>
          <w:szCs w:val="22"/>
        </w:rPr>
      </w:pPr>
      <w:r w:rsidRPr="005D4880">
        <w:rPr>
          <w:rFonts w:ascii="Arial" w:hAnsi="Arial" w:cs="Arial"/>
          <w:sz w:val="22"/>
          <w:szCs w:val="22"/>
        </w:rPr>
        <w:t>zaštitni i drugi radovi na kulturnom dobru unutar prostornih međa određenih rješenjem o zaštiti mogu se poduzeti samo uz prethodno odobrenje nadležnog Konzervatorskog odjela.</w:t>
      </w:r>
    </w:p>
    <w:p w14:paraId="3139A3DF" w14:textId="77777777" w:rsidR="00D004B6" w:rsidRPr="00D004B6" w:rsidRDefault="00D004B6" w:rsidP="00D004B6">
      <w:pPr>
        <w:ind w:left="851" w:right="23" w:hanging="425"/>
        <w:jc w:val="both"/>
        <w:rPr>
          <w:rFonts w:ascii="Arial" w:hAnsi="Arial" w:cs="Arial"/>
          <w:sz w:val="22"/>
          <w:szCs w:val="22"/>
        </w:rPr>
      </w:pPr>
    </w:p>
    <w:p w14:paraId="0B507C74" w14:textId="77777777" w:rsidR="00D004B6" w:rsidRPr="00D004B6" w:rsidRDefault="00D004B6" w:rsidP="00D004B6">
      <w:pPr>
        <w:ind w:right="23"/>
        <w:jc w:val="both"/>
        <w:rPr>
          <w:rFonts w:ascii="Arial" w:hAnsi="Arial" w:cs="Arial"/>
          <w:sz w:val="22"/>
          <w:szCs w:val="22"/>
        </w:rPr>
      </w:pPr>
    </w:p>
    <w:p w14:paraId="29C32AD6"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DJELOMIČNA ZAŠTITA POVIJESNIH STRUKTURA (ZONA B)</w:t>
      </w:r>
    </w:p>
    <w:p w14:paraId="3F4F0C2A" w14:textId="77777777" w:rsidR="00D004B6" w:rsidRPr="00D004B6" w:rsidRDefault="00D004B6" w:rsidP="00D004B6">
      <w:pPr>
        <w:ind w:right="23"/>
        <w:jc w:val="both"/>
        <w:outlineLvl w:val="0"/>
        <w:rPr>
          <w:rFonts w:ascii="Arial" w:hAnsi="Arial" w:cs="Arial"/>
          <w:b/>
          <w:sz w:val="22"/>
          <w:szCs w:val="22"/>
        </w:rPr>
      </w:pPr>
    </w:p>
    <w:p w14:paraId="5CCCA7AB" w14:textId="7AB4BF47" w:rsidR="00783312" w:rsidRPr="00D004B6" w:rsidRDefault="00783312" w:rsidP="00783312">
      <w:pPr>
        <w:tabs>
          <w:tab w:val="num" w:pos="9360"/>
        </w:tabs>
        <w:ind w:right="23"/>
        <w:jc w:val="center"/>
        <w:rPr>
          <w:rFonts w:ascii="Arial" w:hAnsi="Arial" w:cs="Arial"/>
          <w:b/>
          <w:sz w:val="22"/>
          <w:szCs w:val="22"/>
        </w:rPr>
      </w:pPr>
      <w:r>
        <w:rPr>
          <w:rFonts w:ascii="Arial" w:hAnsi="Arial" w:cs="Arial"/>
          <w:b/>
          <w:sz w:val="22"/>
          <w:szCs w:val="22"/>
        </w:rPr>
        <w:t>Članak 1</w:t>
      </w:r>
      <w:r w:rsidR="000242CB">
        <w:rPr>
          <w:rFonts w:ascii="Arial" w:hAnsi="Arial" w:cs="Arial"/>
          <w:b/>
          <w:sz w:val="22"/>
          <w:szCs w:val="22"/>
        </w:rPr>
        <w:t>49</w:t>
      </w:r>
      <w:r>
        <w:rPr>
          <w:rFonts w:ascii="Arial" w:hAnsi="Arial" w:cs="Arial"/>
          <w:b/>
          <w:sz w:val="22"/>
          <w:szCs w:val="22"/>
        </w:rPr>
        <w:t>.</w:t>
      </w:r>
    </w:p>
    <w:p w14:paraId="5692787B" w14:textId="77777777" w:rsidR="00D004B6" w:rsidRPr="00D004B6" w:rsidRDefault="00D004B6" w:rsidP="00D004B6">
      <w:pPr>
        <w:tabs>
          <w:tab w:val="num" w:pos="9360"/>
        </w:tabs>
        <w:ind w:right="23"/>
        <w:jc w:val="center"/>
        <w:rPr>
          <w:rFonts w:ascii="Arial" w:hAnsi="Arial" w:cs="Arial"/>
          <w:sz w:val="22"/>
          <w:szCs w:val="22"/>
        </w:rPr>
      </w:pPr>
    </w:p>
    <w:p w14:paraId="3D30CD14" w14:textId="0FC95662" w:rsidR="00D004B6" w:rsidRDefault="00D004B6" w:rsidP="00D004B6">
      <w:pPr>
        <w:ind w:right="23"/>
        <w:jc w:val="both"/>
        <w:rPr>
          <w:rFonts w:ascii="Arial" w:hAnsi="Arial" w:cs="Arial"/>
          <w:sz w:val="22"/>
          <w:szCs w:val="22"/>
        </w:rPr>
      </w:pPr>
      <w:r w:rsidRPr="00D004B6">
        <w:rPr>
          <w:rFonts w:ascii="Arial" w:hAnsi="Arial" w:cs="Arial"/>
          <w:sz w:val="22"/>
          <w:szCs w:val="22"/>
        </w:rPr>
        <w:t>Obuhvaća dijelove kulturno – povijesne cjeline koji sadrže pojedinačno zaštićena kulturna dobra i</w:t>
      </w:r>
      <w:r w:rsidR="005D4880">
        <w:rPr>
          <w:rFonts w:ascii="Arial" w:hAnsi="Arial" w:cs="Arial"/>
          <w:sz w:val="22"/>
          <w:szCs w:val="22"/>
        </w:rPr>
        <w:t xml:space="preserve"> </w:t>
      </w:r>
      <w:r w:rsidRPr="00D004B6">
        <w:rPr>
          <w:rFonts w:ascii="Arial" w:hAnsi="Arial" w:cs="Arial"/>
          <w:sz w:val="22"/>
          <w:szCs w:val="22"/>
        </w:rPr>
        <w:t>vrijedne elemente povijesnih struktura različitog stupnja očuvanosti.</w:t>
      </w:r>
    </w:p>
    <w:p w14:paraId="3A03B203" w14:textId="77777777" w:rsidR="005D4880" w:rsidRPr="00D004B6" w:rsidRDefault="005D4880" w:rsidP="00D004B6">
      <w:pPr>
        <w:ind w:right="23"/>
        <w:jc w:val="both"/>
        <w:rPr>
          <w:rFonts w:ascii="Arial" w:hAnsi="Arial" w:cs="Arial"/>
          <w:sz w:val="22"/>
          <w:szCs w:val="22"/>
        </w:rPr>
      </w:pPr>
    </w:p>
    <w:p w14:paraId="143841C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Sustavom mjera zaštite u ovoj zoni unutar prostornih međa uvjetuje se:</w:t>
      </w:r>
    </w:p>
    <w:p w14:paraId="4D4003AC" w14:textId="59B12B19" w:rsidR="00D004B6" w:rsidRPr="005D4880" w:rsidRDefault="00D004B6" w:rsidP="00C45990">
      <w:pPr>
        <w:pStyle w:val="ListParagraph"/>
        <w:numPr>
          <w:ilvl w:val="2"/>
          <w:numId w:val="79"/>
        </w:numPr>
        <w:ind w:left="851" w:right="23" w:hanging="425"/>
        <w:jc w:val="both"/>
        <w:rPr>
          <w:rFonts w:ascii="Arial" w:hAnsi="Arial" w:cs="Arial"/>
          <w:sz w:val="22"/>
          <w:szCs w:val="22"/>
        </w:rPr>
      </w:pPr>
      <w:r w:rsidRPr="005D4880">
        <w:rPr>
          <w:rFonts w:ascii="Arial" w:hAnsi="Arial" w:cs="Arial"/>
          <w:sz w:val="22"/>
          <w:szCs w:val="22"/>
        </w:rPr>
        <w:t>zaštita i očuvanje osnovnih elemenata povijesne planske matrice i karakterističnih skupina građevina, pojedinih građevina i drugih važnih vrijednosti bitnih za održivost određene kulturno – povijesne cjeline</w:t>
      </w:r>
    </w:p>
    <w:p w14:paraId="2BD9C6E9" w14:textId="31E17A55" w:rsidR="00D004B6" w:rsidRPr="005D4880" w:rsidRDefault="00D004B6" w:rsidP="00C45990">
      <w:pPr>
        <w:pStyle w:val="ListParagraph"/>
        <w:numPr>
          <w:ilvl w:val="2"/>
          <w:numId w:val="79"/>
        </w:numPr>
        <w:ind w:left="851" w:right="23" w:hanging="425"/>
        <w:jc w:val="both"/>
        <w:rPr>
          <w:rFonts w:ascii="Arial" w:hAnsi="Arial" w:cs="Arial"/>
          <w:sz w:val="22"/>
          <w:szCs w:val="22"/>
        </w:rPr>
      </w:pPr>
      <w:r w:rsidRPr="005D4880">
        <w:rPr>
          <w:rFonts w:ascii="Arial" w:hAnsi="Arial" w:cs="Arial"/>
          <w:sz w:val="22"/>
          <w:szCs w:val="22"/>
        </w:rPr>
        <w:t>može se intervenirati u smislu prilagođavanja funkcija i sadržaja suvremenim potrebama, ali bez bitnih fizičkih izmjena sačuvanih elemenata povijesnih struktura</w:t>
      </w:r>
    </w:p>
    <w:p w14:paraId="5CB0A1EC" w14:textId="5AEFC262" w:rsidR="00D004B6" w:rsidRPr="005D4880" w:rsidRDefault="00D004B6" w:rsidP="00C45990">
      <w:pPr>
        <w:pStyle w:val="ListParagraph"/>
        <w:numPr>
          <w:ilvl w:val="2"/>
          <w:numId w:val="79"/>
        </w:numPr>
        <w:ind w:left="851" w:right="23" w:hanging="425"/>
        <w:jc w:val="both"/>
        <w:rPr>
          <w:rFonts w:ascii="Arial" w:hAnsi="Arial" w:cs="Arial"/>
          <w:sz w:val="22"/>
          <w:szCs w:val="22"/>
        </w:rPr>
      </w:pPr>
      <w:r w:rsidRPr="005D4880">
        <w:rPr>
          <w:rFonts w:ascii="Arial" w:hAnsi="Arial" w:cs="Arial"/>
          <w:sz w:val="22"/>
          <w:szCs w:val="22"/>
        </w:rPr>
        <w:t>prihvatljive su metode konzervacije, rekonstrukcije, interpolacije, rekompozicije i integracije u cilju povezivanja povijesnih s novim strukturama i sadržajima koji proizlaze iz suvremenih potreba</w:t>
      </w:r>
    </w:p>
    <w:p w14:paraId="7F40CD4C" w14:textId="77777777" w:rsidR="00D004B6" w:rsidRPr="00D004B6" w:rsidRDefault="00D004B6" w:rsidP="00D004B6">
      <w:pPr>
        <w:ind w:right="23"/>
        <w:jc w:val="both"/>
        <w:outlineLvl w:val="0"/>
        <w:rPr>
          <w:rFonts w:ascii="Arial" w:hAnsi="Arial" w:cs="Arial"/>
          <w:b/>
          <w:sz w:val="22"/>
          <w:szCs w:val="22"/>
        </w:rPr>
      </w:pPr>
    </w:p>
    <w:p w14:paraId="7410D265"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AMBIJENTALNA ZAŠTITA (ZONA C)</w:t>
      </w:r>
    </w:p>
    <w:p w14:paraId="44645B36" w14:textId="77777777" w:rsidR="00D004B6" w:rsidRPr="00D004B6" w:rsidRDefault="00D004B6" w:rsidP="00D004B6">
      <w:pPr>
        <w:ind w:right="23"/>
        <w:jc w:val="both"/>
        <w:outlineLvl w:val="0"/>
        <w:rPr>
          <w:rFonts w:ascii="Arial" w:hAnsi="Arial" w:cs="Arial"/>
          <w:b/>
          <w:sz w:val="22"/>
          <w:szCs w:val="22"/>
        </w:rPr>
      </w:pPr>
    </w:p>
    <w:p w14:paraId="324931A0" w14:textId="57F6B2FA"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50</w:t>
      </w:r>
      <w:r w:rsidRPr="005D4880">
        <w:rPr>
          <w:rFonts w:ascii="Arial" w:hAnsi="Arial" w:cs="Arial"/>
          <w:bCs/>
          <w:sz w:val="22"/>
          <w:szCs w:val="22"/>
        </w:rPr>
        <w:t>.</w:t>
      </w:r>
    </w:p>
    <w:p w14:paraId="590BFD75" w14:textId="77777777" w:rsidR="00D004B6" w:rsidRPr="00D004B6" w:rsidRDefault="00D004B6" w:rsidP="00D004B6">
      <w:pPr>
        <w:tabs>
          <w:tab w:val="num" w:pos="9360"/>
        </w:tabs>
        <w:ind w:right="23"/>
        <w:jc w:val="center"/>
        <w:rPr>
          <w:rFonts w:ascii="Arial" w:hAnsi="Arial" w:cs="Arial"/>
          <w:sz w:val="22"/>
          <w:szCs w:val="22"/>
        </w:rPr>
      </w:pPr>
    </w:p>
    <w:p w14:paraId="3C075F5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Ambijentalna zaštita uvjetuje se u dijelovima kulturno-povijesne cjeline (zona C) s prorijeđenim povijesnim strukturama ili bez značajnih primjera povijesne izgradnje, koji osiguravaju </w:t>
      </w:r>
      <w:r w:rsidRPr="00D004B6">
        <w:rPr>
          <w:rFonts w:ascii="Arial" w:hAnsi="Arial" w:cs="Arial"/>
          <w:sz w:val="22"/>
          <w:szCs w:val="22"/>
        </w:rPr>
        <w:lastRenderedPageBreak/>
        <w:t>kvalitetnu i funkcionalnu prezentaciju kulturno-povijesnih vrijednosti zona potpune ili djelomične zaštite (zona A i B).</w:t>
      </w:r>
    </w:p>
    <w:p w14:paraId="01E1BE1D" w14:textId="77777777" w:rsidR="00D004B6" w:rsidRPr="00D004B6" w:rsidRDefault="00D004B6" w:rsidP="00D004B6">
      <w:pPr>
        <w:ind w:right="23"/>
        <w:jc w:val="both"/>
        <w:rPr>
          <w:rFonts w:ascii="Arial" w:hAnsi="Arial" w:cs="Arial"/>
          <w:sz w:val="22"/>
          <w:szCs w:val="22"/>
        </w:rPr>
      </w:pPr>
    </w:p>
    <w:p w14:paraId="4C471DC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Sustav mjera zaštite:</w:t>
      </w:r>
    </w:p>
    <w:p w14:paraId="5F4E1A75" w14:textId="78BB686A" w:rsidR="00D004B6" w:rsidRPr="005D4880" w:rsidRDefault="00D004B6" w:rsidP="00C45990">
      <w:pPr>
        <w:pStyle w:val="ListParagraph"/>
        <w:numPr>
          <w:ilvl w:val="2"/>
          <w:numId w:val="80"/>
        </w:numPr>
        <w:ind w:left="851" w:right="23" w:hanging="425"/>
        <w:jc w:val="both"/>
        <w:rPr>
          <w:rFonts w:ascii="Arial" w:hAnsi="Arial" w:cs="Arial"/>
          <w:sz w:val="22"/>
          <w:szCs w:val="22"/>
        </w:rPr>
      </w:pPr>
      <w:r w:rsidRPr="005D4880">
        <w:rPr>
          <w:rFonts w:ascii="Arial" w:hAnsi="Arial" w:cs="Arial"/>
          <w:sz w:val="22"/>
          <w:szCs w:val="22"/>
        </w:rPr>
        <w:t>na području ove zone prihvatljive su sve intervencije, uz pridržavanje osnovnih načela zaštite kulturno-povijesne cjeline</w:t>
      </w:r>
    </w:p>
    <w:p w14:paraId="5259F011" w14:textId="09DF89E0" w:rsidR="00D004B6" w:rsidRPr="005D4880" w:rsidRDefault="00D004B6" w:rsidP="00C45990">
      <w:pPr>
        <w:pStyle w:val="ListParagraph"/>
        <w:numPr>
          <w:ilvl w:val="2"/>
          <w:numId w:val="80"/>
        </w:numPr>
        <w:ind w:left="851" w:right="23" w:hanging="425"/>
        <w:jc w:val="both"/>
        <w:rPr>
          <w:rFonts w:ascii="Arial" w:hAnsi="Arial" w:cs="Arial"/>
          <w:sz w:val="22"/>
          <w:szCs w:val="22"/>
        </w:rPr>
      </w:pPr>
      <w:r w:rsidRPr="005D4880">
        <w:rPr>
          <w:rFonts w:ascii="Arial" w:hAnsi="Arial" w:cs="Arial"/>
          <w:sz w:val="22"/>
          <w:szCs w:val="22"/>
        </w:rPr>
        <w:t>pri radovima na uređenju prostora prihvatljive su metode obnove postojećih struktura i izgradnja novih, uz uvjet očuvanja ambijentalnih karakteristika kulturno-povijesne cjeline, napose tradicijskih oblika, krajobraznog karaktera i harmoničnog sklada cjeline.</w:t>
      </w:r>
    </w:p>
    <w:p w14:paraId="5F5B95CA" w14:textId="77777777" w:rsidR="00D004B6" w:rsidRPr="00D004B6" w:rsidRDefault="00D004B6" w:rsidP="00D004B6">
      <w:pPr>
        <w:ind w:right="23"/>
        <w:jc w:val="both"/>
        <w:rPr>
          <w:rFonts w:ascii="Arial" w:hAnsi="Arial" w:cs="Arial"/>
          <w:sz w:val="22"/>
          <w:szCs w:val="22"/>
        </w:rPr>
      </w:pPr>
    </w:p>
    <w:p w14:paraId="578E4983" w14:textId="77777777" w:rsidR="00D004B6" w:rsidRPr="00D004B6" w:rsidRDefault="00D004B6" w:rsidP="00C45990">
      <w:pPr>
        <w:numPr>
          <w:ilvl w:val="2"/>
          <w:numId w:val="10"/>
        </w:numPr>
        <w:ind w:right="23"/>
        <w:jc w:val="both"/>
        <w:rPr>
          <w:rFonts w:ascii="Arial" w:hAnsi="Arial" w:cs="Arial"/>
          <w:b/>
          <w:sz w:val="22"/>
          <w:szCs w:val="22"/>
        </w:rPr>
      </w:pPr>
      <w:r w:rsidRPr="00D004B6">
        <w:rPr>
          <w:rFonts w:ascii="Arial" w:hAnsi="Arial" w:cs="Arial"/>
          <w:b/>
          <w:sz w:val="22"/>
          <w:szCs w:val="22"/>
        </w:rPr>
        <w:t xml:space="preserve">KONZERVATORSKE SMJERNICE   </w:t>
      </w:r>
    </w:p>
    <w:p w14:paraId="08A70C59"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 xml:space="preserve"> </w:t>
      </w:r>
    </w:p>
    <w:p w14:paraId="3D018D2F" w14:textId="6FC1E1AC"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51</w:t>
      </w:r>
      <w:r w:rsidRPr="005D4880">
        <w:rPr>
          <w:rFonts w:ascii="Arial" w:hAnsi="Arial" w:cs="Arial"/>
          <w:bCs/>
          <w:sz w:val="22"/>
          <w:szCs w:val="22"/>
        </w:rPr>
        <w:t>.</w:t>
      </w:r>
    </w:p>
    <w:p w14:paraId="0B915913" w14:textId="77777777" w:rsidR="00D004B6" w:rsidRPr="00D004B6" w:rsidRDefault="00D004B6" w:rsidP="00D004B6">
      <w:pPr>
        <w:tabs>
          <w:tab w:val="num" w:pos="9360"/>
        </w:tabs>
        <w:ind w:right="23"/>
        <w:jc w:val="center"/>
        <w:rPr>
          <w:rFonts w:ascii="Arial" w:hAnsi="Arial" w:cs="Arial"/>
          <w:sz w:val="22"/>
          <w:szCs w:val="22"/>
        </w:rPr>
      </w:pPr>
    </w:p>
    <w:p w14:paraId="6212DDD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kulturno povijesnih cjelina i građevina opisane od točke 156 do točke 168. ove Odluke, potrebno je poštivati prilikom ishođenja odobrenja za građenje pojedinih prostornih cjelina i zahvata u prostoru prikazanih u tablici 2. točke 88. ove Odluke.</w:t>
      </w:r>
    </w:p>
    <w:p w14:paraId="08D5FDFE" w14:textId="0A5E3ED8" w:rsidR="00D004B6" w:rsidRDefault="00D004B6" w:rsidP="00D004B6">
      <w:pPr>
        <w:ind w:right="23"/>
        <w:jc w:val="both"/>
        <w:rPr>
          <w:rFonts w:ascii="Arial" w:hAnsi="Arial" w:cs="Arial"/>
          <w:sz w:val="22"/>
          <w:szCs w:val="22"/>
        </w:rPr>
      </w:pPr>
    </w:p>
    <w:p w14:paraId="5C9DA581" w14:textId="77777777" w:rsidR="005D4880" w:rsidRPr="00D004B6" w:rsidRDefault="005D4880" w:rsidP="00D004B6">
      <w:pPr>
        <w:ind w:right="23"/>
        <w:jc w:val="both"/>
        <w:rPr>
          <w:rFonts w:ascii="Arial" w:hAnsi="Arial" w:cs="Arial"/>
          <w:sz w:val="22"/>
          <w:szCs w:val="22"/>
        </w:rPr>
      </w:pPr>
    </w:p>
    <w:p w14:paraId="7F92178A" w14:textId="45CD0472"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52</w:t>
      </w:r>
      <w:r w:rsidRPr="005D4880">
        <w:rPr>
          <w:rFonts w:ascii="Arial" w:hAnsi="Arial" w:cs="Arial"/>
          <w:bCs/>
          <w:sz w:val="22"/>
          <w:szCs w:val="22"/>
        </w:rPr>
        <w:t>.</w:t>
      </w:r>
    </w:p>
    <w:p w14:paraId="147DAE2D" w14:textId="77777777" w:rsidR="00D004B6" w:rsidRPr="00D004B6" w:rsidRDefault="00D004B6" w:rsidP="00D004B6">
      <w:pPr>
        <w:tabs>
          <w:tab w:val="num" w:pos="9360"/>
        </w:tabs>
        <w:ind w:right="23"/>
        <w:jc w:val="center"/>
        <w:rPr>
          <w:rFonts w:ascii="Arial" w:hAnsi="Arial" w:cs="Arial"/>
          <w:sz w:val="22"/>
          <w:szCs w:val="22"/>
        </w:rPr>
      </w:pPr>
    </w:p>
    <w:p w14:paraId="348FB0F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Na području Gruškog zaljeva, svi zahvati u prostoru uvjetovani su obvezom uvažavanja i afirmacije:</w:t>
      </w:r>
    </w:p>
    <w:p w14:paraId="0784CB8D" w14:textId="3B00590E" w:rsidR="00D004B6" w:rsidRPr="005D4880" w:rsidRDefault="00D004B6" w:rsidP="00C45990">
      <w:pPr>
        <w:pStyle w:val="ListParagraph"/>
        <w:numPr>
          <w:ilvl w:val="1"/>
          <w:numId w:val="81"/>
        </w:numPr>
        <w:ind w:left="851" w:right="23" w:hanging="425"/>
        <w:jc w:val="both"/>
        <w:rPr>
          <w:rFonts w:ascii="Arial" w:hAnsi="Arial" w:cs="Arial"/>
          <w:sz w:val="22"/>
          <w:szCs w:val="22"/>
        </w:rPr>
      </w:pPr>
      <w:r w:rsidRPr="005D4880">
        <w:rPr>
          <w:rFonts w:ascii="Arial" w:hAnsi="Arial" w:cs="Arial"/>
          <w:sz w:val="22"/>
          <w:szCs w:val="22"/>
        </w:rPr>
        <w:t xml:space="preserve">cjelovitosti slike zaljeva, </w:t>
      </w:r>
    </w:p>
    <w:p w14:paraId="0C818F35" w14:textId="23C4DCF0" w:rsidR="00D004B6" w:rsidRPr="005D4880" w:rsidRDefault="00D004B6" w:rsidP="00C45990">
      <w:pPr>
        <w:pStyle w:val="ListParagraph"/>
        <w:numPr>
          <w:ilvl w:val="1"/>
          <w:numId w:val="81"/>
        </w:numPr>
        <w:ind w:left="851" w:right="23" w:hanging="425"/>
        <w:jc w:val="both"/>
        <w:rPr>
          <w:rFonts w:ascii="Arial" w:hAnsi="Arial" w:cs="Arial"/>
          <w:sz w:val="22"/>
          <w:szCs w:val="22"/>
        </w:rPr>
      </w:pPr>
      <w:r w:rsidRPr="005D4880">
        <w:rPr>
          <w:rFonts w:ascii="Arial" w:hAnsi="Arial" w:cs="Arial"/>
          <w:sz w:val="22"/>
          <w:szCs w:val="22"/>
        </w:rPr>
        <w:t>očuvanjem elemenata urbanog koncepta i povijesne matrice izgradnje.</w:t>
      </w:r>
    </w:p>
    <w:p w14:paraId="615F9375" w14:textId="22B552E2" w:rsidR="00D004B6" w:rsidRPr="005D4880" w:rsidRDefault="00D004B6" w:rsidP="00C45990">
      <w:pPr>
        <w:pStyle w:val="ListParagraph"/>
        <w:numPr>
          <w:ilvl w:val="1"/>
          <w:numId w:val="81"/>
        </w:numPr>
        <w:ind w:left="851" w:right="23" w:hanging="425"/>
        <w:jc w:val="both"/>
        <w:rPr>
          <w:rFonts w:ascii="Arial" w:hAnsi="Arial" w:cs="Arial"/>
          <w:sz w:val="22"/>
          <w:szCs w:val="22"/>
        </w:rPr>
      </w:pPr>
      <w:r w:rsidRPr="005D4880">
        <w:rPr>
          <w:rFonts w:ascii="Arial" w:hAnsi="Arial" w:cs="Arial"/>
          <w:sz w:val="22"/>
          <w:szCs w:val="22"/>
        </w:rPr>
        <w:t>očuvanje vizura predjela iz određenih kritičnih pozicija, koje ne smiju biti ničim narušene i ometene, osobito one sa zapada, iz pravca otoka Dakse i rta Kantafig, te s istočne strane iz pravca Grada.</w:t>
      </w:r>
    </w:p>
    <w:p w14:paraId="2AA8D9FB" w14:textId="025BE429" w:rsidR="00D004B6" w:rsidRDefault="00D004B6" w:rsidP="00D004B6">
      <w:pPr>
        <w:ind w:left="851" w:right="23" w:hanging="425"/>
        <w:jc w:val="both"/>
        <w:rPr>
          <w:rFonts w:ascii="Arial" w:hAnsi="Arial" w:cs="Arial"/>
          <w:sz w:val="22"/>
          <w:szCs w:val="22"/>
        </w:rPr>
      </w:pPr>
    </w:p>
    <w:p w14:paraId="1A4CB331" w14:textId="77777777" w:rsidR="005D4880" w:rsidRPr="00D004B6" w:rsidRDefault="005D4880" w:rsidP="00D004B6">
      <w:pPr>
        <w:ind w:left="851" w:right="23" w:hanging="425"/>
        <w:jc w:val="both"/>
        <w:rPr>
          <w:rFonts w:ascii="Arial" w:hAnsi="Arial" w:cs="Arial"/>
          <w:sz w:val="22"/>
          <w:szCs w:val="22"/>
        </w:rPr>
      </w:pPr>
    </w:p>
    <w:p w14:paraId="229E16AD" w14:textId="231D0682"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53</w:t>
      </w:r>
      <w:r w:rsidRPr="005D4880">
        <w:rPr>
          <w:rFonts w:ascii="Arial" w:hAnsi="Arial" w:cs="Arial"/>
          <w:bCs/>
          <w:sz w:val="22"/>
          <w:szCs w:val="22"/>
        </w:rPr>
        <w:t>.</w:t>
      </w:r>
    </w:p>
    <w:p w14:paraId="2ABF29EF" w14:textId="77777777" w:rsidR="00D004B6" w:rsidRPr="00D004B6" w:rsidRDefault="00D004B6" w:rsidP="00D004B6">
      <w:pPr>
        <w:tabs>
          <w:tab w:val="num" w:pos="9360"/>
        </w:tabs>
        <w:ind w:right="23"/>
        <w:jc w:val="center"/>
        <w:rPr>
          <w:rFonts w:ascii="Arial" w:hAnsi="Arial" w:cs="Arial"/>
          <w:sz w:val="22"/>
          <w:szCs w:val="22"/>
        </w:rPr>
      </w:pPr>
    </w:p>
    <w:p w14:paraId="02B86EB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uređenja ladanjskih sklopova</w:t>
      </w:r>
    </w:p>
    <w:p w14:paraId="787B7754" w14:textId="25F16A13" w:rsidR="00D004B6" w:rsidRPr="005D4880" w:rsidRDefault="00D004B6" w:rsidP="00C45990">
      <w:pPr>
        <w:pStyle w:val="ListParagraph"/>
        <w:numPr>
          <w:ilvl w:val="2"/>
          <w:numId w:val="82"/>
        </w:numPr>
        <w:ind w:left="851" w:right="23" w:hanging="425"/>
        <w:jc w:val="both"/>
        <w:rPr>
          <w:rFonts w:ascii="Arial" w:hAnsi="Arial" w:cs="Arial"/>
          <w:sz w:val="22"/>
          <w:szCs w:val="22"/>
        </w:rPr>
      </w:pPr>
      <w:r w:rsidRPr="005D4880">
        <w:rPr>
          <w:rFonts w:ascii="Arial" w:hAnsi="Arial" w:cs="Arial"/>
          <w:sz w:val="22"/>
          <w:szCs w:val="22"/>
        </w:rPr>
        <w:t>Rekonstrukcije i revitalizacije ladanjskih sklopova potrebno je provoditi s ciljem obnove, konstruktivne sanacije i optimalne prezentacije izvornih povijesnih vrijednosti</w:t>
      </w:r>
    </w:p>
    <w:p w14:paraId="339DDB76" w14:textId="475D14A0" w:rsidR="00D004B6" w:rsidRPr="005D4880" w:rsidRDefault="00D004B6" w:rsidP="00C45990">
      <w:pPr>
        <w:pStyle w:val="ListParagraph"/>
        <w:numPr>
          <w:ilvl w:val="2"/>
          <w:numId w:val="82"/>
        </w:numPr>
        <w:ind w:left="851" w:right="23" w:hanging="425"/>
        <w:jc w:val="both"/>
        <w:rPr>
          <w:rFonts w:ascii="Arial" w:hAnsi="Arial" w:cs="Arial"/>
          <w:sz w:val="22"/>
          <w:szCs w:val="22"/>
        </w:rPr>
      </w:pPr>
      <w:r w:rsidRPr="005D4880">
        <w:rPr>
          <w:rFonts w:ascii="Arial" w:hAnsi="Arial" w:cs="Arial"/>
          <w:sz w:val="22"/>
          <w:szCs w:val="22"/>
        </w:rPr>
        <w:t>Opseg mogućeg zahvata definirat će se izradom konzervatorske dokumentacije s arhitektonskim snimkom postojećeg stanja, te provedbom istražnih radova (arheološka i konzervatorska) kojom će se upotpuniti spoznaje o razvoju i tipologiji ladanjske izgradnje te utvrditi smjernice za primjerenu rekonstrukciju i obnovu</w:t>
      </w:r>
    </w:p>
    <w:p w14:paraId="49F917B5" w14:textId="4EE26869" w:rsidR="00D004B6" w:rsidRPr="005D4880" w:rsidRDefault="00D004B6" w:rsidP="00C45990">
      <w:pPr>
        <w:pStyle w:val="ListParagraph"/>
        <w:numPr>
          <w:ilvl w:val="2"/>
          <w:numId w:val="82"/>
        </w:numPr>
        <w:ind w:left="851" w:right="23" w:hanging="425"/>
        <w:jc w:val="both"/>
        <w:rPr>
          <w:rFonts w:ascii="Arial" w:hAnsi="Arial" w:cs="Arial"/>
          <w:sz w:val="22"/>
          <w:szCs w:val="22"/>
        </w:rPr>
      </w:pPr>
      <w:r w:rsidRPr="005D4880">
        <w:rPr>
          <w:rFonts w:ascii="Arial" w:hAnsi="Arial" w:cs="Arial"/>
          <w:sz w:val="22"/>
          <w:szCs w:val="22"/>
        </w:rPr>
        <w:t>Zahtijeva se maksimalno očuvanje izvorne namjene te mogućnost uspostave sadržaja koji pridonose afirmaciji vrijednosti građevina i ambijenta</w:t>
      </w:r>
    </w:p>
    <w:p w14:paraId="740F4C6C" w14:textId="1E746176" w:rsidR="00D004B6" w:rsidRPr="005D4880" w:rsidRDefault="00D004B6" w:rsidP="00C45990">
      <w:pPr>
        <w:pStyle w:val="ListParagraph"/>
        <w:numPr>
          <w:ilvl w:val="2"/>
          <w:numId w:val="82"/>
        </w:numPr>
        <w:ind w:left="851" w:right="23" w:hanging="425"/>
        <w:jc w:val="both"/>
        <w:rPr>
          <w:rFonts w:ascii="Arial" w:hAnsi="Arial" w:cs="Arial"/>
          <w:sz w:val="22"/>
          <w:szCs w:val="22"/>
        </w:rPr>
      </w:pPr>
      <w:r w:rsidRPr="005D4880">
        <w:rPr>
          <w:rFonts w:ascii="Arial" w:hAnsi="Arial" w:cs="Arial"/>
          <w:sz w:val="22"/>
          <w:szCs w:val="22"/>
        </w:rPr>
        <w:t>Obnova i rekultivacija povijesnih vrtova, bez mogućnosti nove izgradnje, pristup je kod svih zaštićenih ladanjskih cjelina, a prijedlogu hortikulturnog uređenja treba prethoditi kulturno povijesna studija s analizom i valorizacijom vrtnog prostora</w:t>
      </w:r>
    </w:p>
    <w:p w14:paraId="09F3CAFE" w14:textId="206CC8D5" w:rsidR="00D004B6" w:rsidRPr="005D4880" w:rsidRDefault="00D004B6" w:rsidP="00C45990">
      <w:pPr>
        <w:pStyle w:val="ListParagraph"/>
        <w:numPr>
          <w:ilvl w:val="2"/>
          <w:numId w:val="82"/>
        </w:numPr>
        <w:ind w:left="851" w:right="23" w:hanging="425"/>
        <w:jc w:val="both"/>
        <w:rPr>
          <w:rFonts w:ascii="Arial" w:hAnsi="Arial" w:cs="Arial"/>
          <w:sz w:val="22"/>
          <w:szCs w:val="22"/>
        </w:rPr>
      </w:pPr>
      <w:r w:rsidRPr="005D4880">
        <w:rPr>
          <w:rFonts w:ascii="Arial" w:hAnsi="Arial" w:cs="Arial"/>
          <w:sz w:val="22"/>
          <w:szCs w:val="22"/>
        </w:rPr>
        <w:t>Zaštitni i drugi radovi na kulturnom dobru unutar prostornih međa određenih rješenjem o zaštiti mogu se poduzeti samo uz prethodno odobrenje nadležnog Konzervatorskog odjela.</w:t>
      </w:r>
    </w:p>
    <w:p w14:paraId="68BF1A35" w14:textId="2103D9E8" w:rsidR="00D004B6" w:rsidRDefault="00D004B6" w:rsidP="00D004B6">
      <w:pPr>
        <w:ind w:right="23"/>
        <w:jc w:val="both"/>
        <w:rPr>
          <w:rFonts w:ascii="Arial" w:hAnsi="Arial" w:cs="Arial"/>
          <w:sz w:val="22"/>
          <w:szCs w:val="22"/>
        </w:rPr>
      </w:pPr>
    </w:p>
    <w:p w14:paraId="2BCB524E" w14:textId="77777777" w:rsidR="005D4880" w:rsidRPr="00D004B6" w:rsidRDefault="005D4880" w:rsidP="00D004B6">
      <w:pPr>
        <w:ind w:right="23"/>
        <w:jc w:val="both"/>
        <w:rPr>
          <w:rFonts w:ascii="Arial" w:hAnsi="Arial" w:cs="Arial"/>
          <w:sz w:val="22"/>
          <w:szCs w:val="22"/>
        </w:rPr>
      </w:pPr>
    </w:p>
    <w:p w14:paraId="25D8A2F9" w14:textId="722178F0"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54</w:t>
      </w:r>
      <w:r w:rsidRPr="005D4880">
        <w:rPr>
          <w:rFonts w:ascii="Arial" w:hAnsi="Arial" w:cs="Arial"/>
          <w:bCs/>
          <w:sz w:val="22"/>
          <w:szCs w:val="22"/>
        </w:rPr>
        <w:t>.</w:t>
      </w:r>
    </w:p>
    <w:p w14:paraId="065D5C58" w14:textId="77777777" w:rsidR="00D004B6" w:rsidRPr="00D004B6" w:rsidRDefault="00D004B6" w:rsidP="00D004B6">
      <w:pPr>
        <w:tabs>
          <w:tab w:val="num" w:pos="9360"/>
        </w:tabs>
        <w:ind w:right="23"/>
        <w:jc w:val="center"/>
        <w:rPr>
          <w:rFonts w:ascii="Arial" w:hAnsi="Arial" w:cs="Arial"/>
          <w:sz w:val="22"/>
          <w:szCs w:val="22"/>
        </w:rPr>
      </w:pPr>
    </w:p>
    <w:p w14:paraId="46AC3D7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mogućnost izgradnje unutar akvatorija Lapadske obale</w:t>
      </w:r>
    </w:p>
    <w:p w14:paraId="58BEB91F" w14:textId="13773A0A" w:rsidR="00D004B6" w:rsidRPr="005D4880" w:rsidRDefault="00D004B6" w:rsidP="00C45990">
      <w:pPr>
        <w:pStyle w:val="ListParagraph"/>
        <w:numPr>
          <w:ilvl w:val="1"/>
          <w:numId w:val="83"/>
        </w:numPr>
        <w:ind w:left="851" w:right="23" w:hanging="425"/>
        <w:jc w:val="both"/>
        <w:rPr>
          <w:rFonts w:ascii="Arial" w:hAnsi="Arial" w:cs="Arial"/>
          <w:sz w:val="22"/>
          <w:szCs w:val="22"/>
        </w:rPr>
      </w:pPr>
      <w:r w:rsidRPr="005D4880">
        <w:rPr>
          <w:rFonts w:ascii="Arial" w:hAnsi="Arial" w:cs="Arial"/>
          <w:sz w:val="22"/>
          <w:szCs w:val="22"/>
        </w:rPr>
        <w:t xml:space="preserve">izgradnju plutajućih pontona u moru treba prilagoditi uvjetima lokacije, a moguće ih je organizirati kao više pojedinačnih, manjih prostornih cjelina koje moraju biti u </w:t>
      </w:r>
      <w:r w:rsidRPr="005D4880">
        <w:rPr>
          <w:rFonts w:ascii="Arial" w:hAnsi="Arial" w:cs="Arial"/>
          <w:sz w:val="22"/>
          <w:szCs w:val="22"/>
        </w:rPr>
        <w:lastRenderedPageBreak/>
        <w:t>prožimajućem odnosu s postojećim graditeljskim, još uvijek dominantnim akcentima u prostoru</w:t>
      </w:r>
    </w:p>
    <w:p w14:paraId="27D0D1A0" w14:textId="093DA1E0" w:rsidR="00D004B6" w:rsidRPr="005D4880" w:rsidRDefault="00D004B6" w:rsidP="00C45990">
      <w:pPr>
        <w:pStyle w:val="ListParagraph"/>
        <w:numPr>
          <w:ilvl w:val="1"/>
          <w:numId w:val="83"/>
        </w:numPr>
        <w:ind w:left="851" w:right="23" w:hanging="425"/>
        <w:jc w:val="both"/>
        <w:rPr>
          <w:rFonts w:ascii="Arial" w:hAnsi="Arial" w:cs="Arial"/>
          <w:sz w:val="22"/>
          <w:szCs w:val="22"/>
        </w:rPr>
      </w:pPr>
      <w:r w:rsidRPr="005D4880">
        <w:rPr>
          <w:rFonts w:ascii="Arial" w:hAnsi="Arial" w:cs="Arial"/>
          <w:sz w:val="22"/>
          <w:szCs w:val="22"/>
        </w:rPr>
        <w:t xml:space="preserve">dimenzioniranje marine Gruž na potezu Lapadske obale treba podrediti cjelovitosti slike zaljeva </w:t>
      </w:r>
    </w:p>
    <w:p w14:paraId="1106A82A" w14:textId="538E8B78" w:rsidR="00D004B6" w:rsidRDefault="00D004B6" w:rsidP="00C45990">
      <w:pPr>
        <w:pStyle w:val="ListParagraph"/>
        <w:numPr>
          <w:ilvl w:val="1"/>
          <w:numId w:val="83"/>
        </w:numPr>
        <w:ind w:left="851" w:right="23" w:hanging="425"/>
        <w:jc w:val="both"/>
        <w:rPr>
          <w:rFonts w:ascii="Arial" w:hAnsi="Arial" w:cs="Arial"/>
          <w:sz w:val="22"/>
          <w:szCs w:val="22"/>
        </w:rPr>
      </w:pPr>
      <w:r w:rsidRPr="005D4880">
        <w:rPr>
          <w:rFonts w:ascii="Arial" w:hAnsi="Arial" w:cs="Arial"/>
          <w:sz w:val="22"/>
          <w:szCs w:val="22"/>
        </w:rPr>
        <w:t xml:space="preserve">pontoni se trebaju planirati po iskustvu najnovijih tehničkih rješenja. Ukupnom izvedbom pontona mora se osigurati mali gaz kojim se osigurava slobodno kretanje struja, flore i faune. </w:t>
      </w:r>
    </w:p>
    <w:p w14:paraId="1E89655E" w14:textId="77777777" w:rsidR="005D4880" w:rsidRPr="005D4880" w:rsidRDefault="005D4880" w:rsidP="005D4880">
      <w:pPr>
        <w:pStyle w:val="ListParagraph"/>
        <w:ind w:left="851" w:right="23"/>
        <w:jc w:val="both"/>
        <w:rPr>
          <w:rFonts w:ascii="Arial" w:hAnsi="Arial" w:cs="Arial"/>
          <w:sz w:val="22"/>
          <w:szCs w:val="22"/>
        </w:rPr>
      </w:pPr>
    </w:p>
    <w:p w14:paraId="476E2036" w14:textId="77777777" w:rsidR="00D004B6" w:rsidRPr="00D004B6" w:rsidRDefault="00D004B6" w:rsidP="00D004B6">
      <w:pPr>
        <w:ind w:right="23"/>
        <w:jc w:val="both"/>
        <w:rPr>
          <w:rFonts w:ascii="Arial" w:hAnsi="Arial" w:cs="Arial"/>
          <w:sz w:val="22"/>
          <w:szCs w:val="22"/>
        </w:rPr>
      </w:pPr>
    </w:p>
    <w:p w14:paraId="02F0DFCF" w14:textId="0A6B66B0"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55</w:t>
      </w:r>
      <w:r w:rsidRPr="005D4880">
        <w:rPr>
          <w:rFonts w:ascii="Arial" w:hAnsi="Arial" w:cs="Arial"/>
          <w:bCs/>
          <w:sz w:val="22"/>
          <w:szCs w:val="22"/>
        </w:rPr>
        <w:t>.</w:t>
      </w:r>
    </w:p>
    <w:p w14:paraId="66D67FFF" w14:textId="77777777" w:rsidR="00D004B6" w:rsidRPr="00D004B6" w:rsidRDefault="00D004B6" w:rsidP="00D004B6">
      <w:pPr>
        <w:tabs>
          <w:tab w:val="num" w:pos="9360"/>
        </w:tabs>
        <w:ind w:right="23"/>
        <w:jc w:val="center"/>
        <w:rPr>
          <w:rFonts w:ascii="Arial" w:hAnsi="Arial" w:cs="Arial"/>
          <w:sz w:val="22"/>
          <w:szCs w:val="22"/>
        </w:rPr>
      </w:pPr>
    </w:p>
    <w:p w14:paraId="4DF9454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gradnju i uređenje  turističke zone i pratećih sadržaja NTC-a:</w:t>
      </w:r>
    </w:p>
    <w:p w14:paraId="6EE4C236" w14:textId="7356A6DE" w:rsidR="00D004B6" w:rsidRPr="005D4880" w:rsidRDefault="00D004B6" w:rsidP="00C45990">
      <w:pPr>
        <w:pStyle w:val="ListParagraph"/>
        <w:numPr>
          <w:ilvl w:val="2"/>
          <w:numId w:val="84"/>
        </w:numPr>
        <w:ind w:left="851" w:right="23" w:hanging="425"/>
        <w:jc w:val="both"/>
        <w:rPr>
          <w:rFonts w:ascii="Arial" w:hAnsi="Arial" w:cs="Arial"/>
          <w:sz w:val="22"/>
          <w:szCs w:val="22"/>
        </w:rPr>
      </w:pPr>
      <w:r w:rsidRPr="005D4880">
        <w:rPr>
          <w:rFonts w:ascii="Arial" w:hAnsi="Arial" w:cs="Arial"/>
          <w:sz w:val="22"/>
          <w:szCs w:val="22"/>
        </w:rPr>
        <w:t>Na širem području hotela Lapad, kao morfološki i strukturalno definiranom prostoru, svi zahvati u graditeljsko tkivo uvjetovani su obvezom poštivanja i afirmacije postojećih ladanjskih cjelina te hotelskog zdanja nastalog početkom 20. stoljeća</w:t>
      </w:r>
    </w:p>
    <w:p w14:paraId="58FB7BA4" w14:textId="7D807C1E" w:rsidR="00D004B6" w:rsidRPr="005D4880" w:rsidRDefault="00D004B6" w:rsidP="00C45990">
      <w:pPr>
        <w:pStyle w:val="ListParagraph"/>
        <w:numPr>
          <w:ilvl w:val="2"/>
          <w:numId w:val="84"/>
        </w:numPr>
        <w:ind w:left="851" w:right="23" w:hanging="425"/>
        <w:jc w:val="both"/>
        <w:rPr>
          <w:rFonts w:ascii="Arial" w:hAnsi="Arial" w:cs="Arial"/>
          <w:sz w:val="22"/>
          <w:szCs w:val="22"/>
        </w:rPr>
      </w:pPr>
      <w:r w:rsidRPr="005D4880">
        <w:rPr>
          <w:rFonts w:ascii="Arial" w:hAnsi="Arial" w:cs="Arial"/>
          <w:sz w:val="22"/>
          <w:szCs w:val="22"/>
        </w:rPr>
        <w:t>Način uređenja i opseg intervencije definirat će se konzervatorskom dokumentacijom koja će osim kulturno povijesne obrade cjelina i kategorizacije građevina izraditi i detaljne smjernice za zahvat u prostoru</w:t>
      </w:r>
    </w:p>
    <w:p w14:paraId="42C31D51" w14:textId="42807C8E" w:rsidR="00D004B6" w:rsidRPr="005D4880" w:rsidRDefault="00D004B6" w:rsidP="00C45990">
      <w:pPr>
        <w:pStyle w:val="ListParagraph"/>
        <w:numPr>
          <w:ilvl w:val="2"/>
          <w:numId w:val="84"/>
        </w:numPr>
        <w:ind w:left="851" w:right="23" w:hanging="425"/>
        <w:jc w:val="both"/>
        <w:rPr>
          <w:rFonts w:ascii="Arial" w:hAnsi="Arial" w:cs="Arial"/>
          <w:sz w:val="22"/>
          <w:szCs w:val="22"/>
        </w:rPr>
      </w:pPr>
      <w:r w:rsidRPr="005D4880">
        <w:rPr>
          <w:rFonts w:ascii="Arial" w:hAnsi="Arial" w:cs="Arial"/>
          <w:sz w:val="22"/>
          <w:szCs w:val="22"/>
        </w:rPr>
        <w:t>Uvjetuje se obveza očuvanja i rekonstrukcije građevina koje su po svojim arhitektonsko oblikovnim, graditeljskim, morfološkim i tipološkim obilježjima nositelj povijesnih osobitosti i ambijentalnosti prostora</w:t>
      </w:r>
    </w:p>
    <w:p w14:paraId="524884FD" w14:textId="4B03A3E7" w:rsidR="00D004B6" w:rsidRPr="005D4880" w:rsidRDefault="00D004B6" w:rsidP="00C45990">
      <w:pPr>
        <w:pStyle w:val="ListParagraph"/>
        <w:numPr>
          <w:ilvl w:val="2"/>
          <w:numId w:val="84"/>
        </w:numPr>
        <w:ind w:left="851" w:right="23" w:hanging="425"/>
        <w:jc w:val="both"/>
        <w:rPr>
          <w:rFonts w:ascii="Arial" w:hAnsi="Arial" w:cs="Arial"/>
          <w:sz w:val="22"/>
          <w:szCs w:val="22"/>
        </w:rPr>
      </w:pPr>
      <w:r w:rsidRPr="005D4880">
        <w:rPr>
          <w:rFonts w:ascii="Arial" w:hAnsi="Arial" w:cs="Arial"/>
          <w:sz w:val="22"/>
          <w:szCs w:val="22"/>
        </w:rPr>
        <w:t xml:space="preserve">Nova izgradnja (interpolacija) u potezu definiranom kao povijesna graditeljska struktura koja posjeduje spomeničko svojstvo, treba u svim elementima – mjerilom i gabaritom te morfološkom građom ostvariti uklapanje zahvata u povijesno uvjetovani ambijent </w:t>
      </w:r>
    </w:p>
    <w:p w14:paraId="4322D293" w14:textId="5F62458C" w:rsidR="00D004B6" w:rsidRPr="005D4880" w:rsidRDefault="00D004B6" w:rsidP="00C45990">
      <w:pPr>
        <w:pStyle w:val="ListParagraph"/>
        <w:numPr>
          <w:ilvl w:val="2"/>
          <w:numId w:val="84"/>
        </w:numPr>
        <w:ind w:left="851" w:right="23" w:hanging="425"/>
        <w:jc w:val="both"/>
        <w:rPr>
          <w:rFonts w:ascii="Arial" w:hAnsi="Arial" w:cs="Arial"/>
          <w:sz w:val="22"/>
          <w:szCs w:val="22"/>
        </w:rPr>
      </w:pPr>
      <w:r w:rsidRPr="005D4880">
        <w:rPr>
          <w:rFonts w:ascii="Arial" w:hAnsi="Arial" w:cs="Arial"/>
          <w:sz w:val="22"/>
          <w:szCs w:val="22"/>
        </w:rPr>
        <w:t>Rekultivacija i obnova povijesnih vrtova – krajobraznom uređenju prostora treba prethoditi vrtna studija koja će detaljnom analizom i valorizacijom vrtno gradbenih elemenata istaknuti autentične vrijednosti i karakter prostora.</w:t>
      </w:r>
    </w:p>
    <w:p w14:paraId="29F52420" w14:textId="058E7E94" w:rsidR="00D004B6" w:rsidRPr="005D4880" w:rsidRDefault="00D004B6" w:rsidP="00C45990">
      <w:pPr>
        <w:pStyle w:val="ListParagraph"/>
        <w:numPr>
          <w:ilvl w:val="2"/>
          <w:numId w:val="84"/>
        </w:numPr>
        <w:ind w:left="851" w:right="23" w:hanging="425"/>
        <w:jc w:val="both"/>
        <w:rPr>
          <w:rFonts w:ascii="Arial" w:hAnsi="Arial" w:cs="Arial"/>
          <w:sz w:val="22"/>
          <w:szCs w:val="22"/>
        </w:rPr>
      </w:pPr>
      <w:r w:rsidRPr="005D4880">
        <w:rPr>
          <w:rFonts w:ascii="Arial" w:hAnsi="Arial" w:cs="Arial"/>
          <w:sz w:val="22"/>
          <w:szCs w:val="22"/>
        </w:rPr>
        <w:t>Kako bi se osiguralo prometno rasterećenje prostora potrebno je reducirati parkiranje na javnom prostoru obale, posebice tamo gdje se predviđa uspostava pješačke komunikacije kao glavne poveznice zaljeva.</w:t>
      </w:r>
    </w:p>
    <w:p w14:paraId="3C77A77B" w14:textId="6B230B46" w:rsidR="00D004B6" w:rsidRDefault="00D004B6" w:rsidP="00D004B6">
      <w:pPr>
        <w:ind w:right="23"/>
        <w:jc w:val="both"/>
        <w:rPr>
          <w:rFonts w:ascii="Arial" w:hAnsi="Arial" w:cs="Arial"/>
          <w:sz w:val="22"/>
          <w:szCs w:val="22"/>
        </w:rPr>
      </w:pPr>
    </w:p>
    <w:p w14:paraId="3A746C4C" w14:textId="77777777" w:rsidR="005D4880" w:rsidRPr="00D004B6" w:rsidRDefault="005D4880" w:rsidP="00D004B6">
      <w:pPr>
        <w:ind w:right="23"/>
        <w:jc w:val="both"/>
        <w:rPr>
          <w:rFonts w:ascii="Arial" w:hAnsi="Arial" w:cs="Arial"/>
          <w:sz w:val="22"/>
          <w:szCs w:val="22"/>
        </w:rPr>
      </w:pPr>
    </w:p>
    <w:p w14:paraId="6DC6C843" w14:textId="5790D361"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w:t>
      </w:r>
      <w:r w:rsidRPr="005D4880">
        <w:rPr>
          <w:rFonts w:ascii="Arial" w:hAnsi="Arial" w:cs="Arial"/>
          <w:bCs/>
          <w:sz w:val="22"/>
          <w:szCs w:val="22"/>
        </w:rPr>
        <w:t>6.</w:t>
      </w:r>
    </w:p>
    <w:p w14:paraId="5560FAF1" w14:textId="77777777" w:rsidR="00D004B6" w:rsidRPr="00D004B6" w:rsidRDefault="00D004B6" w:rsidP="00D004B6">
      <w:pPr>
        <w:tabs>
          <w:tab w:val="num" w:pos="9360"/>
        </w:tabs>
        <w:ind w:right="23"/>
        <w:jc w:val="center"/>
        <w:rPr>
          <w:rFonts w:ascii="Arial" w:hAnsi="Arial" w:cs="Arial"/>
          <w:sz w:val="22"/>
          <w:szCs w:val="22"/>
        </w:rPr>
      </w:pPr>
    </w:p>
    <w:p w14:paraId="0487C08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uređenje komunalne lučice „Batala“:</w:t>
      </w:r>
    </w:p>
    <w:p w14:paraId="66F2A242" w14:textId="1D9B68B7" w:rsidR="00D004B6" w:rsidRPr="005D4880" w:rsidRDefault="00D004B6" w:rsidP="00C45990">
      <w:pPr>
        <w:pStyle w:val="ListParagraph"/>
        <w:numPr>
          <w:ilvl w:val="2"/>
          <w:numId w:val="85"/>
        </w:numPr>
        <w:ind w:left="851" w:right="23" w:hanging="425"/>
        <w:jc w:val="both"/>
        <w:rPr>
          <w:rFonts w:ascii="Arial" w:hAnsi="Arial" w:cs="Arial"/>
          <w:sz w:val="22"/>
          <w:szCs w:val="22"/>
        </w:rPr>
      </w:pPr>
      <w:r w:rsidRPr="005D4880">
        <w:rPr>
          <w:rFonts w:ascii="Arial" w:hAnsi="Arial" w:cs="Arial"/>
          <w:sz w:val="22"/>
          <w:szCs w:val="22"/>
        </w:rPr>
        <w:t>Sukladno vrijednosti najznačajnije ladanjske arhitekture na dubrovačkom području i prirodnom fenomenu Gruškog zaljeva kod izgradnje sportske lučice „Batala“ zahtijeva se pažljivi pristup kojim se ne smije narušiti prirodno graditeljska ravnoteža.</w:t>
      </w:r>
    </w:p>
    <w:p w14:paraId="0547B14C" w14:textId="201B0519" w:rsidR="00D004B6" w:rsidRPr="005D4880" w:rsidRDefault="00D004B6" w:rsidP="00C45990">
      <w:pPr>
        <w:pStyle w:val="ListParagraph"/>
        <w:numPr>
          <w:ilvl w:val="2"/>
          <w:numId w:val="85"/>
        </w:numPr>
        <w:ind w:left="851" w:right="23" w:hanging="425"/>
        <w:jc w:val="both"/>
        <w:rPr>
          <w:rFonts w:ascii="Arial" w:hAnsi="Arial" w:cs="Arial"/>
          <w:sz w:val="22"/>
          <w:szCs w:val="22"/>
        </w:rPr>
      </w:pPr>
      <w:r w:rsidRPr="005D4880">
        <w:rPr>
          <w:rFonts w:ascii="Arial" w:hAnsi="Arial" w:cs="Arial"/>
          <w:sz w:val="22"/>
          <w:szCs w:val="22"/>
        </w:rPr>
        <w:t>Organizacija lučice treba se riješiti bez značajnijeg građevinskog zahvata unutar akvatorija na principu luke u povijesnoj jezgri Dubrovnika. Vezovi plovila duž obale zaljeva, kao i način njihovog sidrenja unutar akvatorija, u pravilnom ritmu i s pravom mjerom, mogao bi oplemeniti ovaj povijesni prostor dodajući mu dinamičnost „nautičkog scenarija“.</w:t>
      </w:r>
    </w:p>
    <w:p w14:paraId="2A6952A1" w14:textId="407DA0BE" w:rsidR="00D004B6" w:rsidRDefault="00D004B6" w:rsidP="00D004B6">
      <w:pPr>
        <w:ind w:left="851" w:right="23" w:hanging="425"/>
        <w:jc w:val="both"/>
        <w:rPr>
          <w:rFonts w:ascii="Arial" w:hAnsi="Arial" w:cs="Arial"/>
          <w:sz w:val="22"/>
          <w:szCs w:val="22"/>
        </w:rPr>
      </w:pPr>
    </w:p>
    <w:p w14:paraId="2E8C5D49" w14:textId="77777777" w:rsidR="005D4880" w:rsidRPr="00D004B6" w:rsidRDefault="005D4880" w:rsidP="00D004B6">
      <w:pPr>
        <w:ind w:left="851" w:right="23" w:hanging="425"/>
        <w:jc w:val="both"/>
        <w:rPr>
          <w:rFonts w:ascii="Arial" w:hAnsi="Arial" w:cs="Arial"/>
          <w:sz w:val="22"/>
          <w:szCs w:val="22"/>
        </w:rPr>
      </w:pPr>
    </w:p>
    <w:p w14:paraId="7DFD97CB" w14:textId="45694ABA"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57</w:t>
      </w:r>
      <w:r w:rsidRPr="005D4880">
        <w:rPr>
          <w:rFonts w:ascii="Arial" w:hAnsi="Arial" w:cs="Arial"/>
          <w:bCs/>
          <w:sz w:val="22"/>
          <w:szCs w:val="22"/>
        </w:rPr>
        <w:t>.</w:t>
      </w:r>
    </w:p>
    <w:p w14:paraId="2593AFCD" w14:textId="77777777" w:rsidR="00D004B6" w:rsidRPr="00D004B6" w:rsidRDefault="00D004B6" w:rsidP="00D004B6">
      <w:pPr>
        <w:tabs>
          <w:tab w:val="num" w:pos="9360"/>
        </w:tabs>
        <w:ind w:right="23"/>
        <w:jc w:val="center"/>
        <w:rPr>
          <w:rFonts w:ascii="Arial" w:hAnsi="Arial" w:cs="Arial"/>
          <w:sz w:val="22"/>
          <w:szCs w:val="22"/>
        </w:rPr>
      </w:pPr>
    </w:p>
    <w:p w14:paraId="2DCBFFA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Proširenje Lapadske obale:</w:t>
      </w:r>
    </w:p>
    <w:p w14:paraId="061A60CA" w14:textId="7D5714BA" w:rsidR="00D004B6" w:rsidRPr="005D4880" w:rsidRDefault="00D004B6" w:rsidP="00C45990">
      <w:pPr>
        <w:pStyle w:val="ListParagraph"/>
        <w:numPr>
          <w:ilvl w:val="2"/>
          <w:numId w:val="86"/>
        </w:numPr>
        <w:ind w:left="851" w:right="23" w:hanging="425"/>
        <w:jc w:val="both"/>
        <w:rPr>
          <w:rFonts w:ascii="Arial" w:hAnsi="Arial" w:cs="Arial"/>
          <w:sz w:val="22"/>
          <w:szCs w:val="22"/>
        </w:rPr>
      </w:pPr>
      <w:r w:rsidRPr="005D4880">
        <w:rPr>
          <w:rFonts w:ascii="Arial" w:hAnsi="Arial" w:cs="Arial"/>
          <w:sz w:val="22"/>
          <w:szCs w:val="22"/>
        </w:rPr>
        <w:t>Zbog poboljšanja prometnog rješenja i pješačke komunikacije duž zapadne strane zaljeva, na potezu od istezališta za barke na Batali do hotela „Lapad“, moguća je manja korekcija obale. Kako se radi o vrlo osjetljivom zahvatu, na ponti ispred ljetnikovca Sorkočević, najvrijednijeg ostvarenja ladanjske arhitekture u širim nacionalnim okvirima, zahtijeva se minimalna intervencija bez mogućnosti izjednačavanja s postojećim istezalištem</w:t>
      </w:r>
    </w:p>
    <w:p w14:paraId="3CFFD9AF" w14:textId="48F5BEAF" w:rsidR="00D004B6" w:rsidRPr="005D4880" w:rsidRDefault="00D004B6" w:rsidP="00C45990">
      <w:pPr>
        <w:pStyle w:val="ListParagraph"/>
        <w:numPr>
          <w:ilvl w:val="2"/>
          <w:numId w:val="86"/>
        </w:numPr>
        <w:ind w:left="851" w:right="23" w:hanging="425"/>
        <w:jc w:val="both"/>
        <w:rPr>
          <w:rFonts w:ascii="Arial" w:hAnsi="Arial" w:cs="Arial"/>
          <w:sz w:val="22"/>
          <w:szCs w:val="22"/>
        </w:rPr>
      </w:pPr>
      <w:r w:rsidRPr="005D4880">
        <w:rPr>
          <w:rFonts w:ascii="Arial" w:hAnsi="Arial" w:cs="Arial"/>
          <w:sz w:val="22"/>
          <w:szCs w:val="22"/>
        </w:rPr>
        <w:lastRenderedPageBreak/>
        <w:t>Zahvatom korekcije obale treba se ispitati mogućnost uspostava izravnog kontakta ladanjskog kompleksa Sorkočević s morem, vidljivo na arhivskoj katastarskoj karti iz 1837. god. i starim fotografijama.</w:t>
      </w:r>
    </w:p>
    <w:p w14:paraId="3E4EE02C" w14:textId="7D4FFA71" w:rsidR="00D004B6" w:rsidRPr="005D4880" w:rsidRDefault="00D004B6" w:rsidP="00C45990">
      <w:pPr>
        <w:pStyle w:val="ListParagraph"/>
        <w:numPr>
          <w:ilvl w:val="2"/>
          <w:numId w:val="86"/>
        </w:numPr>
        <w:ind w:left="851" w:right="23" w:hanging="425"/>
        <w:jc w:val="both"/>
        <w:rPr>
          <w:rFonts w:ascii="Arial" w:hAnsi="Arial" w:cs="Arial"/>
          <w:sz w:val="22"/>
          <w:szCs w:val="22"/>
        </w:rPr>
      </w:pPr>
      <w:r w:rsidRPr="005D4880">
        <w:rPr>
          <w:rFonts w:ascii="Arial" w:hAnsi="Arial" w:cs="Arial"/>
          <w:sz w:val="22"/>
          <w:szCs w:val="22"/>
        </w:rPr>
        <w:t>Lapadsku obalu ispred ljetnikovca Sorkočević moguće je minimalno korigirati kao zidanu obalu, a za izvedbu pješačke komunikacije predlaže se uspostava pontonske šetnice kao pješačke staze duž obale zaljeva.</w:t>
      </w:r>
    </w:p>
    <w:p w14:paraId="72FACA67" w14:textId="180CE113" w:rsidR="00D004B6" w:rsidRDefault="00D004B6" w:rsidP="00D004B6">
      <w:pPr>
        <w:ind w:right="23"/>
        <w:jc w:val="both"/>
        <w:rPr>
          <w:rFonts w:ascii="Arial" w:hAnsi="Arial" w:cs="Arial"/>
          <w:sz w:val="22"/>
          <w:szCs w:val="22"/>
        </w:rPr>
      </w:pPr>
    </w:p>
    <w:p w14:paraId="4123640E" w14:textId="77777777" w:rsidR="005D4880" w:rsidRPr="00D004B6" w:rsidRDefault="005D4880" w:rsidP="00D004B6">
      <w:pPr>
        <w:ind w:right="23"/>
        <w:jc w:val="both"/>
        <w:rPr>
          <w:rFonts w:ascii="Arial" w:hAnsi="Arial" w:cs="Arial"/>
          <w:sz w:val="22"/>
          <w:szCs w:val="22"/>
        </w:rPr>
      </w:pPr>
    </w:p>
    <w:p w14:paraId="3F7DBE1F" w14:textId="0C5A51A2"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58</w:t>
      </w:r>
      <w:r w:rsidRPr="005D4880">
        <w:rPr>
          <w:rFonts w:ascii="Arial" w:hAnsi="Arial" w:cs="Arial"/>
          <w:bCs/>
          <w:sz w:val="22"/>
          <w:szCs w:val="22"/>
        </w:rPr>
        <w:t>.</w:t>
      </w:r>
    </w:p>
    <w:p w14:paraId="1A33CA21" w14:textId="77777777" w:rsidR="00D004B6" w:rsidRPr="00D004B6" w:rsidRDefault="00D004B6" w:rsidP="00D004B6">
      <w:pPr>
        <w:tabs>
          <w:tab w:val="num" w:pos="9360"/>
        </w:tabs>
        <w:ind w:right="23"/>
        <w:jc w:val="center"/>
        <w:rPr>
          <w:rFonts w:ascii="Arial" w:hAnsi="Arial" w:cs="Arial"/>
          <w:sz w:val="22"/>
          <w:szCs w:val="22"/>
        </w:rPr>
      </w:pPr>
    </w:p>
    <w:p w14:paraId="4FDE1F7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uređenje Luke Gruž:</w:t>
      </w:r>
    </w:p>
    <w:p w14:paraId="17690885" w14:textId="2D0534AB" w:rsidR="00D004B6" w:rsidRPr="005D4880" w:rsidRDefault="00D004B6" w:rsidP="00C45990">
      <w:pPr>
        <w:pStyle w:val="ListParagraph"/>
        <w:numPr>
          <w:ilvl w:val="2"/>
          <w:numId w:val="87"/>
        </w:numPr>
        <w:ind w:left="851" w:right="23" w:hanging="425"/>
        <w:jc w:val="both"/>
        <w:rPr>
          <w:rFonts w:ascii="Arial" w:hAnsi="Arial" w:cs="Arial"/>
          <w:sz w:val="22"/>
          <w:szCs w:val="22"/>
        </w:rPr>
      </w:pPr>
      <w:r w:rsidRPr="005D4880">
        <w:rPr>
          <w:rFonts w:ascii="Arial" w:hAnsi="Arial" w:cs="Arial"/>
          <w:sz w:val="22"/>
          <w:szCs w:val="22"/>
        </w:rPr>
        <w:t>Područje Luke Gruž, funkcionalno podijeljeno u nekoliko zasebnih cjelina, predstavlja jedinstveni potez nedovoljno definirane graditeljske strukture ali s prepoznatljivom fizionomijom prostora kojom tvori specifičnu ambijentalnost</w:t>
      </w:r>
    </w:p>
    <w:p w14:paraId="3378A152" w14:textId="27ACC252" w:rsidR="00D004B6" w:rsidRPr="005D4880" w:rsidRDefault="00D004B6" w:rsidP="00C45990">
      <w:pPr>
        <w:pStyle w:val="ListParagraph"/>
        <w:numPr>
          <w:ilvl w:val="2"/>
          <w:numId w:val="87"/>
        </w:numPr>
        <w:ind w:left="851" w:right="23" w:hanging="425"/>
        <w:jc w:val="both"/>
        <w:rPr>
          <w:rFonts w:ascii="Arial" w:hAnsi="Arial" w:cs="Arial"/>
          <w:sz w:val="22"/>
          <w:szCs w:val="22"/>
        </w:rPr>
      </w:pPr>
      <w:r w:rsidRPr="005D4880">
        <w:rPr>
          <w:rFonts w:ascii="Arial" w:hAnsi="Arial" w:cs="Arial"/>
          <w:sz w:val="22"/>
          <w:szCs w:val="22"/>
        </w:rPr>
        <w:t>Za novu gradnju unutar luke potrebno je provesti arhitektonsko-urbanistički natječaj</w:t>
      </w:r>
    </w:p>
    <w:p w14:paraId="35D199D0" w14:textId="4CEB364E" w:rsidR="00D004B6" w:rsidRPr="005D4880" w:rsidRDefault="00D004B6" w:rsidP="00C45990">
      <w:pPr>
        <w:pStyle w:val="ListParagraph"/>
        <w:numPr>
          <w:ilvl w:val="2"/>
          <w:numId w:val="87"/>
        </w:numPr>
        <w:ind w:left="851" w:right="23" w:hanging="425"/>
        <w:jc w:val="both"/>
        <w:rPr>
          <w:rFonts w:ascii="Arial" w:hAnsi="Arial" w:cs="Arial"/>
          <w:sz w:val="22"/>
          <w:szCs w:val="22"/>
        </w:rPr>
      </w:pPr>
      <w:r w:rsidRPr="005D4880">
        <w:rPr>
          <w:rFonts w:ascii="Arial" w:hAnsi="Arial" w:cs="Arial"/>
          <w:sz w:val="22"/>
          <w:szCs w:val="22"/>
        </w:rPr>
        <w:t>Uređenje prostora i opseg mogućeg zahvata za provedbu jednog ili više arhitektonsko – urbanističkih natječaja.</w:t>
      </w:r>
    </w:p>
    <w:p w14:paraId="45067DEE" w14:textId="10B2730E" w:rsidR="00D004B6" w:rsidRPr="005D4880" w:rsidRDefault="00D004B6" w:rsidP="00C45990">
      <w:pPr>
        <w:pStyle w:val="ListParagraph"/>
        <w:numPr>
          <w:ilvl w:val="2"/>
          <w:numId w:val="87"/>
        </w:numPr>
        <w:ind w:left="851" w:right="23" w:hanging="425"/>
        <w:jc w:val="both"/>
        <w:rPr>
          <w:rFonts w:ascii="Arial" w:hAnsi="Arial" w:cs="Arial"/>
          <w:sz w:val="22"/>
          <w:szCs w:val="22"/>
        </w:rPr>
      </w:pPr>
      <w:r w:rsidRPr="005D4880">
        <w:rPr>
          <w:rFonts w:ascii="Arial" w:hAnsi="Arial" w:cs="Arial"/>
          <w:sz w:val="22"/>
          <w:szCs w:val="22"/>
        </w:rPr>
        <w:t>Potreban je jedinstveni urbanistički koncept koji se podređuje vrijednosti cjeline u cilju postizanja kvalitetne nadgradnje prostora, s mogućnošću akcentiranja pojedinačnih arhitektonskih prepoznatljivih motiva.</w:t>
      </w:r>
    </w:p>
    <w:p w14:paraId="2519E43C" w14:textId="05DF56D3" w:rsidR="00D004B6" w:rsidRDefault="00D004B6" w:rsidP="00D004B6">
      <w:pPr>
        <w:ind w:right="23"/>
        <w:jc w:val="both"/>
        <w:rPr>
          <w:rFonts w:ascii="Arial" w:hAnsi="Arial" w:cs="Arial"/>
          <w:sz w:val="22"/>
          <w:szCs w:val="22"/>
        </w:rPr>
      </w:pPr>
    </w:p>
    <w:p w14:paraId="64128F60" w14:textId="77777777" w:rsidR="005D4880" w:rsidRPr="00D004B6" w:rsidRDefault="005D4880" w:rsidP="00D004B6">
      <w:pPr>
        <w:ind w:right="23"/>
        <w:jc w:val="both"/>
        <w:rPr>
          <w:rFonts w:ascii="Arial" w:hAnsi="Arial" w:cs="Arial"/>
          <w:sz w:val="22"/>
          <w:szCs w:val="22"/>
        </w:rPr>
      </w:pPr>
    </w:p>
    <w:p w14:paraId="1E9AC73C" w14:textId="466EFB43"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59</w:t>
      </w:r>
      <w:r w:rsidRPr="005D4880">
        <w:rPr>
          <w:rFonts w:ascii="Arial" w:hAnsi="Arial" w:cs="Arial"/>
          <w:bCs/>
          <w:sz w:val="22"/>
          <w:szCs w:val="22"/>
        </w:rPr>
        <w:t>.</w:t>
      </w:r>
    </w:p>
    <w:p w14:paraId="6D55A44A" w14:textId="77777777" w:rsidR="00D004B6" w:rsidRPr="00D004B6" w:rsidRDefault="00D004B6" w:rsidP="00D004B6">
      <w:pPr>
        <w:tabs>
          <w:tab w:val="num" w:pos="9360"/>
        </w:tabs>
        <w:ind w:right="23"/>
        <w:jc w:val="center"/>
        <w:rPr>
          <w:rFonts w:ascii="Arial" w:hAnsi="Arial" w:cs="Arial"/>
          <w:sz w:val="22"/>
          <w:szCs w:val="22"/>
        </w:rPr>
      </w:pPr>
    </w:p>
    <w:p w14:paraId="098CAA9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trajektno pristanište s terminalom predviđa se:</w:t>
      </w:r>
    </w:p>
    <w:p w14:paraId="74781D91" w14:textId="6CFD0D1E" w:rsidR="00D004B6" w:rsidRPr="005D4880" w:rsidRDefault="00D004B6" w:rsidP="00C45990">
      <w:pPr>
        <w:pStyle w:val="ListParagraph"/>
        <w:numPr>
          <w:ilvl w:val="2"/>
          <w:numId w:val="88"/>
        </w:numPr>
        <w:ind w:left="851" w:right="23" w:hanging="425"/>
        <w:jc w:val="both"/>
        <w:rPr>
          <w:rFonts w:ascii="Arial" w:hAnsi="Arial" w:cs="Arial"/>
          <w:sz w:val="22"/>
          <w:szCs w:val="22"/>
        </w:rPr>
      </w:pPr>
      <w:r w:rsidRPr="005D4880">
        <w:rPr>
          <w:rFonts w:ascii="Arial" w:hAnsi="Arial" w:cs="Arial"/>
          <w:sz w:val="22"/>
          <w:szCs w:val="22"/>
        </w:rPr>
        <w:t>Uklanjanje postojećih građevina privremenog karaktera i izgradnja pratećih sadržaja</w:t>
      </w:r>
    </w:p>
    <w:p w14:paraId="3F1339EA" w14:textId="69304F0D" w:rsidR="00D004B6" w:rsidRPr="005D4880" w:rsidRDefault="00D004B6" w:rsidP="00C45990">
      <w:pPr>
        <w:pStyle w:val="ListParagraph"/>
        <w:numPr>
          <w:ilvl w:val="2"/>
          <w:numId w:val="88"/>
        </w:numPr>
        <w:ind w:left="851" w:right="23" w:hanging="425"/>
        <w:jc w:val="both"/>
        <w:rPr>
          <w:rFonts w:ascii="Arial" w:hAnsi="Arial" w:cs="Arial"/>
          <w:sz w:val="22"/>
          <w:szCs w:val="22"/>
        </w:rPr>
      </w:pPr>
      <w:r w:rsidRPr="005D4880">
        <w:rPr>
          <w:rFonts w:ascii="Arial" w:hAnsi="Arial" w:cs="Arial"/>
          <w:sz w:val="22"/>
          <w:szCs w:val="22"/>
        </w:rPr>
        <w:t xml:space="preserve">Nova izgradnja smještena je u neposrednoj blizini ljetnikovaca Stay i Kaboga, pa se zahtijeva uspostava primjerenog mjerila, volumena i gabarita izgradnje koja neće poremetiti zatečene vrijednosti u prostoru. Stoga se ističe važnost krajobraznog uređenja kao poveznice u ostvarivanju suživota nove izgradnje i visokovrijednog kultiviranog prostora. </w:t>
      </w:r>
    </w:p>
    <w:p w14:paraId="5FA191C2" w14:textId="3EF143FF" w:rsidR="00D004B6" w:rsidRDefault="00D004B6" w:rsidP="00D004B6">
      <w:pPr>
        <w:ind w:right="23"/>
        <w:jc w:val="both"/>
        <w:rPr>
          <w:rFonts w:ascii="Arial" w:hAnsi="Arial" w:cs="Arial"/>
          <w:sz w:val="22"/>
          <w:szCs w:val="22"/>
        </w:rPr>
      </w:pPr>
    </w:p>
    <w:p w14:paraId="48CA67ED" w14:textId="77777777" w:rsidR="005D4880" w:rsidRPr="00D004B6" w:rsidRDefault="005D4880" w:rsidP="00D004B6">
      <w:pPr>
        <w:ind w:right="23"/>
        <w:jc w:val="both"/>
        <w:rPr>
          <w:rFonts w:ascii="Arial" w:hAnsi="Arial" w:cs="Arial"/>
          <w:sz w:val="22"/>
          <w:szCs w:val="22"/>
        </w:rPr>
      </w:pPr>
    </w:p>
    <w:p w14:paraId="32DA04D1" w14:textId="671D23CF" w:rsidR="00783312" w:rsidRPr="005D4880" w:rsidRDefault="00783312" w:rsidP="00783312">
      <w:pPr>
        <w:tabs>
          <w:tab w:val="num" w:pos="9360"/>
        </w:tabs>
        <w:ind w:right="23"/>
        <w:jc w:val="center"/>
        <w:rPr>
          <w:rFonts w:ascii="Arial" w:hAnsi="Arial" w:cs="Arial"/>
          <w:bCs/>
          <w:sz w:val="22"/>
          <w:szCs w:val="22"/>
        </w:rPr>
      </w:pPr>
      <w:r w:rsidRPr="005D4880">
        <w:rPr>
          <w:rFonts w:ascii="Arial" w:hAnsi="Arial" w:cs="Arial"/>
          <w:bCs/>
          <w:sz w:val="22"/>
          <w:szCs w:val="22"/>
        </w:rPr>
        <w:t>Članak 1</w:t>
      </w:r>
      <w:r w:rsidR="000242CB" w:rsidRPr="005D4880">
        <w:rPr>
          <w:rFonts w:ascii="Arial" w:hAnsi="Arial" w:cs="Arial"/>
          <w:bCs/>
          <w:sz w:val="22"/>
          <w:szCs w:val="22"/>
        </w:rPr>
        <w:t>60</w:t>
      </w:r>
      <w:r w:rsidRPr="005D4880">
        <w:rPr>
          <w:rFonts w:ascii="Arial" w:hAnsi="Arial" w:cs="Arial"/>
          <w:bCs/>
          <w:sz w:val="22"/>
          <w:szCs w:val="22"/>
        </w:rPr>
        <w:t>.</w:t>
      </w:r>
    </w:p>
    <w:p w14:paraId="5461B1D1" w14:textId="77777777" w:rsidR="00D004B6" w:rsidRPr="00D004B6" w:rsidRDefault="00D004B6" w:rsidP="00D004B6">
      <w:pPr>
        <w:tabs>
          <w:tab w:val="num" w:pos="9360"/>
        </w:tabs>
        <w:ind w:right="23"/>
        <w:jc w:val="center"/>
        <w:rPr>
          <w:rFonts w:ascii="Arial" w:hAnsi="Arial" w:cs="Arial"/>
          <w:sz w:val="22"/>
          <w:szCs w:val="22"/>
        </w:rPr>
      </w:pPr>
    </w:p>
    <w:p w14:paraId="42EF7FC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zonu Kaboga, planiranu na rtu Kantafiga:</w:t>
      </w:r>
    </w:p>
    <w:p w14:paraId="7906FCB7" w14:textId="0E1B8910" w:rsidR="00D004B6" w:rsidRPr="005D4880" w:rsidRDefault="00D004B6" w:rsidP="00C45990">
      <w:pPr>
        <w:pStyle w:val="ListParagraph"/>
        <w:numPr>
          <w:ilvl w:val="2"/>
          <w:numId w:val="89"/>
        </w:numPr>
        <w:ind w:left="851" w:right="23" w:hanging="425"/>
        <w:jc w:val="both"/>
        <w:rPr>
          <w:rFonts w:ascii="Arial" w:hAnsi="Arial" w:cs="Arial"/>
          <w:sz w:val="22"/>
          <w:szCs w:val="22"/>
        </w:rPr>
      </w:pPr>
      <w:r w:rsidRPr="005D4880">
        <w:rPr>
          <w:rFonts w:ascii="Arial" w:hAnsi="Arial" w:cs="Arial"/>
          <w:sz w:val="22"/>
          <w:szCs w:val="22"/>
        </w:rPr>
        <w:t>Parkirališni prostor treba planirati van obalne linije zaljeva, posebice tamo gdje se predviđa uspostava pješačke komunikacije kao glavne poveznice zaljeva.</w:t>
      </w:r>
    </w:p>
    <w:p w14:paraId="2AC52A91" w14:textId="73BAAC62" w:rsidR="00D004B6" w:rsidRPr="00702959" w:rsidRDefault="00D004B6" w:rsidP="00C45990">
      <w:pPr>
        <w:pStyle w:val="ListParagraph"/>
        <w:numPr>
          <w:ilvl w:val="2"/>
          <w:numId w:val="89"/>
        </w:numPr>
        <w:ind w:left="851" w:right="23" w:hanging="425"/>
        <w:jc w:val="both"/>
        <w:rPr>
          <w:rFonts w:ascii="Arial" w:hAnsi="Arial" w:cs="Arial"/>
          <w:sz w:val="22"/>
          <w:szCs w:val="22"/>
        </w:rPr>
      </w:pPr>
      <w:r w:rsidRPr="005D4880">
        <w:rPr>
          <w:rFonts w:ascii="Arial" w:hAnsi="Arial" w:cs="Arial"/>
          <w:sz w:val="22"/>
          <w:szCs w:val="22"/>
        </w:rPr>
        <w:t>Putnički terminal za kružna putovanja s pratećim sadržajima</w:t>
      </w:r>
      <w:r w:rsidR="00702959">
        <w:rPr>
          <w:rFonts w:ascii="Arial" w:hAnsi="Arial" w:cs="Arial"/>
          <w:sz w:val="22"/>
          <w:szCs w:val="22"/>
        </w:rPr>
        <w:t xml:space="preserve"> </w:t>
      </w:r>
      <w:r w:rsidRPr="00702959">
        <w:rPr>
          <w:rFonts w:ascii="Arial" w:hAnsi="Arial" w:cs="Arial"/>
          <w:sz w:val="22"/>
          <w:szCs w:val="22"/>
        </w:rPr>
        <w:t>(turističkim, ugostiteljskim, poslovnim, zabavnim, garažnim objektom, multi modalnim prometnim centrom i dr.)</w:t>
      </w:r>
    </w:p>
    <w:p w14:paraId="68FEB744" w14:textId="78DD7A0B" w:rsidR="00D004B6" w:rsidRPr="005D4880" w:rsidRDefault="00D004B6" w:rsidP="00C45990">
      <w:pPr>
        <w:pStyle w:val="ListParagraph"/>
        <w:numPr>
          <w:ilvl w:val="2"/>
          <w:numId w:val="89"/>
        </w:numPr>
        <w:ind w:left="851" w:right="23" w:hanging="425"/>
        <w:jc w:val="both"/>
        <w:rPr>
          <w:rFonts w:ascii="Arial" w:hAnsi="Arial" w:cs="Arial"/>
          <w:sz w:val="22"/>
          <w:szCs w:val="22"/>
        </w:rPr>
      </w:pPr>
      <w:r w:rsidRPr="005D4880">
        <w:rPr>
          <w:rFonts w:ascii="Arial" w:hAnsi="Arial" w:cs="Arial"/>
          <w:sz w:val="22"/>
          <w:szCs w:val="22"/>
        </w:rPr>
        <w:t>Za putnički terminal za kružna putovanja Programska studija koja treba obuhvatiti analizu urbane matrice šireg gradskog prostora te analizu i valorizaciju postojeće industrijske izgradnje.</w:t>
      </w:r>
    </w:p>
    <w:p w14:paraId="0EC9AD8F" w14:textId="66465F21" w:rsidR="00D004B6" w:rsidRPr="005D4880" w:rsidRDefault="00D004B6" w:rsidP="00C45990">
      <w:pPr>
        <w:pStyle w:val="ListParagraph"/>
        <w:numPr>
          <w:ilvl w:val="2"/>
          <w:numId w:val="89"/>
        </w:numPr>
        <w:ind w:left="851" w:right="23" w:hanging="425"/>
        <w:jc w:val="both"/>
        <w:rPr>
          <w:rFonts w:ascii="Arial" w:hAnsi="Arial" w:cs="Arial"/>
          <w:sz w:val="22"/>
          <w:szCs w:val="22"/>
        </w:rPr>
      </w:pPr>
      <w:r w:rsidRPr="005D4880">
        <w:rPr>
          <w:rFonts w:ascii="Arial" w:hAnsi="Arial" w:cs="Arial"/>
          <w:sz w:val="22"/>
          <w:szCs w:val="22"/>
        </w:rPr>
        <w:t>Industrijska arhitektura (skladišta) zbog svog položaja i tipologije izgradnje ima značajan udio u tvorbi urbane morfologije predjela te odražava kontinuitet povijesne slike zaljeva kao lučkog prostora. Kroz valorizaciju i analizu suodnosa s postojećom izgradnjom treba sagledati mogućnosti njihovog preoblikovanja i prenamjene u skladu sa suvremenim potrebama.</w:t>
      </w:r>
    </w:p>
    <w:p w14:paraId="6A13F21B" w14:textId="51E3BE5E" w:rsidR="00D004B6" w:rsidRPr="005D4880" w:rsidRDefault="00D004B6" w:rsidP="00C45990">
      <w:pPr>
        <w:pStyle w:val="ListParagraph"/>
        <w:numPr>
          <w:ilvl w:val="2"/>
          <w:numId w:val="89"/>
        </w:numPr>
        <w:ind w:left="851" w:right="23" w:hanging="425"/>
        <w:jc w:val="both"/>
        <w:rPr>
          <w:rFonts w:ascii="Arial" w:hAnsi="Arial" w:cs="Arial"/>
          <w:sz w:val="22"/>
          <w:szCs w:val="22"/>
        </w:rPr>
      </w:pPr>
      <w:r w:rsidRPr="005D4880">
        <w:rPr>
          <w:rFonts w:ascii="Arial" w:hAnsi="Arial" w:cs="Arial"/>
          <w:sz w:val="22"/>
          <w:szCs w:val="22"/>
        </w:rPr>
        <w:t>Prometnim rješenjem traži se izmještanje većih površina prometa u mirovanju s linije obale.</w:t>
      </w:r>
    </w:p>
    <w:p w14:paraId="1A3BE7A1" w14:textId="77777777" w:rsidR="00D004B6" w:rsidRPr="00D004B6" w:rsidRDefault="00D004B6" w:rsidP="00D004B6">
      <w:pPr>
        <w:ind w:right="23"/>
        <w:jc w:val="both"/>
        <w:rPr>
          <w:rFonts w:ascii="Arial" w:hAnsi="Arial" w:cs="Arial"/>
          <w:sz w:val="22"/>
          <w:szCs w:val="22"/>
        </w:rPr>
      </w:pPr>
    </w:p>
    <w:p w14:paraId="70F78C5B" w14:textId="17369C9D" w:rsidR="00783312" w:rsidRPr="00702959" w:rsidRDefault="00783312" w:rsidP="00783312">
      <w:pPr>
        <w:tabs>
          <w:tab w:val="num" w:pos="9360"/>
        </w:tabs>
        <w:ind w:right="23"/>
        <w:jc w:val="center"/>
        <w:rPr>
          <w:rFonts w:ascii="Arial" w:hAnsi="Arial" w:cs="Arial"/>
          <w:bCs/>
          <w:sz w:val="22"/>
          <w:szCs w:val="22"/>
        </w:rPr>
      </w:pPr>
      <w:r w:rsidRPr="00702959">
        <w:rPr>
          <w:rFonts w:ascii="Arial" w:hAnsi="Arial" w:cs="Arial"/>
          <w:bCs/>
          <w:sz w:val="22"/>
          <w:szCs w:val="22"/>
        </w:rPr>
        <w:t>Članak 16</w:t>
      </w:r>
      <w:r w:rsidR="000242CB" w:rsidRPr="00702959">
        <w:rPr>
          <w:rFonts w:ascii="Arial" w:hAnsi="Arial" w:cs="Arial"/>
          <w:bCs/>
          <w:sz w:val="22"/>
          <w:szCs w:val="22"/>
        </w:rPr>
        <w:t>1</w:t>
      </w:r>
      <w:r w:rsidRPr="00702959">
        <w:rPr>
          <w:rFonts w:ascii="Arial" w:hAnsi="Arial" w:cs="Arial"/>
          <w:bCs/>
          <w:sz w:val="22"/>
          <w:szCs w:val="22"/>
        </w:rPr>
        <w:t>.</w:t>
      </w:r>
    </w:p>
    <w:p w14:paraId="0731BB99" w14:textId="77777777" w:rsidR="00D004B6" w:rsidRPr="00D004B6" w:rsidRDefault="00D004B6" w:rsidP="00D004B6">
      <w:pPr>
        <w:tabs>
          <w:tab w:val="num" w:pos="9360"/>
        </w:tabs>
        <w:ind w:right="23"/>
        <w:jc w:val="center"/>
        <w:rPr>
          <w:rFonts w:ascii="Arial" w:hAnsi="Arial" w:cs="Arial"/>
          <w:sz w:val="22"/>
          <w:szCs w:val="22"/>
        </w:rPr>
      </w:pPr>
    </w:p>
    <w:p w14:paraId="19F6813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Solsku bazu:</w:t>
      </w:r>
    </w:p>
    <w:p w14:paraId="20C83ABB" w14:textId="4F7F917B"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lastRenderedPageBreak/>
        <w:t>Za Solsku bazu uvjetuje se ograničena mogućnost građevinskih intervencija, uz poštivanje izvornog karaktera industrijske izgradnje s kraja 19. stoljeća.</w:t>
      </w:r>
    </w:p>
    <w:p w14:paraId="3C81D54D" w14:textId="4D5C84D4"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t>U postupku obnove predviđa se izrada arhitektonskog snimka postojećeg stanja s obradom rhivske građe u cilju upotpunjavanja spoznaja o tipologiji izgradnje te definiranja posebnih smjernica za obnovu i rekonstrukciju.</w:t>
      </w:r>
    </w:p>
    <w:p w14:paraId="5BE0BBBE" w14:textId="508C8180"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t>Obnovu sklopa potrebno je planirati u izvornim tlocrtnim i visinskim gabaritima, uz rekonstrukciju oblikovnih elemenata pročelja, uvažavajući povijesni identiteta predjela.</w:t>
      </w:r>
    </w:p>
    <w:p w14:paraId="578F60E2" w14:textId="1A7B88D1"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t>Zaštitni i drugi radovi na kulturnom dobru unutar prostornih međa određenih rješenjem o zaštiti mogu se poduzeti samo uz prethodno odobrenje nadležnog Konzervatorskog odjela.</w:t>
      </w:r>
    </w:p>
    <w:p w14:paraId="3284976B" w14:textId="77777777" w:rsidR="00D004B6" w:rsidRPr="00D004B6" w:rsidRDefault="00D004B6" w:rsidP="00D004B6">
      <w:pPr>
        <w:ind w:left="851" w:right="23" w:hanging="425"/>
        <w:jc w:val="both"/>
        <w:rPr>
          <w:rFonts w:ascii="Arial" w:hAnsi="Arial" w:cs="Arial"/>
          <w:sz w:val="22"/>
          <w:szCs w:val="22"/>
        </w:rPr>
      </w:pPr>
    </w:p>
    <w:p w14:paraId="23B1AB21" w14:textId="77777777" w:rsidR="00D004B6" w:rsidRPr="00702959" w:rsidRDefault="00D004B6" w:rsidP="00702959">
      <w:pPr>
        <w:ind w:right="23"/>
        <w:jc w:val="both"/>
        <w:outlineLvl w:val="0"/>
        <w:rPr>
          <w:rFonts w:ascii="Arial" w:hAnsi="Arial" w:cs="Arial"/>
          <w:sz w:val="22"/>
          <w:szCs w:val="22"/>
        </w:rPr>
      </w:pPr>
      <w:r w:rsidRPr="00702959">
        <w:rPr>
          <w:rFonts w:ascii="Arial" w:hAnsi="Arial" w:cs="Arial"/>
          <w:sz w:val="22"/>
          <w:szCs w:val="22"/>
        </w:rPr>
        <w:t>Ljetnikovac Kaboga – Zec</w:t>
      </w:r>
    </w:p>
    <w:p w14:paraId="71FEE0DC" w14:textId="05090116"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t>Za ljetnikovac Kaboga-Zec predviđa se očuvanje zatečenih vrijednosti cjeline koja je usprkos devastacijama zadržala prepoznatljivost ladanjske izgradnje. Mjerama zaštite predviđa se zadržavanje tlocrtnih i visinskih gabarita s rekonstrukcijom i restauracijom elemenata kamene plastike pročelja.</w:t>
      </w:r>
    </w:p>
    <w:p w14:paraId="5A0549E3" w14:textId="36B55265"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t>Za radove obnove i rekonstrukcije potrebno je predvidjeti izradu posebne konzervatorske dokumentacije s  arhitektonskim snimkom postojećeg stanja.</w:t>
      </w:r>
    </w:p>
    <w:p w14:paraId="17F06DF2" w14:textId="40A60A0B"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t>U okviru planskog zahvata predviđa se mogućnost prenamjene ljetnikovca Zaboga–Zec u turističke i ugostiteljske svrhe, koje afirmiraju vrijednosti građevine i ambijenta, a uz očuvanje postojećih vrijednosti i specifičnosti prostora.</w:t>
      </w:r>
    </w:p>
    <w:p w14:paraId="7DB6A6A4" w14:textId="32B8A48A" w:rsidR="00D004B6" w:rsidRPr="00702959" w:rsidRDefault="00D004B6" w:rsidP="00C45990">
      <w:pPr>
        <w:pStyle w:val="ListParagraph"/>
        <w:numPr>
          <w:ilvl w:val="2"/>
          <w:numId w:val="90"/>
        </w:numPr>
        <w:ind w:left="851" w:right="23" w:hanging="425"/>
        <w:jc w:val="both"/>
        <w:rPr>
          <w:rFonts w:ascii="Arial" w:hAnsi="Arial" w:cs="Arial"/>
          <w:sz w:val="22"/>
          <w:szCs w:val="22"/>
        </w:rPr>
      </w:pPr>
      <w:r w:rsidRPr="00702959">
        <w:rPr>
          <w:rFonts w:ascii="Arial" w:hAnsi="Arial" w:cs="Arial"/>
          <w:sz w:val="22"/>
          <w:szCs w:val="22"/>
        </w:rPr>
        <w:t>Zaštitni i drugi radovi na kulturnom dobru unutar prostornih međa određenih rješenjem o zaštiti mogu se poduzeti samo uz prethodno odobrenje nadležnog Konzervatorskog odjela.</w:t>
      </w:r>
    </w:p>
    <w:p w14:paraId="6323D797" w14:textId="77777777" w:rsidR="00D004B6" w:rsidRPr="00D004B6" w:rsidRDefault="00D004B6" w:rsidP="00D004B6">
      <w:pPr>
        <w:ind w:left="851" w:right="23" w:hanging="425"/>
        <w:jc w:val="both"/>
        <w:rPr>
          <w:rFonts w:ascii="Arial" w:hAnsi="Arial" w:cs="Arial"/>
          <w:sz w:val="22"/>
          <w:szCs w:val="22"/>
        </w:rPr>
      </w:pPr>
    </w:p>
    <w:p w14:paraId="711298FD" w14:textId="287B95EA" w:rsidR="00D004B6" w:rsidRDefault="000242CB" w:rsidP="00D004B6">
      <w:pPr>
        <w:tabs>
          <w:tab w:val="num" w:pos="9360"/>
        </w:tabs>
        <w:ind w:right="23"/>
        <w:jc w:val="center"/>
        <w:rPr>
          <w:rFonts w:ascii="Arial" w:hAnsi="Arial" w:cs="Arial"/>
          <w:sz w:val="22"/>
          <w:szCs w:val="22"/>
        </w:rPr>
      </w:pPr>
      <w:r>
        <w:rPr>
          <w:rFonts w:ascii="Arial" w:hAnsi="Arial" w:cs="Arial"/>
          <w:sz w:val="22"/>
          <w:szCs w:val="22"/>
        </w:rPr>
        <w:t>Članak 162.</w:t>
      </w:r>
    </w:p>
    <w:p w14:paraId="2832EB08" w14:textId="77777777" w:rsidR="000242CB" w:rsidRPr="00D004B6" w:rsidRDefault="000242CB" w:rsidP="00D004B6">
      <w:pPr>
        <w:tabs>
          <w:tab w:val="num" w:pos="9360"/>
        </w:tabs>
        <w:ind w:right="23"/>
        <w:jc w:val="center"/>
        <w:rPr>
          <w:rFonts w:ascii="Arial" w:hAnsi="Arial" w:cs="Arial"/>
          <w:sz w:val="22"/>
          <w:szCs w:val="22"/>
        </w:rPr>
      </w:pPr>
    </w:p>
    <w:p w14:paraId="718419A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 Dominikanski samostan u Gružu:</w:t>
      </w:r>
    </w:p>
    <w:p w14:paraId="73D8B2F8" w14:textId="223B56DC" w:rsidR="00D004B6" w:rsidRPr="00702959" w:rsidRDefault="00D004B6" w:rsidP="00C45990">
      <w:pPr>
        <w:pStyle w:val="ListParagraph"/>
        <w:numPr>
          <w:ilvl w:val="2"/>
          <w:numId w:val="91"/>
        </w:numPr>
        <w:ind w:left="851" w:right="23" w:hanging="425"/>
        <w:jc w:val="both"/>
        <w:rPr>
          <w:rFonts w:ascii="Arial" w:hAnsi="Arial" w:cs="Arial"/>
          <w:sz w:val="22"/>
          <w:szCs w:val="22"/>
        </w:rPr>
      </w:pPr>
      <w:r w:rsidRPr="00702959">
        <w:rPr>
          <w:rFonts w:ascii="Arial" w:hAnsi="Arial" w:cs="Arial"/>
          <w:sz w:val="22"/>
          <w:szCs w:val="22"/>
        </w:rPr>
        <w:t>Sukladno valorizaciji i stanju očuvanosti, predviđa se zaštita i očuvanje zatečenih kulturno povijesnih vrijednosti uz mogućnost ograničenih građevinskih intervencija u smislu prilagođavanja suvremenim potrebama.</w:t>
      </w:r>
    </w:p>
    <w:p w14:paraId="5B56C0D0" w14:textId="336DD5DF" w:rsidR="00D004B6" w:rsidRPr="00702959" w:rsidRDefault="00D004B6" w:rsidP="00C45990">
      <w:pPr>
        <w:pStyle w:val="ListParagraph"/>
        <w:numPr>
          <w:ilvl w:val="2"/>
          <w:numId w:val="91"/>
        </w:numPr>
        <w:ind w:left="851" w:right="23" w:hanging="425"/>
        <w:jc w:val="both"/>
        <w:rPr>
          <w:rFonts w:ascii="Arial" w:hAnsi="Arial" w:cs="Arial"/>
          <w:sz w:val="22"/>
          <w:szCs w:val="22"/>
        </w:rPr>
      </w:pPr>
      <w:r w:rsidRPr="00702959">
        <w:rPr>
          <w:rFonts w:ascii="Arial" w:hAnsi="Arial" w:cs="Arial"/>
          <w:sz w:val="22"/>
          <w:szCs w:val="22"/>
        </w:rPr>
        <w:t>Za sve zaštitne i druge radove u postupku obnove uvjetuje se izrada posebnog konzervatorskog elaborata s detaljnim arhitektonskim snimkom postojećeg stanja. Konzervatorski elaborat treba obuhvatiti istražne radove te izradu konzervatorskih smjernica za projekt obnove.</w:t>
      </w:r>
    </w:p>
    <w:p w14:paraId="2A2FDAFC" w14:textId="7521F00A" w:rsidR="00D004B6" w:rsidRPr="00702959" w:rsidRDefault="00D004B6" w:rsidP="00C45990">
      <w:pPr>
        <w:pStyle w:val="ListParagraph"/>
        <w:numPr>
          <w:ilvl w:val="2"/>
          <w:numId w:val="91"/>
        </w:numPr>
        <w:ind w:left="851" w:right="23" w:hanging="425"/>
        <w:jc w:val="both"/>
        <w:rPr>
          <w:rFonts w:ascii="Arial" w:hAnsi="Arial" w:cs="Arial"/>
          <w:sz w:val="22"/>
          <w:szCs w:val="22"/>
        </w:rPr>
      </w:pPr>
      <w:r w:rsidRPr="00702959">
        <w:rPr>
          <w:rFonts w:ascii="Arial" w:hAnsi="Arial" w:cs="Arial"/>
          <w:sz w:val="22"/>
          <w:szCs w:val="22"/>
        </w:rPr>
        <w:t>Obnovu samostanskog sklopa potrebno je planirati u izvornim tlocrtnim i visinskim gabaritima, uvažavajući osobitost samostanskih prostora, uz rekonstrukciju oblikovnih elemenata pročelja i unutrašnje specifične opremljenosti.</w:t>
      </w:r>
    </w:p>
    <w:p w14:paraId="08F0ACD9" w14:textId="42ED7510" w:rsidR="00D004B6" w:rsidRPr="00702959" w:rsidRDefault="00D004B6" w:rsidP="00C45990">
      <w:pPr>
        <w:pStyle w:val="ListParagraph"/>
        <w:numPr>
          <w:ilvl w:val="2"/>
          <w:numId w:val="91"/>
        </w:numPr>
        <w:ind w:left="851" w:right="23" w:hanging="425"/>
        <w:jc w:val="both"/>
        <w:rPr>
          <w:rFonts w:ascii="Arial" w:hAnsi="Arial" w:cs="Arial"/>
          <w:sz w:val="22"/>
          <w:szCs w:val="22"/>
        </w:rPr>
      </w:pPr>
      <w:r w:rsidRPr="00702959">
        <w:rPr>
          <w:rFonts w:ascii="Arial" w:hAnsi="Arial" w:cs="Arial"/>
          <w:sz w:val="22"/>
          <w:szCs w:val="22"/>
        </w:rPr>
        <w:t>Zaštitni i drugi radovi na kulturnom dobru unutar prostornih međa određenih rješenjem o zaštiti mogu se poduzeti samo uz prethodno odobrenje nadležnog Konzervatorskog odjela.</w:t>
      </w:r>
    </w:p>
    <w:p w14:paraId="1423B642" w14:textId="087EBECE" w:rsidR="00D004B6" w:rsidRDefault="00D004B6" w:rsidP="00D004B6">
      <w:pPr>
        <w:ind w:left="851" w:right="23" w:hanging="425"/>
        <w:jc w:val="both"/>
        <w:rPr>
          <w:rFonts w:ascii="Arial" w:hAnsi="Arial" w:cs="Arial"/>
          <w:sz w:val="22"/>
          <w:szCs w:val="22"/>
        </w:rPr>
      </w:pPr>
    </w:p>
    <w:p w14:paraId="016A8FC6" w14:textId="77777777" w:rsidR="00702959" w:rsidRPr="00D004B6" w:rsidRDefault="00702959" w:rsidP="00D004B6">
      <w:pPr>
        <w:ind w:right="23"/>
        <w:jc w:val="both"/>
        <w:rPr>
          <w:rFonts w:ascii="Arial" w:hAnsi="Arial" w:cs="Arial"/>
          <w:sz w:val="22"/>
          <w:szCs w:val="22"/>
        </w:rPr>
      </w:pPr>
    </w:p>
    <w:p w14:paraId="63D0755E" w14:textId="7D15E324" w:rsidR="00783312" w:rsidRPr="00702959" w:rsidRDefault="00783312" w:rsidP="00783312">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63</w:t>
      </w:r>
      <w:r w:rsidRPr="00702959">
        <w:rPr>
          <w:rFonts w:ascii="Arial" w:hAnsi="Arial" w:cs="Arial"/>
          <w:bCs/>
          <w:sz w:val="22"/>
          <w:szCs w:val="22"/>
        </w:rPr>
        <w:t>.</w:t>
      </w:r>
    </w:p>
    <w:p w14:paraId="3913C902" w14:textId="77777777" w:rsidR="00D004B6" w:rsidRPr="00D004B6" w:rsidRDefault="00D004B6" w:rsidP="00D004B6">
      <w:pPr>
        <w:tabs>
          <w:tab w:val="num" w:pos="9360"/>
        </w:tabs>
        <w:ind w:right="23"/>
        <w:jc w:val="center"/>
        <w:rPr>
          <w:rFonts w:ascii="Arial" w:hAnsi="Arial" w:cs="Arial"/>
          <w:sz w:val="22"/>
          <w:szCs w:val="22"/>
        </w:rPr>
      </w:pPr>
    </w:p>
    <w:p w14:paraId="4713330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Konzervatorske smjernice zaštite za Ex TUP:</w:t>
      </w:r>
    </w:p>
    <w:p w14:paraId="469A9E6A" w14:textId="6D5C9565" w:rsidR="00D004B6" w:rsidRPr="00702959" w:rsidRDefault="00D004B6" w:rsidP="00C45990">
      <w:pPr>
        <w:pStyle w:val="ListParagraph"/>
        <w:numPr>
          <w:ilvl w:val="2"/>
          <w:numId w:val="92"/>
        </w:numPr>
        <w:ind w:left="851" w:right="23" w:hanging="425"/>
        <w:jc w:val="both"/>
        <w:rPr>
          <w:rFonts w:ascii="Arial" w:hAnsi="Arial" w:cs="Arial"/>
          <w:sz w:val="22"/>
          <w:szCs w:val="22"/>
        </w:rPr>
      </w:pPr>
      <w:r w:rsidRPr="00702959">
        <w:rPr>
          <w:rFonts w:ascii="Arial" w:hAnsi="Arial" w:cs="Arial"/>
          <w:sz w:val="22"/>
          <w:szCs w:val="22"/>
        </w:rPr>
        <w:t>U okviru planskog zahvata predviđa se mogućnost nove izgradnje u unutrašnjem dijelu bloka</w:t>
      </w:r>
    </w:p>
    <w:p w14:paraId="34BC2BCA" w14:textId="52DA4EBB" w:rsidR="00D004B6" w:rsidRPr="00702959" w:rsidRDefault="00D004B6" w:rsidP="00C45990">
      <w:pPr>
        <w:pStyle w:val="ListParagraph"/>
        <w:numPr>
          <w:ilvl w:val="2"/>
          <w:numId w:val="92"/>
        </w:numPr>
        <w:ind w:left="851" w:right="23" w:hanging="425"/>
        <w:jc w:val="both"/>
        <w:rPr>
          <w:rFonts w:ascii="Arial" w:hAnsi="Arial" w:cs="Arial"/>
          <w:sz w:val="22"/>
          <w:szCs w:val="22"/>
        </w:rPr>
      </w:pPr>
      <w:r w:rsidRPr="00702959">
        <w:rPr>
          <w:rFonts w:ascii="Arial" w:hAnsi="Arial" w:cs="Arial"/>
          <w:sz w:val="22"/>
          <w:szCs w:val="22"/>
        </w:rPr>
        <w:t>Za definiranje urbanističkih parametara nužno je istražiti zadatosti lokacije, valorizirati postojeću izgradnju te uvažiti povijesnu matricu gradnje unutar bloka kako bi se planirani zahvat što bolje inkorporirao u tkivo grada.</w:t>
      </w:r>
    </w:p>
    <w:p w14:paraId="31E8B1B6" w14:textId="6DA97204" w:rsidR="00D004B6" w:rsidRPr="00702959" w:rsidRDefault="00D004B6" w:rsidP="00C45990">
      <w:pPr>
        <w:pStyle w:val="ListParagraph"/>
        <w:numPr>
          <w:ilvl w:val="2"/>
          <w:numId w:val="92"/>
        </w:numPr>
        <w:ind w:left="851" w:right="23" w:hanging="425"/>
        <w:jc w:val="both"/>
        <w:rPr>
          <w:rFonts w:ascii="Arial" w:hAnsi="Arial" w:cs="Arial"/>
          <w:sz w:val="22"/>
          <w:szCs w:val="22"/>
        </w:rPr>
      </w:pPr>
      <w:r w:rsidRPr="00702959">
        <w:rPr>
          <w:rFonts w:ascii="Arial" w:hAnsi="Arial" w:cs="Arial"/>
          <w:sz w:val="22"/>
          <w:szCs w:val="22"/>
        </w:rPr>
        <w:t>Preporučuje se suvremeni arhitektonski koncept, uvođenjem čiste i jednostavne morfologije, svedene na osnovne geometrijske oblike koji slijede prostornu funkciju zgrade.</w:t>
      </w:r>
    </w:p>
    <w:p w14:paraId="46F657FA" w14:textId="64311D8D" w:rsidR="00D004B6" w:rsidRPr="00702959" w:rsidRDefault="00D004B6" w:rsidP="00C45990">
      <w:pPr>
        <w:pStyle w:val="ListParagraph"/>
        <w:numPr>
          <w:ilvl w:val="2"/>
          <w:numId w:val="92"/>
        </w:numPr>
        <w:ind w:left="851" w:right="23" w:hanging="425"/>
        <w:jc w:val="both"/>
        <w:rPr>
          <w:rFonts w:ascii="Arial" w:hAnsi="Arial" w:cs="Arial"/>
          <w:sz w:val="22"/>
          <w:szCs w:val="22"/>
        </w:rPr>
      </w:pPr>
      <w:r w:rsidRPr="00702959">
        <w:rPr>
          <w:rFonts w:ascii="Arial" w:hAnsi="Arial" w:cs="Arial"/>
          <w:sz w:val="22"/>
          <w:szCs w:val="22"/>
        </w:rPr>
        <w:lastRenderedPageBreak/>
        <w:t>U okviru planskog zahvata planira se građevinsko održavanje, odnosno konstruktivna konsolidacija i rekonstrukcija zidane obale upotrebom tradicionalnih materijala i tehnika gradnje.</w:t>
      </w:r>
    </w:p>
    <w:p w14:paraId="7399E8E2" w14:textId="317B02BF" w:rsidR="00D004B6" w:rsidRPr="00702959" w:rsidRDefault="00D004B6" w:rsidP="00C45990">
      <w:pPr>
        <w:pStyle w:val="ListParagraph"/>
        <w:numPr>
          <w:ilvl w:val="2"/>
          <w:numId w:val="92"/>
        </w:numPr>
        <w:ind w:left="851" w:right="23" w:hanging="425"/>
        <w:jc w:val="both"/>
        <w:rPr>
          <w:rFonts w:ascii="Arial" w:hAnsi="Arial" w:cs="Arial"/>
          <w:sz w:val="22"/>
          <w:szCs w:val="22"/>
        </w:rPr>
      </w:pPr>
      <w:r w:rsidRPr="00702959">
        <w:rPr>
          <w:rFonts w:ascii="Arial" w:hAnsi="Arial" w:cs="Arial"/>
          <w:sz w:val="22"/>
          <w:szCs w:val="22"/>
        </w:rPr>
        <w:t>Posebno se naglašava nužnost održavanja kamenog popločenja uz poštivanje vrste, načina obrade i slaganja kamenih elemenata.</w:t>
      </w:r>
    </w:p>
    <w:p w14:paraId="728828D9" w14:textId="77777777" w:rsidR="00D004B6" w:rsidRPr="00D004B6" w:rsidRDefault="00D004B6" w:rsidP="00D004B6">
      <w:pPr>
        <w:ind w:right="23"/>
        <w:jc w:val="both"/>
        <w:rPr>
          <w:rFonts w:ascii="Arial" w:hAnsi="Arial" w:cs="Arial"/>
          <w:b/>
          <w:sz w:val="22"/>
          <w:szCs w:val="22"/>
        </w:rPr>
      </w:pPr>
    </w:p>
    <w:p w14:paraId="6C940BAF" w14:textId="77777777" w:rsidR="00D004B6" w:rsidRPr="00D004B6" w:rsidRDefault="00D004B6" w:rsidP="00C45990">
      <w:pPr>
        <w:numPr>
          <w:ilvl w:val="1"/>
          <w:numId w:val="11"/>
        </w:numPr>
        <w:ind w:right="23"/>
        <w:jc w:val="both"/>
        <w:rPr>
          <w:rFonts w:ascii="Arial" w:hAnsi="Arial" w:cs="Arial"/>
          <w:b/>
          <w:sz w:val="22"/>
          <w:szCs w:val="22"/>
        </w:rPr>
      </w:pPr>
      <w:r w:rsidRPr="00D004B6">
        <w:rPr>
          <w:rFonts w:ascii="Arial" w:hAnsi="Arial" w:cs="Arial"/>
          <w:b/>
          <w:sz w:val="22"/>
          <w:szCs w:val="22"/>
        </w:rPr>
        <w:t xml:space="preserve">POSEBNA OGRANIČENJA U KORIŠTENJU </w:t>
      </w:r>
    </w:p>
    <w:p w14:paraId="06912659" w14:textId="77777777" w:rsidR="00D004B6" w:rsidRPr="00D004B6" w:rsidRDefault="00D004B6" w:rsidP="00D004B6">
      <w:pPr>
        <w:ind w:right="23"/>
        <w:jc w:val="both"/>
        <w:rPr>
          <w:rFonts w:ascii="Arial" w:hAnsi="Arial" w:cs="Arial"/>
          <w:b/>
          <w:sz w:val="22"/>
          <w:szCs w:val="22"/>
        </w:rPr>
      </w:pPr>
    </w:p>
    <w:p w14:paraId="4F339028" w14:textId="6434CE63" w:rsidR="00783312" w:rsidRPr="00702959" w:rsidRDefault="00783312" w:rsidP="00783312">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64</w:t>
      </w:r>
      <w:r w:rsidRPr="00702959">
        <w:rPr>
          <w:rFonts w:ascii="Arial" w:hAnsi="Arial" w:cs="Arial"/>
          <w:bCs/>
          <w:sz w:val="22"/>
          <w:szCs w:val="22"/>
        </w:rPr>
        <w:t>.</w:t>
      </w:r>
    </w:p>
    <w:p w14:paraId="0978DBDC" w14:textId="77777777" w:rsidR="00D004B6" w:rsidRPr="00702959" w:rsidRDefault="00D004B6" w:rsidP="00D004B6">
      <w:pPr>
        <w:tabs>
          <w:tab w:val="num" w:pos="9360"/>
        </w:tabs>
        <w:ind w:right="23"/>
        <w:jc w:val="center"/>
        <w:rPr>
          <w:rFonts w:ascii="Arial" w:hAnsi="Arial" w:cs="Arial"/>
          <w:bCs/>
          <w:sz w:val="22"/>
          <w:szCs w:val="22"/>
        </w:rPr>
      </w:pPr>
    </w:p>
    <w:p w14:paraId="7C972AE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Podrudruča posebnih ograničenja u korištenju  prikazani su na kartografskom prikazu 3.2., izrađenog na temelju studije sigurnosti prometa; Sveučilište u Dubrovniku, Veleučilište u Dubrovniku, pomorski odjel-Studija sigurnosti plovidbe i opterećenja plovnog puta u gruškom zaljevu te simulacija sigurnosnih uvjeta sukladno planovima razvoja i izgradnje novih sadržaja u zaljevu -Dubrovnik, ožujak 2008. godine.</w:t>
      </w:r>
    </w:p>
    <w:p w14:paraId="4E55277F" w14:textId="7D73AF85" w:rsidR="00D004B6" w:rsidRDefault="00D004B6" w:rsidP="00D004B6">
      <w:pPr>
        <w:ind w:right="23"/>
        <w:jc w:val="both"/>
        <w:rPr>
          <w:rFonts w:ascii="Arial" w:hAnsi="Arial" w:cs="Arial"/>
          <w:sz w:val="22"/>
          <w:szCs w:val="22"/>
        </w:rPr>
      </w:pPr>
    </w:p>
    <w:p w14:paraId="5A217A8D" w14:textId="77777777" w:rsidR="00702959" w:rsidRPr="00D004B6" w:rsidRDefault="00702959" w:rsidP="00D004B6">
      <w:pPr>
        <w:ind w:right="23"/>
        <w:jc w:val="both"/>
        <w:rPr>
          <w:rFonts w:ascii="Arial" w:hAnsi="Arial" w:cs="Arial"/>
          <w:sz w:val="22"/>
          <w:szCs w:val="22"/>
        </w:rPr>
      </w:pPr>
    </w:p>
    <w:p w14:paraId="2445EF10" w14:textId="0BE5D331"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65</w:t>
      </w:r>
      <w:r w:rsidRPr="00702959">
        <w:rPr>
          <w:rFonts w:ascii="Arial" w:hAnsi="Arial" w:cs="Arial"/>
          <w:bCs/>
          <w:sz w:val="22"/>
          <w:szCs w:val="22"/>
        </w:rPr>
        <w:t>.</w:t>
      </w:r>
    </w:p>
    <w:p w14:paraId="33D915AB" w14:textId="77777777" w:rsidR="00D004B6" w:rsidRPr="00D004B6" w:rsidRDefault="00D004B6" w:rsidP="00D004B6">
      <w:pPr>
        <w:tabs>
          <w:tab w:val="num" w:pos="9360"/>
        </w:tabs>
        <w:ind w:right="23"/>
        <w:jc w:val="center"/>
        <w:rPr>
          <w:rFonts w:ascii="Arial" w:hAnsi="Arial" w:cs="Arial"/>
          <w:sz w:val="22"/>
          <w:szCs w:val="22"/>
        </w:rPr>
      </w:pPr>
    </w:p>
    <w:p w14:paraId="2A21157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cilju povećanja sigurnosti prometa u gruškom zaljevu potrebno je odrediti prioritete i prolazak kako slijedi:</w:t>
      </w:r>
    </w:p>
    <w:p w14:paraId="52424A7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1. </w:t>
      </w:r>
      <w:r w:rsidRPr="00D004B6">
        <w:rPr>
          <w:rFonts w:ascii="Arial" w:hAnsi="Arial" w:cs="Arial"/>
          <w:sz w:val="22"/>
          <w:szCs w:val="22"/>
        </w:rPr>
        <w:tab/>
        <w:t>linijski brodovi:</w:t>
      </w:r>
    </w:p>
    <w:p w14:paraId="54302401" w14:textId="65596D8F" w:rsidR="00D004B6" w:rsidRPr="00D004B6" w:rsidRDefault="00702959" w:rsidP="00D004B6">
      <w:pPr>
        <w:ind w:right="23"/>
        <w:jc w:val="both"/>
        <w:rPr>
          <w:rFonts w:ascii="Arial" w:hAnsi="Arial" w:cs="Arial"/>
          <w:sz w:val="22"/>
          <w:szCs w:val="22"/>
        </w:rPr>
      </w:pPr>
      <w:r>
        <w:rPr>
          <w:rFonts w:ascii="Arial" w:hAnsi="Arial" w:cs="Arial"/>
          <w:sz w:val="22"/>
          <w:szCs w:val="22"/>
        </w:rPr>
        <w:t xml:space="preserve">       </w:t>
      </w:r>
      <w:r w:rsidR="00D004B6" w:rsidRPr="00D004B6">
        <w:rPr>
          <w:rFonts w:ascii="Arial" w:hAnsi="Arial" w:cs="Arial"/>
          <w:sz w:val="22"/>
          <w:szCs w:val="22"/>
        </w:rPr>
        <w:t>a.</w:t>
      </w:r>
      <w:r>
        <w:rPr>
          <w:rFonts w:ascii="Arial" w:hAnsi="Arial" w:cs="Arial"/>
          <w:sz w:val="22"/>
          <w:szCs w:val="22"/>
        </w:rPr>
        <w:t xml:space="preserve"> </w:t>
      </w:r>
      <w:r w:rsidR="00D004B6" w:rsidRPr="00D004B6">
        <w:rPr>
          <w:rFonts w:ascii="Arial" w:hAnsi="Arial" w:cs="Arial"/>
          <w:sz w:val="22"/>
          <w:szCs w:val="22"/>
        </w:rPr>
        <w:t>lokalni linijski promet,</w:t>
      </w:r>
    </w:p>
    <w:p w14:paraId="55E2139A" w14:textId="12FBEA55" w:rsidR="00D004B6" w:rsidRPr="00D004B6" w:rsidRDefault="00702959" w:rsidP="00D004B6">
      <w:pPr>
        <w:ind w:right="23"/>
        <w:jc w:val="both"/>
        <w:rPr>
          <w:rFonts w:ascii="Arial" w:hAnsi="Arial" w:cs="Arial"/>
          <w:sz w:val="22"/>
          <w:szCs w:val="22"/>
        </w:rPr>
      </w:pPr>
      <w:r>
        <w:rPr>
          <w:rFonts w:ascii="Arial" w:hAnsi="Arial" w:cs="Arial"/>
          <w:sz w:val="22"/>
          <w:szCs w:val="22"/>
        </w:rPr>
        <w:t xml:space="preserve">       </w:t>
      </w:r>
      <w:r w:rsidR="00D004B6" w:rsidRPr="00D004B6">
        <w:rPr>
          <w:rFonts w:ascii="Arial" w:hAnsi="Arial" w:cs="Arial"/>
          <w:sz w:val="22"/>
          <w:szCs w:val="22"/>
        </w:rPr>
        <w:t>b.</w:t>
      </w:r>
      <w:r>
        <w:rPr>
          <w:rFonts w:ascii="Arial" w:hAnsi="Arial" w:cs="Arial"/>
          <w:sz w:val="22"/>
          <w:szCs w:val="22"/>
        </w:rPr>
        <w:t xml:space="preserve"> </w:t>
      </w:r>
      <w:r w:rsidR="00D004B6" w:rsidRPr="00D004B6">
        <w:rPr>
          <w:rFonts w:ascii="Arial" w:hAnsi="Arial" w:cs="Arial"/>
          <w:sz w:val="22"/>
          <w:szCs w:val="22"/>
        </w:rPr>
        <w:t>nacionalni linijski promet,</w:t>
      </w:r>
    </w:p>
    <w:p w14:paraId="5D16E198" w14:textId="7C1152C4" w:rsidR="00D004B6" w:rsidRPr="00D004B6" w:rsidRDefault="00702959" w:rsidP="00D004B6">
      <w:pPr>
        <w:ind w:right="23"/>
        <w:jc w:val="both"/>
        <w:rPr>
          <w:rFonts w:ascii="Arial" w:hAnsi="Arial" w:cs="Arial"/>
          <w:sz w:val="22"/>
          <w:szCs w:val="22"/>
        </w:rPr>
      </w:pPr>
      <w:r>
        <w:rPr>
          <w:rFonts w:ascii="Arial" w:hAnsi="Arial" w:cs="Arial"/>
          <w:sz w:val="22"/>
          <w:szCs w:val="22"/>
        </w:rPr>
        <w:t xml:space="preserve">       </w:t>
      </w:r>
      <w:r w:rsidR="00D004B6" w:rsidRPr="00D004B6">
        <w:rPr>
          <w:rFonts w:ascii="Arial" w:hAnsi="Arial" w:cs="Arial"/>
          <w:sz w:val="22"/>
          <w:szCs w:val="22"/>
        </w:rPr>
        <w:t>c.</w:t>
      </w:r>
      <w:r>
        <w:rPr>
          <w:rFonts w:ascii="Arial" w:hAnsi="Arial" w:cs="Arial"/>
          <w:sz w:val="22"/>
          <w:szCs w:val="22"/>
        </w:rPr>
        <w:t xml:space="preserve"> </w:t>
      </w:r>
      <w:r w:rsidR="00D004B6" w:rsidRPr="00D004B6">
        <w:rPr>
          <w:rFonts w:ascii="Arial" w:hAnsi="Arial" w:cs="Arial"/>
          <w:sz w:val="22"/>
          <w:szCs w:val="22"/>
        </w:rPr>
        <w:t>međunarodni linijski promet;</w:t>
      </w:r>
    </w:p>
    <w:p w14:paraId="51D97E93" w14:textId="3FA11733"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2. </w:t>
      </w:r>
      <w:r w:rsidRPr="00D004B6">
        <w:rPr>
          <w:rFonts w:ascii="Arial" w:hAnsi="Arial" w:cs="Arial"/>
          <w:sz w:val="22"/>
          <w:szCs w:val="22"/>
        </w:rPr>
        <w:tab/>
        <w:t>brodovi na kružnim putovanjim</w:t>
      </w:r>
      <w:r w:rsidR="00702959">
        <w:rPr>
          <w:rFonts w:ascii="Arial" w:hAnsi="Arial" w:cs="Arial"/>
          <w:sz w:val="22"/>
          <w:szCs w:val="22"/>
        </w:rPr>
        <w:t>a</w:t>
      </w:r>
      <w:r w:rsidRPr="00D004B6">
        <w:rPr>
          <w:rFonts w:ascii="Arial" w:hAnsi="Arial" w:cs="Arial"/>
          <w:sz w:val="22"/>
          <w:szCs w:val="22"/>
        </w:rPr>
        <w:t>;</w:t>
      </w:r>
    </w:p>
    <w:p w14:paraId="1FD9BEF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3. </w:t>
      </w:r>
      <w:r w:rsidRPr="00D004B6">
        <w:rPr>
          <w:rFonts w:ascii="Arial" w:hAnsi="Arial" w:cs="Arial"/>
          <w:sz w:val="22"/>
          <w:szCs w:val="22"/>
        </w:rPr>
        <w:tab/>
        <w:t>ostala plovila</w:t>
      </w:r>
    </w:p>
    <w:p w14:paraId="7F80FE32" w14:textId="77777777" w:rsidR="00D004B6" w:rsidRPr="00D004B6" w:rsidRDefault="00D004B6" w:rsidP="00D004B6">
      <w:pPr>
        <w:ind w:right="23"/>
        <w:jc w:val="both"/>
        <w:rPr>
          <w:rFonts w:ascii="Arial" w:hAnsi="Arial" w:cs="Arial"/>
          <w:sz w:val="22"/>
          <w:szCs w:val="22"/>
        </w:rPr>
      </w:pPr>
    </w:p>
    <w:p w14:paraId="12A4C1E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Razlog takvoj podjeli prioriteta prolazaka proizlazi iz činjenice da manevar okreta velikoga putničkog broda u području posebnog opreza zaustavlja sav promet. Zato treba omogućiti linijskim brodovima nesmetano uplovljavanje/isplovljavanje prema utvrđenom redu plovidbe, a manovru broda na kružnom putovanju uskladiti prema itinereru linijskog prometa. Da bi se to ostvarilo, potrebno je uspostaviti službu za nadzor, upravljanje i kontrolu prometa u gruškoj luci.</w:t>
      </w:r>
    </w:p>
    <w:p w14:paraId="55AF403D" w14:textId="77777777" w:rsidR="00D004B6" w:rsidRPr="00D004B6" w:rsidRDefault="00D004B6" w:rsidP="00D004B6">
      <w:pPr>
        <w:ind w:right="23"/>
        <w:jc w:val="both"/>
        <w:rPr>
          <w:rFonts w:ascii="Arial" w:hAnsi="Arial" w:cs="Arial"/>
          <w:sz w:val="22"/>
          <w:szCs w:val="22"/>
        </w:rPr>
      </w:pPr>
    </w:p>
    <w:p w14:paraId="29F107A4" w14:textId="59F95975"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66</w:t>
      </w:r>
      <w:r w:rsidRPr="00702959">
        <w:rPr>
          <w:rFonts w:ascii="Arial" w:hAnsi="Arial" w:cs="Arial"/>
          <w:bCs/>
          <w:sz w:val="22"/>
          <w:szCs w:val="22"/>
        </w:rPr>
        <w:t>.</w:t>
      </w:r>
    </w:p>
    <w:p w14:paraId="3F403A07" w14:textId="77777777" w:rsidR="00D004B6" w:rsidRPr="00702959" w:rsidRDefault="00D004B6" w:rsidP="00D004B6">
      <w:pPr>
        <w:tabs>
          <w:tab w:val="num" w:pos="9360"/>
        </w:tabs>
        <w:ind w:right="23"/>
        <w:jc w:val="center"/>
        <w:rPr>
          <w:rFonts w:ascii="Arial" w:hAnsi="Arial" w:cs="Arial"/>
          <w:bCs/>
          <w:sz w:val="22"/>
          <w:szCs w:val="22"/>
        </w:rPr>
      </w:pPr>
      <w:r w:rsidRPr="00702959">
        <w:rPr>
          <w:rFonts w:ascii="Arial" w:hAnsi="Arial" w:cs="Arial"/>
          <w:bCs/>
          <w:sz w:val="22"/>
          <w:szCs w:val="22"/>
        </w:rPr>
        <w:t xml:space="preserve"> </w:t>
      </w:r>
    </w:p>
    <w:p w14:paraId="1DFEFE8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Potrebno je odrediti prioritete pri vezivanju/sidrenju brodova, pri čemu u redovito veće brodove treba vezivati u luci, a manja plovila sidriti, prvenstveno zbog znatno manjeg broja putnika i plovila pri tenderingu.</w:t>
      </w:r>
    </w:p>
    <w:p w14:paraId="5A774EAB" w14:textId="77777777" w:rsidR="00D004B6" w:rsidRPr="00D004B6" w:rsidRDefault="00D004B6" w:rsidP="00D004B6">
      <w:pPr>
        <w:ind w:right="23"/>
        <w:jc w:val="both"/>
        <w:rPr>
          <w:rFonts w:ascii="Arial" w:hAnsi="Arial" w:cs="Arial"/>
          <w:sz w:val="22"/>
          <w:szCs w:val="22"/>
        </w:rPr>
      </w:pPr>
    </w:p>
    <w:p w14:paraId="1EBED55A" w14:textId="1D81363C"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67</w:t>
      </w:r>
      <w:r w:rsidRPr="00702959">
        <w:rPr>
          <w:rFonts w:ascii="Arial" w:hAnsi="Arial" w:cs="Arial"/>
          <w:bCs/>
          <w:sz w:val="22"/>
          <w:szCs w:val="22"/>
        </w:rPr>
        <w:t>.</w:t>
      </w:r>
    </w:p>
    <w:p w14:paraId="2E11D6DB" w14:textId="77777777" w:rsidR="00D004B6" w:rsidRPr="00D004B6" w:rsidRDefault="00D004B6" w:rsidP="00D004B6">
      <w:pPr>
        <w:tabs>
          <w:tab w:val="num" w:pos="9360"/>
        </w:tabs>
        <w:ind w:right="23"/>
        <w:jc w:val="center"/>
        <w:rPr>
          <w:rFonts w:ascii="Arial" w:hAnsi="Arial" w:cs="Arial"/>
          <w:sz w:val="22"/>
          <w:szCs w:val="22"/>
        </w:rPr>
      </w:pPr>
    </w:p>
    <w:p w14:paraId="7D6C562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cilju povećanja sigurnosti prometa potrebno je uspostaviti Lučki kontrolni centar za nadzor i kontrolu prometa. Osnovna pretpostavka nadzora i kontrole prometa u gruškom akvatoriju je uspostava službe za nadzor, upravljanje i kontrolu.</w:t>
      </w:r>
    </w:p>
    <w:p w14:paraId="403180F7" w14:textId="77777777" w:rsidR="00D004B6" w:rsidRPr="00D004B6" w:rsidRDefault="00D004B6" w:rsidP="00D004B6">
      <w:pPr>
        <w:ind w:right="23"/>
        <w:jc w:val="both"/>
        <w:rPr>
          <w:rFonts w:ascii="Arial" w:hAnsi="Arial" w:cs="Arial"/>
          <w:sz w:val="22"/>
          <w:szCs w:val="22"/>
        </w:rPr>
      </w:pPr>
    </w:p>
    <w:p w14:paraId="462D4E2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Radi sigurnije plovidbe gruškim akvatorijem predlaže se uspostavljanje sustava nadzora, upravljanja i kontrole pomorskom plovidbom (VTS). Služba za nadzor, upravljanje i kontrolu ima za cilj uspostaviti obvezu javljanja svih plovila, kako bi uspješno regulirala pomorski promet, i odrediti točke javljanja.</w:t>
      </w:r>
    </w:p>
    <w:p w14:paraId="531B565A" w14:textId="77777777" w:rsidR="00D004B6" w:rsidRPr="00D004B6" w:rsidRDefault="00D004B6" w:rsidP="00D004B6">
      <w:pPr>
        <w:ind w:right="23"/>
        <w:jc w:val="both"/>
        <w:rPr>
          <w:rFonts w:ascii="Arial" w:hAnsi="Arial" w:cs="Arial"/>
          <w:sz w:val="22"/>
          <w:szCs w:val="22"/>
        </w:rPr>
      </w:pPr>
    </w:p>
    <w:p w14:paraId="1A0BAF12" w14:textId="040B9C8B"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68</w:t>
      </w:r>
      <w:r w:rsidRPr="00702959">
        <w:rPr>
          <w:rFonts w:ascii="Arial" w:hAnsi="Arial" w:cs="Arial"/>
          <w:bCs/>
          <w:sz w:val="22"/>
          <w:szCs w:val="22"/>
        </w:rPr>
        <w:t>.</w:t>
      </w:r>
    </w:p>
    <w:p w14:paraId="5ACC9907" w14:textId="77777777" w:rsidR="00D004B6" w:rsidRPr="00D004B6" w:rsidRDefault="00D004B6" w:rsidP="00D004B6">
      <w:pPr>
        <w:tabs>
          <w:tab w:val="num" w:pos="9360"/>
        </w:tabs>
        <w:ind w:right="23"/>
        <w:jc w:val="center"/>
        <w:rPr>
          <w:rFonts w:ascii="Arial" w:hAnsi="Arial" w:cs="Arial"/>
          <w:sz w:val="22"/>
          <w:szCs w:val="22"/>
        </w:rPr>
      </w:pPr>
    </w:p>
    <w:p w14:paraId="761795A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Kod planiranja radova u Luci Dubrovnik, odnosno kod izvođenja infrastrukture i suprastrukture sa stajališta sigurnosti potrebno je  voditi  računa o slijedećem:</w:t>
      </w:r>
    </w:p>
    <w:p w14:paraId="01D622E2" w14:textId="48013163"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lastRenderedPageBreak/>
        <w:t>područje luke trebalo bi biti podijeljeno na dio ograničenog kretanja i dio gdje kretanje nije ograničeno, područje gdje je kretanje ograničeno treba biti ograđeno, uz kontrolirani pristup (pomorski granični prijelaz),</w:t>
      </w:r>
    </w:p>
    <w:p w14:paraId="0F04F685" w14:textId="2873B1AC"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pristup svim vezovima za brodove treba biti ograničen,</w:t>
      </w:r>
    </w:p>
    <w:p w14:paraId="4C720B8F" w14:textId="5F3E9A50"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parkiralište treba biti za slobodno parkiranje sa neograničenim pristupom i parkiralište sa ograničenim pristupom gdje je dopušten pristup samo vozilima koja će se ukrcavati na brodove (čekališta) ili koji odvoze/dovoze putnike,</w:t>
      </w:r>
    </w:p>
    <w:p w14:paraId="4E32431E" w14:textId="38B6994D"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dio luke gdje je ograničen pristup treba biti ograđen na primjeren način (preporuka da bude ograđen kao granični prijelaz),</w:t>
      </w:r>
    </w:p>
    <w:p w14:paraId="7945AB63" w14:textId="4DF2F5E2"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 xml:space="preserve">u ogradi treba predvidjeti nekoliko ulaza/izlaza koji bi bili u funkciji samo povremeno po potrebi, na takvim ulazima treba predvidjeti i mogućnost obavljanja graničnih formalnosti, </w:t>
      </w:r>
    </w:p>
    <w:p w14:paraId="00CCFED6" w14:textId="01903F7B"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video nadzor cjelokupnog područja (otvoreni i zatvoreni prostori),</w:t>
      </w:r>
    </w:p>
    <w:p w14:paraId="5359139C" w14:textId="2A487701"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postaviti takve barijere za osobe i vozila koja će ih usmjeravati i omogućavati pristup određenim područjima,</w:t>
      </w:r>
    </w:p>
    <w:p w14:paraId="1B522689" w14:textId="78D617F4"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ukoliko objekti (npr. putnički terminal) čine dio perimetra ograničenog prostora (granični prijelaz) tada na toj strani objekata ne smije biti nikakvih nenadziranih otvora (prozori, vrata i sl.) ili mogućnosti pristupa sa otvorenih terasa, galerija, balkona i sl.,</w:t>
      </w:r>
    </w:p>
    <w:p w14:paraId="399D1310" w14:textId="6F2DB54F"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kod ulaznih rampi na čekališta predvidjeti primjerene objekte za zaštitare (redare i sl.),</w:t>
      </w:r>
    </w:p>
    <w:p w14:paraId="59F1169E" w14:textId="00F76C80"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ukoliko se planiraju vezovi za brodove u području mosta na Rijeci Dubrovačkoj tada treba predvidjeti poduzimanje zaštitnih mjera na mostu (ugradnju barijera koje neće dopustiti da se s mosta nešto baci na brod),</w:t>
      </w:r>
    </w:p>
    <w:p w14:paraId="10FD8205" w14:textId="6EBF8A7E"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završetkom svake faze izgradnje treba završavati i određenu razinu sigurnosne zaštite.</w:t>
      </w:r>
    </w:p>
    <w:p w14:paraId="6871AC64" w14:textId="2DA192F0" w:rsidR="00D004B6" w:rsidRPr="00702959" w:rsidRDefault="00D004B6" w:rsidP="00C45990">
      <w:pPr>
        <w:pStyle w:val="ListParagraph"/>
        <w:numPr>
          <w:ilvl w:val="1"/>
          <w:numId w:val="93"/>
        </w:numPr>
        <w:ind w:left="851" w:right="23" w:hanging="425"/>
        <w:jc w:val="both"/>
        <w:rPr>
          <w:rFonts w:ascii="Arial" w:hAnsi="Arial" w:cs="Arial"/>
          <w:sz w:val="22"/>
          <w:szCs w:val="22"/>
        </w:rPr>
      </w:pPr>
      <w:r w:rsidRPr="00702959">
        <w:rPr>
          <w:rFonts w:ascii="Arial" w:hAnsi="Arial" w:cs="Arial"/>
          <w:sz w:val="22"/>
          <w:szCs w:val="22"/>
        </w:rPr>
        <w:t>domaći brodski promet treba biti fizički odvojen od međunarodnog,</w:t>
      </w:r>
    </w:p>
    <w:p w14:paraId="562B7E97" w14:textId="77777777" w:rsidR="00702959" w:rsidRDefault="00702959" w:rsidP="00D004B6">
      <w:pPr>
        <w:ind w:right="23"/>
        <w:jc w:val="both"/>
        <w:rPr>
          <w:rFonts w:ascii="Arial" w:hAnsi="Arial" w:cs="Arial"/>
          <w:b/>
          <w:sz w:val="22"/>
          <w:szCs w:val="22"/>
        </w:rPr>
      </w:pPr>
    </w:p>
    <w:p w14:paraId="0249F338" w14:textId="77777777" w:rsidR="00702959" w:rsidRDefault="00702959" w:rsidP="00D004B6">
      <w:pPr>
        <w:ind w:right="23"/>
        <w:jc w:val="both"/>
        <w:rPr>
          <w:rFonts w:ascii="Arial" w:hAnsi="Arial" w:cs="Arial"/>
          <w:b/>
          <w:sz w:val="22"/>
          <w:szCs w:val="22"/>
        </w:rPr>
      </w:pPr>
    </w:p>
    <w:p w14:paraId="460432EB" w14:textId="5DA44723" w:rsidR="00D004B6" w:rsidRPr="00D004B6" w:rsidRDefault="00D004B6" w:rsidP="00D004B6">
      <w:pPr>
        <w:ind w:right="23"/>
        <w:jc w:val="both"/>
        <w:rPr>
          <w:rFonts w:ascii="Arial" w:hAnsi="Arial" w:cs="Arial"/>
          <w:sz w:val="22"/>
          <w:szCs w:val="22"/>
        </w:rPr>
      </w:pPr>
      <w:r w:rsidRPr="00D004B6">
        <w:rPr>
          <w:rFonts w:ascii="Arial" w:hAnsi="Arial" w:cs="Arial"/>
          <w:b/>
          <w:sz w:val="22"/>
          <w:szCs w:val="22"/>
        </w:rPr>
        <w:t>8.</w:t>
      </w:r>
      <w:r w:rsidRPr="00D004B6">
        <w:rPr>
          <w:rFonts w:ascii="Arial" w:hAnsi="Arial" w:cs="Arial"/>
          <w:b/>
          <w:sz w:val="22"/>
          <w:szCs w:val="22"/>
        </w:rPr>
        <w:tab/>
        <w:t>POSTUPANJE S OTPADOM</w:t>
      </w:r>
    </w:p>
    <w:p w14:paraId="2A2245DA" w14:textId="77777777" w:rsidR="00D004B6" w:rsidRPr="00D004B6" w:rsidRDefault="00D004B6" w:rsidP="00D004B6">
      <w:pPr>
        <w:tabs>
          <w:tab w:val="left" w:pos="720"/>
        </w:tabs>
        <w:ind w:right="23"/>
        <w:rPr>
          <w:rFonts w:ascii="Arial" w:hAnsi="Arial" w:cs="Arial"/>
          <w:b/>
          <w:sz w:val="22"/>
          <w:szCs w:val="22"/>
        </w:rPr>
      </w:pPr>
    </w:p>
    <w:p w14:paraId="3D06725D" w14:textId="4F34FB58"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69</w:t>
      </w:r>
      <w:r w:rsidRPr="00702959">
        <w:rPr>
          <w:rFonts w:ascii="Arial" w:hAnsi="Arial" w:cs="Arial"/>
          <w:bCs/>
          <w:sz w:val="22"/>
          <w:szCs w:val="22"/>
        </w:rPr>
        <w:t>.</w:t>
      </w:r>
    </w:p>
    <w:p w14:paraId="7FDE85EC" w14:textId="77777777" w:rsidR="00D004B6" w:rsidRPr="00D004B6" w:rsidRDefault="00D004B6" w:rsidP="00D004B6">
      <w:pPr>
        <w:tabs>
          <w:tab w:val="num" w:pos="9360"/>
        </w:tabs>
        <w:ind w:right="23"/>
        <w:jc w:val="center"/>
        <w:rPr>
          <w:rFonts w:ascii="Arial" w:hAnsi="Arial" w:cs="Arial"/>
          <w:sz w:val="22"/>
          <w:szCs w:val="22"/>
        </w:rPr>
      </w:pPr>
    </w:p>
    <w:p w14:paraId="16C4A4C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Proizvođači otpada i svi sudionici u postupanju s otpadom dužni su pridržavati se odredbi Zakona o otpadu (NN 178/04) i propisa donesenih temeljeni Zakona. Pri postupanju s otpadom potrebno je prije svega izbjegavati nastajanje otpada, smanjivati količine proizvedenog otpada, organizirati sortiranje komunalnog otpada u svrhu smanjivanja količina i volumena otpada, te organizirati sakupljanje, odvajanje i odlaganje svih iskoristivih otpadnih tvari (papir, staklo, metal, plastika i dr.), a odvojeno sakupljati neopasni industrijski, ambalažni, građevni, električni i elektronički otpad, otpadna vozila i otpadne gume, te opasni otpad.</w:t>
      </w:r>
    </w:p>
    <w:p w14:paraId="10F11087" w14:textId="77777777" w:rsidR="00D004B6" w:rsidRPr="00D004B6" w:rsidRDefault="00D004B6" w:rsidP="00D004B6">
      <w:pPr>
        <w:ind w:right="23"/>
        <w:jc w:val="both"/>
        <w:rPr>
          <w:rFonts w:ascii="Arial" w:hAnsi="Arial" w:cs="Arial"/>
          <w:sz w:val="22"/>
          <w:szCs w:val="22"/>
        </w:rPr>
      </w:pPr>
    </w:p>
    <w:p w14:paraId="0B13B60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Komunalni otpad s područja obuhvata Plana  zbrinjavat će se kroz sustav zbrinjavanja otpada Grada Dubrovnika. Provođenje mjera za postupanje s komunalnim otpadom osigurava Grad Dubrovnik, a skuplja ga ovlaštena pravna osoba. </w:t>
      </w:r>
    </w:p>
    <w:p w14:paraId="0E3BF49B" w14:textId="77777777" w:rsidR="00D004B6" w:rsidRPr="00D004B6" w:rsidRDefault="00D004B6" w:rsidP="00D004B6">
      <w:pPr>
        <w:ind w:right="23"/>
        <w:jc w:val="both"/>
        <w:rPr>
          <w:rFonts w:ascii="Arial" w:hAnsi="Arial" w:cs="Arial"/>
          <w:sz w:val="22"/>
          <w:szCs w:val="22"/>
        </w:rPr>
      </w:pPr>
    </w:p>
    <w:p w14:paraId="2D2396A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Vrste otpada koje će nastajati na području obuhvata Urbanističkog plana dijeli se na tehnološki i komunalni otpad.</w:t>
      </w:r>
    </w:p>
    <w:p w14:paraId="49577549" w14:textId="77777777" w:rsidR="00D004B6" w:rsidRPr="00D004B6" w:rsidRDefault="00D004B6" w:rsidP="00D004B6">
      <w:pPr>
        <w:ind w:right="23"/>
        <w:jc w:val="both"/>
        <w:rPr>
          <w:rFonts w:ascii="Arial" w:hAnsi="Arial" w:cs="Arial"/>
          <w:sz w:val="22"/>
          <w:szCs w:val="22"/>
        </w:rPr>
      </w:pPr>
    </w:p>
    <w:p w14:paraId="3B3B4B9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Neopasni komunalni otpad nastat će iz postojećih i planiranih stambenih, poslovnih, ugostiteljsjko turističkih i ostalih sadržaja, a čine ga ostaci hrane, papir, plastika, ambalaža i sl. Cjelokupan otpad će se sakupljati odvojeno, odnosno razvrstavati po vrstama i njegov odvoz će se obavljati putem nadležne komunalne službe.</w:t>
      </w:r>
    </w:p>
    <w:p w14:paraId="6CCF79B4" w14:textId="77777777" w:rsidR="00D004B6" w:rsidRPr="00D004B6" w:rsidRDefault="00D004B6" w:rsidP="00D004B6">
      <w:pPr>
        <w:ind w:right="23"/>
        <w:jc w:val="both"/>
        <w:rPr>
          <w:rFonts w:ascii="Arial" w:hAnsi="Arial" w:cs="Arial"/>
          <w:sz w:val="22"/>
          <w:szCs w:val="22"/>
        </w:rPr>
      </w:pPr>
    </w:p>
    <w:p w14:paraId="6E7CE1C7"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Tehnološki otpad koji će nastajati na ovom području dijeli se na opasni i neopasni.</w:t>
      </w:r>
    </w:p>
    <w:p w14:paraId="47EE8501" w14:textId="77777777" w:rsidR="00D004B6" w:rsidRPr="00D004B6" w:rsidRDefault="00D004B6" w:rsidP="00D004B6">
      <w:pPr>
        <w:ind w:right="23"/>
        <w:jc w:val="both"/>
        <w:rPr>
          <w:rFonts w:ascii="Arial" w:hAnsi="Arial" w:cs="Arial"/>
          <w:sz w:val="22"/>
          <w:szCs w:val="22"/>
        </w:rPr>
      </w:pPr>
    </w:p>
    <w:p w14:paraId="24715EF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Provođenje mjera postupanja s opasnim otpadom osigurava Vlada Republike Hrvatske, a skupljaju ga ovlaštene pravne osobe. Opasni otpad mora se odvojeno skupljati. Proizvođač </w:t>
      </w:r>
      <w:r w:rsidRPr="00D004B6">
        <w:rPr>
          <w:rFonts w:ascii="Arial" w:hAnsi="Arial" w:cs="Arial"/>
          <w:sz w:val="22"/>
          <w:szCs w:val="22"/>
        </w:rPr>
        <w:lastRenderedPageBreak/>
        <w:t>opasnog otpada obvezan je osigurati propisno skladištenje i označavanje opasnog otpada, do konačnog zbrinjavanja od strane ovlaštenih pravnih osoba.</w:t>
      </w:r>
    </w:p>
    <w:p w14:paraId="2C55F1C5" w14:textId="77777777" w:rsidR="00D004B6" w:rsidRPr="00D004B6" w:rsidRDefault="00D004B6" w:rsidP="00D004B6">
      <w:pPr>
        <w:ind w:right="23"/>
        <w:jc w:val="both"/>
        <w:rPr>
          <w:rFonts w:ascii="Arial" w:hAnsi="Arial" w:cs="Arial"/>
          <w:sz w:val="22"/>
          <w:szCs w:val="22"/>
        </w:rPr>
      </w:pPr>
    </w:p>
    <w:p w14:paraId="7828CE9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Kante/kontejnere treba postavljati na kolno lako pristupačna mjesta koja neće ugrožavati korištenje okolnog prostora niti ugrožavati krajobrazne i urbane vrijednosti područja.</w:t>
      </w:r>
    </w:p>
    <w:p w14:paraId="508A16ED" w14:textId="6A04553A" w:rsidR="00D004B6" w:rsidRDefault="00D004B6" w:rsidP="00D004B6">
      <w:pPr>
        <w:ind w:right="23"/>
        <w:jc w:val="both"/>
        <w:rPr>
          <w:rFonts w:ascii="Arial" w:hAnsi="Arial" w:cs="Arial"/>
          <w:sz w:val="22"/>
          <w:szCs w:val="22"/>
        </w:rPr>
      </w:pPr>
    </w:p>
    <w:p w14:paraId="43468084" w14:textId="77777777" w:rsidR="00702959" w:rsidRPr="00D004B6" w:rsidRDefault="00702959" w:rsidP="00D004B6">
      <w:pPr>
        <w:ind w:right="23"/>
        <w:jc w:val="both"/>
        <w:rPr>
          <w:rFonts w:ascii="Arial" w:hAnsi="Arial" w:cs="Arial"/>
          <w:sz w:val="22"/>
          <w:szCs w:val="22"/>
        </w:rPr>
      </w:pPr>
    </w:p>
    <w:p w14:paraId="3B5E33D9" w14:textId="1385D2E9"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70</w:t>
      </w:r>
      <w:r w:rsidRPr="00702959">
        <w:rPr>
          <w:rFonts w:ascii="Arial" w:hAnsi="Arial" w:cs="Arial"/>
          <w:bCs/>
          <w:sz w:val="22"/>
          <w:szCs w:val="22"/>
        </w:rPr>
        <w:t>.</w:t>
      </w:r>
    </w:p>
    <w:p w14:paraId="5C9E520B" w14:textId="77777777" w:rsidR="00D004B6" w:rsidRPr="00D004B6" w:rsidRDefault="00D004B6" w:rsidP="00D004B6">
      <w:pPr>
        <w:tabs>
          <w:tab w:val="num" w:pos="9360"/>
        </w:tabs>
        <w:ind w:right="23"/>
        <w:jc w:val="center"/>
        <w:rPr>
          <w:rFonts w:ascii="Arial" w:hAnsi="Arial" w:cs="Arial"/>
          <w:sz w:val="22"/>
          <w:szCs w:val="22"/>
        </w:rPr>
      </w:pPr>
    </w:p>
    <w:p w14:paraId="40BE68E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Uspostaviti Sustav zbrinjavanja otpada na cijelom području zahvata, i to: </w:t>
      </w:r>
    </w:p>
    <w:p w14:paraId="63CC52BE" w14:textId="68E8FBD3" w:rsidR="00D004B6" w:rsidRPr="00702959" w:rsidRDefault="00D004B6" w:rsidP="00C45990">
      <w:pPr>
        <w:pStyle w:val="ListParagraph"/>
        <w:numPr>
          <w:ilvl w:val="2"/>
          <w:numId w:val="94"/>
        </w:numPr>
        <w:ind w:left="851" w:right="23" w:hanging="425"/>
        <w:jc w:val="both"/>
        <w:rPr>
          <w:rFonts w:ascii="Arial" w:hAnsi="Arial" w:cs="Arial"/>
          <w:sz w:val="22"/>
          <w:szCs w:val="22"/>
        </w:rPr>
      </w:pPr>
      <w:r w:rsidRPr="00702959">
        <w:rPr>
          <w:rFonts w:ascii="Arial" w:hAnsi="Arial" w:cs="Arial"/>
          <w:sz w:val="22"/>
          <w:szCs w:val="22"/>
        </w:rPr>
        <w:t xml:space="preserve">komunalnog otpada </w:t>
      </w:r>
    </w:p>
    <w:p w14:paraId="308F2C86" w14:textId="54CAC615" w:rsidR="00D004B6" w:rsidRPr="00702959" w:rsidRDefault="00D004B6" w:rsidP="00C45990">
      <w:pPr>
        <w:pStyle w:val="ListParagraph"/>
        <w:numPr>
          <w:ilvl w:val="2"/>
          <w:numId w:val="94"/>
        </w:numPr>
        <w:ind w:left="851" w:right="23" w:hanging="425"/>
        <w:jc w:val="both"/>
        <w:rPr>
          <w:rFonts w:ascii="Arial" w:hAnsi="Arial" w:cs="Arial"/>
          <w:sz w:val="22"/>
          <w:szCs w:val="22"/>
        </w:rPr>
      </w:pPr>
      <w:r w:rsidRPr="00702959">
        <w:rPr>
          <w:rFonts w:ascii="Arial" w:hAnsi="Arial" w:cs="Arial"/>
          <w:sz w:val="22"/>
          <w:szCs w:val="22"/>
        </w:rPr>
        <w:t xml:space="preserve">odvojeno prikupljanje korisnih dijelova otpada </w:t>
      </w:r>
    </w:p>
    <w:p w14:paraId="7FABE0ED" w14:textId="56A53B10" w:rsidR="00D004B6" w:rsidRPr="00702959" w:rsidRDefault="00D004B6" w:rsidP="00C45990">
      <w:pPr>
        <w:pStyle w:val="ListParagraph"/>
        <w:numPr>
          <w:ilvl w:val="2"/>
          <w:numId w:val="94"/>
        </w:numPr>
        <w:ind w:left="851" w:right="23" w:hanging="425"/>
        <w:jc w:val="both"/>
        <w:rPr>
          <w:rFonts w:ascii="Arial" w:hAnsi="Arial" w:cs="Arial"/>
          <w:sz w:val="22"/>
          <w:szCs w:val="22"/>
        </w:rPr>
      </w:pPr>
      <w:r w:rsidRPr="00702959">
        <w:rPr>
          <w:rFonts w:ascii="Arial" w:hAnsi="Arial" w:cs="Arial"/>
          <w:sz w:val="22"/>
          <w:szCs w:val="22"/>
        </w:rPr>
        <w:t xml:space="preserve">opasnog otpada sukladno važećoj zakonskoj regulativi i podzakonskim akata koji uređuju ovu problematiku. </w:t>
      </w:r>
    </w:p>
    <w:p w14:paraId="7FE0D28A" w14:textId="77777777" w:rsidR="00D004B6" w:rsidRPr="00D004B6" w:rsidRDefault="00D004B6" w:rsidP="00D004B6">
      <w:pPr>
        <w:ind w:right="23"/>
        <w:jc w:val="both"/>
        <w:rPr>
          <w:rFonts w:ascii="Arial" w:hAnsi="Arial" w:cs="Arial"/>
          <w:sz w:val="22"/>
          <w:szCs w:val="22"/>
        </w:rPr>
      </w:pPr>
    </w:p>
    <w:p w14:paraId="6EF9EE7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Redovito čistiti taložnike i separator na sustavu oborinske odvodnje s ciljem zaštite kakvoće mora i tla, a tako nastali otpad odlagati na sanitarno odlagalište.</w:t>
      </w:r>
    </w:p>
    <w:p w14:paraId="053D5E10" w14:textId="77777777" w:rsidR="00D004B6" w:rsidRPr="00D004B6" w:rsidRDefault="00D004B6" w:rsidP="00D004B6">
      <w:pPr>
        <w:ind w:right="23"/>
        <w:jc w:val="both"/>
        <w:rPr>
          <w:rFonts w:ascii="Arial" w:hAnsi="Arial" w:cs="Arial"/>
          <w:sz w:val="22"/>
          <w:szCs w:val="22"/>
        </w:rPr>
      </w:pPr>
    </w:p>
    <w:p w14:paraId="1E4E4CC7" w14:textId="4C2A8D50" w:rsidR="00D004B6" w:rsidRDefault="00D004B6" w:rsidP="00D004B6">
      <w:pPr>
        <w:ind w:right="23"/>
        <w:jc w:val="both"/>
        <w:rPr>
          <w:rFonts w:ascii="Arial" w:hAnsi="Arial" w:cs="Arial"/>
          <w:sz w:val="22"/>
          <w:szCs w:val="22"/>
        </w:rPr>
      </w:pPr>
      <w:r w:rsidRPr="00D004B6">
        <w:rPr>
          <w:rFonts w:ascii="Arial" w:hAnsi="Arial" w:cs="Arial"/>
          <w:sz w:val="22"/>
          <w:szCs w:val="22"/>
        </w:rPr>
        <w:t>Poželjno je, već na mjestu nastanka otpada, vršiti primarnu selekciju otpada i u tom cilju postaviti kante/kontejnere za različite vrste otpada. Kante/kontejnere treba postavljati na kolno lako pristupačna mjesta koja neće ugrožavati korištenje okolnog prostora niti ugrožavati krajobrazne i urbane vrijednosti područja.</w:t>
      </w:r>
    </w:p>
    <w:p w14:paraId="177C1B85" w14:textId="0F386E8C" w:rsidR="00702959" w:rsidRDefault="00702959" w:rsidP="00D004B6">
      <w:pPr>
        <w:ind w:right="23"/>
        <w:jc w:val="both"/>
        <w:rPr>
          <w:rFonts w:ascii="Arial" w:hAnsi="Arial" w:cs="Arial"/>
          <w:sz w:val="22"/>
          <w:szCs w:val="22"/>
        </w:rPr>
      </w:pPr>
    </w:p>
    <w:p w14:paraId="02F5B14D" w14:textId="77777777" w:rsidR="00702959" w:rsidRPr="00D004B6" w:rsidRDefault="00702959" w:rsidP="00D004B6">
      <w:pPr>
        <w:ind w:right="23"/>
        <w:jc w:val="both"/>
        <w:rPr>
          <w:rFonts w:ascii="Arial" w:hAnsi="Arial" w:cs="Arial"/>
          <w:sz w:val="22"/>
          <w:szCs w:val="22"/>
        </w:rPr>
      </w:pPr>
    </w:p>
    <w:p w14:paraId="02CCAC8C" w14:textId="60F5AE3F" w:rsidR="00D004B6" w:rsidRPr="00D004B6" w:rsidRDefault="00D004B6" w:rsidP="00D004B6">
      <w:pPr>
        <w:tabs>
          <w:tab w:val="left" w:pos="720"/>
        </w:tabs>
        <w:ind w:right="23"/>
        <w:rPr>
          <w:rFonts w:ascii="Arial" w:hAnsi="Arial" w:cs="Arial"/>
          <w:b/>
          <w:sz w:val="22"/>
          <w:szCs w:val="22"/>
        </w:rPr>
      </w:pPr>
      <w:r w:rsidRPr="00D004B6">
        <w:rPr>
          <w:rFonts w:ascii="Arial" w:hAnsi="Arial" w:cs="Arial"/>
          <w:b/>
          <w:sz w:val="22"/>
          <w:szCs w:val="22"/>
        </w:rPr>
        <w:t>9.</w:t>
      </w:r>
      <w:r w:rsidRPr="00D004B6">
        <w:rPr>
          <w:rFonts w:ascii="Arial" w:hAnsi="Arial" w:cs="Arial"/>
          <w:b/>
          <w:sz w:val="22"/>
          <w:szCs w:val="22"/>
        </w:rPr>
        <w:tab/>
        <w:t>MJERE SPRJEČAVANJA NEPOVOLJNA UTJECAJA NA OKOLIŠ</w:t>
      </w:r>
    </w:p>
    <w:p w14:paraId="01042E89" w14:textId="77777777" w:rsidR="00D004B6" w:rsidRPr="00D004B6" w:rsidRDefault="00D004B6" w:rsidP="00D004B6">
      <w:pPr>
        <w:tabs>
          <w:tab w:val="left" w:pos="720"/>
        </w:tabs>
        <w:ind w:right="23"/>
        <w:jc w:val="both"/>
        <w:rPr>
          <w:rFonts w:ascii="Arial" w:hAnsi="Arial" w:cs="Arial"/>
          <w:b/>
          <w:sz w:val="22"/>
          <w:szCs w:val="22"/>
        </w:rPr>
      </w:pPr>
    </w:p>
    <w:p w14:paraId="27F7F269" w14:textId="4FD13349" w:rsidR="00FC1747" w:rsidRPr="00702959" w:rsidRDefault="00D004B6" w:rsidP="00FC1747">
      <w:pPr>
        <w:tabs>
          <w:tab w:val="num" w:pos="9360"/>
        </w:tabs>
        <w:ind w:right="23"/>
        <w:jc w:val="center"/>
        <w:rPr>
          <w:rFonts w:ascii="Arial" w:hAnsi="Arial" w:cs="Arial"/>
          <w:bCs/>
          <w:sz w:val="22"/>
          <w:szCs w:val="22"/>
        </w:rPr>
      </w:pPr>
      <w:r w:rsidRPr="00702959">
        <w:rPr>
          <w:rFonts w:ascii="Arial" w:hAnsi="Arial" w:cs="Arial"/>
          <w:bCs/>
          <w:sz w:val="22"/>
          <w:szCs w:val="22"/>
        </w:rPr>
        <w:t xml:space="preserve"> </w:t>
      </w:r>
      <w:r w:rsidR="00FC1747" w:rsidRPr="00702959">
        <w:rPr>
          <w:rFonts w:ascii="Arial" w:hAnsi="Arial" w:cs="Arial"/>
          <w:bCs/>
          <w:sz w:val="22"/>
          <w:szCs w:val="22"/>
        </w:rPr>
        <w:t>Članak 1</w:t>
      </w:r>
      <w:r w:rsidR="000242CB" w:rsidRPr="00702959">
        <w:rPr>
          <w:rFonts w:ascii="Arial" w:hAnsi="Arial" w:cs="Arial"/>
          <w:bCs/>
          <w:sz w:val="22"/>
          <w:szCs w:val="22"/>
        </w:rPr>
        <w:t>71</w:t>
      </w:r>
      <w:r w:rsidR="00FC1747" w:rsidRPr="00702959">
        <w:rPr>
          <w:rFonts w:ascii="Arial" w:hAnsi="Arial" w:cs="Arial"/>
          <w:bCs/>
          <w:sz w:val="22"/>
          <w:szCs w:val="22"/>
        </w:rPr>
        <w:t>.</w:t>
      </w:r>
    </w:p>
    <w:p w14:paraId="1879EFAD" w14:textId="6E1B732B" w:rsidR="00D004B6" w:rsidRPr="00D004B6" w:rsidRDefault="00D004B6" w:rsidP="00D004B6">
      <w:pPr>
        <w:tabs>
          <w:tab w:val="num" w:pos="9360"/>
        </w:tabs>
        <w:ind w:right="23"/>
        <w:jc w:val="center"/>
        <w:rPr>
          <w:rFonts w:ascii="Arial" w:hAnsi="Arial" w:cs="Arial"/>
          <w:sz w:val="22"/>
          <w:szCs w:val="22"/>
        </w:rPr>
      </w:pPr>
    </w:p>
    <w:p w14:paraId="18EC894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Mjere sprečavanja nepovoljnog utjecaja na okoliš obuhvaćaju skup aktivnosti usmjerenih na očuvanje okoliša, i to čuvanjem i poboljšanjem kvalitete voda, zaštitom i poboljšanjem kakvoće zraka, smanjenjem prekomjerne buke i mjerama posebne zaštite.</w:t>
      </w:r>
    </w:p>
    <w:p w14:paraId="455B0971" w14:textId="77777777" w:rsidR="00D004B6" w:rsidRPr="00D004B6" w:rsidRDefault="00D004B6" w:rsidP="00D004B6">
      <w:pPr>
        <w:ind w:right="23"/>
        <w:jc w:val="both"/>
        <w:rPr>
          <w:rFonts w:ascii="Arial" w:hAnsi="Arial" w:cs="Arial"/>
          <w:sz w:val="22"/>
          <w:szCs w:val="22"/>
        </w:rPr>
      </w:pPr>
    </w:p>
    <w:p w14:paraId="50861D3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Mjere sprečavanja nepovoljnog utjecaja na okoliš utvrdit će se u postupku procjene utjecaja na okoliš, a ovim se Planom iste daju načelno.</w:t>
      </w:r>
    </w:p>
    <w:p w14:paraId="441C430A" w14:textId="77777777" w:rsidR="00D004B6" w:rsidRPr="00D004B6" w:rsidRDefault="00D004B6" w:rsidP="00D004B6">
      <w:pPr>
        <w:ind w:right="23"/>
        <w:jc w:val="both"/>
        <w:rPr>
          <w:rFonts w:ascii="Arial" w:hAnsi="Arial" w:cs="Arial"/>
          <w:sz w:val="22"/>
          <w:szCs w:val="22"/>
        </w:rPr>
      </w:pPr>
    </w:p>
    <w:p w14:paraId="0B44B1F9"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 xml:space="preserve">A.  Opće mjere zaštite okoliša </w:t>
      </w:r>
    </w:p>
    <w:p w14:paraId="2E1E2E56" w14:textId="23C01DD3"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72</w:t>
      </w:r>
      <w:r w:rsidRPr="00702959">
        <w:rPr>
          <w:rFonts w:ascii="Arial" w:hAnsi="Arial" w:cs="Arial"/>
          <w:bCs/>
          <w:sz w:val="22"/>
          <w:szCs w:val="22"/>
        </w:rPr>
        <w:t>.</w:t>
      </w:r>
    </w:p>
    <w:p w14:paraId="656C610A" w14:textId="77777777" w:rsidR="00D004B6" w:rsidRPr="00D004B6" w:rsidRDefault="00D004B6" w:rsidP="00D004B6">
      <w:pPr>
        <w:tabs>
          <w:tab w:val="num" w:pos="9360"/>
        </w:tabs>
        <w:ind w:right="23"/>
        <w:jc w:val="center"/>
        <w:rPr>
          <w:rFonts w:ascii="Arial" w:hAnsi="Arial" w:cs="Arial"/>
          <w:sz w:val="22"/>
          <w:szCs w:val="22"/>
        </w:rPr>
      </w:pPr>
    </w:p>
    <w:p w14:paraId="09D3B6B2"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 Projektiranje lukobrana i pristana u građevinskom i položajnom rješenju uvažit će:</w:t>
      </w:r>
    </w:p>
    <w:p w14:paraId="1A147A05" w14:textId="16309E28" w:rsidR="00D004B6" w:rsidRPr="00702959" w:rsidRDefault="00D004B6" w:rsidP="00C45990">
      <w:pPr>
        <w:pStyle w:val="ListParagraph"/>
        <w:numPr>
          <w:ilvl w:val="1"/>
          <w:numId w:val="95"/>
        </w:numPr>
        <w:ind w:left="709" w:right="23" w:hanging="425"/>
        <w:jc w:val="both"/>
        <w:rPr>
          <w:rFonts w:ascii="Arial" w:hAnsi="Arial" w:cs="Arial"/>
          <w:sz w:val="22"/>
          <w:szCs w:val="22"/>
        </w:rPr>
      </w:pPr>
      <w:r w:rsidRPr="00702959">
        <w:rPr>
          <w:rFonts w:ascii="Arial" w:hAnsi="Arial" w:cs="Arial"/>
          <w:sz w:val="22"/>
          <w:szCs w:val="22"/>
        </w:rPr>
        <w:t>rezultate analize energije valova na ulazu u Gruški zaljev s analizom valovanja</w:t>
      </w:r>
    </w:p>
    <w:p w14:paraId="1E99E3DE" w14:textId="08335BC5" w:rsidR="00D004B6" w:rsidRPr="00702959" w:rsidRDefault="00D004B6" w:rsidP="00C45990">
      <w:pPr>
        <w:pStyle w:val="ListParagraph"/>
        <w:numPr>
          <w:ilvl w:val="1"/>
          <w:numId w:val="95"/>
        </w:numPr>
        <w:ind w:left="709" w:right="23" w:hanging="425"/>
        <w:jc w:val="both"/>
        <w:rPr>
          <w:rFonts w:ascii="Arial" w:hAnsi="Arial" w:cs="Arial"/>
          <w:sz w:val="22"/>
          <w:szCs w:val="22"/>
        </w:rPr>
      </w:pPr>
      <w:r w:rsidRPr="00702959">
        <w:rPr>
          <w:rFonts w:ascii="Arial" w:hAnsi="Arial" w:cs="Arial"/>
          <w:sz w:val="22"/>
          <w:szCs w:val="22"/>
        </w:rPr>
        <w:t>rezultate hidrauličkog ili matematičkog modeliranja promjene valovanja izgradnjom lukobrana i pristana</w:t>
      </w:r>
    </w:p>
    <w:p w14:paraId="10C76B2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2. Ukupni broj vezova orijentacijski je određen ovim Planom.</w:t>
      </w:r>
    </w:p>
    <w:p w14:paraId="4D66972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3. Pristani okomiti na obalu izgradit će se na pilotima spojenima prenosnicom iznad razine mora</w:t>
      </w:r>
    </w:p>
    <w:p w14:paraId="73C180C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4. Pristani će se  graditi na način da ne ometaju slobodnu cirkulaciju mora ili da utječu na sigurnost plovidbe.</w:t>
      </w:r>
    </w:p>
    <w:p w14:paraId="6176CC7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5. Izradit će se snimka zelenila kao podloga za idejno-arhitektonska rješenja i potrebnu sanaciju</w:t>
      </w:r>
    </w:p>
    <w:p w14:paraId="258F515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6. Idejno-arhitektonska rješenja građevina prilagodit će se visokovrijednom vegetacijskom krajoliku te uskladiti s postavljenim urbanističkim uvjetima.</w:t>
      </w:r>
    </w:p>
    <w:p w14:paraId="06305B7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7. Raslinje koje će se tijekom izgradnje ukloniti zamijenit će se odgovarajućim zelenilom autohtonih vrsta kojih će se izbor temeljiti na projektu krajobraznog uređenja.</w:t>
      </w:r>
    </w:p>
    <w:p w14:paraId="0831841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8. Izradit će se hortikulturni projekt ozelenjavanja novoizgrađenih površina. Minimalno se unutar svakog zahvata (koji ima značajan kopneni dio) predviđa 10 % zelenih površina</w:t>
      </w:r>
    </w:p>
    <w:p w14:paraId="6EA4AE4E"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9. Izgradnja na području obuhvata Plana organizirati će se na način:</w:t>
      </w:r>
    </w:p>
    <w:p w14:paraId="3EBFEBA2" w14:textId="30D0681B" w:rsidR="00D004B6" w:rsidRPr="00702959" w:rsidRDefault="00D004B6" w:rsidP="00C45990">
      <w:pPr>
        <w:pStyle w:val="ListParagraph"/>
        <w:numPr>
          <w:ilvl w:val="1"/>
          <w:numId w:val="96"/>
        </w:numPr>
        <w:ind w:left="709" w:right="23" w:hanging="425"/>
        <w:jc w:val="both"/>
        <w:rPr>
          <w:rFonts w:ascii="Arial" w:hAnsi="Arial" w:cs="Arial"/>
          <w:sz w:val="22"/>
          <w:szCs w:val="22"/>
        </w:rPr>
      </w:pPr>
      <w:r w:rsidRPr="00702959">
        <w:rPr>
          <w:rFonts w:ascii="Arial" w:hAnsi="Arial" w:cs="Arial"/>
          <w:sz w:val="22"/>
          <w:szCs w:val="22"/>
        </w:rPr>
        <w:lastRenderedPageBreak/>
        <w:t>da se glavnina građevinskog materijala provozi do mjesta ugradnje morskim putem,</w:t>
      </w:r>
    </w:p>
    <w:p w14:paraId="63BF8515" w14:textId="774A2BFC" w:rsidR="00D004B6" w:rsidRPr="00702959" w:rsidRDefault="00D004B6" w:rsidP="00C45990">
      <w:pPr>
        <w:pStyle w:val="ListParagraph"/>
        <w:numPr>
          <w:ilvl w:val="1"/>
          <w:numId w:val="96"/>
        </w:numPr>
        <w:ind w:left="709" w:right="23" w:hanging="425"/>
        <w:jc w:val="both"/>
        <w:rPr>
          <w:rFonts w:ascii="Arial" w:hAnsi="Arial" w:cs="Arial"/>
          <w:sz w:val="22"/>
          <w:szCs w:val="22"/>
        </w:rPr>
      </w:pPr>
      <w:r w:rsidRPr="00702959">
        <w:rPr>
          <w:rFonts w:ascii="Arial" w:hAnsi="Arial" w:cs="Arial"/>
          <w:sz w:val="22"/>
          <w:szCs w:val="22"/>
        </w:rPr>
        <w:t xml:space="preserve">da se osigura koordinacija radova na moru s drugim djelatnostima na moru (uplovljavanje i isplovljavanje plovila iz luke), </w:t>
      </w:r>
    </w:p>
    <w:p w14:paraId="456171A9" w14:textId="44AF182D" w:rsidR="00D004B6" w:rsidRPr="00702959" w:rsidRDefault="00D004B6" w:rsidP="00C45990">
      <w:pPr>
        <w:pStyle w:val="ListParagraph"/>
        <w:numPr>
          <w:ilvl w:val="1"/>
          <w:numId w:val="96"/>
        </w:numPr>
        <w:ind w:left="709" w:right="23" w:hanging="425"/>
        <w:jc w:val="both"/>
        <w:rPr>
          <w:rFonts w:ascii="Arial" w:hAnsi="Arial" w:cs="Arial"/>
          <w:sz w:val="22"/>
          <w:szCs w:val="22"/>
        </w:rPr>
      </w:pPr>
      <w:r w:rsidRPr="00702959">
        <w:rPr>
          <w:rFonts w:ascii="Arial" w:hAnsi="Arial" w:cs="Arial"/>
          <w:sz w:val="22"/>
          <w:szCs w:val="22"/>
        </w:rPr>
        <w:t>da se tijekom radova u uvali Batala osigura privremeni smještaj čamaca na drugom mjestu,</w:t>
      </w:r>
    </w:p>
    <w:p w14:paraId="465243F9" w14:textId="62DAAFEA" w:rsidR="00D004B6" w:rsidRPr="00702959" w:rsidRDefault="00D004B6" w:rsidP="00C45990">
      <w:pPr>
        <w:pStyle w:val="ListParagraph"/>
        <w:numPr>
          <w:ilvl w:val="1"/>
          <w:numId w:val="96"/>
        </w:numPr>
        <w:ind w:left="709" w:right="23" w:hanging="425"/>
        <w:jc w:val="both"/>
        <w:rPr>
          <w:rFonts w:ascii="Arial" w:hAnsi="Arial" w:cs="Arial"/>
          <w:sz w:val="22"/>
          <w:szCs w:val="22"/>
        </w:rPr>
      </w:pPr>
      <w:r w:rsidRPr="00702959">
        <w:rPr>
          <w:rFonts w:ascii="Arial" w:hAnsi="Arial" w:cs="Arial"/>
          <w:sz w:val="22"/>
          <w:szCs w:val="22"/>
        </w:rPr>
        <w:t>da se izgradnja. lukobrana obavi u dijelu godine izvan turističke sezone</w:t>
      </w:r>
    </w:p>
    <w:p w14:paraId="5D0690A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10. Izgradit će se, postaviti, prilagoditi ili nabaviti sliojedeći objekti ili sredstva:</w:t>
      </w:r>
    </w:p>
    <w:p w14:paraId="5FE857C5" w14:textId="33A00811"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Lukobran i pristan na način uz točke 1.</w:t>
      </w:r>
    </w:p>
    <w:p w14:paraId="6F7BF921" w14:textId="7105F43A"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Kanalizacijski sustav za prikupljanje svih sanitarnih otpadnih voda s priključcima za pražnjenje spremnika fekalnih voda s plovila, sanitarne čvorove prema kriteriju minimalno udaljenosti od plovila (najviše 100 m) te uređaje za prihvat sadržaja kemijskih zahoda,</w:t>
      </w:r>
    </w:p>
    <w:p w14:paraId="02115BA8" w14:textId="11703C1E"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dodatno napajanje crpnih stanica za crpljenje otpadnih voda u području Gruške i Lapadske obale što  će garantirati da fekalne vode ni u kojem slučaju prelijevanja ne dospiju u more,</w:t>
      </w:r>
    </w:p>
    <w:p w14:paraId="6EF5E876" w14:textId="01A633DC"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 xml:space="preserve">odvojeni  kanalizacijski sustav za prikupljanje oborinskih voda s lučkog i  područja luka posebne namjene sa uređajem za uklanjanje ulja i masti,  </w:t>
      </w:r>
    </w:p>
    <w:p w14:paraId="6AE3EC0E" w14:textId="420376A8"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 xml:space="preserve">planirane prometnice i parkirališne prostore za normalno funkcioniranje prometa </w:t>
      </w:r>
    </w:p>
    <w:p w14:paraId="44E3C94D" w14:textId="79984239"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kontejneri. za prikupljanje istrošenih ulja,</w:t>
      </w:r>
    </w:p>
    <w:p w14:paraId="71AE5E52" w14:textId="1F2431A9"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dovoljan broj kontejnera za kruti otpad,</w:t>
      </w:r>
    </w:p>
    <w:p w14:paraId="49655757" w14:textId="29AB185A"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potreban broj uređaja za gašenje požara te vatrogasnih hidranata za djelotvorno gašenje požara,</w:t>
      </w:r>
    </w:p>
    <w:p w14:paraId="4FD47FA5" w14:textId="54915DEC"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potrebno sredstvo (vozilo ili plovilo) za prikupljanje zauljenih kaljužnih  otpadnih voda s brodova i čamaca,</w:t>
      </w:r>
    </w:p>
    <w:p w14:paraId="2631AB05" w14:textId="76BD7A1B"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pokretna brana za zaustavljanje širenja naftne mrlje duljine od najmanje 500 m</w:t>
      </w:r>
    </w:p>
    <w:p w14:paraId="5A7A9CA2" w14:textId="67FAF84B" w:rsidR="00D004B6" w:rsidRPr="00702959" w:rsidRDefault="00D004B6" w:rsidP="00C45990">
      <w:pPr>
        <w:pStyle w:val="ListParagraph"/>
        <w:numPr>
          <w:ilvl w:val="1"/>
          <w:numId w:val="97"/>
        </w:numPr>
        <w:ind w:left="709" w:right="23" w:hanging="425"/>
        <w:jc w:val="both"/>
        <w:rPr>
          <w:rFonts w:ascii="Arial" w:hAnsi="Arial" w:cs="Arial"/>
          <w:sz w:val="22"/>
          <w:szCs w:val="22"/>
        </w:rPr>
      </w:pPr>
      <w:r w:rsidRPr="00702959">
        <w:rPr>
          <w:rFonts w:ascii="Arial" w:hAnsi="Arial" w:cs="Arial"/>
          <w:sz w:val="22"/>
          <w:szCs w:val="22"/>
        </w:rPr>
        <w:t>odgovarajuće plovilo za prikupljanje naftnih derivata i drugih plivajućih onečiščujućih tvari s površino mora.</w:t>
      </w:r>
    </w:p>
    <w:p w14:paraId="2CD7C713"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11. Provodit će se sljedeće organizacijske mjere tijekom korištenja zahvata:</w:t>
      </w:r>
    </w:p>
    <w:p w14:paraId="6CFCDDAB" w14:textId="2F5B228C" w:rsidR="00D004B6" w:rsidRPr="00702959" w:rsidRDefault="00D004B6" w:rsidP="00C45990">
      <w:pPr>
        <w:pStyle w:val="ListParagraph"/>
        <w:numPr>
          <w:ilvl w:val="1"/>
          <w:numId w:val="98"/>
        </w:numPr>
        <w:ind w:left="709" w:right="23" w:hanging="425"/>
        <w:jc w:val="both"/>
        <w:rPr>
          <w:rFonts w:ascii="Arial" w:hAnsi="Arial" w:cs="Arial"/>
          <w:sz w:val="22"/>
          <w:szCs w:val="22"/>
        </w:rPr>
      </w:pPr>
      <w:r w:rsidRPr="00702959">
        <w:rPr>
          <w:rFonts w:ascii="Arial" w:hAnsi="Arial" w:cs="Arial"/>
          <w:sz w:val="22"/>
          <w:szCs w:val="22"/>
        </w:rPr>
        <w:t>Izradit će se pravila ponašanja svih korisnika akvatorija  koja će sadržavati postupanje s kaljužnim vodama, istrošenim uljima, korištenje sanitarnih uređaja, pražnjenje brodskih spremnika fekalnih voda, pražnjenje sadržaja kemijskih zahoda, odlaganja krutog otpada te osigurati kontrola provedbe istog,</w:t>
      </w:r>
    </w:p>
    <w:p w14:paraId="3BD0EB0C" w14:textId="3029E818" w:rsidR="00D004B6" w:rsidRPr="00702959" w:rsidRDefault="00D004B6" w:rsidP="00C45990">
      <w:pPr>
        <w:pStyle w:val="ListParagraph"/>
        <w:numPr>
          <w:ilvl w:val="1"/>
          <w:numId w:val="98"/>
        </w:numPr>
        <w:ind w:left="709" w:right="23" w:hanging="425"/>
        <w:jc w:val="both"/>
        <w:rPr>
          <w:rFonts w:ascii="Arial" w:hAnsi="Arial" w:cs="Arial"/>
          <w:sz w:val="22"/>
          <w:szCs w:val="22"/>
        </w:rPr>
      </w:pPr>
      <w:r w:rsidRPr="00702959">
        <w:rPr>
          <w:rFonts w:ascii="Arial" w:hAnsi="Arial" w:cs="Arial"/>
          <w:sz w:val="22"/>
          <w:szCs w:val="22"/>
        </w:rPr>
        <w:t xml:space="preserve">Organizirat će se služba održavanja čistoće na javnim površinama, površini mora, </w:t>
      </w:r>
    </w:p>
    <w:p w14:paraId="58D60400" w14:textId="6B00989B" w:rsidR="00D004B6" w:rsidRPr="00702959" w:rsidRDefault="00D004B6" w:rsidP="00C45990">
      <w:pPr>
        <w:pStyle w:val="ListParagraph"/>
        <w:numPr>
          <w:ilvl w:val="1"/>
          <w:numId w:val="98"/>
        </w:numPr>
        <w:ind w:left="709" w:right="23" w:hanging="425"/>
        <w:jc w:val="both"/>
        <w:rPr>
          <w:rFonts w:ascii="Arial" w:hAnsi="Arial" w:cs="Arial"/>
          <w:sz w:val="22"/>
          <w:szCs w:val="22"/>
        </w:rPr>
      </w:pPr>
      <w:r w:rsidRPr="00702959">
        <w:rPr>
          <w:rFonts w:ascii="Arial" w:hAnsi="Arial" w:cs="Arial"/>
          <w:sz w:val="22"/>
          <w:szCs w:val="22"/>
        </w:rPr>
        <w:t>Razradit će se plan djelovanja u izvanrednim situacijama koji uključuje djelovanje kod pojave mogućih uzročnika ekološke nesreće: požari,  razlijevanje naftnih derivata te istjecanje otpadnih i fekalnih voda,</w:t>
      </w:r>
    </w:p>
    <w:p w14:paraId="25644945" w14:textId="1A50DC03" w:rsidR="00D004B6" w:rsidRPr="00702959" w:rsidRDefault="00D004B6" w:rsidP="00C45990">
      <w:pPr>
        <w:pStyle w:val="ListParagraph"/>
        <w:numPr>
          <w:ilvl w:val="1"/>
          <w:numId w:val="98"/>
        </w:numPr>
        <w:ind w:left="709" w:right="23" w:hanging="425"/>
        <w:jc w:val="both"/>
        <w:rPr>
          <w:rFonts w:ascii="Arial" w:hAnsi="Arial" w:cs="Arial"/>
          <w:sz w:val="22"/>
          <w:szCs w:val="22"/>
        </w:rPr>
      </w:pPr>
      <w:r w:rsidRPr="00702959">
        <w:rPr>
          <w:rFonts w:ascii="Arial" w:hAnsi="Arial" w:cs="Arial"/>
          <w:sz w:val="22"/>
          <w:szCs w:val="22"/>
        </w:rPr>
        <w:t>Organizirat će se služba za kontrolu i održavanje svili tehničkih uređaja s posebnom odgovornošću za održavanje uređaja namijenjenih zaštiti okoliša,</w:t>
      </w:r>
    </w:p>
    <w:p w14:paraId="135BAAAB" w14:textId="39AEC91E" w:rsidR="00D004B6" w:rsidRPr="00702959" w:rsidRDefault="00D004B6" w:rsidP="00C45990">
      <w:pPr>
        <w:pStyle w:val="ListParagraph"/>
        <w:numPr>
          <w:ilvl w:val="1"/>
          <w:numId w:val="98"/>
        </w:numPr>
        <w:ind w:left="709" w:right="23" w:hanging="425"/>
        <w:jc w:val="both"/>
        <w:rPr>
          <w:rFonts w:ascii="Arial" w:hAnsi="Arial" w:cs="Arial"/>
          <w:sz w:val="22"/>
          <w:szCs w:val="22"/>
        </w:rPr>
      </w:pPr>
      <w:r w:rsidRPr="00702959">
        <w:rPr>
          <w:rFonts w:ascii="Arial" w:hAnsi="Arial" w:cs="Arial"/>
          <w:sz w:val="22"/>
          <w:szCs w:val="22"/>
        </w:rPr>
        <w:t>Organizirat će se sustav nadzora “učinkovitosti svih navedenih službi,</w:t>
      </w:r>
    </w:p>
    <w:p w14:paraId="3EAF2A5A" w14:textId="5E59269C" w:rsidR="00D004B6" w:rsidRPr="00702959" w:rsidRDefault="00D004B6" w:rsidP="00C45990">
      <w:pPr>
        <w:pStyle w:val="ListParagraph"/>
        <w:numPr>
          <w:ilvl w:val="1"/>
          <w:numId w:val="98"/>
        </w:numPr>
        <w:ind w:left="709" w:right="23" w:hanging="425"/>
        <w:jc w:val="both"/>
        <w:rPr>
          <w:rFonts w:ascii="Arial" w:hAnsi="Arial" w:cs="Arial"/>
          <w:sz w:val="22"/>
          <w:szCs w:val="22"/>
        </w:rPr>
      </w:pPr>
      <w:r w:rsidRPr="00702959">
        <w:rPr>
          <w:rFonts w:ascii="Arial" w:hAnsi="Arial" w:cs="Arial"/>
          <w:sz w:val="22"/>
          <w:szCs w:val="22"/>
        </w:rPr>
        <w:t>Izradit će se plan za regulaciju režima prometa u centru koji će uzimati u obzir postojeći promet na Lapadu s ciljem sprječavanja zagušenja prometa,</w:t>
      </w:r>
    </w:p>
    <w:p w14:paraId="60F89C6E" w14:textId="52D35B6E" w:rsidR="00D004B6" w:rsidRPr="00702959" w:rsidRDefault="00D004B6" w:rsidP="00C45990">
      <w:pPr>
        <w:pStyle w:val="ListParagraph"/>
        <w:numPr>
          <w:ilvl w:val="1"/>
          <w:numId w:val="98"/>
        </w:numPr>
        <w:ind w:left="709" w:right="23" w:hanging="425"/>
        <w:jc w:val="both"/>
        <w:rPr>
          <w:rFonts w:ascii="Arial" w:hAnsi="Arial" w:cs="Arial"/>
          <w:sz w:val="22"/>
          <w:szCs w:val="22"/>
        </w:rPr>
      </w:pPr>
      <w:r w:rsidRPr="00702959">
        <w:rPr>
          <w:rFonts w:ascii="Arial" w:hAnsi="Arial" w:cs="Arial"/>
          <w:sz w:val="22"/>
          <w:szCs w:val="22"/>
        </w:rPr>
        <w:t>Izradit će se plan regulacije plovidbe u luci nautičko-turističkog centra sukladan planu plovidbe u Gruškom zaljevu .</w:t>
      </w:r>
    </w:p>
    <w:p w14:paraId="3C960AB8" w14:textId="6122F2DB" w:rsidR="00D004B6" w:rsidRDefault="00D004B6" w:rsidP="00D004B6">
      <w:pPr>
        <w:ind w:right="23"/>
        <w:jc w:val="both"/>
        <w:rPr>
          <w:rFonts w:ascii="Arial" w:hAnsi="Arial" w:cs="Arial"/>
          <w:sz w:val="22"/>
          <w:szCs w:val="22"/>
        </w:rPr>
      </w:pPr>
    </w:p>
    <w:p w14:paraId="14CBA895" w14:textId="77777777" w:rsidR="00702959" w:rsidRPr="00D004B6" w:rsidRDefault="00702959" w:rsidP="00D004B6">
      <w:pPr>
        <w:ind w:right="23"/>
        <w:jc w:val="both"/>
        <w:rPr>
          <w:rFonts w:ascii="Arial" w:hAnsi="Arial" w:cs="Arial"/>
          <w:sz w:val="22"/>
          <w:szCs w:val="22"/>
        </w:rPr>
      </w:pPr>
    </w:p>
    <w:p w14:paraId="6325F7C1"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 xml:space="preserve"> B.  Mjere za smanjenje onečišćenja mora</w:t>
      </w:r>
    </w:p>
    <w:p w14:paraId="429E88D2" w14:textId="77777777" w:rsidR="00D004B6" w:rsidRPr="00D004B6" w:rsidRDefault="00D004B6" w:rsidP="00D004B6">
      <w:pPr>
        <w:ind w:right="23"/>
        <w:jc w:val="both"/>
        <w:outlineLvl w:val="0"/>
        <w:rPr>
          <w:rFonts w:ascii="Arial" w:hAnsi="Arial" w:cs="Arial"/>
          <w:b/>
          <w:sz w:val="22"/>
          <w:szCs w:val="22"/>
        </w:rPr>
      </w:pPr>
    </w:p>
    <w:p w14:paraId="56E45A81" w14:textId="18CB1056"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73</w:t>
      </w:r>
      <w:r w:rsidRPr="00702959">
        <w:rPr>
          <w:rFonts w:ascii="Arial" w:hAnsi="Arial" w:cs="Arial"/>
          <w:bCs/>
          <w:sz w:val="22"/>
          <w:szCs w:val="22"/>
        </w:rPr>
        <w:t>.</w:t>
      </w:r>
    </w:p>
    <w:p w14:paraId="56F3B4BB" w14:textId="77777777" w:rsidR="00D004B6" w:rsidRPr="00D004B6" w:rsidRDefault="00D004B6" w:rsidP="00D004B6">
      <w:pPr>
        <w:tabs>
          <w:tab w:val="num" w:pos="9360"/>
        </w:tabs>
        <w:ind w:right="23"/>
        <w:jc w:val="center"/>
        <w:rPr>
          <w:rFonts w:ascii="Arial" w:hAnsi="Arial" w:cs="Arial"/>
          <w:sz w:val="22"/>
          <w:szCs w:val="22"/>
        </w:rPr>
      </w:pPr>
    </w:p>
    <w:p w14:paraId="5E695EF8" w14:textId="55F0365F" w:rsidR="00D004B6" w:rsidRPr="00702959" w:rsidRDefault="00D004B6" w:rsidP="00C45990">
      <w:pPr>
        <w:pStyle w:val="ListParagraph"/>
        <w:numPr>
          <w:ilvl w:val="0"/>
          <w:numId w:val="99"/>
        </w:numPr>
        <w:ind w:left="426" w:right="23" w:hanging="426"/>
        <w:jc w:val="both"/>
        <w:rPr>
          <w:rFonts w:ascii="Arial" w:hAnsi="Arial" w:cs="Arial"/>
          <w:sz w:val="22"/>
          <w:szCs w:val="22"/>
        </w:rPr>
      </w:pPr>
      <w:r w:rsidRPr="00702959">
        <w:rPr>
          <w:rFonts w:ascii="Arial" w:hAnsi="Arial" w:cs="Arial"/>
          <w:sz w:val="22"/>
          <w:szCs w:val="22"/>
        </w:rPr>
        <w:t>Izmjena ulja tijekom gradnje na vozilima provodit će se samo u servisima izvan gradilišta dok će se za građevinske strojeve izmjena ulja dozvolit samo ukoliko se na gradilištu urede mjesta gdje se istrošena ulja mogu prihvatiti, a manje količine isteklog ulja u cijelosti pokupiti.</w:t>
      </w:r>
    </w:p>
    <w:p w14:paraId="0B6D45A9" w14:textId="10FCD247" w:rsidR="00D004B6" w:rsidRPr="00702959" w:rsidRDefault="00D004B6" w:rsidP="00C45990">
      <w:pPr>
        <w:pStyle w:val="ListParagraph"/>
        <w:numPr>
          <w:ilvl w:val="0"/>
          <w:numId w:val="99"/>
        </w:numPr>
        <w:ind w:left="426" w:right="23" w:hanging="426"/>
        <w:jc w:val="both"/>
        <w:rPr>
          <w:rFonts w:ascii="Arial" w:hAnsi="Arial" w:cs="Arial"/>
          <w:sz w:val="22"/>
          <w:szCs w:val="22"/>
        </w:rPr>
      </w:pPr>
      <w:r w:rsidRPr="00702959">
        <w:rPr>
          <w:rFonts w:ascii="Arial" w:hAnsi="Arial" w:cs="Arial"/>
          <w:sz w:val="22"/>
          <w:szCs w:val="22"/>
        </w:rPr>
        <w:t xml:space="preserve">Redovno će se kontrolirati ispravnost svih vozila i strojeva na gradilištu te će se pravodobno ukloniti svi oni koji nisu tehnički ispravni,  </w:t>
      </w:r>
    </w:p>
    <w:p w14:paraId="7A1617A4" w14:textId="55E678B1" w:rsidR="00D004B6" w:rsidRPr="00702959" w:rsidRDefault="00D004B6" w:rsidP="00C45990">
      <w:pPr>
        <w:pStyle w:val="ListParagraph"/>
        <w:numPr>
          <w:ilvl w:val="0"/>
          <w:numId w:val="99"/>
        </w:numPr>
        <w:ind w:left="426" w:right="23" w:hanging="426"/>
        <w:jc w:val="both"/>
        <w:rPr>
          <w:rFonts w:ascii="Arial" w:hAnsi="Arial" w:cs="Arial"/>
          <w:sz w:val="22"/>
          <w:szCs w:val="22"/>
        </w:rPr>
      </w:pPr>
      <w:r w:rsidRPr="00702959">
        <w:rPr>
          <w:rFonts w:ascii="Arial" w:hAnsi="Arial" w:cs="Arial"/>
          <w:sz w:val="22"/>
          <w:szCs w:val="22"/>
        </w:rPr>
        <w:t>Kod radova nasipavanja mora prilikom izgradnje koristit će se čisti kamen iz kamenoloma,</w:t>
      </w:r>
    </w:p>
    <w:p w14:paraId="3C95F812" w14:textId="58A95612" w:rsidR="00D004B6" w:rsidRPr="00702959" w:rsidRDefault="00D004B6" w:rsidP="00C45990">
      <w:pPr>
        <w:pStyle w:val="ListParagraph"/>
        <w:numPr>
          <w:ilvl w:val="0"/>
          <w:numId w:val="99"/>
        </w:numPr>
        <w:ind w:left="426" w:right="23" w:hanging="426"/>
        <w:jc w:val="both"/>
        <w:rPr>
          <w:rFonts w:ascii="Arial" w:hAnsi="Arial" w:cs="Arial"/>
          <w:sz w:val="22"/>
          <w:szCs w:val="22"/>
        </w:rPr>
      </w:pPr>
      <w:r w:rsidRPr="00702959">
        <w:rPr>
          <w:rFonts w:ascii="Arial" w:hAnsi="Arial" w:cs="Arial"/>
          <w:sz w:val="22"/>
          <w:szCs w:val="22"/>
        </w:rPr>
        <w:lastRenderedPageBreak/>
        <w:t>Kameni materijal većeg onečišćenja može se koristiti za nasipavanje samo kada je napravljen krajnji zid kojim je ograđen prostor za nasipavanje.</w:t>
      </w:r>
    </w:p>
    <w:p w14:paraId="605AB05D" w14:textId="620E0F21" w:rsidR="00D004B6" w:rsidRPr="00702959" w:rsidRDefault="00D004B6" w:rsidP="00C45990">
      <w:pPr>
        <w:pStyle w:val="ListParagraph"/>
        <w:numPr>
          <w:ilvl w:val="0"/>
          <w:numId w:val="99"/>
        </w:numPr>
        <w:ind w:left="426" w:right="23" w:hanging="426"/>
        <w:jc w:val="both"/>
        <w:rPr>
          <w:rFonts w:ascii="Arial" w:hAnsi="Arial" w:cs="Arial"/>
          <w:sz w:val="22"/>
          <w:szCs w:val="22"/>
        </w:rPr>
      </w:pPr>
      <w:r w:rsidRPr="00702959">
        <w:rPr>
          <w:rFonts w:ascii="Arial" w:hAnsi="Arial" w:cs="Arial"/>
          <w:sz w:val="22"/>
          <w:szCs w:val="22"/>
        </w:rPr>
        <w:t xml:space="preserve">Odlaganje izvađenog morskog mulja iz radova izgradnje ili održavanja obavljat će se na mjestu, koje će se izabrati odgovarajućim upravnim postupkom koji uključuje izradu elaborata zaštite okoliša ili procjenu utjecaja na okoliš. </w:t>
      </w:r>
    </w:p>
    <w:p w14:paraId="122CDA39" w14:textId="0997C142" w:rsidR="00D004B6" w:rsidRDefault="00D004B6" w:rsidP="00D004B6">
      <w:pPr>
        <w:ind w:right="23"/>
        <w:jc w:val="both"/>
        <w:rPr>
          <w:rFonts w:ascii="Arial" w:hAnsi="Arial" w:cs="Arial"/>
          <w:sz w:val="22"/>
          <w:szCs w:val="22"/>
        </w:rPr>
      </w:pPr>
    </w:p>
    <w:p w14:paraId="1DDDB8F3" w14:textId="77777777" w:rsidR="00702959" w:rsidRPr="00D004B6" w:rsidRDefault="00702959" w:rsidP="00D004B6">
      <w:pPr>
        <w:ind w:right="23"/>
        <w:jc w:val="both"/>
        <w:rPr>
          <w:rFonts w:ascii="Arial" w:hAnsi="Arial" w:cs="Arial"/>
          <w:sz w:val="22"/>
          <w:szCs w:val="22"/>
        </w:rPr>
      </w:pPr>
    </w:p>
    <w:p w14:paraId="1170E8B9" w14:textId="1247EEE6"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74</w:t>
      </w:r>
      <w:r w:rsidRPr="00702959">
        <w:rPr>
          <w:rFonts w:ascii="Arial" w:hAnsi="Arial" w:cs="Arial"/>
          <w:bCs/>
          <w:sz w:val="22"/>
          <w:szCs w:val="22"/>
        </w:rPr>
        <w:t>.</w:t>
      </w:r>
    </w:p>
    <w:p w14:paraId="5DBC688A" w14:textId="77777777" w:rsidR="00D004B6" w:rsidRPr="00702959" w:rsidRDefault="00D004B6" w:rsidP="00D004B6">
      <w:pPr>
        <w:tabs>
          <w:tab w:val="num" w:pos="9360"/>
        </w:tabs>
        <w:ind w:right="23"/>
        <w:jc w:val="center"/>
        <w:rPr>
          <w:rFonts w:ascii="Arial" w:hAnsi="Arial" w:cs="Arial"/>
          <w:bCs/>
          <w:sz w:val="22"/>
          <w:szCs w:val="22"/>
        </w:rPr>
      </w:pPr>
    </w:p>
    <w:p w14:paraId="200359F1"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Zbrinjavanje otpada s brodova</w:t>
      </w:r>
    </w:p>
    <w:p w14:paraId="3B9E23EE" w14:textId="35BC49EC" w:rsidR="00D004B6" w:rsidRPr="00702959" w:rsidRDefault="00D004B6" w:rsidP="00C45990">
      <w:pPr>
        <w:pStyle w:val="ListParagraph"/>
        <w:numPr>
          <w:ilvl w:val="0"/>
          <w:numId w:val="100"/>
        </w:numPr>
        <w:ind w:left="426" w:right="23" w:hanging="426"/>
        <w:jc w:val="both"/>
        <w:rPr>
          <w:rFonts w:ascii="Arial" w:hAnsi="Arial" w:cs="Arial"/>
          <w:sz w:val="22"/>
          <w:szCs w:val="22"/>
        </w:rPr>
      </w:pPr>
      <w:r w:rsidRPr="00702959">
        <w:rPr>
          <w:rFonts w:ascii="Arial" w:hAnsi="Arial" w:cs="Arial"/>
          <w:sz w:val="22"/>
          <w:szCs w:val="22"/>
        </w:rPr>
        <w:t>Osigurati sustav pražnjenja i pranja tankova sa sanitarno - potrošnim otpadnim vodama. Efluent sakupljati u zajednički tank i odvoziti i prazniti putem ugovornih odnosa s ovlaštenom tvrtkom.</w:t>
      </w:r>
    </w:p>
    <w:p w14:paraId="3CD52FD6" w14:textId="244D67DB" w:rsidR="00D004B6" w:rsidRPr="00702959" w:rsidRDefault="00D004B6" w:rsidP="00C45990">
      <w:pPr>
        <w:pStyle w:val="ListParagraph"/>
        <w:numPr>
          <w:ilvl w:val="0"/>
          <w:numId w:val="100"/>
        </w:numPr>
        <w:ind w:left="426" w:right="23" w:hanging="426"/>
        <w:jc w:val="both"/>
        <w:rPr>
          <w:rFonts w:ascii="Arial" w:hAnsi="Arial" w:cs="Arial"/>
          <w:sz w:val="22"/>
          <w:szCs w:val="22"/>
        </w:rPr>
      </w:pPr>
      <w:r w:rsidRPr="00702959">
        <w:rPr>
          <w:rFonts w:ascii="Arial" w:hAnsi="Arial" w:cs="Arial"/>
          <w:sz w:val="22"/>
          <w:szCs w:val="22"/>
        </w:rPr>
        <w:t>Kaljužne otpadne vode zbrinjavati u skladu s odredbama sadržanim u prilogu I konvencije MARPOL 73/78. Kaljužne vode s brodova zbrinjavati putem ovlaštene tvrtke na temelju sklopljenog ugovora vodeći računa o vrsti brodova te o dinamici uplovljavanja u marinu.</w:t>
      </w:r>
    </w:p>
    <w:p w14:paraId="5998FE6E" w14:textId="65E1F1AD" w:rsidR="00D004B6" w:rsidRPr="00702959" w:rsidRDefault="00D004B6" w:rsidP="00C45990">
      <w:pPr>
        <w:pStyle w:val="ListParagraph"/>
        <w:numPr>
          <w:ilvl w:val="0"/>
          <w:numId w:val="100"/>
        </w:numPr>
        <w:ind w:left="426" w:right="23" w:hanging="426"/>
        <w:jc w:val="both"/>
        <w:rPr>
          <w:rFonts w:ascii="Arial" w:hAnsi="Arial" w:cs="Arial"/>
          <w:sz w:val="22"/>
          <w:szCs w:val="22"/>
        </w:rPr>
      </w:pPr>
      <w:r w:rsidRPr="00702959">
        <w:rPr>
          <w:rFonts w:ascii="Arial" w:hAnsi="Arial" w:cs="Arial"/>
          <w:sz w:val="22"/>
          <w:szCs w:val="22"/>
        </w:rPr>
        <w:t>Kruti otpad s brodova zbrinjavati u skladu s zakonskim propisima RH i smjernicama navedenim u Prilogu V međunarodne konvencije MARPOL 73/78, uz vođenje očevidnika i ispunjavanja prateće dokumentacije.</w:t>
      </w:r>
    </w:p>
    <w:p w14:paraId="5D65AC0F" w14:textId="1E7BB6A9" w:rsidR="00D004B6" w:rsidRDefault="00D004B6" w:rsidP="00702959">
      <w:pPr>
        <w:ind w:left="426" w:right="23" w:hanging="426"/>
        <w:jc w:val="both"/>
        <w:rPr>
          <w:rFonts w:ascii="Arial" w:hAnsi="Arial" w:cs="Arial"/>
          <w:sz w:val="22"/>
          <w:szCs w:val="22"/>
        </w:rPr>
      </w:pPr>
    </w:p>
    <w:p w14:paraId="0B1B4099" w14:textId="77777777" w:rsidR="00702959" w:rsidRPr="00D004B6" w:rsidRDefault="00702959" w:rsidP="00702959">
      <w:pPr>
        <w:ind w:left="426" w:right="23" w:hanging="426"/>
        <w:jc w:val="both"/>
        <w:rPr>
          <w:rFonts w:ascii="Arial" w:hAnsi="Arial" w:cs="Arial"/>
          <w:sz w:val="22"/>
          <w:szCs w:val="22"/>
        </w:rPr>
      </w:pPr>
    </w:p>
    <w:p w14:paraId="20869D15" w14:textId="6CD52281" w:rsidR="00D004B6" w:rsidRDefault="00D004B6" w:rsidP="00D004B6">
      <w:pPr>
        <w:ind w:right="23"/>
        <w:jc w:val="both"/>
        <w:rPr>
          <w:rFonts w:ascii="Arial" w:hAnsi="Arial" w:cs="Arial"/>
          <w:b/>
          <w:sz w:val="22"/>
          <w:szCs w:val="22"/>
        </w:rPr>
      </w:pPr>
      <w:r w:rsidRPr="00D004B6">
        <w:rPr>
          <w:rFonts w:ascii="Arial" w:hAnsi="Arial" w:cs="Arial"/>
          <w:b/>
          <w:sz w:val="22"/>
          <w:szCs w:val="22"/>
        </w:rPr>
        <w:t>C.  Mjere za smanjenje utjecaja buke i prašine</w:t>
      </w:r>
    </w:p>
    <w:p w14:paraId="4799A194" w14:textId="77777777" w:rsidR="00702959" w:rsidRPr="00D004B6" w:rsidRDefault="00702959" w:rsidP="00D004B6">
      <w:pPr>
        <w:ind w:right="23"/>
        <w:jc w:val="both"/>
        <w:rPr>
          <w:rFonts w:ascii="Arial" w:hAnsi="Arial" w:cs="Arial"/>
          <w:b/>
          <w:sz w:val="22"/>
          <w:szCs w:val="22"/>
        </w:rPr>
      </w:pPr>
    </w:p>
    <w:p w14:paraId="339CBD3A" w14:textId="02A5C2E0"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75</w:t>
      </w:r>
      <w:r w:rsidRPr="00702959">
        <w:rPr>
          <w:rFonts w:ascii="Arial" w:hAnsi="Arial" w:cs="Arial"/>
          <w:bCs/>
          <w:sz w:val="22"/>
          <w:szCs w:val="22"/>
        </w:rPr>
        <w:t>.</w:t>
      </w:r>
    </w:p>
    <w:p w14:paraId="6744FC1A" w14:textId="77777777" w:rsidR="00D004B6" w:rsidRPr="00D004B6" w:rsidRDefault="00D004B6" w:rsidP="00D004B6">
      <w:pPr>
        <w:tabs>
          <w:tab w:val="num" w:pos="9360"/>
        </w:tabs>
        <w:ind w:right="23"/>
        <w:jc w:val="center"/>
        <w:rPr>
          <w:rFonts w:ascii="Arial" w:hAnsi="Arial" w:cs="Arial"/>
          <w:sz w:val="22"/>
          <w:szCs w:val="22"/>
        </w:rPr>
      </w:pPr>
    </w:p>
    <w:p w14:paraId="5C886A9A" w14:textId="775F3B23" w:rsidR="00D004B6" w:rsidRPr="00702959" w:rsidRDefault="00D004B6" w:rsidP="00C45990">
      <w:pPr>
        <w:pStyle w:val="ListParagraph"/>
        <w:numPr>
          <w:ilvl w:val="0"/>
          <w:numId w:val="101"/>
        </w:numPr>
        <w:ind w:left="426" w:right="23" w:hanging="426"/>
        <w:jc w:val="both"/>
        <w:rPr>
          <w:rFonts w:ascii="Arial" w:hAnsi="Arial" w:cs="Arial"/>
          <w:sz w:val="22"/>
          <w:szCs w:val="22"/>
        </w:rPr>
      </w:pPr>
      <w:r w:rsidRPr="00702959">
        <w:rPr>
          <w:rFonts w:ascii="Arial" w:hAnsi="Arial" w:cs="Arial"/>
          <w:sz w:val="22"/>
          <w:szCs w:val="22"/>
        </w:rPr>
        <w:t>Glavnina građevinskih radova izvodit će se izvan turističke sezone te u vremenu  kada se ne remeti odmor lokalnog stanovništva i turista.</w:t>
      </w:r>
    </w:p>
    <w:p w14:paraId="786E8B21" w14:textId="6106BF60" w:rsidR="00D004B6" w:rsidRPr="00702959" w:rsidRDefault="00D004B6" w:rsidP="00C45990">
      <w:pPr>
        <w:pStyle w:val="ListParagraph"/>
        <w:numPr>
          <w:ilvl w:val="0"/>
          <w:numId w:val="101"/>
        </w:numPr>
        <w:ind w:left="426" w:right="23" w:hanging="426"/>
        <w:jc w:val="both"/>
        <w:rPr>
          <w:rFonts w:ascii="Arial" w:hAnsi="Arial" w:cs="Arial"/>
          <w:sz w:val="22"/>
          <w:szCs w:val="22"/>
        </w:rPr>
      </w:pPr>
      <w:r w:rsidRPr="00702959">
        <w:rPr>
          <w:rFonts w:ascii="Arial" w:hAnsi="Arial" w:cs="Arial"/>
          <w:sz w:val="22"/>
          <w:szCs w:val="22"/>
        </w:rPr>
        <w:t>Maksimalno će se izbjegavali prijevoz materijala teškim kamionima.</w:t>
      </w:r>
    </w:p>
    <w:p w14:paraId="43DC747D" w14:textId="3692D556" w:rsidR="00D004B6" w:rsidRPr="00702959" w:rsidRDefault="00D004B6" w:rsidP="00C45990">
      <w:pPr>
        <w:pStyle w:val="ListParagraph"/>
        <w:numPr>
          <w:ilvl w:val="0"/>
          <w:numId w:val="101"/>
        </w:numPr>
        <w:ind w:left="426" w:right="23" w:hanging="426"/>
        <w:jc w:val="both"/>
        <w:rPr>
          <w:rFonts w:ascii="Arial" w:hAnsi="Arial" w:cs="Arial"/>
          <w:sz w:val="22"/>
          <w:szCs w:val="22"/>
        </w:rPr>
      </w:pPr>
      <w:r w:rsidRPr="00702959">
        <w:rPr>
          <w:rFonts w:ascii="Arial" w:hAnsi="Arial" w:cs="Arial"/>
          <w:sz w:val="22"/>
          <w:szCs w:val="22"/>
        </w:rPr>
        <w:t>Na dijelovima prometnica na kojima će dolaziti do rasipanja materijala, provodit će se redovito čišćenje i uklanjanje rasipanog materijala.</w:t>
      </w:r>
    </w:p>
    <w:p w14:paraId="7B6DB0DB" w14:textId="4CC6C945" w:rsidR="00D004B6" w:rsidRPr="00702959" w:rsidRDefault="00D004B6" w:rsidP="00C45990">
      <w:pPr>
        <w:pStyle w:val="ListParagraph"/>
        <w:numPr>
          <w:ilvl w:val="0"/>
          <w:numId w:val="101"/>
        </w:numPr>
        <w:ind w:left="426" w:right="23" w:hanging="426"/>
        <w:jc w:val="both"/>
        <w:rPr>
          <w:rFonts w:ascii="Arial" w:hAnsi="Arial" w:cs="Arial"/>
          <w:sz w:val="22"/>
          <w:szCs w:val="22"/>
        </w:rPr>
      </w:pPr>
      <w:r w:rsidRPr="00702959">
        <w:rPr>
          <w:rFonts w:ascii="Arial" w:hAnsi="Arial" w:cs="Arial"/>
          <w:sz w:val="22"/>
          <w:szCs w:val="22"/>
        </w:rPr>
        <w:t xml:space="preserve">Kontrolirat će se čistoća guma, i prekrcanost teretnih vozila te provoditi odgovarajuće mjere sprječavanja onečišćenja prometnica. </w:t>
      </w:r>
    </w:p>
    <w:p w14:paraId="3A26AC68" w14:textId="2C003B02" w:rsidR="00D004B6" w:rsidRDefault="00D004B6" w:rsidP="00D004B6">
      <w:pPr>
        <w:ind w:right="23"/>
        <w:jc w:val="both"/>
        <w:rPr>
          <w:rFonts w:ascii="Arial" w:hAnsi="Arial" w:cs="Arial"/>
          <w:sz w:val="22"/>
          <w:szCs w:val="22"/>
        </w:rPr>
      </w:pPr>
    </w:p>
    <w:p w14:paraId="1FE4902C" w14:textId="77777777" w:rsidR="00702959" w:rsidRPr="00D004B6" w:rsidRDefault="00702959" w:rsidP="00D004B6">
      <w:pPr>
        <w:ind w:right="23"/>
        <w:jc w:val="both"/>
        <w:rPr>
          <w:rFonts w:ascii="Arial" w:hAnsi="Arial" w:cs="Arial"/>
          <w:sz w:val="22"/>
          <w:szCs w:val="22"/>
        </w:rPr>
      </w:pPr>
    </w:p>
    <w:p w14:paraId="78B0EC84"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D.  Zaštita povijesnih spomenika</w:t>
      </w:r>
    </w:p>
    <w:p w14:paraId="1F142081" w14:textId="0BCF7EBC"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76</w:t>
      </w:r>
      <w:r w:rsidRPr="00702959">
        <w:rPr>
          <w:rFonts w:ascii="Arial" w:hAnsi="Arial" w:cs="Arial"/>
          <w:bCs/>
          <w:sz w:val="22"/>
          <w:szCs w:val="22"/>
        </w:rPr>
        <w:t>.</w:t>
      </w:r>
    </w:p>
    <w:p w14:paraId="366E82E2" w14:textId="77777777" w:rsidR="00D004B6" w:rsidRPr="00D004B6" w:rsidRDefault="00D004B6" w:rsidP="00D004B6">
      <w:pPr>
        <w:tabs>
          <w:tab w:val="num" w:pos="9360"/>
        </w:tabs>
        <w:ind w:right="23"/>
        <w:jc w:val="center"/>
        <w:rPr>
          <w:rFonts w:ascii="Arial" w:hAnsi="Arial" w:cs="Arial"/>
          <w:sz w:val="22"/>
          <w:szCs w:val="22"/>
        </w:rPr>
      </w:pPr>
    </w:p>
    <w:p w14:paraId="489FE68D" w14:textId="451DA1BE" w:rsidR="00D004B6" w:rsidRPr="00702959" w:rsidRDefault="00D004B6" w:rsidP="00C45990">
      <w:pPr>
        <w:pStyle w:val="ListParagraph"/>
        <w:numPr>
          <w:ilvl w:val="0"/>
          <w:numId w:val="102"/>
        </w:numPr>
        <w:ind w:left="426" w:right="23" w:hanging="426"/>
        <w:jc w:val="both"/>
        <w:rPr>
          <w:rFonts w:ascii="Arial" w:hAnsi="Arial" w:cs="Arial"/>
          <w:sz w:val="22"/>
          <w:szCs w:val="22"/>
        </w:rPr>
      </w:pPr>
      <w:r w:rsidRPr="00702959">
        <w:rPr>
          <w:rFonts w:ascii="Arial" w:hAnsi="Arial" w:cs="Arial"/>
          <w:sz w:val="22"/>
          <w:szCs w:val="22"/>
        </w:rPr>
        <w:t>Prije početka radova pregledat će se nalaze li se na morskom dnu arheološki ostaci</w:t>
      </w:r>
    </w:p>
    <w:p w14:paraId="395C8FE2" w14:textId="5A00EE64" w:rsidR="00D004B6" w:rsidRPr="00702959" w:rsidRDefault="00D004B6" w:rsidP="00C45990">
      <w:pPr>
        <w:pStyle w:val="ListParagraph"/>
        <w:numPr>
          <w:ilvl w:val="0"/>
          <w:numId w:val="102"/>
        </w:numPr>
        <w:ind w:left="426" w:right="23" w:hanging="426"/>
        <w:jc w:val="both"/>
        <w:rPr>
          <w:rFonts w:ascii="Arial" w:hAnsi="Arial" w:cs="Arial"/>
          <w:sz w:val="22"/>
          <w:szCs w:val="22"/>
        </w:rPr>
      </w:pPr>
      <w:r w:rsidRPr="00702959">
        <w:rPr>
          <w:rFonts w:ascii="Arial" w:hAnsi="Arial" w:cs="Arial"/>
          <w:sz w:val="22"/>
          <w:szCs w:val="22"/>
        </w:rPr>
        <w:t>Sve nove građevine u obuhvatu Plana trebaju respektirati konzervatorske smjernice iz točke 7.3.3.  ove Odluke.</w:t>
      </w:r>
    </w:p>
    <w:p w14:paraId="2F0890B8" w14:textId="2F89E0D6" w:rsidR="00D004B6" w:rsidRDefault="00D004B6" w:rsidP="00D004B6">
      <w:pPr>
        <w:ind w:right="23"/>
        <w:jc w:val="both"/>
        <w:rPr>
          <w:rFonts w:ascii="Arial" w:hAnsi="Arial" w:cs="Arial"/>
          <w:sz w:val="22"/>
          <w:szCs w:val="22"/>
        </w:rPr>
      </w:pPr>
    </w:p>
    <w:p w14:paraId="57832E82" w14:textId="77777777" w:rsidR="00702959" w:rsidRPr="00D004B6" w:rsidRDefault="00702959" w:rsidP="00D004B6">
      <w:pPr>
        <w:ind w:right="23"/>
        <w:jc w:val="both"/>
        <w:rPr>
          <w:rFonts w:ascii="Arial" w:hAnsi="Arial" w:cs="Arial"/>
          <w:sz w:val="22"/>
          <w:szCs w:val="22"/>
        </w:rPr>
      </w:pPr>
    </w:p>
    <w:p w14:paraId="76A49E7C"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E.  Mjere zaštite na kopnu</w:t>
      </w:r>
    </w:p>
    <w:p w14:paraId="18F622A3" w14:textId="02EAC4A6"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77</w:t>
      </w:r>
      <w:r w:rsidRPr="00702959">
        <w:rPr>
          <w:rFonts w:ascii="Arial" w:hAnsi="Arial" w:cs="Arial"/>
          <w:bCs/>
          <w:sz w:val="22"/>
          <w:szCs w:val="22"/>
        </w:rPr>
        <w:t>.</w:t>
      </w:r>
    </w:p>
    <w:p w14:paraId="2460EB5E" w14:textId="77777777" w:rsidR="00D004B6" w:rsidRPr="00D004B6" w:rsidRDefault="00D004B6" w:rsidP="00D004B6">
      <w:pPr>
        <w:tabs>
          <w:tab w:val="num" w:pos="9360"/>
        </w:tabs>
        <w:ind w:right="23"/>
        <w:jc w:val="center"/>
        <w:rPr>
          <w:rFonts w:ascii="Arial" w:hAnsi="Arial" w:cs="Arial"/>
          <w:sz w:val="22"/>
          <w:szCs w:val="22"/>
        </w:rPr>
      </w:pPr>
    </w:p>
    <w:p w14:paraId="3532336A"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Zbrinjavanje tehnološkog opasnog otpada:</w:t>
      </w:r>
    </w:p>
    <w:p w14:paraId="61EB412C" w14:textId="54A52373" w:rsidR="00D004B6" w:rsidRPr="00702959" w:rsidRDefault="00D004B6" w:rsidP="00C45990">
      <w:pPr>
        <w:pStyle w:val="ListParagraph"/>
        <w:numPr>
          <w:ilvl w:val="0"/>
          <w:numId w:val="103"/>
        </w:numPr>
        <w:ind w:left="426" w:right="23" w:hanging="426"/>
        <w:jc w:val="both"/>
        <w:rPr>
          <w:rFonts w:ascii="Arial" w:hAnsi="Arial" w:cs="Arial"/>
          <w:sz w:val="22"/>
          <w:szCs w:val="22"/>
        </w:rPr>
      </w:pPr>
      <w:r w:rsidRPr="00702959">
        <w:rPr>
          <w:rFonts w:ascii="Arial" w:hAnsi="Arial" w:cs="Arial"/>
          <w:sz w:val="22"/>
          <w:szCs w:val="22"/>
        </w:rPr>
        <w:t>Sve vrste otpada privremeno skladištiti u natkrivenim eko punktovima u krugu luka otvorenih za jjavni promet i luka posebne namjene i predavati ovlaštenom sakupljaču temeljem sklopljenog ugovora.</w:t>
      </w:r>
    </w:p>
    <w:p w14:paraId="193022C2" w14:textId="163AD7C3" w:rsidR="00D004B6" w:rsidRPr="00702959" w:rsidRDefault="00D004B6" w:rsidP="00C45990">
      <w:pPr>
        <w:pStyle w:val="ListParagraph"/>
        <w:numPr>
          <w:ilvl w:val="0"/>
          <w:numId w:val="103"/>
        </w:numPr>
        <w:ind w:left="426" w:right="23" w:hanging="426"/>
        <w:jc w:val="both"/>
        <w:rPr>
          <w:rFonts w:ascii="Arial" w:hAnsi="Arial" w:cs="Arial"/>
          <w:sz w:val="22"/>
          <w:szCs w:val="22"/>
        </w:rPr>
      </w:pPr>
      <w:r w:rsidRPr="00702959">
        <w:rPr>
          <w:rFonts w:ascii="Arial" w:hAnsi="Arial" w:cs="Arial"/>
          <w:sz w:val="22"/>
          <w:szCs w:val="22"/>
        </w:rPr>
        <w:t>Pranje brodova u svrhu uklanjanja starog sloja protuobraštajnih boja obavljati isključivo na uređenom pralištu. Nastale otpadne vode, pročistiti na taložnici i separatom ulja i ispustiti kroz podmorski ispust u more. Odrediti vrstu i sadržaj teških metala u otpadnoj vodi nakon prolaska kroz separator ulja i po potrebi poduzeti dodatne tehničke mjere.</w:t>
      </w:r>
    </w:p>
    <w:p w14:paraId="66B223EC" w14:textId="77777777" w:rsidR="00D004B6" w:rsidRPr="00D004B6" w:rsidRDefault="00D004B6" w:rsidP="00D004B6">
      <w:pPr>
        <w:ind w:right="23"/>
        <w:jc w:val="both"/>
        <w:rPr>
          <w:rFonts w:ascii="Arial" w:hAnsi="Arial" w:cs="Arial"/>
          <w:sz w:val="22"/>
          <w:szCs w:val="22"/>
        </w:rPr>
      </w:pPr>
    </w:p>
    <w:p w14:paraId="7A550DD2" w14:textId="77777777" w:rsidR="00702959" w:rsidRDefault="00702959" w:rsidP="00FC1747">
      <w:pPr>
        <w:tabs>
          <w:tab w:val="num" w:pos="9360"/>
        </w:tabs>
        <w:ind w:right="23"/>
        <w:jc w:val="center"/>
        <w:rPr>
          <w:rFonts w:ascii="Arial" w:hAnsi="Arial" w:cs="Arial"/>
          <w:b/>
          <w:sz w:val="22"/>
          <w:szCs w:val="22"/>
        </w:rPr>
      </w:pPr>
    </w:p>
    <w:p w14:paraId="252A6849" w14:textId="77777777" w:rsidR="00702959" w:rsidRDefault="00702959" w:rsidP="00FC1747">
      <w:pPr>
        <w:tabs>
          <w:tab w:val="num" w:pos="9360"/>
        </w:tabs>
        <w:ind w:right="23"/>
        <w:jc w:val="center"/>
        <w:rPr>
          <w:rFonts w:ascii="Arial" w:hAnsi="Arial" w:cs="Arial"/>
          <w:bCs/>
          <w:sz w:val="22"/>
          <w:szCs w:val="22"/>
        </w:rPr>
      </w:pPr>
    </w:p>
    <w:p w14:paraId="359B8A5A" w14:textId="5E9C16FA"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lastRenderedPageBreak/>
        <w:t>Članak 1</w:t>
      </w:r>
      <w:r w:rsidR="000242CB" w:rsidRPr="00702959">
        <w:rPr>
          <w:rFonts w:ascii="Arial" w:hAnsi="Arial" w:cs="Arial"/>
          <w:bCs/>
          <w:sz w:val="22"/>
          <w:szCs w:val="22"/>
        </w:rPr>
        <w:t>78</w:t>
      </w:r>
      <w:r w:rsidRPr="00702959">
        <w:rPr>
          <w:rFonts w:ascii="Arial" w:hAnsi="Arial" w:cs="Arial"/>
          <w:bCs/>
          <w:sz w:val="22"/>
          <w:szCs w:val="22"/>
        </w:rPr>
        <w:t>.</w:t>
      </w:r>
    </w:p>
    <w:p w14:paraId="5B18FE75" w14:textId="77777777" w:rsidR="00D004B6" w:rsidRPr="00D004B6" w:rsidRDefault="00D004B6" w:rsidP="00D004B6">
      <w:pPr>
        <w:tabs>
          <w:tab w:val="num" w:pos="9360"/>
        </w:tabs>
        <w:ind w:right="23"/>
        <w:jc w:val="center"/>
        <w:rPr>
          <w:rFonts w:ascii="Arial" w:hAnsi="Arial" w:cs="Arial"/>
          <w:sz w:val="22"/>
          <w:szCs w:val="22"/>
        </w:rPr>
      </w:pPr>
    </w:p>
    <w:p w14:paraId="68E6B3A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Postupanje s otpadnim vodama:</w:t>
      </w:r>
    </w:p>
    <w:p w14:paraId="7587161C" w14:textId="7BAC6F7C" w:rsidR="00D004B6" w:rsidRPr="00702959" w:rsidRDefault="00D004B6" w:rsidP="00C45990">
      <w:pPr>
        <w:pStyle w:val="ListParagraph"/>
        <w:numPr>
          <w:ilvl w:val="0"/>
          <w:numId w:val="104"/>
        </w:numPr>
        <w:ind w:left="426" w:right="23" w:hanging="426"/>
        <w:jc w:val="both"/>
        <w:rPr>
          <w:rFonts w:ascii="Arial" w:hAnsi="Arial" w:cs="Arial"/>
          <w:sz w:val="22"/>
          <w:szCs w:val="22"/>
        </w:rPr>
      </w:pPr>
      <w:r w:rsidRPr="00702959">
        <w:rPr>
          <w:rFonts w:ascii="Arial" w:hAnsi="Arial" w:cs="Arial"/>
          <w:sz w:val="22"/>
          <w:szCs w:val="22"/>
        </w:rPr>
        <w:t>Prikupljanje i dispoziciju otpadnih voda (fekalno - tehnološke i oborinske) riješili razdjelnim sustavom kanalizacije.</w:t>
      </w:r>
    </w:p>
    <w:p w14:paraId="5A682775" w14:textId="74B02F49" w:rsidR="00D004B6" w:rsidRPr="00702959" w:rsidRDefault="00D004B6" w:rsidP="00C45990">
      <w:pPr>
        <w:pStyle w:val="ListParagraph"/>
        <w:numPr>
          <w:ilvl w:val="0"/>
          <w:numId w:val="104"/>
        </w:numPr>
        <w:ind w:left="426" w:right="23" w:hanging="426"/>
        <w:jc w:val="both"/>
        <w:rPr>
          <w:rFonts w:ascii="Arial" w:hAnsi="Arial" w:cs="Arial"/>
          <w:sz w:val="22"/>
          <w:szCs w:val="22"/>
        </w:rPr>
      </w:pPr>
      <w:r w:rsidRPr="00702959">
        <w:rPr>
          <w:rFonts w:ascii="Arial" w:hAnsi="Arial" w:cs="Arial"/>
          <w:sz w:val="22"/>
          <w:szCs w:val="22"/>
        </w:rPr>
        <w:t>Fekalne i tehnološke vode odgovarajućom obradom dovesti na kvalitetu gradskih otpadnih voda.</w:t>
      </w:r>
    </w:p>
    <w:p w14:paraId="68BE93EF" w14:textId="47CE602A" w:rsidR="00D004B6" w:rsidRPr="00702959" w:rsidRDefault="00D004B6" w:rsidP="00C45990">
      <w:pPr>
        <w:pStyle w:val="ListParagraph"/>
        <w:numPr>
          <w:ilvl w:val="0"/>
          <w:numId w:val="104"/>
        </w:numPr>
        <w:ind w:left="426" w:right="23" w:hanging="426"/>
        <w:jc w:val="both"/>
        <w:rPr>
          <w:rFonts w:ascii="Arial" w:hAnsi="Arial" w:cs="Arial"/>
          <w:sz w:val="22"/>
          <w:szCs w:val="22"/>
        </w:rPr>
      </w:pPr>
      <w:r w:rsidRPr="00702959">
        <w:rPr>
          <w:rFonts w:ascii="Arial" w:hAnsi="Arial" w:cs="Arial"/>
          <w:sz w:val="22"/>
          <w:szCs w:val="22"/>
        </w:rPr>
        <w:t>Otpadne kuhinjske vode treba upuštati u internu kanalizaciju marine  u skladu s vodopravnim uvjetima.</w:t>
      </w:r>
    </w:p>
    <w:p w14:paraId="723E2F42" w14:textId="1670B78A" w:rsidR="00D004B6" w:rsidRPr="00702959" w:rsidRDefault="00D004B6" w:rsidP="00C45990">
      <w:pPr>
        <w:pStyle w:val="ListParagraph"/>
        <w:numPr>
          <w:ilvl w:val="0"/>
          <w:numId w:val="104"/>
        </w:numPr>
        <w:ind w:left="426" w:right="23" w:hanging="426"/>
        <w:jc w:val="both"/>
        <w:rPr>
          <w:rFonts w:ascii="Arial" w:hAnsi="Arial" w:cs="Arial"/>
          <w:sz w:val="22"/>
          <w:szCs w:val="22"/>
        </w:rPr>
      </w:pPr>
      <w:r w:rsidRPr="00702959">
        <w:rPr>
          <w:rFonts w:ascii="Arial" w:hAnsi="Arial" w:cs="Arial"/>
          <w:sz w:val="22"/>
          <w:szCs w:val="22"/>
        </w:rPr>
        <w:t>“Čiste” oborinske vode upustiti u oborinski kolektor bez ugrožavanja okolnih objekata ili površina.</w:t>
      </w:r>
    </w:p>
    <w:p w14:paraId="56A7E558" w14:textId="7F89181C" w:rsidR="00D004B6" w:rsidRPr="00702959" w:rsidRDefault="00D004B6" w:rsidP="00C45990">
      <w:pPr>
        <w:pStyle w:val="ListParagraph"/>
        <w:numPr>
          <w:ilvl w:val="0"/>
          <w:numId w:val="104"/>
        </w:numPr>
        <w:ind w:left="426" w:right="23" w:hanging="426"/>
        <w:jc w:val="both"/>
        <w:rPr>
          <w:rFonts w:ascii="Arial" w:hAnsi="Arial" w:cs="Arial"/>
          <w:sz w:val="22"/>
          <w:szCs w:val="22"/>
        </w:rPr>
      </w:pPr>
      <w:r w:rsidRPr="00702959">
        <w:rPr>
          <w:rFonts w:ascii="Arial" w:hAnsi="Arial" w:cs="Arial"/>
          <w:sz w:val="22"/>
          <w:szCs w:val="22"/>
        </w:rPr>
        <w:t>Oborinske vode s površina na kojima bi mogle pokupiti masnoće i ulja prije konačne dispozicije propustiti kroz separator ulja i masti.</w:t>
      </w:r>
    </w:p>
    <w:p w14:paraId="0216503E" w14:textId="0AEE335F" w:rsidR="00D004B6" w:rsidRPr="00702959" w:rsidRDefault="00D004B6" w:rsidP="00C45990">
      <w:pPr>
        <w:pStyle w:val="ListParagraph"/>
        <w:numPr>
          <w:ilvl w:val="0"/>
          <w:numId w:val="104"/>
        </w:numPr>
        <w:ind w:left="426" w:right="23" w:hanging="426"/>
        <w:jc w:val="both"/>
        <w:rPr>
          <w:rFonts w:ascii="Arial" w:hAnsi="Arial" w:cs="Arial"/>
          <w:sz w:val="22"/>
          <w:szCs w:val="22"/>
        </w:rPr>
      </w:pPr>
      <w:r w:rsidRPr="00702959">
        <w:rPr>
          <w:rFonts w:ascii="Arial" w:hAnsi="Arial" w:cs="Arial"/>
          <w:sz w:val="22"/>
          <w:szCs w:val="22"/>
        </w:rPr>
        <w:t>Oborinske vode po prolasku kroz separator ulja i masti ispuštati u more obalnim ispustom.</w:t>
      </w:r>
    </w:p>
    <w:p w14:paraId="2D1103E3" w14:textId="200C1CC9" w:rsidR="00D004B6" w:rsidRPr="00702959" w:rsidRDefault="00D004B6" w:rsidP="00C45990">
      <w:pPr>
        <w:pStyle w:val="ListParagraph"/>
        <w:numPr>
          <w:ilvl w:val="0"/>
          <w:numId w:val="104"/>
        </w:numPr>
        <w:ind w:left="426" w:right="23" w:hanging="426"/>
        <w:jc w:val="both"/>
        <w:rPr>
          <w:rFonts w:ascii="Arial" w:hAnsi="Arial" w:cs="Arial"/>
          <w:sz w:val="22"/>
          <w:szCs w:val="22"/>
        </w:rPr>
      </w:pPr>
      <w:r w:rsidRPr="00702959">
        <w:rPr>
          <w:rFonts w:ascii="Arial" w:hAnsi="Arial" w:cs="Arial"/>
          <w:sz w:val="22"/>
          <w:szCs w:val="22"/>
        </w:rPr>
        <w:t>Separator ulja i masti treba imati metalne poklopce zbog povremenog čišćenja i održavanja.</w:t>
      </w:r>
    </w:p>
    <w:p w14:paraId="00CED923" w14:textId="69AF443B" w:rsidR="00D004B6" w:rsidRDefault="00D004B6" w:rsidP="00D004B6">
      <w:pPr>
        <w:ind w:right="23"/>
        <w:jc w:val="both"/>
        <w:rPr>
          <w:rFonts w:ascii="Arial" w:hAnsi="Arial" w:cs="Arial"/>
          <w:sz w:val="22"/>
          <w:szCs w:val="22"/>
        </w:rPr>
      </w:pPr>
    </w:p>
    <w:p w14:paraId="03D96E6B" w14:textId="77777777" w:rsidR="00702959" w:rsidRPr="00D004B6" w:rsidRDefault="00702959" w:rsidP="00D004B6">
      <w:pPr>
        <w:ind w:right="23"/>
        <w:jc w:val="both"/>
        <w:rPr>
          <w:rFonts w:ascii="Arial" w:hAnsi="Arial" w:cs="Arial"/>
          <w:sz w:val="22"/>
          <w:szCs w:val="22"/>
        </w:rPr>
      </w:pPr>
    </w:p>
    <w:p w14:paraId="2B176EF2" w14:textId="62F41163"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79</w:t>
      </w:r>
      <w:r w:rsidRPr="00702959">
        <w:rPr>
          <w:rFonts w:ascii="Arial" w:hAnsi="Arial" w:cs="Arial"/>
          <w:bCs/>
          <w:sz w:val="22"/>
          <w:szCs w:val="22"/>
        </w:rPr>
        <w:t>.</w:t>
      </w:r>
    </w:p>
    <w:p w14:paraId="1A6CCAA4" w14:textId="77777777" w:rsidR="00D004B6" w:rsidRPr="00D004B6" w:rsidRDefault="00D004B6" w:rsidP="00D004B6">
      <w:pPr>
        <w:tabs>
          <w:tab w:val="num" w:pos="9360"/>
        </w:tabs>
        <w:ind w:right="23"/>
        <w:jc w:val="center"/>
        <w:rPr>
          <w:rFonts w:ascii="Arial" w:hAnsi="Arial" w:cs="Arial"/>
          <w:sz w:val="22"/>
          <w:szCs w:val="22"/>
        </w:rPr>
      </w:pPr>
    </w:p>
    <w:p w14:paraId="5AA6AE86"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Postupanje s tehnološkim neopasnim otpadom:</w:t>
      </w:r>
    </w:p>
    <w:p w14:paraId="478231D1" w14:textId="086CC94B" w:rsidR="00D004B6" w:rsidRPr="00702959" w:rsidRDefault="00D004B6" w:rsidP="00C45990">
      <w:pPr>
        <w:pStyle w:val="ListParagraph"/>
        <w:numPr>
          <w:ilvl w:val="0"/>
          <w:numId w:val="105"/>
        </w:numPr>
        <w:ind w:left="426" w:right="23" w:hanging="426"/>
        <w:jc w:val="both"/>
        <w:rPr>
          <w:rFonts w:ascii="Arial" w:hAnsi="Arial" w:cs="Arial"/>
          <w:sz w:val="22"/>
          <w:szCs w:val="22"/>
        </w:rPr>
      </w:pPr>
      <w:r w:rsidRPr="00702959">
        <w:rPr>
          <w:rFonts w:ascii="Arial" w:hAnsi="Arial" w:cs="Arial"/>
          <w:sz w:val="22"/>
          <w:szCs w:val="22"/>
        </w:rPr>
        <w:t>Ambalažni otpad zbrinjavati u skladu s propisima za postupanje s ambalažnim otpadom te predavati ovlaštenom sakupljaču.</w:t>
      </w:r>
    </w:p>
    <w:p w14:paraId="68BE0D11" w14:textId="793334BB" w:rsidR="00D004B6" w:rsidRPr="00702959" w:rsidRDefault="00D004B6" w:rsidP="00C45990">
      <w:pPr>
        <w:pStyle w:val="ListParagraph"/>
        <w:numPr>
          <w:ilvl w:val="0"/>
          <w:numId w:val="105"/>
        </w:numPr>
        <w:ind w:left="426" w:right="23" w:hanging="426"/>
        <w:jc w:val="both"/>
        <w:rPr>
          <w:rFonts w:ascii="Arial" w:hAnsi="Arial" w:cs="Arial"/>
          <w:sz w:val="22"/>
          <w:szCs w:val="22"/>
        </w:rPr>
      </w:pPr>
      <w:r w:rsidRPr="00702959">
        <w:rPr>
          <w:rFonts w:ascii="Arial" w:hAnsi="Arial" w:cs="Arial"/>
          <w:sz w:val="22"/>
          <w:szCs w:val="22"/>
        </w:rPr>
        <w:t>Ostali neopasni otpad, koji je po svojim svojstvima sličan komunalnom zbrinjavali putem komunalnog poduzeća na temelju sklopljenog ugovora.</w:t>
      </w:r>
    </w:p>
    <w:p w14:paraId="5E0845D3" w14:textId="4F4F69C7" w:rsidR="00D004B6" w:rsidRDefault="00D004B6" w:rsidP="00D004B6">
      <w:pPr>
        <w:ind w:right="23"/>
        <w:jc w:val="both"/>
        <w:rPr>
          <w:rFonts w:ascii="Arial" w:hAnsi="Arial" w:cs="Arial"/>
          <w:sz w:val="22"/>
          <w:szCs w:val="22"/>
        </w:rPr>
      </w:pPr>
    </w:p>
    <w:p w14:paraId="3499CE49" w14:textId="77777777" w:rsidR="00702959" w:rsidRPr="00D004B6" w:rsidRDefault="00702959" w:rsidP="00D004B6">
      <w:pPr>
        <w:ind w:right="23"/>
        <w:jc w:val="both"/>
        <w:rPr>
          <w:rFonts w:ascii="Arial" w:hAnsi="Arial" w:cs="Arial"/>
          <w:sz w:val="22"/>
          <w:szCs w:val="22"/>
        </w:rPr>
      </w:pPr>
    </w:p>
    <w:p w14:paraId="7E6BAB21"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Zaštita zraka</w:t>
      </w:r>
    </w:p>
    <w:p w14:paraId="3D0801FF" w14:textId="2ADD7A1D"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80</w:t>
      </w:r>
      <w:r w:rsidRPr="00702959">
        <w:rPr>
          <w:rFonts w:ascii="Arial" w:hAnsi="Arial" w:cs="Arial"/>
          <w:bCs/>
          <w:sz w:val="22"/>
          <w:szCs w:val="22"/>
        </w:rPr>
        <w:t>.</w:t>
      </w:r>
    </w:p>
    <w:p w14:paraId="03911E62" w14:textId="77777777" w:rsidR="00D004B6" w:rsidRPr="00D004B6" w:rsidRDefault="00D004B6" w:rsidP="00D004B6">
      <w:pPr>
        <w:tabs>
          <w:tab w:val="num" w:pos="9360"/>
        </w:tabs>
        <w:ind w:right="23"/>
        <w:jc w:val="center"/>
        <w:rPr>
          <w:rFonts w:ascii="Arial" w:hAnsi="Arial" w:cs="Arial"/>
          <w:sz w:val="22"/>
          <w:szCs w:val="22"/>
        </w:rPr>
      </w:pPr>
    </w:p>
    <w:p w14:paraId="71473FC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Radove na popravku trupa plovila, kao i bojenje plovila izvoditi isključivo u za tu svrhu predviđenim hangarima opremljenim usisnom ventilacijom.</w:t>
      </w:r>
    </w:p>
    <w:p w14:paraId="5566E5F9" w14:textId="0B8B9BF1" w:rsidR="00D004B6" w:rsidRDefault="00D004B6" w:rsidP="00D004B6">
      <w:pPr>
        <w:ind w:right="23"/>
        <w:jc w:val="both"/>
        <w:rPr>
          <w:rFonts w:ascii="Arial" w:hAnsi="Arial" w:cs="Arial"/>
          <w:sz w:val="22"/>
          <w:szCs w:val="22"/>
        </w:rPr>
      </w:pPr>
    </w:p>
    <w:p w14:paraId="05EA22BA" w14:textId="77777777" w:rsidR="00702959" w:rsidRPr="00D004B6" w:rsidRDefault="00702959" w:rsidP="00D004B6">
      <w:pPr>
        <w:ind w:right="23"/>
        <w:jc w:val="both"/>
        <w:rPr>
          <w:rFonts w:ascii="Arial" w:hAnsi="Arial" w:cs="Arial"/>
          <w:sz w:val="22"/>
          <w:szCs w:val="22"/>
        </w:rPr>
      </w:pPr>
    </w:p>
    <w:p w14:paraId="67916748"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Zaštita od buke</w:t>
      </w:r>
    </w:p>
    <w:p w14:paraId="7741636F" w14:textId="38D5A279"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81</w:t>
      </w:r>
      <w:r w:rsidRPr="00702959">
        <w:rPr>
          <w:rFonts w:ascii="Arial" w:hAnsi="Arial" w:cs="Arial"/>
          <w:bCs/>
          <w:sz w:val="22"/>
          <w:szCs w:val="22"/>
        </w:rPr>
        <w:t>.</w:t>
      </w:r>
    </w:p>
    <w:p w14:paraId="50342F97" w14:textId="77777777" w:rsidR="00D004B6" w:rsidRPr="00D004B6" w:rsidRDefault="00D004B6" w:rsidP="00D004B6">
      <w:pPr>
        <w:tabs>
          <w:tab w:val="num" w:pos="9360"/>
        </w:tabs>
        <w:ind w:right="23"/>
        <w:jc w:val="center"/>
        <w:rPr>
          <w:rFonts w:ascii="Arial" w:hAnsi="Arial" w:cs="Arial"/>
          <w:sz w:val="22"/>
          <w:szCs w:val="22"/>
        </w:rPr>
      </w:pPr>
    </w:p>
    <w:p w14:paraId="7D12860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Mjere zaštite od buke potrebno je provoditi sukladno Zakonu o zaštiti od buke (NN 20/03) i provedbenim propisima koji se donose temeljem Zakona.</w:t>
      </w:r>
    </w:p>
    <w:p w14:paraId="4AAD8487" w14:textId="77777777" w:rsidR="00D004B6" w:rsidRPr="00D004B6" w:rsidRDefault="00D004B6" w:rsidP="00D004B6">
      <w:pPr>
        <w:ind w:right="23"/>
        <w:jc w:val="both"/>
        <w:rPr>
          <w:rFonts w:ascii="Arial" w:hAnsi="Arial" w:cs="Arial"/>
          <w:sz w:val="22"/>
          <w:szCs w:val="22"/>
        </w:rPr>
      </w:pPr>
    </w:p>
    <w:p w14:paraId="7DC206C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nove građevine primjenom mjera zaštite od buke kod projektiranja, građenja i odabira tehnologije, osigurati što manju emisiju zvuka.</w:t>
      </w:r>
    </w:p>
    <w:p w14:paraId="178B1B66" w14:textId="77777777" w:rsidR="00D004B6" w:rsidRPr="00D004B6" w:rsidRDefault="00D004B6" w:rsidP="00D004B6">
      <w:pPr>
        <w:ind w:right="23"/>
        <w:jc w:val="both"/>
        <w:rPr>
          <w:rFonts w:ascii="Arial" w:hAnsi="Arial" w:cs="Arial"/>
          <w:sz w:val="22"/>
          <w:szCs w:val="22"/>
        </w:rPr>
      </w:pPr>
    </w:p>
    <w:p w14:paraId="4EA6CB88"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Planiranom izgradnjom  prometne mreže osigurat će se smanjenje intenziteta prometa, a time i smanjenje onečišćenja zvukom.</w:t>
      </w:r>
    </w:p>
    <w:p w14:paraId="6FDAF213" w14:textId="77777777" w:rsidR="00D004B6" w:rsidRPr="00D004B6" w:rsidRDefault="00D004B6" w:rsidP="00D004B6">
      <w:pPr>
        <w:ind w:right="23"/>
        <w:jc w:val="both"/>
        <w:rPr>
          <w:rFonts w:ascii="Arial" w:hAnsi="Arial" w:cs="Arial"/>
          <w:sz w:val="22"/>
          <w:szCs w:val="22"/>
        </w:rPr>
      </w:pPr>
    </w:p>
    <w:p w14:paraId="3D85C2A8" w14:textId="77777777" w:rsidR="00D004B6" w:rsidRPr="00D004B6" w:rsidRDefault="00D004B6" w:rsidP="00D004B6">
      <w:pPr>
        <w:ind w:right="23"/>
        <w:jc w:val="both"/>
        <w:outlineLvl w:val="0"/>
        <w:rPr>
          <w:rFonts w:ascii="Arial" w:hAnsi="Arial" w:cs="Arial"/>
          <w:sz w:val="22"/>
          <w:szCs w:val="22"/>
        </w:rPr>
      </w:pPr>
      <w:r w:rsidRPr="00D004B6">
        <w:rPr>
          <w:rFonts w:ascii="Arial" w:hAnsi="Arial" w:cs="Arial"/>
          <w:sz w:val="22"/>
          <w:szCs w:val="22"/>
        </w:rPr>
        <w:t>Koristiti noviju mehanizaciju koja je prošla testiranje na buku pri tehničkom pregledu,</w:t>
      </w:r>
    </w:p>
    <w:p w14:paraId="4F897555" w14:textId="77777777" w:rsidR="00D004B6" w:rsidRPr="00D004B6" w:rsidRDefault="00D004B6" w:rsidP="00D004B6">
      <w:pPr>
        <w:ind w:right="23"/>
        <w:jc w:val="both"/>
        <w:rPr>
          <w:rFonts w:ascii="Arial" w:hAnsi="Arial" w:cs="Arial"/>
          <w:sz w:val="22"/>
          <w:szCs w:val="22"/>
        </w:rPr>
      </w:pPr>
    </w:p>
    <w:p w14:paraId="77F4ABCC" w14:textId="77777777" w:rsidR="00D004B6" w:rsidRPr="00D004B6" w:rsidRDefault="00D004B6" w:rsidP="00D004B6">
      <w:pPr>
        <w:ind w:right="23"/>
        <w:jc w:val="both"/>
        <w:rPr>
          <w:rFonts w:ascii="Arial" w:hAnsi="Arial" w:cs="Arial"/>
          <w:sz w:val="22"/>
          <w:szCs w:val="22"/>
        </w:rPr>
      </w:pPr>
    </w:p>
    <w:p w14:paraId="006FB8BC"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Mjere zaštite od elementarnih nepogoda i ratnih opasnosti</w:t>
      </w:r>
    </w:p>
    <w:p w14:paraId="590EAF14" w14:textId="77777777" w:rsidR="00D004B6" w:rsidRPr="00D004B6" w:rsidRDefault="00D004B6" w:rsidP="00D004B6">
      <w:pPr>
        <w:ind w:right="23"/>
        <w:jc w:val="both"/>
        <w:outlineLvl w:val="0"/>
        <w:rPr>
          <w:rFonts w:ascii="Arial" w:hAnsi="Arial" w:cs="Arial"/>
          <w:b/>
          <w:sz w:val="22"/>
          <w:szCs w:val="22"/>
        </w:rPr>
      </w:pPr>
    </w:p>
    <w:p w14:paraId="22908453" w14:textId="41B7AACE"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82</w:t>
      </w:r>
      <w:r w:rsidRPr="00702959">
        <w:rPr>
          <w:rFonts w:ascii="Arial" w:hAnsi="Arial" w:cs="Arial"/>
          <w:bCs/>
          <w:sz w:val="22"/>
          <w:szCs w:val="22"/>
        </w:rPr>
        <w:t>.</w:t>
      </w:r>
    </w:p>
    <w:p w14:paraId="235F879B" w14:textId="77777777" w:rsidR="00D004B6" w:rsidRPr="00D004B6" w:rsidRDefault="00D004B6" w:rsidP="00D004B6">
      <w:pPr>
        <w:tabs>
          <w:tab w:val="num" w:pos="9360"/>
        </w:tabs>
        <w:ind w:right="23"/>
        <w:jc w:val="center"/>
        <w:rPr>
          <w:rFonts w:ascii="Arial" w:hAnsi="Arial" w:cs="Arial"/>
          <w:sz w:val="22"/>
          <w:szCs w:val="22"/>
        </w:rPr>
      </w:pPr>
    </w:p>
    <w:p w14:paraId="22E2157C"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Mjere zaštite od elementarnih nepogoda i ratnih opasnosti temelje se na polazištima i ciljevima Plana, pri čemu je organizacija i namjena prostora planirana integralno s planiranjem zaštite.</w:t>
      </w:r>
    </w:p>
    <w:p w14:paraId="565EF729"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lastRenderedPageBreak/>
        <w:t>U postupku provođenja plana potrebno je poštivati Zakon o zaštiti i spašavanju (NN 174/04 i 79/07), Članak 134. Zakona o policiji (NN 129/00), Pravilnik o mjerama zaštite od elementarnih nepogoda i ratnih opasnosti u prostornom planiranju i uređivanju prostora (NN 29/83, 36/85 i 42/86), Pravilnik o tehničkim normativima za skloništa (Sl.list 55/83) preuzet zakonom o standardizaciji (NN 53/91), Pravilnik o kriterijima za gradove i naseljena mjesta u kojima se moraju graditi skloništa i drugi zaštitni objekti (NN 2/91) te Pravilnik o postupku uzbunjivanja stanovništva (NN 47/06).</w:t>
      </w:r>
    </w:p>
    <w:p w14:paraId="143CB3D1" w14:textId="0242F990" w:rsidR="00D004B6" w:rsidRDefault="00D004B6" w:rsidP="00D004B6">
      <w:pPr>
        <w:ind w:right="23"/>
        <w:jc w:val="both"/>
        <w:rPr>
          <w:rFonts w:ascii="Arial" w:hAnsi="Arial" w:cs="Arial"/>
          <w:sz w:val="22"/>
          <w:szCs w:val="22"/>
        </w:rPr>
      </w:pPr>
    </w:p>
    <w:p w14:paraId="5E6CC16F" w14:textId="77777777" w:rsidR="00702959" w:rsidRPr="00D004B6" w:rsidRDefault="00702959" w:rsidP="00D004B6">
      <w:pPr>
        <w:ind w:right="23"/>
        <w:jc w:val="both"/>
        <w:rPr>
          <w:rFonts w:ascii="Arial" w:hAnsi="Arial" w:cs="Arial"/>
          <w:sz w:val="22"/>
          <w:szCs w:val="22"/>
        </w:rPr>
      </w:pPr>
    </w:p>
    <w:p w14:paraId="77CB1D2F"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Zaštita od požara</w:t>
      </w:r>
    </w:p>
    <w:p w14:paraId="33DA09DB" w14:textId="7C96ACF8"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83</w:t>
      </w:r>
      <w:r w:rsidRPr="00702959">
        <w:rPr>
          <w:rFonts w:ascii="Arial" w:hAnsi="Arial" w:cs="Arial"/>
          <w:bCs/>
          <w:sz w:val="22"/>
          <w:szCs w:val="22"/>
        </w:rPr>
        <w:t>.</w:t>
      </w:r>
    </w:p>
    <w:p w14:paraId="462B801F" w14:textId="77777777" w:rsidR="00D004B6" w:rsidRPr="00D004B6" w:rsidRDefault="00D004B6" w:rsidP="00D004B6">
      <w:pPr>
        <w:tabs>
          <w:tab w:val="num" w:pos="9360"/>
        </w:tabs>
        <w:ind w:right="23"/>
        <w:jc w:val="center"/>
        <w:rPr>
          <w:rFonts w:ascii="Arial" w:hAnsi="Arial" w:cs="Arial"/>
          <w:sz w:val="22"/>
          <w:szCs w:val="22"/>
        </w:rPr>
      </w:pPr>
    </w:p>
    <w:p w14:paraId="0DDEFC68" w14:textId="3EB4DAEC"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 slučaju da će se u objektu stavljati u promet, koristiti i skladištiti zapaljive tekućine i plinovi potrebno je postupiti sukladno odredbama članka 11.  Zakona o zapaljivim tekućinama i plinovima („Narodne novine“, broj 108/95.).</w:t>
      </w:r>
    </w:p>
    <w:p w14:paraId="3E85DEC6" w14:textId="77777777" w:rsidR="00D004B6" w:rsidRPr="00D004B6" w:rsidRDefault="00D004B6" w:rsidP="00D004B6">
      <w:pPr>
        <w:ind w:right="23"/>
        <w:jc w:val="both"/>
        <w:rPr>
          <w:rFonts w:ascii="Arial" w:hAnsi="Arial" w:cs="Arial"/>
          <w:sz w:val="22"/>
          <w:szCs w:val="22"/>
        </w:rPr>
      </w:pPr>
    </w:p>
    <w:p w14:paraId="30C0263A" w14:textId="28540659"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Mjere zaštite od požara obuhvaćaju slijedeće:</w:t>
      </w:r>
    </w:p>
    <w:p w14:paraId="56873FCF" w14:textId="0C06DDFC" w:rsidR="00D004B6" w:rsidRPr="00702959" w:rsidRDefault="00D004B6" w:rsidP="00C45990">
      <w:pPr>
        <w:pStyle w:val="ListParagraph"/>
        <w:numPr>
          <w:ilvl w:val="1"/>
          <w:numId w:val="106"/>
        </w:numPr>
        <w:ind w:left="851" w:right="23" w:hanging="425"/>
        <w:jc w:val="both"/>
        <w:rPr>
          <w:rFonts w:ascii="Arial" w:hAnsi="Arial" w:cs="Arial"/>
          <w:sz w:val="22"/>
          <w:szCs w:val="22"/>
        </w:rPr>
      </w:pPr>
      <w:r w:rsidRPr="00702959">
        <w:rPr>
          <w:rFonts w:ascii="Arial" w:hAnsi="Arial" w:cs="Arial"/>
          <w:sz w:val="22"/>
          <w:szCs w:val="22"/>
        </w:rPr>
        <w:t>Prilikom gradnje novih građevina, izbjegavati gradnju zatvorenih blokova i omogućiti pristup vatrogasnim vozilima do pojedinih građevina. Uz te građevine je obavezno osigurati površine za operativni rad vatrogasnih vozila u skladu s posebnim propisima,</w:t>
      </w:r>
    </w:p>
    <w:p w14:paraId="1DA7BFA5" w14:textId="62967538" w:rsidR="00D004B6" w:rsidRPr="00702959" w:rsidRDefault="00D004B6" w:rsidP="00C45990">
      <w:pPr>
        <w:pStyle w:val="ListParagraph"/>
        <w:numPr>
          <w:ilvl w:val="1"/>
          <w:numId w:val="106"/>
        </w:numPr>
        <w:ind w:left="851" w:right="23" w:hanging="425"/>
        <w:jc w:val="both"/>
        <w:rPr>
          <w:rFonts w:ascii="Arial" w:hAnsi="Arial" w:cs="Arial"/>
          <w:sz w:val="22"/>
          <w:szCs w:val="22"/>
        </w:rPr>
      </w:pPr>
      <w:r w:rsidRPr="00702959">
        <w:rPr>
          <w:rFonts w:ascii="Arial" w:hAnsi="Arial" w:cs="Arial"/>
          <w:sz w:val="22"/>
          <w:szCs w:val="22"/>
        </w:rPr>
        <w:t>nove građevine javne namjene potrebno je maksimalno zaštititi izvedbom stabilnog sustava za dojavu i gašenje požara,</w:t>
      </w:r>
    </w:p>
    <w:p w14:paraId="476FCF71" w14:textId="7B6528FB" w:rsidR="00D004B6" w:rsidRPr="00702959" w:rsidRDefault="00D004B6" w:rsidP="00C45990">
      <w:pPr>
        <w:pStyle w:val="ListParagraph"/>
        <w:numPr>
          <w:ilvl w:val="1"/>
          <w:numId w:val="106"/>
        </w:numPr>
        <w:ind w:left="851" w:right="23" w:hanging="425"/>
        <w:jc w:val="both"/>
        <w:rPr>
          <w:rFonts w:ascii="Arial" w:hAnsi="Arial" w:cs="Arial"/>
          <w:sz w:val="22"/>
          <w:szCs w:val="22"/>
        </w:rPr>
      </w:pPr>
      <w:r w:rsidRPr="00702959">
        <w:rPr>
          <w:rFonts w:ascii="Arial" w:hAnsi="Arial" w:cs="Arial"/>
          <w:sz w:val="22"/>
          <w:szCs w:val="22"/>
        </w:rPr>
        <w:t>nove trafostanice, gdje je to moguće, graditi kao izdvojene građevine,</w:t>
      </w:r>
    </w:p>
    <w:p w14:paraId="27760C3A" w14:textId="6413A9CB" w:rsidR="00D004B6" w:rsidRPr="00702959" w:rsidRDefault="00D004B6" w:rsidP="00C45990">
      <w:pPr>
        <w:pStyle w:val="ListParagraph"/>
        <w:numPr>
          <w:ilvl w:val="1"/>
          <w:numId w:val="106"/>
        </w:numPr>
        <w:ind w:left="851" w:right="23" w:hanging="425"/>
        <w:jc w:val="both"/>
        <w:rPr>
          <w:rFonts w:ascii="Arial" w:hAnsi="Arial" w:cs="Arial"/>
          <w:sz w:val="22"/>
          <w:szCs w:val="22"/>
        </w:rPr>
      </w:pPr>
      <w:r w:rsidRPr="00702959">
        <w:rPr>
          <w:rFonts w:ascii="Arial" w:hAnsi="Arial" w:cs="Arial"/>
          <w:sz w:val="22"/>
          <w:szCs w:val="22"/>
        </w:rPr>
        <w:t>graditi novu hidrantsku mrežu, sukladno uređenju zemljišta i novoj gradnji.</w:t>
      </w:r>
    </w:p>
    <w:p w14:paraId="24CB6F79" w14:textId="77777777" w:rsidR="00702959" w:rsidRDefault="00702959" w:rsidP="00D004B6">
      <w:pPr>
        <w:ind w:right="23"/>
        <w:jc w:val="both"/>
        <w:rPr>
          <w:rFonts w:ascii="Arial" w:hAnsi="Arial" w:cs="Arial"/>
          <w:sz w:val="22"/>
          <w:szCs w:val="22"/>
        </w:rPr>
      </w:pPr>
    </w:p>
    <w:p w14:paraId="76BFCF4E" w14:textId="62C7C488" w:rsidR="00D004B6" w:rsidRPr="00D004B6" w:rsidRDefault="00D004B6" w:rsidP="00D004B6">
      <w:pPr>
        <w:ind w:right="23"/>
        <w:jc w:val="both"/>
        <w:rPr>
          <w:rFonts w:ascii="Arial" w:hAnsi="Arial" w:cs="Arial"/>
          <w:sz w:val="22"/>
          <w:szCs w:val="22"/>
        </w:rPr>
      </w:pPr>
      <w:r w:rsidRPr="00D004B6">
        <w:rPr>
          <w:rFonts w:ascii="Arial" w:hAnsi="Arial" w:cs="Arial"/>
          <w:sz w:val="22"/>
          <w:szCs w:val="22"/>
        </w:rPr>
        <w:t>Mjere zaštite od požara projektirati u skladu s pozitivnim hrvatskim i preuzetim propisima koji reguliraju ovu problematiku, posebno s obzirom na:</w:t>
      </w:r>
    </w:p>
    <w:p w14:paraId="3780D30E" w14:textId="080CD832" w:rsidR="00D004B6" w:rsidRPr="00702959" w:rsidRDefault="00D004B6" w:rsidP="00C45990">
      <w:pPr>
        <w:pStyle w:val="ListParagraph"/>
        <w:numPr>
          <w:ilvl w:val="1"/>
          <w:numId w:val="107"/>
        </w:numPr>
        <w:ind w:left="851" w:right="23" w:hanging="425"/>
        <w:jc w:val="both"/>
        <w:rPr>
          <w:rFonts w:ascii="Arial" w:hAnsi="Arial" w:cs="Arial"/>
          <w:sz w:val="22"/>
          <w:szCs w:val="22"/>
        </w:rPr>
      </w:pPr>
      <w:r w:rsidRPr="00702959">
        <w:rPr>
          <w:rFonts w:ascii="Arial" w:hAnsi="Arial" w:cs="Arial"/>
          <w:sz w:val="22"/>
          <w:szCs w:val="22"/>
        </w:rPr>
        <w:t>Pravilnik o uvjetima za vatrogasne pristupe („Narodne novine“, broj 35/94, 142/03.);</w:t>
      </w:r>
    </w:p>
    <w:p w14:paraId="642D9354" w14:textId="48992D84" w:rsidR="00D004B6" w:rsidRPr="00702959" w:rsidRDefault="00D004B6" w:rsidP="00C45990">
      <w:pPr>
        <w:pStyle w:val="ListParagraph"/>
        <w:numPr>
          <w:ilvl w:val="1"/>
          <w:numId w:val="107"/>
        </w:numPr>
        <w:ind w:left="851" w:right="23" w:hanging="425"/>
        <w:jc w:val="both"/>
        <w:rPr>
          <w:rFonts w:ascii="Arial" w:hAnsi="Arial" w:cs="Arial"/>
          <w:sz w:val="22"/>
          <w:szCs w:val="22"/>
        </w:rPr>
      </w:pPr>
      <w:r w:rsidRPr="00702959">
        <w:rPr>
          <w:rFonts w:ascii="Arial" w:hAnsi="Arial" w:cs="Arial"/>
          <w:sz w:val="22"/>
          <w:szCs w:val="22"/>
        </w:rPr>
        <w:t>Pravilnik o hidrantskoj mreži za gašenje požara („Narodne novine“, broj 8/06.);</w:t>
      </w:r>
    </w:p>
    <w:p w14:paraId="4379F626" w14:textId="5990F823" w:rsidR="00D004B6" w:rsidRPr="00702959" w:rsidRDefault="00D004B6" w:rsidP="00C45990">
      <w:pPr>
        <w:pStyle w:val="ListParagraph"/>
        <w:numPr>
          <w:ilvl w:val="1"/>
          <w:numId w:val="107"/>
        </w:numPr>
        <w:ind w:left="851" w:right="23" w:hanging="425"/>
        <w:jc w:val="both"/>
        <w:rPr>
          <w:rFonts w:ascii="Arial" w:hAnsi="Arial" w:cs="Arial"/>
          <w:sz w:val="22"/>
          <w:szCs w:val="22"/>
        </w:rPr>
      </w:pPr>
      <w:r w:rsidRPr="00702959">
        <w:rPr>
          <w:rFonts w:ascii="Arial" w:hAnsi="Arial" w:cs="Arial"/>
          <w:sz w:val="22"/>
          <w:szCs w:val="22"/>
        </w:rPr>
        <w:t>Pravilnik o zaštiti od požara ugostiteljskih objekata („Narodne novine“, broj 100/99.).</w:t>
      </w:r>
    </w:p>
    <w:p w14:paraId="38E4FA94" w14:textId="77777777" w:rsidR="00D004B6" w:rsidRPr="00D004B6" w:rsidRDefault="00D004B6" w:rsidP="00D004B6">
      <w:pPr>
        <w:ind w:right="23"/>
        <w:jc w:val="both"/>
        <w:rPr>
          <w:rFonts w:ascii="Arial" w:hAnsi="Arial" w:cs="Arial"/>
          <w:sz w:val="22"/>
          <w:szCs w:val="22"/>
        </w:rPr>
      </w:pPr>
    </w:p>
    <w:p w14:paraId="67534BB6" w14:textId="59C638E9"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gradnju pojedinih građevina, planiranih sadržaja i uređenje prostora potrebno je poštivati slijedeće:</w:t>
      </w:r>
    </w:p>
    <w:p w14:paraId="018C81A7" w14:textId="620AB8AF" w:rsidR="00D004B6" w:rsidRPr="00702959" w:rsidRDefault="00D004B6" w:rsidP="00C45990">
      <w:pPr>
        <w:pStyle w:val="ListParagraph"/>
        <w:numPr>
          <w:ilvl w:val="1"/>
          <w:numId w:val="108"/>
        </w:numPr>
        <w:ind w:left="851" w:right="23" w:hanging="425"/>
        <w:jc w:val="both"/>
        <w:rPr>
          <w:rFonts w:ascii="Arial" w:hAnsi="Arial" w:cs="Arial"/>
          <w:sz w:val="22"/>
          <w:szCs w:val="22"/>
        </w:rPr>
      </w:pPr>
      <w:r w:rsidRPr="00702959">
        <w:rPr>
          <w:rFonts w:ascii="Arial" w:hAnsi="Arial" w:cs="Arial"/>
          <w:sz w:val="22"/>
          <w:szCs w:val="22"/>
        </w:rPr>
        <w:t>luke otvorene za javni promet i luke posebne namjene  s pratećim sadržajima (npr. servisne radionice) projektirati u skladu s američkim smjernicama NFPA 303 – Fire Protection Standard for Marinas and Boatyards (2000. godine) i NFPA 307 Standard for the Construction and Fire Protection of Marine Terminals, Piers and Wharves (2000 godine);</w:t>
      </w:r>
    </w:p>
    <w:p w14:paraId="065692CD" w14:textId="73C4D83C" w:rsidR="00D004B6" w:rsidRPr="00702959" w:rsidRDefault="00D004B6" w:rsidP="00C45990">
      <w:pPr>
        <w:pStyle w:val="ListParagraph"/>
        <w:numPr>
          <w:ilvl w:val="1"/>
          <w:numId w:val="108"/>
        </w:numPr>
        <w:ind w:left="851" w:right="23" w:hanging="425"/>
        <w:jc w:val="both"/>
        <w:rPr>
          <w:rFonts w:ascii="Arial" w:hAnsi="Arial" w:cs="Arial"/>
          <w:sz w:val="22"/>
          <w:szCs w:val="22"/>
        </w:rPr>
      </w:pPr>
      <w:r w:rsidRPr="00702959">
        <w:rPr>
          <w:rFonts w:ascii="Arial" w:hAnsi="Arial" w:cs="Arial"/>
          <w:sz w:val="22"/>
          <w:szCs w:val="22"/>
        </w:rPr>
        <w:t>Građevina mora biti udaljena od susjednih građevina najmanje 4,0 m ili manje ako  se dokaže, uzimajući u obzir požarno opterećenje, brzina širenja požara, požarne karakteristike materijala građevina, veličinu otvora na vanjskim zidovima građevine i dr. da se požar neće prenijeti na susjedne građevine ili mora biti odvojena od susjednih građevina požarnim zidom vatrootpornosti najmanje 90 min., koji u slučaju da građevina ima krovnu konstrukciju (ne odnosi se na ravni krov vatrootpornosti najmanje 90 min.) nadvisuje krov građevine najmanje 0,5 m ili završava dvostranom konzolom iste vatrootpornosti dužine najmanje 1 m ispod pokrova krovišta, koji mora biti od negorivog materijala najmanje na dužini konzole.</w:t>
      </w:r>
    </w:p>
    <w:p w14:paraId="424A7F9E" w14:textId="5B0EB081" w:rsidR="00D004B6" w:rsidRPr="00702959" w:rsidRDefault="00D004B6" w:rsidP="00C45990">
      <w:pPr>
        <w:pStyle w:val="ListParagraph"/>
        <w:numPr>
          <w:ilvl w:val="1"/>
          <w:numId w:val="108"/>
        </w:numPr>
        <w:ind w:left="851" w:right="23" w:hanging="425"/>
        <w:jc w:val="both"/>
        <w:rPr>
          <w:rFonts w:ascii="Arial" w:hAnsi="Arial" w:cs="Arial"/>
          <w:sz w:val="22"/>
          <w:szCs w:val="22"/>
        </w:rPr>
      </w:pPr>
      <w:r w:rsidRPr="00702959">
        <w:rPr>
          <w:rFonts w:ascii="Arial" w:hAnsi="Arial" w:cs="Arial"/>
          <w:sz w:val="22"/>
          <w:szCs w:val="22"/>
        </w:rPr>
        <w:t>Izlazne putove iz građevina projektirati u skladu s američkim smjernicama NFPA 101 (izdanje 2003. godine);</w:t>
      </w:r>
    </w:p>
    <w:p w14:paraId="3F0E97C3" w14:textId="680EE52C" w:rsidR="00D004B6" w:rsidRPr="00702959" w:rsidRDefault="00D004B6" w:rsidP="00C45990">
      <w:pPr>
        <w:pStyle w:val="ListParagraph"/>
        <w:numPr>
          <w:ilvl w:val="1"/>
          <w:numId w:val="108"/>
        </w:numPr>
        <w:ind w:left="851" w:right="23" w:hanging="425"/>
        <w:jc w:val="both"/>
        <w:rPr>
          <w:rFonts w:ascii="Arial" w:hAnsi="Arial" w:cs="Arial"/>
          <w:sz w:val="22"/>
          <w:szCs w:val="22"/>
        </w:rPr>
      </w:pPr>
      <w:r w:rsidRPr="00702959">
        <w:rPr>
          <w:rFonts w:ascii="Arial" w:hAnsi="Arial" w:cs="Arial"/>
          <w:sz w:val="22"/>
          <w:szCs w:val="22"/>
        </w:rPr>
        <w:t>Elemente građevinskih konstrukcija i materijala, protupožarne zidove, prodore cjevovoda, električnih instalacija te okna i kanala kroz zidove i stripove, ventilacijske vodove, vodootporna i dimnonepropusna vrata i prozore, zatvarače za zaštitu od požara, ostakljenja otporna prema požaru, pokrov, podne obloge i premaze projektirati i izvesti u skladu s hrvatskim normama HRN DIN 4102;</w:t>
      </w:r>
    </w:p>
    <w:p w14:paraId="2DE0F9BE" w14:textId="1E532E4F" w:rsidR="00D004B6" w:rsidRPr="00702959" w:rsidRDefault="00D004B6" w:rsidP="00C45990">
      <w:pPr>
        <w:pStyle w:val="ListParagraph"/>
        <w:numPr>
          <w:ilvl w:val="1"/>
          <w:numId w:val="108"/>
        </w:numPr>
        <w:ind w:left="851" w:right="23" w:hanging="425"/>
        <w:jc w:val="both"/>
        <w:rPr>
          <w:rFonts w:ascii="Arial" w:hAnsi="Arial" w:cs="Arial"/>
          <w:sz w:val="22"/>
          <w:szCs w:val="22"/>
        </w:rPr>
      </w:pPr>
      <w:r w:rsidRPr="00702959">
        <w:rPr>
          <w:rFonts w:ascii="Arial" w:hAnsi="Arial" w:cs="Arial"/>
          <w:sz w:val="22"/>
          <w:szCs w:val="22"/>
        </w:rPr>
        <w:lastRenderedPageBreak/>
        <w:t>Garaže projektirati prema austrijskom standardu za objekte za parkiranje TRVB N 106, a sprinkler uređaj projektirati shodno njemačkim smjernicama VDS;</w:t>
      </w:r>
    </w:p>
    <w:p w14:paraId="2AD9C910" w14:textId="794031D0" w:rsidR="00D004B6" w:rsidRPr="00702959" w:rsidRDefault="00D004B6" w:rsidP="00C45990">
      <w:pPr>
        <w:pStyle w:val="ListParagraph"/>
        <w:numPr>
          <w:ilvl w:val="0"/>
          <w:numId w:val="108"/>
        </w:numPr>
        <w:ind w:left="851" w:right="23" w:hanging="425"/>
        <w:jc w:val="both"/>
        <w:rPr>
          <w:rFonts w:ascii="Arial" w:hAnsi="Arial" w:cs="Arial"/>
          <w:sz w:val="22"/>
          <w:szCs w:val="22"/>
        </w:rPr>
      </w:pPr>
      <w:r w:rsidRPr="00702959">
        <w:rPr>
          <w:rFonts w:ascii="Arial" w:hAnsi="Arial" w:cs="Arial"/>
          <w:sz w:val="22"/>
          <w:szCs w:val="22"/>
        </w:rPr>
        <w:t>Za složene građevine potrebito je izraditi «Prikaz predviđenih mjera zaštite od požara» iz kojeg će biti moguće ocijeniti odabrani sustav zaštite od požara te ishoditi posebne uvjete građenja u pogledu osiguranja posebnih mjera zaštite od požara od nadležne službe.</w:t>
      </w:r>
    </w:p>
    <w:p w14:paraId="000338E4" w14:textId="77777777" w:rsidR="00D004B6" w:rsidRPr="00D004B6" w:rsidRDefault="00D004B6" w:rsidP="00C45990">
      <w:pPr>
        <w:numPr>
          <w:ilvl w:val="0"/>
          <w:numId w:val="108"/>
        </w:numPr>
        <w:ind w:left="851" w:right="23" w:hanging="425"/>
        <w:jc w:val="both"/>
        <w:rPr>
          <w:rFonts w:ascii="Arial" w:hAnsi="Arial" w:cs="Arial"/>
          <w:sz w:val="22"/>
          <w:szCs w:val="22"/>
        </w:rPr>
      </w:pPr>
      <w:r w:rsidRPr="00D004B6">
        <w:rPr>
          <w:rFonts w:ascii="Arial" w:hAnsi="Arial" w:cs="Arial"/>
          <w:sz w:val="22"/>
          <w:szCs w:val="22"/>
        </w:rPr>
        <w:t>Radi omogućavanja spašavanja osoba iz građevina i gašenja požara na građevini i otvorenom prostoru, građevina mora imati vatrogasni pristup prema posebnim propisima, a prilikom gradnje ili rekonstrukcije vodoopskrbnih mreža mora se, ukoliko ne postoji, predvidjeti vanjska hidrantska mreža. Ovo se posebno odnosi na zaštićene dijelove prirode za koje je potrebno donijeti procjene ugroženosti i planove zaštite sukladno posebnim propisima i na iste zatražiti suglasnost Ministarstva unutarnjih poslova. Ovu zaštitu je potrebno planirati na šumskim i poljoprivrednim područjima koja neposredno okružuju gradska naselja, da se tijekom požarne sezone onemogući zahvaćanje istih s otvorenih prostora. Na ovim površinama je potrebno predvidjeti provođenje svih preventivnih mjera zaštite od požara, sukladno pozitivnim hrvatskim propisima, uvažavajući sve specifičnosti ove županije.</w:t>
      </w:r>
    </w:p>
    <w:p w14:paraId="16AA40A6" w14:textId="77777777" w:rsidR="00D004B6" w:rsidRPr="00D004B6" w:rsidRDefault="00D004B6" w:rsidP="00C45990">
      <w:pPr>
        <w:numPr>
          <w:ilvl w:val="0"/>
          <w:numId w:val="108"/>
        </w:numPr>
        <w:ind w:left="851" w:right="23" w:hanging="425"/>
        <w:jc w:val="both"/>
        <w:rPr>
          <w:rFonts w:ascii="Arial" w:hAnsi="Arial" w:cs="Arial"/>
          <w:sz w:val="22"/>
          <w:szCs w:val="22"/>
        </w:rPr>
      </w:pPr>
      <w:r w:rsidRPr="00D004B6">
        <w:rPr>
          <w:rFonts w:ascii="Arial" w:hAnsi="Arial" w:cs="Arial"/>
          <w:sz w:val="22"/>
          <w:szCs w:val="22"/>
        </w:rPr>
        <w:t>U slučaju planiranja skladišta i postrojenja zapaljivih tekućina i plinova, te eksploziva, pridržavati se pozitivnih hrvatskih propisa.</w:t>
      </w:r>
    </w:p>
    <w:p w14:paraId="1C7ECE2A" w14:textId="77777777" w:rsidR="00D004B6" w:rsidRPr="00D004B6" w:rsidRDefault="00D004B6" w:rsidP="00C45990">
      <w:pPr>
        <w:numPr>
          <w:ilvl w:val="0"/>
          <w:numId w:val="108"/>
        </w:numPr>
        <w:ind w:left="851" w:right="23" w:hanging="425"/>
        <w:jc w:val="both"/>
        <w:rPr>
          <w:rFonts w:ascii="Arial" w:hAnsi="Arial" w:cs="Arial"/>
          <w:sz w:val="22"/>
          <w:szCs w:val="22"/>
        </w:rPr>
      </w:pPr>
      <w:r w:rsidRPr="00D004B6">
        <w:rPr>
          <w:rFonts w:ascii="Arial" w:hAnsi="Arial" w:cs="Arial"/>
          <w:sz w:val="22"/>
          <w:szCs w:val="22"/>
        </w:rPr>
        <w:t>Kod gradnje i projektiranja srednjih i velikih garaža obvezno primijeniti austrijske smjernice TRVB N106 za zaštitu od požara u srednjim i velikim garažama koji se koriste u nedostatku domaćih smjernica kao pravilo tehničke prakse temeljem članka 2. stavka 1. Zakona o zaštiti od požara.</w:t>
      </w:r>
    </w:p>
    <w:p w14:paraId="47B7E8DA" w14:textId="77777777" w:rsidR="00D004B6" w:rsidRPr="00D004B6" w:rsidRDefault="00D004B6" w:rsidP="00C45990">
      <w:pPr>
        <w:numPr>
          <w:ilvl w:val="0"/>
          <w:numId w:val="108"/>
        </w:numPr>
        <w:ind w:left="851" w:right="23" w:hanging="425"/>
        <w:jc w:val="both"/>
        <w:rPr>
          <w:rFonts w:ascii="Arial" w:hAnsi="Arial" w:cs="Arial"/>
          <w:sz w:val="22"/>
          <w:szCs w:val="22"/>
        </w:rPr>
      </w:pPr>
      <w:r w:rsidRPr="00D004B6">
        <w:rPr>
          <w:rFonts w:ascii="Arial" w:hAnsi="Arial" w:cs="Arial"/>
          <w:sz w:val="22"/>
          <w:szCs w:val="22"/>
        </w:rPr>
        <w:t>Nadalje, kod određenih objekata, gdje se radi o turističkom području, potrebno je ispoštovati propise pravilnika o zaštiti ugostiteljskih objekata (NN 100/99).</w:t>
      </w:r>
    </w:p>
    <w:p w14:paraId="756CCF3E" w14:textId="77777777" w:rsidR="00D004B6" w:rsidRPr="00D004B6" w:rsidRDefault="00D004B6" w:rsidP="00C45990">
      <w:pPr>
        <w:numPr>
          <w:ilvl w:val="0"/>
          <w:numId w:val="108"/>
        </w:numPr>
        <w:ind w:left="851" w:right="23" w:hanging="425"/>
        <w:jc w:val="both"/>
        <w:rPr>
          <w:rFonts w:ascii="Arial" w:hAnsi="Arial" w:cs="Arial"/>
          <w:sz w:val="22"/>
          <w:szCs w:val="22"/>
        </w:rPr>
      </w:pPr>
      <w:r w:rsidRPr="00D004B6">
        <w:rPr>
          <w:rFonts w:ascii="Arial" w:hAnsi="Arial" w:cs="Arial"/>
          <w:sz w:val="22"/>
          <w:szCs w:val="22"/>
        </w:rPr>
        <w:t>Kod gradnje i projektiranja visokih objekata  obvezno primijeniti Pravilnik o tehničkim normativima za zaštitu visokih objekata od požara (SL 7/84),  u kojem se primjenjuje čl. 20 Zakona o tehničkim zahtjevima za proizvode i ocjeni suglasnosti (NN 158/03, 79/07).</w:t>
      </w:r>
    </w:p>
    <w:p w14:paraId="6A577029" w14:textId="4C6EFFE8" w:rsidR="00D004B6" w:rsidRDefault="00D004B6" w:rsidP="00D004B6">
      <w:pPr>
        <w:ind w:right="23"/>
        <w:jc w:val="both"/>
        <w:rPr>
          <w:rFonts w:ascii="Arial" w:hAnsi="Arial" w:cs="Arial"/>
          <w:sz w:val="22"/>
          <w:szCs w:val="22"/>
        </w:rPr>
      </w:pPr>
    </w:p>
    <w:p w14:paraId="595C43F7" w14:textId="77777777" w:rsidR="00702959" w:rsidRPr="00D004B6" w:rsidRDefault="00702959" w:rsidP="00D004B6">
      <w:pPr>
        <w:ind w:right="23"/>
        <w:jc w:val="both"/>
        <w:rPr>
          <w:rFonts w:ascii="Arial" w:hAnsi="Arial" w:cs="Arial"/>
          <w:sz w:val="22"/>
          <w:szCs w:val="22"/>
        </w:rPr>
      </w:pPr>
    </w:p>
    <w:p w14:paraId="3776D1CD" w14:textId="77777777" w:rsidR="00D004B6" w:rsidRPr="00D004B6" w:rsidRDefault="00D004B6" w:rsidP="00D004B6">
      <w:pPr>
        <w:ind w:right="23"/>
        <w:jc w:val="both"/>
        <w:outlineLvl w:val="0"/>
        <w:rPr>
          <w:rFonts w:ascii="Arial" w:hAnsi="Arial" w:cs="Arial"/>
          <w:b/>
          <w:sz w:val="22"/>
          <w:szCs w:val="22"/>
        </w:rPr>
      </w:pPr>
      <w:r w:rsidRPr="00D004B6">
        <w:rPr>
          <w:rFonts w:ascii="Arial" w:hAnsi="Arial" w:cs="Arial"/>
          <w:b/>
          <w:sz w:val="22"/>
          <w:szCs w:val="22"/>
        </w:rPr>
        <w:t>Mjere zaštite od potresa</w:t>
      </w:r>
    </w:p>
    <w:p w14:paraId="519B86E7" w14:textId="4FA8DC72"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84</w:t>
      </w:r>
      <w:r w:rsidRPr="00702959">
        <w:rPr>
          <w:rFonts w:ascii="Arial" w:hAnsi="Arial" w:cs="Arial"/>
          <w:bCs/>
          <w:sz w:val="22"/>
          <w:szCs w:val="22"/>
        </w:rPr>
        <w:t>.</w:t>
      </w:r>
    </w:p>
    <w:p w14:paraId="645B7771" w14:textId="77777777" w:rsidR="00D004B6" w:rsidRPr="00D004B6" w:rsidRDefault="00D004B6" w:rsidP="00D004B6">
      <w:pPr>
        <w:tabs>
          <w:tab w:val="num" w:pos="9360"/>
        </w:tabs>
        <w:ind w:right="23"/>
        <w:jc w:val="center"/>
        <w:rPr>
          <w:rFonts w:ascii="Arial" w:hAnsi="Arial" w:cs="Arial"/>
          <w:sz w:val="22"/>
          <w:szCs w:val="22"/>
        </w:rPr>
      </w:pPr>
    </w:p>
    <w:p w14:paraId="24021F51" w14:textId="43A84F05" w:rsidR="00D004B6" w:rsidRDefault="00D004B6" w:rsidP="00D004B6">
      <w:pPr>
        <w:ind w:right="23"/>
        <w:jc w:val="both"/>
        <w:rPr>
          <w:rFonts w:ascii="Arial" w:hAnsi="Arial" w:cs="Arial"/>
          <w:sz w:val="22"/>
          <w:szCs w:val="22"/>
        </w:rPr>
      </w:pPr>
      <w:r w:rsidRPr="00D004B6">
        <w:rPr>
          <w:rFonts w:ascii="Arial" w:hAnsi="Arial" w:cs="Arial"/>
          <w:sz w:val="22"/>
          <w:szCs w:val="22"/>
        </w:rPr>
        <w:t>U svrhu efikasne zaštite od potresa neophodno je konstrukcije svih građevina planiranih za gradnju uskladiti s posebnim propisima za predmetnu seizmičku zonu.</w:t>
      </w:r>
    </w:p>
    <w:p w14:paraId="2AEC490F" w14:textId="77777777" w:rsidR="00702959" w:rsidRPr="00D004B6" w:rsidRDefault="00702959" w:rsidP="00D004B6">
      <w:pPr>
        <w:ind w:right="23"/>
        <w:jc w:val="both"/>
        <w:rPr>
          <w:rFonts w:ascii="Arial" w:hAnsi="Arial" w:cs="Arial"/>
          <w:sz w:val="22"/>
          <w:szCs w:val="22"/>
        </w:rPr>
      </w:pPr>
    </w:p>
    <w:p w14:paraId="0078242C" w14:textId="45BBA0E9" w:rsidR="00D004B6" w:rsidRDefault="00D004B6" w:rsidP="00D004B6">
      <w:pPr>
        <w:ind w:right="23"/>
        <w:jc w:val="both"/>
        <w:rPr>
          <w:rFonts w:ascii="Arial" w:hAnsi="Arial" w:cs="Arial"/>
          <w:sz w:val="22"/>
          <w:szCs w:val="22"/>
        </w:rPr>
      </w:pPr>
      <w:r w:rsidRPr="00D004B6">
        <w:rPr>
          <w:rFonts w:ascii="Arial" w:hAnsi="Arial" w:cs="Arial"/>
          <w:sz w:val="22"/>
          <w:szCs w:val="22"/>
        </w:rPr>
        <w:t>Do izrade nove seizmičke karte Županije i karata užih područja, protivpotresno projektiranje i građenje treba provoditi u skladu s postojećim seizmičkim kartama, zakonima i propisima.</w:t>
      </w:r>
    </w:p>
    <w:p w14:paraId="4A18EA07" w14:textId="24A6261F" w:rsidR="00702959" w:rsidRDefault="00702959" w:rsidP="00D004B6">
      <w:pPr>
        <w:ind w:right="23"/>
        <w:jc w:val="both"/>
        <w:rPr>
          <w:rFonts w:ascii="Arial" w:hAnsi="Arial" w:cs="Arial"/>
          <w:sz w:val="22"/>
          <w:szCs w:val="22"/>
        </w:rPr>
      </w:pPr>
    </w:p>
    <w:p w14:paraId="15113C8B" w14:textId="77777777" w:rsidR="00702959" w:rsidRDefault="00702959" w:rsidP="00D004B6">
      <w:pPr>
        <w:ind w:right="23"/>
        <w:jc w:val="both"/>
        <w:rPr>
          <w:rFonts w:ascii="Arial" w:hAnsi="Arial" w:cs="Arial"/>
          <w:sz w:val="22"/>
          <w:szCs w:val="22"/>
        </w:rPr>
      </w:pPr>
    </w:p>
    <w:p w14:paraId="39481945" w14:textId="077EC05B" w:rsidR="00D004B6" w:rsidRPr="00D004B6" w:rsidRDefault="00D004B6" w:rsidP="00D004B6">
      <w:pPr>
        <w:tabs>
          <w:tab w:val="left" w:pos="720"/>
        </w:tabs>
        <w:ind w:right="23"/>
        <w:rPr>
          <w:rFonts w:ascii="Arial" w:hAnsi="Arial" w:cs="Arial"/>
          <w:b/>
          <w:sz w:val="22"/>
          <w:szCs w:val="22"/>
        </w:rPr>
      </w:pPr>
      <w:r w:rsidRPr="00D004B6">
        <w:rPr>
          <w:rFonts w:ascii="Arial" w:hAnsi="Arial" w:cs="Arial"/>
          <w:b/>
          <w:sz w:val="22"/>
          <w:szCs w:val="22"/>
        </w:rPr>
        <w:t xml:space="preserve">10.  </w:t>
      </w:r>
      <w:r w:rsidRPr="00D004B6">
        <w:rPr>
          <w:rFonts w:ascii="Arial" w:hAnsi="Arial" w:cs="Arial"/>
          <w:b/>
          <w:sz w:val="22"/>
          <w:szCs w:val="22"/>
        </w:rPr>
        <w:tab/>
        <w:t>MJERE PROVEDBE PLANA</w:t>
      </w:r>
    </w:p>
    <w:p w14:paraId="1DFE2C65" w14:textId="77777777" w:rsidR="00D004B6" w:rsidRPr="00D004B6" w:rsidRDefault="00D004B6" w:rsidP="00D004B6">
      <w:pPr>
        <w:ind w:right="23"/>
        <w:jc w:val="both"/>
        <w:rPr>
          <w:rFonts w:ascii="Arial" w:hAnsi="Arial" w:cs="Arial"/>
          <w:b/>
          <w:sz w:val="22"/>
          <w:szCs w:val="22"/>
        </w:rPr>
      </w:pPr>
    </w:p>
    <w:p w14:paraId="3AF9E307" w14:textId="77777777" w:rsidR="00D004B6" w:rsidRPr="00D004B6" w:rsidRDefault="00D004B6" w:rsidP="00D004B6">
      <w:pPr>
        <w:ind w:right="23"/>
        <w:jc w:val="both"/>
        <w:rPr>
          <w:rFonts w:ascii="Arial" w:hAnsi="Arial" w:cs="Arial"/>
          <w:b/>
          <w:sz w:val="22"/>
          <w:szCs w:val="22"/>
        </w:rPr>
      </w:pPr>
      <w:r w:rsidRPr="00D004B6">
        <w:rPr>
          <w:rFonts w:ascii="Arial" w:hAnsi="Arial" w:cs="Arial"/>
          <w:b/>
          <w:sz w:val="22"/>
          <w:szCs w:val="22"/>
        </w:rPr>
        <w:t>10.1.</w:t>
      </w:r>
      <w:r w:rsidRPr="00D004B6">
        <w:rPr>
          <w:rFonts w:ascii="Arial" w:hAnsi="Arial" w:cs="Arial"/>
          <w:b/>
          <w:sz w:val="22"/>
          <w:szCs w:val="22"/>
        </w:rPr>
        <w:tab/>
        <w:t>OBVEZA IZRADE DETALJNIJIH PLANOVA</w:t>
      </w:r>
    </w:p>
    <w:p w14:paraId="1F875032" w14:textId="77777777" w:rsidR="00D004B6" w:rsidRPr="00D004B6" w:rsidRDefault="00D004B6" w:rsidP="00D004B6">
      <w:pPr>
        <w:ind w:right="23"/>
        <w:jc w:val="both"/>
        <w:rPr>
          <w:rFonts w:ascii="Arial" w:hAnsi="Arial" w:cs="Arial"/>
          <w:b/>
          <w:sz w:val="22"/>
          <w:szCs w:val="22"/>
        </w:rPr>
      </w:pPr>
    </w:p>
    <w:p w14:paraId="56933365" w14:textId="407F7DA4"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85</w:t>
      </w:r>
      <w:r w:rsidRPr="00702959">
        <w:rPr>
          <w:rFonts w:ascii="Arial" w:hAnsi="Arial" w:cs="Arial"/>
          <w:bCs/>
          <w:sz w:val="22"/>
          <w:szCs w:val="22"/>
        </w:rPr>
        <w:t>.</w:t>
      </w:r>
    </w:p>
    <w:p w14:paraId="251C6109" w14:textId="77777777" w:rsidR="00D004B6" w:rsidRPr="00D004B6" w:rsidRDefault="00D004B6" w:rsidP="00D004B6">
      <w:pPr>
        <w:tabs>
          <w:tab w:val="num" w:pos="9360"/>
        </w:tabs>
        <w:ind w:right="23"/>
        <w:jc w:val="center"/>
        <w:rPr>
          <w:rFonts w:ascii="Arial" w:hAnsi="Arial" w:cs="Arial"/>
          <w:sz w:val="22"/>
          <w:szCs w:val="22"/>
        </w:rPr>
      </w:pPr>
    </w:p>
    <w:p w14:paraId="4CC36C10"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Za područje obuhvata Plana nije određena obveza izrade detaljnog plana uređenja. </w:t>
      </w:r>
    </w:p>
    <w:p w14:paraId="00157AD5" w14:textId="514C6CB3" w:rsidR="00D004B6" w:rsidRDefault="00D004B6" w:rsidP="00D004B6">
      <w:pPr>
        <w:ind w:right="23"/>
        <w:jc w:val="both"/>
        <w:rPr>
          <w:rFonts w:ascii="Arial" w:hAnsi="Arial" w:cs="Arial"/>
          <w:sz w:val="22"/>
          <w:szCs w:val="22"/>
        </w:rPr>
      </w:pPr>
    </w:p>
    <w:p w14:paraId="7BF2DE73" w14:textId="77777777" w:rsidR="00702959" w:rsidRPr="00D004B6" w:rsidRDefault="00702959" w:rsidP="00D004B6">
      <w:pPr>
        <w:ind w:right="23"/>
        <w:jc w:val="both"/>
        <w:rPr>
          <w:rFonts w:ascii="Arial" w:hAnsi="Arial" w:cs="Arial"/>
          <w:sz w:val="22"/>
          <w:szCs w:val="22"/>
        </w:rPr>
      </w:pPr>
    </w:p>
    <w:p w14:paraId="0BB38D4C" w14:textId="091DDCE3" w:rsidR="00FC1747" w:rsidRPr="00702959" w:rsidRDefault="00FC1747" w:rsidP="00FC1747">
      <w:pPr>
        <w:tabs>
          <w:tab w:val="num" w:pos="9360"/>
        </w:tabs>
        <w:ind w:right="23"/>
        <w:jc w:val="center"/>
        <w:rPr>
          <w:rFonts w:ascii="Arial" w:hAnsi="Arial" w:cs="Arial"/>
          <w:bCs/>
          <w:sz w:val="22"/>
          <w:szCs w:val="22"/>
        </w:rPr>
      </w:pPr>
      <w:r w:rsidRPr="00702959">
        <w:rPr>
          <w:rFonts w:ascii="Arial" w:hAnsi="Arial" w:cs="Arial"/>
          <w:bCs/>
          <w:sz w:val="22"/>
          <w:szCs w:val="22"/>
        </w:rPr>
        <w:t>Članak 1</w:t>
      </w:r>
      <w:r w:rsidR="000242CB" w:rsidRPr="00702959">
        <w:rPr>
          <w:rFonts w:ascii="Arial" w:hAnsi="Arial" w:cs="Arial"/>
          <w:bCs/>
          <w:sz w:val="22"/>
          <w:szCs w:val="22"/>
        </w:rPr>
        <w:t>86</w:t>
      </w:r>
      <w:r w:rsidRPr="00702959">
        <w:rPr>
          <w:rFonts w:ascii="Arial" w:hAnsi="Arial" w:cs="Arial"/>
          <w:bCs/>
          <w:sz w:val="22"/>
          <w:szCs w:val="22"/>
        </w:rPr>
        <w:t>.</w:t>
      </w:r>
    </w:p>
    <w:p w14:paraId="5315E8C3" w14:textId="77777777" w:rsidR="00D004B6" w:rsidRPr="00D004B6" w:rsidRDefault="00D004B6" w:rsidP="00D004B6">
      <w:pPr>
        <w:tabs>
          <w:tab w:val="num" w:pos="9360"/>
        </w:tabs>
        <w:ind w:right="23"/>
        <w:jc w:val="center"/>
        <w:rPr>
          <w:rFonts w:ascii="Arial" w:hAnsi="Arial" w:cs="Arial"/>
          <w:sz w:val="22"/>
          <w:szCs w:val="22"/>
        </w:rPr>
      </w:pPr>
    </w:p>
    <w:p w14:paraId="0A8F6134" w14:textId="77777777" w:rsidR="00D004B6" w:rsidRPr="00D004B6" w:rsidRDefault="00D004B6" w:rsidP="00D004B6">
      <w:pPr>
        <w:autoSpaceDE w:val="0"/>
        <w:autoSpaceDN w:val="0"/>
        <w:adjustRightInd w:val="0"/>
        <w:jc w:val="both"/>
        <w:rPr>
          <w:rFonts w:ascii="Arial" w:hAnsi="Arial" w:cs="Arial"/>
          <w:sz w:val="22"/>
          <w:szCs w:val="22"/>
        </w:rPr>
      </w:pPr>
      <w:r w:rsidRPr="00D004B6">
        <w:rPr>
          <w:rFonts w:ascii="Arial" w:hAnsi="Arial" w:cs="Arial"/>
          <w:sz w:val="22"/>
          <w:szCs w:val="22"/>
        </w:rPr>
        <w:t>Planom je utvrđena obveza provođenja javnog  arhitektonsko urbanističkog  natječaja za uređenje sustava javne gradske šetnice. Os šetnice koja je sadržana u obuhvatu natječaja prikazana je na kartografskom prikazu broj 4.1“Oblici korištenja“.</w:t>
      </w:r>
    </w:p>
    <w:p w14:paraId="3990B945" w14:textId="77777777" w:rsidR="00D004B6" w:rsidRPr="00D004B6" w:rsidRDefault="00D004B6" w:rsidP="00D004B6">
      <w:pPr>
        <w:ind w:right="23"/>
        <w:jc w:val="both"/>
        <w:rPr>
          <w:rFonts w:ascii="Arial" w:hAnsi="Arial" w:cs="Arial"/>
          <w:sz w:val="22"/>
          <w:szCs w:val="22"/>
        </w:rPr>
      </w:pPr>
    </w:p>
    <w:p w14:paraId="30DFCA74" w14:textId="77777777" w:rsidR="00702959" w:rsidRDefault="00D004B6" w:rsidP="00D004B6">
      <w:pPr>
        <w:ind w:right="23"/>
        <w:jc w:val="both"/>
        <w:rPr>
          <w:rFonts w:ascii="Arial" w:hAnsi="Arial" w:cs="Arial"/>
          <w:sz w:val="22"/>
          <w:szCs w:val="22"/>
        </w:rPr>
      </w:pPr>
      <w:r w:rsidRPr="00D004B6">
        <w:rPr>
          <w:rFonts w:ascii="Arial" w:hAnsi="Arial" w:cs="Arial"/>
          <w:sz w:val="22"/>
          <w:szCs w:val="22"/>
        </w:rPr>
        <w:lastRenderedPageBreak/>
        <w:t xml:space="preserve">Sustav javne gradske šetnice se sastoji od uređenih zelenih površina – koje počinju sa parkom Batahovina (zahvat u prostoru br. 3), preko otvorenih javnih prostora u zahvatima u prostoru br. 5,6,7 i 8. U njenom sustavu nalazi se javni park (zahvat u prostoru broj 9), trg ispred auditorija (zahvat u prostoru broj 10), gradski park i riva (zahvati u prostoru br.15 i 16). Dalje nastavlja lapadskom obalom prema Solitudu, te u svom sustavu ima i gradsku plažu Solitudo. </w:t>
      </w:r>
    </w:p>
    <w:p w14:paraId="3D07378A" w14:textId="77777777" w:rsidR="00702959" w:rsidRDefault="00702959" w:rsidP="00D004B6">
      <w:pPr>
        <w:ind w:right="23"/>
        <w:jc w:val="both"/>
        <w:rPr>
          <w:rFonts w:ascii="Arial" w:hAnsi="Arial" w:cs="Arial"/>
          <w:sz w:val="22"/>
          <w:szCs w:val="22"/>
        </w:rPr>
      </w:pPr>
    </w:p>
    <w:p w14:paraId="00205A72" w14:textId="14668BA0" w:rsidR="00D004B6" w:rsidRPr="00D004B6" w:rsidRDefault="00D004B6" w:rsidP="00D004B6">
      <w:pPr>
        <w:ind w:right="23"/>
        <w:jc w:val="both"/>
        <w:rPr>
          <w:rFonts w:ascii="Arial" w:hAnsi="Arial" w:cs="Arial"/>
          <w:sz w:val="22"/>
          <w:szCs w:val="22"/>
        </w:rPr>
      </w:pPr>
      <w:r w:rsidRPr="00D004B6">
        <w:rPr>
          <w:rFonts w:ascii="Arial" w:hAnsi="Arial" w:cs="Arial"/>
          <w:sz w:val="22"/>
          <w:szCs w:val="22"/>
        </w:rPr>
        <w:t>Uspostava javne šetnice duž morske obale treba akcentirati i afirmirati kulturno povijesne vrijednosti dužobalne ladanjske izgradnje, kao najveće kvalitete tog prostora.</w:t>
      </w:r>
    </w:p>
    <w:p w14:paraId="743A7ABD" w14:textId="771F33B3" w:rsidR="00D004B6" w:rsidRPr="00702959" w:rsidRDefault="00D004B6" w:rsidP="00C45990">
      <w:pPr>
        <w:pStyle w:val="ListParagraph"/>
        <w:numPr>
          <w:ilvl w:val="2"/>
          <w:numId w:val="109"/>
        </w:numPr>
        <w:ind w:left="426" w:right="23" w:hanging="426"/>
        <w:jc w:val="both"/>
        <w:rPr>
          <w:rFonts w:ascii="Arial" w:hAnsi="Arial" w:cs="Arial"/>
          <w:sz w:val="22"/>
          <w:szCs w:val="22"/>
        </w:rPr>
      </w:pPr>
      <w:r w:rsidRPr="00702959">
        <w:rPr>
          <w:rFonts w:ascii="Arial" w:hAnsi="Arial" w:cs="Arial"/>
          <w:sz w:val="22"/>
          <w:szCs w:val="22"/>
        </w:rPr>
        <w:t>Detaljno pozicioniranje javne gradske šetnice sukladno kartografskim prikazima i odredbama ove Odluke</w:t>
      </w:r>
    </w:p>
    <w:p w14:paraId="02838EC4" w14:textId="2FE29079" w:rsidR="00D004B6" w:rsidRPr="00702959" w:rsidRDefault="00D004B6" w:rsidP="00C45990">
      <w:pPr>
        <w:pStyle w:val="ListParagraph"/>
        <w:numPr>
          <w:ilvl w:val="2"/>
          <w:numId w:val="109"/>
        </w:numPr>
        <w:ind w:left="426" w:right="23" w:hanging="426"/>
        <w:jc w:val="both"/>
        <w:rPr>
          <w:rFonts w:ascii="Arial" w:hAnsi="Arial" w:cs="Arial"/>
          <w:sz w:val="22"/>
          <w:szCs w:val="22"/>
        </w:rPr>
      </w:pPr>
      <w:r w:rsidRPr="00702959">
        <w:rPr>
          <w:rFonts w:ascii="Arial" w:hAnsi="Arial" w:cs="Arial"/>
          <w:sz w:val="22"/>
          <w:szCs w:val="22"/>
        </w:rPr>
        <w:t>Detaljan opis i pozicioniranje urbane opreme:</w:t>
      </w:r>
    </w:p>
    <w:p w14:paraId="0C08987F" w14:textId="39C39A63" w:rsidR="00D004B6" w:rsidRPr="00702959" w:rsidRDefault="00D004B6" w:rsidP="00C45990">
      <w:pPr>
        <w:pStyle w:val="ListParagraph"/>
        <w:numPr>
          <w:ilvl w:val="1"/>
          <w:numId w:val="110"/>
        </w:numPr>
        <w:ind w:left="851" w:right="23" w:hanging="425"/>
        <w:jc w:val="both"/>
        <w:rPr>
          <w:rFonts w:ascii="Arial" w:hAnsi="Arial" w:cs="Arial"/>
          <w:sz w:val="22"/>
          <w:szCs w:val="22"/>
        </w:rPr>
      </w:pPr>
      <w:r w:rsidRPr="00702959">
        <w:rPr>
          <w:rFonts w:ascii="Arial" w:hAnsi="Arial" w:cs="Arial"/>
          <w:sz w:val="22"/>
          <w:szCs w:val="22"/>
        </w:rPr>
        <w:t xml:space="preserve">uličnu rasvjetu ( tipologiju i modele ulične rasvjete – osnovnu rasvjetu (visoke refleksne ulične svjetiljke, niske ulične svjetiljke) i ambijentalnu rasvjetu (niske svjetiljke postavljene među bilje, svjetiljke postavljene uz vodena tijela, podna rasvjeta)  </w:t>
      </w:r>
    </w:p>
    <w:p w14:paraId="40CF08D2" w14:textId="67514F7A" w:rsidR="00D004B6" w:rsidRPr="00702959" w:rsidRDefault="00D004B6" w:rsidP="00C45990">
      <w:pPr>
        <w:pStyle w:val="ListParagraph"/>
        <w:numPr>
          <w:ilvl w:val="1"/>
          <w:numId w:val="110"/>
        </w:numPr>
        <w:ind w:left="851" w:right="23" w:hanging="425"/>
        <w:jc w:val="both"/>
        <w:rPr>
          <w:rFonts w:ascii="Arial" w:hAnsi="Arial" w:cs="Arial"/>
          <w:sz w:val="22"/>
          <w:szCs w:val="22"/>
        </w:rPr>
      </w:pPr>
      <w:r w:rsidRPr="00702959">
        <w:rPr>
          <w:rFonts w:ascii="Arial" w:hAnsi="Arial" w:cs="Arial"/>
          <w:sz w:val="22"/>
          <w:szCs w:val="22"/>
        </w:rPr>
        <w:t>tip popločanja  (materijali i uzorci popločanja ovisno o tipu javnih prostora – šetnice, dječja igrališta, trgovi...)</w:t>
      </w:r>
    </w:p>
    <w:p w14:paraId="6192321A" w14:textId="48C43037" w:rsidR="00D004B6" w:rsidRPr="00702959" w:rsidRDefault="00D004B6" w:rsidP="00C45990">
      <w:pPr>
        <w:pStyle w:val="ListParagraph"/>
        <w:numPr>
          <w:ilvl w:val="1"/>
          <w:numId w:val="110"/>
        </w:numPr>
        <w:ind w:left="851" w:right="23" w:hanging="425"/>
        <w:jc w:val="both"/>
        <w:rPr>
          <w:rFonts w:ascii="Arial" w:hAnsi="Arial" w:cs="Arial"/>
          <w:sz w:val="22"/>
          <w:szCs w:val="22"/>
        </w:rPr>
      </w:pPr>
      <w:r w:rsidRPr="00702959">
        <w:rPr>
          <w:rFonts w:ascii="Arial" w:hAnsi="Arial" w:cs="Arial"/>
          <w:sz w:val="22"/>
          <w:szCs w:val="22"/>
        </w:rPr>
        <w:t>urbani mobiljar (klupe, odmorišta, parking za bicikle...)</w:t>
      </w:r>
    </w:p>
    <w:p w14:paraId="4098E77D" w14:textId="2D53F559" w:rsidR="00D004B6" w:rsidRPr="00702959" w:rsidRDefault="00D004B6" w:rsidP="00C45990">
      <w:pPr>
        <w:pStyle w:val="ListParagraph"/>
        <w:numPr>
          <w:ilvl w:val="1"/>
          <w:numId w:val="110"/>
        </w:numPr>
        <w:ind w:left="851" w:right="23" w:hanging="425"/>
        <w:jc w:val="both"/>
        <w:rPr>
          <w:rFonts w:ascii="Arial" w:hAnsi="Arial" w:cs="Arial"/>
          <w:sz w:val="22"/>
          <w:szCs w:val="22"/>
        </w:rPr>
      </w:pPr>
      <w:r w:rsidRPr="00702959">
        <w:rPr>
          <w:rFonts w:ascii="Arial" w:hAnsi="Arial" w:cs="Arial"/>
          <w:sz w:val="22"/>
          <w:szCs w:val="22"/>
        </w:rPr>
        <w:t>vodne mlaznice, javne slavine, fontane</w:t>
      </w:r>
    </w:p>
    <w:p w14:paraId="44F56A4C" w14:textId="41C00BBB" w:rsidR="00D004B6" w:rsidRPr="00702959" w:rsidRDefault="00D004B6" w:rsidP="00C45990">
      <w:pPr>
        <w:pStyle w:val="ListParagraph"/>
        <w:numPr>
          <w:ilvl w:val="1"/>
          <w:numId w:val="110"/>
        </w:numPr>
        <w:ind w:left="851" w:right="23" w:hanging="425"/>
        <w:jc w:val="both"/>
        <w:rPr>
          <w:rFonts w:ascii="Arial" w:hAnsi="Arial" w:cs="Arial"/>
          <w:sz w:val="22"/>
          <w:szCs w:val="22"/>
        </w:rPr>
      </w:pPr>
      <w:r w:rsidRPr="00702959">
        <w:rPr>
          <w:rFonts w:ascii="Arial" w:hAnsi="Arial" w:cs="Arial"/>
          <w:sz w:val="22"/>
          <w:szCs w:val="22"/>
        </w:rPr>
        <w:t>posebno definiranu urbanu opremu plaže</w:t>
      </w:r>
    </w:p>
    <w:p w14:paraId="15FBAED1" w14:textId="55F5C521" w:rsidR="00D004B6" w:rsidRPr="00C45990" w:rsidRDefault="00D004B6" w:rsidP="00C45990">
      <w:pPr>
        <w:pStyle w:val="ListParagraph"/>
        <w:numPr>
          <w:ilvl w:val="1"/>
          <w:numId w:val="111"/>
        </w:numPr>
        <w:ind w:left="1134" w:right="23" w:hanging="283"/>
        <w:jc w:val="both"/>
        <w:rPr>
          <w:rFonts w:ascii="Arial" w:hAnsi="Arial" w:cs="Arial"/>
          <w:sz w:val="22"/>
          <w:szCs w:val="22"/>
        </w:rPr>
      </w:pPr>
      <w:r w:rsidRPr="00C45990">
        <w:rPr>
          <w:rFonts w:ascii="Arial" w:hAnsi="Arial" w:cs="Arial"/>
          <w:sz w:val="22"/>
          <w:szCs w:val="22"/>
        </w:rPr>
        <w:t>tuševe</w:t>
      </w:r>
    </w:p>
    <w:p w14:paraId="736E4D28" w14:textId="6D2CB58E" w:rsidR="00D004B6" w:rsidRPr="00C45990" w:rsidRDefault="00D004B6" w:rsidP="00C45990">
      <w:pPr>
        <w:pStyle w:val="ListParagraph"/>
        <w:numPr>
          <w:ilvl w:val="1"/>
          <w:numId w:val="111"/>
        </w:numPr>
        <w:ind w:left="1134" w:right="23" w:hanging="283"/>
        <w:jc w:val="both"/>
        <w:rPr>
          <w:rFonts w:ascii="Arial" w:hAnsi="Arial" w:cs="Arial"/>
          <w:sz w:val="22"/>
          <w:szCs w:val="22"/>
        </w:rPr>
      </w:pPr>
      <w:r w:rsidRPr="00C45990">
        <w:rPr>
          <w:rFonts w:ascii="Arial" w:hAnsi="Arial" w:cs="Arial"/>
          <w:sz w:val="22"/>
          <w:szCs w:val="22"/>
        </w:rPr>
        <w:t xml:space="preserve">sunčališta </w:t>
      </w:r>
    </w:p>
    <w:p w14:paraId="6992F170" w14:textId="65C23DB0" w:rsidR="00D004B6" w:rsidRPr="00C45990" w:rsidRDefault="00C45990" w:rsidP="00C45990">
      <w:pPr>
        <w:ind w:right="23"/>
        <w:jc w:val="both"/>
        <w:rPr>
          <w:rFonts w:ascii="Arial" w:hAnsi="Arial" w:cs="Arial"/>
          <w:sz w:val="22"/>
          <w:szCs w:val="22"/>
        </w:rPr>
      </w:pPr>
      <w:r>
        <w:rPr>
          <w:rFonts w:ascii="Arial" w:hAnsi="Arial" w:cs="Arial"/>
          <w:sz w:val="22"/>
          <w:szCs w:val="22"/>
        </w:rPr>
        <w:t xml:space="preserve">       </w:t>
      </w:r>
      <w:r w:rsidR="00D004B6" w:rsidRPr="00C45990">
        <w:rPr>
          <w:rFonts w:ascii="Arial" w:hAnsi="Arial" w:cs="Arial"/>
          <w:sz w:val="22"/>
          <w:szCs w:val="22"/>
        </w:rPr>
        <w:t>f</w:t>
      </w:r>
      <w:r>
        <w:rPr>
          <w:rFonts w:ascii="Arial" w:hAnsi="Arial" w:cs="Arial"/>
          <w:sz w:val="22"/>
          <w:szCs w:val="22"/>
        </w:rPr>
        <w:t>.</w:t>
      </w:r>
      <w:r w:rsidR="00D004B6" w:rsidRPr="00C45990">
        <w:rPr>
          <w:rFonts w:ascii="Arial" w:hAnsi="Arial" w:cs="Arial"/>
          <w:sz w:val="22"/>
          <w:szCs w:val="22"/>
        </w:rPr>
        <w:t xml:space="preserve"> </w:t>
      </w:r>
      <w:r w:rsidR="00D004B6" w:rsidRPr="00C45990">
        <w:rPr>
          <w:rFonts w:ascii="Arial" w:hAnsi="Arial" w:cs="Arial"/>
          <w:sz w:val="22"/>
          <w:szCs w:val="22"/>
        </w:rPr>
        <w:tab/>
        <w:t>način označavanje povijesne baštine prikazane na karti 3.1.</w:t>
      </w:r>
    </w:p>
    <w:p w14:paraId="454543E8" w14:textId="512CB04E" w:rsidR="00D004B6" w:rsidRPr="00C45990" w:rsidRDefault="00D004B6" w:rsidP="00C45990">
      <w:pPr>
        <w:pStyle w:val="ListParagraph"/>
        <w:numPr>
          <w:ilvl w:val="0"/>
          <w:numId w:val="105"/>
        </w:numPr>
        <w:ind w:left="426" w:right="23" w:hanging="426"/>
        <w:jc w:val="both"/>
        <w:rPr>
          <w:rFonts w:ascii="Arial" w:hAnsi="Arial" w:cs="Arial"/>
          <w:sz w:val="22"/>
          <w:szCs w:val="22"/>
        </w:rPr>
      </w:pPr>
      <w:r w:rsidRPr="00C45990">
        <w:rPr>
          <w:rFonts w:ascii="Arial" w:hAnsi="Arial" w:cs="Arial"/>
          <w:sz w:val="22"/>
          <w:szCs w:val="22"/>
        </w:rPr>
        <w:t xml:space="preserve">Detaljno oblikovanje paviljona u parkovima u sustavu šetnice (dozvoljenih odredbama ovog plana na predmetnom području) </w:t>
      </w:r>
    </w:p>
    <w:p w14:paraId="0D4AFC8B" w14:textId="2332E738" w:rsidR="00D004B6" w:rsidRPr="00C45990" w:rsidRDefault="00D004B6" w:rsidP="00C45990">
      <w:pPr>
        <w:pStyle w:val="ListParagraph"/>
        <w:numPr>
          <w:ilvl w:val="0"/>
          <w:numId w:val="105"/>
        </w:numPr>
        <w:ind w:left="426" w:right="23" w:hanging="426"/>
        <w:jc w:val="both"/>
        <w:rPr>
          <w:rFonts w:ascii="Arial" w:hAnsi="Arial" w:cs="Arial"/>
          <w:sz w:val="22"/>
          <w:szCs w:val="22"/>
        </w:rPr>
      </w:pPr>
      <w:r w:rsidRPr="00C45990">
        <w:rPr>
          <w:rFonts w:ascii="Arial" w:hAnsi="Arial" w:cs="Arial"/>
          <w:sz w:val="22"/>
          <w:szCs w:val="22"/>
        </w:rPr>
        <w:t>Hortikulturni projekt uređenja zone (detaljni opis biljnih vrsta, načina održavanja, sistem navodnjavanja)</w:t>
      </w:r>
    </w:p>
    <w:p w14:paraId="10C70B22" w14:textId="77777777" w:rsidR="00D004B6" w:rsidRPr="00D004B6" w:rsidRDefault="00D004B6" w:rsidP="00D004B6">
      <w:pPr>
        <w:ind w:right="23"/>
        <w:jc w:val="both"/>
        <w:rPr>
          <w:rFonts w:ascii="Arial" w:hAnsi="Arial" w:cs="Arial"/>
          <w:sz w:val="22"/>
          <w:szCs w:val="22"/>
        </w:rPr>
      </w:pPr>
    </w:p>
    <w:p w14:paraId="3F02D86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Iz obveze provođenja javnog arhitektonsko urbanističkog natječaja iz stavka 1. ovog članka izuzima se  područje rekonstrukcije Lapadske obale sukladno  projektu iz  članka 93. ovih odredbi, u potezu od lučice Batala do Inine pumpe na Orsanu.</w:t>
      </w:r>
    </w:p>
    <w:p w14:paraId="6B344147" w14:textId="77777777" w:rsidR="00D004B6" w:rsidRPr="00D004B6" w:rsidRDefault="00D004B6" w:rsidP="00D004B6">
      <w:pPr>
        <w:ind w:right="23"/>
        <w:jc w:val="both"/>
        <w:rPr>
          <w:rFonts w:ascii="Arial" w:hAnsi="Arial" w:cs="Arial"/>
          <w:sz w:val="22"/>
          <w:szCs w:val="22"/>
        </w:rPr>
      </w:pPr>
    </w:p>
    <w:p w14:paraId="4EB92F89" w14:textId="77777777" w:rsidR="00D004B6" w:rsidRPr="00D004B6" w:rsidRDefault="00D004B6" w:rsidP="00D004B6">
      <w:pPr>
        <w:ind w:right="23"/>
        <w:jc w:val="both"/>
        <w:rPr>
          <w:rFonts w:ascii="Arial" w:hAnsi="Arial" w:cs="Arial"/>
          <w:sz w:val="22"/>
          <w:szCs w:val="22"/>
        </w:rPr>
      </w:pPr>
    </w:p>
    <w:p w14:paraId="02404D3E" w14:textId="4333DA95" w:rsidR="00FC1747" w:rsidRPr="00C45990" w:rsidRDefault="00FC1747" w:rsidP="00FC1747">
      <w:pPr>
        <w:tabs>
          <w:tab w:val="num" w:pos="9360"/>
        </w:tabs>
        <w:ind w:right="23"/>
        <w:jc w:val="center"/>
        <w:rPr>
          <w:rFonts w:ascii="Arial" w:hAnsi="Arial" w:cs="Arial"/>
          <w:bCs/>
          <w:sz w:val="22"/>
          <w:szCs w:val="22"/>
        </w:rPr>
      </w:pPr>
      <w:r w:rsidRPr="00C45990">
        <w:rPr>
          <w:rFonts w:ascii="Arial" w:hAnsi="Arial" w:cs="Arial"/>
          <w:bCs/>
          <w:sz w:val="22"/>
          <w:szCs w:val="22"/>
        </w:rPr>
        <w:t>Članak 1</w:t>
      </w:r>
      <w:r w:rsidR="000242CB" w:rsidRPr="00C45990">
        <w:rPr>
          <w:rFonts w:ascii="Arial" w:hAnsi="Arial" w:cs="Arial"/>
          <w:bCs/>
          <w:sz w:val="22"/>
          <w:szCs w:val="22"/>
        </w:rPr>
        <w:t>87</w:t>
      </w:r>
      <w:r w:rsidRPr="00C45990">
        <w:rPr>
          <w:rFonts w:ascii="Arial" w:hAnsi="Arial" w:cs="Arial"/>
          <w:bCs/>
          <w:sz w:val="22"/>
          <w:szCs w:val="22"/>
        </w:rPr>
        <w:t>.</w:t>
      </w:r>
    </w:p>
    <w:p w14:paraId="31618698" w14:textId="77777777" w:rsidR="00D004B6" w:rsidRPr="00D004B6" w:rsidRDefault="00D004B6" w:rsidP="00D004B6">
      <w:pPr>
        <w:tabs>
          <w:tab w:val="num" w:pos="9360"/>
        </w:tabs>
        <w:ind w:right="23"/>
        <w:jc w:val="center"/>
        <w:rPr>
          <w:rFonts w:ascii="Arial" w:hAnsi="Arial" w:cs="Arial"/>
          <w:sz w:val="22"/>
          <w:szCs w:val="22"/>
        </w:rPr>
      </w:pPr>
    </w:p>
    <w:p w14:paraId="0575374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slijedeće zahvate u prostoru propisuje se obveza provođenja javnog arhitektonsko urbanističkog natječaja:</w:t>
      </w:r>
    </w:p>
    <w:p w14:paraId="7CD78D1D" w14:textId="77777777" w:rsidR="00D004B6" w:rsidRPr="00D004B6" w:rsidRDefault="00D004B6" w:rsidP="00D004B6">
      <w:pPr>
        <w:numPr>
          <w:ilvl w:val="0"/>
          <w:numId w:val="4"/>
        </w:numPr>
        <w:ind w:left="360" w:right="23"/>
        <w:jc w:val="both"/>
        <w:rPr>
          <w:rFonts w:ascii="Arial" w:hAnsi="Arial" w:cs="Arial"/>
          <w:sz w:val="22"/>
          <w:szCs w:val="22"/>
        </w:rPr>
      </w:pPr>
      <w:r w:rsidRPr="00D004B6">
        <w:rPr>
          <w:rFonts w:ascii="Arial" w:hAnsi="Arial" w:cs="Arial"/>
          <w:sz w:val="22"/>
          <w:szCs w:val="22"/>
        </w:rPr>
        <w:t>park Batahovina (zahvat broj 3.)</w:t>
      </w:r>
    </w:p>
    <w:p w14:paraId="744D934F" w14:textId="77777777" w:rsidR="00D004B6" w:rsidRPr="00D004B6" w:rsidRDefault="00D004B6" w:rsidP="00D004B6">
      <w:pPr>
        <w:numPr>
          <w:ilvl w:val="0"/>
          <w:numId w:val="4"/>
        </w:numPr>
        <w:ind w:left="360" w:right="23"/>
        <w:jc w:val="both"/>
        <w:rPr>
          <w:rFonts w:ascii="Arial" w:hAnsi="Arial" w:cs="Arial"/>
          <w:sz w:val="22"/>
          <w:szCs w:val="22"/>
        </w:rPr>
      </w:pPr>
      <w:r w:rsidRPr="00D004B6">
        <w:rPr>
          <w:rFonts w:ascii="Arial" w:hAnsi="Arial" w:cs="Arial"/>
          <w:sz w:val="22"/>
          <w:szCs w:val="22"/>
        </w:rPr>
        <w:t>zona Kantafig (zahvat broj 5)</w:t>
      </w:r>
    </w:p>
    <w:p w14:paraId="5F192E9D" w14:textId="77777777" w:rsidR="00D004B6" w:rsidRPr="00D004B6" w:rsidRDefault="00D004B6" w:rsidP="00D004B6">
      <w:pPr>
        <w:numPr>
          <w:ilvl w:val="0"/>
          <w:numId w:val="4"/>
        </w:numPr>
        <w:ind w:left="360" w:right="23"/>
        <w:jc w:val="both"/>
        <w:rPr>
          <w:rFonts w:ascii="Arial" w:hAnsi="Arial" w:cs="Arial"/>
          <w:sz w:val="22"/>
          <w:szCs w:val="22"/>
        </w:rPr>
      </w:pPr>
      <w:r w:rsidRPr="00D004B6">
        <w:rPr>
          <w:rFonts w:ascii="Arial" w:hAnsi="Arial" w:cs="Arial"/>
          <w:sz w:val="22"/>
          <w:szCs w:val="22"/>
        </w:rPr>
        <w:t>terminal za brodove na kružnim putovanjima (zahvat broj 6)</w:t>
      </w:r>
    </w:p>
    <w:p w14:paraId="641E330C" w14:textId="77777777" w:rsidR="00D004B6" w:rsidRPr="00D004B6" w:rsidRDefault="00D004B6" w:rsidP="00D004B6">
      <w:pPr>
        <w:numPr>
          <w:ilvl w:val="0"/>
          <w:numId w:val="4"/>
        </w:numPr>
        <w:ind w:left="360" w:right="23"/>
        <w:jc w:val="both"/>
        <w:rPr>
          <w:rFonts w:ascii="Arial" w:hAnsi="Arial" w:cs="Arial"/>
          <w:sz w:val="22"/>
          <w:szCs w:val="22"/>
        </w:rPr>
      </w:pPr>
      <w:r w:rsidRPr="00D004B6">
        <w:rPr>
          <w:rFonts w:ascii="Arial" w:hAnsi="Arial" w:cs="Arial"/>
          <w:sz w:val="22"/>
          <w:szCs w:val="22"/>
        </w:rPr>
        <w:t>garažno poslovna građevina (zahvat broj 7)</w:t>
      </w:r>
    </w:p>
    <w:p w14:paraId="7599306B" w14:textId="77777777" w:rsidR="00D004B6" w:rsidRPr="00D004B6" w:rsidRDefault="00D004B6" w:rsidP="00D004B6">
      <w:pPr>
        <w:numPr>
          <w:ilvl w:val="0"/>
          <w:numId w:val="4"/>
        </w:numPr>
        <w:ind w:left="360" w:right="23"/>
        <w:jc w:val="both"/>
        <w:rPr>
          <w:rFonts w:ascii="Arial" w:hAnsi="Arial" w:cs="Arial"/>
          <w:sz w:val="22"/>
          <w:szCs w:val="22"/>
        </w:rPr>
      </w:pPr>
      <w:r w:rsidRPr="00D004B6">
        <w:rPr>
          <w:rFonts w:ascii="Arial" w:hAnsi="Arial" w:cs="Arial"/>
          <w:sz w:val="22"/>
          <w:szCs w:val="22"/>
        </w:rPr>
        <w:t>autobusni kolodvor (zahvat broj 8)</w:t>
      </w:r>
    </w:p>
    <w:p w14:paraId="10E369A4" w14:textId="77777777" w:rsidR="00D004B6" w:rsidRPr="00D004B6" w:rsidRDefault="00D004B6" w:rsidP="00D004B6">
      <w:pPr>
        <w:numPr>
          <w:ilvl w:val="0"/>
          <w:numId w:val="4"/>
        </w:numPr>
        <w:ind w:left="360" w:right="23"/>
        <w:jc w:val="both"/>
        <w:rPr>
          <w:rFonts w:ascii="Arial" w:hAnsi="Arial" w:cs="Arial"/>
          <w:sz w:val="22"/>
          <w:szCs w:val="22"/>
        </w:rPr>
      </w:pPr>
      <w:r w:rsidRPr="00D004B6">
        <w:rPr>
          <w:rFonts w:ascii="Arial" w:hAnsi="Arial" w:cs="Arial"/>
          <w:sz w:val="22"/>
          <w:szCs w:val="22"/>
        </w:rPr>
        <w:t>zona Porat (zahvat broj 9.)</w:t>
      </w:r>
    </w:p>
    <w:p w14:paraId="7F587A49" w14:textId="77777777" w:rsidR="00D004B6" w:rsidRPr="00D004B6" w:rsidRDefault="00D004B6" w:rsidP="00D004B6">
      <w:pPr>
        <w:numPr>
          <w:ilvl w:val="0"/>
          <w:numId w:val="4"/>
        </w:numPr>
        <w:ind w:left="360" w:right="23"/>
        <w:jc w:val="both"/>
        <w:rPr>
          <w:rFonts w:ascii="Arial" w:hAnsi="Arial" w:cs="Arial"/>
          <w:sz w:val="22"/>
          <w:szCs w:val="22"/>
        </w:rPr>
      </w:pPr>
      <w:r w:rsidRPr="00D004B6">
        <w:rPr>
          <w:rFonts w:ascii="Arial" w:hAnsi="Arial" w:cs="Arial"/>
          <w:sz w:val="22"/>
          <w:szCs w:val="22"/>
        </w:rPr>
        <w:t>auditorij (zahvat broj 10)</w:t>
      </w:r>
    </w:p>
    <w:p w14:paraId="00584E31" w14:textId="77777777" w:rsidR="00D004B6" w:rsidRPr="00D004B6" w:rsidRDefault="00D004B6" w:rsidP="00D004B6">
      <w:pPr>
        <w:ind w:right="23"/>
        <w:jc w:val="both"/>
        <w:rPr>
          <w:rFonts w:ascii="Arial" w:hAnsi="Arial" w:cs="Arial"/>
          <w:sz w:val="22"/>
          <w:szCs w:val="22"/>
        </w:rPr>
      </w:pPr>
    </w:p>
    <w:p w14:paraId="56BC511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Za zahvate od 5-10. omogućava se provedba jedinstvenog javnog arhitektonsko urbanističkog natječaja ili više natječaja po podjeli koja će se odrediti sukladno potrebama.</w:t>
      </w:r>
    </w:p>
    <w:p w14:paraId="117FCE67" w14:textId="77777777" w:rsidR="00D004B6" w:rsidRPr="00D004B6" w:rsidRDefault="00D004B6" w:rsidP="00D004B6">
      <w:pPr>
        <w:ind w:right="23"/>
        <w:jc w:val="both"/>
        <w:rPr>
          <w:rFonts w:ascii="Arial" w:hAnsi="Arial" w:cs="Arial"/>
          <w:sz w:val="22"/>
          <w:szCs w:val="22"/>
        </w:rPr>
      </w:pPr>
    </w:p>
    <w:p w14:paraId="6F1E0E9F"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Javni arhitektonsko urbanistički natječaj propisuje se i za slijedeće prostorne cjeline:</w:t>
      </w:r>
    </w:p>
    <w:p w14:paraId="6F23D55B"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Solska baza, ex TUP, M1 i Sv. Križ (prostorna cjelina C)</w:t>
      </w:r>
    </w:p>
    <w:p w14:paraId="4CBCFDF7"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Riva i Gradski park (prostorna cjelina D)</w:t>
      </w:r>
    </w:p>
    <w:p w14:paraId="0967DAF4"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Uređena obala  (plaža)s akvatorijem (prostorna cjelina J)</w:t>
      </w:r>
    </w:p>
    <w:p w14:paraId="70477D88" w14:textId="77777777" w:rsidR="00D004B6" w:rsidRPr="00D004B6" w:rsidRDefault="00D004B6" w:rsidP="00D004B6">
      <w:pPr>
        <w:ind w:right="23"/>
        <w:jc w:val="both"/>
        <w:rPr>
          <w:rFonts w:ascii="Arial" w:hAnsi="Arial" w:cs="Arial"/>
          <w:sz w:val="22"/>
          <w:szCs w:val="22"/>
        </w:rPr>
      </w:pPr>
    </w:p>
    <w:p w14:paraId="01A7C1C5"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 xml:space="preserve">Propisana je izrada javnog arhitektonsko urbanističkog natječaja za Sustav javne gradske šetnice koja uključuje javne površine iz članka 96. ovih odredbi. </w:t>
      </w:r>
    </w:p>
    <w:p w14:paraId="1BC163AE" w14:textId="77777777" w:rsidR="00D004B6" w:rsidRPr="00D004B6" w:rsidRDefault="00D004B6" w:rsidP="00D004B6">
      <w:pPr>
        <w:ind w:right="23"/>
        <w:jc w:val="both"/>
        <w:rPr>
          <w:rFonts w:ascii="Arial" w:hAnsi="Arial" w:cs="Arial"/>
          <w:sz w:val="22"/>
          <w:szCs w:val="22"/>
        </w:rPr>
      </w:pPr>
    </w:p>
    <w:p w14:paraId="6519DE21" w14:textId="77777777" w:rsidR="00D004B6" w:rsidRPr="00D004B6" w:rsidRDefault="00D004B6" w:rsidP="00D004B6">
      <w:pPr>
        <w:ind w:right="23"/>
        <w:jc w:val="both"/>
        <w:rPr>
          <w:rFonts w:ascii="Arial" w:hAnsi="Arial" w:cs="Arial"/>
          <w:sz w:val="22"/>
          <w:szCs w:val="22"/>
        </w:rPr>
      </w:pPr>
      <w:bookmarkStart w:id="6" w:name="_Hlk61430007"/>
      <w:r w:rsidRPr="00D004B6">
        <w:rPr>
          <w:rFonts w:ascii="Arial" w:hAnsi="Arial" w:cs="Arial"/>
          <w:sz w:val="22"/>
          <w:szCs w:val="22"/>
        </w:rPr>
        <w:lastRenderedPageBreak/>
        <w:t>Iz obveze provođenja javnog arhitektonsko urbanističkog natječaja iz prethodnog stavka izuzima se  područje rekonstrukcije Lapadske obale sukladno  projektu iz članka 93. ovih odredbi, u potezu od lučice Batala do Inine pumpe na Orsanu.</w:t>
      </w:r>
      <w:bookmarkEnd w:id="6"/>
    </w:p>
    <w:p w14:paraId="2C6B8E1D" w14:textId="3398E628" w:rsidR="00D004B6" w:rsidRDefault="00D004B6" w:rsidP="00D004B6">
      <w:pPr>
        <w:ind w:right="23"/>
        <w:jc w:val="both"/>
        <w:rPr>
          <w:rFonts w:ascii="Arial" w:hAnsi="Arial" w:cs="Arial"/>
          <w:sz w:val="22"/>
          <w:szCs w:val="22"/>
        </w:rPr>
      </w:pPr>
    </w:p>
    <w:p w14:paraId="0BC250B8" w14:textId="77777777" w:rsidR="00C45990" w:rsidRPr="00D004B6" w:rsidRDefault="00C45990" w:rsidP="00D004B6">
      <w:pPr>
        <w:ind w:right="23"/>
        <w:jc w:val="both"/>
        <w:rPr>
          <w:rFonts w:ascii="Arial" w:hAnsi="Arial" w:cs="Arial"/>
          <w:sz w:val="22"/>
          <w:szCs w:val="22"/>
        </w:rPr>
      </w:pPr>
    </w:p>
    <w:p w14:paraId="3537C2E8" w14:textId="5EE0C51B" w:rsidR="00D004B6" w:rsidRDefault="00D004B6" w:rsidP="00D004B6">
      <w:pPr>
        <w:ind w:right="23"/>
        <w:jc w:val="center"/>
        <w:rPr>
          <w:rFonts w:ascii="Arial" w:hAnsi="Arial" w:cs="Arial"/>
          <w:bCs/>
          <w:sz w:val="22"/>
          <w:szCs w:val="22"/>
        </w:rPr>
      </w:pPr>
      <w:r w:rsidRPr="00CD7C60">
        <w:rPr>
          <w:rFonts w:ascii="Arial" w:hAnsi="Arial" w:cs="Arial"/>
          <w:bCs/>
          <w:sz w:val="22"/>
          <w:szCs w:val="22"/>
        </w:rPr>
        <w:t>Članak 187a.</w:t>
      </w:r>
    </w:p>
    <w:p w14:paraId="6FF679F1" w14:textId="77777777" w:rsidR="00CD7C60" w:rsidRPr="00CD7C60" w:rsidRDefault="00CD7C60" w:rsidP="00D004B6">
      <w:pPr>
        <w:ind w:right="23"/>
        <w:jc w:val="center"/>
        <w:rPr>
          <w:rFonts w:ascii="Arial" w:hAnsi="Arial" w:cs="Arial"/>
          <w:bCs/>
          <w:sz w:val="22"/>
          <w:szCs w:val="22"/>
        </w:rPr>
      </w:pPr>
    </w:p>
    <w:p w14:paraId="373D05FD" w14:textId="77777777" w:rsidR="00D004B6" w:rsidRPr="00D004B6" w:rsidRDefault="00D004B6" w:rsidP="00D004B6">
      <w:pPr>
        <w:ind w:right="23"/>
        <w:jc w:val="both"/>
        <w:rPr>
          <w:rFonts w:ascii="Arial" w:hAnsi="Arial" w:cs="Arial"/>
          <w:sz w:val="22"/>
          <w:szCs w:val="22"/>
        </w:rPr>
      </w:pPr>
      <w:r w:rsidRPr="00D004B6">
        <w:rPr>
          <w:rFonts w:ascii="Arial" w:hAnsi="Arial" w:cs="Arial"/>
          <w:sz w:val="22"/>
          <w:szCs w:val="22"/>
        </w:rPr>
        <w:t>Sustav gradske šetnice u obuhvatu zahvata u prostoru br. 17, 18, 21 i 23 realizira se sukladno projektu iz članka 93. ovih odredbi,  u potezu od lučice Batala do Inine pumpe na Orsanu, bez obveze provođenja javnog urbanističko arhitektonskog natječaja.”</w:t>
      </w:r>
    </w:p>
    <w:p w14:paraId="3B1B8E3B" w14:textId="77777777" w:rsidR="00D004B6" w:rsidRPr="00D004B6" w:rsidRDefault="00D004B6" w:rsidP="00D004B6">
      <w:pPr>
        <w:ind w:right="23"/>
        <w:jc w:val="both"/>
        <w:rPr>
          <w:rFonts w:ascii="Arial" w:hAnsi="Arial" w:cs="Arial"/>
          <w:sz w:val="22"/>
          <w:szCs w:val="22"/>
        </w:rPr>
      </w:pPr>
    </w:p>
    <w:p w14:paraId="2B2C46AD" w14:textId="77777777" w:rsidR="00D004B6" w:rsidRPr="00D004B6" w:rsidRDefault="00D004B6" w:rsidP="00D004B6">
      <w:pPr>
        <w:ind w:right="23"/>
        <w:jc w:val="both"/>
        <w:rPr>
          <w:rFonts w:ascii="Arial" w:hAnsi="Arial" w:cs="Arial"/>
          <w:sz w:val="22"/>
          <w:szCs w:val="22"/>
        </w:rPr>
      </w:pPr>
    </w:p>
    <w:p w14:paraId="31ED4F5D" w14:textId="3173DA2C" w:rsidR="00CD7C60" w:rsidRPr="00CD7C60" w:rsidRDefault="00CD7C60" w:rsidP="00CD7C60">
      <w:pPr>
        <w:tabs>
          <w:tab w:val="num" w:pos="9360"/>
        </w:tabs>
        <w:ind w:right="23"/>
        <w:jc w:val="center"/>
        <w:rPr>
          <w:rFonts w:ascii="Arial" w:hAnsi="Arial" w:cs="Arial"/>
          <w:bCs/>
          <w:sz w:val="22"/>
          <w:szCs w:val="22"/>
        </w:rPr>
      </w:pPr>
      <w:r w:rsidRPr="00CD7C60">
        <w:rPr>
          <w:rFonts w:ascii="Arial" w:hAnsi="Arial" w:cs="Arial"/>
          <w:bCs/>
          <w:sz w:val="22"/>
          <w:szCs w:val="22"/>
        </w:rPr>
        <w:t>Članak 188.</w:t>
      </w:r>
    </w:p>
    <w:p w14:paraId="5CA01B22" w14:textId="77777777" w:rsidR="00D004B6" w:rsidRPr="00D004B6" w:rsidRDefault="00D004B6" w:rsidP="00D004B6">
      <w:pPr>
        <w:tabs>
          <w:tab w:val="num" w:pos="9360"/>
        </w:tabs>
        <w:ind w:right="23"/>
        <w:jc w:val="center"/>
        <w:rPr>
          <w:rFonts w:ascii="Arial" w:hAnsi="Arial" w:cs="Arial"/>
          <w:sz w:val="22"/>
          <w:szCs w:val="22"/>
        </w:rPr>
      </w:pPr>
    </w:p>
    <w:p w14:paraId="053DE1B7" w14:textId="77777777" w:rsidR="00D004B6" w:rsidRPr="00D004B6" w:rsidRDefault="00D004B6" w:rsidP="00D004B6">
      <w:pPr>
        <w:ind w:right="72"/>
        <w:rPr>
          <w:rFonts w:ascii="Arial" w:hAnsi="Arial" w:cs="Arial"/>
          <w:sz w:val="22"/>
          <w:szCs w:val="22"/>
        </w:rPr>
      </w:pPr>
      <w:r w:rsidRPr="00D004B6">
        <w:rPr>
          <w:rFonts w:ascii="Arial" w:hAnsi="Arial" w:cs="Arial"/>
          <w:sz w:val="22"/>
          <w:szCs w:val="22"/>
        </w:rPr>
        <w:t>Postupak procjene utjecaja na okoliš provest će se za sve zahvate u prostoru, građenje i uređenje prostora za koje je to određeno posebnim propisima uz sagledavanje kumulativnih efekata s ostalim postojećim i planiranim zahvatima koji mogu imati negativan utjecaj.</w:t>
      </w:r>
    </w:p>
    <w:p w14:paraId="3208CE59" w14:textId="77777777" w:rsidR="00D004B6" w:rsidRPr="00D004B6" w:rsidRDefault="00D004B6" w:rsidP="00D004B6">
      <w:pPr>
        <w:ind w:right="72"/>
        <w:rPr>
          <w:rFonts w:ascii="Arial" w:hAnsi="Arial" w:cs="Arial"/>
          <w:sz w:val="22"/>
          <w:szCs w:val="22"/>
        </w:rPr>
      </w:pPr>
    </w:p>
    <w:p w14:paraId="16E0EDE6" w14:textId="77777777" w:rsidR="00D004B6" w:rsidRPr="00D004B6" w:rsidRDefault="00D004B6" w:rsidP="00D004B6">
      <w:pPr>
        <w:autoSpaceDE w:val="0"/>
        <w:autoSpaceDN w:val="0"/>
        <w:adjustRightInd w:val="0"/>
        <w:spacing w:line="241" w:lineRule="atLeast"/>
        <w:rPr>
          <w:rFonts w:ascii="Arial" w:hAnsi="Arial" w:cs="Arial"/>
          <w:b/>
          <w:sz w:val="22"/>
          <w:szCs w:val="22"/>
        </w:rPr>
      </w:pPr>
    </w:p>
    <w:p w14:paraId="780A62D9" w14:textId="32BEDAE8" w:rsidR="00CD7C60" w:rsidRPr="00CD7C60" w:rsidRDefault="00CD7C60" w:rsidP="00CD7C60">
      <w:pPr>
        <w:tabs>
          <w:tab w:val="num" w:pos="9360"/>
        </w:tabs>
        <w:ind w:right="23"/>
        <w:jc w:val="center"/>
        <w:rPr>
          <w:rFonts w:ascii="Arial" w:hAnsi="Arial" w:cs="Arial"/>
          <w:bCs/>
          <w:sz w:val="22"/>
          <w:szCs w:val="22"/>
        </w:rPr>
      </w:pPr>
      <w:r w:rsidRPr="00CD7C60">
        <w:rPr>
          <w:rFonts w:ascii="Arial" w:hAnsi="Arial" w:cs="Arial"/>
          <w:bCs/>
          <w:sz w:val="22"/>
          <w:szCs w:val="22"/>
        </w:rPr>
        <w:t>Članak 189.</w:t>
      </w:r>
    </w:p>
    <w:p w14:paraId="4E13418F" w14:textId="77777777" w:rsidR="00D004B6" w:rsidRPr="00D004B6" w:rsidRDefault="00D004B6" w:rsidP="00D004B6">
      <w:pPr>
        <w:tabs>
          <w:tab w:val="num" w:pos="9360"/>
        </w:tabs>
        <w:ind w:right="23"/>
        <w:jc w:val="center"/>
        <w:rPr>
          <w:rFonts w:ascii="Arial" w:hAnsi="Arial" w:cs="Arial"/>
          <w:sz w:val="22"/>
          <w:szCs w:val="22"/>
        </w:rPr>
      </w:pPr>
    </w:p>
    <w:p w14:paraId="53C6DCD8" w14:textId="35EA4AE3" w:rsidR="00D004B6" w:rsidRPr="00D004B6" w:rsidRDefault="00D004B6" w:rsidP="00D004B6">
      <w:pPr>
        <w:rPr>
          <w:rFonts w:ascii="Arial" w:hAnsi="Arial" w:cs="Arial"/>
          <w:sz w:val="22"/>
          <w:szCs w:val="22"/>
        </w:rPr>
      </w:pPr>
      <w:r w:rsidRPr="00D004B6">
        <w:rPr>
          <w:rFonts w:ascii="Arial" w:hAnsi="Arial" w:cs="Arial"/>
          <w:sz w:val="22"/>
          <w:szCs w:val="22"/>
        </w:rPr>
        <w:t xml:space="preserve">Odluka stupa na snagu osmog dana od dana objave u </w:t>
      </w:r>
      <w:r w:rsidR="00C45990">
        <w:rPr>
          <w:rFonts w:ascii="Arial" w:hAnsi="Arial" w:cs="Arial"/>
          <w:sz w:val="22"/>
          <w:szCs w:val="22"/>
        </w:rPr>
        <w:t>„</w:t>
      </w:r>
      <w:r w:rsidRPr="00D004B6">
        <w:rPr>
          <w:rFonts w:ascii="Arial" w:hAnsi="Arial" w:cs="Arial"/>
          <w:sz w:val="22"/>
          <w:szCs w:val="22"/>
        </w:rPr>
        <w:t>Službenom Glasniku Grada Dubrovnika</w:t>
      </w:r>
      <w:r w:rsidR="00C45990">
        <w:rPr>
          <w:rFonts w:ascii="Arial" w:hAnsi="Arial" w:cs="Arial"/>
          <w:sz w:val="22"/>
          <w:szCs w:val="22"/>
        </w:rPr>
        <w:t>“</w:t>
      </w:r>
      <w:r w:rsidRPr="00D004B6">
        <w:rPr>
          <w:rFonts w:ascii="Arial" w:hAnsi="Arial" w:cs="Arial"/>
          <w:sz w:val="22"/>
          <w:szCs w:val="22"/>
        </w:rPr>
        <w:t>.</w:t>
      </w:r>
    </w:p>
    <w:p w14:paraId="0F1338C4" w14:textId="77777777" w:rsidR="00D004B6" w:rsidRPr="00D004B6" w:rsidRDefault="00D004B6" w:rsidP="00D004B6">
      <w:pPr>
        <w:rPr>
          <w:rFonts w:ascii="Arial" w:hAnsi="Arial" w:cs="Arial"/>
          <w:sz w:val="22"/>
          <w:szCs w:val="22"/>
        </w:rPr>
      </w:pPr>
    </w:p>
    <w:p w14:paraId="07718765" w14:textId="77777777" w:rsidR="00C45990" w:rsidRPr="00D004B6" w:rsidRDefault="00C45990" w:rsidP="00C45990">
      <w:pPr>
        <w:ind w:right="-284"/>
        <w:jc w:val="both"/>
        <w:rPr>
          <w:rFonts w:ascii="Arial" w:eastAsia="Calibri" w:hAnsi="Arial" w:cs="Arial"/>
          <w:sz w:val="22"/>
          <w:szCs w:val="22"/>
        </w:rPr>
      </w:pPr>
      <w:r w:rsidRPr="00D004B6">
        <w:rPr>
          <w:rFonts w:ascii="Arial" w:eastAsia="Calibri" w:hAnsi="Arial" w:cs="Arial"/>
          <w:sz w:val="22"/>
          <w:szCs w:val="22"/>
        </w:rPr>
        <w:t>KLASA: 350-02/20-01/11</w:t>
      </w:r>
    </w:p>
    <w:p w14:paraId="2963E2D1" w14:textId="77777777" w:rsidR="00C45990" w:rsidRPr="00D004B6" w:rsidRDefault="00C45990" w:rsidP="00C45990">
      <w:pPr>
        <w:ind w:right="-284"/>
        <w:jc w:val="both"/>
        <w:rPr>
          <w:rFonts w:ascii="Arial" w:eastAsia="Calibri" w:hAnsi="Arial" w:cs="Arial"/>
          <w:sz w:val="22"/>
          <w:szCs w:val="22"/>
        </w:rPr>
      </w:pPr>
      <w:r w:rsidRPr="00D004B6">
        <w:rPr>
          <w:rFonts w:ascii="Arial" w:eastAsia="Calibri" w:hAnsi="Arial" w:cs="Arial"/>
          <w:sz w:val="22"/>
          <w:szCs w:val="22"/>
        </w:rPr>
        <w:t>URBROJ: 2117/01-09-21-</w:t>
      </w:r>
      <w:r>
        <w:rPr>
          <w:rFonts w:ascii="Arial" w:eastAsia="Calibri" w:hAnsi="Arial" w:cs="Arial"/>
          <w:sz w:val="22"/>
          <w:szCs w:val="22"/>
        </w:rPr>
        <w:t>59</w:t>
      </w:r>
    </w:p>
    <w:p w14:paraId="78013D72" w14:textId="77777777" w:rsidR="00C45990" w:rsidRPr="00D004B6" w:rsidRDefault="00C45990" w:rsidP="00C45990">
      <w:pPr>
        <w:ind w:right="-284"/>
        <w:jc w:val="both"/>
        <w:rPr>
          <w:rFonts w:ascii="Arial" w:eastAsia="Calibri" w:hAnsi="Arial" w:cs="Arial"/>
          <w:sz w:val="22"/>
          <w:szCs w:val="22"/>
        </w:rPr>
      </w:pPr>
      <w:r w:rsidRPr="00D004B6">
        <w:rPr>
          <w:rFonts w:ascii="Arial" w:eastAsia="Calibri" w:hAnsi="Arial" w:cs="Arial"/>
          <w:sz w:val="22"/>
          <w:szCs w:val="22"/>
        </w:rPr>
        <w:t>Dubrovnik, 25. kolovoza 2021.</w:t>
      </w:r>
    </w:p>
    <w:p w14:paraId="6F757910" w14:textId="77777777" w:rsidR="00D004B6" w:rsidRPr="00D004B6" w:rsidRDefault="00D004B6" w:rsidP="00D004B6">
      <w:pPr>
        <w:rPr>
          <w:rFonts w:ascii="Arial" w:hAnsi="Arial" w:cs="Arial"/>
          <w:sz w:val="22"/>
          <w:szCs w:val="22"/>
        </w:rPr>
      </w:pPr>
    </w:p>
    <w:p w14:paraId="70D4E298" w14:textId="77777777" w:rsidR="00C45990" w:rsidRDefault="00D004B6" w:rsidP="00C45990">
      <w:pPr>
        <w:rPr>
          <w:rFonts w:ascii="Arial" w:hAnsi="Arial" w:cs="Arial"/>
          <w:bCs/>
          <w:sz w:val="22"/>
          <w:szCs w:val="22"/>
        </w:rPr>
      </w:pPr>
      <w:r w:rsidRPr="00D004B6">
        <w:rPr>
          <w:rFonts w:ascii="Arial" w:hAnsi="Arial" w:cs="Arial"/>
          <w:bCs/>
          <w:sz w:val="22"/>
          <w:szCs w:val="22"/>
        </w:rPr>
        <w:t xml:space="preserve">Predsjednik Odbora za Statut i Poslovnik </w:t>
      </w:r>
    </w:p>
    <w:p w14:paraId="4D7C27AC" w14:textId="7847AD6B" w:rsidR="00D004B6" w:rsidRPr="00D004B6" w:rsidRDefault="00D004B6" w:rsidP="00C45990">
      <w:pPr>
        <w:rPr>
          <w:rFonts w:ascii="Arial" w:hAnsi="Arial" w:cs="Arial"/>
          <w:bCs/>
          <w:sz w:val="22"/>
          <w:szCs w:val="22"/>
        </w:rPr>
      </w:pPr>
      <w:r w:rsidRPr="00D004B6">
        <w:rPr>
          <w:rFonts w:ascii="Arial" w:hAnsi="Arial" w:cs="Arial"/>
          <w:bCs/>
          <w:sz w:val="22"/>
          <w:szCs w:val="22"/>
        </w:rPr>
        <w:t>Gradskoga vijeća Grada Dubrovnika:</w:t>
      </w:r>
    </w:p>
    <w:p w14:paraId="2F0AC362" w14:textId="46DFD1A2" w:rsidR="00D004B6" w:rsidRDefault="00C45990" w:rsidP="00D004B6">
      <w:pPr>
        <w:rPr>
          <w:rFonts w:ascii="Arial" w:hAnsi="Arial" w:cs="Arial"/>
          <w:sz w:val="22"/>
          <w:szCs w:val="22"/>
        </w:rPr>
      </w:pPr>
      <w:r w:rsidRPr="00C45990">
        <w:rPr>
          <w:rFonts w:ascii="Arial" w:hAnsi="Arial" w:cs="Arial"/>
          <w:b/>
          <w:bCs/>
          <w:sz w:val="22"/>
          <w:szCs w:val="22"/>
        </w:rPr>
        <w:t>Jasmin Deraković</w:t>
      </w:r>
      <w:r>
        <w:rPr>
          <w:rFonts w:ascii="Arial" w:hAnsi="Arial" w:cs="Arial"/>
          <w:sz w:val="22"/>
          <w:szCs w:val="22"/>
        </w:rPr>
        <w:t>, v. r.</w:t>
      </w:r>
    </w:p>
    <w:p w14:paraId="137A07B3" w14:textId="39F47CBE" w:rsidR="00C45990" w:rsidRPr="00D004B6" w:rsidRDefault="00C45990" w:rsidP="00D004B6">
      <w:pPr>
        <w:rPr>
          <w:rFonts w:ascii="Arial" w:hAnsi="Arial" w:cs="Arial"/>
          <w:sz w:val="22"/>
          <w:szCs w:val="22"/>
        </w:rPr>
      </w:pPr>
      <w:r>
        <w:rPr>
          <w:rFonts w:ascii="Arial" w:hAnsi="Arial" w:cs="Arial"/>
          <w:sz w:val="22"/>
          <w:szCs w:val="22"/>
        </w:rPr>
        <w:t>-------------------------------------------------------</w:t>
      </w:r>
    </w:p>
    <w:p w14:paraId="589BC2FA" w14:textId="77777777" w:rsidR="00D004B6" w:rsidRPr="00D004B6" w:rsidRDefault="00D004B6" w:rsidP="00D004B6">
      <w:pPr>
        <w:rPr>
          <w:sz w:val="22"/>
          <w:szCs w:val="22"/>
        </w:rPr>
      </w:pPr>
    </w:p>
    <w:p w14:paraId="12B6D5ED" w14:textId="629F303A" w:rsidR="00D004B6" w:rsidRDefault="00D004B6" w:rsidP="00D004B6">
      <w:pPr>
        <w:rPr>
          <w:rFonts w:ascii="Arial" w:hAnsi="Arial" w:cs="Arial"/>
          <w:b/>
          <w:bCs/>
          <w:sz w:val="22"/>
          <w:szCs w:val="22"/>
        </w:rPr>
      </w:pPr>
    </w:p>
    <w:p w14:paraId="100A1DFB" w14:textId="6F2CD1CA" w:rsidR="00C45990" w:rsidRDefault="00C45990" w:rsidP="00D004B6">
      <w:pPr>
        <w:rPr>
          <w:rFonts w:ascii="Arial" w:hAnsi="Arial" w:cs="Arial"/>
          <w:b/>
          <w:bCs/>
          <w:sz w:val="22"/>
          <w:szCs w:val="22"/>
        </w:rPr>
      </w:pPr>
    </w:p>
    <w:p w14:paraId="257927A6" w14:textId="5BBEFCE5" w:rsidR="00C45990" w:rsidRDefault="00C45990" w:rsidP="00D004B6">
      <w:pPr>
        <w:rPr>
          <w:rFonts w:ascii="Arial" w:hAnsi="Arial" w:cs="Arial"/>
          <w:b/>
          <w:bCs/>
          <w:sz w:val="22"/>
          <w:szCs w:val="22"/>
        </w:rPr>
      </w:pPr>
    </w:p>
    <w:p w14:paraId="48F8CC16" w14:textId="77777777" w:rsidR="00C45990" w:rsidRDefault="00C45990" w:rsidP="00D004B6">
      <w:pPr>
        <w:rPr>
          <w:rFonts w:ascii="Arial" w:hAnsi="Arial" w:cs="Arial"/>
          <w:b/>
          <w:bCs/>
          <w:sz w:val="22"/>
          <w:szCs w:val="22"/>
        </w:rPr>
      </w:pPr>
    </w:p>
    <w:p w14:paraId="041A7E7C" w14:textId="077314D2" w:rsidR="00C45990" w:rsidRDefault="00C45990" w:rsidP="00D004B6">
      <w:pPr>
        <w:rPr>
          <w:rFonts w:ascii="Arial" w:hAnsi="Arial" w:cs="Arial"/>
          <w:b/>
          <w:bCs/>
          <w:sz w:val="22"/>
          <w:szCs w:val="22"/>
        </w:rPr>
      </w:pPr>
    </w:p>
    <w:p w14:paraId="64F2717C" w14:textId="384DF6CC" w:rsidR="00C45990" w:rsidRDefault="00C45990" w:rsidP="00D004B6">
      <w:pPr>
        <w:rPr>
          <w:rFonts w:ascii="Arial" w:hAnsi="Arial" w:cs="Arial"/>
          <w:b/>
          <w:bCs/>
          <w:sz w:val="22"/>
          <w:szCs w:val="22"/>
        </w:rPr>
      </w:pPr>
      <w:r>
        <w:rPr>
          <w:rFonts w:ascii="Arial" w:hAnsi="Arial" w:cs="Arial"/>
          <w:b/>
          <w:bCs/>
          <w:sz w:val="22"/>
          <w:szCs w:val="22"/>
        </w:rPr>
        <w:t>GRADONAČELNIK</w:t>
      </w:r>
    </w:p>
    <w:p w14:paraId="2201CB99" w14:textId="39EC7E1B" w:rsidR="00C45990" w:rsidRDefault="00C45990" w:rsidP="00D004B6">
      <w:pPr>
        <w:rPr>
          <w:rFonts w:ascii="Arial" w:hAnsi="Arial" w:cs="Arial"/>
          <w:b/>
          <w:bCs/>
          <w:sz w:val="22"/>
          <w:szCs w:val="22"/>
        </w:rPr>
      </w:pPr>
    </w:p>
    <w:p w14:paraId="40AE9D43" w14:textId="3AF8A812" w:rsidR="00C45990" w:rsidRDefault="00C45990" w:rsidP="00D004B6">
      <w:pPr>
        <w:rPr>
          <w:rFonts w:ascii="Arial" w:hAnsi="Arial" w:cs="Arial"/>
          <w:b/>
          <w:bCs/>
          <w:sz w:val="22"/>
          <w:szCs w:val="22"/>
        </w:rPr>
      </w:pPr>
    </w:p>
    <w:p w14:paraId="7054931A" w14:textId="77777777" w:rsidR="00C45990" w:rsidRDefault="00C45990" w:rsidP="00D004B6">
      <w:pPr>
        <w:rPr>
          <w:rFonts w:ascii="Arial" w:hAnsi="Arial" w:cs="Arial"/>
          <w:b/>
          <w:bCs/>
          <w:sz w:val="22"/>
          <w:szCs w:val="22"/>
        </w:rPr>
      </w:pPr>
    </w:p>
    <w:p w14:paraId="2DBD7534" w14:textId="0E068DCE" w:rsidR="00C45990" w:rsidRDefault="00C45990" w:rsidP="00D004B6">
      <w:pPr>
        <w:rPr>
          <w:rFonts w:ascii="Arial" w:hAnsi="Arial" w:cs="Arial"/>
          <w:b/>
          <w:bCs/>
          <w:sz w:val="22"/>
          <w:szCs w:val="22"/>
        </w:rPr>
      </w:pPr>
      <w:r>
        <w:rPr>
          <w:rFonts w:ascii="Arial" w:hAnsi="Arial" w:cs="Arial"/>
          <w:b/>
          <w:bCs/>
          <w:sz w:val="22"/>
          <w:szCs w:val="22"/>
        </w:rPr>
        <w:t>123</w:t>
      </w:r>
    </w:p>
    <w:p w14:paraId="2C7ACACA" w14:textId="7DC26EA3" w:rsidR="00C45990" w:rsidRDefault="00C45990" w:rsidP="00D004B6">
      <w:pPr>
        <w:rPr>
          <w:rFonts w:ascii="Arial" w:hAnsi="Arial" w:cs="Arial"/>
          <w:b/>
          <w:bCs/>
          <w:sz w:val="22"/>
          <w:szCs w:val="22"/>
        </w:rPr>
      </w:pPr>
    </w:p>
    <w:p w14:paraId="271B5974" w14:textId="0BBA3B3E" w:rsidR="00C45990" w:rsidRDefault="00C45990" w:rsidP="00D004B6">
      <w:pPr>
        <w:rPr>
          <w:rFonts w:ascii="Arial" w:hAnsi="Arial" w:cs="Arial"/>
          <w:b/>
          <w:bCs/>
          <w:sz w:val="22"/>
          <w:szCs w:val="22"/>
        </w:rPr>
      </w:pPr>
    </w:p>
    <w:p w14:paraId="027F656F" w14:textId="77777777" w:rsidR="00C45990" w:rsidRDefault="00C45990" w:rsidP="00D004B6">
      <w:pPr>
        <w:rPr>
          <w:rFonts w:ascii="Arial" w:hAnsi="Arial" w:cs="Arial"/>
          <w:b/>
          <w:bCs/>
          <w:sz w:val="22"/>
          <w:szCs w:val="22"/>
        </w:rPr>
      </w:pPr>
    </w:p>
    <w:p w14:paraId="3F34C30B" w14:textId="6C6317BB" w:rsidR="00C45990" w:rsidRDefault="00C45990" w:rsidP="00C45990">
      <w:pPr>
        <w:autoSpaceDE w:val="0"/>
        <w:spacing w:line="240" w:lineRule="atLeast"/>
        <w:jc w:val="both"/>
        <w:rPr>
          <w:rFonts w:ascii="Arial" w:hAnsi="Arial" w:cs="Arial"/>
          <w:color w:val="000000"/>
          <w:sz w:val="22"/>
          <w:szCs w:val="22"/>
        </w:rPr>
      </w:pPr>
      <w:r>
        <w:rPr>
          <w:rFonts w:ascii="Arial" w:hAnsi="Arial" w:cs="Arial"/>
          <w:sz w:val="22"/>
          <w:szCs w:val="22"/>
        </w:rPr>
        <w:t xml:space="preserve">Na temelju članka </w:t>
      </w:r>
      <w:r>
        <w:rPr>
          <w:rFonts w:ascii="Arial" w:hAnsi="Arial" w:cs="Arial"/>
          <w:sz w:val="22"/>
          <w:szCs w:val="22"/>
          <w:lang w:val="en-US"/>
        </w:rPr>
        <w:t>4</w:t>
      </w:r>
      <w:r>
        <w:rPr>
          <w:rFonts w:ascii="Arial" w:hAnsi="Arial" w:cs="Arial"/>
          <w:sz w:val="22"/>
          <w:szCs w:val="22"/>
        </w:rPr>
        <w:t>8. Zakona o lokalnoj i područnoj (regionalnoj) samoupravi („Narodne novine“, broj 33/01., 60/01., 129/05., 109/07., 125/08., 36/09., 150/11., 144/12., 19/13., 137/15., 123/17., 98/19. i 144/20.)</w:t>
      </w:r>
      <w:r>
        <w:rPr>
          <w:rFonts w:ascii="Arial" w:hAnsi="Arial" w:cs="Arial"/>
          <w:color w:val="000000"/>
          <w:sz w:val="22"/>
          <w:szCs w:val="22"/>
        </w:rPr>
        <w:t xml:space="preserve"> i članka 4</w:t>
      </w:r>
      <w:r>
        <w:rPr>
          <w:rFonts w:ascii="Arial" w:hAnsi="Arial" w:cs="Arial"/>
          <w:color w:val="000000"/>
          <w:sz w:val="22"/>
          <w:szCs w:val="22"/>
          <w:lang w:val="en-US"/>
        </w:rPr>
        <w:t>8</w:t>
      </w:r>
      <w:r>
        <w:rPr>
          <w:rFonts w:ascii="Arial" w:hAnsi="Arial" w:cs="Arial"/>
          <w:color w:val="000000"/>
          <w:sz w:val="22"/>
          <w:szCs w:val="22"/>
        </w:rPr>
        <w:t xml:space="preserve">. Statuta Grada Dubrovnika („Službeni glasnik Grada Dubrovnika" broj </w:t>
      </w:r>
      <w:r>
        <w:rPr>
          <w:rFonts w:ascii="Arial" w:hAnsi="Arial" w:cs="Arial"/>
          <w:color w:val="000000"/>
          <w:sz w:val="22"/>
          <w:szCs w:val="22"/>
          <w:lang w:val="en-US"/>
        </w:rPr>
        <w:t>2/21</w:t>
      </w:r>
      <w:r>
        <w:rPr>
          <w:rFonts w:ascii="Arial" w:hAnsi="Arial" w:cs="Arial"/>
          <w:color w:val="000000"/>
          <w:sz w:val="22"/>
          <w:szCs w:val="22"/>
        </w:rPr>
        <w:t>), gradonačelnik Grada Dubrovnika don</w:t>
      </w:r>
      <w:r>
        <w:rPr>
          <w:rFonts w:ascii="Arial" w:hAnsi="Arial" w:cs="Arial"/>
          <w:color w:val="000000"/>
          <w:sz w:val="22"/>
          <w:szCs w:val="22"/>
          <w:lang w:val="en-US"/>
        </w:rPr>
        <w:t>osi:</w:t>
      </w:r>
    </w:p>
    <w:p w14:paraId="662B5350" w14:textId="77777777" w:rsidR="00C45990" w:rsidRDefault="00C45990" w:rsidP="00C45990">
      <w:pPr>
        <w:pStyle w:val="NoSpacing"/>
        <w:jc w:val="both"/>
        <w:rPr>
          <w:rFonts w:ascii="Arial" w:hAnsi="Arial" w:cs="Arial"/>
        </w:rPr>
      </w:pPr>
    </w:p>
    <w:p w14:paraId="2728077F" w14:textId="77777777" w:rsidR="00C45990" w:rsidRDefault="00C45990" w:rsidP="00C45990">
      <w:pPr>
        <w:pStyle w:val="NoSpacing"/>
        <w:ind w:left="2832" w:firstLineChars="544" w:firstLine="1197"/>
        <w:rPr>
          <w:rFonts w:ascii="Arial" w:hAnsi="Arial" w:cs="Arial"/>
          <w:bCs/>
          <w:color w:val="000000" w:themeColor="text1"/>
          <w:lang w:val="en-US"/>
        </w:rPr>
      </w:pPr>
    </w:p>
    <w:p w14:paraId="45B44809" w14:textId="77777777" w:rsidR="00C45990" w:rsidRPr="00C45990" w:rsidRDefault="00C45990" w:rsidP="00C45990">
      <w:pPr>
        <w:pStyle w:val="NoSpacing"/>
        <w:ind w:firstLineChars="1550" w:firstLine="3423"/>
        <w:rPr>
          <w:rFonts w:ascii="Arial" w:hAnsi="Arial" w:cs="Arial"/>
          <w:b/>
          <w:color w:val="000000" w:themeColor="text1"/>
          <w:lang w:val="en-US"/>
        </w:rPr>
      </w:pPr>
      <w:r w:rsidRPr="00C45990">
        <w:rPr>
          <w:rFonts w:ascii="Arial" w:hAnsi="Arial" w:cs="Arial"/>
          <w:b/>
          <w:color w:val="000000" w:themeColor="text1"/>
          <w:lang w:val="en-US"/>
        </w:rPr>
        <w:t xml:space="preserve">Z A K L J U Č A K </w:t>
      </w:r>
    </w:p>
    <w:p w14:paraId="303C6440" w14:textId="77777777" w:rsidR="00C45990" w:rsidRPr="00C45990" w:rsidRDefault="00C45990" w:rsidP="00C45990">
      <w:pPr>
        <w:pStyle w:val="NoSpacing"/>
        <w:jc w:val="center"/>
        <w:rPr>
          <w:rFonts w:ascii="Arial" w:eastAsia="SimSun" w:hAnsi="Arial" w:cs="Arial"/>
          <w:b/>
        </w:rPr>
      </w:pPr>
    </w:p>
    <w:p w14:paraId="17DEC312" w14:textId="77777777" w:rsidR="00C45990" w:rsidRDefault="00C45990" w:rsidP="00C45990">
      <w:pPr>
        <w:pStyle w:val="NoSpacing"/>
        <w:rPr>
          <w:rFonts w:ascii="Arial" w:eastAsia="SimSun" w:hAnsi="Arial" w:cs="Arial"/>
        </w:rPr>
      </w:pPr>
    </w:p>
    <w:p w14:paraId="57EE3885" w14:textId="77777777" w:rsidR="00C45990" w:rsidRDefault="00C45990" w:rsidP="00C45990">
      <w:pPr>
        <w:pStyle w:val="NoSpacing"/>
        <w:numPr>
          <w:ilvl w:val="0"/>
          <w:numId w:val="112"/>
        </w:numPr>
        <w:jc w:val="both"/>
        <w:rPr>
          <w:rFonts w:ascii="Arial" w:eastAsia="SimSun" w:hAnsi="Arial" w:cs="Arial"/>
        </w:rPr>
      </w:pPr>
      <w:r>
        <w:rPr>
          <w:rFonts w:ascii="Arial" w:eastAsia="SimSun" w:hAnsi="Arial" w:cs="Arial"/>
          <w:lang w:val="en-US"/>
        </w:rPr>
        <w:t>Prihvaća se Plan djelovanja civilne zaštite Grada Dubrovnika,</w:t>
      </w:r>
    </w:p>
    <w:p w14:paraId="68FB1BE2" w14:textId="77777777" w:rsidR="00C45990" w:rsidRDefault="00C45990" w:rsidP="00C45990">
      <w:pPr>
        <w:pStyle w:val="NoSpacing"/>
        <w:jc w:val="both"/>
        <w:rPr>
          <w:rFonts w:ascii="Arial" w:eastAsia="SimSun" w:hAnsi="Arial" w:cs="Arial"/>
        </w:rPr>
      </w:pPr>
    </w:p>
    <w:p w14:paraId="04699794" w14:textId="77777777" w:rsidR="00C45990" w:rsidRDefault="00C45990" w:rsidP="00C45990">
      <w:pPr>
        <w:pStyle w:val="NoSpacing"/>
        <w:numPr>
          <w:ilvl w:val="0"/>
          <w:numId w:val="112"/>
        </w:numPr>
        <w:jc w:val="both"/>
        <w:rPr>
          <w:rFonts w:ascii="Arial" w:eastAsia="SimSun" w:hAnsi="Arial" w:cs="Arial"/>
        </w:rPr>
      </w:pPr>
      <w:r>
        <w:rPr>
          <w:rFonts w:ascii="Arial" w:eastAsia="SimSun" w:hAnsi="Arial" w:cs="Arial"/>
          <w:lang w:val="en-US"/>
        </w:rPr>
        <w:t>Tekst Plana djelovanja civilne zaštite Grada Dubrovnika iz točke 1.čini sastavni dio ovog Zaključka,</w:t>
      </w:r>
    </w:p>
    <w:p w14:paraId="61E8C083" w14:textId="77777777" w:rsidR="00C45990" w:rsidRDefault="00C45990" w:rsidP="00C45990">
      <w:pPr>
        <w:pStyle w:val="NoSpacing"/>
        <w:jc w:val="both"/>
        <w:rPr>
          <w:rFonts w:ascii="Arial" w:eastAsia="SimSun" w:hAnsi="Arial" w:cs="Arial"/>
        </w:rPr>
      </w:pPr>
    </w:p>
    <w:p w14:paraId="392E40D3" w14:textId="77777777" w:rsidR="00C45990" w:rsidRDefault="00C45990" w:rsidP="00C45990">
      <w:pPr>
        <w:pStyle w:val="NoSpacing"/>
        <w:numPr>
          <w:ilvl w:val="0"/>
          <w:numId w:val="112"/>
        </w:numPr>
        <w:jc w:val="both"/>
        <w:rPr>
          <w:rFonts w:ascii="Arial" w:eastAsia="SimSun" w:hAnsi="Arial" w:cs="Arial"/>
        </w:rPr>
      </w:pPr>
      <w:r>
        <w:rPr>
          <w:rFonts w:ascii="Arial" w:eastAsia="SimSun" w:hAnsi="Arial" w:cs="Arial"/>
          <w:lang w:val="en-US"/>
        </w:rPr>
        <w:t>Stupanjem na snagu Plana djelovanja civilne zaštite Grada Dubrovnika prestaje vrijediti Plan djelovanja civilne zaštite Grada Dubrovnika KLASA: 810-01/19-02/03, URBROJ: 2117/01-01-19-2 od 29.travnja 2019.</w:t>
      </w:r>
    </w:p>
    <w:p w14:paraId="3E79B352" w14:textId="77777777" w:rsidR="00C45990" w:rsidRDefault="00C45990" w:rsidP="00C45990">
      <w:pPr>
        <w:pStyle w:val="NoSpacing"/>
        <w:jc w:val="both"/>
        <w:rPr>
          <w:rFonts w:ascii="Arial" w:eastAsia="SimSun" w:hAnsi="Arial" w:cs="Arial"/>
        </w:rPr>
      </w:pPr>
    </w:p>
    <w:p w14:paraId="5DE1345E" w14:textId="77777777" w:rsidR="00C45990" w:rsidRDefault="00C45990" w:rsidP="00C45990">
      <w:pPr>
        <w:pStyle w:val="NoSpacing"/>
        <w:numPr>
          <w:ilvl w:val="0"/>
          <w:numId w:val="112"/>
        </w:numPr>
        <w:jc w:val="both"/>
        <w:rPr>
          <w:rFonts w:ascii="Arial" w:eastAsia="SimSun" w:hAnsi="Arial" w:cs="Arial"/>
        </w:rPr>
      </w:pPr>
      <w:r>
        <w:rPr>
          <w:rFonts w:ascii="Arial" w:eastAsia="SimSun" w:hAnsi="Arial" w:cs="Arial"/>
          <w:lang w:val="en-US"/>
        </w:rPr>
        <w:t>Plan djelovanja civilne zaštite Grada Dubrovnika stupa na snagu danom objave u Službenom glasniku Grada Dubrovnika.</w:t>
      </w:r>
    </w:p>
    <w:p w14:paraId="23A2E35A" w14:textId="77777777" w:rsidR="00C45990" w:rsidRDefault="00C45990" w:rsidP="00C45990">
      <w:pPr>
        <w:pStyle w:val="NoSpacing"/>
        <w:jc w:val="both"/>
        <w:rPr>
          <w:rFonts w:ascii="Arial" w:hAnsi="Arial" w:cs="Arial"/>
          <w:color w:val="000000" w:themeColor="text1"/>
        </w:rPr>
      </w:pPr>
    </w:p>
    <w:p w14:paraId="15358975" w14:textId="41E6F84A" w:rsidR="00C45990" w:rsidRDefault="00C45990" w:rsidP="00D004B6">
      <w:pPr>
        <w:rPr>
          <w:rFonts w:ascii="Arial" w:hAnsi="Arial" w:cs="Arial"/>
          <w:b/>
          <w:bCs/>
          <w:sz w:val="22"/>
          <w:szCs w:val="22"/>
        </w:rPr>
      </w:pPr>
    </w:p>
    <w:p w14:paraId="54CFFDDB" w14:textId="4A4AA5A1" w:rsidR="00C45990" w:rsidRDefault="00C45990" w:rsidP="00D004B6">
      <w:pPr>
        <w:rPr>
          <w:rFonts w:ascii="Arial" w:hAnsi="Arial" w:cs="Arial"/>
          <w:b/>
          <w:bCs/>
          <w:sz w:val="22"/>
          <w:szCs w:val="22"/>
        </w:rPr>
      </w:pPr>
    </w:p>
    <w:p w14:paraId="49E635FA" w14:textId="77777777" w:rsidR="00C45990" w:rsidRDefault="00C45990" w:rsidP="00C45990">
      <w:pPr>
        <w:pStyle w:val="NoSpacing"/>
        <w:rPr>
          <w:rFonts w:ascii="Arial" w:hAnsi="Arial" w:cs="Arial"/>
          <w:color w:val="000000" w:themeColor="text1"/>
          <w:lang w:val="en-US"/>
        </w:rPr>
      </w:pPr>
      <w:r>
        <w:rPr>
          <w:rFonts w:ascii="Arial" w:hAnsi="Arial" w:cs="Arial"/>
          <w:color w:val="000000" w:themeColor="text1"/>
        </w:rPr>
        <w:t xml:space="preserve">KLASA: </w:t>
      </w:r>
      <w:r>
        <w:rPr>
          <w:rFonts w:ascii="Arial" w:hAnsi="Arial" w:cs="Arial"/>
          <w:color w:val="000000" w:themeColor="text1"/>
          <w:lang w:val="en-US"/>
        </w:rPr>
        <w:t>810-01/21-02/12</w:t>
      </w:r>
    </w:p>
    <w:p w14:paraId="1FB19841" w14:textId="77777777" w:rsidR="00C45990" w:rsidRDefault="00C45990" w:rsidP="00C45990">
      <w:pPr>
        <w:pStyle w:val="NoSpacing"/>
        <w:rPr>
          <w:rFonts w:ascii="Arial" w:hAnsi="Arial" w:cs="Arial"/>
          <w:color w:val="000000" w:themeColor="text1"/>
          <w:lang w:val="en-US"/>
        </w:rPr>
      </w:pPr>
      <w:r>
        <w:rPr>
          <w:rFonts w:ascii="Arial" w:hAnsi="Arial" w:cs="Arial"/>
          <w:color w:val="000000" w:themeColor="text1"/>
        </w:rPr>
        <w:t xml:space="preserve">URBROJ: </w:t>
      </w:r>
      <w:r>
        <w:rPr>
          <w:rFonts w:ascii="Arial" w:hAnsi="Arial" w:cs="Arial"/>
          <w:color w:val="000000" w:themeColor="text1"/>
          <w:lang w:val="en-US"/>
        </w:rPr>
        <w:t>2117/01-01-21-2</w:t>
      </w:r>
    </w:p>
    <w:p w14:paraId="7B2AC6AF" w14:textId="77777777" w:rsidR="00C45990" w:rsidRDefault="00C45990" w:rsidP="00C45990">
      <w:pPr>
        <w:pStyle w:val="NoSpacing"/>
        <w:rPr>
          <w:rFonts w:ascii="Arial" w:hAnsi="Arial" w:cs="Arial"/>
          <w:lang w:val="en-US"/>
        </w:rPr>
      </w:pPr>
      <w:r>
        <w:rPr>
          <w:rFonts w:ascii="Arial" w:hAnsi="Arial" w:cs="Arial"/>
        </w:rPr>
        <w:t xml:space="preserve">Dubrovnik, </w:t>
      </w:r>
      <w:r>
        <w:rPr>
          <w:rFonts w:ascii="Arial" w:hAnsi="Arial" w:cs="Arial"/>
          <w:lang w:val="en-US"/>
        </w:rPr>
        <w:t>15. srpnja 2021.</w:t>
      </w:r>
    </w:p>
    <w:p w14:paraId="49A4D34C" w14:textId="77777777" w:rsidR="00C45990" w:rsidRDefault="00C45990" w:rsidP="00D004B6">
      <w:pPr>
        <w:rPr>
          <w:rFonts w:ascii="Arial" w:hAnsi="Arial" w:cs="Arial"/>
          <w:sz w:val="22"/>
          <w:szCs w:val="22"/>
        </w:rPr>
      </w:pPr>
    </w:p>
    <w:p w14:paraId="4AF7ADD2" w14:textId="74786418" w:rsidR="00C45990" w:rsidRPr="00C45990" w:rsidRDefault="00C45990" w:rsidP="00D004B6">
      <w:pPr>
        <w:rPr>
          <w:rFonts w:ascii="Arial" w:hAnsi="Arial" w:cs="Arial"/>
          <w:sz w:val="22"/>
          <w:szCs w:val="22"/>
        </w:rPr>
      </w:pPr>
      <w:r w:rsidRPr="00C45990">
        <w:rPr>
          <w:rFonts w:ascii="Arial" w:hAnsi="Arial" w:cs="Arial"/>
          <w:sz w:val="22"/>
          <w:szCs w:val="22"/>
        </w:rPr>
        <w:t>Gradonačelnik:</w:t>
      </w:r>
    </w:p>
    <w:p w14:paraId="44434C3D" w14:textId="5D7246EB" w:rsidR="00C45990" w:rsidRDefault="00C45990" w:rsidP="00D004B6">
      <w:pPr>
        <w:rPr>
          <w:rFonts w:ascii="Arial" w:hAnsi="Arial" w:cs="Arial"/>
          <w:b/>
          <w:bCs/>
          <w:sz w:val="22"/>
          <w:szCs w:val="22"/>
        </w:rPr>
      </w:pPr>
      <w:r>
        <w:rPr>
          <w:rFonts w:ascii="Arial" w:hAnsi="Arial" w:cs="Arial"/>
          <w:b/>
          <w:bCs/>
          <w:sz w:val="22"/>
          <w:szCs w:val="22"/>
        </w:rPr>
        <w:t>Mato Franković</w:t>
      </w:r>
      <w:r w:rsidRPr="00C45990">
        <w:rPr>
          <w:rFonts w:ascii="Arial" w:hAnsi="Arial" w:cs="Arial"/>
          <w:sz w:val="22"/>
          <w:szCs w:val="22"/>
        </w:rPr>
        <w:t>, v. r.</w:t>
      </w:r>
    </w:p>
    <w:p w14:paraId="0417A02F" w14:textId="531C01A8" w:rsidR="00C45990" w:rsidRPr="00C45990" w:rsidRDefault="00C45990" w:rsidP="00D004B6">
      <w:pPr>
        <w:rPr>
          <w:rFonts w:ascii="Arial" w:hAnsi="Arial" w:cs="Arial"/>
          <w:sz w:val="22"/>
          <w:szCs w:val="22"/>
        </w:rPr>
      </w:pPr>
      <w:r w:rsidRPr="00C45990">
        <w:rPr>
          <w:rFonts w:ascii="Arial" w:hAnsi="Arial" w:cs="Arial"/>
          <w:sz w:val="22"/>
          <w:szCs w:val="22"/>
        </w:rPr>
        <w:t>-----------------------------------</w:t>
      </w:r>
    </w:p>
    <w:p w14:paraId="24AD7561" w14:textId="2D7CBF24" w:rsidR="00D004B6" w:rsidRDefault="00D004B6" w:rsidP="00403338">
      <w:pPr>
        <w:rPr>
          <w:rFonts w:ascii="Arial" w:hAnsi="Arial" w:cs="Arial"/>
          <w:sz w:val="22"/>
          <w:szCs w:val="22"/>
        </w:rPr>
      </w:pPr>
    </w:p>
    <w:p w14:paraId="25BD84B2" w14:textId="77777777" w:rsidR="00D004B6" w:rsidRDefault="00D004B6" w:rsidP="00403338">
      <w:pPr>
        <w:rPr>
          <w:rFonts w:ascii="Arial" w:hAnsi="Arial" w:cs="Arial"/>
          <w:sz w:val="22"/>
          <w:szCs w:val="22"/>
        </w:rPr>
      </w:pPr>
    </w:p>
    <w:p w14:paraId="0F14E94B" w14:textId="77777777" w:rsidR="00403338" w:rsidRDefault="00403338" w:rsidP="00403338">
      <w:pPr>
        <w:rPr>
          <w:rFonts w:ascii="Arial" w:hAnsi="Arial" w:cs="Arial"/>
          <w:sz w:val="22"/>
          <w:szCs w:val="22"/>
        </w:rPr>
      </w:pPr>
    </w:p>
    <w:p w14:paraId="3B5D162E" w14:textId="77777777" w:rsidR="005568CF" w:rsidRDefault="005568CF"/>
    <w:sectPr w:rsidR="005568CF" w:rsidSect="00A70157">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921"/>
    <w:multiLevelType w:val="hybridMultilevel"/>
    <w:tmpl w:val="74705DF4"/>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EA0C93"/>
    <w:multiLevelType w:val="hybridMultilevel"/>
    <w:tmpl w:val="41C20514"/>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EF3F47"/>
    <w:multiLevelType w:val="hybridMultilevel"/>
    <w:tmpl w:val="96C213D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3802B5"/>
    <w:multiLevelType w:val="hybridMultilevel"/>
    <w:tmpl w:val="1A2665DC"/>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1952BD70">
      <w:start w:val="11"/>
      <w:numFmt w:val="bullet"/>
      <w:lvlText w:val="•"/>
      <w:lvlJc w:val="left"/>
      <w:pPr>
        <w:ind w:left="2505" w:hanging="705"/>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874ECA"/>
    <w:multiLevelType w:val="hybridMultilevel"/>
    <w:tmpl w:val="AAF0669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9C65DF"/>
    <w:multiLevelType w:val="hybridMultilevel"/>
    <w:tmpl w:val="CA3E62A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A411E3"/>
    <w:multiLevelType w:val="hybridMultilevel"/>
    <w:tmpl w:val="2F9838EC"/>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CE3990"/>
    <w:multiLevelType w:val="multilevel"/>
    <w:tmpl w:val="15B89C2E"/>
    <w:lvl w:ilvl="0">
      <w:start w:val="7"/>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377F66"/>
    <w:multiLevelType w:val="hybridMultilevel"/>
    <w:tmpl w:val="5AA62E4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8241C7"/>
    <w:multiLevelType w:val="hybridMultilevel"/>
    <w:tmpl w:val="3076885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3F6A21"/>
    <w:multiLevelType w:val="hybridMultilevel"/>
    <w:tmpl w:val="7742BA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0622632"/>
    <w:multiLevelType w:val="hybridMultilevel"/>
    <w:tmpl w:val="68D42CB8"/>
    <w:lvl w:ilvl="0" w:tplc="AD1238E6">
      <w:numFmt w:val="bullet"/>
      <w:lvlText w:val="―"/>
      <w:lvlJc w:val="left"/>
      <w:pPr>
        <w:ind w:left="2160" w:hanging="360"/>
      </w:pPr>
      <w:rPr>
        <w:rFonts w:ascii="Calibri" w:eastAsia="Times New Roman" w:hAnsi="Calibri" w:hint="default"/>
      </w:rPr>
    </w:lvl>
    <w:lvl w:ilvl="1" w:tplc="AD1238E6">
      <w:numFmt w:val="bullet"/>
      <w:lvlText w:val="―"/>
      <w:lvlJc w:val="left"/>
      <w:pPr>
        <w:ind w:left="2880" w:hanging="360"/>
      </w:pPr>
      <w:rPr>
        <w:rFonts w:ascii="Calibri" w:eastAsia="Times New Roman" w:hAnsi="Calibri"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2" w15:restartNumberingAfterBreak="0">
    <w:nsid w:val="12F45A6D"/>
    <w:multiLevelType w:val="multilevel"/>
    <w:tmpl w:val="8D9AC45A"/>
    <w:lvl w:ilvl="0">
      <w:start w:val="5"/>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3"/>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14EC4A6A"/>
    <w:multiLevelType w:val="hybridMultilevel"/>
    <w:tmpl w:val="ADECDFB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619744C"/>
    <w:multiLevelType w:val="multilevel"/>
    <w:tmpl w:val="9BB01E18"/>
    <w:lvl w:ilvl="0">
      <w:start w:val="7"/>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16EB6083"/>
    <w:multiLevelType w:val="hybridMultilevel"/>
    <w:tmpl w:val="26B41E58"/>
    <w:lvl w:ilvl="0" w:tplc="AD1238E6">
      <w:numFmt w:val="bullet"/>
      <w:lvlText w:val="―"/>
      <w:lvlJc w:val="left"/>
      <w:pPr>
        <w:ind w:left="720" w:hanging="360"/>
      </w:pPr>
      <w:rPr>
        <w:rFonts w:ascii="Calibri" w:eastAsia="Times New Roman" w:hAnsi="Calibri" w:hint="default"/>
      </w:rPr>
    </w:lvl>
    <w:lvl w:ilvl="1" w:tplc="635C157C">
      <w:numFmt w:val="bullet"/>
      <w:lvlText w:val="-"/>
      <w:lvlJc w:val="left"/>
      <w:pPr>
        <w:ind w:left="1785" w:hanging="705"/>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8290307"/>
    <w:multiLevelType w:val="hybridMultilevel"/>
    <w:tmpl w:val="ADA085D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89E1725"/>
    <w:multiLevelType w:val="hybridMultilevel"/>
    <w:tmpl w:val="49BAD73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9B01A7B"/>
    <w:multiLevelType w:val="hybridMultilevel"/>
    <w:tmpl w:val="0E6C80F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A4B6C9C"/>
    <w:multiLevelType w:val="hybridMultilevel"/>
    <w:tmpl w:val="808AC394"/>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AE60F1C"/>
    <w:multiLevelType w:val="hybridMultilevel"/>
    <w:tmpl w:val="4BFEDDC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AEB5F85"/>
    <w:multiLevelType w:val="hybridMultilevel"/>
    <w:tmpl w:val="5C0244BE"/>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C7F5901"/>
    <w:multiLevelType w:val="hybridMultilevel"/>
    <w:tmpl w:val="7D8266C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CE06DA4"/>
    <w:multiLevelType w:val="hybridMultilevel"/>
    <w:tmpl w:val="EC44A09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DDE12B4"/>
    <w:multiLevelType w:val="hybridMultilevel"/>
    <w:tmpl w:val="787A5EB4"/>
    <w:lvl w:ilvl="0" w:tplc="AD1238E6">
      <w:numFmt w:val="bullet"/>
      <w:lvlText w:val="―"/>
      <w:lvlJc w:val="left"/>
      <w:pPr>
        <w:ind w:left="1440" w:hanging="360"/>
      </w:pPr>
      <w:rPr>
        <w:rFonts w:ascii="Calibri" w:eastAsia="Times New Roman" w:hAnsi="Calibri" w:hint="default"/>
      </w:rPr>
    </w:lvl>
    <w:lvl w:ilvl="1" w:tplc="AD1238E6">
      <w:numFmt w:val="bullet"/>
      <w:lvlText w:val="―"/>
      <w:lvlJc w:val="left"/>
      <w:pPr>
        <w:ind w:left="2160" w:hanging="360"/>
      </w:pPr>
      <w:rPr>
        <w:rFonts w:ascii="Calibri" w:eastAsia="Times New Roman" w:hAnsi="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1E3A3F61"/>
    <w:multiLevelType w:val="multilevel"/>
    <w:tmpl w:val="6DDCFC0E"/>
    <w:lvl w:ilvl="0">
      <w:start w:val="7"/>
      <w:numFmt w:val="decimal"/>
      <w:lvlText w:val="%1."/>
      <w:lvlJc w:val="left"/>
      <w:pPr>
        <w:tabs>
          <w:tab w:val="num" w:pos="900"/>
        </w:tabs>
        <w:ind w:left="900" w:hanging="900"/>
      </w:pPr>
    </w:lvl>
    <w:lvl w:ilvl="1">
      <w:start w:val="1"/>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1E6424D9"/>
    <w:multiLevelType w:val="hybridMultilevel"/>
    <w:tmpl w:val="AD981FFE"/>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0ED4CC0"/>
    <w:multiLevelType w:val="hybridMultilevel"/>
    <w:tmpl w:val="3978210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1601088"/>
    <w:multiLevelType w:val="hybridMultilevel"/>
    <w:tmpl w:val="B63209D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1B71FCE"/>
    <w:multiLevelType w:val="hybridMultilevel"/>
    <w:tmpl w:val="0F26918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2913C71"/>
    <w:multiLevelType w:val="hybridMultilevel"/>
    <w:tmpl w:val="BA5AB2E4"/>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3A531B9"/>
    <w:multiLevelType w:val="hybridMultilevel"/>
    <w:tmpl w:val="49CC7CC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4922576"/>
    <w:multiLevelType w:val="multilevel"/>
    <w:tmpl w:val="AF4C8E82"/>
    <w:lvl w:ilvl="0">
      <w:start w:val="5"/>
      <w:numFmt w:val="decimal"/>
      <w:lvlText w:val="%1."/>
      <w:lvlJc w:val="left"/>
      <w:pPr>
        <w:tabs>
          <w:tab w:val="num" w:pos="900"/>
        </w:tabs>
        <w:ind w:left="900" w:hanging="900"/>
      </w:pPr>
    </w:lvl>
    <w:lvl w:ilvl="1">
      <w:start w:val="5"/>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24F632A2"/>
    <w:multiLevelType w:val="hybridMultilevel"/>
    <w:tmpl w:val="AB2C30F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7052676"/>
    <w:multiLevelType w:val="hybridMultilevel"/>
    <w:tmpl w:val="DF96011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8697AAC"/>
    <w:multiLevelType w:val="multilevel"/>
    <w:tmpl w:val="C4E8793E"/>
    <w:lvl w:ilvl="0">
      <w:start w:val="1"/>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5"/>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2A4E2622"/>
    <w:multiLevelType w:val="hybridMultilevel"/>
    <w:tmpl w:val="2AC2C40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B4F3179"/>
    <w:multiLevelType w:val="hybridMultilevel"/>
    <w:tmpl w:val="ACDE64D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B8F5709"/>
    <w:multiLevelType w:val="hybridMultilevel"/>
    <w:tmpl w:val="568CC6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BA93678"/>
    <w:multiLevelType w:val="hybridMultilevel"/>
    <w:tmpl w:val="56D6BB7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BAE5DD3"/>
    <w:multiLevelType w:val="hybridMultilevel"/>
    <w:tmpl w:val="73BEA3F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BF76648"/>
    <w:multiLevelType w:val="hybridMultilevel"/>
    <w:tmpl w:val="4094D3B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2D4A2F52"/>
    <w:multiLevelType w:val="hybridMultilevel"/>
    <w:tmpl w:val="4B4E7E1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2DCC17D5"/>
    <w:multiLevelType w:val="hybridMultilevel"/>
    <w:tmpl w:val="74EC1D2C"/>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2E676375"/>
    <w:multiLevelType w:val="hybridMultilevel"/>
    <w:tmpl w:val="B20A9E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003287A"/>
    <w:multiLevelType w:val="multilevel"/>
    <w:tmpl w:val="24EA793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177543A"/>
    <w:multiLevelType w:val="hybridMultilevel"/>
    <w:tmpl w:val="296C82B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3DF2FCA"/>
    <w:multiLevelType w:val="hybridMultilevel"/>
    <w:tmpl w:val="0EDEAB9A"/>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46D7A57"/>
    <w:multiLevelType w:val="hybridMultilevel"/>
    <w:tmpl w:val="C3760CEA"/>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5443A70"/>
    <w:multiLevelType w:val="hybridMultilevel"/>
    <w:tmpl w:val="B394A5EA"/>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1727BF8"/>
    <w:multiLevelType w:val="hybridMultilevel"/>
    <w:tmpl w:val="41E68404"/>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4DA12A9"/>
    <w:multiLevelType w:val="hybridMultilevel"/>
    <w:tmpl w:val="524A720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5645FCB"/>
    <w:multiLevelType w:val="hybridMultilevel"/>
    <w:tmpl w:val="8356D95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6FC07D3"/>
    <w:multiLevelType w:val="hybridMultilevel"/>
    <w:tmpl w:val="8F88EE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8800C44"/>
    <w:multiLevelType w:val="hybridMultilevel"/>
    <w:tmpl w:val="B7C6CF3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9C70E03"/>
    <w:multiLevelType w:val="hybridMultilevel"/>
    <w:tmpl w:val="6F904DB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A277A65"/>
    <w:multiLevelType w:val="hybridMultilevel"/>
    <w:tmpl w:val="AF9695F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AC76755"/>
    <w:multiLevelType w:val="hybridMultilevel"/>
    <w:tmpl w:val="DB86247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BB0621A"/>
    <w:multiLevelType w:val="hybridMultilevel"/>
    <w:tmpl w:val="81BEB51C"/>
    <w:lvl w:ilvl="0" w:tplc="950EADE0">
      <w:start w:val="1"/>
      <w:numFmt w:val="decimal"/>
      <w:pStyle w:val="lanak"/>
      <w:lvlText w:val="Članak %1."/>
      <w:lvlJc w:val="center"/>
      <w:pPr>
        <w:tabs>
          <w:tab w:val="num" w:pos="9360"/>
        </w:tabs>
        <w:ind w:left="5040" w:firstLine="0"/>
      </w:pPr>
      <w:rPr>
        <w:rFonts w:ascii="Times New Roman" w:hAnsi="Times New Roman" w:cs="Times New Roman" w:hint="default"/>
        <w:b/>
        <w:i w:val="0"/>
        <w:sz w:val="22"/>
        <w:szCs w:val="22"/>
      </w:rPr>
    </w:lvl>
    <w:lvl w:ilvl="1" w:tplc="041A0019">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9" w15:restartNumberingAfterBreak="0">
    <w:nsid w:val="4C5B749F"/>
    <w:multiLevelType w:val="hybridMultilevel"/>
    <w:tmpl w:val="843673F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CC14579"/>
    <w:multiLevelType w:val="hybridMultilevel"/>
    <w:tmpl w:val="CA72F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E0D0D6F"/>
    <w:multiLevelType w:val="hybridMultilevel"/>
    <w:tmpl w:val="A85C3C4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E350AAE"/>
    <w:multiLevelType w:val="hybridMultilevel"/>
    <w:tmpl w:val="D9AE666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F6F1F63"/>
    <w:multiLevelType w:val="hybridMultilevel"/>
    <w:tmpl w:val="A546FB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FBA479C"/>
    <w:multiLevelType w:val="hybridMultilevel"/>
    <w:tmpl w:val="B8F89ABC"/>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03001C8"/>
    <w:multiLevelType w:val="hybridMultilevel"/>
    <w:tmpl w:val="EA14817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2414D64"/>
    <w:multiLevelType w:val="multilevel"/>
    <w:tmpl w:val="98B25C3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31D3535"/>
    <w:multiLevelType w:val="hybridMultilevel"/>
    <w:tmpl w:val="EDEC284C"/>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3256785"/>
    <w:multiLevelType w:val="multilevel"/>
    <w:tmpl w:val="727EB81E"/>
    <w:lvl w:ilvl="0">
      <w:start w:val="1"/>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8"/>
      <w:numFmt w:val="decimal"/>
      <w:lvlText w:val="%1.%2.%3."/>
      <w:lvlJc w:val="left"/>
      <w:pPr>
        <w:tabs>
          <w:tab w:val="num" w:pos="900"/>
        </w:tabs>
        <w:ind w:left="900" w:hanging="900"/>
      </w:pPr>
    </w:lvl>
    <w:lvl w:ilvl="3">
      <w:start w:val="2"/>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53A228CF"/>
    <w:multiLevelType w:val="hybridMultilevel"/>
    <w:tmpl w:val="A9385A86"/>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7162DB5"/>
    <w:multiLevelType w:val="hybridMultilevel"/>
    <w:tmpl w:val="A002F864"/>
    <w:lvl w:ilvl="0" w:tplc="AD1238E6">
      <w:numFmt w:val="bullet"/>
      <w:lvlText w:val="―"/>
      <w:lvlJc w:val="left"/>
      <w:pPr>
        <w:tabs>
          <w:tab w:val="num" w:pos="720"/>
        </w:tabs>
        <w:ind w:left="720" w:hanging="360"/>
      </w:pPr>
      <w:rPr>
        <w:rFonts w:ascii="Calibri" w:eastAsia="Times New Roman"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1" w15:restartNumberingAfterBreak="0">
    <w:nsid w:val="574E2236"/>
    <w:multiLevelType w:val="hybridMultilevel"/>
    <w:tmpl w:val="77463BB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592B0350"/>
    <w:multiLevelType w:val="hybridMultilevel"/>
    <w:tmpl w:val="666CBFB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DE15BC8"/>
    <w:multiLevelType w:val="multilevel"/>
    <w:tmpl w:val="AA3659C0"/>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093909"/>
    <w:multiLevelType w:val="hybridMultilevel"/>
    <w:tmpl w:val="435A276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5E7B626E"/>
    <w:multiLevelType w:val="hybridMultilevel"/>
    <w:tmpl w:val="37FAC91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E885228"/>
    <w:multiLevelType w:val="hybridMultilevel"/>
    <w:tmpl w:val="181893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5F940AEE"/>
    <w:multiLevelType w:val="hybridMultilevel"/>
    <w:tmpl w:val="99A6DB5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5FFE64A5"/>
    <w:multiLevelType w:val="hybridMultilevel"/>
    <w:tmpl w:val="EF1C89E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60207421"/>
    <w:multiLevelType w:val="hybridMultilevel"/>
    <w:tmpl w:val="B4E4207C"/>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068374E"/>
    <w:multiLevelType w:val="hybridMultilevel"/>
    <w:tmpl w:val="C23270E4"/>
    <w:lvl w:ilvl="0" w:tplc="AD1238E6">
      <w:numFmt w:val="bullet"/>
      <w:lvlText w:val="―"/>
      <w:lvlJc w:val="left"/>
      <w:pPr>
        <w:ind w:left="2880" w:hanging="360"/>
      </w:pPr>
      <w:rPr>
        <w:rFonts w:ascii="Calibri" w:eastAsia="Times New Roman" w:hAnsi="Calibri" w:hint="default"/>
      </w:rPr>
    </w:lvl>
    <w:lvl w:ilvl="1" w:tplc="AD1238E6">
      <w:numFmt w:val="bullet"/>
      <w:lvlText w:val="―"/>
      <w:lvlJc w:val="left"/>
      <w:pPr>
        <w:ind w:left="3600" w:hanging="360"/>
      </w:pPr>
      <w:rPr>
        <w:rFonts w:ascii="Calibri" w:eastAsia="Times New Roman" w:hAnsi="Calibri" w:hint="default"/>
      </w:rPr>
    </w:lvl>
    <w:lvl w:ilvl="2" w:tplc="041A0005" w:tentative="1">
      <w:start w:val="1"/>
      <w:numFmt w:val="bullet"/>
      <w:lvlText w:val=""/>
      <w:lvlJc w:val="left"/>
      <w:pPr>
        <w:ind w:left="4320" w:hanging="360"/>
      </w:pPr>
      <w:rPr>
        <w:rFonts w:ascii="Wingdings" w:hAnsi="Wingdings" w:hint="default"/>
      </w:rPr>
    </w:lvl>
    <w:lvl w:ilvl="3" w:tplc="041A0001" w:tentative="1">
      <w:start w:val="1"/>
      <w:numFmt w:val="bullet"/>
      <w:lvlText w:val=""/>
      <w:lvlJc w:val="left"/>
      <w:pPr>
        <w:ind w:left="5040" w:hanging="360"/>
      </w:pPr>
      <w:rPr>
        <w:rFonts w:ascii="Symbol" w:hAnsi="Symbol" w:hint="default"/>
      </w:rPr>
    </w:lvl>
    <w:lvl w:ilvl="4" w:tplc="041A0003" w:tentative="1">
      <w:start w:val="1"/>
      <w:numFmt w:val="bullet"/>
      <w:lvlText w:val="o"/>
      <w:lvlJc w:val="left"/>
      <w:pPr>
        <w:ind w:left="5760" w:hanging="360"/>
      </w:pPr>
      <w:rPr>
        <w:rFonts w:ascii="Courier New" w:hAnsi="Courier New" w:cs="Courier New" w:hint="default"/>
      </w:rPr>
    </w:lvl>
    <w:lvl w:ilvl="5" w:tplc="041A0005" w:tentative="1">
      <w:start w:val="1"/>
      <w:numFmt w:val="bullet"/>
      <w:lvlText w:val=""/>
      <w:lvlJc w:val="left"/>
      <w:pPr>
        <w:ind w:left="6480" w:hanging="360"/>
      </w:pPr>
      <w:rPr>
        <w:rFonts w:ascii="Wingdings" w:hAnsi="Wingdings" w:hint="default"/>
      </w:rPr>
    </w:lvl>
    <w:lvl w:ilvl="6" w:tplc="041A0001" w:tentative="1">
      <w:start w:val="1"/>
      <w:numFmt w:val="bullet"/>
      <w:lvlText w:val=""/>
      <w:lvlJc w:val="left"/>
      <w:pPr>
        <w:ind w:left="7200" w:hanging="360"/>
      </w:pPr>
      <w:rPr>
        <w:rFonts w:ascii="Symbol" w:hAnsi="Symbol" w:hint="default"/>
      </w:rPr>
    </w:lvl>
    <w:lvl w:ilvl="7" w:tplc="041A0003" w:tentative="1">
      <w:start w:val="1"/>
      <w:numFmt w:val="bullet"/>
      <w:lvlText w:val="o"/>
      <w:lvlJc w:val="left"/>
      <w:pPr>
        <w:ind w:left="7920" w:hanging="360"/>
      </w:pPr>
      <w:rPr>
        <w:rFonts w:ascii="Courier New" w:hAnsi="Courier New" w:cs="Courier New" w:hint="default"/>
      </w:rPr>
    </w:lvl>
    <w:lvl w:ilvl="8" w:tplc="041A0005" w:tentative="1">
      <w:start w:val="1"/>
      <w:numFmt w:val="bullet"/>
      <w:lvlText w:val=""/>
      <w:lvlJc w:val="left"/>
      <w:pPr>
        <w:ind w:left="8640" w:hanging="360"/>
      </w:pPr>
      <w:rPr>
        <w:rFonts w:ascii="Wingdings" w:hAnsi="Wingdings" w:hint="default"/>
      </w:rPr>
    </w:lvl>
  </w:abstractNum>
  <w:abstractNum w:abstractNumId="81" w15:restartNumberingAfterBreak="0">
    <w:nsid w:val="60A72168"/>
    <w:multiLevelType w:val="hybridMultilevel"/>
    <w:tmpl w:val="7C704286"/>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16E06B5"/>
    <w:multiLevelType w:val="hybridMultilevel"/>
    <w:tmpl w:val="73BEA79E"/>
    <w:lvl w:ilvl="0" w:tplc="AD1238E6">
      <w:numFmt w:val="bullet"/>
      <w:lvlText w:val="―"/>
      <w:lvlJc w:val="left"/>
      <w:pPr>
        <w:ind w:left="1440" w:hanging="360"/>
      </w:pPr>
      <w:rPr>
        <w:rFonts w:ascii="Calibri" w:eastAsia="Times New Roman" w:hAnsi="Calibri" w:hint="default"/>
      </w:rPr>
    </w:lvl>
    <w:lvl w:ilvl="1" w:tplc="AD1238E6">
      <w:numFmt w:val="bullet"/>
      <w:lvlText w:val="―"/>
      <w:lvlJc w:val="left"/>
      <w:pPr>
        <w:ind w:left="2160" w:hanging="360"/>
      </w:pPr>
      <w:rPr>
        <w:rFonts w:ascii="Calibri" w:eastAsia="Times New Roman" w:hAnsi="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3" w15:restartNumberingAfterBreak="0">
    <w:nsid w:val="628C502A"/>
    <w:multiLevelType w:val="multilevel"/>
    <w:tmpl w:val="50EAB244"/>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648F0B1D"/>
    <w:multiLevelType w:val="hybridMultilevel"/>
    <w:tmpl w:val="061EFFDA"/>
    <w:lvl w:ilvl="0" w:tplc="041A000F">
      <w:start w:val="1"/>
      <w:numFmt w:val="decimal"/>
      <w:lvlText w:val="%1."/>
      <w:lvlJc w:val="left"/>
      <w:pPr>
        <w:ind w:left="720" w:hanging="360"/>
      </w:pPr>
      <w:rPr>
        <w:rFonts w:hint="default"/>
      </w:rPr>
    </w:lvl>
    <w:lvl w:ilvl="1" w:tplc="8EC24A0C">
      <w:start w:val="1"/>
      <w:numFmt w:val="lowerLetter"/>
      <w:lvlText w:val="%2)"/>
      <w:lvlJc w:val="left"/>
      <w:pPr>
        <w:ind w:left="1785" w:hanging="705"/>
      </w:pPr>
      <w:rPr>
        <w:rFonts w:hint="default"/>
      </w:rPr>
    </w:lvl>
    <w:lvl w:ilvl="2" w:tplc="DF96237C">
      <w:start w:val="1"/>
      <w:numFmt w:val="decimal"/>
      <w:lvlText w:val="%3)"/>
      <w:lvlJc w:val="left"/>
      <w:pPr>
        <w:ind w:left="2685" w:hanging="705"/>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5647494"/>
    <w:multiLevelType w:val="hybridMultilevel"/>
    <w:tmpl w:val="03369D1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72951CE"/>
    <w:multiLevelType w:val="hybridMultilevel"/>
    <w:tmpl w:val="661CA0A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67435519"/>
    <w:multiLevelType w:val="hybridMultilevel"/>
    <w:tmpl w:val="DBA62F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681407A0"/>
    <w:multiLevelType w:val="hybridMultilevel"/>
    <w:tmpl w:val="BBA2E556"/>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6A4C293D"/>
    <w:multiLevelType w:val="hybridMultilevel"/>
    <w:tmpl w:val="852A30E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A6D2B4F"/>
    <w:multiLevelType w:val="hybridMultilevel"/>
    <w:tmpl w:val="E8DCCF3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B973D22"/>
    <w:multiLevelType w:val="hybridMultilevel"/>
    <w:tmpl w:val="CA4AFDCE"/>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BF90BC8"/>
    <w:multiLevelType w:val="hybridMultilevel"/>
    <w:tmpl w:val="35D0F628"/>
    <w:lvl w:ilvl="0" w:tplc="AD1238E6">
      <w:numFmt w:val="bullet"/>
      <w:lvlText w:val="―"/>
      <w:lvlJc w:val="left"/>
      <w:pPr>
        <w:ind w:left="1440" w:hanging="360"/>
      </w:pPr>
      <w:rPr>
        <w:rFonts w:ascii="Calibri" w:eastAsia="Times New Roman" w:hAnsi="Calibri" w:hint="default"/>
      </w:rPr>
    </w:lvl>
    <w:lvl w:ilvl="1" w:tplc="AD1238E6">
      <w:numFmt w:val="bullet"/>
      <w:lvlText w:val="―"/>
      <w:lvlJc w:val="left"/>
      <w:pPr>
        <w:ind w:left="2160" w:hanging="360"/>
      </w:pPr>
      <w:rPr>
        <w:rFonts w:ascii="Calibri" w:eastAsia="Times New Roman" w:hAnsi="Calibri"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3" w15:restartNumberingAfterBreak="0">
    <w:nsid w:val="6C2930D2"/>
    <w:multiLevelType w:val="hybridMultilevel"/>
    <w:tmpl w:val="4E2A2AC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6C710058"/>
    <w:multiLevelType w:val="hybridMultilevel"/>
    <w:tmpl w:val="B15A3B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D220A1A"/>
    <w:multiLevelType w:val="hybridMultilevel"/>
    <w:tmpl w:val="500A00B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6DBB6B34"/>
    <w:multiLevelType w:val="hybridMultilevel"/>
    <w:tmpl w:val="FDBA653E"/>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6EA91D2C"/>
    <w:multiLevelType w:val="hybridMultilevel"/>
    <w:tmpl w:val="75D04DA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F7C44BB"/>
    <w:multiLevelType w:val="hybridMultilevel"/>
    <w:tmpl w:val="F5AC486E"/>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6F9D3C1C"/>
    <w:multiLevelType w:val="hybridMultilevel"/>
    <w:tmpl w:val="03B6DEE4"/>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087464D"/>
    <w:multiLevelType w:val="multilevel"/>
    <w:tmpl w:val="60A0523A"/>
    <w:lvl w:ilvl="0">
      <w:start w:val="7"/>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2"/>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1" w15:restartNumberingAfterBreak="0">
    <w:nsid w:val="70B059B7"/>
    <w:multiLevelType w:val="hybridMultilevel"/>
    <w:tmpl w:val="2F82EE2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1B617DD"/>
    <w:multiLevelType w:val="hybridMultilevel"/>
    <w:tmpl w:val="AABC7E1C"/>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3C0655B"/>
    <w:multiLevelType w:val="hybridMultilevel"/>
    <w:tmpl w:val="DC58CF0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6804D89"/>
    <w:multiLevelType w:val="hybridMultilevel"/>
    <w:tmpl w:val="9A9AA74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1">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779729AF"/>
    <w:multiLevelType w:val="hybridMultilevel"/>
    <w:tmpl w:val="9B021EFA"/>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78DB4926"/>
    <w:multiLevelType w:val="hybridMultilevel"/>
    <w:tmpl w:val="E1CCCD8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A6E1FB4"/>
    <w:multiLevelType w:val="hybridMultilevel"/>
    <w:tmpl w:val="F9804E86"/>
    <w:lvl w:ilvl="0" w:tplc="AD1238E6">
      <w:numFmt w:val="bullet"/>
      <w:lvlText w:val="―"/>
      <w:lvlJc w:val="left"/>
      <w:pPr>
        <w:tabs>
          <w:tab w:val="num" w:pos="720"/>
        </w:tabs>
        <w:ind w:left="720" w:hanging="360"/>
      </w:pPr>
      <w:rPr>
        <w:rFonts w:ascii="Calibri" w:eastAsia="Times New Roman"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8" w15:restartNumberingAfterBreak="0">
    <w:nsid w:val="7EF84938"/>
    <w:multiLevelType w:val="hybridMultilevel"/>
    <w:tmpl w:val="A810049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7F4852B4"/>
    <w:multiLevelType w:val="hybridMultilevel"/>
    <w:tmpl w:val="7240A2F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AD1238E6">
      <w:numFmt w:val="bullet"/>
      <w:lvlText w:val="―"/>
      <w:lvlJc w:val="left"/>
      <w:pPr>
        <w:ind w:left="2160" w:hanging="360"/>
      </w:pPr>
      <w:rPr>
        <w:rFonts w:ascii="Calibri" w:eastAsia="Times New Roman" w:hAnsi="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7F5230F2"/>
    <w:multiLevelType w:val="multilevel"/>
    <w:tmpl w:val="075814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7FB47D2D"/>
    <w:multiLevelType w:val="hybridMultilevel"/>
    <w:tmpl w:val="FE9EBB96"/>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lvlOverride w:ilvl="0">
      <w:startOverride w:val="1"/>
    </w:lvlOverride>
    <w:lvlOverride w:ilvl="1">
      <w:startOverride w:val="2"/>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num>
  <w:num w:numId="5">
    <w:abstractNumId w:val="12"/>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0"/>
  </w:num>
  <w:num w:numId="13">
    <w:abstractNumId w:val="66"/>
  </w:num>
  <w:num w:numId="14">
    <w:abstractNumId w:val="45"/>
  </w:num>
  <w:num w:numId="15">
    <w:abstractNumId w:val="84"/>
  </w:num>
  <w:num w:numId="16">
    <w:abstractNumId w:val="15"/>
  </w:num>
  <w:num w:numId="17">
    <w:abstractNumId w:val="23"/>
  </w:num>
  <w:num w:numId="18">
    <w:abstractNumId w:val="55"/>
  </w:num>
  <w:num w:numId="19">
    <w:abstractNumId w:val="26"/>
  </w:num>
  <w:num w:numId="20">
    <w:abstractNumId w:val="28"/>
  </w:num>
  <w:num w:numId="21">
    <w:abstractNumId w:val="24"/>
  </w:num>
  <w:num w:numId="22">
    <w:abstractNumId w:val="69"/>
  </w:num>
  <w:num w:numId="23">
    <w:abstractNumId w:val="22"/>
  </w:num>
  <w:num w:numId="24">
    <w:abstractNumId w:val="50"/>
  </w:num>
  <w:num w:numId="25">
    <w:abstractNumId w:val="95"/>
  </w:num>
  <w:num w:numId="26">
    <w:abstractNumId w:val="79"/>
  </w:num>
  <w:num w:numId="27">
    <w:abstractNumId w:val="81"/>
  </w:num>
  <w:num w:numId="28">
    <w:abstractNumId w:val="27"/>
  </w:num>
  <w:num w:numId="29">
    <w:abstractNumId w:val="105"/>
  </w:num>
  <w:num w:numId="30">
    <w:abstractNumId w:val="1"/>
  </w:num>
  <w:num w:numId="31">
    <w:abstractNumId w:val="57"/>
  </w:num>
  <w:num w:numId="32">
    <w:abstractNumId w:val="18"/>
  </w:num>
  <w:num w:numId="33">
    <w:abstractNumId w:val="111"/>
  </w:num>
  <w:num w:numId="34">
    <w:abstractNumId w:val="16"/>
  </w:num>
  <w:num w:numId="35">
    <w:abstractNumId w:val="92"/>
  </w:num>
  <w:num w:numId="36">
    <w:abstractNumId w:val="89"/>
  </w:num>
  <w:num w:numId="37">
    <w:abstractNumId w:val="21"/>
  </w:num>
  <w:num w:numId="38">
    <w:abstractNumId w:val="82"/>
  </w:num>
  <w:num w:numId="39">
    <w:abstractNumId w:val="11"/>
  </w:num>
  <w:num w:numId="40">
    <w:abstractNumId w:val="80"/>
  </w:num>
  <w:num w:numId="41">
    <w:abstractNumId w:val="64"/>
  </w:num>
  <w:num w:numId="42">
    <w:abstractNumId w:val="31"/>
  </w:num>
  <w:num w:numId="43">
    <w:abstractNumId w:val="106"/>
  </w:num>
  <w:num w:numId="44">
    <w:abstractNumId w:val="85"/>
  </w:num>
  <w:num w:numId="45">
    <w:abstractNumId w:val="77"/>
  </w:num>
  <w:num w:numId="46">
    <w:abstractNumId w:val="96"/>
  </w:num>
  <w:num w:numId="47">
    <w:abstractNumId w:val="48"/>
  </w:num>
  <w:num w:numId="48">
    <w:abstractNumId w:val="49"/>
  </w:num>
  <w:num w:numId="49">
    <w:abstractNumId w:val="6"/>
  </w:num>
  <w:num w:numId="50">
    <w:abstractNumId w:val="93"/>
  </w:num>
  <w:num w:numId="51">
    <w:abstractNumId w:val="34"/>
  </w:num>
  <w:num w:numId="52">
    <w:abstractNumId w:val="19"/>
  </w:num>
  <w:num w:numId="53">
    <w:abstractNumId w:val="91"/>
  </w:num>
  <w:num w:numId="54">
    <w:abstractNumId w:val="107"/>
  </w:num>
  <w:num w:numId="55">
    <w:abstractNumId w:val="47"/>
  </w:num>
  <w:num w:numId="56">
    <w:abstractNumId w:val="8"/>
  </w:num>
  <w:num w:numId="57">
    <w:abstractNumId w:val="52"/>
  </w:num>
  <w:num w:numId="58">
    <w:abstractNumId w:val="102"/>
  </w:num>
  <w:num w:numId="59">
    <w:abstractNumId w:val="78"/>
  </w:num>
  <w:num w:numId="60">
    <w:abstractNumId w:val="73"/>
  </w:num>
  <w:num w:numId="61">
    <w:abstractNumId w:val="42"/>
  </w:num>
  <w:num w:numId="62">
    <w:abstractNumId w:val="56"/>
  </w:num>
  <w:num w:numId="63">
    <w:abstractNumId w:val="2"/>
  </w:num>
  <w:num w:numId="64">
    <w:abstractNumId w:val="62"/>
  </w:num>
  <w:num w:numId="65">
    <w:abstractNumId w:val="59"/>
  </w:num>
  <w:num w:numId="66">
    <w:abstractNumId w:val="71"/>
  </w:num>
  <w:num w:numId="67">
    <w:abstractNumId w:val="10"/>
  </w:num>
  <w:num w:numId="68">
    <w:abstractNumId w:val="0"/>
  </w:num>
  <w:num w:numId="69">
    <w:abstractNumId w:val="43"/>
  </w:num>
  <w:num w:numId="70">
    <w:abstractNumId w:val="99"/>
  </w:num>
  <w:num w:numId="71">
    <w:abstractNumId w:val="98"/>
  </w:num>
  <w:num w:numId="72">
    <w:abstractNumId w:val="3"/>
  </w:num>
  <w:num w:numId="73">
    <w:abstractNumId w:val="39"/>
  </w:num>
  <w:num w:numId="74">
    <w:abstractNumId w:val="65"/>
  </w:num>
  <w:num w:numId="75">
    <w:abstractNumId w:val="36"/>
  </w:num>
  <w:num w:numId="76">
    <w:abstractNumId w:val="17"/>
  </w:num>
  <w:num w:numId="77">
    <w:abstractNumId w:val="37"/>
  </w:num>
  <w:num w:numId="78">
    <w:abstractNumId w:val="61"/>
  </w:num>
  <w:num w:numId="79">
    <w:abstractNumId w:val="46"/>
  </w:num>
  <w:num w:numId="80">
    <w:abstractNumId w:val="54"/>
  </w:num>
  <w:num w:numId="81">
    <w:abstractNumId w:val="103"/>
  </w:num>
  <w:num w:numId="82">
    <w:abstractNumId w:val="109"/>
  </w:num>
  <w:num w:numId="83">
    <w:abstractNumId w:val="72"/>
  </w:num>
  <w:num w:numId="84">
    <w:abstractNumId w:val="33"/>
  </w:num>
  <w:num w:numId="85">
    <w:abstractNumId w:val="86"/>
  </w:num>
  <w:num w:numId="86">
    <w:abstractNumId w:val="108"/>
  </w:num>
  <w:num w:numId="87">
    <w:abstractNumId w:val="9"/>
  </w:num>
  <w:num w:numId="88">
    <w:abstractNumId w:val="101"/>
  </w:num>
  <w:num w:numId="89">
    <w:abstractNumId w:val="40"/>
  </w:num>
  <w:num w:numId="90">
    <w:abstractNumId w:val="75"/>
  </w:num>
  <w:num w:numId="91">
    <w:abstractNumId w:val="13"/>
  </w:num>
  <w:num w:numId="92">
    <w:abstractNumId w:val="5"/>
  </w:num>
  <w:num w:numId="93">
    <w:abstractNumId w:val="30"/>
  </w:num>
  <w:num w:numId="94">
    <w:abstractNumId w:val="74"/>
  </w:num>
  <w:num w:numId="95">
    <w:abstractNumId w:val="90"/>
  </w:num>
  <w:num w:numId="96">
    <w:abstractNumId w:val="29"/>
  </w:num>
  <w:num w:numId="97">
    <w:abstractNumId w:val="41"/>
  </w:num>
  <w:num w:numId="98">
    <w:abstractNumId w:val="20"/>
  </w:num>
  <w:num w:numId="99">
    <w:abstractNumId w:val="38"/>
  </w:num>
  <w:num w:numId="100">
    <w:abstractNumId w:val="63"/>
  </w:num>
  <w:num w:numId="101">
    <w:abstractNumId w:val="87"/>
  </w:num>
  <w:num w:numId="102">
    <w:abstractNumId w:val="53"/>
  </w:num>
  <w:num w:numId="103">
    <w:abstractNumId w:val="76"/>
  </w:num>
  <w:num w:numId="104">
    <w:abstractNumId w:val="60"/>
  </w:num>
  <w:num w:numId="105">
    <w:abstractNumId w:val="44"/>
  </w:num>
  <w:num w:numId="106">
    <w:abstractNumId w:val="67"/>
  </w:num>
  <w:num w:numId="107">
    <w:abstractNumId w:val="51"/>
  </w:num>
  <w:num w:numId="108">
    <w:abstractNumId w:val="97"/>
  </w:num>
  <w:num w:numId="109">
    <w:abstractNumId w:val="104"/>
  </w:num>
  <w:num w:numId="110">
    <w:abstractNumId w:val="4"/>
  </w:num>
  <w:num w:numId="111">
    <w:abstractNumId w:val="88"/>
  </w:num>
  <w:num w:numId="112">
    <w:abstractNumId w:val="9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38"/>
    <w:rsid w:val="000242CB"/>
    <w:rsid w:val="001507AD"/>
    <w:rsid w:val="001C68C8"/>
    <w:rsid w:val="002E49F9"/>
    <w:rsid w:val="00403338"/>
    <w:rsid w:val="005320B7"/>
    <w:rsid w:val="005568CF"/>
    <w:rsid w:val="005B1A51"/>
    <w:rsid w:val="005D4880"/>
    <w:rsid w:val="006E50CF"/>
    <w:rsid w:val="00702959"/>
    <w:rsid w:val="00783312"/>
    <w:rsid w:val="00861CD9"/>
    <w:rsid w:val="009011E2"/>
    <w:rsid w:val="009846E2"/>
    <w:rsid w:val="00A46A38"/>
    <w:rsid w:val="00A70157"/>
    <w:rsid w:val="00B022C4"/>
    <w:rsid w:val="00C45990"/>
    <w:rsid w:val="00CD7C60"/>
    <w:rsid w:val="00D004B6"/>
    <w:rsid w:val="00FC17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A790"/>
  <w15:chartTrackingRefBased/>
  <w15:docId w15:val="{A1F662B4-62DB-4AE9-B02A-BA873DC1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6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D004B6"/>
  </w:style>
  <w:style w:type="character" w:customStyle="1" w:styleId="HeaderChar">
    <w:name w:val="Header Char"/>
    <w:link w:val="Header"/>
    <w:locked/>
    <w:rsid w:val="00D004B6"/>
    <w:rPr>
      <w:rFonts w:ascii="Arial Narrow" w:hAnsi="Arial Narrow"/>
      <w:color w:val="000000"/>
      <w:lang w:eastAsia="hr-HR"/>
    </w:rPr>
  </w:style>
  <w:style w:type="paragraph" w:styleId="Header">
    <w:name w:val="header"/>
    <w:basedOn w:val="Normal"/>
    <w:link w:val="HeaderChar"/>
    <w:rsid w:val="00D004B6"/>
    <w:pPr>
      <w:tabs>
        <w:tab w:val="center" w:pos="4536"/>
        <w:tab w:val="right" w:pos="9072"/>
      </w:tabs>
    </w:pPr>
    <w:rPr>
      <w:rFonts w:ascii="Arial Narrow" w:eastAsiaTheme="minorHAnsi" w:hAnsi="Arial Narrow" w:cstheme="minorBidi"/>
      <w:color w:val="000000"/>
      <w:sz w:val="22"/>
      <w:szCs w:val="22"/>
    </w:rPr>
  </w:style>
  <w:style w:type="character" w:customStyle="1" w:styleId="HeaderChar1">
    <w:name w:val="Header Char1"/>
    <w:basedOn w:val="DefaultParagraphFont"/>
    <w:uiPriority w:val="99"/>
    <w:semiHidden/>
    <w:rsid w:val="00D004B6"/>
    <w:rPr>
      <w:rFonts w:ascii="Times New Roman" w:eastAsia="Times New Roman" w:hAnsi="Times New Roman" w:cs="Times New Roman"/>
      <w:sz w:val="24"/>
      <w:szCs w:val="24"/>
      <w:lang w:eastAsia="hr-HR"/>
    </w:rPr>
  </w:style>
  <w:style w:type="character" w:customStyle="1" w:styleId="FooterChar">
    <w:name w:val="Footer Char"/>
    <w:link w:val="Footer"/>
    <w:locked/>
    <w:rsid w:val="00D004B6"/>
    <w:rPr>
      <w:rFonts w:ascii="Arial Narrow" w:hAnsi="Arial Narrow"/>
      <w:color w:val="000000"/>
      <w:lang w:eastAsia="hr-HR"/>
    </w:rPr>
  </w:style>
  <w:style w:type="paragraph" w:styleId="Footer">
    <w:name w:val="footer"/>
    <w:basedOn w:val="Normal"/>
    <w:link w:val="FooterChar"/>
    <w:rsid w:val="00D004B6"/>
    <w:pPr>
      <w:tabs>
        <w:tab w:val="center" w:pos="4536"/>
        <w:tab w:val="right" w:pos="9072"/>
      </w:tabs>
    </w:pPr>
    <w:rPr>
      <w:rFonts w:ascii="Arial Narrow" w:eastAsiaTheme="minorHAnsi" w:hAnsi="Arial Narrow" w:cstheme="minorBidi"/>
      <w:color w:val="000000"/>
      <w:sz w:val="22"/>
      <w:szCs w:val="22"/>
    </w:rPr>
  </w:style>
  <w:style w:type="character" w:customStyle="1" w:styleId="FooterChar1">
    <w:name w:val="Footer Char1"/>
    <w:basedOn w:val="DefaultParagraphFont"/>
    <w:uiPriority w:val="99"/>
    <w:semiHidden/>
    <w:rsid w:val="00D004B6"/>
    <w:rPr>
      <w:rFonts w:ascii="Times New Roman" w:eastAsia="Times New Roman" w:hAnsi="Times New Roman" w:cs="Times New Roman"/>
      <w:sz w:val="24"/>
      <w:szCs w:val="24"/>
      <w:lang w:eastAsia="hr-HR"/>
    </w:rPr>
  </w:style>
  <w:style w:type="paragraph" w:styleId="BodyText">
    <w:name w:val="Body Text"/>
    <w:basedOn w:val="Normal"/>
    <w:link w:val="BodyTextChar"/>
    <w:rsid w:val="00D004B6"/>
    <w:pPr>
      <w:spacing w:after="120"/>
    </w:pPr>
    <w:rPr>
      <w:rFonts w:ascii="Arial Narrow" w:hAnsi="Arial Narrow"/>
      <w:color w:val="000000"/>
      <w:sz w:val="22"/>
      <w:szCs w:val="22"/>
    </w:rPr>
  </w:style>
  <w:style w:type="character" w:customStyle="1" w:styleId="BodyTextChar">
    <w:name w:val="Body Text Char"/>
    <w:basedOn w:val="DefaultParagraphFont"/>
    <w:link w:val="BodyText"/>
    <w:rsid w:val="00D004B6"/>
    <w:rPr>
      <w:rFonts w:ascii="Arial Narrow" w:eastAsia="Times New Roman" w:hAnsi="Arial Narrow" w:cs="Times New Roman"/>
      <w:color w:val="000000"/>
      <w:lang w:eastAsia="hr-HR"/>
    </w:rPr>
  </w:style>
  <w:style w:type="paragraph" w:styleId="BodyTextIndent2">
    <w:name w:val="Body Text Indent 2"/>
    <w:aliases w:val="uvlaka 21"/>
    <w:basedOn w:val="Normal"/>
    <w:link w:val="BodyTextIndent2Char"/>
    <w:rsid w:val="00D004B6"/>
    <w:pPr>
      <w:ind w:left="360" w:hanging="360"/>
      <w:jc w:val="both"/>
    </w:pPr>
    <w:rPr>
      <w:rFonts w:ascii="Arial" w:hAnsi="Arial" w:cs="Arial"/>
      <w:color w:val="000000"/>
      <w:sz w:val="20"/>
      <w:szCs w:val="22"/>
    </w:rPr>
  </w:style>
  <w:style w:type="character" w:customStyle="1" w:styleId="BodyTextIndent2Char">
    <w:name w:val="Body Text Indent 2 Char"/>
    <w:aliases w:val="uvlaka 21 Char"/>
    <w:basedOn w:val="DefaultParagraphFont"/>
    <w:link w:val="BodyTextIndent2"/>
    <w:rsid w:val="00D004B6"/>
    <w:rPr>
      <w:rFonts w:ascii="Arial" w:eastAsia="Times New Roman" w:hAnsi="Arial" w:cs="Arial"/>
      <w:color w:val="000000"/>
      <w:sz w:val="20"/>
      <w:lang w:eastAsia="hr-HR"/>
    </w:rPr>
  </w:style>
  <w:style w:type="paragraph" w:customStyle="1" w:styleId="lanak">
    <w:name w:val="Članak"/>
    <w:basedOn w:val="Normal"/>
    <w:rsid w:val="00D004B6"/>
    <w:pPr>
      <w:numPr>
        <w:numId w:val="1"/>
      </w:numPr>
      <w:ind w:right="72"/>
      <w:jc w:val="center"/>
    </w:pPr>
    <w:rPr>
      <w:b/>
      <w:color w:val="000000"/>
      <w:sz w:val="22"/>
      <w:szCs w:val="22"/>
    </w:rPr>
  </w:style>
  <w:style w:type="character" w:customStyle="1" w:styleId="NabrajChar">
    <w:name w:val="Nabraj Char"/>
    <w:link w:val="Nabraj"/>
    <w:locked/>
    <w:rsid w:val="00D004B6"/>
    <w:rPr>
      <w:rFonts w:ascii="Arial" w:hAnsi="Arial" w:cs="Arial"/>
      <w:szCs w:val="24"/>
      <w:lang w:eastAsia="hr-HR"/>
    </w:rPr>
  </w:style>
  <w:style w:type="paragraph" w:customStyle="1" w:styleId="Nabraj">
    <w:name w:val="Nabraj"/>
    <w:basedOn w:val="Normal"/>
    <w:link w:val="NabrajChar"/>
    <w:rsid w:val="00D004B6"/>
    <w:pPr>
      <w:tabs>
        <w:tab w:val="num" w:pos="360"/>
      </w:tabs>
      <w:spacing w:before="20"/>
      <w:ind w:left="360" w:hanging="360"/>
      <w:jc w:val="both"/>
    </w:pPr>
    <w:rPr>
      <w:rFonts w:ascii="Arial" w:eastAsiaTheme="minorHAnsi" w:hAnsi="Arial" w:cs="Arial"/>
      <w:sz w:val="22"/>
    </w:rPr>
  </w:style>
  <w:style w:type="paragraph" w:customStyle="1" w:styleId="Pa1">
    <w:name w:val="Pa1"/>
    <w:basedOn w:val="Normal"/>
    <w:next w:val="Normal"/>
    <w:rsid w:val="00D004B6"/>
    <w:pPr>
      <w:widowControl w:val="0"/>
      <w:autoSpaceDE w:val="0"/>
      <w:autoSpaceDN w:val="0"/>
      <w:adjustRightInd w:val="0"/>
      <w:spacing w:line="241" w:lineRule="atLeast"/>
    </w:pPr>
    <w:rPr>
      <w:rFonts w:ascii="Myriad Pro" w:hAnsi="Myriad Pro"/>
    </w:rPr>
  </w:style>
  <w:style w:type="paragraph" w:customStyle="1" w:styleId="BasicParagraph">
    <w:name w:val="[Basic Paragraph]"/>
    <w:basedOn w:val="Normal"/>
    <w:rsid w:val="00D004B6"/>
    <w:pPr>
      <w:autoSpaceDE w:val="0"/>
      <w:autoSpaceDN w:val="0"/>
      <w:adjustRightInd w:val="0"/>
      <w:spacing w:line="288" w:lineRule="auto"/>
    </w:pPr>
    <w:rPr>
      <w:color w:val="000000"/>
      <w:lang w:val="en-GB"/>
    </w:rPr>
  </w:style>
  <w:style w:type="paragraph" w:customStyle="1" w:styleId="Tablicatekst">
    <w:name w:val="Tablica tekst"/>
    <w:basedOn w:val="Normal"/>
    <w:rsid w:val="00D004B6"/>
    <w:rPr>
      <w:rFonts w:ascii="Arial" w:hAnsi="Arial"/>
      <w:sz w:val="20"/>
      <w:szCs w:val="20"/>
    </w:rPr>
  </w:style>
  <w:style w:type="character" w:customStyle="1" w:styleId="A0">
    <w:name w:val="A0"/>
    <w:rsid w:val="00D004B6"/>
    <w:rPr>
      <w:rFonts w:ascii="Myriad Pro" w:hAnsi="Myriad Pro" w:cs="Myriad Pro" w:hint="default"/>
      <w:color w:val="221E1F"/>
      <w:sz w:val="18"/>
      <w:szCs w:val="18"/>
    </w:rPr>
  </w:style>
  <w:style w:type="paragraph" w:styleId="DocumentMap">
    <w:name w:val="Document Map"/>
    <w:basedOn w:val="Normal"/>
    <w:link w:val="DocumentMapChar"/>
    <w:semiHidden/>
    <w:rsid w:val="00D004B6"/>
    <w:pPr>
      <w:shd w:val="clear" w:color="auto" w:fill="000080"/>
    </w:pPr>
    <w:rPr>
      <w:rFonts w:ascii="Tahoma" w:hAnsi="Tahoma" w:cs="Tahoma"/>
      <w:color w:val="000000"/>
      <w:sz w:val="20"/>
      <w:szCs w:val="20"/>
    </w:rPr>
  </w:style>
  <w:style w:type="character" w:customStyle="1" w:styleId="DocumentMapChar">
    <w:name w:val="Document Map Char"/>
    <w:basedOn w:val="DefaultParagraphFont"/>
    <w:link w:val="DocumentMap"/>
    <w:semiHidden/>
    <w:rsid w:val="00D004B6"/>
    <w:rPr>
      <w:rFonts w:ascii="Tahoma" w:eastAsia="Times New Roman" w:hAnsi="Tahoma" w:cs="Tahoma"/>
      <w:color w:val="000000"/>
      <w:sz w:val="20"/>
      <w:szCs w:val="20"/>
      <w:shd w:val="clear" w:color="auto" w:fill="000080"/>
      <w:lang w:eastAsia="hr-HR"/>
    </w:rPr>
  </w:style>
  <w:style w:type="character" w:customStyle="1" w:styleId="A3">
    <w:name w:val="A3"/>
    <w:rsid w:val="00D004B6"/>
    <w:rPr>
      <w:rFonts w:cs="Myriad Pro"/>
      <w:color w:val="000000"/>
      <w:sz w:val="18"/>
      <w:szCs w:val="18"/>
    </w:rPr>
  </w:style>
  <w:style w:type="paragraph" w:styleId="ListParagraph">
    <w:name w:val="List Paragraph"/>
    <w:basedOn w:val="Normal"/>
    <w:uiPriority w:val="34"/>
    <w:qFormat/>
    <w:rsid w:val="009011E2"/>
    <w:pPr>
      <w:ind w:left="720"/>
      <w:contextualSpacing/>
    </w:pPr>
  </w:style>
  <w:style w:type="paragraph" w:styleId="NoSpacing">
    <w:name w:val="No Spacing"/>
    <w:uiPriority w:val="1"/>
    <w:qFormat/>
    <w:rsid w:val="00C4599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7415">
      <w:bodyDiv w:val="1"/>
      <w:marLeft w:val="0"/>
      <w:marRight w:val="0"/>
      <w:marTop w:val="0"/>
      <w:marBottom w:val="0"/>
      <w:divBdr>
        <w:top w:val="none" w:sz="0" w:space="0" w:color="auto"/>
        <w:left w:val="none" w:sz="0" w:space="0" w:color="auto"/>
        <w:bottom w:val="none" w:sz="0" w:space="0" w:color="auto"/>
        <w:right w:val="none" w:sz="0" w:space="0" w:color="auto"/>
      </w:divBdr>
    </w:div>
    <w:div w:id="18029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1</Pages>
  <Words>25437</Words>
  <Characters>144993</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13</cp:revision>
  <dcterms:created xsi:type="dcterms:W3CDTF">2021-09-14T10:58:00Z</dcterms:created>
  <dcterms:modified xsi:type="dcterms:W3CDTF">2021-09-16T13:01:00Z</dcterms:modified>
</cp:coreProperties>
</file>