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D8BC" w14:textId="77777777" w:rsidR="00E940B7" w:rsidRPr="0009437E" w:rsidRDefault="00E940B7" w:rsidP="00E940B7">
      <w:pPr>
        <w:rPr>
          <w:rFonts w:ascii="Arial" w:hAnsi="Arial" w:cs="Arial"/>
          <w:sz w:val="22"/>
          <w:szCs w:val="22"/>
        </w:rPr>
      </w:pPr>
      <w:r w:rsidRPr="0009437E">
        <w:rPr>
          <w:rFonts w:ascii="Arial" w:hAnsi="Arial" w:cs="Arial"/>
          <w:sz w:val="22"/>
          <w:szCs w:val="22"/>
        </w:rPr>
        <w:t>SLUŽBENI GLASNIK GRADA DUBROVNIKA</w:t>
      </w:r>
    </w:p>
    <w:p w14:paraId="03C6626B" w14:textId="77777777" w:rsidR="00E940B7" w:rsidRPr="0009437E" w:rsidRDefault="00E940B7" w:rsidP="00E940B7">
      <w:pPr>
        <w:rPr>
          <w:rFonts w:ascii="Arial" w:hAnsi="Arial" w:cs="Arial"/>
          <w:sz w:val="22"/>
          <w:szCs w:val="22"/>
        </w:rPr>
      </w:pPr>
    </w:p>
    <w:p w14:paraId="6CBA463C" w14:textId="77777777" w:rsidR="00E940B7" w:rsidRPr="0009437E" w:rsidRDefault="00E940B7" w:rsidP="00E940B7">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10</w:t>
      </w:r>
      <w:r w:rsidRPr="0009437E">
        <w:rPr>
          <w:rFonts w:ascii="Arial" w:hAnsi="Arial" w:cs="Arial"/>
          <w:sz w:val="22"/>
          <w:szCs w:val="22"/>
        </w:rPr>
        <w:t>.       Godina LIX</w:t>
      </w:r>
    </w:p>
    <w:p w14:paraId="412561CF" w14:textId="77777777" w:rsidR="00E940B7" w:rsidRPr="0009437E" w:rsidRDefault="00E940B7" w:rsidP="00E940B7">
      <w:pPr>
        <w:rPr>
          <w:rFonts w:ascii="Arial" w:hAnsi="Arial" w:cs="Arial"/>
          <w:sz w:val="22"/>
          <w:szCs w:val="22"/>
        </w:rPr>
      </w:pPr>
    </w:p>
    <w:p w14:paraId="52261F56" w14:textId="77777777" w:rsidR="00E940B7" w:rsidRPr="0009437E" w:rsidRDefault="00E940B7" w:rsidP="00E940B7">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21</w:t>
      </w:r>
      <w:r w:rsidRPr="0009437E">
        <w:rPr>
          <w:rFonts w:ascii="Arial" w:hAnsi="Arial" w:cs="Arial"/>
          <w:sz w:val="22"/>
          <w:szCs w:val="22"/>
        </w:rPr>
        <w:t xml:space="preserve">. </w:t>
      </w:r>
      <w:r>
        <w:rPr>
          <w:rFonts w:ascii="Arial" w:hAnsi="Arial" w:cs="Arial"/>
          <w:sz w:val="22"/>
          <w:szCs w:val="22"/>
        </w:rPr>
        <w:t>srpnja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1B8CF79E" w14:textId="77777777" w:rsidR="00E940B7" w:rsidRPr="0009437E" w:rsidRDefault="00E940B7" w:rsidP="00E940B7">
      <w:pPr>
        <w:rPr>
          <w:rFonts w:ascii="Arial" w:hAnsi="Arial" w:cs="Arial"/>
          <w:sz w:val="22"/>
          <w:szCs w:val="22"/>
        </w:rPr>
      </w:pPr>
      <w:r w:rsidRPr="0009437E">
        <w:rPr>
          <w:rFonts w:ascii="Arial" w:hAnsi="Arial" w:cs="Arial"/>
          <w:sz w:val="22"/>
          <w:szCs w:val="22"/>
        </w:rPr>
        <w:t>_________________________________________________________________________</w:t>
      </w:r>
    </w:p>
    <w:p w14:paraId="0A0425EB" w14:textId="77777777" w:rsidR="00E940B7" w:rsidRPr="0009437E" w:rsidRDefault="00E940B7" w:rsidP="00E940B7">
      <w:pPr>
        <w:rPr>
          <w:rFonts w:ascii="Arial" w:hAnsi="Arial" w:cs="Arial"/>
          <w:sz w:val="22"/>
          <w:szCs w:val="22"/>
        </w:rPr>
      </w:pPr>
    </w:p>
    <w:p w14:paraId="5C2F60B7" w14:textId="77777777" w:rsidR="00E940B7" w:rsidRPr="0009437E" w:rsidRDefault="00E940B7" w:rsidP="00E940B7">
      <w:pPr>
        <w:rPr>
          <w:rFonts w:ascii="Arial" w:hAnsi="Arial" w:cs="Arial"/>
          <w:sz w:val="22"/>
          <w:szCs w:val="22"/>
        </w:rPr>
      </w:pPr>
      <w:r w:rsidRPr="0009437E">
        <w:rPr>
          <w:rFonts w:ascii="Arial" w:hAnsi="Arial" w:cs="Arial"/>
          <w:sz w:val="22"/>
          <w:szCs w:val="22"/>
        </w:rPr>
        <w:t xml:space="preserve">Sadržaj                                                              </w:t>
      </w:r>
    </w:p>
    <w:p w14:paraId="209E3D1A" w14:textId="77777777" w:rsidR="00E940B7" w:rsidRPr="00B87E21" w:rsidRDefault="00E940B7" w:rsidP="00E940B7">
      <w:pPr>
        <w:rPr>
          <w:rFonts w:ascii="Arial" w:hAnsi="Arial" w:cs="Arial"/>
          <w:sz w:val="22"/>
          <w:szCs w:val="22"/>
        </w:rPr>
      </w:pPr>
    </w:p>
    <w:p w14:paraId="719AC225" w14:textId="77777777" w:rsidR="00E940B7" w:rsidRPr="00944CF2" w:rsidRDefault="00E940B7" w:rsidP="00E940B7">
      <w:pPr>
        <w:rPr>
          <w:rFonts w:ascii="Arial" w:hAnsi="Arial" w:cs="Arial"/>
          <w:sz w:val="22"/>
          <w:szCs w:val="22"/>
        </w:rPr>
      </w:pPr>
    </w:p>
    <w:p w14:paraId="5916EC04" w14:textId="77777777" w:rsidR="00E940B7" w:rsidRPr="00944CF2" w:rsidRDefault="00E940B7" w:rsidP="00E940B7">
      <w:pPr>
        <w:rPr>
          <w:rFonts w:ascii="Arial" w:hAnsi="Arial" w:cs="Arial"/>
          <w:sz w:val="22"/>
          <w:szCs w:val="22"/>
        </w:rPr>
      </w:pPr>
    </w:p>
    <w:p w14:paraId="5F6948EB" w14:textId="77777777" w:rsidR="00E940B7" w:rsidRPr="00944CF2" w:rsidRDefault="00E940B7" w:rsidP="00E940B7">
      <w:pPr>
        <w:rPr>
          <w:rFonts w:ascii="Arial" w:hAnsi="Arial" w:cs="Arial"/>
          <w:sz w:val="22"/>
          <w:szCs w:val="22"/>
        </w:rPr>
      </w:pPr>
    </w:p>
    <w:p w14:paraId="651F35B0" w14:textId="77777777" w:rsidR="00E940B7" w:rsidRDefault="00E940B7" w:rsidP="00E940B7">
      <w:pPr>
        <w:rPr>
          <w:rFonts w:ascii="Arial" w:hAnsi="Arial" w:cs="Arial"/>
          <w:sz w:val="22"/>
          <w:szCs w:val="22"/>
        </w:rPr>
      </w:pPr>
      <w:r w:rsidRPr="00944CF2">
        <w:rPr>
          <w:rFonts w:ascii="Arial" w:hAnsi="Arial" w:cs="Arial"/>
          <w:sz w:val="22"/>
          <w:szCs w:val="22"/>
        </w:rPr>
        <w:t>GRADSKO VIJEĆE</w:t>
      </w:r>
    </w:p>
    <w:p w14:paraId="795B845D" w14:textId="77777777" w:rsidR="00E940B7" w:rsidRDefault="00E940B7" w:rsidP="00E940B7">
      <w:pPr>
        <w:rPr>
          <w:rFonts w:ascii="Arial" w:hAnsi="Arial" w:cs="Arial"/>
          <w:sz w:val="22"/>
          <w:szCs w:val="22"/>
        </w:rPr>
      </w:pPr>
    </w:p>
    <w:p w14:paraId="46F1E569" w14:textId="77777777" w:rsidR="0041066A" w:rsidRDefault="0041066A"/>
    <w:p w14:paraId="48FAD046" w14:textId="77777777" w:rsidR="00E940B7" w:rsidRPr="00E940B7" w:rsidRDefault="00E940B7">
      <w:pPr>
        <w:rPr>
          <w:rFonts w:ascii="Arial" w:hAnsi="Arial" w:cs="Arial"/>
          <w:sz w:val="22"/>
          <w:szCs w:val="22"/>
        </w:rPr>
      </w:pPr>
      <w:r w:rsidRPr="00E940B7">
        <w:rPr>
          <w:rFonts w:ascii="Arial" w:hAnsi="Arial" w:cs="Arial"/>
          <w:sz w:val="22"/>
          <w:szCs w:val="22"/>
        </w:rPr>
        <w:t>85.</w:t>
      </w:r>
      <w:r w:rsidR="00525FAF">
        <w:rPr>
          <w:rFonts w:ascii="Arial" w:hAnsi="Arial" w:cs="Arial"/>
          <w:sz w:val="22"/>
          <w:szCs w:val="22"/>
        </w:rPr>
        <w:t xml:space="preserve"> </w:t>
      </w:r>
      <w:bookmarkStart w:id="0" w:name="_Hlk109297646"/>
      <w:r w:rsidR="00FB1215">
        <w:rPr>
          <w:rFonts w:ascii="Arial" w:hAnsi="Arial" w:cs="Arial"/>
          <w:sz w:val="22"/>
          <w:szCs w:val="22"/>
        </w:rPr>
        <w:t>Odluka</w:t>
      </w:r>
      <w:r w:rsidR="00525FAF" w:rsidRPr="00C24F79">
        <w:rPr>
          <w:rFonts w:ascii="Arial" w:hAnsi="Arial" w:cs="Arial"/>
          <w:sz w:val="22"/>
          <w:szCs w:val="22"/>
        </w:rPr>
        <w:t xml:space="preserve"> </w:t>
      </w:r>
      <w:bookmarkEnd w:id="0"/>
      <w:r w:rsidR="00525FAF" w:rsidRPr="00C24F79">
        <w:rPr>
          <w:rFonts w:ascii="Arial" w:hAnsi="Arial" w:cs="Arial"/>
          <w:sz w:val="22"/>
          <w:szCs w:val="22"/>
        </w:rPr>
        <w:t>o izradi Izmjena i dopuna UPU-a "Gruški akvatorij" te s tim u vezi Izmjena i dopuna PPU-a Grada Dubrovnika i GUP-a Grada Dubrovnika</w:t>
      </w:r>
    </w:p>
    <w:p w14:paraId="5914F32E" w14:textId="77777777" w:rsidR="00E940B7" w:rsidRPr="00E940B7" w:rsidRDefault="00E940B7">
      <w:pPr>
        <w:rPr>
          <w:rFonts w:ascii="Arial" w:hAnsi="Arial" w:cs="Arial"/>
          <w:sz w:val="22"/>
          <w:szCs w:val="22"/>
        </w:rPr>
      </w:pPr>
    </w:p>
    <w:p w14:paraId="13C21F2E" w14:textId="77777777" w:rsidR="00E940B7" w:rsidRPr="00E940B7" w:rsidRDefault="00E940B7">
      <w:pPr>
        <w:rPr>
          <w:rFonts w:ascii="Arial" w:hAnsi="Arial" w:cs="Arial"/>
          <w:sz w:val="22"/>
          <w:szCs w:val="22"/>
        </w:rPr>
      </w:pPr>
      <w:r w:rsidRPr="00E940B7">
        <w:rPr>
          <w:rFonts w:ascii="Arial" w:hAnsi="Arial" w:cs="Arial"/>
          <w:sz w:val="22"/>
          <w:szCs w:val="22"/>
        </w:rPr>
        <w:t>86.</w:t>
      </w:r>
      <w:r w:rsidR="00525FAF" w:rsidRPr="00525FAF">
        <w:rPr>
          <w:rFonts w:ascii="Arial" w:hAnsi="Arial" w:cs="Arial"/>
          <w:sz w:val="22"/>
          <w:szCs w:val="22"/>
        </w:rPr>
        <w:t xml:space="preserve"> </w:t>
      </w:r>
      <w:r w:rsidR="00FB1215">
        <w:rPr>
          <w:rFonts w:ascii="Arial" w:hAnsi="Arial" w:cs="Arial"/>
          <w:sz w:val="22"/>
          <w:szCs w:val="22"/>
        </w:rPr>
        <w:t>Odluka</w:t>
      </w:r>
      <w:r w:rsidR="00FB1215" w:rsidRPr="00C24F79">
        <w:rPr>
          <w:rFonts w:ascii="Arial" w:hAnsi="Arial" w:cs="Arial"/>
          <w:sz w:val="22"/>
          <w:szCs w:val="22"/>
        </w:rPr>
        <w:t xml:space="preserve"> </w:t>
      </w:r>
      <w:r w:rsidR="00525FAF">
        <w:rPr>
          <w:rFonts w:ascii="Arial" w:hAnsi="Arial" w:cs="Arial"/>
          <w:sz w:val="22"/>
          <w:szCs w:val="22"/>
        </w:rPr>
        <w:t>o izmjeni i dopuni Odluke o davanju u najam stanova u vlasništvu Grada Dubrovnika u svrhu rješavanja stambenog pitanja mladih i mladih obitelji na području Grada Dubrovnika</w:t>
      </w:r>
    </w:p>
    <w:p w14:paraId="1932D7AB" w14:textId="77777777" w:rsidR="00E940B7" w:rsidRPr="00E940B7" w:rsidRDefault="00E940B7">
      <w:pPr>
        <w:rPr>
          <w:rFonts w:ascii="Arial" w:hAnsi="Arial" w:cs="Arial"/>
          <w:sz w:val="22"/>
          <w:szCs w:val="22"/>
        </w:rPr>
      </w:pPr>
    </w:p>
    <w:p w14:paraId="4E887830" w14:textId="77777777" w:rsidR="00525FAF" w:rsidRDefault="00E940B7">
      <w:pPr>
        <w:rPr>
          <w:rFonts w:ascii="Arial" w:hAnsi="Arial" w:cs="Arial"/>
          <w:sz w:val="22"/>
          <w:szCs w:val="22"/>
        </w:rPr>
      </w:pPr>
      <w:r w:rsidRPr="00E940B7">
        <w:rPr>
          <w:rFonts w:ascii="Arial" w:hAnsi="Arial" w:cs="Arial"/>
          <w:sz w:val="22"/>
          <w:szCs w:val="22"/>
        </w:rPr>
        <w:t>87.</w:t>
      </w:r>
      <w:r w:rsidR="00525FAF" w:rsidRPr="00525FAF">
        <w:rPr>
          <w:rFonts w:ascii="Arial" w:hAnsi="Arial" w:cs="Arial"/>
          <w:sz w:val="22"/>
          <w:szCs w:val="22"/>
        </w:rPr>
        <w:t xml:space="preserve"> </w:t>
      </w:r>
      <w:r w:rsidR="00FB1215">
        <w:rPr>
          <w:rFonts w:ascii="Arial" w:hAnsi="Arial" w:cs="Arial"/>
          <w:sz w:val="22"/>
          <w:szCs w:val="22"/>
        </w:rPr>
        <w:t>Odluka</w:t>
      </w:r>
      <w:r w:rsidR="00525FAF">
        <w:rPr>
          <w:rFonts w:ascii="Arial" w:hAnsi="Arial" w:cs="Arial"/>
          <w:sz w:val="22"/>
          <w:szCs w:val="22"/>
        </w:rPr>
        <w:t xml:space="preserve"> o povratu dokumentacije zaprimljene na temelju Javnog poziva za prikupljanje zahtjeva za davanje u najam stanova u vlasništvu Grada Dubrovnika u svrhu rješavanja stambenog pitanja mladih i mladih obitelji na području Grada Dubrovnika</w:t>
      </w:r>
    </w:p>
    <w:p w14:paraId="6477A4B3" w14:textId="77777777" w:rsidR="00525FAF" w:rsidRDefault="00525FAF">
      <w:pPr>
        <w:rPr>
          <w:rFonts w:ascii="Arial" w:hAnsi="Arial" w:cs="Arial"/>
          <w:sz w:val="22"/>
          <w:szCs w:val="22"/>
        </w:rPr>
      </w:pPr>
    </w:p>
    <w:p w14:paraId="5CF64A02" w14:textId="77777777" w:rsidR="00E940B7" w:rsidRPr="00E940B7" w:rsidRDefault="00525FAF">
      <w:pPr>
        <w:rPr>
          <w:rFonts w:ascii="Arial" w:hAnsi="Arial" w:cs="Arial"/>
          <w:sz w:val="22"/>
          <w:szCs w:val="22"/>
        </w:rPr>
      </w:pPr>
      <w:r>
        <w:rPr>
          <w:rFonts w:ascii="Arial" w:hAnsi="Arial" w:cs="Arial"/>
          <w:sz w:val="22"/>
          <w:szCs w:val="22"/>
        </w:rPr>
        <w:t>88.</w:t>
      </w:r>
      <w:r w:rsidR="00FB1215">
        <w:rPr>
          <w:rFonts w:ascii="Arial" w:hAnsi="Arial" w:cs="Arial"/>
          <w:sz w:val="22"/>
          <w:szCs w:val="22"/>
        </w:rPr>
        <w:t xml:space="preserve"> Odluka</w:t>
      </w:r>
      <w:r>
        <w:rPr>
          <w:rFonts w:ascii="Arial" w:hAnsi="Arial" w:cs="Arial"/>
          <w:sz w:val="22"/>
          <w:szCs w:val="22"/>
        </w:rPr>
        <w:t xml:space="preserve"> o izmjenama i dopunama Odluke o komunalnom redu</w:t>
      </w:r>
    </w:p>
    <w:p w14:paraId="6F82068A" w14:textId="77777777" w:rsidR="00E940B7" w:rsidRPr="00E940B7" w:rsidRDefault="00E940B7">
      <w:pPr>
        <w:rPr>
          <w:rFonts w:ascii="Arial" w:hAnsi="Arial" w:cs="Arial"/>
          <w:sz w:val="22"/>
          <w:szCs w:val="22"/>
        </w:rPr>
      </w:pPr>
    </w:p>
    <w:p w14:paraId="6A41D7D6" w14:textId="77777777" w:rsidR="00E940B7" w:rsidRPr="00E940B7" w:rsidRDefault="00E940B7">
      <w:pPr>
        <w:rPr>
          <w:rFonts w:ascii="Arial" w:hAnsi="Arial" w:cs="Arial"/>
          <w:sz w:val="22"/>
          <w:szCs w:val="22"/>
        </w:rPr>
      </w:pPr>
      <w:r w:rsidRPr="00E940B7">
        <w:rPr>
          <w:rFonts w:ascii="Arial" w:hAnsi="Arial" w:cs="Arial"/>
          <w:sz w:val="22"/>
          <w:szCs w:val="22"/>
        </w:rPr>
        <w:t>8</w:t>
      </w:r>
      <w:r w:rsidR="00525FAF">
        <w:rPr>
          <w:rFonts w:ascii="Arial" w:hAnsi="Arial" w:cs="Arial"/>
          <w:sz w:val="22"/>
          <w:szCs w:val="22"/>
        </w:rPr>
        <w:t>9</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Pr>
          <w:rFonts w:ascii="Arial" w:hAnsi="Arial" w:cs="Arial"/>
          <w:sz w:val="22"/>
          <w:szCs w:val="22"/>
        </w:rPr>
        <w:t xml:space="preserve"> o izmjeni Odluke o privremenoj zabrani izvođenja građevinskih radova na području Grada Dubrovnika</w:t>
      </w:r>
    </w:p>
    <w:p w14:paraId="7B0228BF" w14:textId="77777777" w:rsidR="00E940B7" w:rsidRPr="00E940B7" w:rsidRDefault="00E940B7">
      <w:pPr>
        <w:rPr>
          <w:rFonts w:ascii="Arial" w:hAnsi="Arial" w:cs="Arial"/>
          <w:sz w:val="22"/>
          <w:szCs w:val="22"/>
        </w:rPr>
      </w:pPr>
    </w:p>
    <w:p w14:paraId="1CE218D5" w14:textId="77777777" w:rsidR="00E940B7" w:rsidRPr="00E940B7" w:rsidRDefault="00525FAF">
      <w:pPr>
        <w:rPr>
          <w:rFonts w:ascii="Arial" w:hAnsi="Arial" w:cs="Arial"/>
          <w:sz w:val="22"/>
          <w:szCs w:val="22"/>
        </w:rPr>
      </w:pPr>
      <w:r>
        <w:rPr>
          <w:rFonts w:ascii="Arial" w:hAnsi="Arial" w:cs="Arial"/>
          <w:sz w:val="22"/>
          <w:szCs w:val="22"/>
        </w:rPr>
        <w:t>90</w:t>
      </w:r>
      <w:r w:rsidR="00E940B7" w:rsidRPr="00E940B7">
        <w:rPr>
          <w:rFonts w:ascii="Arial" w:hAnsi="Arial" w:cs="Arial"/>
          <w:sz w:val="22"/>
          <w:szCs w:val="22"/>
        </w:rPr>
        <w:t>.</w:t>
      </w:r>
      <w:r w:rsidRPr="00525FAF">
        <w:rPr>
          <w:rFonts w:ascii="Arial" w:hAnsi="Arial" w:cs="Arial"/>
          <w:sz w:val="22"/>
          <w:szCs w:val="22"/>
        </w:rPr>
        <w:t xml:space="preserve"> </w:t>
      </w:r>
      <w:r w:rsidR="00FB1215">
        <w:rPr>
          <w:rFonts w:ascii="Arial" w:hAnsi="Arial" w:cs="Arial"/>
          <w:sz w:val="22"/>
          <w:szCs w:val="22"/>
        </w:rPr>
        <w:t>Odluka</w:t>
      </w:r>
      <w:r>
        <w:rPr>
          <w:rFonts w:ascii="Arial" w:hAnsi="Arial" w:cs="Arial"/>
          <w:sz w:val="22"/>
          <w:szCs w:val="22"/>
        </w:rPr>
        <w:t xml:space="preserve"> o dopuni Odluke o zaustavljanju i parkiranju turističkih autobusa i osobnih automobila kategorije M1 kapaciteta (7+1) i (8+1) u zoni posebnog prometnog režima</w:t>
      </w:r>
    </w:p>
    <w:p w14:paraId="28DF5728" w14:textId="77777777" w:rsidR="00E940B7" w:rsidRPr="00E940B7" w:rsidRDefault="00E940B7">
      <w:pPr>
        <w:rPr>
          <w:rFonts w:ascii="Arial" w:hAnsi="Arial" w:cs="Arial"/>
          <w:sz w:val="22"/>
          <w:szCs w:val="22"/>
        </w:rPr>
      </w:pPr>
    </w:p>
    <w:p w14:paraId="1B1F60B7"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1</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sidRPr="00C272E4">
        <w:rPr>
          <w:rFonts w:ascii="Arial" w:hAnsi="Arial" w:cs="Arial"/>
          <w:sz w:val="22"/>
          <w:szCs w:val="22"/>
        </w:rPr>
        <w:t xml:space="preserve"> o izmjenama i dopunama Odluke o zakupu javnih površina</w:t>
      </w:r>
    </w:p>
    <w:p w14:paraId="1DCE1563" w14:textId="77777777" w:rsidR="00E940B7" w:rsidRPr="00E940B7" w:rsidRDefault="00E940B7">
      <w:pPr>
        <w:rPr>
          <w:rFonts w:ascii="Arial" w:hAnsi="Arial" w:cs="Arial"/>
          <w:sz w:val="22"/>
          <w:szCs w:val="22"/>
        </w:rPr>
      </w:pPr>
    </w:p>
    <w:p w14:paraId="061746B1"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2</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sidRPr="00D157D4">
        <w:rPr>
          <w:rFonts w:ascii="Arial" w:hAnsi="Arial" w:cs="Arial"/>
          <w:sz w:val="22"/>
          <w:szCs w:val="22"/>
        </w:rPr>
        <w:t xml:space="preserve"> o izmjenama i dopunama Odluke o ugostiteljskoj djelatnosti na području grada Dubrovnika</w:t>
      </w:r>
    </w:p>
    <w:p w14:paraId="45FFB1F7" w14:textId="77777777" w:rsidR="00E940B7" w:rsidRPr="00E940B7" w:rsidRDefault="00E940B7">
      <w:pPr>
        <w:rPr>
          <w:rFonts w:ascii="Arial" w:hAnsi="Arial" w:cs="Arial"/>
          <w:sz w:val="22"/>
          <w:szCs w:val="22"/>
        </w:rPr>
      </w:pPr>
    </w:p>
    <w:p w14:paraId="7D5B3D60"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3</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sidRPr="00C24F79">
        <w:rPr>
          <w:rFonts w:ascii="Arial" w:hAnsi="Arial" w:cs="Arial"/>
          <w:sz w:val="22"/>
          <w:szCs w:val="22"/>
        </w:rPr>
        <w:t xml:space="preserve"> o lokacijama i najvišoj dopuštenoj razini buke tijekom održavanja javnih događanja</w:t>
      </w:r>
    </w:p>
    <w:p w14:paraId="304E7440" w14:textId="77777777" w:rsidR="00E940B7" w:rsidRPr="00E940B7" w:rsidRDefault="00E940B7">
      <w:pPr>
        <w:rPr>
          <w:rFonts w:ascii="Arial" w:hAnsi="Arial" w:cs="Arial"/>
          <w:sz w:val="22"/>
          <w:szCs w:val="22"/>
        </w:rPr>
      </w:pPr>
    </w:p>
    <w:p w14:paraId="4CCE9623"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4</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sidRPr="005610C5">
        <w:rPr>
          <w:rFonts w:ascii="Arial" w:hAnsi="Arial" w:cs="Arial"/>
          <w:sz w:val="22"/>
          <w:szCs w:val="22"/>
        </w:rPr>
        <w:t xml:space="preserve"> o suosnivanju Lokalne akcijske grupe</w:t>
      </w:r>
    </w:p>
    <w:p w14:paraId="2C62A338" w14:textId="77777777" w:rsidR="00E940B7" w:rsidRPr="00E940B7" w:rsidRDefault="00E940B7">
      <w:pPr>
        <w:rPr>
          <w:rFonts w:ascii="Arial" w:hAnsi="Arial" w:cs="Arial"/>
          <w:sz w:val="22"/>
          <w:szCs w:val="22"/>
        </w:rPr>
      </w:pPr>
    </w:p>
    <w:p w14:paraId="5F1C6166"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5</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Pr>
          <w:rFonts w:ascii="Arial" w:hAnsi="Arial" w:cs="Arial"/>
          <w:sz w:val="22"/>
          <w:szCs w:val="22"/>
        </w:rPr>
        <w:t xml:space="preserve"> o usvajanju Komunikacijske strategije i komunikacijskog akcijskog plana kao provedbenog akta Strategije razvoja urbanog područja Dubrovnika za financijsko razdoblje od 2021. – 2027. godine</w:t>
      </w:r>
    </w:p>
    <w:p w14:paraId="5ED17FE3" w14:textId="77777777" w:rsidR="00E940B7" w:rsidRPr="00E940B7" w:rsidRDefault="00E940B7">
      <w:pPr>
        <w:rPr>
          <w:rFonts w:ascii="Arial" w:hAnsi="Arial" w:cs="Arial"/>
          <w:sz w:val="22"/>
          <w:szCs w:val="22"/>
        </w:rPr>
      </w:pPr>
    </w:p>
    <w:p w14:paraId="26240EA5"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6</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Pr>
          <w:rFonts w:ascii="Arial" w:hAnsi="Arial" w:cs="Arial"/>
          <w:sz w:val="22"/>
          <w:szCs w:val="22"/>
        </w:rPr>
        <w:t xml:space="preserve"> o izmjeni i dopuni Odluke o plaći i drugim pravima gradonačelnika i zamjenika gradonačelnika iz radnog odnosa</w:t>
      </w:r>
    </w:p>
    <w:p w14:paraId="505287FD" w14:textId="77777777" w:rsidR="00E940B7" w:rsidRPr="00E940B7" w:rsidRDefault="00E940B7">
      <w:pPr>
        <w:rPr>
          <w:rFonts w:ascii="Arial" w:hAnsi="Arial" w:cs="Arial"/>
          <w:sz w:val="22"/>
          <w:szCs w:val="22"/>
        </w:rPr>
      </w:pPr>
    </w:p>
    <w:p w14:paraId="0937C9A8"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7</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Odluka</w:t>
      </w:r>
      <w:r w:rsidR="00525FAF">
        <w:rPr>
          <w:rFonts w:ascii="Arial" w:hAnsi="Arial" w:cs="Arial"/>
          <w:sz w:val="22"/>
          <w:szCs w:val="22"/>
        </w:rPr>
        <w:t xml:space="preserve"> o jednostranom raskidu Ugovora o koncesiji, sklopljenog 15. studenog 2019., između Grada Dubrovnika i Palma Plus, vl. Dubravko Ivelja</w:t>
      </w:r>
    </w:p>
    <w:p w14:paraId="3C3FF637" w14:textId="77777777" w:rsidR="00E940B7" w:rsidRPr="00E940B7" w:rsidRDefault="00E940B7">
      <w:pPr>
        <w:rPr>
          <w:rFonts w:ascii="Arial" w:hAnsi="Arial" w:cs="Arial"/>
          <w:sz w:val="22"/>
          <w:szCs w:val="22"/>
        </w:rPr>
      </w:pPr>
    </w:p>
    <w:p w14:paraId="7CD5810E" w14:textId="77777777" w:rsidR="00E940B7" w:rsidRPr="00E940B7" w:rsidRDefault="00E940B7">
      <w:pPr>
        <w:rPr>
          <w:rFonts w:ascii="Arial" w:hAnsi="Arial" w:cs="Arial"/>
          <w:sz w:val="22"/>
          <w:szCs w:val="22"/>
        </w:rPr>
      </w:pPr>
      <w:r w:rsidRPr="00E940B7">
        <w:rPr>
          <w:rFonts w:ascii="Arial" w:hAnsi="Arial" w:cs="Arial"/>
          <w:sz w:val="22"/>
          <w:szCs w:val="22"/>
        </w:rPr>
        <w:lastRenderedPageBreak/>
        <w:t>9</w:t>
      </w:r>
      <w:r w:rsidR="00525FAF">
        <w:rPr>
          <w:rFonts w:ascii="Arial" w:hAnsi="Arial" w:cs="Arial"/>
          <w:sz w:val="22"/>
          <w:szCs w:val="22"/>
        </w:rPr>
        <w:t>8</w:t>
      </w:r>
      <w:r w:rsidRPr="00E940B7">
        <w:rPr>
          <w:rFonts w:ascii="Arial" w:hAnsi="Arial" w:cs="Arial"/>
          <w:sz w:val="22"/>
          <w:szCs w:val="22"/>
        </w:rPr>
        <w:t>.</w:t>
      </w:r>
      <w:bookmarkStart w:id="1" w:name="_Hlk109134552"/>
      <w:r w:rsidR="00525FAF" w:rsidRPr="00525FAF">
        <w:rPr>
          <w:rFonts w:ascii="Arial" w:hAnsi="Arial" w:cs="Arial"/>
          <w:sz w:val="22"/>
          <w:szCs w:val="22"/>
        </w:rPr>
        <w:t xml:space="preserve"> </w:t>
      </w:r>
      <w:r w:rsidR="00FB1215">
        <w:rPr>
          <w:rFonts w:ascii="Arial" w:hAnsi="Arial" w:cs="Arial"/>
          <w:sz w:val="22"/>
          <w:szCs w:val="22"/>
        </w:rPr>
        <w:t>Odluka</w:t>
      </w:r>
      <w:r w:rsidR="00525FAF">
        <w:rPr>
          <w:rFonts w:ascii="Arial" w:hAnsi="Arial" w:cs="Arial"/>
          <w:sz w:val="22"/>
          <w:szCs w:val="22"/>
        </w:rPr>
        <w:t xml:space="preserve"> o jednostranom raskidu Ugovora o koncesiji, sklopljenog 18. studenog 2019., između Grada Dubrovnika i obrta Mesnice „T-BONE STEAK“, vl. Božo Pulić i Ugovora o prijenosu Ugovora o koncesiji sklopljenog 1. prosinca 2020. između Grada Dubrovnika i T-BONE STEAK d.o.o</w:t>
      </w:r>
      <w:bookmarkEnd w:id="1"/>
      <w:r w:rsidR="00FB1215">
        <w:rPr>
          <w:rFonts w:ascii="Arial" w:hAnsi="Arial" w:cs="Arial"/>
          <w:sz w:val="22"/>
          <w:szCs w:val="22"/>
        </w:rPr>
        <w:t>.</w:t>
      </w:r>
    </w:p>
    <w:p w14:paraId="25C4F790" w14:textId="77777777" w:rsidR="00E940B7" w:rsidRPr="00E940B7" w:rsidRDefault="00E940B7">
      <w:pPr>
        <w:rPr>
          <w:rFonts w:ascii="Arial" w:hAnsi="Arial" w:cs="Arial"/>
          <w:sz w:val="22"/>
          <w:szCs w:val="22"/>
        </w:rPr>
      </w:pPr>
    </w:p>
    <w:p w14:paraId="105A245C" w14:textId="77777777" w:rsidR="00E940B7" w:rsidRPr="00E940B7" w:rsidRDefault="00E940B7">
      <w:pPr>
        <w:rPr>
          <w:rFonts w:ascii="Arial" w:hAnsi="Arial" w:cs="Arial"/>
          <w:sz w:val="22"/>
          <w:szCs w:val="22"/>
        </w:rPr>
      </w:pPr>
      <w:r w:rsidRPr="00E940B7">
        <w:rPr>
          <w:rFonts w:ascii="Arial" w:hAnsi="Arial" w:cs="Arial"/>
          <w:sz w:val="22"/>
          <w:szCs w:val="22"/>
        </w:rPr>
        <w:t>9</w:t>
      </w:r>
      <w:r w:rsidR="00525FAF">
        <w:rPr>
          <w:rFonts w:ascii="Arial" w:hAnsi="Arial" w:cs="Arial"/>
          <w:sz w:val="22"/>
          <w:szCs w:val="22"/>
        </w:rPr>
        <w:t>9</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I</w:t>
      </w:r>
      <w:r w:rsidR="00525FAF">
        <w:rPr>
          <w:rFonts w:ascii="Arial" w:hAnsi="Arial" w:cs="Arial"/>
          <w:sz w:val="22"/>
          <w:szCs w:val="22"/>
        </w:rPr>
        <w:t>zmjen</w:t>
      </w:r>
      <w:r w:rsidR="00FB1215">
        <w:rPr>
          <w:rFonts w:ascii="Arial" w:hAnsi="Arial" w:cs="Arial"/>
          <w:sz w:val="22"/>
          <w:szCs w:val="22"/>
        </w:rPr>
        <w:t>e</w:t>
      </w:r>
      <w:r w:rsidR="00525FAF">
        <w:rPr>
          <w:rFonts w:ascii="Arial" w:hAnsi="Arial" w:cs="Arial"/>
          <w:sz w:val="22"/>
          <w:szCs w:val="22"/>
        </w:rPr>
        <w:t xml:space="preserve"> i dopun</w:t>
      </w:r>
      <w:r w:rsidR="00FB1215">
        <w:rPr>
          <w:rFonts w:ascii="Arial" w:hAnsi="Arial" w:cs="Arial"/>
          <w:sz w:val="22"/>
          <w:szCs w:val="22"/>
        </w:rPr>
        <w:t>e</w:t>
      </w:r>
      <w:r w:rsidR="00525FAF">
        <w:rPr>
          <w:rFonts w:ascii="Arial" w:hAnsi="Arial" w:cs="Arial"/>
          <w:sz w:val="22"/>
          <w:szCs w:val="22"/>
        </w:rPr>
        <w:t xml:space="preserve"> Programa građenja komunalne infrastrukture za 2022. godinu</w:t>
      </w:r>
    </w:p>
    <w:p w14:paraId="6D31971D" w14:textId="77777777" w:rsidR="00E940B7" w:rsidRPr="00E940B7" w:rsidRDefault="00E940B7">
      <w:pPr>
        <w:rPr>
          <w:rFonts w:ascii="Arial" w:hAnsi="Arial" w:cs="Arial"/>
          <w:sz w:val="22"/>
          <w:szCs w:val="22"/>
        </w:rPr>
      </w:pPr>
    </w:p>
    <w:p w14:paraId="227F2E7F" w14:textId="77777777" w:rsidR="00E940B7" w:rsidRPr="00E940B7" w:rsidRDefault="00525FAF">
      <w:pPr>
        <w:rPr>
          <w:rFonts w:ascii="Arial" w:hAnsi="Arial" w:cs="Arial"/>
          <w:sz w:val="22"/>
          <w:szCs w:val="22"/>
        </w:rPr>
      </w:pPr>
      <w:r>
        <w:rPr>
          <w:rFonts w:ascii="Arial" w:hAnsi="Arial" w:cs="Arial"/>
          <w:sz w:val="22"/>
          <w:szCs w:val="22"/>
        </w:rPr>
        <w:t>100</w:t>
      </w:r>
      <w:r w:rsidR="00E940B7" w:rsidRPr="00E940B7">
        <w:rPr>
          <w:rFonts w:ascii="Arial" w:hAnsi="Arial" w:cs="Arial"/>
          <w:sz w:val="22"/>
          <w:szCs w:val="22"/>
        </w:rPr>
        <w:t>.</w:t>
      </w:r>
      <w:r w:rsidRPr="00525FAF">
        <w:rPr>
          <w:rFonts w:ascii="Arial" w:hAnsi="Arial" w:cs="Arial"/>
          <w:sz w:val="22"/>
          <w:szCs w:val="22"/>
        </w:rPr>
        <w:t xml:space="preserve"> </w:t>
      </w:r>
      <w:r w:rsidR="00FB1215">
        <w:rPr>
          <w:rFonts w:ascii="Arial" w:hAnsi="Arial" w:cs="Arial"/>
          <w:sz w:val="22"/>
          <w:szCs w:val="22"/>
        </w:rPr>
        <w:t>I</w:t>
      </w:r>
      <w:r>
        <w:rPr>
          <w:rFonts w:ascii="Arial" w:hAnsi="Arial" w:cs="Arial"/>
          <w:sz w:val="22"/>
          <w:szCs w:val="22"/>
        </w:rPr>
        <w:t>zmjen</w:t>
      </w:r>
      <w:r w:rsidR="00FB1215">
        <w:rPr>
          <w:rFonts w:ascii="Arial" w:hAnsi="Arial" w:cs="Arial"/>
          <w:sz w:val="22"/>
          <w:szCs w:val="22"/>
        </w:rPr>
        <w:t>e</w:t>
      </w:r>
      <w:r>
        <w:rPr>
          <w:rFonts w:ascii="Arial" w:hAnsi="Arial" w:cs="Arial"/>
          <w:sz w:val="22"/>
          <w:szCs w:val="22"/>
        </w:rPr>
        <w:t xml:space="preserve"> i dopun</w:t>
      </w:r>
      <w:bookmarkStart w:id="2" w:name="_Hlk53044031"/>
      <w:r w:rsidR="00FB1215">
        <w:rPr>
          <w:rFonts w:ascii="Arial" w:hAnsi="Arial" w:cs="Arial"/>
          <w:sz w:val="22"/>
          <w:szCs w:val="22"/>
        </w:rPr>
        <w:t>e</w:t>
      </w:r>
      <w:r w:rsidRPr="004B1CE5">
        <w:rPr>
          <w:rFonts w:ascii="Arial" w:hAnsi="Arial" w:cs="Arial"/>
          <w:sz w:val="22"/>
          <w:szCs w:val="22"/>
        </w:rPr>
        <w:t xml:space="preserve"> </w:t>
      </w:r>
      <w:r>
        <w:rPr>
          <w:rFonts w:ascii="Arial" w:hAnsi="Arial" w:cs="Arial"/>
          <w:sz w:val="22"/>
          <w:szCs w:val="22"/>
        </w:rPr>
        <w:t>P</w:t>
      </w:r>
      <w:r w:rsidRPr="007E2BA4">
        <w:rPr>
          <w:rFonts w:ascii="Arial" w:hAnsi="Arial" w:cs="Arial"/>
          <w:sz w:val="22"/>
          <w:szCs w:val="22"/>
        </w:rPr>
        <w:t xml:space="preserve">rograma </w:t>
      </w:r>
      <w:r>
        <w:rPr>
          <w:rFonts w:ascii="Arial" w:hAnsi="Arial" w:cs="Arial"/>
          <w:sz w:val="22"/>
          <w:szCs w:val="22"/>
        </w:rPr>
        <w:t>održavanja</w:t>
      </w:r>
      <w:r w:rsidRPr="007E2BA4">
        <w:rPr>
          <w:rFonts w:ascii="Arial" w:hAnsi="Arial" w:cs="Arial"/>
          <w:sz w:val="22"/>
          <w:szCs w:val="22"/>
        </w:rPr>
        <w:t xml:space="preserve"> komunalne infrastrukture </w:t>
      </w:r>
      <w:r>
        <w:rPr>
          <w:rFonts w:ascii="Arial" w:hAnsi="Arial" w:cs="Arial"/>
          <w:sz w:val="22"/>
          <w:szCs w:val="22"/>
        </w:rPr>
        <w:t>u</w:t>
      </w:r>
      <w:r w:rsidRPr="007E2BA4">
        <w:rPr>
          <w:rFonts w:ascii="Arial" w:hAnsi="Arial" w:cs="Arial"/>
          <w:sz w:val="22"/>
          <w:szCs w:val="22"/>
        </w:rPr>
        <w:t xml:space="preserve"> 202</w:t>
      </w:r>
      <w:r>
        <w:rPr>
          <w:rFonts w:ascii="Arial" w:hAnsi="Arial" w:cs="Arial"/>
          <w:sz w:val="22"/>
          <w:szCs w:val="22"/>
        </w:rPr>
        <w:t>2. godini</w:t>
      </w:r>
      <w:bookmarkEnd w:id="2"/>
    </w:p>
    <w:p w14:paraId="04277477" w14:textId="77777777" w:rsidR="00E940B7" w:rsidRPr="00E940B7" w:rsidRDefault="00E940B7">
      <w:pPr>
        <w:rPr>
          <w:rFonts w:ascii="Arial" w:hAnsi="Arial" w:cs="Arial"/>
          <w:sz w:val="22"/>
          <w:szCs w:val="22"/>
        </w:rPr>
      </w:pPr>
    </w:p>
    <w:p w14:paraId="78ABA0CA" w14:textId="77777777" w:rsidR="00525FAF" w:rsidRDefault="00E940B7">
      <w:pPr>
        <w:rPr>
          <w:rFonts w:ascii="Arial" w:hAnsi="Arial" w:cs="Arial"/>
          <w:sz w:val="22"/>
          <w:szCs w:val="22"/>
        </w:rPr>
      </w:pPr>
      <w:r w:rsidRPr="00E940B7">
        <w:rPr>
          <w:rFonts w:ascii="Arial" w:hAnsi="Arial" w:cs="Arial"/>
          <w:sz w:val="22"/>
          <w:szCs w:val="22"/>
        </w:rPr>
        <w:t>10</w:t>
      </w:r>
      <w:r w:rsidR="00525FAF">
        <w:rPr>
          <w:rFonts w:ascii="Arial" w:hAnsi="Arial" w:cs="Arial"/>
          <w:sz w:val="22"/>
          <w:szCs w:val="22"/>
        </w:rPr>
        <w:t>1</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I</w:t>
      </w:r>
      <w:r w:rsidR="00525FAF">
        <w:rPr>
          <w:rFonts w:ascii="Arial" w:hAnsi="Arial" w:cs="Arial"/>
          <w:sz w:val="22"/>
          <w:szCs w:val="22"/>
        </w:rPr>
        <w:t>zmjen</w:t>
      </w:r>
      <w:r w:rsidR="00FB1215">
        <w:rPr>
          <w:rFonts w:ascii="Arial" w:hAnsi="Arial" w:cs="Arial"/>
          <w:sz w:val="22"/>
          <w:szCs w:val="22"/>
        </w:rPr>
        <w:t>e</w:t>
      </w:r>
      <w:r w:rsidR="00525FAF">
        <w:rPr>
          <w:rFonts w:ascii="Arial" w:hAnsi="Arial" w:cs="Arial"/>
          <w:sz w:val="22"/>
          <w:szCs w:val="22"/>
        </w:rPr>
        <w:t xml:space="preserve"> i dopun</w:t>
      </w:r>
      <w:r w:rsidR="00FB1215">
        <w:rPr>
          <w:rFonts w:ascii="Arial" w:hAnsi="Arial" w:cs="Arial"/>
          <w:sz w:val="22"/>
          <w:szCs w:val="22"/>
        </w:rPr>
        <w:t>e</w:t>
      </w:r>
      <w:r w:rsidR="00525FAF">
        <w:rPr>
          <w:rFonts w:ascii="Arial" w:hAnsi="Arial" w:cs="Arial"/>
          <w:sz w:val="22"/>
          <w:szCs w:val="22"/>
        </w:rPr>
        <w:t xml:space="preserve"> Programa dodjele potpora male vrijednosti ženama poduzetnicama na području Grada Dubrovnika</w:t>
      </w:r>
    </w:p>
    <w:p w14:paraId="6B4461FC" w14:textId="77777777" w:rsidR="00525FAF" w:rsidRDefault="00525FAF">
      <w:pPr>
        <w:rPr>
          <w:rFonts w:ascii="Arial" w:hAnsi="Arial" w:cs="Arial"/>
          <w:sz w:val="22"/>
          <w:szCs w:val="22"/>
        </w:rPr>
      </w:pPr>
    </w:p>
    <w:p w14:paraId="39700373" w14:textId="77777777" w:rsidR="00E940B7" w:rsidRPr="00E940B7" w:rsidRDefault="00525FAF">
      <w:pPr>
        <w:rPr>
          <w:rFonts w:ascii="Arial" w:hAnsi="Arial" w:cs="Arial"/>
          <w:sz w:val="22"/>
          <w:szCs w:val="22"/>
        </w:rPr>
      </w:pPr>
      <w:r>
        <w:rPr>
          <w:rFonts w:ascii="Arial" w:hAnsi="Arial" w:cs="Arial"/>
          <w:sz w:val="22"/>
          <w:szCs w:val="22"/>
        </w:rPr>
        <w:t xml:space="preserve">102. </w:t>
      </w:r>
      <w:r w:rsidR="00FB1215">
        <w:rPr>
          <w:rFonts w:ascii="Arial" w:hAnsi="Arial" w:cs="Arial"/>
          <w:sz w:val="22"/>
          <w:szCs w:val="22"/>
        </w:rPr>
        <w:t>P</w:t>
      </w:r>
      <w:r>
        <w:rPr>
          <w:rFonts w:ascii="Arial" w:hAnsi="Arial" w:cs="Arial"/>
          <w:sz w:val="22"/>
          <w:szCs w:val="22"/>
        </w:rPr>
        <w:t>ravilnik o prometovanju ulicom Branitelja Dubrovnika u smjeru kretanja Boninovo – Pile</w:t>
      </w:r>
    </w:p>
    <w:p w14:paraId="194112D8" w14:textId="77777777" w:rsidR="00E940B7" w:rsidRPr="00E940B7" w:rsidRDefault="00E940B7">
      <w:pPr>
        <w:rPr>
          <w:rFonts w:ascii="Arial" w:hAnsi="Arial" w:cs="Arial"/>
          <w:sz w:val="22"/>
          <w:szCs w:val="22"/>
        </w:rPr>
      </w:pPr>
    </w:p>
    <w:p w14:paraId="707CA78E" w14:textId="77777777" w:rsidR="00E940B7" w:rsidRPr="00E940B7" w:rsidRDefault="00E940B7">
      <w:pPr>
        <w:rPr>
          <w:rFonts w:ascii="Arial" w:hAnsi="Arial" w:cs="Arial"/>
          <w:sz w:val="22"/>
          <w:szCs w:val="22"/>
        </w:rPr>
      </w:pPr>
      <w:r w:rsidRPr="00E940B7">
        <w:rPr>
          <w:rFonts w:ascii="Arial" w:hAnsi="Arial" w:cs="Arial"/>
          <w:sz w:val="22"/>
          <w:szCs w:val="22"/>
        </w:rPr>
        <w:t>10</w:t>
      </w:r>
      <w:r w:rsidR="00FB1215">
        <w:rPr>
          <w:rFonts w:ascii="Arial" w:hAnsi="Arial" w:cs="Arial"/>
          <w:sz w:val="22"/>
          <w:szCs w:val="22"/>
        </w:rPr>
        <w:t>3</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 xml:space="preserve">Pravilnik </w:t>
      </w:r>
      <w:r w:rsidR="00525FAF">
        <w:rPr>
          <w:rFonts w:ascii="Arial" w:hAnsi="Arial" w:cs="Arial"/>
          <w:sz w:val="22"/>
          <w:szCs w:val="22"/>
        </w:rPr>
        <w:t>o izmjenama Pravilnika o naknadama za prometovanje prijevoznim sredstvima unutar pješačkih zona na području Grada Dubrovnika</w:t>
      </w:r>
    </w:p>
    <w:p w14:paraId="7934F08A" w14:textId="77777777" w:rsidR="00E940B7" w:rsidRPr="00E940B7" w:rsidRDefault="00E940B7">
      <w:pPr>
        <w:rPr>
          <w:rFonts w:ascii="Arial" w:hAnsi="Arial" w:cs="Arial"/>
          <w:sz w:val="22"/>
          <w:szCs w:val="22"/>
        </w:rPr>
      </w:pPr>
    </w:p>
    <w:p w14:paraId="7EFCC501" w14:textId="77777777" w:rsidR="00E940B7" w:rsidRDefault="00E940B7">
      <w:pPr>
        <w:rPr>
          <w:rFonts w:ascii="Arial" w:hAnsi="Arial" w:cs="Arial"/>
          <w:sz w:val="22"/>
          <w:szCs w:val="22"/>
        </w:rPr>
      </w:pPr>
      <w:r w:rsidRPr="00E940B7">
        <w:rPr>
          <w:rFonts w:ascii="Arial" w:hAnsi="Arial" w:cs="Arial"/>
          <w:sz w:val="22"/>
          <w:szCs w:val="22"/>
        </w:rPr>
        <w:t>10</w:t>
      </w:r>
      <w:r w:rsidR="00FB1215">
        <w:rPr>
          <w:rFonts w:ascii="Arial" w:hAnsi="Arial" w:cs="Arial"/>
          <w:sz w:val="22"/>
          <w:szCs w:val="22"/>
        </w:rPr>
        <w:t>4</w:t>
      </w:r>
      <w:r w:rsidRPr="00E940B7">
        <w:rPr>
          <w:rFonts w:ascii="Arial" w:hAnsi="Arial" w:cs="Arial"/>
          <w:sz w:val="22"/>
          <w:szCs w:val="22"/>
        </w:rPr>
        <w:t>.</w:t>
      </w:r>
      <w:r w:rsidR="00525FAF" w:rsidRPr="00525FAF">
        <w:rPr>
          <w:rFonts w:ascii="Arial" w:hAnsi="Arial" w:cs="Arial"/>
          <w:sz w:val="22"/>
          <w:szCs w:val="22"/>
        </w:rPr>
        <w:t xml:space="preserve"> </w:t>
      </w:r>
      <w:r w:rsidR="00FB1215">
        <w:rPr>
          <w:rFonts w:ascii="Arial" w:hAnsi="Arial" w:cs="Arial"/>
          <w:sz w:val="22"/>
          <w:szCs w:val="22"/>
        </w:rPr>
        <w:t>Pravilnik</w:t>
      </w:r>
      <w:r w:rsidR="00525FAF">
        <w:rPr>
          <w:rFonts w:ascii="Arial" w:hAnsi="Arial" w:cs="Arial"/>
          <w:sz w:val="22"/>
          <w:szCs w:val="22"/>
        </w:rPr>
        <w:t xml:space="preserve"> o sufinanciranju nabave udžbenika učenicima srednjih škola s područja Grada Dubrovnika</w:t>
      </w:r>
    </w:p>
    <w:p w14:paraId="421EC6B4" w14:textId="77777777" w:rsidR="00525FAF" w:rsidRDefault="00525FAF">
      <w:pPr>
        <w:rPr>
          <w:rFonts w:ascii="Arial" w:hAnsi="Arial" w:cs="Arial"/>
          <w:sz w:val="22"/>
          <w:szCs w:val="22"/>
        </w:rPr>
      </w:pPr>
    </w:p>
    <w:p w14:paraId="31B9AD4D" w14:textId="77777777" w:rsidR="00525FAF" w:rsidRDefault="00525FAF">
      <w:pPr>
        <w:rPr>
          <w:rFonts w:ascii="Arial" w:hAnsi="Arial" w:cs="Arial"/>
          <w:sz w:val="22"/>
          <w:szCs w:val="22"/>
        </w:rPr>
      </w:pPr>
      <w:r>
        <w:rPr>
          <w:rFonts w:ascii="Arial" w:hAnsi="Arial" w:cs="Arial"/>
          <w:sz w:val="22"/>
          <w:szCs w:val="22"/>
        </w:rPr>
        <w:t>10</w:t>
      </w:r>
      <w:r w:rsidR="00FB1215">
        <w:rPr>
          <w:rFonts w:ascii="Arial" w:hAnsi="Arial" w:cs="Arial"/>
          <w:sz w:val="22"/>
          <w:szCs w:val="22"/>
        </w:rPr>
        <w:t>5</w:t>
      </w:r>
      <w:r>
        <w:rPr>
          <w:rFonts w:ascii="Arial" w:hAnsi="Arial" w:cs="Arial"/>
          <w:sz w:val="22"/>
          <w:szCs w:val="22"/>
        </w:rPr>
        <w:t>.</w:t>
      </w:r>
      <w:r w:rsidRPr="00525FAF">
        <w:rPr>
          <w:rFonts w:ascii="Arial" w:hAnsi="Arial" w:cs="Arial"/>
          <w:sz w:val="22"/>
          <w:szCs w:val="22"/>
        </w:rPr>
        <w:t xml:space="preserve"> </w:t>
      </w:r>
      <w:r w:rsidR="00FB1215">
        <w:rPr>
          <w:rFonts w:ascii="Arial" w:hAnsi="Arial" w:cs="Arial"/>
          <w:sz w:val="22"/>
          <w:szCs w:val="22"/>
        </w:rPr>
        <w:t>Pravilnik</w:t>
      </w:r>
      <w:r w:rsidRPr="00745925">
        <w:rPr>
          <w:rFonts w:ascii="Arial" w:hAnsi="Arial" w:cs="Arial"/>
          <w:sz w:val="22"/>
          <w:szCs w:val="22"/>
        </w:rPr>
        <w:t xml:space="preserve"> o izmjenama Pravilnika o financiranju obrazovnih materijala učenicima osnovnih škola Grada</w:t>
      </w:r>
      <w:r>
        <w:rPr>
          <w:rFonts w:ascii="Arial" w:hAnsi="Arial" w:cs="Arial"/>
          <w:sz w:val="22"/>
          <w:szCs w:val="22"/>
        </w:rPr>
        <w:t xml:space="preserve"> Dubrovnika</w:t>
      </w:r>
    </w:p>
    <w:p w14:paraId="3B3A2882" w14:textId="77777777" w:rsidR="00525FAF" w:rsidRDefault="00525FAF">
      <w:pPr>
        <w:rPr>
          <w:rFonts w:ascii="Arial" w:hAnsi="Arial" w:cs="Arial"/>
          <w:sz w:val="22"/>
          <w:szCs w:val="22"/>
        </w:rPr>
      </w:pPr>
    </w:p>
    <w:p w14:paraId="4130CC48" w14:textId="77777777" w:rsidR="00FB1215" w:rsidRDefault="00525FAF">
      <w:pPr>
        <w:rPr>
          <w:rFonts w:ascii="Arial" w:hAnsi="Arial" w:cs="Arial"/>
          <w:sz w:val="22"/>
          <w:szCs w:val="22"/>
        </w:rPr>
      </w:pPr>
      <w:r>
        <w:rPr>
          <w:rFonts w:ascii="Arial" w:hAnsi="Arial" w:cs="Arial"/>
          <w:sz w:val="22"/>
          <w:szCs w:val="22"/>
        </w:rPr>
        <w:t>10</w:t>
      </w:r>
      <w:r w:rsidR="00FB1215">
        <w:rPr>
          <w:rFonts w:ascii="Arial" w:hAnsi="Arial" w:cs="Arial"/>
          <w:sz w:val="22"/>
          <w:szCs w:val="22"/>
        </w:rPr>
        <w:t>6</w:t>
      </w:r>
      <w:r>
        <w:rPr>
          <w:rFonts w:ascii="Arial" w:hAnsi="Arial" w:cs="Arial"/>
          <w:sz w:val="22"/>
          <w:szCs w:val="22"/>
        </w:rPr>
        <w:t>.</w:t>
      </w:r>
      <w:r w:rsidRPr="00525FAF">
        <w:rPr>
          <w:rFonts w:ascii="Arial" w:hAnsi="Arial" w:cs="Arial"/>
          <w:bCs/>
          <w:sz w:val="22"/>
          <w:szCs w:val="22"/>
        </w:rPr>
        <w:t xml:space="preserve"> </w:t>
      </w:r>
      <w:r w:rsidR="00FB1215">
        <w:rPr>
          <w:rFonts w:ascii="Arial" w:hAnsi="Arial" w:cs="Arial"/>
          <w:sz w:val="22"/>
          <w:szCs w:val="22"/>
        </w:rPr>
        <w:t>Zaključak o davanju suglasnosti na tekst Aneks 1. Ugovora o kreditu broj 5119900277 između društva UTD Ragusa d.d. i ERSTE&amp;STEIERMÄRKISCHE BANK d.d.</w:t>
      </w:r>
    </w:p>
    <w:p w14:paraId="0819C3D2" w14:textId="77777777" w:rsidR="00FB1215" w:rsidRDefault="00FB1215">
      <w:pPr>
        <w:rPr>
          <w:rFonts w:ascii="Arial" w:hAnsi="Arial" w:cs="Arial"/>
          <w:bCs/>
          <w:sz w:val="22"/>
          <w:szCs w:val="22"/>
        </w:rPr>
      </w:pPr>
    </w:p>
    <w:p w14:paraId="5F7A04B6" w14:textId="77777777" w:rsidR="00525FAF" w:rsidRDefault="00FB1215">
      <w:pPr>
        <w:rPr>
          <w:rFonts w:ascii="Arial" w:hAnsi="Arial" w:cs="Arial"/>
          <w:bCs/>
          <w:sz w:val="22"/>
          <w:szCs w:val="22"/>
        </w:rPr>
      </w:pPr>
      <w:r>
        <w:rPr>
          <w:rFonts w:ascii="Arial" w:hAnsi="Arial" w:cs="Arial"/>
          <w:bCs/>
          <w:sz w:val="22"/>
          <w:szCs w:val="22"/>
        </w:rPr>
        <w:t xml:space="preserve">107. </w:t>
      </w:r>
      <w:r>
        <w:rPr>
          <w:rFonts w:ascii="Arial" w:hAnsi="Arial" w:cs="Arial"/>
          <w:sz w:val="22"/>
          <w:szCs w:val="22"/>
        </w:rPr>
        <w:t>Zaključak</w:t>
      </w:r>
      <w:r w:rsidR="00525FAF" w:rsidRPr="000D1028">
        <w:rPr>
          <w:rFonts w:ascii="Arial" w:hAnsi="Arial" w:cs="Arial"/>
          <w:bCs/>
          <w:sz w:val="22"/>
          <w:szCs w:val="22"/>
        </w:rPr>
        <w:t xml:space="preserve"> o utvrđivanju članova Upravnog odbora i imenovanju članova Izvršnog odbora u Upravljačkoj komisiji za provođenje Plana</w:t>
      </w:r>
      <w:bookmarkStart w:id="3" w:name="_Hlk512607064"/>
      <w:r w:rsidR="00525FAF" w:rsidRPr="000D1028">
        <w:rPr>
          <w:rFonts w:ascii="Arial" w:hAnsi="Arial" w:cs="Arial"/>
          <w:bCs/>
          <w:sz w:val="22"/>
          <w:szCs w:val="22"/>
        </w:rPr>
        <w:t xml:space="preserve"> upravljanja svjetskim dobrom UNESCO-a „Starim gradom Dubrovnikom</w:t>
      </w:r>
      <w:bookmarkEnd w:id="3"/>
      <w:r w:rsidR="00525FAF">
        <w:rPr>
          <w:rFonts w:ascii="Arial" w:hAnsi="Arial" w:cs="Arial"/>
          <w:bCs/>
          <w:sz w:val="22"/>
          <w:szCs w:val="22"/>
        </w:rPr>
        <w:t>“</w:t>
      </w:r>
    </w:p>
    <w:p w14:paraId="6713A783" w14:textId="77777777" w:rsidR="00525FAF" w:rsidRDefault="00525FAF">
      <w:pPr>
        <w:rPr>
          <w:rFonts w:ascii="Arial" w:hAnsi="Arial" w:cs="Arial"/>
          <w:bCs/>
          <w:sz w:val="22"/>
          <w:szCs w:val="22"/>
        </w:rPr>
      </w:pPr>
    </w:p>
    <w:p w14:paraId="780E2DEB" w14:textId="77777777" w:rsidR="00525FAF" w:rsidRDefault="00525FAF">
      <w:pPr>
        <w:rPr>
          <w:rFonts w:ascii="Arial" w:hAnsi="Arial" w:cs="Arial"/>
          <w:bCs/>
          <w:sz w:val="22"/>
          <w:szCs w:val="22"/>
        </w:rPr>
      </w:pPr>
      <w:r>
        <w:rPr>
          <w:rFonts w:ascii="Arial" w:hAnsi="Arial" w:cs="Arial"/>
          <w:bCs/>
          <w:sz w:val="22"/>
          <w:szCs w:val="22"/>
        </w:rPr>
        <w:t>10</w:t>
      </w:r>
      <w:r w:rsidR="00FB1215">
        <w:rPr>
          <w:rFonts w:ascii="Arial" w:hAnsi="Arial" w:cs="Arial"/>
          <w:bCs/>
          <w:sz w:val="22"/>
          <w:szCs w:val="22"/>
        </w:rPr>
        <w:t>8</w:t>
      </w:r>
      <w:r>
        <w:rPr>
          <w:rFonts w:ascii="Arial" w:hAnsi="Arial" w:cs="Arial"/>
          <w:bCs/>
          <w:sz w:val="22"/>
          <w:szCs w:val="22"/>
        </w:rPr>
        <w:t>.</w:t>
      </w:r>
      <w:r w:rsidRPr="00525FAF">
        <w:rPr>
          <w:rFonts w:ascii="Arial" w:hAnsi="Arial" w:cs="Arial"/>
          <w:sz w:val="22"/>
          <w:szCs w:val="22"/>
        </w:rPr>
        <w:t xml:space="preserve"> </w:t>
      </w:r>
      <w:r w:rsidR="00FB1215">
        <w:rPr>
          <w:rFonts w:ascii="Arial" w:hAnsi="Arial" w:cs="Arial"/>
          <w:sz w:val="22"/>
          <w:szCs w:val="22"/>
        </w:rPr>
        <w:t>Zaključak</w:t>
      </w:r>
      <w:r>
        <w:rPr>
          <w:rFonts w:ascii="Arial" w:hAnsi="Arial" w:cs="Arial"/>
          <w:sz w:val="22"/>
          <w:szCs w:val="22"/>
        </w:rPr>
        <w:t xml:space="preserve"> </w:t>
      </w:r>
      <w:bookmarkStart w:id="4" w:name="_Hlk109035082"/>
      <w:r>
        <w:rPr>
          <w:rFonts w:ascii="Arial" w:hAnsi="Arial" w:cs="Arial"/>
          <w:sz w:val="22"/>
          <w:szCs w:val="22"/>
        </w:rPr>
        <w:t>o imenovanju Povjerenstva za ocjenjivanje projekata udruga u području urbanizma i prostornog planiranja od interesa za Grad Dubrovnik za 2022. godinu</w:t>
      </w:r>
      <w:bookmarkEnd w:id="4"/>
    </w:p>
    <w:p w14:paraId="53048EB3" w14:textId="77777777" w:rsidR="00525FAF" w:rsidRDefault="00525FAF">
      <w:pPr>
        <w:rPr>
          <w:rFonts w:ascii="Arial" w:hAnsi="Arial" w:cs="Arial"/>
          <w:bCs/>
          <w:sz w:val="22"/>
          <w:szCs w:val="22"/>
        </w:rPr>
      </w:pPr>
    </w:p>
    <w:p w14:paraId="70E34C74" w14:textId="77777777" w:rsidR="00525FAF" w:rsidRDefault="00525FAF">
      <w:pPr>
        <w:rPr>
          <w:rFonts w:ascii="Arial" w:hAnsi="Arial" w:cs="Arial"/>
          <w:bCs/>
          <w:sz w:val="22"/>
          <w:szCs w:val="22"/>
        </w:rPr>
      </w:pPr>
      <w:r>
        <w:rPr>
          <w:rFonts w:ascii="Arial" w:hAnsi="Arial" w:cs="Arial"/>
          <w:bCs/>
          <w:sz w:val="22"/>
          <w:szCs w:val="22"/>
        </w:rPr>
        <w:t>10</w:t>
      </w:r>
      <w:r w:rsidR="00FB1215">
        <w:rPr>
          <w:rFonts w:ascii="Arial" w:hAnsi="Arial" w:cs="Arial"/>
          <w:bCs/>
          <w:sz w:val="22"/>
          <w:szCs w:val="22"/>
        </w:rPr>
        <w:t>9</w:t>
      </w:r>
      <w:r>
        <w:rPr>
          <w:rFonts w:ascii="Arial" w:hAnsi="Arial" w:cs="Arial"/>
          <w:bCs/>
          <w:sz w:val="22"/>
          <w:szCs w:val="22"/>
        </w:rPr>
        <w:t>.</w:t>
      </w:r>
      <w:r w:rsidRPr="00525FAF">
        <w:rPr>
          <w:rFonts w:ascii="Arial" w:hAnsi="Arial" w:cs="Arial"/>
          <w:sz w:val="22"/>
          <w:szCs w:val="22"/>
        </w:rPr>
        <w:t xml:space="preserve"> </w:t>
      </w:r>
      <w:r w:rsidR="00FB1215">
        <w:rPr>
          <w:rFonts w:ascii="Arial" w:hAnsi="Arial" w:cs="Arial"/>
          <w:sz w:val="22"/>
          <w:szCs w:val="22"/>
        </w:rPr>
        <w:t>Zaključak</w:t>
      </w:r>
      <w:r>
        <w:rPr>
          <w:rFonts w:ascii="Arial" w:hAnsi="Arial" w:cs="Arial"/>
          <w:sz w:val="22"/>
          <w:szCs w:val="22"/>
        </w:rPr>
        <w:t xml:space="preserve"> </w:t>
      </w:r>
      <w:bookmarkStart w:id="5" w:name="_Hlk109035155"/>
      <w:r>
        <w:rPr>
          <w:rFonts w:ascii="Arial" w:hAnsi="Arial" w:cs="Arial"/>
          <w:sz w:val="22"/>
          <w:szCs w:val="22"/>
        </w:rPr>
        <w:t>o imenovanju Povjerenstva za ocjenjivanje projekata udruga u području zaštite okoliša i prirode od interesa za Grad Dubrovnik za 2022. godinu</w:t>
      </w:r>
      <w:bookmarkEnd w:id="5"/>
    </w:p>
    <w:p w14:paraId="5AF8FFC4" w14:textId="73A9CBF0" w:rsidR="00525FAF" w:rsidRDefault="00525FAF">
      <w:pPr>
        <w:rPr>
          <w:rFonts w:ascii="Arial" w:hAnsi="Arial" w:cs="Arial"/>
          <w:bCs/>
          <w:sz w:val="22"/>
          <w:szCs w:val="22"/>
        </w:rPr>
      </w:pPr>
    </w:p>
    <w:p w14:paraId="5401B7F6" w14:textId="77777777" w:rsidR="002822D4" w:rsidRDefault="002822D4">
      <w:pPr>
        <w:rPr>
          <w:rFonts w:ascii="Arial" w:hAnsi="Arial" w:cs="Arial"/>
          <w:bCs/>
          <w:sz w:val="22"/>
          <w:szCs w:val="22"/>
        </w:rPr>
      </w:pPr>
    </w:p>
    <w:p w14:paraId="1D78E556" w14:textId="77777777" w:rsidR="00525FAF" w:rsidRDefault="00525FAF">
      <w:pPr>
        <w:rPr>
          <w:rFonts w:ascii="Arial" w:hAnsi="Arial" w:cs="Arial"/>
          <w:bCs/>
          <w:sz w:val="22"/>
          <w:szCs w:val="22"/>
        </w:rPr>
      </w:pPr>
    </w:p>
    <w:p w14:paraId="4202D3A2" w14:textId="5D82ABB4" w:rsidR="00525FAF" w:rsidRDefault="002822D4">
      <w:pPr>
        <w:rPr>
          <w:rFonts w:ascii="Arial" w:hAnsi="Arial" w:cs="Arial"/>
          <w:sz w:val="22"/>
          <w:szCs w:val="22"/>
        </w:rPr>
      </w:pPr>
      <w:r>
        <w:rPr>
          <w:rFonts w:ascii="Arial" w:hAnsi="Arial" w:cs="Arial"/>
          <w:sz w:val="22"/>
          <w:szCs w:val="22"/>
        </w:rPr>
        <w:t>GRADONAČELNIK</w:t>
      </w:r>
    </w:p>
    <w:p w14:paraId="7901F932" w14:textId="5BC1E714" w:rsidR="002822D4" w:rsidRDefault="002822D4">
      <w:pPr>
        <w:rPr>
          <w:rFonts w:ascii="Arial" w:hAnsi="Arial" w:cs="Arial"/>
          <w:sz w:val="22"/>
          <w:szCs w:val="22"/>
        </w:rPr>
      </w:pPr>
    </w:p>
    <w:p w14:paraId="38CAC41B" w14:textId="55D2117B" w:rsidR="002822D4" w:rsidRDefault="002822D4">
      <w:pPr>
        <w:rPr>
          <w:rFonts w:ascii="Arial" w:hAnsi="Arial" w:cs="Arial"/>
          <w:sz w:val="22"/>
          <w:szCs w:val="22"/>
        </w:rPr>
      </w:pPr>
    </w:p>
    <w:p w14:paraId="14A0DDAC" w14:textId="5D5A7E3D" w:rsidR="002822D4" w:rsidRPr="002822D4" w:rsidRDefault="002822D4" w:rsidP="002822D4">
      <w:pPr>
        <w:outlineLvl w:val="0"/>
        <w:rPr>
          <w:rFonts w:ascii="Arial" w:hAnsi="Arial" w:cs="Arial"/>
          <w:color w:val="000000"/>
          <w:sz w:val="22"/>
          <w:szCs w:val="22"/>
          <w:lang w:eastAsia="en-US"/>
        </w:rPr>
      </w:pPr>
      <w:r w:rsidRPr="002822D4">
        <w:rPr>
          <w:rFonts w:ascii="Arial" w:hAnsi="Arial" w:cs="Arial"/>
          <w:sz w:val="22"/>
          <w:szCs w:val="22"/>
        </w:rPr>
        <w:t xml:space="preserve">110.  </w:t>
      </w:r>
      <w:r w:rsidRPr="002822D4">
        <w:rPr>
          <w:rFonts w:ascii="Arial" w:hAnsi="Arial" w:cs="Arial"/>
          <w:color w:val="000000"/>
          <w:sz w:val="22"/>
          <w:szCs w:val="22"/>
          <w:lang w:eastAsia="en-US"/>
        </w:rPr>
        <w:t>O</w:t>
      </w:r>
      <w:r>
        <w:rPr>
          <w:rFonts w:ascii="Arial" w:hAnsi="Arial" w:cs="Arial"/>
          <w:color w:val="000000"/>
          <w:sz w:val="22"/>
          <w:szCs w:val="22"/>
          <w:lang w:eastAsia="en-US"/>
        </w:rPr>
        <w:t xml:space="preserve">dluka </w:t>
      </w:r>
      <w:r w:rsidRPr="002822D4">
        <w:rPr>
          <w:rFonts w:ascii="Arial" w:hAnsi="Arial" w:cs="Arial"/>
          <w:color w:val="000000"/>
          <w:sz w:val="22"/>
          <w:szCs w:val="22"/>
          <w:lang w:eastAsia="en-US"/>
        </w:rPr>
        <w:t>kojom se utvrđuje da nije potrebno provesti stratešku procjenu utjecaja Izmjena i dopuna Urbanističkog plana uređenja „Gruški akvatorij” te s tim u vezi Izmjena i dopuna Prostornog plana uređenja Grada Dubrovnika i Izmjena i dopuna Generalnog urbanističkog plana Grada Dubrovnika na okoliš</w:t>
      </w:r>
    </w:p>
    <w:p w14:paraId="76F57512" w14:textId="7A64B9F7" w:rsidR="002822D4" w:rsidRDefault="002822D4">
      <w:pPr>
        <w:rPr>
          <w:rFonts w:ascii="Arial" w:hAnsi="Arial" w:cs="Arial"/>
          <w:sz w:val="22"/>
          <w:szCs w:val="22"/>
        </w:rPr>
      </w:pPr>
    </w:p>
    <w:p w14:paraId="017DBAF5" w14:textId="60FB4948" w:rsidR="00525FAF" w:rsidRDefault="00525FAF">
      <w:pPr>
        <w:rPr>
          <w:rFonts w:ascii="Arial" w:hAnsi="Arial" w:cs="Arial"/>
          <w:sz w:val="22"/>
          <w:szCs w:val="22"/>
        </w:rPr>
      </w:pPr>
    </w:p>
    <w:p w14:paraId="23374518" w14:textId="1A627FD0" w:rsidR="002822D4" w:rsidRDefault="002822D4">
      <w:pPr>
        <w:rPr>
          <w:rFonts w:ascii="Arial" w:hAnsi="Arial" w:cs="Arial"/>
          <w:sz w:val="22"/>
          <w:szCs w:val="22"/>
        </w:rPr>
      </w:pPr>
    </w:p>
    <w:p w14:paraId="4FCE1D16" w14:textId="77777777" w:rsidR="002822D4" w:rsidRDefault="002822D4">
      <w:pPr>
        <w:rPr>
          <w:rFonts w:ascii="Arial" w:hAnsi="Arial" w:cs="Arial"/>
          <w:sz w:val="22"/>
          <w:szCs w:val="22"/>
        </w:rPr>
      </w:pPr>
    </w:p>
    <w:p w14:paraId="4F79F8F5" w14:textId="77777777" w:rsidR="00E940B7" w:rsidRPr="00E940B7" w:rsidRDefault="00E940B7">
      <w:pPr>
        <w:rPr>
          <w:rFonts w:ascii="Arial" w:hAnsi="Arial" w:cs="Arial"/>
          <w:sz w:val="22"/>
          <w:szCs w:val="22"/>
        </w:rPr>
      </w:pPr>
    </w:p>
    <w:p w14:paraId="1550B270" w14:textId="77777777" w:rsidR="00E940B7" w:rsidRPr="00E940B7" w:rsidRDefault="00E940B7" w:rsidP="00E940B7">
      <w:pPr>
        <w:rPr>
          <w:rFonts w:ascii="Arial" w:hAnsi="Arial" w:cs="Arial"/>
          <w:b/>
          <w:bCs/>
          <w:sz w:val="22"/>
          <w:szCs w:val="22"/>
        </w:rPr>
      </w:pPr>
      <w:r w:rsidRPr="00E940B7">
        <w:rPr>
          <w:rFonts w:ascii="Arial" w:hAnsi="Arial" w:cs="Arial"/>
          <w:b/>
          <w:bCs/>
          <w:sz w:val="22"/>
          <w:szCs w:val="22"/>
        </w:rPr>
        <w:t>GRADSKO VIJEĆE</w:t>
      </w:r>
    </w:p>
    <w:p w14:paraId="53DA330D" w14:textId="77777777" w:rsidR="00E940B7" w:rsidRPr="00E940B7" w:rsidRDefault="00E940B7" w:rsidP="00E940B7">
      <w:pPr>
        <w:rPr>
          <w:rFonts w:ascii="Arial" w:hAnsi="Arial" w:cs="Arial"/>
          <w:sz w:val="22"/>
          <w:szCs w:val="22"/>
        </w:rPr>
      </w:pPr>
    </w:p>
    <w:p w14:paraId="74E554AF" w14:textId="7F19D62F" w:rsidR="00E940B7" w:rsidRDefault="00E940B7" w:rsidP="00E940B7">
      <w:pPr>
        <w:rPr>
          <w:rFonts w:ascii="Arial" w:hAnsi="Arial" w:cs="Arial"/>
          <w:sz w:val="22"/>
          <w:szCs w:val="22"/>
        </w:rPr>
      </w:pPr>
    </w:p>
    <w:p w14:paraId="1CEEAB0C" w14:textId="77777777" w:rsidR="00FB1215" w:rsidRPr="00E940B7" w:rsidRDefault="00FB1215" w:rsidP="00E940B7">
      <w:pPr>
        <w:rPr>
          <w:rFonts w:ascii="Arial" w:hAnsi="Arial" w:cs="Arial"/>
          <w:sz w:val="22"/>
          <w:szCs w:val="22"/>
        </w:rPr>
      </w:pPr>
    </w:p>
    <w:p w14:paraId="0B24AD60" w14:textId="77777777" w:rsidR="00E940B7" w:rsidRPr="00E940B7" w:rsidRDefault="00E940B7" w:rsidP="00E940B7">
      <w:pPr>
        <w:rPr>
          <w:rFonts w:ascii="Arial" w:hAnsi="Arial" w:cs="Arial"/>
          <w:b/>
          <w:bCs/>
          <w:sz w:val="22"/>
          <w:szCs w:val="22"/>
        </w:rPr>
      </w:pPr>
      <w:r w:rsidRPr="00E940B7">
        <w:rPr>
          <w:rFonts w:ascii="Arial" w:hAnsi="Arial" w:cs="Arial"/>
          <w:b/>
          <w:bCs/>
          <w:sz w:val="22"/>
          <w:szCs w:val="22"/>
        </w:rPr>
        <w:lastRenderedPageBreak/>
        <w:t>8</w:t>
      </w:r>
      <w:r>
        <w:rPr>
          <w:rFonts w:ascii="Arial" w:hAnsi="Arial" w:cs="Arial"/>
          <w:b/>
          <w:bCs/>
          <w:sz w:val="22"/>
          <w:szCs w:val="22"/>
        </w:rPr>
        <w:t>5</w:t>
      </w:r>
    </w:p>
    <w:p w14:paraId="191BF054" w14:textId="77777777" w:rsidR="00E940B7" w:rsidRDefault="00E940B7">
      <w:pPr>
        <w:rPr>
          <w:rFonts w:ascii="Arial" w:hAnsi="Arial" w:cs="Arial"/>
          <w:sz w:val="22"/>
          <w:szCs w:val="22"/>
        </w:rPr>
      </w:pPr>
    </w:p>
    <w:p w14:paraId="799B58F7" w14:textId="57B0E8FA" w:rsidR="008728B9" w:rsidRDefault="008728B9">
      <w:pPr>
        <w:rPr>
          <w:rFonts w:ascii="Arial" w:hAnsi="Arial" w:cs="Arial"/>
          <w:sz w:val="22"/>
          <w:szCs w:val="22"/>
        </w:rPr>
      </w:pPr>
    </w:p>
    <w:p w14:paraId="45936FC0" w14:textId="3A62F140" w:rsidR="008728B9" w:rsidRPr="008728B9" w:rsidRDefault="008728B9" w:rsidP="008728B9">
      <w:pPr>
        <w:jc w:val="both"/>
        <w:rPr>
          <w:rFonts w:ascii="Arial" w:hAnsi="Arial" w:cs="Arial"/>
          <w:sz w:val="22"/>
          <w:szCs w:val="22"/>
        </w:rPr>
      </w:pPr>
      <w:r w:rsidRPr="008728B9">
        <w:rPr>
          <w:rFonts w:ascii="Arial" w:hAnsi="Arial" w:cs="Arial"/>
          <w:sz w:val="22"/>
          <w:szCs w:val="22"/>
        </w:rPr>
        <w:t>Na temelju članka 86. Zakona o prostornom uređenju („Narodne novine“, broj 153/13, 65/17, 114/18, 39/19 i 98/19) i članka 39. Statuta Grada Dubrovnika („Službeni glasnik Grada Dubrovnika“, broj 2/21), po prethodno pribavljenom mišljenju Upravnog odjela za zaštitu okoliša i komunalne poslove Dubrovačko-neretvanske županije KLASA: 351-01/22-01/13, URBROJ: 2117-09/2-22-12 od 30. lipnja 2022., Gradsko vijeće Grada Dubrovnika na 13. sjednici, održanoj 20. srpnja 2022., donijelo je</w:t>
      </w:r>
    </w:p>
    <w:p w14:paraId="4432EDDF" w14:textId="313EBC9F" w:rsidR="008728B9" w:rsidRDefault="008728B9" w:rsidP="008728B9">
      <w:pPr>
        <w:rPr>
          <w:rFonts w:ascii="Arial" w:hAnsi="Arial" w:cs="Arial"/>
          <w:b/>
          <w:sz w:val="22"/>
          <w:szCs w:val="22"/>
        </w:rPr>
      </w:pPr>
    </w:p>
    <w:p w14:paraId="4ED6DB41" w14:textId="77777777" w:rsidR="002822D4" w:rsidRPr="008728B9" w:rsidRDefault="002822D4" w:rsidP="008728B9">
      <w:pPr>
        <w:rPr>
          <w:rFonts w:ascii="Arial" w:hAnsi="Arial" w:cs="Arial"/>
          <w:b/>
          <w:sz w:val="22"/>
          <w:szCs w:val="22"/>
        </w:rPr>
      </w:pPr>
    </w:p>
    <w:p w14:paraId="70DC5023" w14:textId="77777777" w:rsidR="008728B9" w:rsidRPr="008728B9" w:rsidRDefault="008728B9" w:rsidP="008728B9">
      <w:pPr>
        <w:ind w:right="20"/>
        <w:jc w:val="center"/>
        <w:rPr>
          <w:rFonts w:ascii="Arial" w:hAnsi="Arial" w:cs="Arial"/>
          <w:b/>
          <w:sz w:val="22"/>
          <w:szCs w:val="22"/>
        </w:rPr>
      </w:pPr>
      <w:r w:rsidRPr="008728B9">
        <w:rPr>
          <w:rFonts w:ascii="Arial" w:hAnsi="Arial" w:cs="Arial"/>
          <w:b/>
          <w:sz w:val="22"/>
          <w:szCs w:val="22"/>
        </w:rPr>
        <w:t>O D L U K U</w:t>
      </w:r>
    </w:p>
    <w:p w14:paraId="4EFB3D89" w14:textId="77777777" w:rsidR="008728B9" w:rsidRPr="008728B9" w:rsidRDefault="008728B9" w:rsidP="008728B9">
      <w:pPr>
        <w:tabs>
          <w:tab w:val="left" w:pos="0"/>
        </w:tabs>
        <w:ind w:right="20"/>
        <w:jc w:val="center"/>
        <w:rPr>
          <w:rFonts w:ascii="Arial" w:hAnsi="Arial" w:cs="Arial"/>
          <w:b/>
          <w:sz w:val="22"/>
          <w:szCs w:val="22"/>
        </w:rPr>
      </w:pPr>
      <w:r w:rsidRPr="008728B9">
        <w:rPr>
          <w:rFonts w:ascii="Arial" w:hAnsi="Arial" w:cs="Arial"/>
          <w:b/>
          <w:sz w:val="22"/>
          <w:szCs w:val="22"/>
        </w:rPr>
        <w:t xml:space="preserve">O IZRADI IZMJENA I DOPUNA URBANISTIČKOG PLANA UREĐENJA </w:t>
      </w:r>
    </w:p>
    <w:p w14:paraId="17747D20" w14:textId="77777777" w:rsidR="008728B9" w:rsidRPr="008728B9" w:rsidRDefault="008728B9" w:rsidP="008728B9">
      <w:pPr>
        <w:tabs>
          <w:tab w:val="left" w:pos="0"/>
        </w:tabs>
        <w:ind w:right="20"/>
        <w:jc w:val="center"/>
        <w:rPr>
          <w:rFonts w:ascii="Arial" w:hAnsi="Arial" w:cs="Arial"/>
          <w:b/>
          <w:sz w:val="22"/>
          <w:szCs w:val="22"/>
        </w:rPr>
      </w:pPr>
      <w:r w:rsidRPr="008728B9">
        <w:rPr>
          <w:rFonts w:ascii="Arial" w:hAnsi="Arial" w:cs="Arial"/>
          <w:b/>
          <w:sz w:val="22"/>
          <w:szCs w:val="22"/>
        </w:rPr>
        <w:t>„GRUŠKI AKVATORIJ” TE S TIM U VEZI IZMJENA I DOPUNA PROSTORNOG PLANA UREĐENJA GRADA DUBROVNIKA I IZMJENA I DOPUNA GENERALNOG URBANISTIČKOG PLANA GRADA DUBROVNIKA</w:t>
      </w:r>
    </w:p>
    <w:p w14:paraId="6AF0EB9F" w14:textId="77777777" w:rsidR="008728B9" w:rsidRPr="008728B9" w:rsidRDefault="008728B9" w:rsidP="008728B9">
      <w:pPr>
        <w:tabs>
          <w:tab w:val="left" w:pos="0"/>
        </w:tabs>
        <w:ind w:right="20"/>
        <w:jc w:val="center"/>
        <w:rPr>
          <w:rFonts w:ascii="Arial" w:hAnsi="Arial" w:cs="Arial"/>
          <w:b/>
          <w:sz w:val="22"/>
          <w:szCs w:val="22"/>
        </w:rPr>
      </w:pPr>
    </w:p>
    <w:p w14:paraId="378C190A" w14:textId="77777777" w:rsidR="008728B9" w:rsidRPr="008728B9" w:rsidRDefault="008728B9" w:rsidP="008728B9">
      <w:pPr>
        <w:tabs>
          <w:tab w:val="left" w:pos="0"/>
        </w:tabs>
        <w:ind w:right="20"/>
        <w:jc w:val="center"/>
        <w:rPr>
          <w:rFonts w:ascii="Arial" w:hAnsi="Arial" w:cs="Arial"/>
          <w:b/>
          <w:sz w:val="22"/>
          <w:szCs w:val="22"/>
        </w:rPr>
      </w:pPr>
    </w:p>
    <w:p w14:paraId="14A96C3A" w14:textId="77777777" w:rsidR="008728B9" w:rsidRPr="008728B9" w:rsidRDefault="008728B9" w:rsidP="008728B9">
      <w:pPr>
        <w:rPr>
          <w:rFonts w:ascii="Arial" w:hAnsi="Arial" w:cs="Arial"/>
          <w:b/>
          <w:sz w:val="22"/>
          <w:szCs w:val="22"/>
        </w:rPr>
      </w:pPr>
    </w:p>
    <w:p w14:paraId="42A9AD82" w14:textId="77777777" w:rsidR="008728B9" w:rsidRPr="008728B9" w:rsidRDefault="008728B9" w:rsidP="008728B9">
      <w:pPr>
        <w:numPr>
          <w:ilvl w:val="0"/>
          <w:numId w:val="1"/>
        </w:numPr>
        <w:ind w:right="20" w:hanging="1080"/>
        <w:jc w:val="both"/>
        <w:rPr>
          <w:rFonts w:ascii="Arial" w:hAnsi="Arial" w:cs="Arial"/>
          <w:b/>
          <w:sz w:val="22"/>
          <w:szCs w:val="22"/>
        </w:rPr>
      </w:pPr>
      <w:r w:rsidRPr="008728B9">
        <w:rPr>
          <w:rFonts w:ascii="Arial" w:hAnsi="Arial" w:cs="Arial"/>
          <w:b/>
          <w:sz w:val="22"/>
          <w:szCs w:val="22"/>
        </w:rPr>
        <w:t>OPĆE ODREDBE</w:t>
      </w:r>
    </w:p>
    <w:p w14:paraId="02723629" w14:textId="77777777" w:rsidR="008728B9" w:rsidRPr="008728B9" w:rsidRDefault="008728B9" w:rsidP="008728B9">
      <w:pPr>
        <w:ind w:right="20"/>
        <w:rPr>
          <w:rFonts w:ascii="Arial" w:hAnsi="Arial" w:cs="Arial"/>
          <w:b/>
          <w:sz w:val="22"/>
          <w:szCs w:val="22"/>
        </w:rPr>
      </w:pPr>
    </w:p>
    <w:p w14:paraId="729485E1" w14:textId="77777777" w:rsidR="008728B9" w:rsidRPr="008728B9" w:rsidRDefault="008728B9" w:rsidP="008728B9">
      <w:pPr>
        <w:ind w:right="20"/>
        <w:jc w:val="center"/>
        <w:rPr>
          <w:rFonts w:ascii="Arial" w:hAnsi="Arial" w:cs="Arial"/>
          <w:bCs/>
          <w:sz w:val="22"/>
          <w:szCs w:val="22"/>
        </w:rPr>
      </w:pPr>
      <w:r w:rsidRPr="008728B9">
        <w:rPr>
          <w:rFonts w:ascii="Arial" w:hAnsi="Arial" w:cs="Arial"/>
          <w:bCs/>
          <w:sz w:val="22"/>
          <w:szCs w:val="22"/>
        </w:rPr>
        <w:t>Članak 1.</w:t>
      </w:r>
    </w:p>
    <w:p w14:paraId="46E0F16A" w14:textId="77777777" w:rsidR="008728B9" w:rsidRPr="008728B9" w:rsidRDefault="008728B9" w:rsidP="008728B9">
      <w:pPr>
        <w:rPr>
          <w:rFonts w:ascii="Arial" w:hAnsi="Arial" w:cs="Arial"/>
          <w:sz w:val="22"/>
          <w:szCs w:val="22"/>
        </w:rPr>
      </w:pPr>
    </w:p>
    <w:p w14:paraId="3E9A56D6" w14:textId="77777777" w:rsidR="008728B9" w:rsidRPr="008728B9" w:rsidRDefault="008728B9" w:rsidP="008728B9">
      <w:pPr>
        <w:jc w:val="both"/>
        <w:rPr>
          <w:rFonts w:ascii="Arial" w:hAnsi="Arial" w:cs="Arial"/>
          <w:color w:val="000000"/>
          <w:sz w:val="22"/>
          <w:szCs w:val="22"/>
          <w:lang w:eastAsia="en-US"/>
        </w:rPr>
      </w:pPr>
      <w:r w:rsidRPr="008728B9">
        <w:rPr>
          <w:rFonts w:ascii="Arial" w:hAnsi="Arial" w:cs="Arial"/>
          <w:color w:val="000000"/>
          <w:sz w:val="22"/>
          <w:szCs w:val="22"/>
          <w:lang w:eastAsia="en-US"/>
        </w:rPr>
        <w:t xml:space="preserve">Donosi se Odluka o izradi Izmjena i dopuna Urbanističkog plana uređenja </w:t>
      </w:r>
      <w:r w:rsidRPr="008728B9">
        <w:rPr>
          <w:rFonts w:ascii="Arial" w:hAnsi="Arial" w:cs="Arial"/>
          <w:sz w:val="22"/>
          <w:szCs w:val="22"/>
        </w:rPr>
        <w:t>„</w:t>
      </w:r>
      <w:r w:rsidRPr="008728B9">
        <w:rPr>
          <w:rFonts w:ascii="Arial" w:hAnsi="Arial" w:cs="Arial"/>
          <w:color w:val="000000"/>
          <w:sz w:val="22"/>
          <w:szCs w:val="22"/>
          <w:lang w:eastAsia="en-US"/>
        </w:rPr>
        <w:t>Gruški akvatorij” („Službeni glasnik Grada Dubrovnika“, br. 07/11, 05/21, 17/21-</w:t>
      </w:r>
      <w:r w:rsidRPr="008728B9">
        <w:rPr>
          <w:rFonts w:ascii="Arial" w:hAnsi="Arial" w:cs="Arial"/>
          <w:i/>
          <w:color w:val="000000"/>
          <w:sz w:val="22"/>
          <w:szCs w:val="22"/>
          <w:lang w:eastAsia="en-US"/>
        </w:rPr>
        <w:t>pročišćeni tekst</w:t>
      </w:r>
      <w:r w:rsidRPr="008728B9">
        <w:rPr>
          <w:rFonts w:ascii="Arial" w:hAnsi="Arial" w:cs="Arial"/>
          <w:color w:val="000000"/>
          <w:sz w:val="22"/>
          <w:szCs w:val="22"/>
          <w:lang w:eastAsia="en-US"/>
        </w:rPr>
        <w:t xml:space="preserve"> i 22/21) - dalje u tekstu: Izmjene i dopune UPU-a </w:t>
      </w:r>
      <w:r w:rsidRPr="008728B9">
        <w:rPr>
          <w:rFonts w:ascii="Arial" w:hAnsi="Arial" w:cs="Arial"/>
          <w:sz w:val="22"/>
          <w:szCs w:val="22"/>
        </w:rPr>
        <w:t>„</w:t>
      </w:r>
      <w:r w:rsidRPr="008728B9">
        <w:rPr>
          <w:rFonts w:ascii="Arial" w:hAnsi="Arial" w:cs="Arial"/>
          <w:color w:val="000000"/>
          <w:sz w:val="22"/>
          <w:szCs w:val="22"/>
          <w:lang w:eastAsia="en-US"/>
        </w:rPr>
        <w:t xml:space="preserve">Gruški akvatorij” te s tim u vezi Izmjena i dopuna Prostornog plana uređenja Grada Dubrovnika </w:t>
      </w:r>
      <w:r w:rsidRPr="008728B9">
        <w:rPr>
          <w:rFonts w:ascii="Arial" w:hAnsi="Arial" w:cs="Arial"/>
          <w:sz w:val="22"/>
          <w:szCs w:val="22"/>
        </w:rPr>
        <w:t>(„Službeni glasnik Grada Dubrovnika“, br. 07/05, 06/07, 10/07, 03/14, 09/14, 19/15, 18/16-</w:t>
      </w:r>
      <w:r w:rsidRPr="008728B9">
        <w:rPr>
          <w:rFonts w:ascii="Arial" w:hAnsi="Arial" w:cs="Arial"/>
          <w:i/>
          <w:sz w:val="22"/>
          <w:szCs w:val="22"/>
        </w:rPr>
        <w:t>pročišćeni tekst</w:t>
      </w:r>
      <w:r w:rsidRPr="008728B9">
        <w:rPr>
          <w:rFonts w:ascii="Arial" w:hAnsi="Arial" w:cs="Arial"/>
          <w:sz w:val="22"/>
          <w:szCs w:val="22"/>
        </w:rPr>
        <w:t>, 25/18, 13/19, 07/20-</w:t>
      </w:r>
      <w:r w:rsidRPr="008728B9">
        <w:rPr>
          <w:rFonts w:ascii="Arial" w:hAnsi="Arial" w:cs="Arial"/>
          <w:i/>
          <w:sz w:val="22"/>
          <w:szCs w:val="22"/>
        </w:rPr>
        <w:t>pročišćeni tekst</w:t>
      </w:r>
      <w:r w:rsidRPr="008728B9">
        <w:rPr>
          <w:rFonts w:ascii="Arial" w:hAnsi="Arial" w:cs="Arial"/>
          <w:sz w:val="22"/>
          <w:szCs w:val="22"/>
        </w:rPr>
        <w:t>, 02/21, 05/21-isp. i 07/21-</w:t>
      </w:r>
      <w:r w:rsidRPr="008728B9">
        <w:rPr>
          <w:rFonts w:ascii="Arial" w:hAnsi="Arial" w:cs="Arial"/>
          <w:i/>
          <w:sz w:val="22"/>
          <w:szCs w:val="22"/>
        </w:rPr>
        <w:t>pročišćeni tekst</w:t>
      </w:r>
      <w:r w:rsidRPr="008728B9">
        <w:rPr>
          <w:rFonts w:ascii="Arial" w:hAnsi="Arial" w:cs="Arial"/>
          <w:sz w:val="22"/>
          <w:szCs w:val="22"/>
        </w:rPr>
        <w:t>)</w:t>
      </w:r>
      <w:r w:rsidRPr="008728B9">
        <w:rPr>
          <w:rFonts w:ascii="Arial" w:hAnsi="Arial" w:cs="Arial"/>
          <w:iCs/>
          <w:sz w:val="22"/>
          <w:szCs w:val="22"/>
        </w:rPr>
        <w:t xml:space="preserve"> - </w:t>
      </w:r>
      <w:r w:rsidRPr="008728B9">
        <w:rPr>
          <w:rFonts w:ascii="Arial" w:hAnsi="Arial" w:cs="Arial"/>
          <w:color w:val="000000"/>
          <w:sz w:val="22"/>
          <w:szCs w:val="22"/>
          <w:lang w:eastAsia="en-US"/>
        </w:rPr>
        <w:t>dalje u tekstu: Izmjene i dopune PPU-a Grada Dubrovnika i Izmjena i dopuna Generalnog urbanističkog plana Grada Dubrovnika („S</w:t>
      </w:r>
      <w:r w:rsidRPr="008728B9">
        <w:rPr>
          <w:rFonts w:ascii="Arial" w:hAnsi="Arial" w:cs="Arial"/>
          <w:sz w:val="22"/>
          <w:szCs w:val="22"/>
        </w:rPr>
        <w:t>lužbeni glasnik Grada Dubrovnika“, br. 10/05, 10/07, 08/12, 03/14, 09/14-</w:t>
      </w:r>
      <w:r w:rsidRPr="008728B9">
        <w:rPr>
          <w:rFonts w:ascii="Arial" w:hAnsi="Arial" w:cs="Arial"/>
          <w:i/>
          <w:sz w:val="22"/>
          <w:szCs w:val="22"/>
        </w:rPr>
        <w:t>pročišćeni tekst</w:t>
      </w:r>
      <w:r w:rsidRPr="008728B9">
        <w:rPr>
          <w:rFonts w:ascii="Arial" w:hAnsi="Arial" w:cs="Arial"/>
          <w:sz w:val="22"/>
          <w:szCs w:val="22"/>
        </w:rPr>
        <w:t>, 04/16, 25/18, 13/19, 08/20-</w:t>
      </w:r>
      <w:r w:rsidRPr="008728B9">
        <w:rPr>
          <w:rFonts w:ascii="Arial" w:hAnsi="Arial" w:cs="Arial"/>
          <w:i/>
          <w:sz w:val="22"/>
          <w:szCs w:val="22"/>
        </w:rPr>
        <w:t>pročišćeni tekst</w:t>
      </w:r>
      <w:r w:rsidRPr="008728B9">
        <w:rPr>
          <w:rFonts w:ascii="Arial" w:hAnsi="Arial" w:cs="Arial"/>
          <w:sz w:val="22"/>
          <w:szCs w:val="22"/>
        </w:rPr>
        <w:t>, 05/21 i 08/21-</w:t>
      </w:r>
      <w:r w:rsidRPr="008728B9">
        <w:rPr>
          <w:rFonts w:ascii="Arial" w:hAnsi="Arial" w:cs="Arial"/>
          <w:i/>
          <w:sz w:val="22"/>
          <w:szCs w:val="22"/>
        </w:rPr>
        <w:t>pročišćeni tekst</w:t>
      </w:r>
      <w:r w:rsidRPr="008728B9">
        <w:rPr>
          <w:rFonts w:ascii="Arial" w:hAnsi="Arial" w:cs="Arial"/>
          <w:sz w:val="22"/>
          <w:szCs w:val="22"/>
        </w:rPr>
        <w:t>)</w:t>
      </w:r>
      <w:r w:rsidRPr="008728B9">
        <w:rPr>
          <w:rFonts w:ascii="Arial" w:hAnsi="Arial" w:cs="Arial"/>
          <w:color w:val="000000"/>
          <w:sz w:val="22"/>
          <w:szCs w:val="22"/>
          <w:lang w:eastAsia="en-US"/>
        </w:rPr>
        <w:t xml:space="preserve"> – dalje u tekstu: Izmjene i dopune GUP-a </w:t>
      </w:r>
      <w:r w:rsidRPr="008728B9">
        <w:rPr>
          <w:rFonts w:ascii="Arial" w:hAnsi="Arial" w:cs="Arial"/>
          <w:sz w:val="22"/>
          <w:szCs w:val="22"/>
          <w:lang w:eastAsia="en-US"/>
        </w:rPr>
        <w:t>G</w:t>
      </w:r>
      <w:r w:rsidRPr="008728B9">
        <w:rPr>
          <w:rFonts w:ascii="Arial" w:hAnsi="Arial" w:cs="Arial"/>
          <w:color w:val="000000"/>
          <w:sz w:val="22"/>
          <w:szCs w:val="22"/>
          <w:lang w:eastAsia="en-US"/>
        </w:rPr>
        <w:t>rada Dubrovnika.</w:t>
      </w:r>
    </w:p>
    <w:p w14:paraId="420215BA" w14:textId="77777777" w:rsidR="008728B9" w:rsidRPr="008728B9" w:rsidRDefault="008728B9" w:rsidP="008728B9">
      <w:pPr>
        <w:ind w:right="20"/>
        <w:rPr>
          <w:rFonts w:ascii="Arial" w:hAnsi="Arial" w:cs="Arial"/>
          <w:sz w:val="22"/>
          <w:szCs w:val="22"/>
        </w:rPr>
      </w:pPr>
    </w:p>
    <w:p w14:paraId="65084D12" w14:textId="77777777" w:rsidR="008728B9" w:rsidRPr="008728B9" w:rsidRDefault="008728B9" w:rsidP="008728B9">
      <w:pPr>
        <w:ind w:right="20"/>
        <w:rPr>
          <w:rFonts w:ascii="Arial" w:hAnsi="Arial" w:cs="Arial"/>
          <w:sz w:val="22"/>
          <w:szCs w:val="22"/>
        </w:rPr>
      </w:pPr>
    </w:p>
    <w:p w14:paraId="0A8196D7" w14:textId="77777777" w:rsidR="008728B9" w:rsidRPr="008728B9" w:rsidRDefault="008728B9" w:rsidP="008728B9">
      <w:pPr>
        <w:numPr>
          <w:ilvl w:val="0"/>
          <w:numId w:val="1"/>
        </w:numPr>
        <w:ind w:left="720"/>
        <w:jc w:val="both"/>
        <w:rPr>
          <w:rFonts w:ascii="Arial" w:hAnsi="Arial" w:cs="Arial"/>
          <w:b/>
          <w:sz w:val="22"/>
          <w:szCs w:val="22"/>
        </w:rPr>
      </w:pPr>
      <w:r w:rsidRPr="008728B9">
        <w:rPr>
          <w:rFonts w:ascii="Arial" w:hAnsi="Arial" w:cs="Arial"/>
          <w:b/>
          <w:sz w:val="22"/>
          <w:szCs w:val="22"/>
        </w:rPr>
        <w:t>PRAVNA OSNOVA</w:t>
      </w:r>
      <w:r w:rsidRPr="008728B9">
        <w:rPr>
          <w:rFonts w:ascii="Arial" w:hAnsi="Arial" w:cs="Arial"/>
          <w:sz w:val="22"/>
          <w:szCs w:val="22"/>
        </w:rPr>
        <w:t xml:space="preserve"> </w:t>
      </w:r>
      <w:r w:rsidRPr="008728B9">
        <w:rPr>
          <w:rFonts w:ascii="Arial" w:hAnsi="Arial" w:cs="Arial"/>
          <w:b/>
          <w:caps/>
          <w:sz w:val="22"/>
          <w:szCs w:val="22"/>
        </w:rPr>
        <w:t xml:space="preserve">za izradu i donošenje </w:t>
      </w:r>
      <w:r w:rsidRPr="008728B9">
        <w:rPr>
          <w:rFonts w:ascii="Arial" w:hAnsi="Arial" w:cs="Arial"/>
          <w:b/>
          <w:sz w:val="22"/>
          <w:szCs w:val="22"/>
        </w:rPr>
        <w:t xml:space="preserve">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28846DC7" w14:textId="77777777" w:rsidR="008728B9" w:rsidRPr="008728B9" w:rsidRDefault="008728B9" w:rsidP="008728B9">
      <w:pPr>
        <w:jc w:val="both"/>
        <w:rPr>
          <w:rFonts w:ascii="Arial" w:hAnsi="Arial" w:cs="Arial"/>
          <w:b/>
          <w:sz w:val="22"/>
          <w:szCs w:val="22"/>
        </w:rPr>
      </w:pPr>
    </w:p>
    <w:p w14:paraId="7B74438E" w14:textId="77777777" w:rsidR="008728B9" w:rsidRPr="008728B9" w:rsidRDefault="008728B9" w:rsidP="008728B9">
      <w:pPr>
        <w:ind w:right="20"/>
        <w:jc w:val="center"/>
        <w:rPr>
          <w:rFonts w:ascii="Arial" w:hAnsi="Arial" w:cs="Arial"/>
          <w:bCs/>
          <w:sz w:val="22"/>
          <w:szCs w:val="22"/>
        </w:rPr>
      </w:pPr>
      <w:r w:rsidRPr="008728B9">
        <w:rPr>
          <w:rFonts w:ascii="Arial" w:hAnsi="Arial" w:cs="Arial"/>
          <w:bCs/>
          <w:sz w:val="22"/>
          <w:szCs w:val="22"/>
        </w:rPr>
        <w:t>Članak 2.</w:t>
      </w:r>
    </w:p>
    <w:p w14:paraId="36509DBD" w14:textId="77777777" w:rsidR="008728B9" w:rsidRPr="008728B9" w:rsidRDefault="008728B9" w:rsidP="008728B9">
      <w:pPr>
        <w:ind w:right="20"/>
        <w:rPr>
          <w:rFonts w:ascii="Arial" w:hAnsi="Arial" w:cs="Arial"/>
          <w:sz w:val="22"/>
          <w:szCs w:val="22"/>
        </w:rPr>
      </w:pPr>
    </w:p>
    <w:p w14:paraId="4DC03EF1"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 xml:space="preserve">Izmjene i dopune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 xml:space="preserve">Izmjene i dopune PPU-a Grada Dubrovnika i Izmjene i dopune GUP-a Grada Dubrovnika </w:t>
      </w:r>
      <w:r w:rsidRPr="008728B9">
        <w:rPr>
          <w:rFonts w:ascii="Arial" w:hAnsi="Arial" w:cs="Arial"/>
          <w:noProof/>
          <w:sz w:val="22"/>
          <w:szCs w:val="22"/>
        </w:rPr>
        <w:t xml:space="preserve">temelje se na odredbama članaka 81.-113. i članka 198. Zakona o prostornom uređenju („Narodne novine“, br. 153/13, 65/17, 114/18, 39/19 i 98/19) - </w:t>
      </w:r>
      <w:r w:rsidRPr="008728B9">
        <w:rPr>
          <w:rFonts w:ascii="Arial" w:hAnsi="Arial" w:cs="Arial"/>
          <w:sz w:val="22"/>
          <w:szCs w:val="22"/>
        </w:rPr>
        <w:t>dalje u tekstu: Zakon</w:t>
      </w:r>
      <w:r w:rsidRPr="008728B9">
        <w:rPr>
          <w:rFonts w:ascii="Arial" w:hAnsi="Arial" w:cs="Arial"/>
          <w:noProof/>
          <w:sz w:val="22"/>
          <w:szCs w:val="22"/>
        </w:rPr>
        <w:t xml:space="preserve"> i Pravilnika o sadržaju, mjerilima kartografskih prikaza, obveznim prostornim pokazateljima i standardu elaborata prostornih planova („Narodne novine“, br. 106/98, 39/04, 45/04 - ispravak i 163/04), u dijelu kojim se propisuju pravna pravila koja se odnose na sadržaj, mjerila kartografskih prikaza, obvezne prostorne pokazatelje i standard elaborata prostornih planova – dalje u tekstu: Pravilnik </w:t>
      </w:r>
      <w:r w:rsidRPr="008728B9">
        <w:rPr>
          <w:rFonts w:ascii="Arial" w:hAnsi="Arial" w:cs="Arial"/>
          <w:sz w:val="22"/>
          <w:szCs w:val="22"/>
        </w:rPr>
        <w:t>te drugim važećim propisima iz područja prostornog uređenja.</w:t>
      </w:r>
    </w:p>
    <w:p w14:paraId="633B70E0" w14:textId="77777777" w:rsidR="008728B9" w:rsidRPr="008728B9" w:rsidRDefault="008728B9" w:rsidP="008728B9">
      <w:pPr>
        <w:jc w:val="both"/>
        <w:rPr>
          <w:rFonts w:ascii="Arial" w:hAnsi="Arial" w:cs="Arial"/>
          <w:sz w:val="22"/>
          <w:szCs w:val="22"/>
        </w:rPr>
      </w:pPr>
    </w:p>
    <w:p w14:paraId="7A662C98" w14:textId="77777777" w:rsidR="008728B9" w:rsidRPr="008728B9" w:rsidRDefault="008728B9" w:rsidP="008728B9">
      <w:pPr>
        <w:jc w:val="both"/>
        <w:rPr>
          <w:rFonts w:ascii="Arial" w:hAnsi="Arial" w:cs="Arial"/>
          <w:b/>
          <w:color w:val="000000"/>
          <w:sz w:val="22"/>
          <w:szCs w:val="22"/>
        </w:rPr>
      </w:pPr>
      <w:r w:rsidRPr="008728B9">
        <w:rPr>
          <w:rFonts w:ascii="Arial" w:hAnsi="Arial" w:cs="Arial"/>
          <w:sz w:val="22"/>
          <w:szCs w:val="22"/>
        </w:rPr>
        <w:t xml:space="preserve">Nositelj izrade Izmjena i dopuna </w:t>
      </w:r>
      <w:r w:rsidRPr="008728B9">
        <w:rPr>
          <w:rFonts w:ascii="Arial" w:hAnsi="Arial" w:cs="Arial"/>
          <w:color w:val="000000"/>
          <w:sz w:val="22"/>
          <w:szCs w:val="22"/>
          <w:lang w:eastAsia="en-US"/>
        </w:rPr>
        <w:t xml:space="preserve">UPU-a </w:t>
      </w:r>
      <w:r w:rsidRPr="008728B9">
        <w:rPr>
          <w:rFonts w:ascii="Arial" w:hAnsi="Arial" w:cs="Arial"/>
          <w:sz w:val="22"/>
          <w:szCs w:val="22"/>
        </w:rPr>
        <w:t>„</w:t>
      </w:r>
      <w:r w:rsidRPr="008728B9">
        <w:rPr>
          <w:rFonts w:ascii="Arial" w:hAnsi="Arial" w:cs="Arial"/>
          <w:color w:val="000000"/>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je Upravni odjel za urbanizam, prostorno planiranje i zaštitu okoliša Grada Dubrovnika.</w:t>
      </w:r>
    </w:p>
    <w:p w14:paraId="22F07CD8" w14:textId="77777777" w:rsidR="008728B9" w:rsidRPr="008728B9" w:rsidRDefault="008728B9" w:rsidP="008728B9">
      <w:pPr>
        <w:rPr>
          <w:rFonts w:ascii="Arial" w:hAnsi="Arial" w:cs="Arial"/>
          <w:b/>
          <w:sz w:val="22"/>
          <w:szCs w:val="22"/>
        </w:rPr>
      </w:pPr>
    </w:p>
    <w:p w14:paraId="7EF22A74" w14:textId="77777777" w:rsidR="008728B9" w:rsidRPr="008728B9" w:rsidRDefault="008728B9" w:rsidP="008728B9">
      <w:pPr>
        <w:numPr>
          <w:ilvl w:val="0"/>
          <w:numId w:val="1"/>
        </w:numPr>
        <w:ind w:left="720"/>
        <w:jc w:val="both"/>
        <w:rPr>
          <w:rFonts w:ascii="Arial" w:hAnsi="Arial" w:cs="Arial"/>
          <w:b/>
          <w:sz w:val="22"/>
          <w:szCs w:val="22"/>
        </w:rPr>
      </w:pPr>
      <w:r w:rsidRPr="008728B9">
        <w:rPr>
          <w:rFonts w:ascii="Arial" w:hAnsi="Arial" w:cs="Arial"/>
          <w:b/>
          <w:sz w:val="22"/>
          <w:szCs w:val="22"/>
        </w:rPr>
        <w:lastRenderedPageBreak/>
        <w:t xml:space="preserve">RAZLOZI DONOŠENJA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2B53A8FD" w14:textId="77777777" w:rsidR="008728B9" w:rsidRPr="008728B9" w:rsidRDefault="008728B9" w:rsidP="008728B9">
      <w:pPr>
        <w:jc w:val="both"/>
        <w:rPr>
          <w:rFonts w:ascii="Arial" w:hAnsi="Arial" w:cs="Arial"/>
          <w:b/>
          <w:sz w:val="22"/>
          <w:szCs w:val="22"/>
        </w:rPr>
      </w:pPr>
    </w:p>
    <w:p w14:paraId="4386CDB3"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3.</w:t>
      </w:r>
    </w:p>
    <w:p w14:paraId="258E1310" w14:textId="77777777" w:rsidR="008728B9" w:rsidRPr="008728B9" w:rsidRDefault="008728B9" w:rsidP="008728B9">
      <w:pPr>
        <w:ind w:right="20"/>
        <w:jc w:val="both"/>
        <w:rPr>
          <w:rFonts w:ascii="Arial" w:hAnsi="Arial" w:cs="Arial"/>
          <w:color w:val="000000"/>
          <w:sz w:val="22"/>
          <w:szCs w:val="22"/>
        </w:rPr>
      </w:pPr>
    </w:p>
    <w:p w14:paraId="567E07C8" w14:textId="77777777" w:rsidR="008728B9" w:rsidRPr="008728B9" w:rsidRDefault="008728B9" w:rsidP="008728B9">
      <w:pPr>
        <w:ind w:right="20"/>
        <w:jc w:val="both"/>
        <w:rPr>
          <w:rFonts w:ascii="Arial" w:hAnsi="Arial" w:cs="Arial"/>
          <w:sz w:val="22"/>
          <w:szCs w:val="22"/>
          <w:shd w:val="clear" w:color="auto" w:fill="FFFFFF"/>
        </w:rPr>
      </w:pPr>
      <w:r w:rsidRPr="008728B9">
        <w:rPr>
          <w:rFonts w:ascii="Arial" w:hAnsi="Arial" w:cs="Arial"/>
          <w:sz w:val="22"/>
          <w:szCs w:val="22"/>
        </w:rPr>
        <w:t>Nakon donošenja UPU-a „Gruški akvatorij“ izmijenile su se društveno-gospodarske okolnosti, te s tim u skladu stavovi i pomišljanja o realizaciji pojedinih zahvata unutar obuhvata UPU-a, iz čega proizlazi potreba redefiniranja pojedinih planskih postavki za predmetno područje.</w:t>
      </w:r>
    </w:p>
    <w:p w14:paraId="3BFD5B9F" w14:textId="77777777" w:rsidR="008728B9" w:rsidRPr="008728B9" w:rsidRDefault="008728B9" w:rsidP="008728B9">
      <w:pPr>
        <w:ind w:right="20"/>
        <w:jc w:val="both"/>
        <w:rPr>
          <w:rFonts w:ascii="Arial" w:hAnsi="Arial" w:cs="Arial"/>
          <w:color w:val="222222"/>
          <w:sz w:val="22"/>
          <w:szCs w:val="22"/>
          <w:shd w:val="clear" w:color="auto" w:fill="FFFFFF"/>
        </w:rPr>
      </w:pPr>
    </w:p>
    <w:p w14:paraId="01B0C60C"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 xml:space="preserve">Razlozi za pokretanje izrade Izmjena i dopuna </w:t>
      </w:r>
      <w:r w:rsidRPr="008728B9">
        <w:rPr>
          <w:rFonts w:ascii="Arial" w:hAnsi="Arial" w:cs="Arial"/>
          <w:sz w:val="22"/>
          <w:szCs w:val="22"/>
          <w:lang w:val="en-GB" w:eastAsia="en-US"/>
        </w:rPr>
        <w:t>UPU</w:t>
      </w:r>
      <w:r w:rsidRPr="008728B9">
        <w:rPr>
          <w:rFonts w:ascii="Arial" w:hAnsi="Arial" w:cs="Arial"/>
          <w:sz w:val="22"/>
          <w:szCs w:val="22"/>
          <w:lang w:eastAsia="en-US"/>
        </w:rPr>
        <w:t>-</w:t>
      </w:r>
      <w:r w:rsidRPr="008728B9">
        <w:rPr>
          <w:rFonts w:ascii="Arial" w:hAnsi="Arial" w:cs="Arial"/>
          <w:sz w:val="22"/>
          <w:szCs w:val="22"/>
          <w:lang w:val="en-GB" w:eastAsia="en-US"/>
        </w:rPr>
        <w:t>a</w:t>
      </w:r>
      <w:r w:rsidRPr="008728B9">
        <w:rPr>
          <w:rFonts w:ascii="Arial" w:hAnsi="Arial" w:cs="Arial"/>
          <w:sz w:val="22"/>
          <w:szCs w:val="22"/>
          <w:lang w:eastAsia="en-US"/>
        </w:rPr>
        <w:t xml:space="preserve"> </w:t>
      </w:r>
      <w:r w:rsidRPr="008728B9">
        <w:rPr>
          <w:rFonts w:ascii="Arial" w:hAnsi="Arial" w:cs="Arial"/>
          <w:sz w:val="22"/>
          <w:szCs w:val="22"/>
        </w:rPr>
        <w:t>„</w:t>
      </w:r>
      <w:r w:rsidRPr="008728B9">
        <w:rPr>
          <w:rFonts w:ascii="Arial" w:hAnsi="Arial" w:cs="Arial"/>
          <w:sz w:val="22"/>
          <w:szCs w:val="22"/>
          <w:lang w:val="en-GB" w:eastAsia="en-US"/>
        </w:rPr>
        <w:t>Gru</w:t>
      </w:r>
      <w:r w:rsidRPr="008728B9">
        <w:rPr>
          <w:rFonts w:ascii="Arial" w:hAnsi="Arial" w:cs="Arial"/>
          <w:sz w:val="22"/>
          <w:szCs w:val="22"/>
          <w:lang w:eastAsia="en-US"/>
        </w:rPr>
        <w:t>š</w:t>
      </w:r>
      <w:r w:rsidRPr="008728B9">
        <w:rPr>
          <w:rFonts w:ascii="Arial" w:hAnsi="Arial" w:cs="Arial"/>
          <w:sz w:val="22"/>
          <w:szCs w:val="22"/>
          <w:lang w:val="en-GB" w:eastAsia="en-US"/>
        </w:rPr>
        <w:t>ki</w:t>
      </w:r>
      <w:r w:rsidRPr="008728B9">
        <w:rPr>
          <w:rFonts w:ascii="Arial" w:hAnsi="Arial" w:cs="Arial"/>
          <w:sz w:val="22"/>
          <w:szCs w:val="22"/>
          <w:lang w:eastAsia="en-US"/>
        </w:rPr>
        <w:t xml:space="preserve"> </w:t>
      </w:r>
      <w:r w:rsidRPr="008728B9">
        <w:rPr>
          <w:rFonts w:ascii="Arial" w:hAnsi="Arial" w:cs="Arial"/>
          <w:sz w:val="22"/>
          <w:szCs w:val="22"/>
          <w:lang w:val="en-GB" w:eastAsia="en-US"/>
        </w:rPr>
        <w:t>akvatorij</w:t>
      </w:r>
      <w:r w:rsidRPr="008728B9">
        <w:rPr>
          <w:rFonts w:ascii="Arial" w:hAnsi="Arial" w:cs="Arial"/>
          <w:sz w:val="22"/>
          <w:szCs w:val="22"/>
          <w:lang w:eastAsia="en-US"/>
        </w:rPr>
        <w:t xml:space="preserve">” </w:t>
      </w:r>
      <w:r w:rsidRPr="008728B9">
        <w:rPr>
          <w:rFonts w:ascii="Arial" w:hAnsi="Arial" w:cs="Arial"/>
          <w:sz w:val="22"/>
          <w:szCs w:val="22"/>
          <w:lang w:val="en-GB" w:eastAsia="en-US"/>
        </w:rPr>
        <w:t>te</w:t>
      </w:r>
      <w:r w:rsidRPr="008728B9">
        <w:rPr>
          <w:rFonts w:ascii="Arial" w:hAnsi="Arial" w:cs="Arial"/>
          <w:sz w:val="22"/>
          <w:szCs w:val="22"/>
          <w:lang w:eastAsia="en-US"/>
        </w:rPr>
        <w:t xml:space="preserve"> </w:t>
      </w:r>
      <w:r w:rsidRPr="008728B9">
        <w:rPr>
          <w:rFonts w:ascii="Arial" w:hAnsi="Arial" w:cs="Arial"/>
          <w:sz w:val="22"/>
          <w:szCs w:val="22"/>
          <w:lang w:val="en-GB" w:eastAsia="en-US"/>
        </w:rPr>
        <w:t>s</w:t>
      </w:r>
      <w:r w:rsidRPr="008728B9">
        <w:rPr>
          <w:rFonts w:ascii="Arial" w:hAnsi="Arial" w:cs="Arial"/>
          <w:sz w:val="22"/>
          <w:szCs w:val="22"/>
          <w:lang w:eastAsia="en-US"/>
        </w:rPr>
        <w:t xml:space="preserve"> </w:t>
      </w:r>
      <w:r w:rsidRPr="008728B9">
        <w:rPr>
          <w:rFonts w:ascii="Arial" w:hAnsi="Arial" w:cs="Arial"/>
          <w:sz w:val="22"/>
          <w:szCs w:val="22"/>
          <w:lang w:val="en-GB" w:eastAsia="en-US"/>
        </w:rPr>
        <w:t>tim</w:t>
      </w:r>
      <w:r w:rsidRPr="008728B9">
        <w:rPr>
          <w:rFonts w:ascii="Arial" w:hAnsi="Arial" w:cs="Arial"/>
          <w:sz w:val="22"/>
          <w:szCs w:val="22"/>
          <w:lang w:eastAsia="en-US"/>
        </w:rPr>
        <w:t xml:space="preserve"> </w:t>
      </w:r>
      <w:r w:rsidRPr="008728B9">
        <w:rPr>
          <w:rFonts w:ascii="Arial" w:hAnsi="Arial" w:cs="Arial"/>
          <w:sz w:val="22"/>
          <w:szCs w:val="22"/>
          <w:lang w:val="en-GB" w:eastAsia="en-US"/>
        </w:rPr>
        <w:t>u</w:t>
      </w:r>
      <w:r w:rsidRPr="008728B9">
        <w:rPr>
          <w:rFonts w:ascii="Arial" w:hAnsi="Arial" w:cs="Arial"/>
          <w:sz w:val="22"/>
          <w:szCs w:val="22"/>
          <w:lang w:eastAsia="en-US"/>
        </w:rPr>
        <w:t xml:space="preserve"> </w:t>
      </w:r>
      <w:r w:rsidRPr="008728B9">
        <w:rPr>
          <w:rFonts w:ascii="Arial" w:hAnsi="Arial" w:cs="Arial"/>
          <w:sz w:val="22"/>
          <w:szCs w:val="22"/>
          <w:lang w:val="en-GB" w:eastAsia="en-US"/>
        </w:rPr>
        <w:t>vezi</w:t>
      </w:r>
      <w:r w:rsidRPr="008728B9">
        <w:rPr>
          <w:rFonts w:ascii="Arial" w:hAnsi="Arial" w:cs="Arial"/>
          <w:sz w:val="22"/>
          <w:szCs w:val="22"/>
          <w:lang w:eastAsia="en-US"/>
        </w:rPr>
        <w:t xml:space="preserve"> </w:t>
      </w:r>
      <w:r w:rsidRPr="008728B9">
        <w:rPr>
          <w:rFonts w:ascii="Arial" w:hAnsi="Arial" w:cs="Arial"/>
          <w:sz w:val="22"/>
          <w:szCs w:val="22"/>
          <w:lang w:val="en-GB"/>
        </w:rPr>
        <w:t>Izmjena</w:t>
      </w:r>
      <w:r w:rsidRPr="008728B9">
        <w:rPr>
          <w:rFonts w:ascii="Arial" w:hAnsi="Arial" w:cs="Arial"/>
          <w:sz w:val="22"/>
          <w:szCs w:val="22"/>
        </w:rPr>
        <w:t xml:space="preserve"> </w:t>
      </w:r>
      <w:r w:rsidRPr="008728B9">
        <w:rPr>
          <w:rFonts w:ascii="Arial" w:hAnsi="Arial" w:cs="Arial"/>
          <w:sz w:val="22"/>
          <w:szCs w:val="22"/>
          <w:lang w:val="en-GB"/>
        </w:rPr>
        <w:t>i</w:t>
      </w:r>
      <w:r w:rsidRPr="008728B9">
        <w:rPr>
          <w:rFonts w:ascii="Arial" w:hAnsi="Arial" w:cs="Arial"/>
          <w:sz w:val="22"/>
          <w:szCs w:val="22"/>
        </w:rPr>
        <w:t xml:space="preserve"> </w:t>
      </w:r>
      <w:r w:rsidRPr="008728B9">
        <w:rPr>
          <w:rFonts w:ascii="Arial" w:hAnsi="Arial" w:cs="Arial"/>
          <w:sz w:val="22"/>
          <w:szCs w:val="22"/>
          <w:lang w:val="en-GB"/>
        </w:rPr>
        <w:t>dopuna</w:t>
      </w:r>
      <w:r w:rsidRPr="008728B9">
        <w:rPr>
          <w:rFonts w:ascii="Arial" w:hAnsi="Arial" w:cs="Arial"/>
          <w:sz w:val="22"/>
          <w:szCs w:val="22"/>
        </w:rPr>
        <w:t xml:space="preserve"> </w:t>
      </w:r>
      <w:r w:rsidRPr="008728B9">
        <w:rPr>
          <w:rFonts w:ascii="Arial" w:hAnsi="Arial" w:cs="Arial"/>
          <w:sz w:val="22"/>
          <w:szCs w:val="22"/>
          <w:lang w:val="en-GB"/>
        </w:rPr>
        <w:t>PPU</w:t>
      </w:r>
      <w:r w:rsidRPr="008728B9">
        <w:rPr>
          <w:rFonts w:ascii="Arial" w:hAnsi="Arial" w:cs="Arial"/>
          <w:sz w:val="22"/>
          <w:szCs w:val="22"/>
        </w:rPr>
        <w:t>-</w:t>
      </w:r>
      <w:r w:rsidRPr="008728B9">
        <w:rPr>
          <w:rFonts w:ascii="Arial" w:hAnsi="Arial" w:cs="Arial"/>
          <w:sz w:val="22"/>
          <w:szCs w:val="22"/>
          <w:lang w:val="en-GB"/>
        </w:rPr>
        <w:t>a</w:t>
      </w:r>
      <w:r w:rsidRPr="008728B9">
        <w:rPr>
          <w:rFonts w:ascii="Arial" w:hAnsi="Arial" w:cs="Arial"/>
          <w:sz w:val="22"/>
          <w:szCs w:val="22"/>
        </w:rPr>
        <w:t xml:space="preserve"> </w:t>
      </w:r>
      <w:r w:rsidRPr="008728B9">
        <w:rPr>
          <w:rFonts w:ascii="Arial" w:hAnsi="Arial" w:cs="Arial"/>
          <w:sz w:val="22"/>
          <w:szCs w:val="22"/>
          <w:lang w:val="en-GB"/>
        </w:rPr>
        <w:t>Grada</w:t>
      </w:r>
      <w:r w:rsidRPr="008728B9">
        <w:rPr>
          <w:rFonts w:ascii="Arial" w:hAnsi="Arial" w:cs="Arial"/>
          <w:sz w:val="22"/>
          <w:szCs w:val="22"/>
        </w:rPr>
        <w:t xml:space="preserve"> </w:t>
      </w:r>
      <w:r w:rsidRPr="008728B9">
        <w:rPr>
          <w:rFonts w:ascii="Arial" w:hAnsi="Arial" w:cs="Arial"/>
          <w:sz w:val="22"/>
          <w:szCs w:val="22"/>
          <w:lang w:val="en-GB"/>
        </w:rPr>
        <w:t>Dubrovnika</w:t>
      </w:r>
      <w:r w:rsidRPr="008728B9">
        <w:rPr>
          <w:rFonts w:ascii="Arial" w:hAnsi="Arial" w:cs="Arial"/>
          <w:sz w:val="22"/>
          <w:szCs w:val="22"/>
        </w:rPr>
        <w:t xml:space="preserve"> </w:t>
      </w:r>
      <w:r w:rsidRPr="008728B9">
        <w:rPr>
          <w:rFonts w:ascii="Arial" w:hAnsi="Arial" w:cs="Arial"/>
          <w:sz w:val="22"/>
          <w:szCs w:val="22"/>
          <w:lang w:val="en-GB"/>
        </w:rPr>
        <w:t>i</w:t>
      </w:r>
      <w:r w:rsidRPr="008728B9">
        <w:rPr>
          <w:rFonts w:ascii="Arial" w:hAnsi="Arial" w:cs="Arial"/>
          <w:sz w:val="22"/>
          <w:szCs w:val="22"/>
        </w:rPr>
        <w:t xml:space="preserve"> </w:t>
      </w:r>
      <w:r w:rsidRPr="008728B9">
        <w:rPr>
          <w:rFonts w:ascii="Arial" w:hAnsi="Arial" w:cs="Arial"/>
          <w:sz w:val="22"/>
          <w:szCs w:val="22"/>
          <w:lang w:val="en-GB"/>
        </w:rPr>
        <w:t>Izmjena</w:t>
      </w:r>
      <w:r w:rsidRPr="008728B9">
        <w:rPr>
          <w:rFonts w:ascii="Arial" w:hAnsi="Arial" w:cs="Arial"/>
          <w:sz w:val="22"/>
          <w:szCs w:val="22"/>
        </w:rPr>
        <w:t xml:space="preserve"> </w:t>
      </w:r>
      <w:r w:rsidRPr="008728B9">
        <w:rPr>
          <w:rFonts w:ascii="Arial" w:hAnsi="Arial" w:cs="Arial"/>
          <w:sz w:val="22"/>
          <w:szCs w:val="22"/>
          <w:lang w:val="en-GB"/>
        </w:rPr>
        <w:t>i</w:t>
      </w:r>
      <w:r w:rsidRPr="008728B9">
        <w:rPr>
          <w:rFonts w:ascii="Arial" w:hAnsi="Arial" w:cs="Arial"/>
          <w:sz w:val="22"/>
          <w:szCs w:val="22"/>
        </w:rPr>
        <w:t xml:space="preserve"> </w:t>
      </w:r>
      <w:r w:rsidRPr="008728B9">
        <w:rPr>
          <w:rFonts w:ascii="Arial" w:hAnsi="Arial" w:cs="Arial"/>
          <w:sz w:val="22"/>
          <w:szCs w:val="22"/>
          <w:lang w:val="en-GB"/>
        </w:rPr>
        <w:t>dopuna</w:t>
      </w:r>
      <w:r w:rsidRPr="008728B9">
        <w:rPr>
          <w:rFonts w:ascii="Arial" w:hAnsi="Arial" w:cs="Arial"/>
          <w:sz w:val="22"/>
          <w:szCs w:val="22"/>
        </w:rPr>
        <w:t xml:space="preserve"> </w:t>
      </w:r>
      <w:r w:rsidRPr="008728B9">
        <w:rPr>
          <w:rFonts w:ascii="Arial" w:hAnsi="Arial" w:cs="Arial"/>
          <w:sz w:val="22"/>
          <w:szCs w:val="22"/>
          <w:lang w:val="en-GB"/>
        </w:rPr>
        <w:t>GUP</w:t>
      </w:r>
      <w:r w:rsidRPr="008728B9">
        <w:rPr>
          <w:rFonts w:ascii="Arial" w:hAnsi="Arial" w:cs="Arial"/>
          <w:sz w:val="22"/>
          <w:szCs w:val="22"/>
        </w:rPr>
        <w:t>-</w:t>
      </w:r>
      <w:r w:rsidRPr="008728B9">
        <w:rPr>
          <w:rFonts w:ascii="Arial" w:hAnsi="Arial" w:cs="Arial"/>
          <w:sz w:val="22"/>
          <w:szCs w:val="22"/>
          <w:lang w:val="en-GB"/>
        </w:rPr>
        <w:t>a</w:t>
      </w:r>
      <w:r w:rsidRPr="008728B9">
        <w:rPr>
          <w:rFonts w:ascii="Arial" w:hAnsi="Arial" w:cs="Arial"/>
          <w:sz w:val="22"/>
          <w:szCs w:val="22"/>
        </w:rPr>
        <w:t xml:space="preserve"> </w:t>
      </w:r>
      <w:r w:rsidRPr="008728B9">
        <w:rPr>
          <w:rFonts w:ascii="Arial" w:hAnsi="Arial" w:cs="Arial"/>
          <w:sz w:val="22"/>
          <w:szCs w:val="22"/>
          <w:lang w:val="en-GB"/>
        </w:rPr>
        <w:t>Grada</w:t>
      </w:r>
      <w:r w:rsidRPr="008728B9">
        <w:rPr>
          <w:rFonts w:ascii="Arial" w:hAnsi="Arial" w:cs="Arial"/>
          <w:sz w:val="22"/>
          <w:szCs w:val="22"/>
        </w:rPr>
        <w:t xml:space="preserve"> </w:t>
      </w:r>
      <w:r w:rsidRPr="008728B9">
        <w:rPr>
          <w:rFonts w:ascii="Arial" w:hAnsi="Arial" w:cs="Arial"/>
          <w:sz w:val="22"/>
          <w:szCs w:val="22"/>
          <w:lang w:val="en-GB"/>
        </w:rPr>
        <w:t>Dubrovnika</w:t>
      </w:r>
      <w:r w:rsidRPr="008728B9">
        <w:rPr>
          <w:rFonts w:ascii="Arial" w:hAnsi="Arial" w:cs="Arial"/>
          <w:sz w:val="22"/>
          <w:szCs w:val="22"/>
        </w:rPr>
        <w:t xml:space="preserve"> su:</w:t>
      </w:r>
    </w:p>
    <w:p w14:paraId="75AA6152" w14:textId="77777777" w:rsidR="008728B9" w:rsidRPr="008728B9" w:rsidRDefault="008728B9" w:rsidP="00287C4E">
      <w:pPr>
        <w:numPr>
          <w:ilvl w:val="0"/>
          <w:numId w:val="2"/>
        </w:numPr>
        <w:ind w:left="709" w:hanging="283"/>
        <w:jc w:val="both"/>
        <w:rPr>
          <w:rFonts w:ascii="Arial" w:hAnsi="Arial" w:cs="Arial"/>
          <w:color w:val="222222"/>
          <w:sz w:val="22"/>
          <w:szCs w:val="22"/>
          <w:shd w:val="clear" w:color="auto" w:fill="FFFFFF"/>
        </w:rPr>
      </w:pPr>
      <w:r w:rsidRPr="008728B9">
        <w:rPr>
          <w:rFonts w:ascii="Arial" w:hAnsi="Arial" w:cs="Arial"/>
          <w:sz w:val="22"/>
          <w:szCs w:val="22"/>
        </w:rPr>
        <w:t>usklađenje sa Zakonom,</w:t>
      </w:r>
    </w:p>
    <w:p w14:paraId="24647204" w14:textId="77777777" w:rsidR="008728B9" w:rsidRPr="008728B9" w:rsidRDefault="008728B9" w:rsidP="00287C4E">
      <w:pPr>
        <w:numPr>
          <w:ilvl w:val="0"/>
          <w:numId w:val="2"/>
        </w:numPr>
        <w:ind w:left="709" w:hanging="283"/>
        <w:jc w:val="both"/>
        <w:rPr>
          <w:rFonts w:ascii="Arial" w:hAnsi="Arial" w:cs="Arial"/>
          <w:color w:val="222222"/>
          <w:sz w:val="22"/>
          <w:szCs w:val="22"/>
          <w:shd w:val="clear" w:color="auto" w:fill="FFFFFF"/>
        </w:rPr>
      </w:pPr>
      <w:r w:rsidRPr="008728B9">
        <w:rPr>
          <w:rFonts w:ascii="Arial" w:hAnsi="Arial" w:cs="Arial"/>
          <w:sz w:val="22"/>
          <w:szCs w:val="22"/>
        </w:rPr>
        <w:t>usklađenje obuhvata lučkog područja sukladno međunarodnim sigurnosnim propisima i ostalim posebnim propisima te radi operativnih razloga funkcioniranja luke,</w:t>
      </w:r>
    </w:p>
    <w:p w14:paraId="3C76CB29" w14:textId="77777777" w:rsidR="008728B9" w:rsidRPr="008728B9" w:rsidRDefault="008728B9" w:rsidP="00287C4E">
      <w:pPr>
        <w:numPr>
          <w:ilvl w:val="0"/>
          <w:numId w:val="2"/>
        </w:numPr>
        <w:spacing w:before="120" w:after="120"/>
        <w:ind w:left="709" w:hanging="283"/>
        <w:contextualSpacing/>
        <w:jc w:val="both"/>
        <w:rPr>
          <w:rFonts w:ascii="Arial" w:hAnsi="Arial" w:cs="Arial"/>
          <w:color w:val="222222"/>
          <w:sz w:val="22"/>
          <w:szCs w:val="22"/>
          <w:shd w:val="clear" w:color="auto" w:fill="FFFFFF"/>
        </w:rPr>
      </w:pPr>
      <w:r w:rsidRPr="008728B9">
        <w:rPr>
          <w:rFonts w:ascii="Arial" w:hAnsi="Arial" w:cs="Arial"/>
          <w:sz w:val="22"/>
          <w:szCs w:val="22"/>
        </w:rPr>
        <w:t>izmjene planskih rješenja i revidiranje uvjeta gradnje i uređenja lučkog područja luke osobitog (međunarodnog) gospodarskog značaja za Republiku Hrvatsku Luke Gruž, radi usklađenja sa strateškim dokumentima Grada Dubrovnika (I</w:t>
      </w:r>
      <w:r w:rsidRPr="008728B9">
        <w:rPr>
          <w:rFonts w:ascii="Arial" w:hAnsi="Arial" w:cs="Arial"/>
          <w:color w:val="000000"/>
          <w:sz w:val="22"/>
          <w:szCs w:val="22"/>
          <w:lang w:val="en-GB" w:eastAsia="en-US"/>
        </w:rPr>
        <w:t>ntegrirana</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strate</w:t>
      </w:r>
      <w:r w:rsidRPr="008728B9">
        <w:rPr>
          <w:rFonts w:ascii="Arial" w:hAnsi="Arial" w:cs="Arial"/>
          <w:color w:val="000000"/>
          <w:sz w:val="22"/>
          <w:szCs w:val="22"/>
          <w:lang w:eastAsia="en-US"/>
        </w:rPr>
        <w:t>š</w:t>
      </w:r>
      <w:r w:rsidRPr="008728B9">
        <w:rPr>
          <w:rFonts w:ascii="Arial" w:hAnsi="Arial" w:cs="Arial"/>
          <w:color w:val="000000"/>
          <w:sz w:val="22"/>
          <w:szCs w:val="22"/>
          <w:lang w:val="en-GB" w:eastAsia="en-US"/>
        </w:rPr>
        <w:t>ka</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podloga</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za</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razvoj</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na</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podru</w:t>
      </w:r>
      <w:r w:rsidRPr="008728B9">
        <w:rPr>
          <w:rFonts w:ascii="Arial" w:hAnsi="Arial" w:cs="Arial"/>
          <w:color w:val="000000"/>
          <w:sz w:val="22"/>
          <w:szCs w:val="22"/>
          <w:lang w:eastAsia="en-US"/>
        </w:rPr>
        <w:t>č</w:t>
      </w:r>
      <w:r w:rsidRPr="008728B9">
        <w:rPr>
          <w:rFonts w:ascii="Arial" w:hAnsi="Arial" w:cs="Arial"/>
          <w:color w:val="000000"/>
          <w:sz w:val="22"/>
          <w:szCs w:val="22"/>
          <w:lang w:val="en-GB" w:eastAsia="en-US"/>
        </w:rPr>
        <w:t>ju</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Grada</w:t>
      </w:r>
      <w:r w:rsidRPr="008728B9">
        <w:rPr>
          <w:rFonts w:ascii="Arial" w:hAnsi="Arial" w:cs="Arial"/>
          <w:color w:val="000000"/>
          <w:sz w:val="22"/>
          <w:szCs w:val="22"/>
          <w:lang w:eastAsia="en-US"/>
        </w:rPr>
        <w:t xml:space="preserve"> </w:t>
      </w:r>
      <w:r w:rsidRPr="008728B9">
        <w:rPr>
          <w:rFonts w:ascii="Arial" w:hAnsi="Arial" w:cs="Arial"/>
          <w:color w:val="000000"/>
          <w:sz w:val="22"/>
          <w:szCs w:val="22"/>
          <w:lang w:val="en-GB" w:eastAsia="en-US"/>
        </w:rPr>
        <w:t>Dubrovnika</w:t>
      </w:r>
      <w:r w:rsidRPr="008728B9">
        <w:rPr>
          <w:rFonts w:ascii="Arial" w:hAnsi="Arial" w:cs="Arial"/>
          <w:color w:val="000000"/>
          <w:sz w:val="22"/>
          <w:szCs w:val="22"/>
          <w:lang w:eastAsia="en-US"/>
        </w:rPr>
        <w:t xml:space="preserve">, </w:t>
      </w:r>
      <w:r w:rsidRPr="008728B9">
        <w:rPr>
          <w:rFonts w:ascii="Arial" w:hAnsi="Arial" w:cs="Arial"/>
          <w:sz w:val="22"/>
          <w:szCs w:val="22"/>
        </w:rPr>
        <w:t>Integrirani gradski projekt Gruž-Grad, Urbanistički elaborat održivog razvoja Grada Dubrovnika u funkciji poboljšanja urbane mobilnosti, Idejno urbanističko-arhitektonsko rješenje Rive u Gružu) te strateškim planovima razvoja Luke Gruž,</w:t>
      </w:r>
    </w:p>
    <w:p w14:paraId="345CB737" w14:textId="77777777" w:rsidR="008728B9" w:rsidRPr="008728B9" w:rsidRDefault="008728B9" w:rsidP="00287C4E">
      <w:pPr>
        <w:numPr>
          <w:ilvl w:val="0"/>
          <w:numId w:val="2"/>
        </w:numPr>
        <w:ind w:left="709" w:hanging="283"/>
        <w:jc w:val="both"/>
        <w:rPr>
          <w:rFonts w:ascii="Arial" w:hAnsi="Arial" w:cs="Arial"/>
          <w:color w:val="222222"/>
          <w:sz w:val="22"/>
          <w:szCs w:val="22"/>
          <w:shd w:val="clear" w:color="auto" w:fill="FFFFFF"/>
        </w:rPr>
      </w:pPr>
      <w:r w:rsidRPr="008728B9">
        <w:rPr>
          <w:rFonts w:ascii="Arial" w:hAnsi="Arial" w:cs="Arial"/>
          <w:color w:val="222222"/>
          <w:sz w:val="22"/>
          <w:szCs w:val="22"/>
          <w:shd w:val="clear" w:color="auto" w:fill="FFFFFF"/>
        </w:rPr>
        <w:t xml:space="preserve">revidiranje lokacije postojećih lučkih komunalnih sadržaja unutar zone 4 – trajektna i teretna luka </w:t>
      </w:r>
      <w:r w:rsidRPr="008728B9">
        <w:rPr>
          <w:rFonts w:ascii="Arial" w:hAnsi="Arial" w:cs="Arial"/>
          <w:sz w:val="22"/>
          <w:szCs w:val="22"/>
        </w:rPr>
        <w:t>(zone prema UPU-u „Gruški akvatorij“)</w:t>
      </w:r>
      <w:r w:rsidRPr="008728B9">
        <w:rPr>
          <w:rFonts w:ascii="Arial" w:hAnsi="Arial" w:cs="Arial"/>
          <w:color w:val="000000"/>
          <w:sz w:val="22"/>
          <w:szCs w:val="22"/>
          <w:lang w:eastAsia="en-US"/>
        </w:rPr>
        <w:t xml:space="preserve"> </w:t>
      </w:r>
      <w:r w:rsidRPr="008728B9">
        <w:rPr>
          <w:rFonts w:ascii="Arial" w:hAnsi="Arial" w:cs="Arial"/>
          <w:color w:val="222222"/>
          <w:sz w:val="22"/>
          <w:szCs w:val="22"/>
          <w:shd w:val="clear" w:color="auto" w:fill="FFFFFF"/>
        </w:rPr>
        <w:t>za privremeno skladištenje odvojeno prikupljenih komponenata otpada do predaje ovlašteniku,</w:t>
      </w:r>
    </w:p>
    <w:p w14:paraId="63ED9238" w14:textId="77777777" w:rsidR="008728B9" w:rsidRPr="008728B9" w:rsidRDefault="008728B9" w:rsidP="00287C4E">
      <w:pPr>
        <w:numPr>
          <w:ilvl w:val="0"/>
          <w:numId w:val="2"/>
        </w:numPr>
        <w:ind w:left="709" w:hanging="283"/>
        <w:jc w:val="both"/>
        <w:rPr>
          <w:rFonts w:ascii="Arial" w:hAnsi="Arial" w:cs="Arial"/>
          <w:sz w:val="22"/>
          <w:szCs w:val="22"/>
          <w:shd w:val="clear" w:color="auto" w:fill="FFFFFF"/>
        </w:rPr>
      </w:pPr>
      <w:r w:rsidRPr="008728B9">
        <w:rPr>
          <w:rFonts w:ascii="Arial" w:hAnsi="Arial" w:cs="Arial"/>
          <w:sz w:val="22"/>
          <w:szCs w:val="22"/>
        </w:rPr>
        <w:t>omogućavanje realizacije više zasebnih zahvata u prostoru kao jedinstvene složene funkcionalne cjeline na području zone 6 – Terminal za brodove na kružnim putovanjima, 7 – Centralna garažno-poslovna građevina i 8 – Autobusni kolodvor (zone prema UPU-u „</w:t>
      </w:r>
      <w:r w:rsidRPr="008728B9">
        <w:rPr>
          <w:rFonts w:ascii="Arial" w:hAnsi="Arial" w:cs="Arial"/>
          <w:sz w:val="22"/>
          <w:szCs w:val="22"/>
          <w:lang w:eastAsia="en-US"/>
        </w:rPr>
        <w:t>Gruški akvatorij“) te sukladno tome revidiranje namjena površina i izmjena uvjeta gradnje i uređenja,</w:t>
      </w:r>
    </w:p>
    <w:p w14:paraId="2C0F54FF" w14:textId="77777777" w:rsidR="008728B9" w:rsidRPr="008728B9" w:rsidRDefault="008728B9" w:rsidP="00287C4E">
      <w:pPr>
        <w:numPr>
          <w:ilvl w:val="0"/>
          <w:numId w:val="2"/>
        </w:numPr>
        <w:ind w:left="709" w:hanging="283"/>
        <w:jc w:val="both"/>
        <w:rPr>
          <w:rFonts w:ascii="Arial" w:hAnsi="Arial" w:cs="Arial"/>
          <w:sz w:val="22"/>
          <w:szCs w:val="22"/>
          <w:shd w:val="clear" w:color="auto" w:fill="FFFFFF"/>
        </w:rPr>
      </w:pPr>
      <w:r w:rsidRPr="008728B9">
        <w:rPr>
          <w:rFonts w:ascii="Arial" w:hAnsi="Arial" w:cs="Arial"/>
          <w:sz w:val="22"/>
          <w:szCs w:val="22"/>
        </w:rPr>
        <w:t>redefiniranje namjena površina te izmjena uvjeta gradnje i uređenja na području zone 9 – zona „Porat“, 10 – Auditorij i 12 – „ex TUP“ (zone prema UPU-u „Gruški akvatorij“)</w:t>
      </w:r>
      <w:r w:rsidRPr="008728B9">
        <w:rPr>
          <w:rFonts w:ascii="Arial" w:hAnsi="Arial" w:cs="Arial"/>
          <w:sz w:val="22"/>
          <w:szCs w:val="22"/>
          <w:lang w:eastAsia="en-US"/>
        </w:rPr>
        <w:t>,</w:t>
      </w:r>
    </w:p>
    <w:p w14:paraId="633C8EA1" w14:textId="77777777" w:rsidR="008728B9" w:rsidRPr="008728B9" w:rsidRDefault="008728B9" w:rsidP="00287C4E">
      <w:pPr>
        <w:numPr>
          <w:ilvl w:val="0"/>
          <w:numId w:val="2"/>
        </w:numPr>
        <w:ind w:left="709" w:hanging="283"/>
        <w:jc w:val="both"/>
        <w:rPr>
          <w:rFonts w:ascii="Arial" w:hAnsi="Arial" w:cs="Arial"/>
          <w:sz w:val="22"/>
          <w:szCs w:val="22"/>
          <w:shd w:val="clear" w:color="auto" w:fill="FFFFFF"/>
        </w:rPr>
      </w:pPr>
      <w:r w:rsidRPr="008728B9">
        <w:rPr>
          <w:rFonts w:ascii="Arial" w:hAnsi="Arial" w:cs="Arial"/>
          <w:sz w:val="22"/>
          <w:szCs w:val="22"/>
        </w:rPr>
        <w:t>izmjene planskih mjera zaštite u svrhu provedbe infrastrukturnih i drugih projekata s potencijalom iskorištavanja EU fondova (područje od benzinske postaje „INA“ na Orsanu do kraja zahvata na zapadu – kuća Mladinov),</w:t>
      </w:r>
    </w:p>
    <w:p w14:paraId="2538A815" w14:textId="77777777" w:rsidR="008728B9" w:rsidRPr="008728B9" w:rsidRDefault="008728B9" w:rsidP="00287C4E">
      <w:pPr>
        <w:numPr>
          <w:ilvl w:val="0"/>
          <w:numId w:val="2"/>
        </w:numPr>
        <w:ind w:left="709" w:hanging="283"/>
        <w:jc w:val="both"/>
        <w:rPr>
          <w:rFonts w:ascii="Arial" w:hAnsi="Arial" w:cs="Arial"/>
          <w:sz w:val="22"/>
          <w:szCs w:val="22"/>
          <w:shd w:val="clear" w:color="auto" w:fill="FFFFFF"/>
        </w:rPr>
      </w:pPr>
      <w:r w:rsidRPr="008728B9">
        <w:rPr>
          <w:rFonts w:ascii="Arial" w:hAnsi="Arial" w:cs="Arial"/>
          <w:sz w:val="22"/>
          <w:szCs w:val="22"/>
          <w:lang w:val="en-GB"/>
        </w:rPr>
        <w:t>revizija</w:t>
      </w:r>
      <w:r w:rsidRPr="008728B9">
        <w:rPr>
          <w:rFonts w:ascii="Arial" w:hAnsi="Arial" w:cs="Arial"/>
          <w:sz w:val="22"/>
          <w:szCs w:val="22"/>
        </w:rPr>
        <w:t xml:space="preserve"> obuhvata lučkog </w:t>
      </w:r>
      <w:r w:rsidRPr="008728B9">
        <w:rPr>
          <w:rFonts w:ascii="Arial" w:hAnsi="Arial" w:cs="Arial"/>
          <w:sz w:val="22"/>
          <w:szCs w:val="22"/>
          <w:lang w:val="en-GB"/>
        </w:rPr>
        <w:t>podru</w:t>
      </w:r>
      <w:r w:rsidRPr="008728B9">
        <w:rPr>
          <w:rFonts w:ascii="Arial" w:hAnsi="Arial" w:cs="Arial"/>
          <w:sz w:val="22"/>
          <w:szCs w:val="22"/>
        </w:rPr>
        <w:t>č</w:t>
      </w:r>
      <w:r w:rsidRPr="008728B9">
        <w:rPr>
          <w:rFonts w:ascii="Arial" w:hAnsi="Arial" w:cs="Arial"/>
          <w:sz w:val="22"/>
          <w:szCs w:val="22"/>
          <w:lang w:val="en-GB"/>
        </w:rPr>
        <w:t>ja</w:t>
      </w:r>
      <w:r w:rsidRPr="008728B9">
        <w:rPr>
          <w:rFonts w:ascii="Arial" w:hAnsi="Arial" w:cs="Arial"/>
          <w:sz w:val="22"/>
          <w:szCs w:val="22"/>
        </w:rPr>
        <w:t xml:space="preserve"> F1 – L</w:t>
      </w:r>
      <w:r w:rsidRPr="008728B9">
        <w:rPr>
          <w:rFonts w:ascii="Arial" w:hAnsi="Arial" w:cs="Arial"/>
          <w:sz w:val="22"/>
          <w:szCs w:val="22"/>
          <w:lang w:val="en-GB"/>
        </w:rPr>
        <w:t>uka</w:t>
      </w:r>
      <w:r w:rsidRPr="008728B9">
        <w:rPr>
          <w:rFonts w:ascii="Arial" w:hAnsi="Arial" w:cs="Arial"/>
          <w:sz w:val="22"/>
          <w:szCs w:val="22"/>
        </w:rPr>
        <w:t xml:space="preserve"> </w:t>
      </w:r>
      <w:r w:rsidRPr="008728B9">
        <w:rPr>
          <w:rFonts w:ascii="Arial" w:hAnsi="Arial" w:cs="Arial"/>
          <w:sz w:val="22"/>
          <w:szCs w:val="22"/>
          <w:lang w:val="en-GB"/>
        </w:rPr>
        <w:t>posebne</w:t>
      </w:r>
      <w:r w:rsidRPr="008728B9">
        <w:rPr>
          <w:rFonts w:ascii="Arial" w:hAnsi="Arial" w:cs="Arial"/>
          <w:sz w:val="22"/>
          <w:szCs w:val="22"/>
        </w:rPr>
        <w:t xml:space="preserve"> </w:t>
      </w:r>
      <w:r w:rsidRPr="008728B9">
        <w:rPr>
          <w:rFonts w:ascii="Arial" w:hAnsi="Arial" w:cs="Arial"/>
          <w:sz w:val="22"/>
          <w:szCs w:val="22"/>
          <w:lang w:val="en-GB"/>
        </w:rPr>
        <w:t>namjene</w:t>
      </w:r>
      <w:r w:rsidRPr="008728B9">
        <w:rPr>
          <w:rFonts w:ascii="Arial" w:hAnsi="Arial" w:cs="Arial"/>
          <w:sz w:val="22"/>
          <w:szCs w:val="22"/>
        </w:rPr>
        <w:t xml:space="preserve"> </w:t>
      </w:r>
      <w:r w:rsidRPr="008728B9">
        <w:rPr>
          <w:rFonts w:ascii="Arial" w:hAnsi="Arial" w:cs="Arial"/>
          <w:sz w:val="22"/>
          <w:szCs w:val="22"/>
          <w:lang w:val="en-GB"/>
        </w:rPr>
        <w:t>Marina</w:t>
      </w:r>
      <w:r w:rsidRPr="008728B9">
        <w:rPr>
          <w:rFonts w:ascii="Arial" w:hAnsi="Arial" w:cs="Arial"/>
          <w:sz w:val="22"/>
          <w:szCs w:val="22"/>
        </w:rPr>
        <w:t xml:space="preserve"> </w:t>
      </w:r>
      <w:r w:rsidRPr="008728B9">
        <w:rPr>
          <w:rFonts w:ascii="Arial" w:hAnsi="Arial" w:cs="Arial"/>
          <w:sz w:val="22"/>
          <w:szCs w:val="22"/>
          <w:lang w:val="en-GB"/>
        </w:rPr>
        <w:t>Gru</w:t>
      </w:r>
      <w:r w:rsidRPr="008728B9">
        <w:rPr>
          <w:rFonts w:ascii="Arial" w:hAnsi="Arial" w:cs="Arial"/>
          <w:sz w:val="22"/>
          <w:szCs w:val="22"/>
        </w:rPr>
        <w:t>ž – centralni dio,</w:t>
      </w:r>
    </w:p>
    <w:p w14:paraId="0994EF32" w14:textId="77777777" w:rsidR="008728B9" w:rsidRPr="008728B9" w:rsidRDefault="008728B9" w:rsidP="00287C4E">
      <w:pPr>
        <w:numPr>
          <w:ilvl w:val="0"/>
          <w:numId w:val="2"/>
        </w:numPr>
        <w:ind w:left="709" w:hanging="283"/>
        <w:jc w:val="both"/>
        <w:rPr>
          <w:rFonts w:ascii="Arial" w:hAnsi="Arial" w:cs="Arial"/>
          <w:sz w:val="22"/>
          <w:szCs w:val="22"/>
          <w:shd w:val="clear" w:color="auto" w:fill="FFFFFF"/>
        </w:rPr>
      </w:pPr>
      <w:r w:rsidRPr="008728B9">
        <w:rPr>
          <w:rFonts w:ascii="Arial" w:hAnsi="Arial" w:cs="Arial"/>
          <w:sz w:val="22"/>
          <w:szCs w:val="22"/>
        </w:rPr>
        <w:t xml:space="preserve">revidiranje komunalne i prometne infrastrukture kao i prometa u mirovanju </w:t>
      </w:r>
      <w:r w:rsidRPr="008728B9">
        <w:rPr>
          <w:rFonts w:ascii="Arial" w:hAnsi="Arial" w:cs="Arial"/>
          <w:sz w:val="22"/>
          <w:szCs w:val="22"/>
          <w:shd w:val="clear" w:color="auto" w:fill="FFFFFF"/>
        </w:rPr>
        <w:t xml:space="preserve">unutar područja obuhvata predmetnih izmjena </w:t>
      </w:r>
      <w:r w:rsidRPr="008728B9">
        <w:rPr>
          <w:rFonts w:ascii="Arial" w:hAnsi="Arial" w:cs="Arial"/>
          <w:sz w:val="22"/>
          <w:szCs w:val="22"/>
          <w:lang w:eastAsia="en-US"/>
        </w:rPr>
        <w:t xml:space="preserve">u cilju poboljšanja infrastrukturnih uvjeta, a uzimajući u obzir </w:t>
      </w:r>
      <w:r w:rsidRPr="008728B9">
        <w:rPr>
          <w:rFonts w:ascii="Arial" w:hAnsi="Arial" w:cs="Arial"/>
          <w:sz w:val="22"/>
          <w:szCs w:val="22"/>
        </w:rPr>
        <w:t>izmijenjene uvjete funkcioniranja luke i u međuvremenu izvedene projekte rekonstrukcije prometne i druge infrastrukture,</w:t>
      </w:r>
    </w:p>
    <w:p w14:paraId="31A9022B" w14:textId="77777777" w:rsidR="008728B9" w:rsidRPr="008728B9" w:rsidRDefault="008728B9" w:rsidP="00287C4E">
      <w:pPr>
        <w:numPr>
          <w:ilvl w:val="0"/>
          <w:numId w:val="2"/>
        </w:numPr>
        <w:ind w:left="709" w:hanging="283"/>
        <w:jc w:val="both"/>
        <w:rPr>
          <w:rFonts w:ascii="Arial" w:hAnsi="Arial" w:cs="Arial"/>
          <w:sz w:val="22"/>
          <w:szCs w:val="22"/>
          <w:shd w:val="clear" w:color="auto" w:fill="FFFFFF"/>
        </w:rPr>
      </w:pPr>
      <w:r w:rsidRPr="008728B9">
        <w:rPr>
          <w:rFonts w:ascii="Arial" w:hAnsi="Arial" w:cs="Arial"/>
          <w:sz w:val="22"/>
          <w:szCs w:val="22"/>
        </w:rPr>
        <w:t xml:space="preserve">ispravak tehničkih pogrešaka. </w:t>
      </w:r>
    </w:p>
    <w:p w14:paraId="3BC4FD85" w14:textId="77777777" w:rsidR="008728B9" w:rsidRPr="008728B9" w:rsidRDefault="008728B9" w:rsidP="008728B9">
      <w:pPr>
        <w:rPr>
          <w:rFonts w:ascii="Arial" w:hAnsi="Arial" w:cs="Arial"/>
          <w:iCs/>
          <w:color w:val="222222"/>
          <w:sz w:val="22"/>
          <w:szCs w:val="22"/>
          <w:shd w:val="clear" w:color="auto" w:fill="FFFFFF"/>
        </w:rPr>
      </w:pPr>
    </w:p>
    <w:p w14:paraId="0F3E9F40" w14:textId="77777777" w:rsidR="008728B9" w:rsidRPr="008728B9" w:rsidRDefault="008728B9" w:rsidP="008728B9">
      <w:pPr>
        <w:rPr>
          <w:rFonts w:ascii="Arial" w:hAnsi="Arial" w:cs="Arial"/>
          <w:iCs/>
          <w:color w:val="222222"/>
          <w:sz w:val="22"/>
          <w:szCs w:val="22"/>
          <w:shd w:val="clear" w:color="auto" w:fill="FFFFFF"/>
        </w:rPr>
      </w:pPr>
    </w:p>
    <w:p w14:paraId="70701C1C" w14:textId="77777777" w:rsidR="008728B9" w:rsidRPr="008728B9" w:rsidRDefault="008728B9" w:rsidP="008728B9">
      <w:pPr>
        <w:numPr>
          <w:ilvl w:val="0"/>
          <w:numId w:val="1"/>
        </w:numPr>
        <w:ind w:left="720"/>
        <w:jc w:val="both"/>
        <w:rPr>
          <w:rFonts w:ascii="Arial" w:hAnsi="Arial" w:cs="Arial"/>
          <w:b/>
          <w:sz w:val="22"/>
          <w:szCs w:val="22"/>
        </w:rPr>
      </w:pPr>
      <w:r w:rsidRPr="008728B9">
        <w:rPr>
          <w:rFonts w:ascii="Arial" w:hAnsi="Arial" w:cs="Arial"/>
          <w:b/>
          <w:sz w:val="22"/>
          <w:szCs w:val="22"/>
        </w:rPr>
        <w:t xml:space="preserve">OBUHVAT IZRADE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17F3516A" w14:textId="77777777" w:rsidR="008728B9" w:rsidRPr="008728B9" w:rsidRDefault="008728B9" w:rsidP="008728B9">
      <w:pPr>
        <w:ind w:right="20"/>
        <w:rPr>
          <w:rFonts w:ascii="Arial" w:hAnsi="Arial" w:cs="Arial"/>
          <w:sz w:val="22"/>
          <w:szCs w:val="22"/>
          <w:highlight w:val="yellow"/>
        </w:rPr>
      </w:pPr>
    </w:p>
    <w:p w14:paraId="6C871111" w14:textId="77777777" w:rsidR="008728B9" w:rsidRPr="008728B9" w:rsidRDefault="008728B9" w:rsidP="008728B9">
      <w:pPr>
        <w:ind w:right="20"/>
        <w:jc w:val="center"/>
        <w:rPr>
          <w:rFonts w:ascii="Arial" w:hAnsi="Arial" w:cs="Arial"/>
          <w:bCs/>
          <w:sz w:val="22"/>
          <w:szCs w:val="22"/>
        </w:rPr>
      </w:pPr>
      <w:r w:rsidRPr="008728B9">
        <w:rPr>
          <w:rFonts w:ascii="Arial" w:hAnsi="Arial" w:cs="Arial"/>
          <w:bCs/>
          <w:sz w:val="22"/>
          <w:szCs w:val="22"/>
        </w:rPr>
        <w:t>Članak 4.</w:t>
      </w:r>
    </w:p>
    <w:p w14:paraId="14A6B6E9" w14:textId="77777777" w:rsidR="008728B9" w:rsidRPr="008728B9" w:rsidRDefault="008728B9" w:rsidP="008728B9">
      <w:pPr>
        <w:ind w:right="20"/>
        <w:rPr>
          <w:rFonts w:ascii="Arial" w:hAnsi="Arial" w:cs="Arial"/>
          <w:sz w:val="22"/>
          <w:szCs w:val="22"/>
        </w:rPr>
      </w:pPr>
    </w:p>
    <w:p w14:paraId="5AC3B454" w14:textId="77777777" w:rsidR="008728B9" w:rsidRPr="008728B9" w:rsidRDefault="008728B9" w:rsidP="008728B9">
      <w:pPr>
        <w:ind w:right="20"/>
        <w:jc w:val="both"/>
        <w:rPr>
          <w:rFonts w:ascii="Arial" w:hAnsi="Arial" w:cs="Arial"/>
          <w:sz w:val="22"/>
          <w:szCs w:val="22"/>
        </w:rPr>
      </w:pPr>
      <w:r w:rsidRPr="008728B9">
        <w:rPr>
          <w:rFonts w:ascii="Arial" w:hAnsi="Arial" w:cs="Arial"/>
          <w:color w:val="000000"/>
          <w:sz w:val="22"/>
          <w:szCs w:val="22"/>
        </w:rPr>
        <w:t>I</w:t>
      </w:r>
      <w:r w:rsidRPr="008728B9">
        <w:rPr>
          <w:rFonts w:ascii="Arial" w:hAnsi="Arial" w:cs="Arial"/>
          <w:sz w:val="22"/>
          <w:szCs w:val="22"/>
        </w:rPr>
        <w:t xml:space="preserve">zmjene i dopune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Izmjene i dopune PPU-a Grada Dubrovnika i Izmjene i dopune GUP-a Grada Dubrovnika odnose se na područje obuhvata UPU-a „</w:t>
      </w:r>
      <w:r w:rsidRPr="008728B9">
        <w:rPr>
          <w:rFonts w:ascii="Arial" w:hAnsi="Arial" w:cs="Arial"/>
          <w:color w:val="000000"/>
          <w:sz w:val="22"/>
          <w:szCs w:val="22"/>
          <w:lang w:eastAsia="en-US"/>
        </w:rPr>
        <w:t>Gruški akvatorij”</w:t>
      </w:r>
      <w:r w:rsidRPr="008728B9">
        <w:rPr>
          <w:rFonts w:ascii="Arial" w:hAnsi="Arial" w:cs="Arial"/>
          <w:sz w:val="22"/>
          <w:szCs w:val="22"/>
        </w:rPr>
        <w:t>.</w:t>
      </w:r>
    </w:p>
    <w:p w14:paraId="20E9D063" w14:textId="77777777" w:rsidR="008728B9" w:rsidRPr="008728B9" w:rsidRDefault="008728B9" w:rsidP="008728B9">
      <w:pPr>
        <w:ind w:right="20"/>
        <w:jc w:val="both"/>
        <w:rPr>
          <w:rFonts w:ascii="Arial" w:hAnsi="Arial" w:cs="Arial"/>
          <w:sz w:val="22"/>
          <w:szCs w:val="22"/>
        </w:rPr>
      </w:pPr>
    </w:p>
    <w:p w14:paraId="44EC1F96"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lastRenderedPageBreak/>
        <w:t xml:space="preserve">Predviđene izmjene donose se u skladu s razlozima navedenim u članku 3. ove Odluke, a mijenjat će se elaborati PPU-a Grada Dubrovnika, GUP-a Grada Dubrovnika i </w:t>
      </w:r>
      <w:r w:rsidRPr="008728B9">
        <w:rPr>
          <w:rFonts w:ascii="Arial" w:hAnsi="Arial" w:cs="Arial"/>
          <w:color w:val="000000"/>
          <w:sz w:val="22"/>
          <w:szCs w:val="22"/>
          <w:lang w:eastAsia="en-US"/>
        </w:rPr>
        <w:t>UPU</w:t>
      </w:r>
      <w:r w:rsidRPr="008728B9">
        <w:rPr>
          <w:rFonts w:ascii="Arial" w:hAnsi="Arial" w:cs="Arial"/>
          <w:sz w:val="22"/>
          <w:szCs w:val="22"/>
          <w:lang w:eastAsia="en-US"/>
        </w:rPr>
        <w:t>-a</w:t>
      </w:r>
      <w:r w:rsidRPr="008728B9">
        <w:rPr>
          <w:rFonts w:ascii="Arial" w:hAnsi="Arial" w:cs="Arial"/>
          <w:color w:val="000000"/>
          <w:sz w:val="22"/>
          <w:szCs w:val="22"/>
          <w:lang w:eastAsia="en-US"/>
        </w:rPr>
        <w:t xml:space="preserve"> </w:t>
      </w:r>
      <w:r w:rsidRPr="008728B9">
        <w:rPr>
          <w:rFonts w:ascii="Arial" w:hAnsi="Arial" w:cs="Arial"/>
          <w:sz w:val="22"/>
          <w:szCs w:val="22"/>
        </w:rPr>
        <w:t>„</w:t>
      </w:r>
      <w:r w:rsidRPr="008728B9">
        <w:rPr>
          <w:rFonts w:ascii="Arial" w:hAnsi="Arial" w:cs="Arial"/>
          <w:color w:val="000000"/>
          <w:sz w:val="22"/>
          <w:szCs w:val="22"/>
          <w:lang w:eastAsia="en-US"/>
        </w:rPr>
        <w:t>Gruški akvatorij”</w:t>
      </w:r>
      <w:r w:rsidRPr="008728B9">
        <w:rPr>
          <w:rFonts w:ascii="Arial" w:hAnsi="Arial" w:cs="Arial"/>
          <w:sz w:val="22"/>
          <w:szCs w:val="22"/>
          <w:lang w:eastAsia="en-US"/>
        </w:rPr>
        <w:t xml:space="preserve"> </w:t>
      </w:r>
      <w:r w:rsidRPr="008728B9">
        <w:rPr>
          <w:rFonts w:ascii="Arial" w:hAnsi="Arial" w:cs="Arial"/>
          <w:sz w:val="22"/>
          <w:szCs w:val="22"/>
        </w:rPr>
        <w:t xml:space="preserve">u tekstualnom dijelu – Odredbama za provođenje i grafičkom dijelu. Ostala planska rješenja PPU-a Grada Dubrovnika, GUP-a Grada Dubrovnika i </w:t>
      </w:r>
      <w:r w:rsidRPr="008728B9">
        <w:rPr>
          <w:rFonts w:ascii="Arial" w:hAnsi="Arial" w:cs="Arial"/>
          <w:color w:val="000000"/>
          <w:sz w:val="22"/>
          <w:szCs w:val="22"/>
          <w:lang w:eastAsia="en-US"/>
        </w:rPr>
        <w:t>UPU</w:t>
      </w:r>
      <w:r w:rsidRPr="008728B9">
        <w:rPr>
          <w:rFonts w:ascii="Arial" w:hAnsi="Arial" w:cs="Arial"/>
          <w:sz w:val="22"/>
          <w:szCs w:val="22"/>
          <w:lang w:eastAsia="en-US"/>
        </w:rPr>
        <w:t>-a</w:t>
      </w:r>
      <w:r w:rsidRPr="008728B9">
        <w:rPr>
          <w:rFonts w:ascii="Arial" w:hAnsi="Arial" w:cs="Arial"/>
          <w:color w:val="000000"/>
          <w:sz w:val="22"/>
          <w:szCs w:val="22"/>
          <w:lang w:eastAsia="en-US"/>
        </w:rPr>
        <w:t xml:space="preserve"> </w:t>
      </w:r>
      <w:r w:rsidRPr="008728B9">
        <w:rPr>
          <w:rFonts w:ascii="Arial" w:hAnsi="Arial" w:cs="Arial"/>
          <w:sz w:val="22"/>
          <w:szCs w:val="22"/>
        </w:rPr>
        <w:t>„</w:t>
      </w:r>
      <w:r w:rsidRPr="008728B9">
        <w:rPr>
          <w:rFonts w:ascii="Arial" w:hAnsi="Arial" w:cs="Arial"/>
          <w:color w:val="000000"/>
          <w:sz w:val="22"/>
          <w:szCs w:val="22"/>
          <w:lang w:eastAsia="en-US"/>
        </w:rPr>
        <w:t>Gruški akvatorij”</w:t>
      </w:r>
      <w:r w:rsidRPr="008728B9">
        <w:rPr>
          <w:rFonts w:ascii="Arial" w:hAnsi="Arial" w:cs="Arial"/>
          <w:sz w:val="22"/>
          <w:szCs w:val="22"/>
          <w:lang w:eastAsia="en-US"/>
        </w:rPr>
        <w:t xml:space="preserve"> </w:t>
      </w:r>
      <w:r w:rsidRPr="008728B9">
        <w:rPr>
          <w:rFonts w:ascii="Arial" w:hAnsi="Arial" w:cs="Arial"/>
          <w:sz w:val="22"/>
          <w:szCs w:val="22"/>
        </w:rPr>
        <w:t>nisu predmet ove Odluke. Predviđene izmjene odnose se na zatečeno stanje i trenutno uočene nedostatke, a u tijeku izrade moguće su manje izmjene i dopune u skladu sa zakonskim postupkom izrade i donošenja Planova.</w:t>
      </w:r>
    </w:p>
    <w:p w14:paraId="31848B1E" w14:textId="77777777" w:rsidR="008728B9" w:rsidRPr="008728B9" w:rsidRDefault="008728B9" w:rsidP="008728B9">
      <w:pPr>
        <w:ind w:right="20"/>
        <w:jc w:val="both"/>
        <w:rPr>
          <w:rFonts w:ascii="Arial" w:hAnsi="Arial" w:cs="Arial"/>
          <w:sz w:val="22"/>
          <w:szCs w:val="22"/>
        </w:rPr>
      </w:pPr>
    </w:p>
    <w:p w14:paraId="44D9DEA2"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Grafički separat s naznačenim obuhvatom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sastavni je dio ove Odluke.</w:t>
      </w:r>
    </w:p>
    <w:p w14:paraId="753EB36E" w14:textId="77777777" w:rsidR="008728B9" w:rsidRPr="008728B9" w:rsidRDefault="008728B9" w:rsidP="008728B9">
      <w:pPr>
        <w:ind w:right="20"/>
        <w:rPr>
          <w:rFonts w:ascii="Arial" w:hAnsi="Arial" w:cs="Arial"/>
          <w:sz w:val="22"/>
          <w:szCs w:val="22"/>
        </w:rPr>
      </w:pPr>
    </w:p>
    <w:p w14:paraId="01768737" w14:textId="77777777" w:rsidR="008728B9" w:rsidRPr="008728B9" w:rsidRDefault="008728B9" w:rsidP="008728B9">
      <w:pPr>
        <w:ind w:right="20"/>
        <w:rPr>
          <w:rFonts w:ascii="Arial" w:hAnsi="Arial" w:cs="Arial"/>
          <w:sz w:val="22"/>
          <w:szCs w:val="22"/>
        </w:rPr>
      </w:pPr>
    </w:p>
    <w:p w14:paraId="3B2DED06" w14:textId="77777777" w:rsidR="008728B9" w:rsidRPr="008728B9" w:rsidRDefault="008728B9" w:rsidP="008728B9">
      <w:pPr>
        <w:numPr>
          <w:ilvl w:val="0"/>
          <w:numId w:val="1"/>
        </w:numPr>
        <w:ind w:left="709" w:right="23" w:hanging="709"/>
        <w:jc w:val="both"/>
        <w:rPr>
          <w:rFonts w:ascii="Arial" w:hAnsi="Arial" w:cs="Arial"/>
          <w:sz w:val="22"/>
          <w:szCs w:val="22"/>
        </w:rPr>
      </w:pPr>
      <w:r w:rsidRPr="008728B9">
        <w:rPr>
          <w:rFonts w:ascii="Arial" w:hAnsi="Arial" w:cs="Arial"/>
          <w:b/>
          <w:sz w:val="22"/>
          <w:szCs w:val="22"/>
        </w:rPr>
        <w:t xml:space="preserve">SAŽETA OCJENA STANJA U OBUHVATU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6BEAC0D1" w14:textId="77777777" w:rsidR="008728B9" w:rsidRPr="008728B9" w:rsidRDefault="008728B9" w:rsidP="008728B9">
      <w:pPr>
        <w:tabs>
          <w:tab w:val="num" w:pos="1320"/>
        </w:tabs>
        <w:rPr>
          <w:rFonts w:ascii="Arial" w:hAnsi="Arial" w:cs="Arial"/>
          <w:sz w:val="22"/>
          <w:szCs w:val="22"/>
        </w:rPr>
      </w:pPr>
    </w:p>
    <w:p w14:paraId="27F3FBBA"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5.</w:t>
      </w:r>
    </w:p>
    <w:p w14:paraId="560CD454" w14:textId="77777777" w:rsidR="008728B9" w:rsidRPr="008728B9" w:rsidRDefault="008728B9" w:rsidP="008728B9">
      <w:pPr>
        <w:jc w:val="center"/>
        <w:rPr>
          <w:rFonts w:ascii="Arial" w:hAnsi="Arial" w:cs="Arial"/>
          <w:b/>
          <w:sz w:val="22"/>
          <w:szCs w:val="22"/>
        </w:rPr>
      </w:pPr>
    </w:p>
    <w:p w14:paraId="453A787A"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Luka osobitog (međunarodnog) gospodarskog značaja za Republiku Hrvatsku – Luka Gruž nalazi se unutar obuhvata </w:t>
      </w:r>
      <w:r w:rsidRPr="008728B9">
        <w:rPr>
          <w:rFonts w:ascii="Arial" w:hAnsi="Arial" w:cs="Arial"/>
          <w:color w:val="000000"/>
          <w:sz w:val="22"/>
          <w:szCs w:val="22"/>
        </w:rPr>
        <w:t xml:space="preserve">trenutno važećeg </w:t>
      </w:r>
      <w:r w:rsidRPr="008728B9">
        <w:rPr>
          <w:rFonts w:ascii="Arial" w:hAnsi="Arial" w:cs="Arial"/>
          <w:sz w:val="22"/>
          <w:szCs w:val="22"/>
        </w:rPr>
        <w:t>UPU-a „</w:t>
      </w:r>
      <w:r w:rsidRPr="008728B9">
        <w:rPr>
          <w:rFonts w:ascii="Arial" w:hAnsi="Arial" w:cs="Arial"/>
          <w:color w:val="000000"/>
          <w:sz w:val="22"/>
          <w:szCs w:val="22"/>
          <w:lang w:eastAsia="en-US"/>
        </w:rPr>
        <w:t>Gruški akvatorij”</w:t>
      </w:r>
      <w:r w:rsidRPr="008728B9">
        <w:rPr>
          <w:rFonts w:ascii="Arial" w:hAnsi="Arial" w:cs="Arial"/>
          <w:sz w:val="22"/>
          <w:szCs w:val="22"/>
        </w:rPr>
        <w:t xml:space="preserve"> u sjeveroistočnom dijelu Gruškog zaljeva.</w:t>
      </w:r>
    </w:p>
    <w:p w14:paraId="6F2CB19D" w14:textId="77777777" w:rsidR="008728B9" w:rsidRPr="008728B9" w:rsidRDefault="008728B9" w:rsidP="008728B9">
      <w:pPr>
        <w:ind w:right="20"/>
        <w:jc w:val="both"/>
        <w:rPr>
          <w:rFonts w:ascii="Arial" w:hAnsi="Arial" w:cs="Arial"/>
          <w:sz w:val="22"/>
          <w:szCs w:val="22"/>
        </w:rPr>
      </w:pPr>
    </w:p>
    <w:p w14:paraId="20A6D750" w14:textId="77777777" w:rsidR="008728B9" w:rsidRPr="008728B9" w:rsidRDefault="008728B9" w:rsidP="008728B9">
      <w:pPr>
        <w:jc w:val="both"/>
        <w:rPr>
          <w:rFonts w:ascii="Arial" w:hAnsi="Arial" w:cs="Arial"/>
          <w:color w:val="222222"/>
          <w:sz w:val="22"/>
          <w:szCs w:val="22"/>
          <w:shd w:val="clear" w:color="auto" w:fill="FFFFFF"/>
        </w:rPr>
      </w:pPr>
      <w:r w:rsidRPr="008728B9">
        <w:rPr>
          <w:rFonts w:ascii="Arial" w:hAnsi="Arial" w:cs="Arial"/>
          <w:sz w:val="22"/>
          <w:szCs w:val="22"/>
          <w:lang w:val="en-GB" w:eastAsia="en-US"/>
        </w:rPr>
        <w:t>UPU</w:t>
      </w:r>
      <w:r w:rsidRPr="008728B9">
        <w:rPr>
          <w:rFonts w:ascii="Arial" w:hAnsi="Arial" w:cs="Arial"/>
          <w:sz w:val="22"/>
          <w:szCs w:val="22"/>
          <w:lang w:eastAsia="en-US"/>
        </w:rPr>
        <w:t xml:space="preserve"> </w:t>
      </w:r>
      <w:r w:rsidRPr="008728B9">
        <w:rPr>
          <w:rFonts w:ascii="Arial" w:hAnsi="Arial" w:cs="Arial"/>
          <w:sz w:val="22"/>
          <w:szCs w:val="22"/>
        </w:rPr>
        <w:t>„</w:t>
      </w:r>
      <w:r w:rsidRPr="008728B9">
        <w:rPr>
          <w:rFonts w:ascii="Arial" w:hAnsi="Arial" w:cs="Arial"/>
          <w:sz w:val="22"/>
          <w:szCs w:val="22"/>
          <w:lang w:val="en-GB" w:eastAsia="en-US"/>
        </w:rPr>
        <w:t>Gru</w:t>
      </w:r>
      <w:r w:rsidRPr="008728B9">
        <w:rPr>
          <w:rFonts w:ascii="Arial" w:hAnsi="Arial" w:cs="Arial"/>
          <w:sz w:val="22"/>
          <w:szCs w:val="22"/>
          <w:lang w:eastAsia="en-US"/>
        </w:rPr>
        <w:t>š</w:t>
      </w:r>
      <w:r w:rsidRPr="008728B9">
        <w:rPr>
          <w:rFonts w:ascii="Arial" w:hAnsi="Arial" w:cs="Arial"/>
          <w:sz w:val="22"/>
          <w:szCs w:val="22"/>
          <w:lang w:val="en-GB" w:eastAsia="en-US"/>
        </w:rPr>
        <w:t>ki</w:t>
      </w:r>
      <w:r w:rsidRPr="008728B9">
        <w:rPr>
          <w:rFonts w:ascii="Arial" w:hAnsi="Arial" w:cs="Arial"/>
          <w:sz w:val="22"/>
          <w:szCs w:val="22"/>
          <w:lang w:eastAsia="en-US"/>
        </w:rPr>
        <w:t xml:space="preserve"> </w:t>
      </w:r>
      <w:r w:rsidRPr="008728B9">
        <w:rPr>
          <w:rFonts w:ascii="Arial" w:hAnsi="Arial" w:cs="Arial"/>
          <w:sz w:val="22"/>
          <w:szCs w:val="22"/>
          <w:lang w:val="en-GB" w:eastAsia="en-US"/>
        </w:rPr>
        <w:t>akvatorij</w:t>
      </w:r>
      <w:r w:rsidRPr="008728B9">
        <w:rPr>
          <w:rFonts w:ascii="Arial" w:hAnsi="Arial" w:cs="Arial"/>
          <w:sz w:val="22"/>
          <w:szCs w:val="22"/>
          <w:lang w:eastAsia="en-US"/>
        </w:rPr>
        <w:t xml:space="preserve">” </w:t>
      </w:r>
      <w:r w:rsidRPr="008728B9">
        <w:rPr>
          <w:rFonts w:ascii="Arial" w:hAnsi="Arial" w:cs="Arial"/>
          <w:sz w:val="22"/>
          <w:szCs w:val="22"/>
          <w:lang w:val="en-GB" w:eastAsia="en-US"/>
        </w:rPr>
        <w:t>donesen</w:t>
      </w:r>
      <w:r w:rsidRPr="008728B9">
        <w:rPr>
          <w:rFonts w:ascii="Arial" w:hAnsi="Arial" w:cs="Arial"/>
          <w:sz w:val="22"/>
          <w:szCs w:val="22"/>
          <w:lang w:eastAsia="en-US"/>
        </w:rPr>
        <w:t xml:space="preserve"> </w:t>
      </w:r>
      <w:r w:rsidRPr="008728B9">
        <w:rPr>
          <w:rFonts w:ascii="Arial" w:hAnsi="Arial" w:cs="Arial"/>
          <w:sz w:val="22"/>
          <w:szCs w:val="22"/>
          <w:lang w:val="en-GB" w:eastAsia="en-US"/>
        </w:rPr>
        <w:t>je</w:t>
      </w:r>
      <w:r w:rsidRPr="008728B9">
        <w:rPr>
          <w:rFonts w:ascii="Arial" w:hAnsi="Arial" w:cs="Arial"/>
          <w:sz w:val="22"/>
          <w:szCs w:val="22"/>
          <w:lang w:eastAsia="en-US"/>
        </w:rPr>
        <w:t xml:space="preserve"> 2011. </w:t>
      </w:r>
      <w:r w:rsidRPr="008728B9">
        <w:rPr>
          <w:rFonts w:ascii="Arial" w:hAnsi="Arial" w:cs="Arial"/>
          <w:sz w:val="22"/>
          <w:szCs w:val="22"/>
          <w:lang w:val="en-GB" w:eastAsia="en-US"/>
        </w:rPr>
        <w:t>godine</w:t>
      </w:r>
      <w:r w:rsidRPr="008728B9">
        <w:rPr>
          <w:rFonts w:ascii="Arial" w:hAnsi="Arial" w:cs="Arial"/>
          <w:sz w:val="22"/>
          <w:szCs w:val="22"/>
          <w:lang w:eastAsia="en-US"/>
        </w:rPr>
        <w:t xml:space="preserve">, </w:t>
      </w:r>
      <w:r w:rsidRPr="008728B9">
        <w:rPr>
          <w:rFonts w:ascii="Arial" w:hAnsi="Arial" w:cs="Arial"/>
          <w:sz w:val="22"/>
          <w:szCs w:val="22"/>
          <w:lang w:val="en-GB" w:eastAsia="en-US"/>
        </w:rPr>
        <w:t>a</w:t>
      </w:r>
      <w:r w:rsidRPr="008728B9">
        <w:rPr>
          <w:rFonts w:ascii="Arial" w:hAnsi="Arial" w:cs="Arial"/>
          <w:sz w:val="22"/>
          <w:szCs w:val="22"/>
          <w:lang w:eastAsia="en-US"/>
        </w:rPr>
        <w:t xml:space="preserve"> </w:t>
      </w:r>
      <w:r w:rsidRPr="008728B9">
        <w:rPr>
          <w:rFonts w:ascii="Arial" w:hAnsi="Arial" w:cs="Arial"/>
          <w:sz w:val="22"/>
          <w:szCs w:val="22"/>
          <w:lang w:val="en-GB" w:eastAsia="en-US"/>
        </w:rPr>
        <w:t>mijenjan</w:t>
      </w:r>
      <w:r w:rsidRPr="008728B9">
        <w:rPr>
          <w:rFonts w:ascii="Arial" w:hAnsi="Arial" w:cs="Arial"/>
          <w:sz w:val="22"/>
          <w:szCs w:val="22"/>
          <w:lang w:eastAsia="en-US"/>
        </w:rPr>
        <w:t xml:space="preserve"> </w:t>
      </w:r>
      <w:r w:rsidRPr="008728B9">
        <w:rPr>
          <w:rFonts w:ascii="Arial" w:hAnsi="Arial" w:cs="Arial"/>
          <w:sz w:val="22"/>
          <w:szCs w:val="22"/>
          <w:lang w:val="en-GB" w:eastAsia="en-US"/>
        </w:rPr>
        <w:t>je</w:t>
      </w:r>
      <w:r w:rsidRPr="008728B9">
        <w:rPr>
          <w:rFonts w:ascii="Arial" w:hAnsi="Arial" w:cs="Arial"/>
          <w:sz w:val="22"/>
          <w:szCs w:val="22"/>
          <w:lang w:eastAsia="en-US"/>
        </w:rPr>
        <w:t xml:space="preserve"> </w:t>
      </w:r>
      <w:r w:rsidRPr="008728B9">
        <w:rPr>
          <w:rFonts w:ascii="Arial" w:hAnsi="Arial" w:cs="Arial"/>
          <w:sz w:val="22"/>
          <w:szCs w:val="22"/>
          <w:lang w:val="en-GB" w:eastAsia="en-US"/>
        </w:rPr>
        <w:t>izmjenama</w:t>
      </w:r>
      <w:r w:rsidRPr="008728B9">
        <w:rPr>
          <w:rFonts w:ascii="Arial" w:hAnsi="Arial" w:cs="Arial"/>
          <w:sz w:val="22"/>
          <w:szCs w:val="22"/>
          <w:lang w:eastAsia="en-US"/>
        </w:rPr>
        <w:t xml:space="preserve"> </w:t>
      </w:r>
      <w:r w:rsidRPr="008728B9">
        <w:rPr>
          <w:rFonts w:ascii="Arial" w:hAnsi="Arial" w:cs="Arial"/>
          <w:sz w:val="22"/>
          <w:szCs w:val="22"/>
          <w:lang w:val="en-GB" w:eastAsia="en-US"/>
        </w:rPr>
        <w:t>i</w:t>
      </w:r>
      <w:r w:rsidRPr="008728B9">
        <w:rPr>
          <w:rFonts w:ascii="Arial" w:hAnsi="Arial" w:cs="Arial"/>
          <w:sz w:val="22"/>
          <w:szCs w:val="22"/>
          <w:lang w:eastAsia="en-US"/>
        </w:rPr>
        <w:t xml:space="preserve"> </w:t>
      </w:r>
      <w:r w:rsidRPr="008728B9">
        <w:rPr>
          <w:rFonts w:ascii="Arial" w:hAnsi="Arial" w:cs="Arial"/>
          <w:sz w:val="22"/>
          <w:szCs w:val="22"/>
          <w:lang w:val="en-GB" w:eastAsia="en-US"/>
        </w:rPr>
        <w:t>dopunama</w:t>
      </w:r>
      <w:r w:rsidRPr="008728B9">
        <w:rPr>
          <w:rFonts w:ascii="Arial" w:hAnsi="Arial" w:cs="Arial"/>
          <w:sz w:val="22"/>
          <w:szCs w:val="22"/>
          <w:lang w:eastAsia="en-US"/>
        </w:rPr>
        <w:t xml:space="preserve"> 2021. </w:t>
      </w:r>
      <w:r w:rsidRPr="008728B9">
        <w:rPr>
          <w:rFonts w:ascii="Arial" w:hAnsi="Arial" w:cs="Arial"/>
          <w:sz w:val="22"/>
          <w:szCs w:val="22"/>
          <w:lang w:val="en-GB" w:eastAsia="en-US"/>
        </w:rPr>
        <w:t>godine</w:t>
      </w:r>
      <w:r w:rsidRPr="008728B9">
        <w:rPr>
          <w:rFonts w:ascii="Arial" w:hAnsi="Arial" w:cs="Arial"/>
          <w:sz w:val="22"/>
          <w:szCs w:val="22"/>
          <w:lang w:eastAsia="en-US"/>
        </w:rPr>
        <w:t xml:space="preserve">. </w:t>
      </w:r>
      <w:r w:rsidRPr="008728B9">
        <w:rPr>
          <w:rFonts w:ascii="Arial" w:hAnsi="Arial" w:cs="Arial"/>
          <w:sz w:val="22"/>
          <w:szCs w:val="22"/>
          <w:lang w:val="en-GB" w:eastAsia="en-US"/>
        </w:rPr>
        <w:t>Temeljem</w:t>
      </w:r>
      <w:r w:rsidRPr="008728B9">
        <w:rPr>
          <w:rFonts w:ascii="Arial" w:hAnsi="Arial" w:cs="Arial"/>
          <w:sz w:val="22"/>
          <w:szCs w:val="22"/>
          <w:lang w:eastAsia="en-US"/>
        </w:rPr>
        <w:t xml:space="preserve"> </w:t>
      </w:r>
      <w:r w:rsidRPr="008728B9">
        <w:rPr>
          <w:rFonts w:ascii="Arial" w:hAnsi="Arial" w:cs="Arial"/>
          <w:sz w:val="22"/>
          <w:szCs w:val="22"/>
          <w:lang w:val="en-GB" w:eastAsia="en-US"/>
        </w:rPr>
        <w:t>obveze</w:t>
      </w:r>
      <w:r w:rsidRPr="008728B9">
        <w:rPr>
          <w:rFonts w:ascii="Arial" w:hAnsi="Arial" w:cs="Arial"/>
          <w:sz w:val="22"/>
          <w:szCs w:val="22"/>
          <w:lang w:eastAsia="en-US"/>
        </w:rPr>
        <w:t xml:space="preserve"> </w:t>
      </w:r>
      <w:r w:rsidRPr="008728B9">
        <w:rPr>
          <w:rFonts w:ascii="Arial" w:hAnsi="Arial" w:cs="Arial"/>
          <w:sz w:val="22"/>
          <w:szCs w:val="22"/>
          <w:lang w:val="en-GB" w:eastAsia="en-US"/>
        </w:rPr>
        <w:t>provedbe</w:t>
      </w:r>
      <w:r w:rsidRPr="008728B9">
        <w:rPr>
          <w:rFonts w:ascii="Arial" w:hAnsi="Arial" w:cs="Arial"/>
          <w:sz w:val="22"/>
          <w:szCs w:val="22"/>
          <w:lang w:eastAsia="en-US"/>
        </w:rPr>
        <w:t xml:space="preserve"> </w:t>
      </w:r>
      <w:r w:rsidRPr="008728B9">
        <w:rPr>
          <w:rFonts w:ascii="Arial" w:hAnsi="Arial" w:cs="Arial"/>
          <w:sz w:val="22"/>
          <w:szCs w:val="22"/>
          <w:lang w:val="en-GB" w:eastAsia="en-US"/>
        </w:rPr>
        <w:t>arhitektonsko</w:t>
      </w:r>
      <w:r w:rsidRPr="008728B9">
        <w:rPr>
          <w:rFonts w:ascii="Arial" w:hAnsi="Arial" w:cs="Arial"/>
          <w:sz w:val="22"/>
          <w:szCs w:val="22"/>
          <w:lang w:eastAsia="en-US"/>
        </w:rPr>
        <w:t>-</w:t>
      </w:r>
      <w:r w:rsidRPr="008728B9">
        <w:rPr>
          <w:rFonts w:ascii="Arial" w:hAnsi="Arial" w:cs="Arial"/>
          <w:sz w:val="22"/>
          <w:szCs w:val="22"/>
          <w:lang w:val="en-GB" w:eastAsia="en-US"/>
        </w:rPr>
        <w:t>urbanisti</w:t>
      </w:r>
      <w:r w:rsidRPr="008728B9">
        <w:rPr>
          <w:rFonts w:ascii="Arial" w:hAnsi="Arial" w:cs="Arial"/>
          <w:sz w:val="22"/>
          <w:szCs w:val="22"/>
          <w:lang w:eastAsia="en-US"/>
        </w:rPr>
        <w:t>č</w:t>
      </w:r>
      <w:r w:rsidRPr="008728B9">
        <w:rPr>
          <w:rFonts w:ascii="Arial" w:hAnsi="Arial" w:cs="Arial"/>
          <w:sz w:val="22"/>
          <w:szCs w:val="22"/>
          <w:lang w:val="en-GB" w:eastAsia="en-US"/>
        </w:rPr>
        <w:t>kog</w:t>
      </w:r>
      <w:r w:rsidRPr="008728B9">
        <w:rPr>
          <w:rFonts w:ascii="Arial" w:hAnsi="Arial" w:cs="Arial"/>
          <w:sz w:val="22"/>
          <w:szCs w:val="22"/>
          <w:lang w:eastAsia="en-US"/>
        </w:rPr>
        <w:t xml:space="preserve"> </w:t>
      </w:r>
      <w:r w:rsidRPr="008728B9">
        <w:rPr>
          <w:rFonts w:ascii="Arial" w:hAnsi="Arial" w:cs="Arial"/>
          <w:sz w:val="22"/>
          <w:szCs w:val="22"/>
          <w:lang w:val="en-GB" w:eastAsia="en-US"/>
        </w:rPr>
        <w:t>natje</w:t>
      </w:r>
      <w:r w:rsidRPr="008728B9">
        <w:rPr>
          <w:rFonts w:ascii="Arial" w:hAnsi="Arial" w:cs="Arial"/>
          <w:sz w:val="22"/>
          <w:szCs w:val="22"/>
          <w:lang w:eastAsia="en-US"/>
        </w:rPr>
        <w:t>č</w:t>
      </w:r>
      <w:r w:rsidRPr="008728B9">
        <w:rPr>
          <w:rFonts w:ascii="Arial" w:hAnsi="Arial" w:cs="Arial"/>
          <w:sz w:val="22"/>
          <w:szCs w:val="22"/>
          <w:lang w:val="en-GB" w:eastAsia="en-US"/>
        </w:rPr>
        <w:t>aja</w:t>
      </w:r>
      <w:r w:rsidRPr="008728B9">
        <w:rPr>
          <w:rFonts w:ascii="Arial" w:hAnsi="Arial" w:cs="Arial"/>
          <w:sz w:val="22"/>
          <w:szCs w:val="22"/>
          <w:lang w:eastAsia="en-US"/>
        </w:rPr>
        <w:t xml:space="preserve"> </w:t>
      </w:r>
      <w:r w:rsidRPr="008728B9">
        <w:rPr>
          <w:rFonts w:ascii="Arial" w:hAnsi="Arial" w:cs="Arial"/>
          <w:sz w:val="22"/>
          <w:szCs w:val="22"/>
          <w:lang w:val="en-GB" w:eastAsia="en-US"/>
        </w:rPr>
        <w:t>propisane</w:t>
      </w:r>
      <w:r w:rsidRPr="008728B9">
        <w:rPr>
          <w:rFonts w:ascii="Arial" w:hAnsi="Arial" w:cs="Arial"/>
          <w:sz w:val="22"/>
          <w:szCs w:val="22"/>
          <w:lang w:eastAsia="en-US"/>
        </w:rPr>
        <w:t xml:space="preserve"> </w:t>
      </w:r>
      <w:r w:rsidRPr="008728B9">
        <w:rPr>
          <w:rFonts w:ascii="Arial" w:hAnsi="Arial" w:cs="Arial"/>
          <w:sz w:val="22"/>
          <w:szCs w:val="22"/>
          <w:lang w:val="en-GB" w:eastAsia="en-US"/>
        </w:rPr>
        <w:t>UPU</w:t>
      </w:r>
      <w:r w:rsidRPr="008728B9">
        <w:rPr>
          <w:rFonts w:ascii="Arial" w:hAnsi="Arial" w:cs="Arial"/>
          <w:sz w:val="22"/>
          <w:szCs w:val="22"/>
          <w:lang w:eastAsia="en-US"/>
        </w:rPr>
        <w:t>-</w:t>
      </w:r>
      <w:r w:rsidRPr="008728B9">
        <w:rPr>
          <w:rFonts w:ascii="Arial" w:hAnsi="Arial" w:cs="Arial"/>
          <w:sz w:val="22"/>
          <w:szCs w:val="22"/>
          <w:lang w:val="en-GB" w:eastAsia="en-US"/>
        </w:rPr>
        <w:t>om</w:t>
      </w:r>
      <w:r w:rsidRPr="008728B9">
        <w:rPr>
          <w:rFonts w:ascii="Arial" w:hAnsi="Arial" w:cs="Arial"/>
          <w:sz w:val="22"/>
          <w:szCs w:val="22"/>
          <w:lang w:eastAsia="en-US"/>
        </w:rPr>
        <w:t xml:space="preserve"> </w:t>
      </w:r>
      <w:r w:rsidRPr="008728B9">
        <w:rPr>
          <w:rFonts w:ascii="Arial" w:hAnsi="Arial" w:cs="Arial"/>
          <w:sz w:val="22"/>
          <w:szCs w:val="22"/>
        </w:rPr>
        <w:t>„</w:t>
      </w:r>
      <w:r w:rsidRPr="008728B9">
        <w:rPr>
          <w:rFonts w:ascii="Arial" w:hAnsi="Arial" w:cs="Arial"/>
          <w:sz w:val="22"/>
          <w:szCs w:val="22"/>
          <w:lang w:val="en-GB" w:eastAsia="en-US"/>
        </w:rPr>
        <w:t>Gru</w:t>
      </w:r>
      <w:r w:rsidRPr="008728B9">
        <w:rPr>
          <w:rFonts w:ascii="Arial" w:hAnsi="Arial" w:cs="Arial"/>
          <w:sz w:val="22"/>
          <w:szCs w:val="22"/>
          <w:lang w:eastAsia="en-US"/>
        </w:rPr>
        <w:t>š</w:t>
      </w:r>
      <w:r w:rsidRPr="008728B9">
        <w:rPr>
          <w:rFonts w:ascii="Arial" w:hAnsi="Arial" w:cs="Arial"/>
          <w:sz w:val="22"/>
          <w:szCs w:val="22"/>
          <w:lang w:val="en-GB" w:eastAsia="en-US"/>
        </w:rPr>
        <w:t>ki</w:t>
      </w:r>
      <w:r w:rsidRPr="008728B9">
        <w:rPr>
          <w:rFonts w:ascii="Arial" w:hAnsi="Arial" w:cs="Arial"/>
          <w:sz w:val="22"/>
          <w:szCs w:val="22"/>
          <w:lang w:eastAsia="en-US"/>
        </w:rPr>
        <w:t xml:space="preserve"> </w:t>
      </w:r>
      <w:r w:rsidRPr="008728B9">
        <w:rPr>
          <w:rFonts w:ascii="Arial" w:hAnsi="Arial" w:cs="Arial"/>
          <w:sz w:val="22"/>
          <w:szCs w:val="22"/>
          <w:lang w:val="en-GB" w:eastAsia="en-US"/>
        </w:rPr>
        <w:t>akvatorij</w:t>
      </w:r>
      <w:r w:rsidRPr="008728B9">
        <w:rPr>
          <w:rFonts w:ascii="Arial" w:hAnsi="Arial" w:cs="Arial"/>
          <w:sz w:val="22"/>
          <w:szCs w:val="22"/>
          <w:lang w:eastAsia="en-US"/>
        </w:rPr>
        <w:t xml:space="preserve">” </w:t>
      </w:r>
      <w:r w:rsidRPr="008728B9">
        <w:rPr>
          <w:rFonts w:ascii="Arial" w:hAnsi="Arial" w:cs="Arial"/>
          <w:sz w:val="22"/>
          <w:szCs w:val="22"/>
          <w:lang w:val="en-GB" w:eastAsia="en-US"/>
        </w:rPr>
        <w:t>za</w:t>
      </w:r>
      <w:r w:rsidRPr="008728B9">
        <w:rPr>
          <w:rFonts w:ascii="Arial" w:hAnsi="Arial" w:cs="Arial"/>
          <w:sz w:val="22"/>
          <w:szCs w:val="22"/>
          <w:lang w:eastAsia="en-US"/>
        </w:rPr>
        <w:t xml:space="preserve"> </w:t>
      </w:r>
      <w:r w:rsidRPr="008728B9">
        <w:rPr>
          <w:rFonts w:ascii="Arial" w:hAnsi="Arial" w:cs="Arial"/>
          <w:sz w:val="22"/>
          <w:szCs w:val="22"/>
          <w:lang w:val="en-GB" w:eastAsia="en-US"/>
        </w:rPr>
        <w:t>podru</w:t>
      </w:r>
      <w:r w:rsidRPr="008728B9">
        <w:rPr>
          <w:rFonts w:ascii="Arial" w:hAnsi="Arial" w:cs="Arial"/>
          <w:sz w:val="22"/>
          <w:szCs w:val="22"/>
          <w:lang w:eastAsia="en-US"/>
        </w:rPr>
        <w:t>č</w:t>
      </w:r>
      <w:r w:rsidRPr="008728B9">
        <w:rPr>
          <w:rFonts w:ascii="Arial" w:hAnsi="Arial" w:cs="Arial"/>
          <w:sz w:val="22"/>
          <w:szCs w:val="22"/>
          <w:lang w:val="en-GB" w:eastAsia="en-US"/>
        </w:rPr>
        <w:t>ja</w:t>
      </w:r>
      <w:r w:rsidRPr="008728B9">
        <w:rPr>
          <w:rFonts w:ascii="Arial" w:hAnsi="Arial" w:cs="Arial"/>
          <w:sz w:val="22"/>
          <w:szCs w:val="22"/>
          <w:lang w:eastAsia="en-US"/>
        </w:rPr>
        <w:t xml:space="preserve"> zone </w:t>
      </w:r>
      <w:r w:rsidRPr="008728B9">
        <w:rPr>
          <w:rFonts w:ascii="Arial" w:hAnsi="Arial" w:cs="Arial"/>
          <w:sz w:val="22"/>
          <w:szCs w:val="22"/>
        </w:rPr>
        <w:t>6 – Terminal za brodove na kružnim putovanjima, 7 –Centralna garažno-poslovna građevina i 8 – Autobusni kolodvor</w:t>
      </w:r>
      <w:r w:rsidRPr="008728B9">
        <w:rPr>
          <w:rFonts w:ascii="Arial" w:hAnsi="Arial" w:cs="Arial"/>
          <w:sz w:val="22"/>
          <w:szCs w:val="22"/>
          <w:lang w:eastAsia="en-US"/>
        </w:rPr>
        <w:t xml:space="preserve">, 2016. </w:t>
      </w:r>
      <w:r w:rsidRPr="008728B9">
        <w:rPr>
          <w:rFonts w:ascii="Arial" w:hAnsi="Arial" w:cs="Arial"/>
          <w:sz w:val="22"/>
          <w:szCs w:val="22"/>
          <w:lang w:val="de-DE" w:eastAsia="en-US"/>
        </w:rPr>
        <w:t>godine</w:t>
      </w:r>
      <w:r w:rsidRPr="008728B9">
        <w:rPr>
          <w:rFonts w:ascii="Arial" w:hAnsi="Arial" w:cs="Arial"/>
          <w:sz w:val="22"/>
          <w:szCs w:val="22"/>
          <w:lang w:eastAsia="en-US"/>
        </w:rPr>
        <w:t xml:space="preserve"> </w:t>
      </w:r>
      <w:r w:rsidRPr="008728B9">
        <w:rPr>
          <w:rFonts w:ascii="Arial" w:hAnsi="Arial" w:cs="Arial"/>
          <w:sz w:val="22"/>
          <w:szCs w:val="22"/>
          <w:lang w:val="de-DE" w:eastAsia="en-US"/>
        </w:rPr>
        <w:t>proveden</w:t>
      </w:r>
      <w:r w:rsidRPr="008728B9">
        <w:rPr>
          <w:rFonts w:ascii="Arial" w:hAnsi="Arial" w:cs="Arial"/>
          <w:sz w:val="22"/>
          <w:szCs w:val="22"/>
          <w:lang w:eastAsia="en-US"/>
        </w:rPr>
        <w:t xml:space="preserve"> </w:t>
      </w:r>
      <w:r w:rsidRPr="008728B9">
        <w:rPr>
          <w:rFonts w:ascii="Arial" w:hAnsi="Arial" w:cs="Arial"/>
          <w:sz w:val="22"/>
          <w:szCs w:val="22"/>
          <w:lang w:val="de-DE" w:eastAsia="en-US"/>
        </w:rPr>
        <w:t>je</w:t>
      </w:r>
      <w:r w:rsidRPr="008728B9">
        <w:rPr>
          <w:rFonts w:ascii="Arial" w:hAnsi="Arial" w:cs="Arial"/>
          <w:sz w:val="22"/>
          <w:szCs w:val="22"/>
          <w:lang w:eastAsia="en-US"/>
        </w:rPr>
        <w:t xml:space="preserve"> natječaj za izradu </w:t>
      </w:r>
      <w:r w:rsidRPr="008728B9">
        <w:rPr>
          <w:rFonts w:ascii="Arial" w:hAnsi="Arial" w:cs="Arial"/>
          <w:sz w:val="22"/>
          <w:szCs w:val="22"/>
          <w:lang w:val="de-DE" w:eastAsia="en-US"/>
        </w:rPr>
        <w:t>urbanisti</w:t>
      </w:r>
      <w:r w:rsidRPr="008728B9">
        <w:rPr>
          <w:rFonts w:ascii="Arial" w:hAnsi="Arial" w:cs="Arial"/>
          <w:sz w:val="22"/>
          <w:szCs w:val="22"/>
          <w:lang w:eastAsia="en-US"/>
        </w:rPr>
        <w:t>č</w:t>
      </w:r>
      <w:r w:rsidRPr="008728B9">
        <w:rPr>
          <w:rFonts w:ascii="Arial" w:hAnsi="Arial" w:cs="Arial"/>
          <w:sz w:val="22"/>
          <w:szCs w:val="22"/>
          <w:lang w:val="de-DE" w:eastAsia="en-US"/>
        </w:rPr>
        <w:t>ko</w:t>
      </w:r>
      <w:r w:rsidRPr="008728B9">
        <w:rPr>
          <w:rFonts w:ascii="Arial" w:hAnsi="Arial" w:cs="Arial"/>
          <w:sz w:val="22"/>
          <w:szCs w:val="22"/>
          <w:lang w:eastAsia="en-US"/>
        </w:rPr>
        <w:t>-</w:t>
      </w:r>
      <w:r w:rsidRPr="008728B9">
        <w:rPr>
          <w:rFonts w:ascii="Arial" w:hAnsi="Arial" w:cs="Arial"/>
          <w:sz w:val="22"/>
          <w:szCs w:val="22"/>
          <w:lang w:val="de-DE" w:eastAsia="en-US"/>
        </w:rPr>
        <w:t>arhitektonskog</w:t>
      </w:r>
      <w:r w:rsidRPr="008728B9">
        <w:rPr>
          <w:rFonts w:ascii="Arial" w:hAnsi="Arial" w:cs="Arial"/>
          <w:sz w:val="22"/>
          <w:szCs w:val="22"/>
          <w:lang w:eastAsia="en-US"/>
        </w:rPr>
        <w:t xml:space="preserve"> </w:t>
      </w:r>
      <w:r w:rsidRPr="008728B9">
        <w:rPr>
          <w:rFonts w:ascii="Arial" w:hAnsi="Arial" w:cs="Arial"/>
          <w:sz w:val="22"/>
          <w:szCs w:val="22"/>
          <w:lang w:val="de-DE" w:eastAsia="en-US"/>
        </w:rPr>
        <w:t>rje</w:t>
      </w:r>
      <w:r w:rsidRPr="008728B9">
        <w:rPr>
          <w:rFonts w:ascii="Arial" w:hAnsi="Arial" w:cs="Arial"/>
          <w:sz w:val="22"/>
          <w:szCs w:val="22"/>
          <w:lang w:eastAsia="en-US"/>
        </w:rPr>
        <w:t>š</w:t>
      </w:r>
      <w:r w:rsidRPr="008728B9">
        <w:rPr>
          <w:rFonts w:ascii="Arial" w:hAnsi="Arial" w:cs="Arial"/>
          <w:sz w:val="22"/>
          <w:szCs w:val="22"/>
          <w:lang w:val="de-DE" w:eastAsia="en-US"/>
        </w:rPr>
        <w:t>enja</w:t>
      </w:r>
      <w:r w:rsidRPr="008728B9">
        <w:rPr>
          <w:rFonts w:ascii="Arial" w:hAnsi="Arial" w:cs="Arial"/>
          <w:sz w:val="22"/>
          <w:szCs w:val="22"/>
          <w:lang w:eastAsia="en-US"/>
        </w:rPr>
        <w:t xml:space="preserve"> „</w:t>
      </w:r>
      <w:r w:rsidRPr="008728B9">
        <w:rPr>
          <w:rFonts w:ascii="Arial" w:hAnsi="Arial" w:cs="Arial"/>
          <w:sz w:val="22"/>
          <w:szCs w:val="22"/>
          <w:lang w:val="de-DE" w:eastAsia="en-US"/>
        </w:rPr>
        <w:t>Terminal</w:t>
      </w:r>
      <w:r w:rsidRPr="008728B9">
        <w:rPr>
          <w:rFonts w:ascii="Arial" w:hAnsi="Arial" w:cs="Arial"/>
          <w:sz w:val="22"/>
          <w:szCs w:val="22"/>
          <w:lang w:eastAsia="en-US"/>
        </w:rPr>
        <w:t xml:space="preserve"> </w:t>
      </w:r>
      <w:r w:rsidRPr="008728B9">
        <w:rPr>
          <w:rFonts w:ascii="Arial" w:hAnsi="Arial" w:cs="Arial"/>
          <w:sz w:val="22"/>
          <w:szCs w:val="22"/>
          <w:lang w:val="de-DE" w:eastAsia="en-US"/>
        </w:rPr>
        <w:t>za</w:t>
      </w:r>
      <w:r w:rsidRPr="008728B9">
        <w:rPr>
          <w:rFonts w:ascii="Arial" w:hAnsi="Arial" w:cs="Arial"/>
          <w:sz w:val="22"/>
          <w:szCs w:val="22"/>
          <w:lang w:eastAsia="en-US"/>
        </w:rPr>
        <w:t xml:space="preserve"> </w:t>
      </w:r>
      <w:r w:rsidRPr="008728B9">
        <w:rPr>
          <w:rFonts w:ascii="Arial" w:hAnsi="Arial" w:cs="Arial"/>
          <w:sz w:val="22"/>
          <w:szCs w:val="22"/>
          <w:lang w:val="de-DE" w:eastAsia="en-US"/>
        </w:rPr>
        <w:t>brodove</w:t>
      </w:r>
      <w:r w:rsidRPr="008728B9">
        <w:rPr>
          <w:rFonts w:ascii="Arial" w:hAnsi="Arial" w:cs="Arial"/>
          <w:sz w:val="22"/>
          <w:szCs w:val="22"/>
          <w:lang w:eastAsia="en-US"/>
        </w:rPr>
        <w:t xml:space="preserve"> </w:t>
      </w:r>
      <w:r w:rsidRPr="008728B9">
        <w:rPr>
          <w:rFonts w:ascii="Arial" w:hAnsi="Arial" w:cs="Arial"/>
          <w:sz w:val="22"/>
          <w:szCs w:val="22"/>
          <w:lang w:val="de-DE" w:eastAsia="en-US"/>
        </w:rPr>
        <w:t>na</w:t>
      </w:r>
      <w:r w:rsidRPr="008728B9">
        <w:rPr>
          <w:rFonts w:ascii="Arial" w:hAnsi="Arial" w:cs="Arial"/>
          <w:sz w:val="22"/>
          <w:szCs w:val="22"/>
          <w:lang w:eastAsia="en-US"/>
        </w:rPr>
        <w:t xml:space="preserve"> </w:t>
      </w:r>
      <w:r w:rsidRPr="008728B9">
        <w:rPr>
          <w:rFonts w:ascii="Arial" w:hAnsi="Arial" w:cs="Arial"/>
          <w:sz w:val="22"/>
          <w:szCs w:val="22"/>
          <w:lang w:val="de-DE" w:eastAsia="en-US"/>
        </w:rPr>
        <w:t>kru</w:t>
      </w:r>
      <w:r w:rsidRPr="008728B9">
        <w:rPr>
          <w:rFonts w:ascii="Arial" w:hAnsi="Arial" w:cs="Arial"/>
          <w:sz w:val="22"/>
          <w:szCs w:val="22"/>
          <w:lang w:eastAsia="en-US"/>
        </w:rPr>
        <w:t>ž</w:t>
      </w:r>
      <w:r w:rsidRPr="008728B9">
        <w:rPr>
          <w:rFonts w:ascii="Arial" w:hAnsi="Arial" w:cs="Arial"/>
          <w:sz w:val="22"/>
          <w:szCs w:val="22"/>
          <w:lang w:val="de-DE" w:eastAsia="en-US"/>
        </w:rPr>
        <w:t>nim</w:t>
      </w:r>
      <w:r w:rsidRPr="008728B9">
        <w:rPr>
          <w:rFonts w:ascii="Arial" w:hAnsi="Arial" w:cs="Arial"/>
          <w:sz w:val="22"/>
          <w:szCs w:val="22"/>
          <w:lang w:eastAsia="en-US"/>
        </w:rPr>
        <w:t xml:space="preserve"> </w:t>
      </w:r>
      <w:r w:rsidRPr="008728B9">
        <w:rPr>
          <w:rFonts w:ascii="Arial" w:hAnsi="Arial" w:cs="Arial"/>
          <w:sz w:val="22"/>
          <w:szCs w:val="22"/>
          <w:lang w:val="de-DE" w:eastAsia="en-US"/>
        </w:rPr>
        <w:t>putovanjima</w:t>
      </w:r>
      <w:r w:rsidRPr="008728B9">
        <w:rPr>
          <w:rFonts w:ascii="Arial" w:hAnsi="Arial" w:cs="Arial"/>
          <w:sz w:val="22"/>
          <w:szCs w:val="22"/>
          <w:lang w:eastAsia="en-US"/>
        </w:rPr>
        <w:t xml:space="preserve">, </w:t>
      </w:r>
      <w:r w:rsidRPr="008728B9">
        <w:rPr>
          <w:rFonts w:ascii="Arial" w:hAnsi="Arial" w:cs="Arial"/>
          <w:sz w:val="22"/>
          <w:szCs w:val="22"/>
          <w:lang w:val="de-DE" w:eastAsia="en-US"/>
        </w:rPr>
        <w:t>centralno</w:t>
      </w:r>
      <w:r w:rsidRPr="008728B9">
        <w:rPr>
          <w:rFonts w:ascii="Arial" w:hAnsi="Arial" w:cs="Arial"/>
          <w:sz w:val="22"/>
          <w:szCs w:val="22"/>
          <w:lang w:eastAsia="en-US"/>
        </w:rPr>
        <w:t xml:space="preserve"> </w:t>
      </w:r>
      <w:r w:rsidRPr="008728B9">
        <w:rPr>
          <w:rFonts w:ascii="Arial" w:hAnsi="Arial" w:cs="Arial"/>
          <w:sz w:val="22"/>
          <w:szCs w:val="22"/>
          <w:lang w:val="de-DE" w:eastAsia="en-US"/>
        </w:rPr>
        <w:t>gara</w:t>
      </w:r>
      <w:r w:rsidRPr="008728B9">
        <w:rPr>
          <w:rFonts w:ascii="Arial" w:hAnsi="Arial" w:cs="Arial"/>
          <w:sz w:val="22"/>
          <w:szCs w:val="22"/>
          <w:lang w:eastAsia="en-US"/>
        </w:rPr>
        <w:t>ž</w:t>
      </w:r>
      <w:r w:rsidRPr="008728B9">
        <w:rPr>
          <w:rFonts w:ascii="Arial" w:hAnsi="Arial" w:cs="Arial"/>
          <w:sz w:val="22"/>
          <w:szCs w:val="22"/>
          <w:lang w:val="de-DE" w:eastAsia="en-US"/>
        </w:rPr>
        <w:t>no</w:t>
      </w:r>
      <w:r w:rsidRPr="008728B9">
        <w:rPr>
          <w:rFonts w:ascii="Arial" w:hAnsi="Arial" w:cs="Arial"/>
          <w:sz w:val="22"/>
          <w:szCs w:val="22"/>
          <w:lang w:eastAsia="en-US"/>
        </w:rPr>
        <w:t>-</w:t>
      </w:r>
      <w:r w:rsidRPr="008728B9">
        <w:rPr>
          <w:rFonts w:ascii="Arial" w:hAnsi="Arial" w:cs="Arial"/>
          <w:sz w:val="22"/>
          <w:szCs w:val="22"/>
          <w:lang w:val="de-DE" w:eastAsia="en-US"/>
        </w:rPr>
        <w:t>poslovna</w:t>
      </w:r>
      <w:r w:rsidRPr="008728B9">
        <w:rPr>
          <w:rFonts w:ascii="Arial" w:hAnsi="Arial" w:cs="Arial"/>
          <w:sz w:val="22"/>
          <w:szCs w:val="22"/>
          <w:lang w:eastAsia="en-US"/>
        </w:rPr>
        <w:t xml:space="preserve"> </w:t>
      </w:r>
      <w:r w:rsidRPr="008728B9">
        <w:rPr>
          <w:rFonts w:ascii="Arial" w:hAnsi="Arial" w:cs="Arial"/>
          <w:sz w:val="22"/>
          <w:szCs w:val="22"/>
          <w:lang w:val="de-DE" w:eastAsia="en-US"/>
        </w:rPr>
        <w:t>gra</w:t>
      </w:r>
      <w:r w:rsidRPr="008728B9">
        <w:rPr>
          <w:rFonts w:ascii="Arial" w:hAnsi="Arial" w:cs="Arial"/>
          <w:sz w:val="22"/>
          <w:szCs w:val="22"/>
          <w:lang w:eastAsia="en-US"/>
        </w:rPr>
        <w:t>đ</w:t>
      </w:r>
      <w:r w:rsidRPr="008728B9">
        <w:rPr>
          <w:rFonts w:ascii="Arial" w:hAnsi="Arial" w:cs="Arial"/>
          <w:sz w:val="22"/>
          <w:szCs w:val="22"/>
          <w:lang w:val="de-DE" w:eastAsia="en-US"/>
        </w:rPr>
        <w:t>evina</w:t>
      </w:r>
      <w:r w:rsidRPr="008728B9">
        <w:rPr>
          <w:rFonts w:ascii="Arial" w:hAnsi="Arial" w:cs="Arial"/>
          <w:sz w:val="22"/>
          <w:szCs w:val="22"/>
          <w:lang w:eastAsia="en-US"/>
        </w:rPr>
        <w:t xml:space="preserve"> </w:t>
      </w:r>
      <w:r w:rsidRPr="008728B9">
        <w:rPr>
          <w:rFonts w:ascii="Arial" w:hAnsi="Arial" w:cs="Arial"/>
          <w:sz w:val="22"/>
          <w:szCs w:val="22"/>
          <w:lang w:val="de-DE" w:eastAsia="en-US"/>
        </w:rPr>
        <w:t>i</w:t>
      </w:r>
      <w:r w:rsidRPr="008728B9">
        <w:rPr>
          <w:rFonts w:ascii="Arial" w:hAnsi="Arial" w:cs="Arial"/>
          <w:sz w:val="22"/>
          <w:szCs w:val="22"/>
          <w:lang w:eastAsia="en-US"/>
        </w:rPr>
        <w:t xml:space="preserve"> </w:t>
      </w:r>
      <w:r w:rsidRPr="008728B9">
        <w:rPr>
          <w:rFonts w:ascii="Arial" w:hAnsi="Arial" w:cs="Arial"/>
          <w:sz w:val="22"/>
          <w:szCs w:val="22"/>
          <w:lang w:val="de-DE" w:eastAsia="en-US"/>
        </w:rPr>
        <w:t>autobusni</w:t>
      </w:r>
      <w:r w:rsidRPr="008728B9">
        <w:rPr>
          <w:rFonts w:ascii="Arial" w:hAnsi="Arial" w:cs="Arial"/>
          <w:sz w:val="22"/>
          <w:szCs w:val="22"/>
          <w:lang w:eastAsia="en-US"/>
        </w:rPr>
        <w:t xml:space="preserve"> </w:t>
      </w:r>
      <w:r w:rsidRPr="008728B9">
        <w:rPr>
          <w:rFonts w:ascii="Arial" w:hAnsi="Arial" w:cs="Arial"/>
          <w:sz w:val="22"/>
          <w:szCs w:val="22"/>
          <w:lang w:val="de-DE" w:eastAsia="en-US"/>
        </w:rPr>
        <w:t>kolodvor</w:t>
      </w:r>
      <w:r w:rsidRPr="008728B9">
        <w:rPr>
          <w:rFonts w:ascii="Arial" w:hAnsi="Arial" w:cs="Arial"/>
          <w:sz w:val="22"/>
          <w:szCs w:val="22"/>
          <w:lang w:eastAsia="en-US"/>
        </w:rPr>
        <w:t xml:space="preserve">“, </w:t>
      </w:r>
      <w:r w:rsidRPr="008728B9">
        <w:rPr>
          <w:rFonts w:ascii="Arial" w:hAnsi="Arial" w:cs="Arial"/>
          <w:sz w:val="22"/>
          <w:szCs w:val="22"/>
          <w:lang w:val="de-DE" w:eastAsia="en-US"/>
        </w:rPr>
        <w:t>raspisiva</w:t>
      </w:r>
      <w:r w:rsidRPr="008728B9">
        <w:rPr>
          <w:rFonts w:ascii="Arial" w:hAnsi="Arial" w:cs="Arial"/>
          <w:sz w:val="22"/>
          <w:szCs w:val="22"/>
          <w:lang w:eastAsia="en-US"/>
        </w:rPr>
        <w:t>č natječaja: Dubrovnik International Cruise Port Investment d.o.o., provoditelj natječaja: Ured ovlaštenog arhitekta Miljenka Bernfesta. Hrvatska komora arhitekata je izdala Rješenje, KLASA: 960-01/16-02/03, URBROJ: 505-02-16-61, od 26. kolovoza 2016. kojim ukida dodijeljeni registarski broj natječaja: 28-16/DU-IA/N zbog povreda načela ravnopravnosti, anonimnosti i neovisnosti odlučivanja.</w:t>
      </w:r>
    </w:p>
    <w:p w14:paraId="3B9ED488" w14:textId="77777777" w:rsidR="008728B9" w:rsidRPr="008728B9" w:rsidRDefault="008728B9" w:rsidP="008728B9">
      <w:pPr>
        <w:ind w:right="20"/>
        <w:jc w:val="both"/>
        <w:rPr>
          <w:rFonts w:ascii="Arial" w:hAnsi="Arial" w:cs="Arial"/>
          <w:sz w:val="22"/>
          <w:szCs w:val="22"/>
        </w:rPr>
      </w:pPr>
    </w:p>
    <w:p w14:paraId="574C2F49"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Kopneni obuhvat luke osobitog (međunarodnog) gospodarskog značaja za Republiku Hrvatsku Luke Gruž sukladno UPU-u „Gruški akvatorij“ iznosi 121.014 m</w:t>
      </w:r>
      <w:r w:rsidRPr="008728B9">
        <w:rPr>
          <w:rFonts w:ascii="Arial" w:hAnsi="Arial" w:cs="Arial"/>
          <w:sz w:val="22"/>
          <w:szCs w:val="22"/>
          <w:vertAlign w:val="superscript"/>
        </w:rPr>
        <w:t>2</w:t>
      </w:r>
      <w:r w:rsidRPr="008728B9">
        <w:rPr>
          <w:rFonts w:ascii="Arial" w:hAnsi="Arial" w:cs="Arial"/>
          <w:sz w:val="22"/>
          <w:szCs w:val="22"/>
        </w:rPr>
        <w:t xml:space="preserve">. Na predmetnom području definirane su sljedeće namjene: javna i društvena namjena – kultura – auditorij (D6-2), poslovna namjena – garažno poslovna (K4), </w:t>
      </w:r>
      <w:r w:rsidRPr="008728B9">
        <w:rPr>
          <w:rFonts w:ascii="Arial" w:hAnsi="Arial" w:cs="Arial"/>
          <w:color w:val="000000"/>
          <w:sz w:val="22"/>
          <w:szCs w:val="22"/>
        </w:rPr>
        <w:t xml:space="preserve">javne zelene površine </w:t>
      </w:r>
      <w:r w:rsidRPr="008728B9">
        <w:rPr>
          <w:rFonts w:ascii="Arial" w:hAnsi="Arial" w:cs="Arial"/>
          <w:sz w:val="22"/>
          <w:szCs w:val="22"/>
        </w:rPr>
        <w:t>–</w:t>
      </w:r>
      <w:r w:rsidRPr="008728B9">
        <w:rPr>
          <w:rFonts w:ascii="Arial" w:hAnsi="Arial" w:cs="Arial"/>
          <w:color w:val="000000"/>
          <w:sz w:val="22"/>
          <w:szCs w:val="22"/>
        </w:rPr>
        <w:t xml:space="preserve"> park (Z1) i infrastrukturni sustavi i to: trajektna luka za međunarodni promet (IS 1-1), luka za brodove na kružnim putovanjima (IS 1-2), luka za trajektni, putnički i izletnički promet (IS 1-3) i teretna luka (IS 1-4). </w:t>
      </w:r>
      <w:r w:rsidRPr="008728B9">
        <w:rPr>
          <w:rFonts w:ascii="Arial" w:hAnsi="Arial" w:cs="Arial"/>
          <w:sz w:val="22"/>
          <w:szCs w:val="22"/>
        </w:rPr>
        <w:t>Prema prostorno-planskoj dokumentaciji predmetno područje ostvaruje više kolnih priključaka s ulice Obala Ivana Pavla II.</w:t>
      </w:r>
    </w:p>
    <w:p w14:paraId="20BEE11B" w14:textId="77777777" w:rsidR="008728B9" w:rsidRPr="008728B9" w:rsidRDefault="008728B9" w:rsidP="008728B9">
      <w:pPr>
        <w:ind w:right="20"/>
        <w:jc w:val="both"/>
        <w:rPr>
          <w:rFonts w:ascii="Arial" w:hAnsi="Arial" w:cs="Arial"/>
          <w:sz w:val="22"/>
          <w:szCs w:val="22"/>
        </w:rPr>
      </w:pPr>
    </w:p>
    <w:p w14:paraId="55CE9DA0" w14:textId="77777777" w:rsidR="008728B9" w:rsidRPr="008728B9" w:rsidRDefault="008728B9" w:rsidP="008728B9">
      <w:pPr>
        <w:ind w:right="20"/>
        <w:jc w:val="both"/>
        <w:rPr>
          <w:rFonts w:ascii="Arial" w:hAnsi="Arial" w:cs="Arial"/>
          <w:color w:val="000000"/>
          <w:sz w:val="22"/>
          <w:szCs w:val="22"/>
        </w:rPr>
      </w:pPr>
      <w:r w:rsidRPr="008728B9">
        <w:rPr>
          <w:rFonts w:ascii="Arial" w:hAnsi="Arial" w:cs="Arial"/>
          <w:color w:val="000000"/>
          <w:sz w:val="22"/>
          <w:szCs w:val="22"/>
        </w:rPr>
        <w:t>U području obuhvata izmjena na lučkom području trenutno se nalaze:</w:t>
      </w:r>
    </w:p>
    <w:p w14:paraId="7281F4A3"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upravna zgrada Lučke uprave Dubrovnik i Luke Dubrovnik d.d. s okolnim parkingom i operativnom obalom (prema UPU-u „Gruški akvatorij” zona 9 – zona „Porat“ i 10 – Auditorij),</w:t>
      </w:r>
    </w:p>
    <w:p w14:paraId="7E931888"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trgovački sadržaji i operativna obala (prema UPU-u „Gruški akvatorij” zona 8 –Autobusni kolodvor),</w:t>
      </w:r>
    </w:p>
    <w:p w14:paraId="6C211B68"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postojeći autobusni kolodvor i operativna obala (prema UPU-u „Gruški akvatorij” zona 7 – Centralna garažno-poslovna građevina),</w:t>
      </w:r>
    </w:p>
    <w:p w14:paraId="4D254450"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tzv. „željeznički magazin“ i operativna obala (prema UPU-u „Gruški akvatorij” zona 6 – Terminal za brodove za kružnim putovanjima),</w:t>
      </w:r>
    </w:p>
    <w:p w14:paraId="29BAA1AE"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lastRenderedPageBreak/>
        <w:t>područje gruškog bazena na kojemu se uz obalu nalaze popratne komunalne građevine Luke Dubrovnik d.d. i operativna obala (prema UPU-u „Gruški akvatorij” zona 5 – zona „Kantafig“ i 4 – Trajektna i teretna luka).</w:t>
      </w:r>
    </w:p>
    <w:p w14:paraId="77D96A46" w14:textId="77777777" w:rsidR="008728B9" w:rsidRPr="008728B9" w:rsidRDefault="008728B9" w:rsidP="008728B9">
      <w:pPr>
        <w:jc w:val="both"/>
        <w:rPr>
          <w:rFonts w:ascii="Arial" w:hAnsi="Arial" w:cs="Arial"/>
          <w:sz w:val="22"/>
          <w:szCs w:val="22"/>
        </w:rPr>
      </w:pPr>
    </w:p>
    <w:p w14:paraId="6ACEE601"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U cilju poboljšanja i unaprjeđenja prometnih i infrastrukturnih uvjeta i okolnosti, prostorno-planskom dokumentacijom potrebno je revidirati prometnu mrežu i promet u mirovanju. Uz izrazit protok putnika s brodova na kružnim putovanjima, naročito u ljetnim mjesecima, dodatnom opterećenju kolnog prometa uvelike doprinosi postojeći autobusni kolodvor koji se nalazi u sklopu lučkog područja, kao i niz trgovačko-poslovnih sadržaja. Pomorski promet funkcionira u skladu s važećim propisima. Trase i lokacije komunalne infrastrukture unutar i uz granicu lučkog područja je potrebno revidirati u cilju poboljšanja infrastrukturnih uvjeta te omogućavanja priključenja pogona brodskih sustava za vrijeme boravka u luci na kopnene izvore napajanja električnom energijom.</w:t>
      </w:r>
    </w:p>
    <w:p w14:paraId="1E5AA7D5" w14:textId="77777777" w:rsidR="008728B9" w:rsidRPr="008728B9" w:rsidRDefault="008728B9" w:rsidP="008728B9">
      <w:pPr>
        <w:ind w:right="20"/>
        <w:jc w:val="both"/>
        <w:rPr>
          <w:rFonts w:ascii="Arial" w:hAnsi="Arial" w:cs="Arial"/>
          <w:color w:val="000000"/>
          <w:sz w:val="22"/>
          <w:szCs w:val="22"/>
        </w:rPr>
      </w:pPr>
    </w:p>
    <w:p w14:paraId="16E54669" w14:textId="77777777" w:rsidR="008728B9" w:rsidRPr="008728B9" w:rsidRDefault="008728B9" w:rsidP="008728B9">
      <w:pPr>
        <w:ind w:right="20"/>
        <w:jc w:val="both"/>
        <w:rPr>
          <w:rFonts w:ascii="Arial" w:hAnsi="Arial" w:cs="Arial"/>
          <w:color w:val="000000"/>
          <w:sz w:val="22"/>
          <w:szCs w:val="22"/>
        </w:rPr>
      </w:pPr>
      <w:r w:rsidRPr="008728B9">
        <w:rPr>
          <w:rFonts w:ascii="Arial" w:hAnsi="Arial" w:cs="Arial"/>
          <w:color w:val="000000"/>
          <w:sz w:val="22"/>
          <w:szCs w:val="22"/>
        </w:rPr>
        <w:t>Na području Batahovine nalaze se postojeće građevine lučkih i komunalnih sadržaja. Dio postojećih građevina se koristi za stanovanje. Ostatak tog područja čine operativna obala te hortikulturno uređene površine. Potrebno je revidirati lokacije postojećih lučkih komunalnih sadržaja za privremeno skladištenje odvojeno prikupljenih komponenata otpada do predaje ovlašteniku.</w:t>
      </w:r>
    </w:p>
    <w:p w14:paraId="74CAEE2D" w14:textId="77777777" w:rsidR="008728B9" w:rsidRPr="008728B9" w:rsidRDefault="008728B9" w:rsidP="008728B9">
      <w:pPr>
        <w:ind w:right="20"/>
        <w:jc w:val="both"/>
        <w:rPr>
          <w:rFonts w:ascii="Arial" w:hAnsi="Arial" w:cs="Arial"/>
          <w:color w:val="000000"/>
          <w:sz w:val="22"/>
          <w:szCs w:val="22"/>
        </w:rPr>
      </w:pPr>
    </w:p>
    <w:p w14:paraId="282031DB" w14:textId="77777777" w:rsidR="008728B9" w:rsidRPr="008728B9" w:rsidRDefault="008728B9" w:rsidP="008728B9">
      <w:pPr>
        <w:ind w:right="20"/>
        <w:jc w:val="both"/>
        <w:rPr>
          <w:rFonts w:ascii="Arial" w:hAnsi="Arial" w:cs="Arial"/>
          <w:color w:val="000000"/>
          <w:sz w:val="22"/>
          <w:szCs w:val="22"/>
          <w:lang w:eastAsia="en-US"/>
        </w:rPr>
      </w:pPr>
      <w:r w:rsidRPr="008728B9">
        <w:rPr>
          <w:rFonts w:ascii="Arial" w:hAnsi="Arial" w:cs="Arial"/>
          <w:color w:val="000000"/>
          <w:sz w:val="22"/>
          <w:szCs w:val="22"/>
        </w:rPr>
        <w:t>Specifičnost predmetnih izmjena na lučkom području odnosi se na lučke funkcije i djelatnosti koje se obavljaju unutar predmetnog obuhvata, a koje je potrebno urbanističko-arhitektonski uskladiti kako sa sklopom postojeće i povijesne izgradnje u pozadini tako i s novoplaniranom izgradnjom na vizualno istaknutom mjestu uz operativnu obalu unutar lučkog područja</w:t>
      </w:r>
      <w:r w:rsidRPr="008728B9">
        <w:rPr>
          <w:rFonts w:ascii="Arial" w:hAnsi="Arial" w:cs="Arial"/>
          <w:color w:val="000000"/>
          <w:sz w:val="22"/>
          <w:szCs w:val="22"/>
          <w:lang w:eastAsia="en-US"/>
        </w:rPr>
        <w:t>. Zbog operativnih razloga sukladno međunarodnim sigurnosnim propisima potrebno je proširiti operativnu obalu na način da se izmjesti obvezni građevinski pravac, odnosno udaljenost planiranih građevina od obalne linije.</w:t>
      </w:r>
    </w:p>
    <w:p w14:paraId="76255B9F" w14:textId="77777777" w:rsidR="008728B9" w:rsidRPr="008728B9" w:rsidRDefault="008728B9" w:rsidP="008728B9">
      <w:pPr>
        <w:ind w:right="20"/>
        <w:jc w:val="both"/>
        <w:rPr>
          <w:rFonts w:ascii="Arial" w:hAnsi="Arial" w:cs="Arial"/>
          <w:color w:val="000000"/>
          <w:sz w:val="22"/>
          <w:szCs w:val="22"/>
          <w:lang w:eastAsia="en-US"/>
        </w:rPr>
      </w:pPr>
    </w:p>
    <w:p w14:paraId="1238E464" w14:textId="77777777" w:rsidR="008728B9" w:rsidRPr="008728B9" w:rsidRDefault="008728B9" w:rsidP="008728B9">
      <w:pPr>
        <w:ind w:right="20"/>
        <w:jc w:val="both"/>
        <w:rPr>
          <w:rFonts w:ascii="Arial" w:hAnsi="Arial" w:cs="Arial"/>
          <w:strike/>
          <w:sz w:val="22"/>
          <w:szCs w:val="22"/>
          <w:lang w:eastAsia="en-US"/>
        </w:rPr>
      </w:pPr>
      <w:r w:rsidRPr="008728B9">
        <w:rPr>
          <w:rFonts w:ascii="Arial" w:hAnsi="Arial" w:cs="Arial"/>
          <w:sz w:val="22"/>
          <w:szCs w:val="22"/>
          <w:lang w:eastAsia="en-US"/>
        </w:rPr>
        <w:t xml:space="preserve">Sukladno UPU-u „Gruški akvatorij“ unutar područja zahvata u prostoru broj 12. „Ex TUP“ planirano je uklanjanje postojećih građevina te gradnja građevina mješovite, pretežito poslovne namjene. Obuhvat zone iznosi </w:t>
      </w:r>
      <w:r w:rsidRPr="008728B9">
        <w:rPr>
          <w:rFonts w:ascii="Arial" w:hAnsi="Arial" w:cs="Arial"/>
          <w:sz w:val="22"/>
          <w:szCs w:val="22"/>
        </w:rPr>
        <w:t>7.525 m</w:t>
      </w:r>
      <w:r w:rsidRPr="008728B9">
        <w:rPr>
          <w:rFonts w:ascii="Arial" w:hAnsi="Arial" w:cs="Arial"/>
          <w:sz w:val="22"/>
          <w:szCs w:val="22"/>
          <w:vertAlign w:val="superscript"/>
        </w:rPr>
        <w:t>2</w:t>
      </w:r>
      <w:r w:rsidRPr="008728B9">
        <w:rPr>
          <w:rFonts w:ascii="Arial" w:hAnsi="Arial" w:cs="Arial"/>
          <w:sz w:val="22"/>
          <w:szCs w:val="22"/>
        </w:rPr>
        <w:t>. Uzimajući u obzir promjene u vlasničkim odnosima predmetne zone, izraženu potrebu za unaprjeđenjem kulturne ponude grada novim javnim i društvenim sadržajima od osobitog javnog interesa, trenutni način korištenja prostora „TUP-a“ te planirano ukidanje društvene namjene unutar zone Luke Gruž, razmotrit će se mogućnost prenamjene dijela predmetne zone u javnu i društvenu namjenu – kultura (D6) uz revidiranje postojećih uvjeta gradnje.</w:t>
      </w:r>
    </w:p>
    <w:p w14:paraId="2B9E8D19" w14:textId="77777777" w:rsidR="008728B9" w:rsidRPr="008728B9" w:rsidRDefault="008728B9" w:rsidP="008728B9">
      <w:pPr>
        <w:ind w:right="20"/>
        <w:jc w:val="both"/>
        <w:rPr>
          <w:rFonts w:ascii="Arial" w:hAnsi="Arial" w:cs="Arial"/>
          <w:sz w:val="22"/>
          <w:szCs w:val="22"/>
          <w:lang w:eastAsia="en-US"/>
        </w:rPr>
      </w:pPr>
    </w:p>
    <w:p w14:paraId="7C97B778" w14:textId="77777777" w:rsidR="008728B9" w:rsidRPr="008728B9" w:rsidRDefault="008728B9" w:rsidP="008728B9">
      <w:pPr>
        <w:ind w:right="20"/>
        <w:jc w:val="both"/>
        <w:rPr>
          <w:rFonts w:ascii="Arial" w:hAnsi="Arial" w:cs="Arial"/>
          <w:sz w:val="22"/>
          <w:szCs w:val="22"/>
        </w:rPr>
      </w:pPr>
      <w:r w:rsidRPr="008728B9">
        <w:rPr>
          <w:rFonts w:ascii="Arial" w:hAnsi="Arial" w:cs="Arial"/>
          <w:color w:val="000000"/>
          <w:sz w:val="22"/>
          <w:szCs w:val="22"/>
        </w:rPr>
        <w:t xml:space="preserve">Predmet izrade </w:t>
      </w:r>
      <w:r w:rsidRPr="008728B9">
        <w:rPr>
          <w:rFonts w:ascii="Arial" w:hAnsi="Arial" w:cs="Arial"/>
          <w:sz w:val="22"/>
          <w:szCs w:val="22"/>
        </w:rPr>
        <w:t xml:space="preserve">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 xml:space="preserve">Izmjena i dopuna PPU-a Grada Dubrovnika i Izmjena i dopuna GUP-a Grada Dubrovnika </w:t>
      </w:r>
      <w:r w:rsidRPr="008728B9">
        <w:rPr>
          <w:rFonts w:ascii="Arial" w:hAnsi="Arial" w:cs="Arial"/>
          <w:color w:val="000000"/>
          <w:sz w:val="22"/>
          <w:szCs w:val="22"/>
        </w:rPr>
        <w:t xml:space="preserve">obuhvaćen je Konzervatorskom podlogom za kontaktnu zonu svjetskog dobra Starog grada Dubrovnika koju je izradilo Ministarstvo kulture i medija u rujnu 2020. godine. Konzervatorskom podlogom su dane smjernice za planiranje predmetnog područja te se uvjetuje izrada Procjene utjecaja na svjetsku baštinu (HIA) za lučko područje u sklopu </w:t>
      </w:r>
      <w:r w:rsidRPr="008728B9">
        <w:rPr>
          <w:rFonts w:ascii="Arial" w:hAnsi="Arial" w:cs="Arial"/>
          <w:sz w:val="22"/>
          <w:szCs w:val="22"/>
        </w:rPr>
        <w:t>luke osobitog (međunarodnog) gospodarskog značaja za Republiku Hrvatsku – Luka Gruž.</w:t>
      </w:r>
    </w:p>
    <w:p w14:paraId="63666A0E" w14:textId="77777777" w:rsidR="008728B9" w:rsidRPr="008728B9" w:rsidRDefault="008728B9" w:rsidP="008728B9">
      <w:pPr>
        <w:ind w:right="20"/>
        <w:jc w:val="both"/>
        <w:rPr>
          <w:rFonts w:ascii="Arial" w:hAnsi="Arial" w:cs="Arial"/>
          <w:sz w:val="22"/>
          <w:szCs w:val="22"/>
        </w:rPr>
      </w:pPr>
    </w:p>
    <w:p w14:paraId="6AFF97D7" w14:textId="77777777" w:rsidR="008728B9" w:rsidRPr="008728B9" w:rsidRDefault="008728B9" w:rsidP="008728B9">
      <w:pPr>
        <w:ind w:right="20"/>
        <w:jc w:val="both"/>
        <w:rPr>
          <w:rFonts w:ascii="Arial" w:hAnsi="Arial" w:cs="Arial"/>
          <w:color w:val="000000"/>
          <w:sz w:val="22"/>
          <w:szCs w:val="22"/>
        </w:rPr>
      </w:pPr>
    </w:p>
    <w:p w14:paraId="6A70FD80" w14:textId="77777777" w:rsidR="008728B9" w:rsidRPr="008728B9" w:rsidRDefault="008728B9" w:rsidP="008728B9">
      <w:pPr>
        <w:numPr>
          <w:ilvl w:val="0"/>
          <w:numId w:val="1"/>
        </w:numPr>
        <w:ind w:left="709" w:right="23" w:hanging="709"/>
        <w:jc w:val="both"/>
        <w:rPr>
          <w:rFonts w:ascii="Arial" w:hAnsi="Arial" w:cs="Arial"/>
          <w:sz w:val="22"/>
          <w:szCs w:val="22"/>
        </w:rPr>
      </w:pPr>
      <w:r w:rsidRPr="008728B9">
        <w:rPr>
          <w:rFonts w:ascii="Arial" w:hAnsi="Arial" w:cs="Arial"/>
          <w:b/>
          <w:sz w:val="22"/>
          <w:szCs w:val="22"/>
        </w:rPr>
        <w:t xml:space="preserve">CILJEVI I PROGRAMSKA POLAZIŠTA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0BBA1502" w14:textId="77777777" w:rsidR="008728B9" w:rsidRPr="008728B9" w:rsidRDefault="008728B9" w:rsidP="008728B9">
      <w:pPr>
        <w:tabs>
          <w:tab w:val="left" w:pos="851"/>
        </w:tabs>
        <w:jc w:val="both"/>
        <w:rPr>
          <w:rFonts w:ascii="Arial" w:hAnsi="Arial" w:cs="Arial"/>
          <w:sz w:val="22"/>
          <w:szCs w:val="22"/>
        </w:rPr>
      </w:pPr>
    </w:p>
    <w:p w14:paraId="7CC4AAB7"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6.</w:t>
      </w:r>
    </w:p>
    <w:p w14:paraId="1FD62924" w14:textId="77777777" w:rsidR="008728B9" w:rsidRPr="008728B9" w:rsidRDefault="008728B9" w:rsidP="008728B9">
      <w:pPr>
        <w:autoSpaceDE w:val="0"/>
        <w:autoSpaceDN w:val="0"/>
        <w:adjustRightInd w:val="0"/>
        <w:jc w:val="both"/>
        <w:rPr>
          <w:rFonts w:ascii="Arial" w:hAnsi="Arial" w:cs="Arial"/>
          <w:sz w:val="22"/>
          <w:szCs w:val="22"/>
          <w:highlight w:val="red"/>
        </w:rPr>
      </w:pPr>
    </w:p>
    <w:p w14:paraId="75F50AE3"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Sukladno članku 3. ove Odluke, ciljevi i programska polazišta, koji se ovom Odlukom utvrđuju kao planirane izmjene i dopune, su:</w:t>
      </w:r>
    </w:p>
    <w:p w14:paraId="54AFAB3D"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usklađenje sa Zakonom,</w:t>
      </w:r>
    </w:p>
    <w:p w14:paraId="724917E7"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lastRenderedPageBreak/>
        <w:t>omogućavanje realizacije planiranih sadržaja i osiguranje kvalitetnijeg i sigurnijeg funkcioniranja istih,</w:t>
      </w:r>
    </w:p>
    <w:p w14:paraId="7926E376"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propisivanje detaljnih uvjeta za uređenje, unaprjeđenje i zaštitu prostora luke osobitog (međunarodnog) gospodarskog značaja za Republiku Hrvatsku Luke Gruž kao i njenog kontaktnog područja,</w:t>
      </w:r>
    </w:p>
    <w:p w14:paraId="63F13175"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usklađenje s međunarodnim sigurnosnim propisima,</w:t>
      </w:r>
    </w:p>
    <w:p w14:paraId="37033EA1"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revizija obuhvata lučkog područja,</w:t>
      </w:r>
    </w:p>
    <w:p w14:paraId="12867A43"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redefiniranje planskih rješenja prometa i prometa u mirovanju te ostalih infrastrukturnih sustava,</w:t>
      </w:r>
    </w:p>
    <w:p w14:paraId="4C0D12AA"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osiguranje planskih preduvjeta za realizaciju više zasebnih zahvata u prostoru kao jedinstvene složene funkcionalne cjeline na području zone Terminala za brodove na kružnim putovanjima, Centralne garažno-poslovne građevine i Autobusnog kolodvora, a koji su od strateške važnosti za Grad Dubrovnik i jugoistočnu Europu,</w:t>
      </w:r>
    </w:p>
    <w:p w14:paraId="2C91D1AF"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izmjena planskih rješenja kako bi se kreirali preduvjeti za omogućavanje realizacije infrastrukturnih i drugih projekata s potencijalom iskorištavanja EU fondova,</w:t>
      </w:r>
    </w:p>
    <w:p w14:paraId="7125FCD0"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dugoročna održivost i povećanje sigurnosti prometnog sustava na području Grada Dubrovnika, povećanje konkurentnosti javnog gradskog prijevoza te smanjenje utjecaja prometnog sustava na klimatske promjene i okoliš,</w:t>
      </w:r>
    </w:p>
    <w:p w14:paraId="5960BA63"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poboljšanje infrastrukturnih uvjeta,</w:t>
      </w:r>
    </w:p>
    <w:p w14:paraId="6EDB477F"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poštivanje i očuvanje svih prostornih posebnosti gruškog zaljeva u cjelini.</w:t>
      </w:r>
    </w:p>
    <w:p w14:paraId="6D52C3AD" w14:textId="77777777" w:rsidR="008728B9" w:rsidRPr="008728B9" w:rsidRDefault="008728B9" w:rsidP="008728B9">
      <w:pPr>
        <w:jc w:val="both"/>
        <w:rPr>
          <w:rFonts w:ascii="Arial" w:hAnsi="Arial" w:cs="Arial"/>
          <w:sz w:val="22"/>
          <w:szCs w:val="22"/>
        </w:rPr>
      </w:pPr>
    </w:p>
    <w:p w14:paraId="1B29BD75" w14:textId="77777777" w:rsidR="008728B9" w:rsidRPr="008728B9" w:rsidRDefault="008728B9" w:rsidP="008728B9">
      <w:pPr>
        <w:ind w:right="23"/>
        <w:jc w:val="both"/>
        <w:rPr>
          <w:rFonts w:ascii="Arial" w:hAnsi="Arial" w:cs="Arial"/>
          <w:sz w:val="22"/>
          <w:szCs w:val="22"/>
        </w:rPr>
      </w:pPr>
      <w:r w:rsidRPr="008728B9">
        <w:rPr>
          <w:rFonts w:ascii="Arial" w:hAnsi="Arial" w:cs="Arial"/>
          <w:sz w:val="22"/>
          <w:szCs w:val="22"/>
        </w:rPr>
        <w:t>Posebni ciljevi i programska polazišta sadržani su u potrebi stvaranja novog urbanog identiteta područja obuhvata u kojem novoplanirane zgrade lučkih i komunalnih sadržaja moraju predstavljati arhitektonsko-urbanistički doprinos području Gruškog zaljeva te pronalaženje rješenja kvalitetne integracije svih prisutnih oblika prometa.</w:t>
      </w:r>
    </w:p>
    <w:p w14:paraId="2B5603DA" w14:textId="77777777" w:rsidR="008728B9" w:rsidRPr="008728B9" w:rsidRDefault="008728B9" w:rsidP="008728B9">
      <w:pPr>
        <w:jc w:val="both"/>
        <w:rPr>
          <w:rFonts w:ascii="Arial" w:hAnsi="Arial" w:cs="Arial"/>
          <w:sz w:val="22"/>
          <w:szCs w:val="22"/>
        </w:rPr>
      </w:pPr>
    </w:p>
    <w:p w14:paraId="1DDE8D93"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 xml:space="preserve">Izmjene i dopune čiji su razlozi navedeni u članku 3. ove Odluke te ciljevi i programska polazišta u prethodnom stavku ovoga članka, jedine su izmjene i dopune koje će se provesti Izmjenama i dopunama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Izmjenama i dopunama PPU-a Grada Dubrovnika i Izmjenama i dopunama GUP-a Grada Dubrovnika pa se zahtjevi i primjedbe izvan ovako utvrđenog opsega neće razmatrati, niti će se mijenjati druga rješenja u tekstualnom i grafičkom dijelu predmetnih planova.</w:t>
      </w:r>
    </w:p>
    <w:p w14:paraId="7DEA0FE6" w14:textId="77777777" w:rsidR="008728B9" w:rsidRPr="008728B9" w:rsidRDefault="008728B9" w:rsidP="008728B9">
      <w:pPr>
        <w:autoSpaceDE w:val="0"/>
        <w:autoSpaceDN w:val="0"/>
        <w:adjustRightInd w:val="0"/>
        <w:jc w:val="both"/>
        <w:rPr>
          <w:rFonts w:ascii="Arial" w:hAnsi="Arial" w:cs="Arial"/>
          <w:sz w:val="22"/>
          <w:szCs w:val="22"/>
        </w:rPr>
      </w:pPr>
    </w:p>
    <w:p w14:paraId="1770E00C" w14:textId="77777777" w:rsidR="008728B9" w:rsidRPr="008728B9" w:rsidRDefault="008728B9" w:rsidP="008728B9">
      <w:pPr>
        <w:autoSpaceDE w:val="0"/>
        <w:autoSpaceDN w:val="0"/>
        <w:adjustRightInd w:val="0"/>
        <w:jc w:val="both"/>
        <w:rPr>
          <w:rFonts w:ascii="Arial" w:hAnsi="Arial" w:cs="Arial"/>
          <w:sz w:val="22"/>
          <w:szCs w:val="22"/>
        </w:rPr>
      </w:pPr>
    </w:p>
    <w:p w14:paraId="604FD8A4" w14:textId="77777777" w:rsidR="008728B9" w:rsidRPr="008728B9" w:rsidRDefault="008728B9" w:rsidP="008728B9">
      <w:pPr>
        <w:numPr>
          <w:ilvl w:val="0"/>
          <w:numId w:val="1"/>
        </w:numPr>
        <w:tabs>
          <w:tab w:val="left" w:pos="851"/>
        </w:tabs>
        <w:ind w:left="851" w:hanging="851"/>
        <w:jc w:val="both"/>
        <w:rPr>
          <w:rFonts w:ascii="Arial" w:hAnsi="Arial" w:cs="Arial"/>
          <w:b/>
          <w:sz w:val="22"/>
          <w:szCs w:val="22"/>
        </w:rPr>
      </w:pPr>
      <w:r w:rsidRPr="008728B9">
        <w:rPr>
          <w:rFonts w:ascii="Arial" w:hAnsi="Arial" w:cs="Arial"/>
          <w:b/>
          <w:sz w:val="22"/>
          <w:szCs w:val="22"/>
        </w:rPr>
        <w:t xml:space="preserve">POPIS SEKTORSKIH STRATEGIJA, PLANOVA, STUDIJA I DRUGIH DOKUMENATA PROPISANIH POSEBNIM ZAKONIMA KOJIMA, ODNOSNO U SKLADU S KOJIMA SE UTVRĐUJU ZAHTJEVI ZA IZRADU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7236F2D4" w14:textId="77777777" w:rsidR="008728B9" w:rsidRPr="008728B9" w:rsidRDefault="008728B9" w:rsidP="008728B9">
      <w:pPr>
        <w:rPr>
          <w:rFonts w:ascii="Arial" w:hAnsi="Arial" w:cs="Arial"/>
          <w:b/>
          <w:sz w:val="22"/>
          <w:szCs w:val="22"/>
        </w:rPr>
      </w:pPr>
    </w:p>
    <w:p w14:paraId="410E9465" w14:textId="77777777" w:rsidR="008728B9" w:rsidRPr="008728B9" w:rsidRDefault="008728B9" w:rsidP="008728B9">
      <w:pPr>
        <w:jc w:val="center"/>
        <w:rPr>
          <w:rFonts w:ascii="Arial" w:hAnsi="Arial" w:cs="Arial"/>
          <w:bCs/>
          <w:sz w:val="22"/>
          <w:szCs w:val="22"/>
        </w:rPr>
      </w:pPr>
    </w:p>
    <w:p w14:paraId="675FB763"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7.</w:t>
      </w:r>
    </w:p>
    <w:p w14:paraId="5E0B42DB" w14:textId="77777777" w:rsidR="008728B9" w:rsidRPr="008728B9" w:rsidRDefault="008728B9" w:rsidP="008728B9">
      <w:pPr>
        <w:rPr>
          <w:rFonts w:ascii="Arial" w:hAnsi="Arial" w:cs="Arial"/>
          <w:sz w:val="22"/>
          <w:szCs w:val="22"/>
        </w:rPr>
      </w:pPr>
    </w:p>
    <w:p w14:paraId="7110A8FE"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 xml:space="preserve">Izmjene i dopune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Izmjene i dopune PPU-a Grada Dubrovnika i Izmjene i dopune GUP-a Grada Dubrovnika izrađivat će se na podlogama na kojima je izrađena važeća prostorno-planska dokumentacija.</w:t>
      </w:r>
    </w:p>
    <w:p w14:paraId="27300585" w14:textId="77777777" w:rsidR="008728B9" w:rsidRPr="008728B9" w:rsidRDefault="008728B9" w:rsidP="008728B9">
      <w:pPr>
        <w:autoSpaceDE w:val="0"/>
        <w:autoSpaceDN w:val="0"/>
        <w:adjustRightInd w:val="0"/>
        <w:jc w:val="both"/>
        <w:rPr>
          <w:rFonts w:ascii="Arial" w:hAnsi="Arial" w:cs="Arial"/>
          <w:sz w:val="22"/>
          <w:szCs w:val="22"/>
        </w:rPr>
      </w:pPr>
    </w:p>
    <w:p w14:paraId="785092DC"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Do sada je izrađena sljedeća dokumentacija koja će se uzeti u obzir prilikom izrade predmetnih izmjena i dopuna:</w:t>
      </w:r>
    </w:p>
    <w:p w14:paraId="461EF011"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 xml:space="preserve">Konzervatorski elaborat, </w:t>
      </w:r>
      <w:r w:rsidRPr="008728B9">
        <w:rPr>
          <w:rFonts w:ascii="Arial" w:hAnsi="Arial" w:cs="Arial"/>
          <w:i/>
          <w:iCs/>
          <w:sz w:val="22"/>
          <w:szCs w:val="22"/>
        </w:rPr>
        <w:t>lipanj/srpanj 2009., Omega engineering d.o.o.,</w:t>
      </w:r>
    </w:p>
    <w:p w14:paraId="2BEC969E" w14:textId="77777777" w:rsidR="008728B9" w:rsidRPr="008728B9" w:rsidRDefault="008728B9" w:rsidP="00287C4E">
      <w:pPr>
        <w:numPr>
          <w:ilvl w:val="0"/>
          <w:numId w:val="2"/>
        </w:numPr>
        <w:ind w:left="709" w:hanging="283"/>
        <w:jc w:val="both"/>
        <w:rPr>
          <w:rFonts w:ascii="Arial" w:hAnsi="Arial" w:cs="Arial"/>
          <w:i/>
          <w:iCs/>
          <w:sz w:val="22"/>
          <w:szCs w:val="22"/>
        </w:rPr>
      </w:pPr>
      <w:r w:rsidRPr="008728B9">
        <w:rPr>
          <w:rFonts w:ascii="Arial" w:hAnsi="Arial" w:cs="Arial"/>
          <w:sz w:val="22"/>
          <w:szCs w:val="22"/>
        </w:rPr>
        <w:t xml:space="preserve">Program za provedbu javnog arhitektonsko-urbanističkog natječaja za Terminal za brodove na kružnim putovanjima, centralno garažno-poslovnu građevinu i autobusni kolodvor, </w:t>
      </w:r>
      <w:r w:rsidRPr="008728B9">
        <w:rPr>
          <w:rFonts w:ascii="Arial" w:hAnsi="Arial" w:cs="Arial"/>
          <w:i/>
          <w:iCs/>
          <w:sz w:val="22"/>
          <w:szCs w:val="22"/>
        </w:rPr>
        <w:t>ožujak 2016., Matrix-d-inženjering d.o.o.,</w:t>
      </w:r>
    </w:p>
    <w:p w14:paraId="2E5AE817"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 xml:space="preserve">Integrirana strateška podloga za razvoj na području Grada Dubrovnika, </w:t>
      </w:r>
      <w:r w:rsidRPr="008728B9">
        <w:rPr>
          <w:rFonts w:ascii="Arial" w:hAnsi="Arial" w:cs="Arial"/>
          <w:i/>
          <w:iCs/>
          <w:sz w:val="22"/>
          <w:szCs w:val="22"/>
        </w:rPr>
        <w:t>studeni 2019., Ernst &amp; Young u suradnji s Ministarstvom mora, prometa i infrastrukture i Jaspers-om</w:t>
      </w:r>
    </w:p>
    <w:p w14:paraId="70869923"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lastRenderedPageBreak/>
        <w:t xml:space="preserve">Integrirani gradski projekt Gruž-Grad, </w:t>
      </w:r>
      <w:r w:rsidRPr="008728B9">
        <w:rPr>
          <w:rFonts w:ascii="Arial" w:hAnsi="Arial" w:cs="Arial"/>
          <w:i/>
          <w:iCs/>
          <w:sz w:val="22"/>
          <w:szCs w:val="22"/>
        </w:rPr>
        <w:t>prosinac 2019., Održivo d.o.o.,</w:t>
      </w:r>
    </w:p>
    <w:p w14:paraId="76ADCB4C"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 xml:space="preserve">Urbanistički elaborat održivog razvoja Grada Dubrovnika u funkciji poboljšanja urbane mobilnosti, </w:t>
      </w:r>
      <w:r w:rsidRPr="008728B9">
        <w:rPr>
          <w:rFonts w:ascii="Arial" w:hAnsi="Arial" w:cs="Arial"/>
          <w:i/>
          <w:iCs/>
          <w:sz w:val="22"/>
          <w:szCs w:val="22"/>
        </w:rPr>
        <w:t>prosinac 2019., Održivo d.o.o.,</w:t>
      </w:r>
    </w:p>
    <w:p w14:paraId="045D1EEB"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 xml:space="preserve">Idejno urbanističko-arhitektonsko rješenje Rive u Gružu, </w:t>
      </w:r>
      <w:r w:rsidRPr="008728B9">
        <w:rPr>
          <w:rFonts w:ascii="Arial" w:hAnsi="Arial" w:cs="Arial"/>
          <w:i/>
          <w:iCs/>
          <w:sz w:val="22"/>
          <w:szCs w:val="22"/>
        </w:rPr>
        <w:t>prosinac 2019., ARP d.o.o.,</w:t>
      </w:r>
      <w:r w:rsidRPr="008728B9">
        <w:rPr>
          <w:rFonts w:ascii="Arial" w:hAnsi="Arial" w:cs="Arial"/>
          <w:sz w:val="22"/>
          <w:szCs w:val="22"/>
        </w:rPr>
        <w:t xml:space="preserve"> </w:t>
      </w:r>
    </w:p>
    <w:p w14:paraId="0377DE0A"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 xml:space="preserve">Konzervatorska podloga za kontaktnu zonu svjetskog dobra Starog grada Dubrovnika, </w:t>
      </w:r>
      <w:r w:rsidRPr="008728B9">
        <w:rPr>
          <w:rFonts w:ascii="Arial" w:hAnsi="Arial" w:cs="Arial"/>
          <w:i/>
          <w:iCs/>
          <w:sz w:val="22"/>
          <w:szCs w:val="22"/>
        </w:rPr>
        <w:t>rujan 2020., Ministarstvo kulture i medija,</w:t>
      </w:r>
    </w:p>
    <w:p w14:paraId="288DCFBF" w14:textId="77777777" w:rsidR="008728B9" w:rsidRPr="008728B9" w:rsidRDefault="008728B9" w:rsidP="00287C4E">
      <w:pPr>
        <w:numPr>
          <w:ilvl w:val="0"/>
          <w:numId w:val="2"/>
        </w:numPr>
        <w:ind w:left="709" w:hanging="283"/>
        <w:jc w:val="both"/>
        <w:rPr>
          <w:rFonts w:ascii="Arial" w:hAnsi="Arial" w:cs="Arial"/>
          <w:sz w:val="22"/>
          <w:szCs w:val="22"/>
        </w:rPr>
      </w:pPr>
      <w:r w:rsidRPr="008728B9">
        <w:rPr>
          <w:rFonts w:ascii="Arial" w:hAnsi="Arial" w:cs="Arial"/>
          <w:sz w:val="22"/>
          <w:szCs w:val="22"/>
        </w:rPr>
        <w:t>Stručna analiza zaprimljenih inicijativa u svrhu utvrđivanja osnovanosti pokretanja postupka za izradu i donošenje Izmjena i dopuna UPU-a „Gruški akvatorij“ te s tim u vezi Izmjena i dopuna PPU-a Grada Dubrovnika i GUP-a Grada Dubrovnika,</w:t>
      </w:r>
      <w:r w:rsidRPr="008728B9">
        <w:rPr>
          <w:rFonts w:ascii="Arial" w:hAnsi="Arial" w:cs="Arial"/>
          <w:i/>
          <w:iCs/>
          <w:sz w:val="22"/>
          <w:szCs w:val="22"/>
        </w:rPr>
        <w:t xml:space="preserve"> 2022., Upravni odjel za urbanizam, prostorno planiranje i zaštitu okoliša</w:t>
      </w:r>
    </w:p>
    <w:p w14:paraId="63678902" w14:textId="77777777" w:rsidR="008728B9" w:rsidRPr="008728B9" w:rsidRDefault="008728B9" w:rsidP="008728B9">
      <w:pPr>
        <w:jc w:val="both"/>
        <w:rPr>
          <w:rFonts w:ascii="Arial" w:hAnsi="Arial" w:cs="Arial"/>
          <w:sz w:val="22"/>
          <w:szCs w:val="22"/>
        </w:rPr>
      </w:pPr>
    </w:p>
    <w:p w14:paraId="15FFFB87"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Sukladno Konzervatorskoj podlozi za kontaktnu zonu svjetskog dobra Starog grada Dubrovnika potrebno je izraditi Procjenu utjecaja na svjetsku baštinu (HIA) za lučko područje u sklopu luke osobitog (međunarodnog) gospodarskog značaja za Republiku Hrvatsku – Luka Gruž.</w:t>
      </w:r>
    </w:p>
    <w:p w14:paraId="18612FCE" w14:textId="77777777" w:rsidR="008728B9" w:rsidRPr="008728B9" w:rsidRDefault="008728B9" w:rsidP="008728B9">
      <w:pPr>
        <w:autoSpaceDE w:val="0"/>
        <w:autoSpaceDN w:val="0"/>
        <w:adjustRightInd w:val="0"/>
        <w:jc w:val="both"/>
        <w:rPr>
          <w:rFonts w:ascii="Arial" w:hAnsi="Arial" w:cs="Arial"/>
          <w:sz w:val="22"/>
          <w:szCs w:val="22"/>
        </w:rPr>
      </w:pPr>
    </w:p>
    <w:p w14:paraId="6373A96E"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 xml:space="preserve">Ako se tijekom izrade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w:t>
      </w:r>
      <w:r w:rsidRPr="008728B9">
        <w:rPr>
          <w:rFonts w:ascii="Arial" w:hAnsi="Arial" w:cs="Arial"/>
          <w:sz w:val="22"/>
          <w:szCs w:val="22"/>
          <w:lang w:eastAsia="en-US"/>
        </w:rPr>
        <w:t xml:space="preserve"> </w:t>
      </w:r>
      <w:r w:rsidRPr="008728B9">
        <w:rPr>
          <w:rFonts w:ascii="Arial" w:hAnsi="Arial" w:cs="Arial"/>
          <w:sz w:val="22"/>
          <w:szCs w:val="22"/>
        </w:rPr>
        <w:t>ukaže potreba za drugim stručnim podlogama od značaja za prostorno-plansko rješenje, iste će biti izrađene. Ostali podaci će biti prikupljeni u postupku izrade temeljem podataka, planskih smjernica i propisanih dokumenata koja će dostaviti nadležna tijela i pravne osobe s javnim ovlastima iz svog djelokruga.</w:t>
      </w:r>
    </w:p>
    <w:p w14:paraId="6737D89F" w14:textId="77777777" w:rsidR="008728B9" w:rsidRPr="008728B9" w:rsidRDefault="008728B9" w:rsidP="008728B9">
      <w:pPr>
        <w:jc w:val="both"/>
        <w:rPr>
          <w:rFonts w:ascii="Arial" w:hAnsi="Arial" w:cs="Arial"/>
          <w:sz w:val="22"/>
          <w:szCs w:val="22"/>
        </w:rPr>
      </w:pPr>
    </w:p>
    <w:p w14:paraId="647E28AC" w14:textId="77777777" w:rsidR="008728B9" w:rsidRPr="008728B9" w:rsidRDefault="008728B9" w:rsidP="008728B9">
      <w:pPr>
        <w:rPr>
          <w:rFonts w:ascii="Arial" w:hAnsi="Arial" w:cs="Arial"/>
          <w:bCs/>
          <w:sz w:val="22"/>
          <w:szCs w:val="22"/>
        </w:rPr>
      </w:pPr>
    </w:p>
    <w:p w14:paraId="56EB3150" w14:textId="77777777" w:rsidR="008728B9" w:rsidRPr="008728B9" w:rsidRDefault="008728B9" w:rsidP="008728B9">
      <w:pPr>
        <w:numPr>
          <w:ilvl w:val="0"/>
          <w:numId w:val="1"/>
        </w:numPr>
        <w:tabs>
          <w:tab w:val="left" w:pos="851"/>
        </w:tabs>
        <w:ind w:left="851" w:hanging="851"/>
        <w:jc w:val="both"/>
        <w:rPr>
          <w:rFonts w:ascii="Arial" w:hAnsi="Arial" w:cs="Arial"/>
          <w:b/>
          <w:sz w:val="22"/>
          <w:szCs w:val="22"/>
        </w:rPr>
      </w:pPr>
      <w:r w:rsidRPr="008728B9">
        <w:rPr>
          <w:rFonts w:ascii="Arial" w:hAnsi="Arial" w:cs="Arial"/>
          <w:b/>
          <w:sz w:val="22"/>
          <w:szCs w:val="22"/>
        </w:rPr>
        <w:t xml:space="preserve">NAČIN PRIBAVLJANJA STRUČNIH RJEŠENJA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17CFBA4F" w14:textId="77777777" w:rsidR="008728B9" w:rsidRPr="008728B9" w:rsidRDefault="008728B9" w:rsidP="008728B9">
      <w:pPr>
        <w:rPr>
          <w:rFonts w:ascii="Arial" w:hAnsi="Arial" w:cs="Arial"/>
          <w:sz w:val="22"/>
          <w:szCs w:val="22"/>
        </w:rPr>
      </w:pPr>
    </w:p>
    <w:p w14:paraId="172B1FED"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8.</w:t>
      </w:r>
    </w:p>
    <w:p w14:paraId="6C74758D" w14:textId="77777777" w:rsidR="008728B9" w:rsidRPr="008728B9" w:rsidRDefault="008728B9" w:rsidP="008728B9">
      <w:pPr>
        <w:jc w:val="both"/>
        <w:rPr>
          <w:rFonts w:ascii="Arial" w:hAnsi="Arial" w:cs="Arial"/>
          <w:color w:val="000000"/>
          <w:sz w:val="22"/>
          <w:szCs w:val="22"/>
        </w:rPr>
      </w:pPr>
    </w:p>
    <w:p w14:paraId="4ACE93BD" w14:textId="77777777" w:rsidR="008728B9" w:rsidRPr="008728B9" w:rsidRDefault="008728B9" w:rsidP="008728B9">
      <w:pPr>
        <w:jc w:val="both"/>
        <w:rPr>
          <w:rFonts w:ascii="Arial" w:hAnsi="Arial" w:cs="Arial"/>
          <w:noProof/>
          <w:sz w:val="22"/>
          <w:szCs w:val="22"/>
        </w:rPr>
      </w:pPr>
      <w:r w:rsidRPr="008728B9">
        <w:rPr>
          <w:rFonts w:ascii="Arial" w:hAnsi="Arial" w:cs="Arial"/>
          <w:color w:val="000000"/>
          <w:sz w:val="22"/>
          <w:szCs w:val="22"/>
        </w:rPr>
        <w:t xml:space="preserve">Stručno rješenje </w:t>
      </w:r>
      <w:r w:rsidRPr="008728B9">
        <w:rPr>
          <w:rFonts w:ascii="Arial" w:hAnsi="Arial" w:cs="Arial"/>
          <w:sz w:val="22"/>
          <w:szCs w:val="22"/>
        </w:rPr>
        <w:t xml:space="preserve">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sukladno provedenom postupku javne nabave,</w:t>
      </w:r>
      <w:r w:rsidRPr="008728B9">
        <w:rPr>
          <w:rFonts w:ascii="Arial" w:hAnsi="Arial" w:cs="Arial"/>
          <w:noProof/>
          <w:sz w:val="22"/>
          <w:szCs w:val="22"/>
        </w:rPr>
        <w:t xml:space="preserve"> </w:t>
      </w:r>
      <w:r w:rsidRPr="008728B9">
        <w:rPr>
          <w:rFonts w:ascii="Arial" w:hAnsi="Arial" w:cs="Arial"/>
          <w:noProof/>
          <w:color w:val="000000"/>
          <w:sz w:val="22"/>
          <w:szCs w:val="22"/>
        </w:rPr>
        <w:t xml:space="preserve">izradit će stručni izrađivač ovlašten </w:t>
      </w:r>
      <w:r w:rsidRPr="008728B9">
        <w:rPr>
          <w:rFonts w:ascii="Arial" w:hAnsi="Arial" w:cs="Arial"/>
          <w:noProof/>
          <w:sz w:val="22"/>
          <w:szCs w:val="22"/>
        </w:rPr>
        <w:t>za obavljanje stručnih poslova prostornog uređenja sukladno posebnom propisu, u suradnji s Nositeljem izrade.</w:t>
      </w:r>
    </w:p>
    <w:p w14:paraId="72069AB1" w14:textId="77777777" w:rsidR="008728B9" w:rsidRPr="008728B9" w:rsidRDefault="008728B9" w:rsidP="008728B9">
      <w:pPr>
        <w:jc w:val="both"/>
        <w:rPr>
          <w:rFonts w:ascii="Arial" w:hAnsi="Arial" w:cs="Arial"/>
          <w:noProof/>
          <w:sz w:val="22"/>
          <w:szCs w:val="22"/>
        </w:rPr>
      </w:pPr>
    </w:p>
    <w:p w14:paraId="02695AC3" w14:textId="77777777" w:rsidR="008728B9" w:rsidRPr="008728B9" w:rsidRDefault="008728B9" w:rsidP="008728B9">
      <w:pPr>
        <w:jc w:val="both"/>
        <w:rPr>
          <w:rFonts w:ascii="Arial" w:hAnsi="Arial" w:cs="Arial"/>
          <w:noProof/>
          <w:sz w:val="22"/>
          <w:szCs w:val="22"/>
        </w:rPr>
      </w:pPr>
    </w:p>
    <w:p w14:paraId="1ECB9208" w14:textId="77777777" w:rsidR="008728B9" w:rsidRPr="008728B9" w:rsidRDefault="008728B9" w:rsidP="008728B9">
      <w:pPr>
        <w:numPr>
          <w:ilvl w:val="0"/>
          <w:numId w:val="1"/>
        </w:numPr>
        <w:tabs>
          <w:tab w:val="left" w:pos="851"/>
        </w:tabs>
        <w:ind w:left="851" w:hanging="851"/>
        <w:jc w:val="both"/>
        <w:rPr>
          <w:rFonts w:ascii="Arial" w:hAnsi="Arial" w:cs="Arial"/>
          <w:b/>
          <w:sz w:val="22"/>
          <w:szCs w:val="22"/>
        </w:rPr>
      </w:pPr>
      <w:r w:rsidRPr="008728B9">
        <w:rPr>
          <w:rFonts w:ascii="Arial" w:hAnsi="Arial" w:cs="Arial"/>
          <w:b/>
          <w:sz w:val="22"/>
          <w:szCs w:val="22"/>
        </w:rPr>
        <w:t xml:space="preserve">POPIS JAVNOPRAVNIH TIJELA ODREĐENIH POSEBNIM PROPISIMA KOJA DAJU ZAHTJEVE ZA IZRADU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02ADF050" w14:textId="77777777" w:rsidR="008728B9" w:rsidRPr="008728B9" w:rsidRDefault="008728B9" w:rsidP="008728B9">
      <w:pPr>
        <w:tabs>
          <w:tab w:val="left" w:pos="851"/>
        </w:tabs>
        <w:jc w:val="both"/>
        <w:rPr>
          <w:rFonts w:ascii="Arial" w:hAnsi="Arial" w:cs="Arial"/>
          <w:bCs/>
          <w:sz w:val="22"/>
          <w:szCs w:val="22"/>
        </w:rPr>
      </w:pPr>
    </w:p>
    <w:p w14:paraId="65E8E867"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9.</w:t>
      </w:r>
    </w:p>
    <w:p w14:paraId="3328B23B" w14:textId="77777777" w:rsidR="008728B9" w:rsidRPr="008728B9" w:rsidRDefault="008728B9" w:rsidP="008728B9">
      <w:pPr>
        <w:autoSpaceDE w:val="0"/>
        <w:autoSpaceDN w:val="0"/>
        <w:adjustRightInd w:val="0"/>
        <w:rPr>
          <w:rFonts w:ascii="Arial" w:hAnsi="Arial" w:cs="Arial"/>
          <w:sz w:val="22"/>
          <w:szCs w:val="22"/>
        </w:rPr>
      </w:pPr>
    </w:p>
    <w:p w14:paraId="3B4A40C0"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 xml:space="preserve">U postupku izrade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tražit će se sudjelovanje i podaci, planske smjernice i drugi propisani dokumenti od sljedećih javnopravnih tijela:</w:t>
      </w:r>
    </w:p>
    <w:p w14:paraId="2AA2CBE2" w14:textId="77777777" w:rsidR="008728B9" w:rsidRPr="008728B9" w:rsidRDefault="008728B9" w:rsidP="008728B9">
      <w:pPr>
        <w:autoSpaceDE w:val="0"/>
        <w:autoSpaceDN w:val="0"/>
        <w:adjustRightInd w:val="0"/>
        <w:jc w:val="both"/>
        <w:rPr>
          <w:rFonts w:ascii="Arial" w:hAnsi="Arial" w:cs="Arial"/>
          <w:sz w:val="22"/>
          <w:szCs w:val="22"/>
        </w:rPr>
      </w:pPr>
    </w:p>
    <w:p w14:paraId="4274778A"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MINISTARSTVO PROSTORNOGA UREĐENJA, GRADITELJSTVA I DRŽAVNE IMOVINE, Uprava za upravljanje i raspolaganje nekretninama, </w:t>
      </w:r>
      <w:r w:rsidRPr="008728B9">
        <w:rPr>
          <w:rFonts w:ascii="Arial" w:hAnsi="Arial" w:cs="Arial"/>
          <w:i/>
          <w:sz w:val="22"/>
          <w:szCs w:val="22"/>
        </w:rPr>
        <w:t>Ulica Republike Austrije 20, 10000 Zagreb</w:t>
      </w:r>
      <w:r w:rsidRPr="008728B9">
        <w:rPr>
          <w:rFonts w:ascii="Arial" w:hAnsi="Arial" w:cs="Arial"/>
          <w:sz w:val="22"/>
          <w:szCs w:val="22"/>
        </w:rPr>
        <w:t xml:space="preserve"> </w:t>
      </w:r>
    </w:p>
    <w:p w14:paraId="091ACC31"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MINISTARSTVO MORA, PROMETA I INFRASTRUKTURE, Lučka kapetanija Dubrovnik, </w:t>
      </w:r>
      <w:r w:rsidRPr="008728B9">
        <w:rPr>
          <w:rFonts w:ascii="Arial" w:hAnsi="Arial" w:cs="Arial"/>
          <w:i/>
          <w:sz w:val="22"/>
          <w:szCs w:val="22"/>
        </w:rPr>
        <w:t>Obala Stjepana Radića 37, 20000, Dubrovnik</w:t>
      </w:r>
    </w:p>
    <w:p w14:paraId="64182C38"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MINISTARSTVO MORA, PROMETA I INFRASTRUKTURE, Uprava pomorstva, </w:t>
      </w:r>
      <w:r w:rsidRPr="008728B9">
        <w:rPr>
          <w:rFonts w:ascii="Arial" w:hAnsi="Arial" w:cs="Arial"/>
          <w:i/>
          <w:sz w:val="22"/>
          <w:szCs w:val="22"/>
        </w:rPr>
        <w:t>Prisavlje 14, 10000 Zagreb</w:t>
      </w:r>
    </w:p>
    <w:p w14:paraId="0E6557EF"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lastRenderedPageBreak/>
        <w:t xml:space="preserve">MINISTARSTVO KULTURE, Uprava za zaštitu kulturne baštine, Konzervatorski odjel u Dubrovniku, </w:t>
      </w:r>
      <w:r w:rsidRPr="008728B9">
        <w:rPr>
          <w:rFonts w:ascii="Arial" w:hAnsi="Arial" w:cs="Arial"/>
          <w:i/>
          <w:sz w:val="22"/>
          <w:szCs w:val="22"/>
        </w:rPr>
        <w:t>Restićeva 7, 20000 Dubrovnik</w:t>
      </w:r>
    </w:p>
    <w:p w14:paraId="60EB1B67"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MINISTARSTVO UNUTARNJIH POSLOVA, Ravnateljstvo civilne zaštite, Služba civilne zaštite Dubrovnik, Odjel inspekcije, </w:t>
      </w:r>
      <w:r w:rsidRPr="008728B9">
        <w:rPr>
          <w:rFonts w:ascii="Arial" w:hAnsi="Arial" w:cs="Arial"/>
          <w:i/>
          <w:sz w:val="22"/>
          <w:szCs w:val="22"/>
        </w:rPr>
        <w:t>Vladimira Nazora 32, 20000 Dubrovnik</w:t>
      </w:r>
    </w:p>
    <w:p w14:paraId="3687255F" w14:textId="77777777" w:rsidR="008728B9" w:rsidRPr="008728B9" w:rsidRDefault="008728B9" w:rsidP="00287C4E">
      <w:pPr>
        <w:numPr>
          <w:ilvl w:val="0"/>
          <w:numId w:val="3"/>
        </w:numPr>
        <w:autoSpaceDE w:val="0"/>
        <w:autoSpaceDN w:val="0"/>
        <w:adjustRightInd w:val="0"/>
        <w:jc w:val="both"/>
        <w:rPr>
          <w:rFonts w:ascii="Arial" w:hAnsi="Arial" w:cs="Arial"/>
          <w:i/>
          <w:sz w:val="22"/>
          <w:szCs w:val="22"/>
        </w:rPr>
      </w:pPr>
      <w:r w:rsidRPr="008728B9">
        <w:rPr>
          <w:rFonts w:ascii="Arial" w:hAnsi="Arial" w:cs="Arial"/>
          <w:sz w:val="22"/>
          <w:szCs w:val="22"/>
        </w:rPr>
        <w:t xml:space="preserve">MINISTARSTVO UNUTARNJIH POSLOVA, Ravnateljstvo civilne zaštite, Služba civilne zaštite Dubrovnik, </w:t>
      </w:r>
      <w:r w:rsidRPr="008728B9">
        <w:rPr>
          <w:rFonts w:ascii="Arial" w:hAnsi="Arial" w:cs="Arial"/>
          <w:i/>
          <w:sz w:val="22"/>
          <w:szCs w:val="22"/>
        </w:rPr>
        <w:t xml:space="preserve">Liechtensteinov put 31, 20000 Dubrovnik </w:t>
      </w:r>
    </w:p>
    <w:p w14:paraId="79B17703"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DRŽAVNA GEODETSKA UPRAVA, PODRUČNI URED ZA KATASTAR, </w:t>
      </w:r>
      <w:r w:rsidRPr="008728B9">
        <w:rPr>
          <w:rFonts w:ascii="Arial" w:hAnsi="Arial" w:cs="Arial"/>
          <w:i/>
          <w:sz w:val="22"/>
          <w:szCs w:val="22"/>
        </w:rPr>
        <w:t>Ante Starčevića 23, 20000 Dubrovnik</w:t>
      </w:r>
    </w:p>
    <w:p w14:paraId="282FB590"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HAKOM – Hrvatska regulatorna agencija za mrežne djelatnosti, </w:t>
      </w:r>
      <w:r w:rsidRPr="008728B9">
        <w:rPr>
          <w:rFonts w:ascii="Arial" w:hAnsi="Arial" w:cs="Arial"/>
          <w:i/>
          <w:iCs/>
          <w:sz w:val="22"/>
          <w:szCs w:val="22"/>
        </w:rPr>
        <w:t>Ulica Roberta Frangeša Mihanovića 9, 10000 Zagreb</w:t>
      </w:r>
    </w:p>
    <w:p w14:paraId="49551860" w14:textId="77777777" w:rsidR="008728B9" w:rsidRPr="008728B9" w:rsidRDefault="008728B9" w:rsidP="00287C4E">
      <w:pPr>
        <w:numPr>
          <w:ilvl w:val="0"/>
          <w:numId w:val="3"/>
        </w:numPr>
        <w:autoSpaceDE w:val="0"/>
        <w:autoSpaceDN w:val="0"/>
        <w:adjustRightInd w:val="0"/>
        <w:jc w:val="both"/>
        <w:rPr>
          <w:rFonts w:ascii="Arial" w:hAnsi="Arial" w:cs="Arial"/>
          <w:i/>
          <w:sz w:val="22"/>
          <w:szCs w:val="22"/>
        </w:rPr>
      </w:pPr>
      <w:r w:rsidRPr="008728B9">
        <w:rPr>
          <w:rFonts w:ascii="Arial" w:hAnsi="Arial" w:cs="Arial"/>
          <w:sz w:val="22"/>
          <w:szCs w:val="22"/>
        </w:rPr>
        <w:t xml:space="preserve">HERA – Hrvatska energetska regulatorna agencija, </w:t>
      </w:r>
      <w:r w:rsidRPr="008728B9">
        <w:rPr>
          <w:rFonts w:ascii="Arial" w:hAnsi="Arial" w:cs="Arial"/>
          <w:i/>
          <w:sz w:val="22"/>
          <w:szCs w:val="22"/>
        </w:rPr>
        <w:t>Ulica grada Vukovara 14, 10000 Zagreb</w:t>
      </w:r>
    </w:p>
    <w:p w14:paraId="6094E427"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HOPS, Hrvatski operator prijenosnog sustava d.o.o., Sektor za razvoj, investicije i izgradnja,</w:t>
      </w:r>
      <w:r w:rsidRPr="008728B9">
        <w:rPr>
          <w:rFonts w:ascii="Arial" w:hAnsi="Arial" w:cs="Arial"/>
          <w:i/>
          <w:sz w:val="22"/>
          <w:szCs w:val="22"/>
        </w:rPr>
        <w:t xml:space="preserve"> Kupska 4, 10000 Zagreb</w:t>
      </w:r>
    </w:p>
    <w:p w14:paraId="4B019EBC"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HEP, DP  „Elektrojug Dubrovnik“, </w:t>
      </w:r>
      <w:r w:rsidRPr="008728B9">
        <w:rPr>
          <w:rFonts w:ascii="Arial" w:hAnsi="Arial" w:cs="Arial"/>
          <w:i/>
          <w:sz w:val="22"/>
          <w:szCs w:val="22"/>
        </w:rPr>
        <w:t>Nikole Tesle 3, 20000 Dubrovnik</w:t>
      </w:r>
    </w:p>
    <w:p w14:paraId="183361B9"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HRVATSKE VODE, Vodnogospodarski odjel za slivove južnog Jadrana,</w:t>
      </w:r>
      <w:r w:rsidRPr="008728B9">
        <w:rPr>
          <w:rFonts w:ascii="Arial" w:hAnsi="Arial" w:cs="Arial"/>
          <w:i/>
          <w:sz w:val="22"/>
          <w:szCs w:val="22"/>
        </w:rPr>
        <w:t xml:space="preserve"> Vukovarska 35, 21000 Split</w:t>
      </w:r>
    </w:p>
    <w:p w14:paraId="0638BE5E"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HRVATSKE VODE, Vodnogospodarska ispostava za mali sliv Dubrovačko primorje, Vodnogospodarska ispostava Dubrovnik,</w:t>
      </w:r>
      <w:r w:rsidRPr="008728B9">
        <w:rPr>
          <w:rFonts w:ascii="Arial" w:hAnsi="Arial" w:cs="Arial"/>
          <w:i/>
          <w:sz w:val="22"/>
          <w:szCs w:val="22"/>
        </w:rPr>
        <w:t xml:space="preserve"> Vukovarska 8, 20000 Dubrovnik</w:t>
      </w:r>
    </w:p>
    <w:p w14:paraId="49EBCC8D" w14:textId="77777777" w:rsidR="008728B9" w:rsidRPr="008728B9" w:rsidRDefault="008728B9" w:rsidP="00287C4E">
      <w:pPr>
        <w:numPr>
          <w:ilvl w:val="0"/>
          <w:numId w:val="3"/>
        </w:numPr>
        <w:jc w:val="both"/>
        <w:rPr>
          <w:rFonts w:ascii="Arial" w:hAnsi="Arial" w:cs="Arial"/>
          <w:i/>
          <w:sz w:val="22"/>
          <w:szCs w:val="22"/>
        </w:rPr>
      </w:pPr>
      <w:r w:rsidRPr="008728B9">
        <w:rPr>
          <w:rFonts w:ascii="Arial" w:hAnsi="Arial" w:cs="Arial"/>
          <w:sz w:val="22"/>
          <w:szCs w:val="22"/>
        </w:rPr>
        <w:t>HRVATSKE CESTE d.o.o., Ispostava Dubrovnik</w:t>
      </w:r>
      <w:r w:rsidRPr="008728B9">
        <w:rPr>
          <w:rFonts w:ascii="Arial" w:hAnsi="Arial" w:cs="Arial"/>
          <w:i/>
          <w:sz w:val="22"/>
          <w:szCs w:val="22"/>
        </w:rPr>
        <w:t>, Vladimira Nazora 8, 20000 Dubrovnik</w:t>
      </w:r>
    </w:p>
    <w:p w14:paraId="76132419" w14:textId="77777777" w:rsidR="008728B9" w:rsidRPr="008728B9" w:rsidRDefault="008728B9" w:rsidP="00287C4E">
      <w:pPr>
        <w:numPr>
          <w:ilvl w:val="0"/>
          <w:numId w:val="3"/>
        </w:numPr>
        <w:jc w:val="both"/>
        <w:rPr>
          <w:rFonts w:ascii="Arial" w:hAnsi="Arial" w:cs="Arial"/>
          <w:sz w:val="22"/>
          <w:szCs w:val="22"/>
        </w:rPr>
      </w:pPr>
      <w:r w:rsidRPr="008728B9">
        <w:rPr>
          <w:rFonts w:ascii="Arial" w:hAnsi="Arial" w:cs="Arial"/>
          <w:sz w:val="22"/>
          <w:szCs w:val="22"/>
        </w:rPr>
        <w:t xml:space="preserve">ZAVOD ZA PROSTORNO UREĐENJE DUBROVAČKO-NERETVANSKE ŽUPANIJE, </w:t>
      </w:r>
      <w:r w:rsidRPr="008728B9">
        <w:rPr>
          <w:rFonts w:ascii="Arial" w:hAnsi="Arial" w:cs="Arial"/>
          <w:i/>
          <w:sz w:val="22"/>
          <w:szCs w:val="22"/>
        </w:rPr>
        <w:t>Petilovrijenci 2, 20000  Dubrovnik</w:t>
      </w:r>
    </w:p>
    <w:p w14:paraId="575CBBFB" w14:textId="77777777" w:rsidR="008728B9" w:rsidRPr="008728B9" w:rsidRDefault="008728B9" w:rsidP="00287C4E">
      <w:pPr>
        <w:numPr>
          <w:ilvl w:val="0"/>
          <w:numId w:val="3"/>
        </w:numPr>
        <w:jc w:val="both"/>
        <w:rPr>
          <w:rFonts w:ascii="Arial" w:hAnsi="Arial" w:cs="Arial"/>
          <w:sz w:val="22"/>
          <w:szCs w:val="22"/>
        </w:rPr>
      </w:pPr>
      <w:r w:rsidRPr="008728B9">
        <w:rPr>
          <w:rFonts w:ascii="Arial" w:hAnsi="Arial" w:cs="Arial"/>
          <w:sz w:val="22"/>
          <w:szCs w:val="22"/>
        </w:rPr>
        <w:t>JAVNA USTANOVA ZA UPRAVLJANJE ZAŠTIĆENIM DIJELOVIMA PRIRODE DUBROVAČKO-NERETVANSKE ŽUPANIJE</w:t>
      </w:r>
      <w:r w:rsidRPr="008728B9">
        <w:rPr>
          <w:rFonts w:ascii="Arial" w:hAnsi="Arial" w:cs="Arial"/>
          <w:i/>
          <w:sz w:val="22"/>
          <w:szCs w:val="22"/>
        </w:rPr>
        <w:t>, Branitelja Dubrovnika 41, 20000 Dubrovnik</w:t>
      </w:r>
      <w:r w:rsidRPr="008728B9">
        <w:rPr>
          <w:rFonts w:ascii="Arial" w:hAnsi="Arial" w:cs="Arial"/>
          <w:sz w:val="22"/>
          <w:szCs w:val="22"/>
        </w:rPr>
        <w:t xml:space="preserve"> </w:t>
      </w:r>
    </w:p>
    <w:p w14:paraId="1BA4716A"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DUBROVAČKO-NERETVANSKA ŽUPANIJA, Upravni odjel za zaštitu okoliša i komunalne poslove, </w:t>
      </w:r>
      <w:r w:rsidRPr="008728B9">
        <w:rPr>
          <w:rFonts w:ascii="Arial" w:hAnsi="Arial" w:cs="Arial"/>
          <w:i/>
          <w:sz w:val="22"/>
          <w:szCs w:val="22"/>
        </w:rPr>
        <w:t>Vukovarska 16, 20000  Dubrovnik</w:t>
      </w:r>
    </w:p>
    <w:p w14:paraId="0E9FB233"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DUBROVAČKO-NERETVANSKA ŽUPANIJA, Upravni odjel za poduzetništvo, turizam i more, </w:t>
      </w:r>
      <w:r w:rsidRPr="008728B9">
        <w:rPr>
          <w:rFonts w:ascii="Arial" w:hAnsi="Arial" w:cs="Arial"/>
          <w:i/>
          <w:sz w:val="22"/>
          <w:szCs w:val="22"/>
        </w:rPr>
        <w:t>Pred Dvorom 1, 20000 Dubrovnik</w:t>
      </w:r>
      <w:r w:rsidRPr="008728B9">
        <w:rPr>
          <w:rFonts w:ascii="Arial" w:hAnsi="Arial" w:cs="Arial"/>
          <w:sz w:val="22"/>
          <w:szCs w:val="22"/>
        </w:rPr>
        <w:t xml:space="preserve"> </w:t>
      </w:r>
    </w:p>
    <w:p w14:paraId="1F83F4F8" w14:textId="77777777" w:rsidR="008728B9" w:rsidRPr="008728B9" w:rsidRDefault="008728B9" w:rsidP="00287C4E">
      <w:pPr>
        <w:numPr>
          <w:ilvl w:val="0"/>
          <w:numId w:val="3"/>
        </w:numPr>
        <w:jc w:val="both"/>
        <w:rPr>
          <w:rFonts w:ascii="Arial" w:hAnsi="Arial" w:cs="Arial"/>
          <w:i/>
          <w:sz w:val="22"/>
          <w:szCs w:val="22"/>
        </w:rPr>
      </w:pPr>
      <w:r w:rsidRPr="008728B9">
        <w:rPr>
          <w:rFonts w:ascii="Arial" w:hAnsi="Arial" w:cs="Arial"/>
          <w:sz w:val="22"/>
          <w:szCs w:val="22"/>
        </w:rPr>
        <w:t>ŽUPANIJSKA LUČKA UPRAVA DUBROVNIK</w:t>
      </w:r>
      <w:r w:rsidRPr="008728B9">
        <w:rPr>
          <w:rFonts w:ascii="Arial" w:hAnsi="Arial" w:cs="Arial"/>
          <w:i/>
          <w:sz w:val="22"/>
          <w:szCs w:val="22"/>
        </w:rPr>
        <w:t>, Cvijete Zuzorić 3, 20000 Dubrovnik</w:t>
      </w:r>
    </w:p>
    <w:p w14:paraId="2459888A"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VODOVOD DUBROVNIK d.o.o., Odjel za vodoopskrbu i komunalnu hidrotehniku, </w:t>
      </w:r>
      <w:r w:rsidRPr="008728B9">
        <w:rPr>
          <w:rFonts w:ascii="Arial" w:hAnsi="Arial" w:cs="Arial"/>
          <w:i/>
          <w:sz w:val="22"/>
          <w:szCs w:val="22"/>
        </w:rPr>
        <w:t>Vladimira Nazora 19, 20000 Dubrovnik</w:t>
      </w:r>
    </w:p>
    <w:p w14:paraId="19D7E3B0"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VODOVOD DUBROVNIK d.o.o., Odjel  odvodnje, </w:t>
      </w:r>
      <w:r w:rsidRPr="008728B9">
        <w:rPr>
          <w:rFonts w:ascii="Arial" w:hAnsi="Arial" w:cs="Arial"/>
          <w:i/>
          <w:sz w:val="22"/>
          <w:szCs w:val="22"/>
        </w:rPr>
        <w:t>Vladimira Nazora 19, 20000 Dubrovnik</w:t>
      </w:r>
    </w:p>
    <w:p w14:paraId="0A468A58"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LUČKA UPRAVA DUBROVNIK, </w:t>
      </w:r>
      <w:r w:rsidRPr="008728B9">
        <w:rPr>
          <w:rFonts w:ascii="Arial" w:hAnsi="Arial" w:cs="Arial"/>
          <w:i/>
          <w:sz w:val="22"/>
          <w:szCs w:val="22"/>
        </w:rPr>
        <w:t>Obala pape Ivana Pavla II br. 1, 20000 Dubrovnik</w:t>
      </w:r>
    </w:p>
    <w:p w14:paraId="4F35F64F"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LUKA DUBROVNIK d.d., </w:t>
      </w:r>
      <w:r w:rsidRPr="008728B9">
        <w:rPr>
          <w:rFonts w:ascii="Arial" w:hAnsi="Arial" w:cs="Arial"/>
          <w:i/>
          <w:sz w:val="22"/>
          <w:szCs w:val="22"/>
        </w:rPr>
        <w:t>Obala pape Ivana Pavla II br.1, 20000 Dubrovnik</w:t>
      </w:r>
    </w:p>
    <w:p w14:paraId="64371235"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poslove gradonačelnika, </w:t>
      </w:r>
      <w:r w:rsidRPr="008728B9">
        <w:rPr>
          <w:rFonts w:ascii="Arial" w:hAnsi="Arial" w:cs="Arial"/>
          <w:i/>
          <w:sz w:val="22"/>
          <w:szCs w:val="22"/>
        </w:rPr>
        <w:t>ovdje</w:t>
      </w:r>
    </w:p>
    <w:p w14:paraId="2FC26F78"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kulturu i baštinu, </w:t>
      </w:r>
      <w:r w:rsidRPr="008728B9">
        <w:rPr>
          <w:rFonts w:ascii="Arial" w:hAnsi="Arial" w:cs="Arial"/>
          <w:i/>
          <w:sz w:val="22"/>
          <w:szCs w:val="22"/>
        </w:rPr>
        <w:t>ovdje</w:t>
      </w:r>
    </w:p>
    <w:p w14:paraId="513B1DDE"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gospodarenje imovinom, opće i pravne poslove, </w:t>
      </w:r>
      <w:r w:rsidRPr="008728B9">
        <w:rPr>
          <w:rFonts w:ascii="Arial" w:hAnsi="Arial" w:cs="Arial"/>
          <w:i/>
          <w:sz w:val="22"/>
          <w:szCs w:val="22"/>
        </w:rPr>
        <w:t>ovdje</w:t>
      </w:r>
    </w:p>
    <w:p w14:paraId="63F5AE3B"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izdavanje i provedbu dokumenata prostornog uređenja i gradnje, </w:t>
      </w:r>
      <w:r w:rsidRPr="008728B9">
        <w:rPr>
          <w:rFonts w:ascii="Arial" w:hAnsi="Arial" w:cs="Arial"/>
          <w:i/>
          <w:sz w:val="22"/>
          <w:szCs w:val="22"/>
        </w:rPr>
        <w:t>ovdje</w:t>
      </w:r>
    </w:p>
    <w:p w14:paraId="6329EC71"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komunalne djelatnosti, promet i mjesnu samoupravu, </w:t>
      </w:r>
      <w:r w:rsidRPr="008728B9">
        <w:rPr>
          <w:rFonts w:ascii="Arial" w:hAnsi="Arial" w:cs="Arial"/>
          <w:i/>
          <w:sz w:val="22"/>
          <w:szCs w:val="22"/>
        </w:rPr>
        <w:t>ovdje</w:t>
      </w:r>
    </w:p>
    <w:p w14:paraId="5A60912D"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turizam, gospodarstvo i more, </w:t>
      </w:r>
      <w:r w:rsidRPr="008728B9">
        <w:rPr>
          <w:rFonts w:ascii="Arial" w:hAnsi="Arial" w:cs="Arial"/>
          <w:i/>
          <w:sz w:val="22"/>
          <w:szCs w:val="22"/>
        </w:rPr>
        <w:t>ovdje</w:t>
      </w:r>
    </w:p>
    <w:p w14:paraId="45AE5B4A"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obrazovanje, šport, socijalnu skrb i civilno društvo, </w:t>
      </w:r>
      <w:r w:rsidRPr="008728B9">
        <w:rPr>
          <w:rFonts w:ascii="Arial" w:hAnsi="Arial" w:cs="Arial"/>
          <w:i/>
          <w:sz w:val="22"/>
          <w:szCs w:val="22"/>
        </w:rPr>
        <w:t>ovdje</w:t>
      </w:r>
    </w:p>
    <w:p w14:paraId="4CF10DF5"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izgradnju i upravljanje projektima, </w:t>
      </w:r>
      <w:r w:rsidRPr="008728B9">
        <w:rPr>
          <w:rFonts w:ascii="Arial" w:hAnsi="Arial" w:cs="Arial"/>
          <w:i/>
          <w:sz w:val="22"/>
          <w:szCs w:val="22"/>
        </w:rPr>
        <w:t>ovdje</w:t>
      </w:r>
    </w:p>
    <w:p w14:paraId="56B1554E"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europske fondove, regionalnu i međunarodnu suradnju, </w:t>
      </w:r>
      <w:r w:rsidRPr="008728B9">
        <w:rPr>
          <w:rFonts w:ascii="Arial" w:hAnsi="Arial" w:cs="Arial"/>
          <w:i/>
          <w:sz w:val="22"/>
          <w:szCs w:val="22"/>
        </w:rPr>
        <w:t>ovdje</w:t>
      </w:r>
    </w:p>
    <w:p w14:paraId="6C22815A"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komunalne djelatnosti i mjesnu samoupravu, Gradski kotar Gruž, </w:t>
      </w:r>
      <w:r w:rsidRPr="008728B9">
        <w:rPr>
          <w:rFonts w:ascii="Arial" w:hAnsi="Arial" w:cs="Arial"/>
          <w:i/>
          <w:sz w:val="22"/>
          <w:szCs w:val="22"/>
        </w:rPr>
        <w:t>Obala Stjepana Radića 29, 20000 Dubrovnik</w:t>
      </w:r>
    </w:p>
    <w:p w14:paraId="02C948BE" w14:textId="77777777" w:rsidR="008728B9" w:rsidRPr="008728B9" w:rsidRDefault="008728B9" w:rsidP="00287C4E">
      <w:pPr>
        <w:numPr>
          <w:ilvl w:val="0"/>
          <w:numId w:val="3"/>
        </w:numPr>
        <w:autoSpaceDE w:val="0"/>
        <w:autoSpaceDN w:val="0"/>
        <w:adjustRightInd w:val="0"/>
        <w:jc w:val="both"/>
        <w:rPr>
          <w:rFonts w:ascii="Arial" w:hAnsi="Arial" w:cs="Arial"/>
          <w:sz w:val="22"/>
          <w:szCs w:val="22"/>
        </w:rPr>
      </w:pPr>
      <w:r w:rsidRPr="008728B9">
        <w:rPr>
          <w:rFonts w:ascii="Arial" w:hAnsi="Arial" w:cs="Arial"/>
          <w:sz w:val="22"/>
          <w:szCs w:val="22"/>
        </w:rPr>
        <w:t xml:space="preserve">GRAD DUBROVNIK, Upravni odjel za komunalne djelatnosti i mjesnu samoupravu, Gradski kotar Lapad, </w:t>
      </w:r>
      <w:r w:rsidRPr="008728B9">
        <w:rPr>
          <w:rFonts w:ascii="Arial" w:hAnsi="Arial" w:cs="Arial"/>
          <w:i/>
          <w:sz w:val="22"/>
          <w:szCs w:val="22"/>
        </w:rPr>
        <w:t>Kneza Domagoja 2, 20000 Dubrovnik</w:t>
      </w:r>
    </w:p>
    <w:p w14:paraId="7EF85BFD" w14:textId="77777777" w:rsidR="008728B9" w:rsidRPr="008728B9" w:rsidRDefault="008728B9" w:rsidP="008728B9">
      <w:pPr>
        <w:autoSpaceDE w:val="0"/>
        <w:autoSpaceDN w:val="0"/>
        <w:adjustRightInd w:val="0"/>
        <w:jc w:val="both"/>
        <w:rPr>
          <w:rFonts w:ascii="Arial" w:hAnsi="Arial" w:cs="Arial"/>
          <w:sz w:val="22"/>
          <w:szCs w:val="22"/>
        </w:rPr>
      </w:pPr>
    </w:p>
    <w:p w14:paraId="18EDF73F"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lastRenderedPageBreak/>
        <w:t xml:space="preserve">U postupak izrade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uključit će se sljedeće zainteresirane pravne osobe:</w:t>
      </w:r>
    </w:p>
    <w:p w14:paraId="7C32D984" w14:textId="77777777" w:rsidR="008728B9" w:rsidRPr="008728B9" w:rsidRDefault="008728B9" w:rsidP="008728B9">
      <w:pPr>
        <w:autoSpaceDE w:val="0"/>
        <w:autoSpaceDN w:val="0"/>
        <w:adjustRightInd w:val="0"/>
        <w:jc w:val="both"/>
        <w:rPr>
          <w:rFonts w:ascii="Arial" w:hAnsi="Arial" w:cs="Arial"/>
          <w:sz w:val="22"/>
          <w:szCs w:val="22"/>
        </w:rPr>
      </w:pPr>
    </w:p>
    <w:p w14:paraId="45CF8E8B" w14:textId="77777777" w:rsidR="008728B9" w:rsidRPr="008728B9" w:rsidRDefault="008728B9" w:rsidP="00287C4E">
      <w:pPr>
        <w:numPr>
          <w:ilvl w:val="0"/>
          <w:numId w:val="4"/>
        </w:numPr>
        <w:ind w:left="567" w:hanging="567"/>
        <w:jc w:val="both"/>
        <w:rPr>
          <w:rFonts w:ascii="Arial" w:hAnsi="Arial" w:cs="Arial"/>
          <w:sz w:val="22"/>
          <w:szCs w:val="22"/>
        </w:rPr>
      </w:pPr>
      <w:r w:rsidRPr="008728B9">
        <w:rPr>
          <w:rFonts w:ascii="Arial" w:hAnsi="Arial" w:cs="Arial"/>
          <w:sz w:val="22"/>
          <w:szCs w:val="22"/>
        </w:rPr>
        <w:t xml:space="preserve">HRVATSKA KOMORA ARHITEKATA, Područni odbor Dubrovnik, n/r Romano Duić, Entasis d.o.o., </w:t>
      </w:r>
      <w:r w:rsidRPr="008728B9">
        <w:rPr>
          <w:rFonts w:ascii="Arial" w:hAnsi="Arial" w:cs="Arial"/>
          <w:i/>
          <w:sz w:val="22"/>
          <w:szCs w:val="22"/>
        </w:rPr>
        <w:t>Kralja Tomislava 7, 20000 Dubrovnik</w:t>
      </w:r>
    </w:p>
    <w:p w14:paraId="469C526C" w14:textId="77777777" w:rsidR="008728B9" w:rsidRPr="008728B9" w:rsidRDefault="008728B9" w:rsidP="00287C4E">
      <w:pPr>
        <w:numPr>
          <w:ilvl w:val="0"/>
          <w:numId w:val="4"/>
        </w:numPr>
        <w:ind w:left="567" w:hanging="567"/>
        <w:jc w:val="both"/>
        <w:rPr>
          <w:rFonts w:ascii="Arial" w:hAnsi="Arial" w:cs="Arial"/>
          <w:sz w:val="22"/>
          <w:szCs w:val="22"/>
        </w:rPr>
      </w:pPr>
      <w:r w:rsidRPr="008728B9">
        <w:rPr>
          <w:rFonts w:ascii="Arial" w:hAnsi="Arial" w:cs="Arial"/>
          <w:sz w:val="22"/>
          <w:szCs w:val="22"/>
        </w:rPr>
        <w:t xml:space="preserve">DRUŠTVO ARHITEKATA DUBROVNIK, n/r Ursula Stanić-Siništaj, Studio Lacroma d.o.o., </w:t>
      </w:r>
      <w:r w:rsidRPr="008728B9">
        <w:rPr>
          <w:rFonts w:ascii="Arial" w:hAnsi="Arial" w:cs="Arial"/>
          <w:i/>
          <w:sz w:val="22"/>
          <w:szCs w:val="22"/>
        </w:rPr>
        <w:t>Ispod Minčete 6, 20000 Dubrovnik</w:t>
      </w:r>
    </w:p>
    <w:p w14:paraId="7612D099" w14:textId="77777777" w:rsidR="008728B9" w:rsidRPr="008728B9" w:rsidRDefault="008728B9" w:rsidP="00287C4E">
      <w:pPr>
        <w:numPr>
          <w:ilvl w:val="0"/>
          <w:numId w:val="4"/>
        </w:numPr>
        <w:ind w:left="567" w:hanging="567"/>
        <w:jc w:val="both"/>
        <w:rPr>
          <w:rFonts w:ascii="Arial" w:hAnsi="Arial" w:cs="Arial"/>
          <w:sz w:val="22"/>
          <w:szCs w:val="22"/>
        </w:rPr>
      </w:pPr>
      <w:r w:rsidRPr="008728B9">
        <w:rPr>
          <w:rFonts w:ascii="Arial" w:hAnsi="Arial" w:cs="Arial"/>
          <w:sz w:val="22"/>
          <w:szCs w:val="22"/>
        </w:rPr>
        <w:t xml:space="preserve">ČISTOĆA DUBROVNIK d.o.o., </w:t>
      </w:r>
      <w:r w:rsidRPr="008728B9">
        <w:rPr>
          <w:rFonts w:ascii="Arial" w:hAnsi="Arial" w:cs="Arial"/>
          <w:i/>
          <w:sz w:val="22"/>
          <w:szCs w:val="22"/>
        </w:rPr>
        <w:t>Dr. Ante Starčevića 9, 20000 Dubrovnik</w:t>
      </w:r>
    </w:p>
    <w:p w14:paraId="4AD975D7" w14:textId="77777777" w:rsidR="008728B9" w:rsidRPr="008728B9" w:rsidRDefault="008728B9" w:rsidP="00287C4E">
      <w:pPr>
        <w:numPr>
          <w:ilvl w:val="0"/>
          <w:numId w:val="4"/>
        </w:numPr>
        <w:ind w:left="567" w:hanging="567"/>
        <w:jc w:val="both"/>
        <w:rPr>
          <w:rFonts w:ascii="Arial" w:hAnsi="Arial" w:cs="Arial"/>
          <w:sz w:val="22"/>
          <w:szCs w:val="22"/>
        </w:rPr>
      </w:pPr>
      <w:r w:rsidRPr="008728B9">
        <w:rPr>
          <w:rFonts w:ascii="Arial" w:hAnsi="Arial" w:cs="Arial"/>
          <w:sz w:val="22"/>
          <w:szCs w:val="22"/>
        </w:rPr>
        <w:t xml:space="preserve">SANITAT DUBROVNIK d.o.o., </w:t>
      </w:r>
      <w:r w:rsidRPr="008728B9">
        <w:rPr>
          <w:rFonts w:ascii="Arial" w:hAnsi="Arial" w:cs="Arial"/>
          <w:i/>
          <w:sz w:val="22"/>
          <w:szCs w:val="22"/>
        </w:rPr>
        <w:t>Marka Marojice 5, 20000 Dubrovnik</w:t>
      </w:r>
    </w:p>
    <w:p w14:paraId="138AA77A" w14:textId="77777777" w:rsidR="008728B9" w:rsidRPr="008728B9" w:rsidRDefault="008728B9" w:rsidP="00287C4E">
      <w:pPr>
        <w:numPr>
          <w:ilvl w:val="0"/>
          <w:numId w:val="4"/>
        </w:numPr>
        <w:autoSpaceDE w:val="0"/>
        <w:autoSpaceDN w:val="0"/>
        <w:adjustRightInd w:val="0"/>
        <w:ind w:left="567" w:hanging="567"/>
        <w:jc w:val="both"/>
        <w:rPr>
          <w:rFonts w:ascii="Arial" w:hAnsi="Arial" w:cs="Arial"/>
          <w:i/>
          <w:iCs/>
          <w:sz w:val="22"/>
          <w:szCs w:val="22"/>
        </w:rPr>
      </w:pPr>
      <w:r w:rsidRPr="008728B9">
        <w:rPr>
          <w:rFonts w:ascii="Arial" w:hAnsi="Arial" w:cs="Arial"/>
          <w:sz w:val="22"/>
          <w:szCs w:val="22"/>
        </w:rPr>
        <w:t xml:space="preserve">FRENDY d.o.o., </w:t>
      </w:r>
      <w:r w:rsidRPr="008728B9">
        <w:rPr>
          <w:rFonts w:ascii="Arial" w:hAnsi="Arial" w:cs="Arial"/>
          <w:i/>
          <w:iCs/>
          <w:sz w:val="22"/>
          <w:szCs w:val="22"/>
        </w:rPr>
        <w:t>Obala Ivana Pavla II 16a, 20000 Dubrovnik</w:t>
      </w:r>
    </w:p>
    <w:p w14:paraId="4947BC26" w14:textId="77777777" w:rsidR="008728B9" w:rsidRPr="008728B9" w:rsidRDefault="008728B9" w:rsidP="00287C4E">
      <w:pPr>
        <w:numPr>
          <w:ilvl w:val="0"/>
          <w:numId w:val="4"/>
        </w:numPr>
        <w:autoSpaceDE w:val="0"/>
        <w:autoSpaceDN w:val="0"/>
        <w:adjustRightInd w:val="0"/>
        <w:ind w:left="567" w:hanging="567"/>
        <w:jc w:val="both"/>
        <w:rPr>
          <w:rFonts w:ascii="Arial" w:hAnsi="Arial" w:cs="Arial"/>
          <w:i/>
          <w:iCs/>
          <w:sz w:val="22"/>
          <w:szCs w:val="22"/>
        </w:rPr>
      </w:pPr>
      <w:r w:rsidRPr="008728B9">
        <w:rPr>
          <w:rFonts w:ascii="Arial" w:hAnsi="Arial" w:cs="Arial"/>
          <w:sz w:val="22"/>
          <w:szCs w:val="22"/>
        </w:rPr>
        <w:t xml:space="preserve">SAMOSTAN SV. KRIŽA, </w:t>
      </w:r>
      <w:r w:rsidRPr="008728B9">
        <w:rPr>
          <w:rFonts w:ascii="Arial" w:hAnsi="Arial" w:cs="Arial"/>
          <w:i/>
          <w:sz w:val="22"/>
          <w:szCs w:val="22"/>
        </w:rPr>
        <w:t>Obala pape Ivana Pavla II br.3, 20000 Dubrovnik</w:t>
      </w:r>
    </w:p>
    <w:p w14:paraId="6009ECEC" w14:textId="77777777" w:rsidR="008728B9" w:rsidRPr="008728B9" w:rsidRDefault="008728B9" w:rsidP="00287C4E">
      <w:pPr>
        <w:numPr>
          <w:ilvl w:val="0"/>
          <w:numId w:val="4"/>
        </w:numPr>
        <w:autoSpaceDE w:val="0"/>
        <w:autoSpaceDN w:val="0"/>
        <w:adjustRightInd w:val="0"/>
        <w:ind w:left="567" w:hanging="567"/>
        <w:jc w:val="both"/>
        <w:rPr>
          <w:rFonts w:ascii="Arial" w:hAnsi="Arial" w:cs="Arial"/>
          <w:sz w:val="22"/>
          <w:szCs w:val="22"/>
        </w:rPr>
      </w:pPr>
      <w:r w:rsidRPr="008728B9">
        <w:rPr>
          <w:rFonts w:ascii="Arial" w:hAnsi="Arial" w:cs="Arial"/>
          <w:sz w:val="22"/>
          <w:szCs w:val="22"/>
        </w:rPr>
        <w:t>TUP urbana četvrt</w:t>
      </w:r>
      <w:r w:rsidRPr="008728B9">
        <w:rPr>
          <w:rFonts w:ascii="Arial" w:hAnsi="Arial" w:cs="Arial"/>
          <w:i/>
          <w:iCs/>
          <w:sz w:val="22"/>
          <w:szCs w:val="22"/>
        </w:rPr>
        <w:t>, Red History Museum, Ulica Svetog Križa 3, 20000 Dubrovnik</w:t>
      </w:r>
    </w:p>
    <w:p w14:paraId="77D301E2" w14:textId="77777777" w:rsidR="008728B9" w:rsidRPr="008728B9" w:rsidRDefault="008728B9" w:rsidP="00287C4E">
      <w:pPr>
        <w:numPr>
          <w:ilvl w:val="0"/>
          <w:numId w:val="4"/>
        </w:numPr>
        <w:autoSpaceDE w:val="0"/>
        <w:autoSpaceDN w:val="0"/>
        <w:adjustRightInd w:val="0"/>
        <w:ind w:left="567" w:hanging="567"/>
        <w:jc w:val="both"/>
        <w:rPr>
          <w:rFonts w:ascii="Arial" w:hAnsi="Arial" w:cs="Arial"/>
          <w:sz w:val="22"/>
          <w:szCs w:val="22"/>
        </w:rPr>
      </w:pPr>
      <w:r w:rsidRPr="008728B9">
        <w:rPr>
          <w:rFonts w:ascii="Arial" w:hAnsi="Arial" w:cs="Arial"/>
          <w:sz w:val="22"/>
          <w:szCs w:val="22"/>
        </w:rPr>
        <w:t xml:space="preserve">MARINA FRAPA DUBROVNIK, </w:t>
      </w:r>
      <w:r w:rsidRPr="008728B9">
        <w:rPr>
          <w:rFonts w:ascii="Arial" w:hAnsi="Arial" w:cs="Arial"/>
          <w:i/>
          <w:sz w:val="22"/>
          <w:szCs w:val="22"/>
        </w:rPr>
        <w:t>Lapadska obala 21a, 20000 Dubrovnik</w:t>
      </w:r>
    </w:p>
    <w:p w14:paraId="74FC275F" w14:textId="77777777" w:rsidR="008728B9" w:rsidRPr="008728B9" w:rsidRDefault="008728B9" w:rsidP="00287C4E">
      <w:pPr>
        <w:numPr>
          <w:ilvl w:val="0"/>
          <w:numId w:val="4"/>
        </w:numPr>
        <w:autoSpaceDE w:val="0"/>
        <w:autoSpaceDN w:val="0"/>
        <w:adjustRightInd w:val="0"/>
        <w:ind w:left="567" w:hanging="567"/>
        <w:jc w:val="both"/>
        <w:rPr>
          <w:rFonts w:ascii="Arial" w:hAnsi="Arial" w:cs="Arial"/>
          <w:sz w:val="22"/>
          <w:szCs w:val="22"/>
        </w:rPr>
      </w:pPr>
      <w:r w:rsidRPr="008728B9">
        <w:rPr>
          <w:rFonts w:ascii="Arial" w:hAnsi="Arial" w:cs="Arial"/>
          <w:sz w:val="22"/>
          <w:szCs w:val="22"/>
        </w:rPr>
        <w:t xml:space="preserve">JEDRILIČARSKI KLUB ORSAN, </w:t>
      </w:r>
      <w:r w:rsidRPr="008728B9">
        <w:rPr>
          <w:rFonts w:ascii="Arial" w:hAnsi="Arial" w:cs="Arial"/>
          <w:i/>
          <w:sz w:val="22"/>
          <w:szCs w:val="22"/>
        </w:rPr>
        <w:t>Ivana Zajca 2,</w:t>
      </w:r>
      <w:r w:rsidRPr="008728B9">
        <w:rPr>
          <w:rFonts w:ascii="Arial" w:hAnsi="Arial" w:cs="Arial"/>
          <w:sz w:val="22"/>
          <w:szCs w:val="22"/>
        </w:rPr>
        <w:t xml:space="preserve"> </w:t>
      </w:r>
      <w:r w:rsidRPr="008728B9">
        <w:rPr>
          <w:rFonts w:ascii="Arial" w:hAnsi="Arial" w:cs="Arial"/>
          <w:i/>
          <w:sz w:val="22"/>
          <w:szCs w:val="22"/>
        </w:rPr>
        <w:t>20000 Dubrovnik</w:t>
      </w:r>
    </w:p>
    <w:p w14:paraId="087F537D" w14:textId="77777777" w:rsidR="008728B9" w:rsidRPr="008728B9" w:rsidRDefault="008728B9" w:rsidP="00287C4E">
      <w:pPr>
        <w:numPr>
          <w:ilvl w:val="0"/>
          <w:numId w:val="4"/>
        </w:numPr>
        <w:autoSpaceDE w:val="0"/>
        <w:autoSpaceDN w:val="0"/>
        <w:adjustRightInd w:val="0"/>
        <w:ind w:left="567" w:hanging="567"/>
        <w:jc w:val="both"/>
        <w:rPr>
          <w:rFonts w:ascii="Arial" w:hAnsi="Arial" w:cs="Arial"/>
          <w:sz w:val="22"/>
          <w:szCs w:val="22"/>
        </w:rPr>
      </w:pPr>
      <w:r w:rsidRPr="008728B9">
        <w:rPr>
          <w:rFonts w:ascii="Arial" w:hAnsi="Arial" w:cs="Arial"/>
          <w:sz w:val="22"/>
          <w:szCs w:val="22"/>
        </w:rPr>
        <w:t xml:space="preserve">VESLAČKI KLUB NEPTUN, </w:t>
      </w:r>
      <w:r w:rsidRPr="008728B9">
        <w:rPr>
          <w:rFonts w:ascii="Arial" w:hAnsi="Arial" w:cs="Arial"/>
          <w:i/>
          <w:sz w:val="22"/>
          <w:szCs w:val="22"/>
        </w:rPr>
        <w:t>Ivana Zajca 6,</w:t>
      </w:r>
      <w:r w:rsidRPr="008728B9">
        <w:rPr>
          <w:rFonts w:ascii="Arial" w:hAnsi="Arial" w:cs="Arial"/>
          <w:sz w:val="22"/>
          <w:szCs w:val="22"/>
        </w:rPr>
        <w:t xml:space="preserve"> </w:t>
      </w:r>
      <w:r w:rsidRPr="008728B9">
        <w:rPr>
          <w:rFonts w:ascii="Arial" w:hAnsi="Arial" w:cs="Arial"/>
          <w:i/>
          <w:sz w:val="22"/>
          <w:szCs w:val="22"/>
        </w:rPr>
        <w:t>20000 Dubrovnik</w:t>
      </w:r>
    </w:p>
    <w:p w14:paraId="17B28C26" w14:textId="77777777" w:rsidR="008728B9" w:rsidRPr="008728B9" w:rsidRDefault="008728B9" w:rsidP="008728B9">
      <w:pPr>
        <w:autoSpaceDE w:val="0"/>
        <w:autoSpaceDN w:val="0"/>
        <w:adjustRightInd w:val="0"/>
        <w:jc w:val="both"/>
        <w:rPr>
          <w:rFonts w:ascii="Arial" w:hAnsi="Arial" w:cs="Arial"/>
          <w:sz w:val="22"/>
          <w:szCs w:val="22"/>
        </w:rPr>
      </w:pPr>
    </w:p>
    <w:p w14:paraId="37B747F3" w14:textId="77777777" w:rsidR="008728B9" w:rsidRPr="008728B9" w:rsidRDefault="008728B9" w:rsidP="008728B9">
      <w:pPr>
        <w:autoSpaceDE w:val="0"/>
        <w:autoSpaceDN w:val="0"/>
        <w:adjustRightInd w:val="0"/>
        <w:jc w:val="both"/>
        <w:rPr>
          <w:rFonts w:ascii="Arial" w:hAnsi="Arial" w:cs="Arial"/>
          <w:sz w:val="22"/>
          <w:szCs w:val="22"/>
        </w:rPr>
      </w:pPr>
      <w:r w:rsidRPr="008728B9">
        <w:rPr>
          <w:rFonts w:ascii="Arial" w:hAnsi="Arial" w:cs="Arial"/>
          <w:sz w:val="22"/>
          <w:szCs w:val="22"/>
        </w:rPr>
        <w:t xml:space="preserve">Ako se tijekom izrade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ukaže potreba, u postupak izrade mogu se uključiti i drugi sudionici.</w:t>
      </w:r>
    </w:p>
    <w:p w14:paraId="0D500D52" w14:textId="77777777" w:rsidR="008728B9" w:rsidRPr="008728B9" w:rsidRDefault="008728B9" w:rsidP="008728B9">
      <w:pPr>
        <w:autoSpaceDE w:val="0"/>
        <w:autoSpaceDN w:val="0"/>
        <w:adjustRightInd w:val="0"/>
        <w:jc w:val="both"/>
        <w:rPr>
          <w:rFonts w:ascii="Arial" w:hAnsi="Arial" w:cs="Arial"/>
          <w:sz w:val="22"/>
          <w:szCs w:val="22"/>
        </w:rPr>
      </w:pPr>
    </w:p>
    <w:p w14:paraId="531BC6AC" w14:textId="77777777" w:rsidR="008728B9" w:rsidRPr="008728B9" w:rsidRDefault="008728B9" w:rsidP="008728B9">
      <w:pPr>
        <w:autoSpaceDE w:val="0"/>
        <w:autoSpaceDN w:val="0"/>
        <w:adjustRightInd w:val="0"/>
        <w:jc w:val="both"/>
        <w:rPr>
          <w:rFonts w:ascii="Arial" w:hAnsi="Arial" w:cs="Arial"/>
          <w:sz w:val="22"/>
          <w:szCs w:val="22"/>
        </w:rPr>
      </w:pPr>
    </w:p>
    <w:p w14:paraId="6BA1A40D" w14:textId="77777777" w:rsidR="008728B9" w:rsidRPr="008728B9" w:rsidRDefault="008728B9" w:rsidP="008728B9">
      <w:pPr>
        <w:numPr>
          <w:ilvl w:val="0"/>
          <w:numId w:val="1"/>
        </w:numPr>
        <w:tabs>
          <w:tab w:val="left" w:pos="851"/>
        </w:tabs>
        <w:ind w:left="851" w:hanging="851"/>
        <w:jc w:val="both"/>
        <w:rPr>
          <w:rFonts w:ascii="Arial" w:hAnsi="Arial" w:cs="Arial"/>
          <w:b/>
          <w:sz w:val="22"/>
          <w:szCs w:val="22"/>
        </w:rPr>
      </w:pPr>
      <w:r w:rsidRPr="008728B9">
        <w:rPr>
          <w:rFonts w:ascii="Arial" w:hAnsi="Arial" w:cs="Arial"/>
          <w:b/>
          <w:sz w:val="22"/>
          <w:szCs w:val="22"/>
        </w:rPr>
        <w:t xml:space="preserve">PLANIRANI ROK ZA IZRADU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331F7252" w14:textId="77777777" w:rsidR="008728B9" w:rsidRPr="008728B9" w:rsidRDefault="008728B9" w:rsidP="008728B9">
      <w:pPr>
        <w:rPr>
          <w:rFonts w:ascii="Arial" w:hAnsi="Arial" w:cs="Arial"/>
          <w:b/>
          <w:sz w:val="22"/>
          <w:szCs w:val="22"/>
          <w:highlight w:val="yellow"/>
        </w:rPr>
      </w:pPr>
    </w:p>
    <w:p w14:paraId="58718755"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10.</w:t>
      </w:r>
    </w:p>
    <w:p w14:paraId="1661B607" w14:textId="77777777" w:rsidR="008728B9" w:rsidRPr="008728B9" w:rsidRDefault="008728B9" w:rsidP="008728B9">
      <w:pPr>
        <w:jc w:val="both"/>
        <w:rPr>
          <w:rFonts w:ascii="Arial" w:hAnsi="Arial" w:cs="Arial"/>
          <w:b/>
          <w:sz w:val="22"/>
          <w:szCs w:val="22"/>
        </w:rPr>
      </w:pPr>
    </w:p>
    <w:p w14:paraId="3D90DE78"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Rokovi za izradu pojedinih faza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sukladni su odredbama Zakona.</w:t>
      </w:r>
    </w:p>
    <w:p w14:paraId="79B376B6" w14:textId="77777777" w:rsidR="008728B9" w:rsidRPr="008728B9" w:rsidRDefault="008728B9" w:rsidP="008728B9">
      <w:pPr>
        <w:ind w:right="20"/>
        <w:jc w:val="both"/>
        <w:rPr>
          <w:rFonts w:ascii="Arial" w:hAnsi="Arial" w:cs="Arial"/>
          <w:sz w:val="22"/>
          <w:szCs w:val="22"/>
        </w:rPr>
      </w:pPr>
    </w:p>
    <w:p w14:paraId="74DE0B24"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Rok za pribavljanje zahtjeva javnopravnih tijela i drugih korisnika prostora koji daju svoje zahtjeve za izradu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je najviše 30 dana od dana primitka poziva.</w:t>
      </w:r>
    </w:p>
    <w:p w14:paraId="055E5AFE" w14:textId="77777777" w:rsidR="008728B9" w:rsidRPr="008728B9" w:rsidRDefault="008728B9" w:rsidP="008728B9">
      <w:pPr>
        <w:ind w:right="20"/>
        <w:jc w:val="both"/>
        <w:rPr>
          <w:rFonts w:ascii="Arial" w:hAnsi="Arial" w:cs="Arial"/>
          <w:sz w:val="22"/>
          <w:szCs w:val="22"/>
        </w:rPr>
      </w:pPr>
    </w:p>
    <w:p w14:paraId="0FD57FF1"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Za izradu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Izmjena i dopuna PPU-a Grada Dubrovnika i Izmjena i dopuna GUP-a Grada Dubrovnika određuje se okvirni rok izrade od 12 mjeseci od dana usvajanja Odluke na Gradskom vijeću, a ako se navedeni rok iz objektivnih razloga produži, to se produljenje ne smatra protivnim ovoj Odluci.</w:t>
      </w:r>
    </w:p>
    <w:p w14:paraId="0C9A06D6" w14:textId="77777777" w:rsidR="008728B9" w:rsidRPr="008728B9" w:rsidRDefault="008728B9" w:rsidP="008728B9">
      <w:pPr>
        <w:rPr>
          <w:rFonts w:ascii="Arial" w:hAnsi="Arial" w:cs="Arial"/>
          <w:sz w:val="22"/>
          <w:szCs w:val="22"/>
        </w:rPr>
      </w:pPr>
    </w:p>
    <w:p w14:paraId="0C0501C2" w14:textId="77777777" w:rsidR="008728B9" w:rsidRPr="008728B9" w:rsidRDefault="008728B9" w:rsidP="008728B9">
      <w:pPr>
        <w:rPr>
          <w:rFonts w:ascii="Arial" w:hAnsi="Arial" w:cs="Arial"/>
          <w:sz w:val="22"/>
          <w:szCs w:val="22"/>
        </w:rPr>
      </w:pPr>
    </w:p>
    <w:p w14:paraId="372123ED" w14:textId="77777777" w:rsidR="008728B9" w:rsidRPr="008728B9" w:rsidRDefault="008728B9" w:rsidP="008728B9">
      <w:pPr>
        <w:numPr>
          <w:ilvl w:val="0"/>
          <w:numId w:val="1"/>
        </w:numPr>
        <w:tabs>
          <w:tab w:val="left" w:pos="851"/>
        </w:tabs>
        <w:ind w:left="851" w:hanging="851"/>
        <w:jc w:val="both"/>
        <w:rPr>
          <w:rFonts w:ascii="Arial" w:hAnsi="Arial" w:cs="Arial"/>
          <w:b/>
          <w:sz w:val="22"/>
          <w:szCs w:val="22"/>
        </w:rPr>
      </w:pPr>
      <w:r w:rsidRPr="008728B9">
        <w:rPr>
          <w:rFonts w:ascii="Arial" w:hAnsi="Arial" w:cs="Arial"/>
          <w:b/>
          <w:sz w:val="22"/>
          <w:szCs w:val="22"/>
        </w:rPr>
        <w:t xml:space="preserve">IZVORI FINANCIRANJA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0D6C1AA2" w14:textId="77777777" w:rsidR="008728B9" w:rsidRPr="008728B9" w:rsidRDefault="008728B9" w:rsidP="008728B9">
      <w:pPr>
        <w:tabs>
          <w:tab w:val="left" w:pos="851"/>
        </w:tabs>
        <w:jc w:val="both"/>
        <w:rPr>
          <w:rFonts w:ascii="Arial" w:hAnsi="Arial" w:cs="Arial"/>
          <w:bCs/>
          <w:sz w:val="22"/>
          <w:szCs w:val="22"/>
        </w:rPr>
      </w:pPr>
    </w:p>
    <w:p w14:paraId="07468309" w14:textId="77777777" w:rsidR="008728B9" w:rsidRPr="008728B9" w:rsidRDefault="008728B9" w:rsidP="008728B9">
      <w:pPr>
        <w:tabs>
          <w:tab w:val="left" w:pos="851"/>
        </w:tabs>
        <w:jc w:val="center"/>
        <w:rPr>
          <w:rFonts w:ascii="Arial" w:hAnsi="Arial" w:cs="Arial"/>
          <w:bCs/>
          <w:sz w:val="22"/>
          <w:szCs w:val="22"/>
        </w:rPr>
      </w:pPr>
      <w:r w:rsidRPr="008728B9">
        <w:rPr>
          <w:rFonts w:ascii="Arial" w:hAnsi="Arial" w:cs="Arial"/>
          <w:bCs/>
          <w:sz w:val="22"/>
          <w:szCs w:val="22"/>
        </w:rPr>
        <w:t>Članak 11.</w:t>
      </w:r>
    </w:p>
    <w:p w14:paraId="371D9D01" w14:textId="77777777" w:rsidR="008728B9" w:rsidRPr="008728B9" w:rsidRDefault="008728B9" w:rsidP="008728B9">
      <w:pPr>
        <w:tabs>
          <w:tab w:val="left" w:pos="851"/>
        </w:tabs>
        <w:jc w:val="both"/>
        <w:rPr>
          <w:rFonts w:ascii="Arial" w:hAnsi="Arial" w:cs="Arial"/>
          <w:b/>
          <w:sz w:val="22"/>
          <w:szCs w:val="22"/>
        </w:rPr>
      </w:pPr>
    </w:p>
    <w:p w14:paraId="061CF3B4"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Sredstva za izradu Izmjena i dopuna </w:t>
      </w:r>
      <w:r w:rsidRPr="008728B9">
        <w:rPr>
          <w:rFonts w:ascii="Arial" w:hAnsi="Arial" w:cs="Arial"/>
          <w:sz w:val="22"/>
          <w:szCs w:val="22"/>
          <w:lang w:eastAsia="en-US"/>
        </w:rPr>
        <w:t xml:space="preserve">UPU-a </w:t>
      </w:r>
      <w:r w:rsidRPr="008728B9">
        <w:rPr>
          <w:rFonts w:ascii="Arial" w:hAnsi="Arial" w:cs="Arial"/>
          <w:sz w:val="22"/>
          <w:szCs w:val="22"/>
        </w:rPr>
        <w:t>„</w:t>
      </w:r>
      <w:r w:rsidRPr="008728B9">
        <w:rPr>
          <w:rFonts w:ascii="Arial" w:hAnsi="Arial" w:cs="Arial"/>
          <w:sz w:val="22"/>
          <w:szCs w:val="22"/>
          <w:lang w:eastAsia="en-US"/>
        </w:rPr>
        <w:t xml:space="preserve">Gruški akvatorij” te s tim u vezi </w:t>
      </w:r>
      <w:r w:rsidRPr="008728B9">
        <w:rPr>
          <w:rFonts w:ascii="Arial" w:hAnsi="Arial" w:cs="Arial"/>
          <w:sz w:val="22"/>
          <w:szCs w:val="22"/>
        </w:rPr>
        <w:t xml:space="preserve">Izmjena i </w:t>
      </w:r>
    </w:p>
    <w:p w14:paraId="1FBDE6AE"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dopuna PPU-a Grada Dubrovnika i Izmjena i dopuna GUP-a Grada Dubrovnika osiguravaju se temeljem članaka 63. i 167. Zakona te Proračunom Grada Dubrovnika.</w:t>
      </w:r>
    </w:p>
    <w:p w14:paraId="53477415" w14:textId="77777777" w:rsidR="008728B9" w:rsidRPr="008728B9" w:rsidRDefault="008728B9" w:rsidP="008728B9">
      <w:pPr>
        <w:ind w:right="20"/>
        <w:jc w:val="both"/>
        <w:rPr>
          <w:rFonts w:ascii="Arial" w:hAnsi="Arial" w:cs="Arial"/>
          <w:sz w:val="22"/>
          <w:szCs w:val="22"/>
        </w:rPr>
      </w:pPr>
    </w:p>
    <w:p w14:paraId="773D1F6B" w14:textId="77777777" w:rsidR="008728B9" w:rsidRPr="008728B9" w:rsidRDefault="008728B9" w:rsidP="008728B9">
      <w:pPr>
        <w:ind w:right="20"/>
        <w:jc w:val="both"/>
        <w:rPr>
          <w:rFonts w:ascii="Arial" w:hAnsi="Arial" w:cs="Arial"/>
          <w:sz w:val="22"/>
          <w:szCs w:val="22"/>
        </w:rPr>
      </w:pPr>
    </w:p>
    <w:p w14:paraId="7EEB4B3F" w14:textId="77777777" w:rsidR="008728B9" w:rsidRPr="008728B9" w:rsidRDefault="008728B9" w:rsidP="008728B9">
      <w:pPr>
        <w:numPr>
          <w:ilvl w:val="0"/>
          <w:numId w:val="1"/>
        </w:numPr>
        <w:tabs>
          <w:tab w:val="left" w:pos="851"/>
        </w:tabs>
        <w:ind w:left="851" w:hanging="851"/>
        <w:jc w:val="both"/>
        <w:rPr>
          <w:rFonts w:ascii="Arial" w:hAnsi="Arial" w:cs="Arial"/>
          <w:b/>
          <w:sz w:val="22"/>
          <w:szCs w:val="22"/>
        </w:rPr>
      </w:pPr>
      <w:r w:rsidRPr="008728B9">
        <w:rPr>
          <w:rFonts w:ascii="Arial" w:hAnsi="Arial" w:cs="Arial"/>
          <w:b/>
          <w:sz w:val="22"/>
          <w:szCs w:val="22"/>
        </w:rPr>
        <w:lastRenderedPageBreak/>
        <w:t xml:space="preserve">DRUGA PITANJA ZNAČAJNA ZA IZRADU IZMJENA I DOPUNA </w:t>
      </w:r>
      <w:r w:rsidRPr="008728B9">
        <w:rPr>
          <w:rFonts w:ascii="Arial" w:hAnsi="Arial" w:cs="Arial"/>
          <w:b/>
          <w:caps/>
          <w:sz w:val="22"/>
          <w:szCs w:val="22"/>
        </w:rPr>
        <w:t>UPU-</w:t>
      </w:r>
      <w:r w:rsidRPr="008728B9">
        <w:rPr>
          <w:rFonts w:ascii="Arial" w:hAnsi="Arial" w:cs="Arial"/>
          <w:b/>
          <w:sz w:val="22"/>
          <w:szCs w:val="22"/>
        </w:rPr>
        <w:t>a</w:t>
      </w:r>
      <w:r w:rsidRPr="008728B9">
        <w:rPr>
          <w:rFonts w:ascii="Arial" w:hAnsi="Arial" w:cs="Arial"/>
          <w:b/>
          <w:caps/>
          <w:sz w:val="22"/>
          <w:szCs w:val="22"/>
        </w:rPr>
        <w:t xml:space="preserve"> </w:t>
      </w:r>
      <w:r w:rsidRPr="008728B9">
        <w:rPr>
          <w:rFonts w:ascii="Arial" w:hAnsi="Arial" w:cs="Arial"/>
          <w:b/>
          <w:sz w:val="22"/>
          <w:szCs w:val="22"/>
        </w:rPr>
        <w:t>„GRUŠKI AKVATORIJ” TE S TIM U VEZI IZMJENA I DOPUNA PPU-a GRADA DUBROVNIKA I IZMJENA I DOPUNA GUP-a GRADA DUBROVNIKA</w:t>
      </w:r>
    </w:p>
    <w:p w14:paraId="23B2A800" w14:textId="77777777" w:rsidR="008728B9" w:rsidRPr="008728B9" w:rsidRDefault="008728B9" w:rsidP="008728B9">
      <w:pPr>
        <w:rPr>
          <w:rFonts w:ascii="Arial" w:hAnsi="Arial" w:cs="Arial"/>
          <w:b/>
          <w:sz w:val="22"/>
          <w:szCs w:val="22"/>
        </w:rPr>
      </w:pPr>
    </w:p>
    <w:p w14:paraId="17E3C212" w14:textId="77777777"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12.</w:t>
      </w:r>
    </w:p>
    <w:p w14:paraId="1798FD9D" w14:textId="77777777" w:rsidR="008728B9" w:rsidRPr="008728B9" w:rsidRDefault="008728B9" w:rsidP="008728B9">
      <w:pPr>
        <w:rPr>
          <w:rFonts w:ascii="Arial" w:hAnsi="Arial" w:cs="Arial"/>
          <w:sz w:val="22"/>
          <w:szCs w:val="22"/>
        </w:rPr>
      </w:pPr>
    </w:p>
    <w:p w14:paraId="6346380A" w14:textId="77777777" w:rsidR="008728B9" w:rsidRPr="008728B9" w:rsidRDefault="008728B9" w:rsidP="008728B9">
      <w:pPr>
        <w:ind w:right="20"/>
        <w:jc w:val="both"/>
        <w:rPr>
          <w:rFonts w:ascii="Arial" w:hAnsi="Arial" w:cs="Arial"/>
          <w:sz w:val="22"/>
          <w:szCs w:val="22"/>
        </w:rPr>
      </w:pPr>
      <w:r w:rsidRPr="008728B9">
        <w:rPr>
          <w:rFonts w:ascii="Arial" w:hAnsi="Arial" w:cs="Arial"/>
          <w:sz w:val="22"/>
          <w:szCs w:val="22"/>
        </w:rPr>
        <w:t xml:space="preserve">U svrhu donošenje ove Odluke, sukladno odredbi članka 66. stavka 1. Zakona o zaštiti okoliša („Narodne novine“, broj: 80/13, 153/13, 78/15, 12/18 i 118/18), a u svezi odredbe članka 86. stavka 3. Zakona, pribavljeno je mišljenje Upravnog odjela za zaštitu okoliša i komunalne poslove Dubrovačko-neretvanske županije </w:t>
      </w:r>
      <w:bookmarkStart w:id="6" w:name="_Hlk101358622"/>
      <w:r w:rsidRPr="008728B9">
        <w:rPr>
          <w:rFonts w:ascii="Arial" w:hAnsi="Arial" w:cs="Arial"/>
          <w:sz w:val="22"/>
          <w:szCs w:val="22"/>
        </w:rPr>
        <w:t>KLASA: 351-01/22-01/13, URBROJ: 2117-09/2-22-12 od 30. lipnja 2022.</w:t>
      </w:r>
      <w:bookmarkEnd w:id="6"/>
      <w:r w:rsidRPr="008728B9">
        <w:rPr>
          <w:rFonts w:ascii="Arial" w:hAnsi="Arial" w:cs="Arial"/>
          <w:sz w:val="22"/>
          <w:szCs w:val="22"/>
        </w:rPr>
        <w:t xml:space="preserve"> da je postupak ocjene o potrebi strateške procjene utjecaja na okoliš Izmjena i dopuna Urbanističkog plana uređenja „Gruški akvatorij“ te s tim u vezi Izmjena i dopuna Prostornog plana uređenja Grada Dubrovnika i Izmjena i dopuna Generalnog urbanističkog plana Grada Dubrovnika proveden sukladno Zakonu o zaštiti okoliša i Uredbi o strateškoj procjeni utjecaja strategije, plana i programa na okoliš, a temeljem kojeg je Gradonačelnik donio Odluku KLASA: 351-01/22-01/04, URBROJ: 2117-1-01-22-29 od 6. srpnja 2022. da nije potrebno provesti stratešku procjenu utjecaja Izmjena i dopuna Urbanističkog plana uređenja „Gruški akvatorij“ te s tim u vezi Izmjena i dopuna Prostornog plana uređenja Grada Dubrovnika i Izmjena i dopuna Generalnog urbanističkog plana Grada Dubrovnika na okoliš.</w:t>
      </w:r>
    </w:p>
    <w:p w14:paraId="17E0C6D4" w14:textId="77777777" w:rsidR="008728B9" w:rsidRPr="008728B9" w:rsidRDefault="008728B9" w:rsidP="008728B9">
      <w:pPr>
        <w:ind w:right="20"/>
        <w:jc w:val="both"/>
        <w:rPr>
          <w:rFonts w:ascii="Arial" w:hAnsi="Arial" w:cs="Arial"/>
          <w:sz w:val="22"/>
          <w:szCs w:val="22"/>
        </w:rPr>
      </w:pPr>
    </w:p>
    <w:p w14:paraId="25387BC6" w14:textId="77777777" w:rsidR="008728B9" w:rsidRPr="008728B9" w:rsidRDefault="008728B9" w:rsidP="008728B9">
      <w:pPr>
        <w:ind w:right="20"/>
        <w:jc w:val="both"/>
        <w:rPr>
          <w:rFonts w:ascii="Arial" w:hAnsi="Arial" w:cs="Arial"/>
          <w:sz w:val="22"/>
          <w:szCs w:val="22"/>
        </w:rPr>
      </w:pPr>
    </w:p>
    <w:p w14:paraId="02F11CB9" w14:textId="77777777" w:rsidR="008728B9" w:rsidRPr="008728B9" w:rsidRDefault="008728B9" w:rsidP="008728B9">
      <w:pPr>
        <w:numPr>
          <w:ilvl w:val="0"/>
          <w:numId w:val="1"/>
        </w:numPr>
        <w:ind w:left="720"/>
        <w:jc w:val="both"/>
        <w:rPr>
          <w:rFonts w:ascii="Arial" w:hAnsi="Arial" w:cs="Arial"/>
          <w:b/>
          <w:sz w:val="22"/>
          <w:szCs w:val="22"/>
        </w:rPr>
      </w:pPr>
      <w:r w:rsidRPr="008728B9">
        <w:rPr>
          <w:rFonts w:ascii="Arial" w:hAnsi="Arial" w:cs="Arial"/>
          <w:b/>
          <w:sz w:val="22"/>
          <w:szCs w:val="22"/>
        </w:rPr>
        <w:t>ZAVRŠNE ODREDBE</w:t>
      </w:r>
    </w:p>
    <w:p w14:paraId="131101BB" w14:textId="77777777" w:rsidR="002822D4" w:rsidRDefault="002822D4" w:rsidP="008728B9">
      <w:pPr>
        <w:jc w:val="center"/>
        <w:rPr>
          <w:rFonts w:ascii="Arial" w:hAnsi="Arial" w:cs="Arial"/>
          <w:bCs/>
          <w:sz w:val="22"/>
          <w:szCs w:val="22"/>
        </w:rPr>
      </w:pPr>
    </w:p>
    <w:p w14:paraId="76E784C0" w14:textId="29614140" w:rsidR="008728B9" w:rsidRPr="008728B9" w:rsidRDefault="008728B9" w:rsidP="008728B9">
      <w:pPr>
        <w:jc w:val="center"/>
        <w:rPr>
          <w:rFonts w:ascii="Arial" w:hAnsi="Arial" w:cs="Arial"/>
          <w:bCs/>
          <w:sz w:val="22"/>
          <w:szCs w:val="22"/>
        </w:rPr>
      </w:pPr>
      <w:r w:rsidRPr="008728B9">
        <w:rPr>
          <w:rFonts w:ascii="Arial" w:hAnsi="Arial" w:cs="Arial"/>
          <w:bCs/>
          <w:sz w:val="22"/>
          <w:szCs w:val="22"/>
        </w:rPr>
        <w:t>Članak 13.</w:t>
      </w:r>
    </w:p>
    <w:p w14:paraId="2ADCA5A7" w14:textId="77777777" w:rsidR="008728B9" w:rsidRPr="008728B9" w:rsidRDefault="008728B9" w:rsidP="008728B9">
      <w:pPr>
        <w:ind w:right="20"/>
        <w:jc w:val="both"/>
        <w:rPr>
          <w:rFonts w:ascii="Arial" w:hAnsi="Arial" w:cs="Arial"/>
          <w:sz w:val="22"/>
          <w:szCs w:val="22"/>
        </w:rPr>
      </w:pPr>
    </w:p>
    <w:p w14:paraId="6DCBB16F" w14:textId="77777777" w:rsidR="008728B9" w:rsidRPr="008728B9" w:rsidRDefault="008728B9" w:rsidP="008728B9">
      <w:pPr>
        <w:ind w:right="20"/>
        <w:jc w:val="both"/>
        <w:rPr>
          <w:rFonts w:ascii="Arial" w:hAnsi="Arial" w:cs="Arial"/>
          <w:bCs/>
          <w:sz w:val="22"/>
          <w:szCs w:val="22"/>
        </w:rPr>
      </w:pPr>
      <w:r w:rsidRPr="008728B9">
        <w:rPr>
          <w:rFonts w:ascii="Arial" w:hAnsi="Arial" w:cs="Arial"/>
          <w:bCs/>
          <w:sz w:val="22"/>
          <w:szCs w:val="22"/>
        </w:rPr>
        <w:t>Ova odluka stupa na snagu osmog dana od dana objave u „Službenom glasniku Grada Dubrovnika“.</w:t>
      </w:r>
    </w:p>
    <w:p w14:paraId="38E6925E" w14:textId="6B5258E3" w:rsidR="008728B9" w:rsidRDefault="008728B9">
      <w:pPr>
        <w:rPr>
          <w:rFonts w:ascii="Arial" w:hAnsi="Arial" w:cs="Arial"/>
          <w:sz w:val="22"/>
          <w:szCs w:val="22"/>
        </w:rPr>
      </w:pPr>
    </w:p>
    <w:p w14:paraId="5128E836" w14:textId="77777777" w:rsidR="002822D4" w:rsidRPr="00E940B7" w:rsidRDefault="002822D4">
      <w:pPr>
        <w:rPr>
          <w:rFonts w:ascii="Arial" w:hAnsi="Arial" w:cs="Arial"/>
          <w:sz w:val="22"/>
          <w:szCs w:val="22"/>
        </w:rPr>
      </w:pPr>
    </w:p>
    <w:p w14:paraId="14565364"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KLASA: 350-02/21-01/03</w:t>
      </w:r>
    </w:p>
    <w:p w14:paraId="4EC9EA49"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2117-1-09-22-25</w:t>
      </w:r>
    </w:p>
    <w:p w14:paraId="332DCCE2"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Dubrovnik, 20. srpnja 2022.</w:t>
      </w:r>
    </w:p>
    <w:p w14:paraId="1C324D1E" w14:textId="77777777" w:rsidR="00E940B7" w:rsidRPr="00E940B7" w:rsidRDefault="00E940B7">
      <w:pPr>
        <w:rPr>
          <w:rFonts w:ascii="Arial" w:hAnsi="Arial" w:cs="Arial"/>
          <w:sz w:val="22"/>
          <w:szCs w:val="22"/>
        </w:rPr>
      </w:pPr>
    </w:p>
    <w:p w14:paraId="50C54AFE" w14:textId="77777777" w:rsidR="00E940B7" w:rsidRPr="00E940B7" w:rsidRDefault="00E940B7" w:rsidP="00E940B7">
      <w:pPr>
        <w:rPr>
          <w:rFonts w:ascii="Arial" w:hAnsi="Arial" w:cs="Arial"/>
          <w:sz w:val="22"/>
          <w:szCs w:val="22"/>
          <w:lang w:eastAsia="en-US"/>
        </w:rPr>
      </w:pPr>
      <w:r w:rsidRPr="00E940B7">
        <w:rPr>
          <w:rFonts w:ascii="Arial" w:hAnsi="Arial" w:cs="Arial"/>
          <w:sz w:val="22"/>
          <w:szCs w:val="22"/>
          <w:lang w:eastAsia="en-US"/>
        </w:rPr>
        <w:t>Predsjednik Gradskog vijeća</w:t>
      </w:r>
    </w:p>
    <w:p w14:paraId="3BDADCF9" w14:textId="77777777" w:rsidR="00E940B7" w:rsidRPr="00E940B7" w:rsidRDefault="00E940B7" w:rsidP="00E940B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65C091C" w14:textId="77777777" w:rsidR="00E940B7" w:rsidRPr="00E940B7" w:rsidRDefault="00E940B7" w:rsidP="00E940B7">
      <w:pPr>
        <w:rPr>
          <w:rFonts w:ascii="Arial" w:hAnsi="Arial" w:cs="Arial"/>
          <w:sz w:val="22"/>
          <w:szCs w:val="22"/>
          <w:lang w:eastAsia="en-US"/>
        </w:rPr>
      </w:pPr>
      <w:r w:rsidRPr="00E940B7">
        <w:rPr>
          <w:rFonts w:ascii="Arial" w:hAnsi="Arial" w:cs="Arial"/>
          <w:sz w:val="22"/>
          <w:szCs w:val="22"/>
          <w:lang w:eastAsia="en-US"/>
        </w:rPr>
        <w:t>----------------------------------------</w:t>
      </w:r>
    </w:p>
    <w:p w14:paraId="23D64A0B" w14:textId="77777777" w:rsidR="00E940B7" w:rsidRDefault="00E940B7">
      <w:pPr>
        <w:rPr>
          <w:rFonts w:ascii="Arial" w:hAnsi="Arial" w:cs="Arial"/>
          <w:sz w:val="22"/>
          <w:szCs w:val="22"/>
        </w:rPr>
      </w:pPr>
    </w:p>
    <w:p w14:paraId="6EE35DC9" w14:textId="00CDFCE5" w:rsidR="00E940B7" w:rsidRDefault="00E940B7">
      <w:pPr>
        <w:rPr>
          <w:rFonts w:ascii="Arial" w:hAnsi="Arial" w:cs="Arial"/>
          <w:sz w:val="22"/>
          <w:szCs w:val="22"/>
        </w:rPr>
      </w:pPr>
    </w:p>
    <w:p w14:paraId="14E5326C" w14:textId="37CC1687" w:rsidR="008728B9" w:rsidRDefault="008728B9">
      <w:pPr>
        <w:rPr>
          <w:rFonts w:ascii="Arial" w:hAnsi="Arial" w:cs="Arial"/>
          <w:sz w:val="22"/>
          <w:szCs w:val="22"/>
        </w:rPr>
      </w:pPr>
    </w:p>
    <w:p w14:paraId="2B8902D9" w14:textId="2D161EA0" w:rsidR="008728B9" w:rsidRPr="008728B9" w:rsidRDefault="008728B9">
      <w:pPr>
        <w:rPr>
          <w:rFonts w:ascii="Arial" w:hAnsi="Arial" w:cs="Arial"/>
          <w:b/>
          <w:bCs/>
          <w:sz w:val="22"/>
          <w:szCs w:val="22"/>
        </w:rPr>
      </w:pPr>
      <w:r w:rsidRPr="008728B9">
        <w:rPr>
          <w:rFonts w:ascii="Arial" w:hAnsi="Arial" w:cs="Arial"/>
          <w:b/>
          <w:bCs/>
          <w:sz w:val="22"/>
          <w:szCs w:val="22"/>
        </w:rPr>
        <w:t>86</w:t>
      </w:r>
    </w:p>
    <w:p w14:paraId="5489904F" w14:textId="69706A6E" w:rsidR="008728B9" w:rsidRDefault="008728B9">
      <w:pPr>
        <w:rPr>
          <w:rFonts w:ascii="Arial" w:hAnsi="Arial" w:cs="Arial"/>
          <w:sz w:val="22"/>
          <w:szCs w:val="22"/>
        </w:rPr>
      </w:pPr>
    </w:p>
    <w:p w14:paraId="18AFFFBD" w14:textId="32F2C037" w:rsidR="008728B9" w:rsidRDefault="008728B9">
      <w:pPr>
        <w:rPr>
          <w:rFonts w:ascii="Arial" w:hAnsi="Arial" w:cs="Arial"/>
          <w:sz w:val="22"/>
          <w:szCs w:val="22"/>
        </w:rPr>
      </w:pPr>
    </w:p>
    <w:p w14:paraId="0A0E96AF"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 xml:space="preserve">Na temelju članka 19. i 35. Zakona o lokalnoj i područnoj (regionalnoj) samoupravi („Narodne novine“, broj </w:t>
      </w:r>
      <w:hyperlink r:id="rId5" w:history="1">
        <w:r w:rsidRPr="008728B9">
          <w:rPr>
            <w:rFonts w:ascii="Arial" w:eastAsiaTheme="minorHAnsi" w:hAnsi="Arial" w:cs="Arial"/>
            <w:sz w:val="22"/>
            <w:szCs w:val="22"/>
            <w:lang w:eastAsia="en-US"/>
          </w:rPr>
          <w:t>33/01</w:t>
        </w:r>
      </w:hyperlink>
      <w:r w:rsidRPr="008728B9">
        <w:rPr>
          <w:rFonts w:ascii="Arial" w:eastAsiaTheme="minorHAnsi" w:hAnsi="Arial" w:cs="Arial"/>
          <w:sz w:val="22"/>
          <w:szCs w:val="22"/>
          <w:lang w:eastAsia="en-US"/>
        </w:rPr>
        <w:t xml:space="preserve">, </w:t>
      </w:r>
      <w:hyperlink r:id="rId6" w:history="1">
        <w:r w:rsidRPr="008728B9">
          <w:rPr>
            <w:rFonts w:ascii="Arial" w:eastAsiaTheme="minorHAnsi" w:hAnsi="Arial" w:cs="Arial"/>
            <w:sz w:val="22"/>
            <w:szCs w:val="22"/>
            <w:lang w:eastAsia="en-US"/>
          </w:rPr>
          <w:t>60/01</w:t>
        </w:r>
      </w:hyperlink>
      <w:r w:rsidRPr="008728B9">
        <w:rPr>
          <w:rFonts w:ascii="Arial" w:eastAsiaTheme="minorHAnsi" w:hAnsi="Arial" w:cs="Arial"/>
          <w:sz w:val="22"/>
          <w:szCs w:val="22"/>
          <w:lang w:eastAsia="en-US"/>
        </w:rPr>
        <w:t xml:space="preserve">, </w:t>
      </w:r>
      <w:hyperlink r:id="rId7" w:history="1">
        <w:r w:rsidRPr="008728B9">
          <w:rPr>
            <w:rFonts w:ascii="Arial" w:eastAsiaTheme="minorHAnsi" w:hAnsi="Arial" w:cs="Arial"/>
            <w:sz w:val="22"/>
            <w:szCs w:val="22"/>
            <w:lang w:eastAsia="en-US"/>
          </w:rPr>
          <w:t>129/05</w:t>
        </w:r>
      </w:hyperlink>
      <w:r w:rsidRPr="008728B9">
        <w:rPr>
          <w:rFonts w:ascii="Arial" w:eastAsiaTheme="minorHAnsi" w:hAnsi="Arial" w:cs="Arial"/>
          <w:sz w:val="22"/>
          <w:szCs w:val="22"/>
          <w:lang w:eastAsia="en-US"/>
        </w:rPr>
        <w:t xml:space="preserve">, </w:t>
      </w:r>
      <w:hyperlink r:id="rId8" w:history="1">
        <w:r w:rsidRPr="008728B9">
          <w:rPr>
            <w:rFonts w:ascii="Arial" w:eastAsiaTheme="minorHAnsi" w:hAnsi="Arial" w:cs="Arial"/>
            <w:sz w:val="22"/>
            <w:szCs w:val="22"/>
            <w:lang w:eastAsia="en-US"/>
          </w:rPr>
          <w:t>109/07</w:t>
        </w:r>
      </w:hyperlink>
      <w:r w:rsidRPr="008728B9">
        <w:rPr>
          <w:rFonts w:ascii="Arial" w:eastAsiaTheme="minorHAnsi" w:hAnsi="Arial" w:cs="Arial"/>
          <w:sz w:val="22"/>
          <w:szCs w:val="22"/>
          <w:lang w:eastAsia="en-US"/>
        </w:rPr>
        <w:t xml:space="preserve">, </w:t>
      </w:r>
      <w:hyperlink r:id="rId9" w:history="1">
        <w:r w:rsidRPr="008728B9">
          <w:rPr>
            <w:rFonts w:ascii="Arial" w:eastAsiaTheme="minorHAnsi" w:hAnsi="Arial" w:cs="Arial"/>
            <w:sz w:val="22"/>
            <w:szCs w:val="22"/>
            <w:lang w:eastAsia="en-US"/>
          </w:rPr>
          <w:t>125/08</w:t>
        </w:r>
      </w:hyperlink>
      <w:r w:rsidRPr="008728B9">
        <w:rPr>
          <w:rFonts w:ascii="Arial" w:eastAsiaTheme="minorHAnsi" w:hAnsi="Arial" w:cs="Arial"/>
          <w:sz w:val="22"/>
          <w:szCs w:val="22"/>
          <w:lang w:eastAsia="en-US"/>
        </w:rPr>
        <w:t xml:space="preserve">, </w:t>
      </w:r>
      <w:hyperlink r:id="rId10" w:history="1">
        <w:r w:rsidRPr="008728B9">
          <w:rPr>
            <w:rFonts w:ascii="Arial" w:eastAsiaTheme="minorHAnsi" w:hAnsi="Arial" w:cs="Arial"/>
            <w:sz w:val="22"/>
            <w:szCs w:val="22"/>
            <w:lang w:eastAsia="en-US"/>
          </w:rPr>
          <w:t>36/09</w:t>
        </w:r>
      </w:hyperlink>
      <w:r w:rsidRPr="008728B9">
        <w:rPr>
          <w:rFonts w:ascii="Arial" w:eastAsiaTheme="minorHAnsi" w:hAnsi="Arial" w:cs="Arial"/>
          <w:sz w:val="22"/>
          <w:szCs w:val="22"/>
          <w:lang w:eastAsia="en-US"/>
        </w:rPr>
        <w:t xml:space="preserve">, </w:t>
      </w:r>
      <w:hyperlink r:id="rId11" w:history="1">
        <w:r w:rsidRPr="008728B9">
          <w:rPr>
            <w:rFonts w:ascii="Arial" w:eastAsiaTheme="minorHAnsi" w:hAnsi="Arial" w:cs="Arial"/>
            <w:sz w:val="22"/>
            <w:szCs w:val="22"/>
            <w:lang w:eastAsia="en-US"/>
          </w:rPr>
          <w:t>36/09</w:t>
        </w:r>
      </w:hyperlink>
      <w:r w:rsidRPr="008728B9">
        <w:rPr>
          <w:rFonts w:ascii="Arial" w:eastAsiaTheme="minorHAnsi" w:hAnsi="Arial" w:cs="Arial"/>
          <w:sz w:val="22"/>
          <w:szCs w:val="22"/>
          <w:lang w:eastAsia="en-US"/>
        </w:rPr>
        <w:t>, </w:t>
      </w:r>
      <w:hyperlink r:id="rId12" w:history="1">
        <w:r w:rsidRPr="008728B9">
          <w:rPr>
            <w:rFonts w:ascii="Arial" w:eastAsiaTheme="minorHAnsi" w:hAnsi="Arial" w:cs="Arial"/>
            <w:sz w:val="22"/>
            <w:szCs w:val="22"/>
            <w:lang w:eastAsia="en-US"/>
          </w:rPr>
          <w:t>150/11</w:t>
        </w:r>
      </w:hyperlink>
      <w:r w:rsidRPr="008728B9">
        <w:rPr>
          <w:rFonts w:ascii="Arial" w:eastAsiaTheme="minorHAnsi" w:hAnsi="Arial" w:cs="Arial"/>
          <w:sz w:val="22"/>
          <w:szCs w:val="22"/>
          <w:lang w:eastAsia="en-US"/>
        </w:rPr>
        <w:t xml:space="preserve">, </w:t>
      </w:r>
      <w:hyperlink r:id="rId13" w:history="1">
        <w:r w:rsidRPr="008728B9">
          <w:rPr>
            <w:rFonts w:ascii="Arial" w:eastAsiaTheme="minorHAnsi" w:hAnsi="Arial" w:cs="Arial"/>
            <w:sz w:val="22"/>
            <w:szCs w:val="22"/>
            <w:lang w:eastAsia="en-US"/>
          </w:rPr>
          <w:t>144/12</w:t>
        </w:r>
      </w:hyperlink>
      <w:r w:rsidRPr="008728B9">
        <w:rPr>
          <w:rFonts w:ascii="Arial" w:eastAsiaTheme="minorHAnsi" w:hAnsi="Arial" w:cs="Arial"/>
          <w:sz w:val="22"/>
          <w:szCs w:val="22"/>
          <w:lang w:eastAsia="en-US"/>
        </w:rPr>
        <w:t xml:space="preserve">, </w:t>
      </w:r>
      <w:hyperlink r:id="rId14" w:history="1">
        <w:r w:rsidRPr="008728B9">
          <w:rPr>
            <w:rFonts w:ascii="Arial" w:eastAsiaTheme="minorHAnsi" w:hAnsi="Arial" w:cs="Arial"/>
            <w:sz w:val="22"/>
            <w:szCs w:val="22"/>
            <w:lang w:eastAsia="en-US"/>
          </w:rPr>
          <w:t>19/13</w:t>
        </w:r>
      </w:hyperlink>
      <w:r w:rsidRPr="008728B9">
        <w:rPr>
          <w:rFonts w:ascii="Arial" w:eastAsiaTheme="minorHAnsi" w:hAnsi="Arial" w:cs="Arial"/>
          <w:sz w:val="22"/>
          <w:szCs w:val="22"/>
          <w:lang w:eastAsia="en-US"/>
        </w:rPr>
        <w:t xml:space="preserve">, </w:t>
      </w:r>
      <w:hyperlink r:id="rId15" w:history="1">
        <w:r w:rsidRPr="008728B9">
          <w:rPr>
            <w:rFonts w:ascii="Arial" w:eastAsiaTheme="minorHAnsi" w:hAnsi="Arial" w:cs="Arial"/>
            <w:sz w:val="22"/>
            <w:szCs w:val="22"/>
            <w:lang w:eastAsia="en-US"/>
          </w:rPr>
          <w:t>137/15</w:t>
        </w:r>
      </w:hyperlink>
      <w:r w:rsidRPr="008728B9">
        <w:rPr>
          <w:rFonts w:ascii="Arial" w:eastAsiaTheme="minorHAnsi" w:hAnsi="Arial" w:cs="Arial"/>
          <w:sz w:val="22"/>
          <w:szCs w:val="22"/>
          <w:lang w:eastAsia="en-US"/>
        </w:rPr>
        <w:t xml:space="preserve">, </w:t>
      </w:r>
      <w:hyperlink r:id="rId16" w:tgtFrame="_blank" w:history="1">
        <w:r w:rsidRPr="008728B9">
          <w:rPr>
            <w:rFonts w:ascii="Arial" w:eastAsiaTheme="minorHAnsi" w:hAnsi="Arial" w:cs="Arial"/>
            <w:sz w:val="22"/>
            <w:szCs w:val="22"/>
            <w:lang w:eastAsia="en-US"/>
          </w:rPr>
          <w:t>123/17</w:t>
        </w:r>
      </w:hyperlink>
      <w:r w:rsidRPr="008728B9">
        <w:rPr>
          <w:rFonts w:ascii="Arial" w:eastAsiaTheme="minorHAnsi" w:hAnsi="Arial" w:cs="Arial"/>
          <w:sz w:val="22"/>
          <w:szCs w:val="22"/>
          <w:lang w:eastAsia="en-US"/>
        </w:rPr>
        <w:t xml:space="preserve">, 98/19, 144/20), Zakona o najmu stanova („Narodne novine“, broj </w:t>
      </w:r>
      <w:hyperlink r:id="rId17" w:tgtFrame="_blank" w:history="1">
        <w:r w:rsidRPr="008728B9">
          <w:rPr>
            <w:rFonts w:ascii="Arial" w:eastAsiaTheme="minorHAnsi" w:hAnsi="Arial" w:cs="Arial"/>
            <w:sz w:val="22"/>
            <w:szCs w:val="22"/>
            <w:lang w:eastAsia="en-US"/>
          </w:rPr>
          <w:t>91/96</w:t>
        </w:r>
      </w:hyperlink>
      <w:r w:rsidRPr="008728B9">
        <w:rPr>
          <w:rFonts w:ascii="Arial" w:eastAsiaTheme="minorHAnsi" w:hAnsi="Arial" w:cs="Arial"/>
          <w:sz w:val="22"/>
          <w:szCs w:val="22"/>
          <w:lang w:eastAsia="en-US"/>
        </w:rPr>
        <w:t xml:space="preserve">, </w:t>
      </w:r>
      <w:hyperlink r:id="rId18" w:tgtFrame="_blank" w:history="1">
        <w:r w:rsidRPr="008728B9">
          <w:rPr>
            <w:rFonts w:ascii="Arial" w:eastAsiaTheme="minorHAnsi" w:hAnsi="Arial" w:cs="Arial"/>
            <w:sz w:val="22"/>
            <w:szCs w:val="22"/>
            <w:lang w:eastAsia="en-US"/>
          </w:rPr>
          <w:t>48/98</w:t>
        </w:r>
      </w:hyperlink>
      <w:r w:rsidRPr="008728B9">
        <w:rPr>
          <w:rFonts w:ascii="Arial" w:eastAsiaTheme="minorHAnsi" w:hAnsi="Arial" w:cs="Arial"/>
          <w:sz w:val="22"/>
          <w:szCs w:val="22"/>
          <w:lang w:eastAsia="en-US"/>
        </w:rPr>
        <w:t xml:space="preserve">, </w:t>
      </w:r>
      <w:hyperlink r:id="rId19" w:tgtFrame="_blank" w:history="1">
        <w:r w:rsidRPr="008728B9">
          <w:rPr>
            <w:rFonts w:ascii="Arial" w:eastAsiaTheme="minorHAnsi" w:hAnsi="Arial" w:cs="Arial"/>
            <w:sz w:val="22"/>
            <w:szCs w:val="22"/>
            <w:lang w:eastAsia="en-US"/>
          </w:rPr>
          <w:t>66/98</w:t>
        </w:r>
      </w:hyperlink>
      <w:r w:rsidRPr="008728B9">
        <w:rPr>
          <w:rFonts w:ascii="Arial" w:eastAsiaTheme="minorHAnsi" w:hAnsi="Arial" w:cs="Arial"/>
          <w:sz w:val="22"/>
          <w:szCs w:val="22"/>
          <w:lang w:eastAsia="en-US"/>
        </w:rPr>
        <w:t xml:space="preserve">, </w:t>
      </w:r>
      <w:hyperlink r:id="rId20" w:tgtFrame="_blank" w:history="1">
        <w:r w:rsidRPr="008728B9">
          <w:rPr>
            <w:rFonts w:ascii="Arial" w:eastAsiaTheme="minorHAnsi" w:hAnsi="Arial" w:cs="Arial"/>
            <w:sz w:val="22"/>
            <w:szCs w:val="22"/>
            <w:lang w:eastAsia="en-US"/>
          </w:rPr>
          <w:t>22/06</w:t>
        </w:r>
      </w:hyperlink>
      <w:r w:rsidRPr="008728B9">
        <w:rPr>
          <w:rFonts w:ascii="Arial" w:eastAsiaTheme="minorHAnsi" w:hAnsi="Arial" w:cs="Arial"/>
          <w:sz w:val="22"/>
          <w:szCs w:val="22"/>
          <w:lang w:eastAsia="en-US"/>
        </w:rPr>
        <w:t xml:space="preserve">, </w:t>
      </w:r>
      <w:hyperlink r:id="rId21" w:tgtFrame="_blank" w:history="1">
        <w:r w:rsidRPr="008728B9">
          <w:rPr>
            <w:rFonts w:ascii="Arial" w:eastAsiaTheme="minorHAnsi" w:hAnsi="Arial" w:cs="Arial"/>
            <w:sz w:val="22"/>
            <w:szCs w:val="22"/>
            <w:lang w:eastAsia="en-US"/>
          </w:rPr>
          <w:t>68/18</w:t>
        </w:r>
      </w:hyperlink>
      <w:r w:rsidRPr="008728B9">
        <w:rPr>
          <w:rFonts w:ascii="Arial" w:eastAsiaTheme="minorHAnsi" w:hAnsi="Arial" w:cs="Arial"/>
          <w:sz w:val="22"/>
          <w:szCs w:val="22"/>
          <w:lang w:eastAsia="en-US"/>
        </w:rPr>
        <w:t xml:space="preserve">, </w:t>
      </w:r>
      <w:hyperlink r:id="rId22" w:tgtFrame="_blank" w:history="1">
        <w:r w:rsidRPr="008728B9">
          <w:rPr>
            <w:rFonts w:ascii="Arial" w:eastAsiaTheme="minorHAnsi" w:hAnsi="Arial" w:cs="Arial"/>
            <w:sz w:val="22"/>
            <w:szCs w:val="22"/>
            <w:lang w:eastAsia="en-US"/>
          </w:rPr>
          <w:t>105/20</w:t>
        </w:r>
      </w:hyperlink>
      <w:r w:rsidRPr="008728B9">
        <w:rPr>
          <w:rFonts w:ascii="Arial" w:eastAsiaTheme="minorHAnsi" w:hAnsi="Arial" w:cs="Arial"/>
          <w:sz w:val="22"/>
          <w:szCs w:val="22"/>
          <w:lang w:eastAsia="en-US"/>
        </w:rPr>
        <w:t xml:space="preserve">) i članaka 17. i 39. Statuta Grada Dubrovnika („Službeni glasnik Grada Dubrovnika“, broj 2/21), Gradsko vijeće Grada Dubrovnika na 13. sjednici, održanoj </w:t>
      </w:r>
      <w:r w:rsidRPr="008728B9">
        <w:rPr>
          <w:rFonts w:ascii="Arial" w:hAnsi="Arial" w:cs="Arial"/>
          <w:sz w:val="22"/>
          <w:szCs w:val="22"/>
        </w:rPr>
        <w:t xml:space="preserve">20. srpnja </w:t>
      </w:r>
      <w:r w:rsidRPr="008728B9">
        <w:rPr>
          <w:rFonts w:ascii="Arial" w:eastAsiaTheme="minorHAnsi" w:hAnsi="Arial" w:cs="Arial"/>
          <w:sz w:val="22"/>
          <w:szCs w:val="22"/>
          <w:lang w:eastAsia="en-US"/>
        </w:rPr>
        <w:t>2022., donijelo je</w:t>
      </w:r>
    </w:p>
    <w:p w14:paraId="6CB75FBC" w14:textId="77777777" w:rsidR="008728B9" w:rsidRPr="008728B9" w:rsidRDefault="008728B9" w:rsidP="008728B9">
      <w:pPr>
        <w:jc w:val="both"/>
        <w:rPr>
          <w:rFonts w:ascii="Arial" w:hAnsi="Arial" w:cs="Arial"/>
          <w:sz w:val="22"/>
          <w:szCs w:val="22"/>
        </w:rPr>
      </w:pPr>
    </w:p>
    <w:p w14:paraId="51E096EC" w14:textId="77777777" w:rsidR="008728B9" w:rsidRPr="008728B9" w:rsidRDefault="008728B9" w:rsidP="008728B9">
      <w:pPr>
        <w:jc w:val="both"/>
        <w:rPr>
          <w:rFonts w:ascii="Arial" w:hAnsi="Arial" w:cs="Arial"/>
          <w:b/>
          <w:bCs/>
          <w:sz w:val="22"/>
          <w:szCs w:val="22"/>
        </w:rPr>
      </w:pPr>
      <w:r w:rsidRPr="008728B9">
        <w:rPr>
          <w:rFonts w:ascii="Arial" w:eastAsiaTheme="minorHAnsi" w:hAnsi="Arial" w:cs="Arial"/>
          <w:sz w:val="22"/>
          <w:szCs w:val="22"/>
          <w:lang w:eastAsia="en-US"/>
        </w:rPr>
        <w:t xml:space="preserve"> </w:t>
      </w:r>
    </w:p>
    <w:p w14:paraId="300ABDAB"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ODLUKU O IZMJENI I DOPUNI ODLUKE</w:t>
      </w:r>
    </w:p>
    <w:p w14:paraId="271B0C1C"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 xml:space="preserve">O DAVANJU U NAJAM STANOVA U VLASNIŠTVU GRADA DUBROVNIKA </w:t>
      </w:r>
    </w:p>
    <w:p w14:paraId="53AC507C"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 xml:space="preserve">U SVRHU RJEŠAVANJA STAMBENOG PITANJA MLADIH I MLADIH OBITELJI </w:t>
      </w:r>
    </w:p>
    <w:p w14:paraId="37DB8C90" w14:textId="0E7C0F5F" w:rsidR="008728B9" w:rsidRPr="008728B9" w:rsidRDefault="008728B9" w:rsidP="002822D4">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NA PODRUČJU GRADA DUBROVNIKA</w:t>
      </w:r>
    </w:p>
    <w:p w14:paraId="7CAC3BFD" w14:textId="77777777" w:rsidR="008728B9" w:rsidRPr="008728B9" w:rsidRDefault="008728B9" w:rsidP="008728B9">
      <w:pPr>
        <w:jc w:val="center"/>
        <w:rPr>
          <w:rFonts w:ascii="Arial" w:eastAsiaTheme="minorHAnsi" w:hAnsi="Arial" w:cs="Arial"/>
          <w:b/>
          <w:bCs/>
          <w:sz w:val="22"/>
          <w:szCs w:val="22"/>
          <w:lang w:eastAsia="en-US"/>
        </w:rPr>
      </w:pPr>
    </w:p>
    <w:p w14:paraId="76864448"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1.</w:t>
      </w:r>
    </w:p>
    <w:p w14:paraId="17F6633D" w14:textId="77777777" w:rsidR="008728B9" w:rsidRPr="008728B9" w:rsidRDefault="008728B9" w:rsidP="008728B9">
      <w:pPr>
        <w:jc w:val="center"/>
        <w:rPr>
          <w:rFonts w:ascii="Arial" w:eastAsiaTheme="minorHAnsi" w:hAnsi="Arial" w:cs="Arial"/>
          <w:sz w:val="22"/>
          <w:szCs w:val="22"/>
          <w:lang w:eastAsia="en-US"/>
        </w:rPr>
      </w:pPr>
    </w:p>
    <w:p w14:paraId="6249CFFC"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U Odluci o davanju u najam stanova u vlasništvu Grada Dubrovnika u svrhu rješavanja stambenog pitanja mladih i mladih obitelji na području Grada Dubrovnika („Službeni glasnik Grada Dubrovnika“ broj 25/21) u članku 9. mijenja se stavak 7. i glasi:</w:t>
      </w:r>
    </w:p>
    <w:p w14:paraId="44BCD28F" w14:textId="77777777" w:rsidR="008728B9" w:rsidRPr="008728B9" w:rsidRDefault="008728B9" w:rsidP="008728B9">
      <w:pPr>
        <w:jc w:val="both"/>
        <w:rPr>
          <w:rFonts w:ascii="Arial" w:eastAsiaTheme="minorHAnsi" w:hAnsi="Arial" w:cs="Arial"/>
          <w:sz w:val="22"/>
          <w:szCs w:val="22"/>
          <w:lang w:eastAsia="en-US"/>
        </w:rPr>
      </w:pPr>
    </w:p>
    <w:p w14:paraId="1AE693E4" w14:textId="486657F9" w:rsid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„Dokazi o ispunjavanju uvjeta koji se predaju uz zahtjev ne smiju biti stariji od roka propisanog Javnim pozivom iz članka 10. ove Odluke.“</w:t>
      </w:r>
    </w:p>
    <w:p w14:paraId="1949C898" w14:textId="77777777" w:rsidR="002822D4" w:rsidRPr="008728B9" w:rsidRDefault="002822D4" w:rsidP="008728B9">
      <w:pPr>
        <w:jc w:val="both"/>
        <w:rPr>
          <w:rFonts w:ascii="Arial" w:eastAsiaTheme="minorHAnsi" w:hAnsi="Arial" w:cs="Arial"/>
          <w:sz w:val="22"/>
          <w:szCs w:val="22"/>
          <w:lang w:eastAsia="en-US"/>
        </w:rPr>
      </w:pPr>
    </w:p>
    <w:p w14:paraId="1AC44070" w14:textId="77777777" w:rsidR="008728B9" w:rsidRPr="008728B9" w:rsidRDefault="008728B9" w:rsidP="008728B9">
      <w:pPr>
        <w:jc w:val="center"/>
        <w:rPr>
          <w:rFonts w:ascii="Arial" w:eastAsiaTheme="minorHAnsi" w:hAnsi="Arial" w:cs="Arial"/>
          <w:sz w:val="22"/>
          <w:szCs w:val="22"/>
          <w:lang w:eastAsia="en-US"/>
        </w:rPr>
      </w:pPr>
    </w:p>
    <w:p w14:paraId="75E8BB69"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2.</w:t>
      </w:r>
    </w:p>
    <w:p w14:paraId="7C6AAA38" w14:textId="77777777" w:rsidR="008728B9" w:rsidRPr="008728B9" w:rsidRDefault="008728B9" w:rsidP="008728B9">
      <w:pPr>
        <w:jc w:val="center"/>
        <w:rPr>
          <w:rFonts w:ascii="Arial" w:eastAsiaTheme="minorHAnsi" w:hAnsi="Arial" w:cs="Arial"/>
          <w:sz w:val="22"/>
          <w:szCs w:val="22"/>
          <w:lang w:eastAsia="en-US"/>
        </w:rPr>
      </w:pPr>
    </w:p>
    <w:p w14:paraId="231128F2"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„U članku 9. dodaje se stavak 8. i glasi: „Obrasci iz stavka 4. ovog članka objaviti će se  i prilikom objave Javnog poziva iz članka 10. ove Odluke,  a koji će biti sadržajno usklađeni s odredbama Javnog poziva.“</w:t>
      </w:r>
    </w:p>
    <w:p w14:paraId="645C9677" w14:textId="77777777" w:rsidR="008728B9" w:rsidRPr="008728B9" w:rsidRDefault="008728B9" w:rsidP="008728B9">
      <w:pPr>
        <w:jc w:val="both"/>
        <w:rPr>
          <w:rFonts w:ascii="Arial" w:eastAsiaTheme="minorHAnsi" w:hAnsi="Arial" w:cs="Arial"/>
          <w:sz w:val="22"/>
          <w:szCs w:val="22"/>
          <w:lang w:eastAsia="en-US"/>
        </w:rPr>
      </w:pPr>
    </w:p>
    <w:p w14:paraId="4F05492B"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3.</w:t>
      </w:r>
    </w:p>
    <w:p w14:paraId="18D4CCB7" w14:textId="77777777" w:rsidR="008728B9" w:rsidRPr="008728B9" w:rsidRDefault="008728B9" w:rsidP="008728B9">
      <w:pPr>
        <w:jc w:val="center"/>
        <w:rPr>
          <w:rFonts w:ascii="Arial" w:eastAsiaTheme="minorHAnsi" w:hAnsi="Arial" w:cs="Arial"/>
          <w:sz w:val="22"/>
          <w:szCs w:val="22"/>
          <w:lang w:eastAsia="en-US"/>
        </w:rPr>
      </w:pPr>
    </w:p>
    <w:p w14:paraId="36BE5702" w14:textId="77777777" w:rsidR="008728B9" w:rsidRPr="008728B9" w:rsidRDefault="008728B9" w:rsidP="008728B9">
      <w:pPr>
        <w:rPr>
          <w:rFonts w:ascii="Arial" w:eastAsiaTheme="minorHAnsi" w:hAnsi="Arial" w:cs="Arial"/>
          <w:sz w:val="22"/>
          <w:szCs w:val="22"/>
          <w:lang w:eastAsia="en-US"/>
        </w:rPr>
      </w:pPr>
      <w:r w:rsidRPr="008728B9">
        <w:rPr>
          <w:rFonts w:ascii="Arial" w:eastAsiaTheme="minorHAnsi" w:hAnsi="Arial" w:cs="Arial"/>
          <w:sz w:val="22"/>
          <w:szCs w:val="22"/>
          <w:lang w:eastAsia="en-US"/>
        </w:rPr>
        <w:t>Ova odluka stupa na snagu osmog dana od dana objave u „Službenom glasniku Grada Dubrovnika.“</w:t>
      </w:r>
    </w:p>
    <w:p w14:paraId="25C4CD8E" w14:textId="3F1CA8FD" w:rsidR="008728B9" w:rsidRDefault="008728B9">
      <w:pPr>
        <w:rPr>
          <w:rFonts w:ascii="Arial" w:hAnsi="Arial" w:cs="Arial"/>
          <w:sz w:val="22"/>
          <w:szCs w:val="22"/>
        </w:rPr>
      </w:pPr>
    </w:p>
    <w:p w14:paraId="498BD3C4" w14:textId="77777777" w:rsidR="008728B9" w:rsidRDefault="008728B9">
      <w:pPr>
        <w:rPr>
          <w:rFonts w:ascii="Arial" w:hAnsi="Arial" w:cs="Arial"/>
          <w:sz w:val="22"/>
          <w:szCs w:val="22"/>
        </w:rPr>
      </w:pPr>
    </w:p>
    <w:p w14:paraId="35B4AD3B"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KLASA: 371-01/21-01/181</w:t>
      </w:r>
    </w:p>
    <w:p w14:paraId="6F66815B"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2117-1-09-22-11</w:t>
      </w:r>
    </w:p>
    <w:p w14:paraId="4A7D607E"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Dubrovnik, 20. srpnja 2022.</w:t>
      </w:r>
    </w:p>
    <w:p w14:paraId="4F9EDF43" w14:textId="1CE7EA67" w:rsidR="008728B9" w:rsidRDefault="008728B9">
      <w:pPr>
        <w:rPr>
          <w:rFonts w:ascii="Arial" w:hAnsi="Arial" w:cs="Arial"/>
          <w:sz w:val="22"/>
          <w:szCs w:val="22"/>
        </w:rPr>
      </w:pPr>
    </w:p>
    <w:p w14:paraId="32941CED"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Predsjednik Gradskog vijeća</w:t>
      </w:r>
    </w:p>
    <w:p w14:paraId="77266D89"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8451EE0"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08183BD3" w14:textId="24BBCF4B" w:rsidR="008728B9" w:rsidRDefault="008728B9">
      <w:pPr>
        <w:rPr>
          <w:rFonts w:ascii="Arial" w:hAnsi="Arial" w:cs="Arial"/>
          <w:sz w:val="22"/>
          <w:szCs w:val="22"/>
        </w:rPr>
      </w:pPr>
    </w:p>
    <w:p w14:paraId="540C2837" w14:textId="1447E896" w:rsidR="008728B9" w:rsidRDefault="008728B9">
      <w:pPr>
        <w:rPr>
          <w:rFonts w:ascii="Arial" w:hAnsi="Arial" w:cs="Arial"/>
          <w:sz w:val="22"/>
          <w:szCs w:val="22"/>
        </w:rPr>
      </w:pPr>
    </w:p>
    <w:p w14:paraId="25B288ED" w14:textId="4D3BBC0C" w:rsidR="008728B9" w:rsidRDefault="008728B9">
      <w:pPr>
        <w:rPr>
          <w:rFonts w:ascii="Arial" w:hAnsi="Arial" w:cs="Arial"/>
          <w:sz w:val="22"/>
          <w:szCs w:val="22"/>
        </w:rPr>
      </w:pPr>
    </w:p>
    <w:p w14:paraId="07A9EAEF" w14:textId="1CA68CBF" w:rsidR="008728B9" w:rsidRDefault="008728B9">
      <w:pPr>
        <w:rPr>
          <w:rFonts w:ascii="Arial" w:hAnsi="Arial" w:cs="Arial"/>
          <w:sz w:val="22"/>
          <w:szCs w:val="22"/>
        </w:rPr>
      </w:pPr>
    </w:p>
    <w:p w14:paraId="3C723E86" w14:textId="6679484B" w:rsidR="008728B9" w:rsidRPr="008728B9" w:rsidRDefault="008728B9">
      <w:pPr>
        <w:rPr>
          <w:rFonts w:ascii="Arial" w:hAnsi="Arial" w:cs="Arial"/>
          <w:b/>
          <w:bCs/>
          <w:sz w:val="22"/>
          <w:szCs w:val="22"/>
        </w:rPr>
      </w:pPr>
      <w:r w:rsidRPr="008728B9">
        <w:rPr>
          <w:rFonts w:ascii="Arial" w:hAnsi="Arial" w:cs="Arial"/>
          <w:b/>
          <w:bCs/>
          <w:sz w:val="22"/>
          <w:szCs w:val="22"/>
        </w:rPr>
        <w:t>87</w:t>
      </w:r>
    </w:p>
    <w:p w14:paraId="55D7503E" w14:textId="2012492D" w:rsidR="008728B9" w:rsidRDefault="008728B9">
      <w:pPr>
        <w:rPr>
          <w:rFonts w:ascii="Arial" w:hAnsi="Arial" w:cs="Arial"/>
          <w:sz w:val="22"/>
          <w:szCs w:val="22"/>
        </w:rPr>
      </w:pPr>
    </w:p>
    <w:p w14:paraId="5F4EE9F5" w14:textId="77777777" w:rsidR="008728B9" w:rsidRDefault="008728B9">
      <w:pPr>
        <w:rPr>
          <w:rFonts w:ascii="Arial" w:hAnsi="Arial" w:cs="Arial"/>
          <w:sz w:val="22"/>
          <w:szCs w:val="22"/>
        </w:rPr>
      </w:pPr>
    </w:p>
    <w:p w14:paraId="11A49527"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 xml:space="preserve">Na temelju članka 35. Zakona o lokalnoj i područnoj (regionalnoj) samoupravi („Narodne novine“, broj </w:t>
      </w:r>
      <w:hyperlink r:id="rId23" w:history="1">
        <w:r w:rsidRPr="008728B9">
          <w:rPr>
            <w:rFonts w:ascii="Arial" w:eastAsiaTheme="minorHAnsi" w:hAnsi="Arial" w:cs="Arial"/>
            <w:sz w:val="22"/>
            <w:szCs w:val="22"/>
            <w:lang w:eastAsia="en-US"/>
          </w:rPr>
          <w:t>33/01</w:t>
        </w:r>
      </w:hyperlink>
      <w:r w:rsidRPr="008728B9">
        <w:rPr>
          <w:rFonts w:ascii="Arial" w:eastAsiaTheme="minorHAnsi" w:hAnsi="Arial" w:cs="Arial"/>
          <w:sz w:val="22"/>
          <w:szCs w:val="22"/>
          <w:lang w:eastAsia="en-US"/>
        </w:rPr>
        <w:t xml:space="preserve">, </w:t>
      </w:r>
      <w:hyperlink r:id="rId24" w:history="1">
        <w:r w:rsidRPr="008728B9">
          <w:rPr>
            <w:rFonts w:ascii="Arial" w:eastAsiaTheme="minorHAnsi" w:hAnsi="Arial" w:cs="Arial"/>
            <w:sz w:val="22"/>
            <w:szCs w:val="22"/>
            <w:lang w:eastAsia="en-US"/>
          </w:rPr>
          <w:t>60/01</w:t>
        </w:r>
      </w:hyperlink>
      <w:r w:rsidRPr="008728B9">
        <w:rPr>
          <w:rFonts w:ascii="Arial" w:eastAsiaTheme="minorHAnsi" w:hAnsi="Arial" w:cs="Arial"/>
          <w:sz w:val="22"/>
          <w:szCs w:val="22"/>
          <w:lang w:eastAsia="en-US"/>
        </w:rPr>
        <w:t xml:space="preserve">, </w:t>
      </w:r>
      <w:hyperlink r:id="rId25" w:history="1">
        <w:r w:rsidRPr="008728B9">
          <w:rPr>
            <w:rFonts w:ascii="Arial" w:eastAsiaTheme="minorHAnsi" w:hAnsi="Arial" w:cs="Arial"/>
            <w:sz w:val="22"/>
            <w:szCs w:val="22"/>
            <w:lang w:eastAsia="en-US"/>
          </w:rPr>
          <w:t>129/05</w:t>
        </w:r>
      </w:hyperlink>
      <w:r w:rsidRPr="008728B9">
        <w:rPr>
          <w:rFonts w:ascii="Arial" w:eastAsiaTheme="minorHAnsi" w:hAnsi="Arial" w:cs="Arial"/>
          <w:sz w:val="22"/>
          <w:szCs w:val="22"/>
          <w:lang w:eastAsia="en-US"/>
        </w:rPr>
        <w:t xml:space="preserve">, </w:t>
      </w:r>
      <w:hyperlink r:id="rId26" w:history="1">
        <w:r w:rsidRPr="008728B9">
          <w:rPr>
            <w:rFonts w:ascii="Arial" w:eastAsiaTheme="minorHAnsi" w:hAnsi="Arial" w:cs="Arial"/>
            <w:sz w:val="22"/>
            <w:szCs w:val="22"/>
            <w:lang w:eastAsia="en-US"/>
          </w:rPr>
          <w:t>109/07</w:t>
        </w:r>
      </w:hyperlink>
      <w:r w:rsidRPr="008728B9">
        <w:rPr>
          <w:rFonts w:ascii="Arial" w:eastAsiaTheme="minorHAnsi" w:hAnsi="Arial" w:cs="Arial"/>
          <w:sz w:val="22"/>
          <w:szCs w:val="22"/>
          <w:lang w:eastAsia="en-US"/>
        </w:rPr>
        <w:t xml:space="preserve">, </w:t>
      </w:r>
      <w:hyperlink r:id="rId27" w:history="1">
        <w:r w:rsidRPr="008728B9">
          <w:rPr>
            <w:rFonts w:ascii="Arial" w:eastAsiaTheme="minorHAnsi" w:hAnsi="Arial" w:cs="Arial"/>
            <w:sz w:val="22"/>
            <w:szCs w:val="22"/>
            <w:lang w:eastAsia="en-US"/>
          </w:rPr>
          <w:t>125/08</w:t>
        </w:r>
      </w:hyperlink>
      <w:r w:rsidRPr="008728B9">
        <w:rPr>
          <w:rFonts w:ascii="Arial" w:eastAsiaTheme="minorHAnsi" w:hAnsi="Arial" w:cs="Arial"/>
          <w:sz w:val="22"/>
          <w:szCs w:val="22"/>
          <w:lang w:eastAsia="en-US"/>
        </w:rPr>
        <w:t xml:space="preserve">, </w:t>
      </w:r>
      <w:hyperlink r:id="rId28" w:history="1">
        <w:r w:rsidRPr="008728B9">
          <w:rPr>
            <w:rFonts w:ascii="Arial" w:eastAsiaTheme="minorHAnsi" w:hAnsi="Arial" w:cs="Arial"/>
            <w:sz w:val="22"/>
            <w:szCs w:val="22"/>
            <w:lang w:eastAsia="en-US"/>
          </w:rPr>
          <w:t>36/09</w:t>
        </w:r>
      </w:hyperlink>
      <w:r w:rsidRPr="008728B9">
        <w:rPr>
          <w:rFonts w:ascii="Arial" w:eastAsiaTheme="minorHAnsi" w:hAnsi="Arial" w:cs="Arial"/>
          <w:sz w:val="22"/>
          <w:szCs w:val="22"/>
          <w:lang w:eastAsia="en-US"/>
        </w:rPr>
        <w:t xml:space="preserve">, </w:t>
      </w:r>
      <w:hyperlink r:id="rId29" w:history="1">
        <w:r w:rsidRPr="008728B9">
          <w:rPr>
            <w:rFonts w:ascii="Arial" w:eastAsiaTheme="minorHAnsi" w:hAnsi="Arial" w:cs="Arial"/>
            <w:sz w:val="22"/>
            <w:szCs w:val="22"/>
            <w:lang w:eastAsia="en-US"/>
          </w:rPr>
          <w:t>36/09</w:t>
        </w:r>
      </w:hyperlink>
      <w:r w:rsidRPr="008728B9">
        <w:rPr>
          <w:rFonts w:ascii="Arial" w:eastAsiaTheme="minorHAnsi" w:hAnsi="Arial" w:cs="Arial"/>
          <w:sz w:val="22"/>
          <w:szCs w:val="22"/>
          <w:lang w:eastAsia="en-US"/>
        </w:rPr>
        <w:t>, </w:t>
      </w:r>
      <w:hyperlink r:id="rId30" w:history="1">
        <w:r w:rsidRPr="008728B9">
          <w:rPr>
            <w:rFonts w:ascii="Arial" w:eastAsiaTheme="minorHAnsi" w:hAnsi="Arial" w:cs="Arial"/>
            <w:sz w:val="22"/>
            <w:szCs w:val="22"/>
            <w:lang w:eastAsia="en-US"/>
          </w:rPr>
          <w:t>150/11</w:t>
        </w:r>
      </w:hyperlink>
      <w:r w:rsidRPr="008728B9">
        <w:rPr>
          <w:rFonts w:ascii="Arial" w:eastAsiaTheme="minorHAnsi" w:hAnsi="Arial" w:cs="Arial"/>
          <w:sz w:val="22"/>
          <w:szCs w:val="22"/>
          <w:lang w:eastAsia="en-US"/>
        </w:rPr>
        <w:t xml:space="preserve">, </w:t>
      </w:r>
      <w:hyperlink r:id="rId31" w:history="1">
        <w:r w:rsidRPr="008728B9">
          <w:rPr>
            <w:rFonts w:ascii="Arial" w:eastAsiaTheme="minorHAnsi" w:hAnsi="Arial" w:cs="Arial"/>
            <w:sz w:val="22"/>
            <w:szCs w:val="22"/>
            <w:lang w:eastAsia="en-US"/>
          </w:rPr>
          <w:t>144/12</w:t>
        </w:r>
      </w:hyperlink>
      <w:r w:rsidRPr="008728B9">
        <w:rPr>
          <w:rFonts w:ascii="Arial" w:eastAsiaTheme="minorHAnsi" w:hAnsi="Arial" w:cs="Arial"/>
          <w:sz w:val="22"/>
          <w:szCs w:val="22"/>
          <w:lang w:eastAsia="en-US"/>
        </w:rPr>
        <w:t xml:space="preserve">, </w:t>
      </w:r>
      <w:hyperlink r:id="rId32" w:history="1">
        <w:r w:rsidRPr="008728B9">
          <w:rPr>
            <w:rFonts w:ascii="Arial" w:eastAsiaTheme="minorHAnsi" w:hAnsi="Arial" w:cs="Arial"/>
            <w:sz w:val="22"/>
            <w:szCs w:val="22"/>
            <w:lang w:eastAsia="en-US"/>
          </w:rPr>
          <w:t>19/13</w:t>
        </w:r>
      </w:hyperlink>
      <w:r w:rsidRPr="008728B9">
        <w:rPr>
          <w:rFonts w:ascii="Arial" w:eastAsiaTheme="minorHAnsi" w:hAnsi="Arial" w:cs="Arial"/>
          <w:sz w:val="22"/>
          <w:szCs w:val="22"/>
          <w:lang w:eastAsia="en-US"/>
        </w:rPr>
        <w:t xml:space="preserve">, </w:t>
      </w:r>
      <w:hyperlink r:id="rId33" w:history="1">
        <w:r w:rsidRPr="008728B9">
          <w:rPr>
            <w:rFonts w:ascii="Arial" w:eastAsiaTheme="minorHAnsi" w:hAnsi="Arial" w:cs="Arial"/>
            <w:sz w:val="22"/>
            <w:szCs w:val="22"/>
            <w:lang w:eastAsia="en-US"/>
          </w:rPr>
          <w:t>137/15</w:t>
        </w:r>
      </w:hyperlink>
      <w:r w:rsidRPr="008728B9">
        <w:rPr>
          <w:rFonts w:ascii="Arial" w:eastAsiaTheme="minorHAnsi" w:hAnsi="Arial" w:cs="Arial"/>
          <w:sz w:val="22"/>
          <w:szCs w:val="22"/>
          <w:lang w:eastAsia="en-US"/>
        </w:rPr>
        <w:t xml:space="preserve">, </w:t>
      </w:r>
      <w:hyperlink r:id="rId34" w:tgtFrame="_blank" w:history="1">
        <w:r w:rsidRPr="008728B9">
          <w:rPr>
            <w:rFonts w:ascii="Arial" w:eastAsiaTheme="minorHAnsi" w:hAnsi="Arial" w:cs="Arial"/>
            <w:sz w:val="22"/>
            <w:szCs w:val="22"/>
            <w:lang w:eastAsia="en-US"/>
          </w:rPr>
          <w:t>123/17</w:t>
        </w:r>
      </w:hyperlink>
      <w:r w:rsidRPr="008728B9">
        <w:rPr>
          <w:rFonts w:ascii="Arial" w:eastAsiaTheme="minorHAnsi" w:hAnsi="Arial" w:cs="Arial"/>
          <w:sz w:val="22"/>
          <w:szCs w:val="22"/>
          <w:lang w:eastAsia="en-US"/>
        </w:rPr>
        <w:t xml:space="preserve">, 98/19, 144/20) i članka 39. Statuta Grada Dubrovnika („Službeni glasnik Grada Dubrovnika“, broj 2/21), Gradsko vijeće Grada Dubrovnika na 13. sjednici, održanoj </w:t>
      </w:r>
      <w:r w:rsidRPr="008728B9">
        <w:rPr>
          <w:rFonts w:ascii="Arial" w:hAnsi="Arial" w:cs="Arial"/>
          <w:sz w:val="22"/>
          <w:szCs w:val="22"/>
        </w:rPr>
        <w:t xml:space="preserve">20. srpnja </w:t>
      </w:r>
      <w:r w:rsidRPr="008728B9">
        <w:rPr>
          <w:rFonts w:ascii="Arial" w:eastAsiaTheme="minorHAnsi" w:hAnsi="Arial" w:cs="Arial"/>
          <w:sz w:val="22"/>
          <w:szCs w:val="22"/>
          <w:lang w:eastAsia="en-US"/>
        </w:rPr>
        <w:t>2022., donijelo je</w:t>
      </w:r>
    </w:p>
    <w:p w14:paraId="71FAC31F" w14:textId="77777777" w:rsidR="008728B9" w:rsidRPr="008728B9" w:rsidRDefault="008728B9" w:rsidP="008728B9">
      <w:pPr>
        <w:jc w:val="both"/>
        <w:rPr>
          <w:rFonts w:ascii="Arial" w:eastAsiaTheme="minorHAnsi" w:hAnsi="Arial" w:cs="Arial"/>
          <w:sz w:val="22"/>
          <w:szCs w:val="22"/>
          <w:lang w:eastAsia="en-US"/>
        </w:rPr>
      </w:pPr>
    </w:p>
    <w:p w14:paraId="3C1C60D1" w14:textId="77777777" w:rsidR="008728B9" w:rsidRPr="008728B9" w:rsidRDefault="008728B9" w:rsidP="008728B9">
      <w:pPr>
        <w:jc w:val="both"/>
        <w:rPr>
          <w:rFonts w:ascii="Arial" w:hAnsi="Arial" w:cs="Arial"/>
          <w:sz w:val="22"/>
          <w:szCs w:val="22"/>
        </w:rPr>
      </w:pPr>
    </w:p>
    <w:p w14:paraId="27BB02C6"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 xml:space="preserve">O  D  L  U  K  U   </w:t>
      </w:r>
    </w:p>
    <w:p w14:paraId="4C663F65"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o povratu dokumentacije zaprimljene na temelju Javnog poziva</w:t>
      </w:r>
    </w:p>
    <w:p w14:paraId="099ADAE3"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 xml:space="preserve"> za prikupljanje zahtjeva za davanje u najam stanova u vlasništvu Grada Dubrovnika u svrhu rješavanja stambenog pitanja mladih i mladih obitelji na području Grada Dubrovnika, KLASA: 371-01/21-01/181, URBROJ: 2117-1-08-22-6 </w:t>
      </w:r>
    </w:p>
    <w:p w14:paraId="14CBFE19" w14:textId="77777777" w:rsidR="008728B9" w:rsidRPr="008728B9" w:rsidRDefault="008728B9" w:rsidP="008728B9">
      <w:pPr>
        <w:jc w:val="center"/>
        <w:rPr>
          <w:rFonts w:ascii="Arial" w:eastAsiaTheme="minorHAnsi" w:hAnsi="Arial" w:cs="Arial"/>
          <w:b/>
          <w:bCs/>
          <w:sz w:val="22"/>
          <w:szCs w:val="22"/>
          <w:lang w:eastAsia="en-US"/>
        </w:rPr>
      </w:pPr>
      <w:r w:rsidRPr="008728B9">
        <w:rPr>
          <w:rFonts w:ascii="Arial" w:eastAsiaTheme="minorHAnsi" w:hAnsi="Arial" w:cs="Arial"/>
          <w:b/>
          <w:bCs/>
          <w:sz w:val="22"/>
          <w:szCs w:val="22"/>
          <w:lang w:eastAsia="en-US"/>
        </w:rPr>
        <w:t>od dana 05. veljače 2022. godine</w:t>
      </w:r>
    </w:p>
    <w:p w14:paraId="70DFD16E" w14:textId="77777777" w:rsidR="008728B9" w:rsidRPr="008728B9" w:rsidRDefault="008728B9" w:rsidP="008728B9">
      <w:pPr>
        <w:jc w:val="center"/>
        <w:rPr>
          <w:rFonts w:ascii="Arial" w:eastAsiaTheme="minorHAnsi" w:hAnsi="Arial" w:cs="Arial"/>
          <w:b/>
          <w:bCs/>
          <w:sz w:val="22"/>
          <w:szCs w:val="22"/>
          <w:lang w:eastAsia="en-US"/>
        </w:rPr>
      </w:pPr>
    </w:p>
    <w:p w14:paraId="55726CAF" w14:textId="77777777" w:rsidR="008728B9" w:rsidRPr="008728B9" w:rsidRDefault="008728B9" w:rsidP="008728B9">
      <w:pPr>
        <w:jc w:val="center"/>
        <w:rPr>
          <w:rFonts w:ascii="Arial" w:eastAsiaTheme="minorHAnsi" w:hAnsi="Arial" w:cs="Arial"/>
          <w:b/>
          <w:bCs/>
          <w:sz w:val="22"/>
          <w:szCs w:val="22"/>
          <w:lang w:eastAsia="en-US"/>
        </w:rPr>
      </w:pPr>
    </w:p>
    <w:p w14:paraId="21C05C01" w14:textId="77777777" w:rsidR="008728B9" w:rsidRPr="008728B9" w:rsidRDefault="008728B9" w:rsidP="008728B9">
      <w:pPr>
        <w:jc w:val="center"/>
        <w:rPr>
          <w:rFonts w:ascii="Arial" w:eastAsiaTheme="minorHAnsi" w:hAnsi="Arial" w:cs="Arial"/>
          <w:b/>
          <w:bCs/>
          <w:sz w:val="22"/>
          <w:szCs w:val="22"/>
          <w:lang w:eastAsia="en-US"/>
        </w:rPr>
      </w:pPr>
    </w:p>
    <w:p w14:paraId="6B965173"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1.</w:t>
      </w:r>
    </w:p>
    <w:p w14:paraId="00BFA6BC" w14:textId="77777777" w:rsidR="008728B9" w:rsidRPr="008728B9" w:rsidRDefault="008728B9" w:rsidP="008728B9">
      <w:pPr>
        <w:jc w:val="center"/>
        <w:rPr>
          <w:rFonts w:ascii="Arial" w:eastAsiaTheme="minorHAnsi" w:hAnsi="Arial" w:cs="Arial"/>
          <w:sz w:val="22"/>
          <w:szCs w:val="22"/>
          <w:lang w:eastAsia="en-US"/>
        </w:rPr>
      </w:pPr>
    </w:p>
    <w:p w14:paraId="7A190019" w14:textId="3EA1409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lastRenderedPageBreak/>
        <w:t>Podnositelji zahtjeva koji su Gradu Dubrovniku predali zahtjev za davanje u najam stana na temelju Javnog poziva za prikupljanje zahtjeva za davanje u najam stanova u vlasništvu Grada Dubrovnika u svrhu rješavanja stambenog pitanja mladih i mladih obitelji na području Grada Dubrovnika, KLASA: 371-01/21-01/181, URBROJ: 2117-1-08-22-6 od dana 05. veljače 2022. godine (dalje u tekstu: Javni poziv), a koji nisu objavljeni na Končanoj listi reda prvenstva imaju pravo od Grada Dubrovnika zatražiti povrat predane dokumentacije.</w:t>
      </w:r>
    </w:p>
    <w:p w14:paraId="2C25AFC7" w14:textId="7172353E" w:rsidR="008728B9" w:rsidRDefault="008728B9" w:rsidP="008728B9">
      <w:pPr>
        <w:jc w:val="both"/>
        <w:rPr>
          <w:rFonts w:ascii="Arial" w:eastAsiaTheme="minorHAnsi" w:hAnsi="Arial" w:cs="Arial"/>
          <w:sz w:val="22"/>
          <w:szCs w:val="22"/>
          <w:lang w:eastAsia="en-US"/>
        </w:rPr>
      </w:pPr>
    </w:p>
    <w:p w14:paraId="4571722D" w14:textId="77777777" w:rsidR="008728B9" w:rsidRPr="008728B9" w:rsidRDefault="008728B9" w:rsidP="008728B9">
      <w:pPr>
        <w:jc w:val="both"/>
        <w:rPr>
          <w:rFonts w:ascii="Arial" w:eastAsiaTheme="minorHAnsi" w:hAnsi="Arial" w:cs="Arial"/>
          <w:sz w:val="22"/>
          <w:szCs w:val="22"/>
          <w:lang w:eastAsia="en-US"/>
        </w:rPr>
      </w:pPr>
    </w:p>
    <w:p w14:paraId="3CD51FF6"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2.</w:t>
      </w:r>
    </w:p>
    <w:p w14:paraId="573802D2" w14:textId="77777777" w:rsidR="008728B9" w:rsidRPr="008728B9" w:rsidRDefault="008728B9" w:rsidP="008728B9">
      <w:pPr>
        <w:jc w:val="both"/>
        <w:rPr>
          <w:rFonts w:ascii="Arial" w:eastAsiaTheme="minorHAnsi" w:hAnsi="Arial" w:cs="Arial"/>
          <w:sz w:val="22"/>
          <w:szCs w:val="22"/>
          <w:lang w:eastAsia="en-US"/>
        </w:rPr>
      </w:pPr>
    </w:p>
    <w:p w14:paraId="1AD1260E"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U svrhu povrata dokumentacije podnositelj zahtjeva podnosi Zahtjev za povrat dokumentacije na Obrascu A koji čini sastavni dio ove Odluke (dalje u tekstu: Zahtjev).</w:t>
      </w:r>
    </w:p>
    <w:p w14:paraId="64ADB2E9" w14:textId="77777777" w:rsidR="008728B9" w:rsidRPr="008728B9" w:rsidRDefault="008728B9" w:rsidP="008728B9">
      <w:pPr>
        <w:jc w:val="both"/>
        <w:rPr>
          <w:rFonts w:ascii="Arial" w:eastAsiaTheme="minorHAnsi" w:hAnsi="Arial" w:cs="Arial"/>
          <w:sz w:val="22"/>
          <w:szCs w:val="22"/>
          <w:lang w:eastAsia="en-US"/>
        </w:rPr>
      </w:pPr>
    </w:p>
    <w:p w14:paraId="76B58DF3"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Zahtjev iz stavka 1. ovog članka sadrži izjavu o odricanju od prava na izjavljivanje pravnih lijekova u odnosu na predmet KLASA: 371-01/21-01/181.</w:t>
      </w:r>
    </w:p>
    <w:p w14:paraId="2E13A667" w14:textId="77777777" w:rsidR="008728B9" w:rsidRPr="008728B9" w:rsidRDefault="008728B9" w:rsidP="008728B9">
      <w:pPr>
        <w:jc w:val="both"/>
        <w:rPr>
          <w:rFonts w:ascii="Arial" w:eastAsiaTheme="minorHAnsi" w:hAnsi="Arial" w:cs="Arial"/>
          <w:sz w:val="22"/>
          <w:szCs w:val="22"/>
          <w:lang w:eastAsia="en-US"/>
        </w:rPr>
      </w:pPr>
    </w:p>
    <w:p w14:paraId="42E39276"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Ukoliko podnositelj zahtjeva ne podnese Zahtjev za povrat dokumentacije na Obrascu A iz stavka 1. ovog članka Grad Dubrovnik ne može izvršiti povrat zatražene dokumentacije.</w:t>
      </w:r>
    </w:p>
    <w:p w14:paraId="2F7698ED" w14:textId="77777777" w:rsidR="008728B9" w:rsidRPr="008728B9" w:rsidRDefault="008728B9" w:rsidP="008728B9">
      <w:pPr>
        <w:jc w:val="both"/>
        <w:rPr>
          <w:rFonts w:ascii="Arial" w:eastAsiaTheme="minorHAnsi" w:hAnsi="Arial" w:cs="Arial"/>
          <w:sz w:val="22"/>
          <w:szCs w:val="22"/>
          <w:lang w:eastAsia="en-US"/>
        </w:rPr>
      </w:pPr>
    </w:p>
    <w:p w14:paraId="73D590B0"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Rok za predaju Zahtjeva iz stavka 1. ovog članka je  do 16. kolovoza 2022. godine.</w:t>
      </w:r>
    </w:p>
    <w:p w14:paraId="631CB2E9" w14:textId="77777777" w:rsidR="008728B9" w:rsidRPr="008728B9" w:rsidRDefault="008728B9" w:rsidP="008728B9">
      <w:pPr>
        <w:jc w:val="both"/>
        <w:rPr>
          <w:rFonts w:ascii="Arial" w:eastAsiaTheme="minorHAnsi" w:hAnsi="Arial" w:cs="Arial"/>
          <w:sz w:val="22"/>
          <w:szCs w:val="22"/>
          <w:lang w:eastAsia="en-US"/>
        </w:rPr>
      </w:pPr>
    </w:p>
    <w:p w14:paraId="5F0881F7"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Zahtjev se predaje osobno na pisarnicu Grada Dubrovnika ili preporučenom pošiljkom na adresu Grad Dubrovnik, Pred Dvorom 1, 20 000 Dubrovnik.</w:t>
      </w:r>
    </w:p>
    <w:p w14:paraId="646EBB18" w14:textId="77777777" w:rsidR="008728B9" w:rsidRPr="008728B9" w:rsidRDefault="008728B9" w:rsidP="008728B9">
      <w:pPr>
        <w:jc w:val="center"/>
        <w:rPr>
          <w:rFonts w:ascii="Arial" w:eastAsiaTheme="minorHAnsi" w:hAnsi="Arial" w:cs="Arial"/>
          <w:sz w:val="22"/>
          <w:szCs w:val="22"/>
          <w:lang w:eastAsia="en-US"/>
        </w:rPr>
      </w:pPr>
    </w:p>
    <w:p w14:paraId="070C63CF" w14:textId="77777777" w:rsidR="008728B9" w:rsidRPr="008728B9" w:rsidRDefault="008728B9" w:rsidP="008728B9">
      <w:pPr>
        <w:jc w:val="center"/>
        <w:rPr>
          <w:rFonts w:ascii="Arial" w:eastAsiaTheme="minorHAnsi" w:hAnsi="Arial" w:cs="Arial"/>
          <w:sz w:val="22"/>
          <w:szCs w:val="22"/>
          <w:lang w:eastAsia="en-US"/>
        </w:rPr>
      </w:pPr>
    </w:p>
    <w:p w14:paraId="015DB8BF"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3.</w:t>
      </w:r>
    </w:p>
    <w:p w14:paraId="038521E0" w14:textId="77777777" w:rsidR="008728B9" w:rsidRPr="008728B9" w:rsidRDefault="008728B9" w:rsidP="008728B9">
      <w:pPr>
        <w:jc w:val="both"/>
        <w:rPr>
          <w:rFonts w:ascii="Arial" w:eastAsiaTheme="minorHAnsi" w:hAnsi="Arial" w:cs="Arial"/>
          <w:sz w:val="22"/>
          <w:szCs w:val="22"/>
          <w:lang w:eastAsia="en-US"/>
        </w:rPr>
      </w:pPr>
    </w:p>
    <w:p w14:paraId="2571417B"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 xml:space="preserve">O povratu dokumentacije zaprimljene na temelju Javnog poziva iz članka 1. ove Odluke sačiniti će se primopredajni zapisnik (dalje u tekstu: Zapisnik). </w:t>
      </w:r>
    </w:p>
    <w:p w14:paraId="04E9C604" w14:textId="77777777" w:rsidR="008728B9" w:rsidRPr="008728B9" w:rsidRDefault="008728B9" w:rsidP="008728B9">
      <w:pPr>
        <w:jc w:val="both"/>
        <w:rPr>
          <w:rFonts w:ascii="Arial" w:eastAsiaTheme="minorHAnsi" w:hAnsi="Arial" w:cs="Arial"/>
          <w:sz w:val="22"/>
          <w:szCs w:val="22"/>
          <w:lang w:eastAsia="en-US"/>
        </w:rPr>
      </w:pPr>
    </w:p>
    <w:p w14:paraId="175E2FBB" w14:textId="77777777" w:rsidR="008728B9" w:rsidRPr="008728B9" w:rsidRDefault="008728B9" w:rsidP="008728B9">
      <w:pPr>
        <w:jc w:val="both"/>
        <w:rPr>
          <w:rFonts w:ascii="Arial" w:eastAsiaTheme="minorHAnsi" w:hAnsi="Arial" w:cs="Arial"/>
          <w:sz w:val="22"/>
          <w:szCs w:val="22"/>
          <w:lang w:eastAsia="en-US"/>
        </w:rPr>
      </w:pPr>
    </w:p>
    <w:p w14:paraId="1359D178"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4.</w:t>
      </w:r>
    </w:p>
    <w:p w14:paraId="77C5B115" w14:textId="77777777" w:rsidR="008728B9" w:rsidRPr="008728B9" w:rsidRDefault="008728B9" w:rsidP="008728B9">
      <w:pPr>
        <w:jc w:val="both"/>
        <w:rPr>
          <w:rFonts w:ascii="Arial" w:eastAsiaTheme="minorHAnsi" w:hAnsi="Arial" w:cs="Arial"/>
          <w:sz w:val="22"/>
          <w:szCs w:val="22"/>
          <w:lang w:eastAsia="en-US"/>
        </w:rPr>
      </w:pPr>
    </w:p>
    <w:p w14:paraId="76277BEF"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Preslike dokumentacije zaprimljene na temelju Javnog poziva iz članka 1. ove Odluke ostaju pohranjene u Gradu Dubrovniku.</w:t>
      </w:r>
    </w:p>
    <w:p w14:paraId="63CA6773" w14:textId="77777777" w:rsidR="008728B9" w:rsidRPr="008728B9" w:rsidRDefault="008728B9" w:rsidP="008728B9">
      <w:pPr>
        <w:jc w:val="both"/>
        <w:rPr>
          <w:rFonts w:ascii="Arial" w:eastAsiaTheme="minorHAnsi" w:hAnsi="Arial" w:cs="Arial"/>
          <w:sz w:val="22"/>
          <w:szCs w:val="22"/>
          <w:lang w:eastAsia="en-US"/>
        </w:rPr>
      </w:pPr>
    </w:p>
    <w:p w14:paraId="66EF88B5" w14:textId="77777777" w:rsidR="008728B9" w:rsidRPr="008728B9" w:rsidRDefault="008728B9" w:rsidP="008728B9">
      <w:pPr>
        <w:jc w:val="both"/>
        <w:rPr>
          <w:rFonts w:ascii="Arial" w:eastAsiaTheme="minorHAnsi" w:hAnsi="Arial" w:cs="Arial"/>
          <w:sz w:val="22"/>
          <w:szCs w:val="22"/>
          <w:lang w:eastAsia="en-US"/>
        </w:rPr>
      </w:pPr>
    </w:p>
    <w:p w14:paraId="0E5C711B" w14:textId="77777777" w:rsidR="008728B9" w:rsidRPr="008728B9" w:rsidRDefault="008728B9" w:rsidP="008728B9">
      <w:pPr>
        <w:jc w:val="center"/>
        <w:rPr>
          <w:rFonts w:ascii="Arial" w:eastAsiaTheme="minorHAnsi" w:hAnsi="Arial" w:cs="Arial"/>
          <w:sz w:val="22"/>
          <w:szCs w:val="22"/>
          <w:lang w:eastAsia="en-US"/>
        </w:rPr>
      </w:pPr>
      <w:r w:rsidRPr="008728B9">
        <w:rPr>
          <w:rFonts w:ascii="Arial" w:eastAsiaTheme="minorHAnsi" w:hAnsi="Arial" w:cs="Arial"/>
          <w:sz w:val="22"/>
          <w:szCs w:val="22"/>
          <w:lang w:eastAsia="en-US"/>
        </w:rPr>
        <w:t>Članak 5.</w:t>
      </w:r>
    </w:p>
    <w:p w14:paraId="0B6BDB20" w14:textId="77777777" w:rsidR="008728B9" w:rsidRPr="008728B9" w:rsidRDefault="008728B9" w:rsidP="008728B9">
      <w:pPr>
        <w:jc w:val="center"/>
        <w:rPr>
          <w:rFonts w:ascii="Arial" w:eastAsiaTheme="minorHAnsi" w:hAnsi="Arial" w:cs="Arial"/>
          <w:sz w:val="22"/>
          <w:szCs w:val="22"/>
          <w:lang w:eastAsia="en-US"/>
        </w:rPr>
      </w:pPr>
    </w:p>
    <w:p w14:paraId="43C20496" w14:textId="77777777" w:rsidR="008728B9" w:rsidRPr="008728B9" w:rsidRDefault="008728B9" w:rsidP="008728B9">
      <w:pPr>
        <w:jc w:val="both"/>
        <w:rPr>
          <w:rFonts w:ascii="Arial" w:eastAsiaTheme="minorHAnsi" w:hAnsi="Arial" w:cs="Arial"/>
          <w:sz w:val="22"/>
          <w:szCs w:val="22"/>
          <w:lang w:eastAsia="en-US"/>
        </w:rPr>
      </w:pPr>
      <w:r w:rsidRPr="008728B9">
        <w:rPr>
          <w:rFonts w:ascii="Arial" w:eastAsiaTheme="minorHAnsi" w:hAnsi="Arial" w:cs="Arial"/>
          <w:sz w:val="22"/>
          <w:szCs w:val="22"/>
          <w:lang w:eastAsia="en-US"/>
        </w:rPr>
        <w:t>Ova odluka stupa na snagu prvog dana od dana objave u „Službenom glasniku Grada Dubrovnika.“</w:t>
      </w:r>
    </w:p>
    <w:p w14:paraId="0536BD8C" w14:textId="77777777" w:rsidR="008728B9" w:rsidRPr="008728B9" w:rsidRDefault="008728B9" w:rsidP="008728B9">
      <w:pPr>
        <w:ind w:right="-57"/>
        <w:rPr>
          <w:rFonts w:ascii="Arial" w:eastAsiaTheme="minorHAnsi" w:hAnsi="Arial" w:cs="Arial"/>
          <w:sz w:val="22"/>
          <w:szCs w:val="22"/>
          <w:lang w:eastAsia="en-US"/>
        </w:rPr>
      </w:pPr>
    </w:p>
    <w:p w14:paraId="49CF0C1C" w14:textId="27106577" w:rsidR="008728B9" w:rsidRDefault="008728B9">
      <w:pPr>
        <w:rPr>
          <w:rFonts w:ascii="Arial" w:hAnsi="Arial" w:cs="Arial"/>
          <w:sz w:val="22"/>
          <w:szCs w:val="22"/>
        </w:rPr>
      </w:pPr>
    </w:p>
    <w:p w14:paraId="1C7A34B2"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KLASA: 371-01/21-01/181</w:t>
      </w:r>
    </w:p>
    <w:p w14:paraId="1744633D"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2117-1-09-22-12</w:t>
      </w:r>
    </w:p>
    <w:p w14:paraId="359FD515"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Dubrovnik, 20. srpnja 2022.</w:t>
      </w:r>
    </w:p>
    <w:p w14:paraId="3B115129" w14:textId="22CCAB58" w:rsidR="008728B9" w:rsidRDefault="008728B9">
      <w:pPr>
        <w:rPr>
          <w:rFonts w:ascii="Arial" w:hAnsi="Arial" w:cs="Arial"/>
          <w:sz w:val="22"/>
          <w:szCs w:val="22"/>
        </w:rPr>
      </w:pPr>
    </w:p>
    <w:p w14:paraId="4F5927DE" w14:textId="77777777" w:rsidR="008728B9" w:rsidRPr="00E940B7" w:rsidRDefault="008728B9" w:rsidP="008728B9">
      <w:pPr>
        <w:rPr>
          <w:rFonts w:ascii="Arial" w:hAnsi="Arial" w:cs="Arial"/>
          <w:sz w:val="22"/>
          <w:szCs w:val="22"/>
          <w:lang w:eastAsia="en-US"/>
        </w:rPr>
      </w:pPr>
      <w:bookmarkStart w:id="7" w:name="_Hlk109301750"/>
      <w:r w:rsidRPr="00E940B7">
        <w:rPr>
          <w:rFonts w:ascii="Arial" w:hAnsi="Arial" w:cs="Arial"/>
          <w:sz w:val="22"/>
          <w:szCs w:val="22"/>
          <w:lang w:eastAsia="en-US"/>
        </w:rPr>
        <w:t>Predsjednik Gradskog vijeća</w:t>
      </w:r>
    </w:p>
    <w:p w14:paraId="2A5B4B10"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B5B6F5F"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20D6110F" w14:textId="77777777" w:rsidR="008728B9" w:rsidRDefault="008728B9">
      <w:pPr>
        <w:rPr>
          <w:rFonts w:ascii="Arial" w:hAnsi="Arial" w:cs="Arial"/>
          <w:sz w:val="22"/>
          <w:szCs w:val="22"/>
        </w:rPr>
      </w:pPr>
    </w:p>
    <w:bookmarkEnd w:id="7"/>
    <w:p w14:paraId="5917F4C3" w14:textId="2C35FC7E" w:rsidR="008728B9" w:rsidRDefault="008728B9">
      <w:pPr>
        <w:rPr>
          <w:rFonts w:ascii="Arial" w:hAnsi="Arial" w:cs="Arial"/>
          <w:sz w:val="22"/>
          <w:szCs w:val="22"/>
        </w:rPr>
      </w:pPr>
    </w:p>
    <w:p w14:paraId="2E2446F1" w14:textId="48E5794F" w:rsidR="008728B9" w:rsidRDefault="008728B9">
      <w:pPr>
        <w:rPr>
          <w:rFonts w:ascii="Arial" w:hAnsi="Arial" w:cs="Arial"/>
          <w:sz w:val="22"/>
          <w:szCs w:val="22"/>
        </w:rPr>
      </w:pPr>
    </w:p>
    <w:p w14:paraId="266BA850" w14:textId="77777777" w:rsidR="008728B9" w:rsidRDefault="008728B9">
      <w:pPr>
        <w:rPr>
          <w:rFonts w:ascii="Arial" w:hAnsi="Arial" w:cs="Arial"/>
          <w:sz w:val="22"/>
          <w:szCs w:val="22"/>
        </w:rPr>
      </w:pPr>
    </w:p>
    <w:p w14:paraId="77D8F720" w14:textId="598D77D7" w:rsidR="008728B9" w:rsidRDefault="008728B9">
      <w:pPr>
        <w:rPr>
          <w:rFonts w:ascii="Arial" w:hAnsi="Arial" w:cs="Arial"/>
          <w:sz w:val="22"/>
          <w:szCs w:val="22"/>
        </w:rPr>
      </w:pPr>
    </w:p>
    <w:p w14:paraId="233B5EA1" w14:textId="2842BC2E" w:rsidR="008728B9" w:rsidRPr="008728B9" w:rsidRDefault="008728B9">
      <w:pPr>
        <w:rPr>
          <w:rFonts w:ascii="Arial" w:hAnsi="Arial" w:cs="Arial"/>
          <w:b/>
          <w:bCs/>
          <w:sz w:val="22"/>
          <w:szCs w:val="22"/>
        </w:rPr>
      </w:pPr>
      <w:r w:rsidRPr="008728B9">
        <w:rPr>
          <w:rFonts w:ascii="Arial" w:hAnsi="Arial" w:cs="Arial"/>
          <w:b/>
          <w:bCs/>
          <w:sz w:val="22"/>
          <w:szCs w:val="22"/>
        </w:rPr>
        <w:lastRenderedPageBreak/>
        <w:t>88</w:t>
      </w:r>
    </w:p>
    <w:p w14:paraId="233A095A" w14:textId="048596F8" w:rsidR="008728B9" w:rsidRDefault="008728B9">
      <w:pPr>
        <w:rPr>
          <w:rFonts w:ascii="Arial" w:hAnsi="Arial" w:cs="Arial"/>
          <w:sz w:val="22"/>
          <w:szCs w:val="22"/>
        </w:rPr>
      </w:pPr>
    </w:p>
    <w:p w14:paraId="1FDB9D5A" w14:textId="77777777" w:rsidR="008728B9" w:rsidRDefault="008728B9">
      <w:pPr>
        <w:rPr>
          <w:rFonts w:ascii="Arial" w:hAnsi="Arial" w:cs="Arial"/>
          <w:sz w:val="22"/>
          <w:szCs w:val="22"/>
        </w:rPr>
      </w:pPr>
    </w:p>
    <w:p w14:paraId="2C2375EF" w14:textId="4B37C4BC" w:rsidR="008728B9" w:rsidRDefault="008728B9" w:rsidP="008728B9">
      <w:pPr>
        <w:widowControl w:val="0"/>
        <w:autoSpaceDE w:val="0"/>
        <w:autoSpaceDN w:val="0"/>
        <w:jc w:val="both"/>
        <w:rPr>
          <w:rFonts w:ascii="Arial" w:hAnsi="Arial" w:cs="Arial"/>
          <w:sz w:val="22"/>
          <w:szCs w:val="22"/>
          <w:lang w:bidi="hr-HR"/>
        </w:rPr>
      </w:pPr>
      <w:r w:rsidRPr="008728B9">
        <w:rPr>
          <w:rFonts w:ascii="Arial" w:hAnsi="Arial" w:cs="Arial"/>
          <w:sz w:val="22"/>
          <w:szCs w:val="22"/>
          <w:lang w:bidi="hr-HR"/>
        </w:rPr>
        <w:t>Na temelju odredbe članka 104. stavka 1. Zakona o komunalnom gospodarstvu („Narodne novine˝, broj 68/18 i 110/18) i članka 39. Statuta Grada Dubrovnika (“Službeni glasnik Grada Dubrovnika”, broj 2/21), Gradsko vijeće Grada Dubrovnika na 13. sjednici,</w:t>
      </w:r>
      <w:r w:rsidRPr="008728B9">
        <w:rPr>
          <w:rFonts w:ascii="Arial" w:hAnsi="Arial" w:cs="Arial"/>
          <w:spacing w:val="9"/>
          <w:sz w:val="22"/>
          <w:szCs w:val="22"/>
          <w:lang w:bidi="hr-HR"/>
        </w:rPr>
        <w:t xml:space="preserve"> </w:t>
      </w:r>
      <w:r w:rsidRPr="008728B9">
        <w:rPr>
          <w:rFonts w:ascii="Arial" w:hAnsi="Arial" w:cs="Arial"/>
          <w:sz w:val="22"/>
          <w:szCs w:val="22"/>
          <w:lang w:bidi="hr-HR"/>
        </w:rPr>
        <w:t>održanoj</w:t>
      </w:r>
      <w:r w:rsidRPr="008728B9">
        <w:rPr>
          <w:rFonts w:ascii="Arial" w:hAnsi="Arial" w:cs="Arial"/>
          <w:spacing w:val="4"/>
          <w:sz w:val="22"/>
          <w:szCs w:val="22"/>
          <w:lang w:bidi="hr-HR"/>
        </w:rPr>
        <w:t xml:space="preserve"> </w:t>
      </w:r>
      <w:r w:rsidRPr="008728B9">
        <w:rPr>
          <w:rFonts w:ascii="Arial" w:hAnsi="Arial" w:cs="Arial"/>
          <w:sz w:val="22"/>
          <w:szCs w:val="22"/>
          <w:lang w:bidi="hr-HR"/>
        </w:rPr>
        <w:t>20. srpnja 2022.,</w:t>
      </w:r>
      <w:r w:rsidRPr="008728B9">
        <w:rPr>
          <w:rFonts w:ascii="Arial" w:hAnsi="Arial" w:cs="Arial"/>
          <w:spacing w:val="-1"/>
          <w:sz w:val="22"/>
          <w:szCs w:val="22"/>
          <w:lang w:bidi="hr-HR"/>
        </w:rPr>
        <w:t xml:space="preserve"> </w:t>
      </w:r>
      <w:r w:rsidRPr="008728B9">
        <w:rPr>
          <w:rFonts w:ascii="Arial" w:hAnsi="Arial" w:cs="Arial"/>
          <w:sz w:val="22"/>
          <w:szCs w:val="22"/>
          <w:lang w:bidi="hr-HR"/>
        </w:rPr>
        <w:t>donijelo je</w:t>
      </w:r>
    </w:p>
    <w:p w14:paraId="35833F02" w14:textId="0714F9FC" w:rsidR="002822D4" w:rsidRDefault="002822D4" w:rsidP="008728B9">
      <w:pPr>
        <w:widowControl w:val="0"/>
        <w:autoSpaceDE w:val="0"/>
        <w:autoSpaceDN w:val="0"/>
        <w:jc w:val="both"/>
        <w:rPr>
          <w:rFonts w:ascii="Arial" w:hAnsi="Arial" w:cs="Arial"/>
          <w:sz w:val="22"/>
          <w:szCs w:val="22"/>
          <w:lang w:bidi="hr-HR"/>
        </w:rPr>
      </w:pPr>
    </w:p>
    <w:p w14:paraId="4AC6EC3F" w14:textId="77777777" w:rsidR="002822D4" w:rsidRPr="008728B9" w:rsidRDefault="002822D4" w:rsidP="008728B9">
      <w:pPr>
        <w:widowControl w:val="0"/>
        <w:autoSpaceDE w:val="0"/>
        <w:autoSpaceDN w:val="0"/>
        <w:jc w:val="both"/>
        <w:rPr>
          <w:rFonts w:ascii="Arial" w:hAnsi="Arial" w:cs="Arial"/>
          <w:sz w:val="22"/>
          <w:szCs w:val="22"/>
          <w:lang w:bidi="hr-HR"/>
        </w:rPr>
      </w:pPr>
    </w:p>
    <w:p w14:paraId="67701542" w14:textId="77777777" w:rsidR="008728B9" w:rsidRPr="008728B9" w:rsidRDefault="008728B9" w:rsidP="008728B9">
      <w:pPr>
        <w:widowControl w:val="0"/>
        <w:autoSpaceDE w:val="0"/>
        <w:autoSpaceDN w:val="0"/>
        <w:ind w:left="3208" w:right="3248"/>
        <w:jc w:val="center"/>
        <w:outlineLvl w:val="0"/>
        <w:rPr>
          <w:rFonts w:ascii="Arial" w:hAnsi="Arial" w:cs="Arial"/>
          <w:b/>
          <w:bCs/>
          <w:sz w:val="22"/>
          <w:szCs w:val="22"/>
          <w:lang w:bidi="hr-HR"/>
        </w:rPr>
      </w:pPr>
      <w:r w:rsidRPr="008728B9">
        <w:rPr>
          <w:rFonts w:ascii="Arial" w:hAnsi="Arial" w:cs="Arial"/>
          <w:b/>
          <w:bCs/>
          <w:sz w:val="22"/>
          <w:szCs w:val="22"/>
          <w:lang w:bidi="hr-HR"/>
        </w:rPr>
        <w:t>O D L U K U</w:t>
      </w:r>
    </w:p>
    <w:p w14:paraId="51EC7119"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o izmjenama i dopunama Odluke o komunalnom redu</w:t>
      </w:r>
    </w:p>
    <w:p w14:paraId="76BBAA0A"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1877394C"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30DDCF3C"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4863F43B" w14:textId="77777777" w:rsidR="008728B9" w:rsidRPr="008728B9" w:rsidRDefault="008728B9" w:rsidP="008728B9">
      <w:pPr>
        <w:ind w:left="3208" w:right="3246"/>
        <w:jc w:val="center"/>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Članak 1.</w:t>
      </w:r>
    </w:p>
    <w:p w14:paraId="3D9D678E" w14:textId="77777777" w:rsidR="008728B9" w:rsidRPr="008728B9" w:rsidRDefault="008728B9" w:rsidP="008728B9">
      <w:pPr>
        <w:ind w:left="3208" w:right="3246"/>
        <w:jc w:val="center"/>
        <w:rPr>
          <w:rFonts w:ascii="Arial" w:eastAsiaTheme="minorHAnsi" w:hAnsi="Arial" w:cs="Arial"/>
          <w:bCs/>
          <w:sz w:val="22"/>
          <w:szCs w:val="22"/>
          <w:lang w:val="en-US" w:eastAsia="en-US"/>
        </w:rPr>
      </w:pPr>
    </w:p>
    <w:p w14:paraId="5A9A908B"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U Odluci o komunalnom redu (“Službeni glasnik Grada Dubrovnika”, broj 12/20., 16/20., 1/21., 5/21. i 16/21.) u članku 160. stavku 3. dodaje se novi podstavak 3. koji glasi:</w:t>
      </w:r>
    </w:p>
    <w:p w14:paraId="76A81C27" w14:textId="77777777" w:rsidR="008728B9" w:rsidRPr="008728B9" w:rsidRDefault="008728B9" w:rsidP="008728B9">
      <w:pPr>
        <w:jc w:val="both"/>
        <w:rPr>
          <w:rFonts w:ascii="Arial" w:eastAsiaTheme="minorHAnsi" w:hAnsi="Arial" w:cs="Arial"/>
          <w:sz w:val="22"/>
          <w:szCs w:val="22"/>
          <w:lang w:val="en-US" w:eastAsia="en-US"/>
        </w:rPr>
      </w:pPr>
    </w:p>
    <w:p w14:paraId="2A4D0772"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Šetalište Nika i Meda Pucića”</w:t>
      </w:r>
    </w:p>
    <w:p w14:paraId="68235CE1" w14:textId="77777777" w:rsidR="008728B9" w:rsidRPr="008728B9" w:rsidRDefault="008728B9" w:rsidP="008728B9">
      <w:pPr>
        <w:jc w:val="both"/>
        <w:rPr>
          <w:rFonts w:ascii="Arial" w:eastAsiaTheme="minorHAnsi" w:hAnsi="Arial" w:cs="Arial"/>
          <w:sz w:val="22"/>
          <w:szCs w:val="22"/>
          <w:lang w:val="en-US" w:eastAsia="en-US"/>
        </w:rPr>
      </w:pPr>
    </w:p>
    <w:p w14:paraId="2FAF13FB"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Dosadašnji stavci 3., 4. i 5. postaju stavci 4., 5. i 6.</w:t>
      </w:r>
    </w:p>
    <w:p w14:paraId="6A9E61C4"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59199762"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45D17C1E" w14:textId="77777777" w:rsidR="008728B9" w:rsidRPr="008728B9" w:rsidRDefault="008728B9" w:rsidP="008728B9">
      <w:pPr>
        <w:ind w:left="3208" w:right="3246"/>
        <w:jc w:val="center"/>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Članak 2.</w:t>
      </w:r>
    </w:p>
    <w:p w14:paraId="10936BDC"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029D8C0D"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U članku 163. stavku 1. dodaje se novi podstavak 13. koji glasi:</w:t>
      </w:r>
    </w:p>
    <w:p w14:paraId="711279E1" w14:textId="77777777" w:rsidR="008728B9" w:rsidRPr="008728B9" w:rsidRDefault="008728B9" w:rsidP="008728B9">
      <w:pPr>
        <w:jc w:val="both"/>
        <w:rPr>
          <w:rFonts w:ascii="Arial" w:eastAsiaTheme="minorHAnsi" w:hAnsi="Arial" w:cs="Arial"/>
          <w:sz w:val="22"/>
          <w:szCs w:val="22"/>
          <w:lang w:val="en-US" w:eastAsia="en-US"/>
        </w:rPr>
      </w:pPr>
    </w:p>
    <w:p w14:paraId="6CDA9E8E"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“osoba koje posjeduje parkirališno mjesto na Šetalištu Nika i Meda Pucića”</w:t>
      </w:r>
    </w:p>
    <w:p w14:paraId="1A019B0F" w14:textId="77777777" w:rsidR="008728B9" w:rsidRPr="008728B9" w:rsidRDefault="008728B9" w:rsidP="008728B9">
      <w:pPr>
        <w:jc w:val="both"/>
        <w:rPr>
          <w:rFonts w:ascii="Arial" w:eastAsiaTheme="minorHAnsi" w:hAnsi="Arial" w:cs="Arial"/>
          <w:sz w:val="22"/>
          <w:szCs w:val="22"/>
          <w:lang w:val="en-US" w:eastAsia="en-US"/>
        </w:rPr>
      </w:pPr>
    </w:p>
    <w:p w14:paraId="4AA65076"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Dosadašnji stavci 13. i 14. postaju stavci 14. i 15.</w:t>
      </w:r>
    </w:p>
    <w:p w14:paraId="696999AE"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133987BF"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21197491" w14:textId="77777777" w:rsidR="008728B9" w:rsidRPr="008728B9" w:rsidRDefault="008728B9" w:rsidP="008728B9">
      <w:pPr>
        <w:ind w:left="3208" w:right="3246"/>
        <w:jc w:val="center"/>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Članak 3.</w:t>
      </w:r>
    </w:p>
    <w:p w14:paraId="6899B1C5"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6B45BD43" w14:textId="77777777" w:rsidR="008728B9" w:rsidRPr="008728B9" w:rsidRDefault="008728B9" w:rsidP="008728B9">
      <w:pPr>
        <w:ind w:right="3246"/>
        <w:jc w:val="both"/>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U članku 166. dodaje se novi stavak 2. koji glasi:</w:t>
      </w:r>
    </w:p>
    <w:p w14:paraId="6D7AA65A" w14:textId="77777777" w:rsidR="008728B9" w:rsidRPr="008728B9" w:rsidRDefault="008728B9" w:rsidP="008728B9">
      <w:pPr>
        <w:ind w:right="3246"/>
        <w:jc w:val="both"/>
        <w:rPr>
          <w:rFonts w:ascii="Arial" w:eastAsiaTheme="minorHAnsi" w:hAnsi="Arial" w:cs="Arial"/>
          <w:bCs/>
          <w:sz w:val="22"/>
          <w:szCs w:val="22"/>
          <w:lang w:val="en-US" w:eastAsia="en-US"/>
        </w:rPr>
      </w:pPr>
    </w:p>
    <w:p w14:paraId="7F3A7B63" w14:textId="2976DB54" w:rsidR="008728B9" w:rsidRPr="008728B9" w:rsidRDefault="008728B9" w:rsidP="008728B9">
      <w:pPr>
        <w:widowControl w:val="0"/>
        <w:autoSpaceDE w:val="0"/>
        <w:autoSpaceDN w:val="0"/>
        <w:jc w:val="both"/>
        <w:rPr>
          <w:rFonts w:ascii="Arial" w:hAnsi="Arial" w:cs="Arial"/>
          <w:sz w:val="22"/>
          <w:szCs w:val="22"/>
          <w:lang w:bidi="hr-HR"/>
        </w:rPr>
      </w:pPr>
      <w:r w:rsidRPr="008728B9">
        <w:rPr>
          <w:rFonts w:ascii="Arial" w:hAnsi="Arial" w:cs="Arial"/>
          <w:bCs/>
          <w:sz w:val="22"/>
          <w:szCs w:val="22"/>
          <w:lang w:bidi="hr-HR"/>
        </w:rPr>
        <w:t>“</w:t>
      </w:r>
      <w:r w:rsidRPr="008728B9">
        <w:rPr>
          <w:rFonts w:ascii="Arial" w:hAnsi="Arial" w:cs="Arial"/>
          <w:sz w:val="22"/>
          <w:szCs w:val="22"/>
          <w:lang w:bidi="hr-HR"/>
        </w:rPr>
        <w:t>Prometovanje iz članaka 163. i 164. odobrit će se Šetalištem Nika i Meda Pucića u vremenu od 5.00 do 9.00 sati, a 24 sata za vozila osoba koje posjeduju parkirališno mjesti na Šetalištu Nika i Meda Pucića i to samo na dijelu od spoja s Ulicom Kardinala Stepinca na zapadu do vile Elite.“</w:t>
      </w:r>
    </w:p>
    <w:p w14:paraId="019C7955"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6AE768CD" w14:textId="77777777" w:rsidR="008728B9" w:rsidRPr="008728B9" w:rsidRDefault="008728B9" w:rsidP="008728B9">
      <w:pPr>
        <w:ind w:left="3208" w:right="3246"/>
        <w:jc w:val="center"/>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Članak 4.</w:t>
      </w:r>
    </w:p>
    <w:p w14:paraId="4AAC5FC8"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51E362D5" w14:textId="77777777" w:rsidR="008728B9" w:rsidRPr="008728B9" w:rsidRDefault="008728B9" w:rsidP="008728B9">
      <w:pPr>
        <w:ind w:right="4"/>
        <w:jc w:val="both"/>
        <w:rPr>
          <w:rFonts w:ascii="Arial" w:eastAsiaTheme="minorHAnsi" w:hAnsi="Arial" w:cs="Arial"/>
          <w:b/>
          <w:sz w:val="22"/>
          <w:szCs w:val="22"/>
          <w:lang w:val="en-US" w:eastAsia="en-US"/>
        </w:rPr>
      </w:pPr>
      <w:r w:rsidRPr="008728B9">
        <w:rPr>
          <w:rFonts w:ascii="Arial" w:eastAsiaTheme="minorHAnsi" w:hAnsi="Arial" w:cs="Arial"/>
          <w:bCs/>
          <w:sz w:val="22"/>
          <w:szCs w:val="22"/>
          <w:lang w:val="en-US" w:eastAsia="en-US"/>
        </w:rPr>
        <w:t>U članku 170. stavku 1. iza riječi: “Zvonimira “ dodaju se riječi: “i parkirališno mjesto na Šetalištu Nika i Meda Pucića”</w:t>
      </w:r>
    </w:p>
    <w:p w14:paraId="1B5363CB" w14:textId="77777777" w:rsidR="008728B9" w:rsidRPr="008728B9" w:rsidRDefault="008728B9" w:rsidP="008728B9">
      <w:pPr>
        <w:ind w:right="4"/>
        <w:jc w:val="both"/>
        <w:rPr>
          <w:rFonts w:ascii="Arial" w:eastAsiaTheme="minorHAnsi" w:hAnsi="Arial" w:cs="Arial"/>
          <w:bCs/>
          <w:sz w:val="22"/>
          <w:szCs w:val="22"/>
          <w:lang w:val="en-US" w:eastAsia="en-US"/>
        </w:rPr>
      </w:pPr>
    </w:p>
    <w:p w14:paraId="69281120" w14:textId="77777777" w:rsidR="008728B9" w:rsidRPr="008728B9" w:rsidRDefault="008728B9" w:rsidP="008728B9">
      <w:pPr>
        <w:ind w:right="4"/>
        <w:jc w:val="both"/>
        <w:rPr>
          <w:rFonts w:ascii="Arial" w:eastAsiaTheme="minorHAnsi" w:hAnsi="Arial" w:cs="Arial"/>
          <w:sz w:val="22"/>
          <w:szCs w:val="22"/>
          <w:lang w:val="en-US" w:eastAsia="en-US"/>
        </w:rPr>
      </w:pPr>
      <w:r w:rsidRPr="008728B9">
        <w:rPr>
          <w:rFonts w:ascii="Arial" w:eastAsiaTheme="minorHAnsi" w:hAnsi="Arial" w:cs="Arial"/>
          <w:bCs/>
          <w:sz w:val="22"/>
          <w:szCs w:val="22"/>
          <w:lang w:val="en-US" w:eastAsia="en-US"/>
        </w:rPr>
        <w:t>U članku 170. stavku 3. riječi: “Povijesnoj gradskoj jezgri i Šetalištem Kralja Zvonimira” zamjenjuju se riječima: Povijesnoj gradskoj jezgri, Šetalištem Kralja Zvonimira i Šetalištem Nika i Meda Pucića”.</w:t>
      </w:r>
    </w:p>
    <w:p w14:paraId="79CAC025" w14:textId="77777777" w:rsidR="008728B9" w:rsidRDefault="008728B9" w:rsidP="008728B9">
      <w:pPr>
        <w:ind w:right="3246"/>
        <w:rPr>
          <w:rFonts w:ascii="Arial" w:eastAsiaTheme="minorHAnsi" w:hAnsi="Arial" w:cs="Arial"/>
          <w:bCs/>
          <w:sz w:val="22"/>
          <w:szCs w:val="22"/>
          <w:lang w:val="en-US" w:eastAsia="en-US"/>
        </w:rPr>
      </w:pPr>
    </w:p>
    <w:p w14:paraId="6588F410" w14:textId="228C41F3" w:rsidR="008728B9" w:rsidRPr="008728B9" w:rsidRDefault="008728B9" w:rsidP="008728B9">
      <w:pPr>
        <w:ind w:left="3208" w:right="3246"/>
        <w:jc w:val="center"/>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Članak 5.</w:t>
      </w:r>
    </w:p>
    <w:p w14:paraId="5207E4ED" w14:textId="77777777" w:rsidR="008728B9" w:rsidRPr="008728B9" w:rsidRDefault="008728B9" w:rsidP="008728B9">
      <w:pPr>
        <w:ind w:left="3208" w:right="3246"/>
        <w:jc w:val="center"/>
        <w:rPr>
          <w:rFonts w:ascii="Arial" w:eastAsiaTheme="minorHAnsi" w:hAnsi="Arial" w:cs="Arial"/>
          <w:bCs/>
          <w:sz w:val="22"/>
          <w:szCs w:val="22"/>
          <w:lang w:val="en-US" w:eastAsia="en-US"/>
        </w:rPr>
      </w:pPr>
    </w:p>
    <w:p w14:paraId="13E62D25" w14:textId="77777777" w:rsidR="008728B9" w:rsidRPr="008728B9" w:rsidRDefault="008728B9" w:rsidP="008728B9">
      <w:pPr>
        <w:ind w:right="4"/>
        <w:jc w:val="both"/>
        <w:rPr>
          <w:rFonts w:ascii="Arial" w:eastAsiaTheme="minorHAnsi" w:hAnsi="Arial" w:cs="Arial"/>
          <w:bCs/>
          <w:sz w:val="22"/>
          <w:szCs w:val="22"/>
          <w:lang w:val="en-US" w:eastAsia="en-US"/>
        </w:rPr>
      </w:pPr>
      <w:r w:rsidRPr="008728B9">
        <w:rPr>
          <w:rFonts w:ascii="Arial" w:eastAsiaTheme="minorHAnsi" w:hAnsi="Arial" w:cs="Arial"/>
          <w:sz w:val="22"/>
          <w:szCs w:val="22"/>
          <w:lang w:val="en-US" w:eastAsia="en-US"/>
        </w:rPr>
        <w:t>Ova odluka stupa na snagu osmog dana od dana objave u “Službenom glasniku Grada Dubrovnika”.</w:t>
      </w:r>
    </w:p>
    <w:p w14:paraId="3AE47A3D" w14:textId="77777777" w:rsidR="008728B9" w:rsidRDefault="008728B9">
      <w:pPr>
        <w:rPr>
          <w:rFonts w:ascii="Arial" w:hAnsi="Arial" w:cs="Arial"/>
          <w:sz w:val="22"/>
          <w:szCs w:val="22"/>
        </w:rPr>
      </w:pPr>
    </w:p>
    <w:p w14:paraId="71E11AE2"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 xml:space="preserve">KLASA: 363-01/20-09/08   </w:t>
      </w:r>
    </w:p>
    <w:p w14:paraId="63D1521A"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2117-1-09-22-42</w:t>
      </w:r>
    </w:p>
    <w:p w14:paraId="70478EFA"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Dubrovnik, 20. srpnja 2022.</w:t>
      </w:r>
    </w:p>
    <w:p w14:paraId="230830E9" w14:textId="77777777" w:rsidR="008728B9" w:rsidRDefault="008728B9">
      <w:pPr>
        <w:rPr>
          <w:rFonts w:ascii="Arial" w:hAnsi="Arial" w:cs="Arial"/>
          <w:sz w:val="22"/>
          <w:szCs w:val="22"/>
        </w:rPr>
      </w:pPr>
    </w:p>
    <w:p w14:paraId="40663D41"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Predsjednik Gradskog vijeća</w:t>
      </w:r>
    </w:p>
    <w:p w14:paraId="2D48BC7C"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A739AAA"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40AE73B0" w14:textId="7F98F7C8" w:rsidR="008728B9" w:rsidRDefault="008728B9">
      <w:pPr>
        <w:rPr>
          <w:rFonts w:ascii="Arial" w:hAnsi="Arial" w:cs="Arial"/>
          <w:sz w:val="22"/>
          <w:szCs w:val="22"/>
        </w:rPr>
      </w:pPr>
    </w:p>
    <w:p w14:paraId="2A66B37C" w14:textId="41007164" w:rsidR="008728B9" w:rsidRDefault="008728B9">
      <w:pPr>
        <w:rPr>
          <w:rFonts w:ascii="Arial" w:hAnsi="Arial" w:cs="Arial"/>
          <w:sz w:val="22"/>
          <w:szCs w:val="22"/>
        </w:rPr>
      </w:pPr>
    </w:p>
    <w:p w14:paraId="490ADEE5" w14:textId="4115E1AA" w:rsidR="008728B9" w:rsidRDefault="008728B9">
      <w:pPr>
        <w:rPr>
          <w:rFonts w:ascii="Arial" w:hAnsi="Arial" w:cs="Arial"/>
          <w:sz w:val="22"/>
          <w:szCs w:val="22"/>
        </w:rPr>
      </w:pPr>
    </w:p>
    <w:p w14:paraId="7F7F14DD" w14:textId="2EBBD205" w:rsidR="008728B9" w:rsidRPr="008728B9" w:rsidRDefault="008728B9">
      <w:pPr>
        <w:rPr>
          <w:rFonts w:ascii="Arial" w:hAnsi="Arial" w:cs="Arial"/>
          <w:b/>
          <w:bCs/>
          <w:sz w:val="22"/>
          <w:szCs w:val="22"/>
        </w:rPr>
      </w:pPr>
      <w:r w:rsidRPr="008728B9">
        <w:rPr>
          <w:rFonts w:ascii="Arial" w:hAnsi="Arial" w:cs="Arial"/>
          <w:b/>
          <w:bCs/>
          <w:sz w:val="22"/>
          <w:szCs w:val="22"/>
        </w:rPr>
        <w:t>89</w:t>
      </w:r>
    </w:p>
    <w:p w14:paraId="5674975C" w14:textId="0314D70D" w:rsidR="008728B9" w:rsidRDefault="008728B9">
      <w:pPr>
        <w:rPr>
          <w:rFonts w:ascii="Arial" w:hAnsi="Arial" w:cs="Arial"/>
          <w:sz w:val="22"/>
          <w:szCs w:val="22"/>
        </w:rPr>
      </w:pPr>
    </w:p>
    <w:p w14:paraId="518ABC07" w14:textId="77777777" w:rsidR="008728B9" w:rsidRDefault="008728B9">
      <w:pPr>
        <w:rPr>
          <w:rFonts w:ascii="Arial" w:hAnsi="Arial" w:cs="Arial"/>
          <w:sz w:val="22"/>
          <w:szCs w:val="22"/>
        </w:rPr>
      </w:pPr>
    </w:p>
    <w:p w14:paraId="5BC1FC54" w14:textId="77777777" w:rsidR="008728B9" w:rsidRPr="008728B9" w:rsidRDefault="008728B9" w:rsidP="008728B9">
      <w:pPr>
        <w:suppressAutoHyphens/>
        <w:autoSpaceDN w:val="0"/>
        <w:jc w:val="both"/>
        <w:textAlignment w:val="baseline"/>
        <w:rPr>
          <w:rFonts w:ascii="Arial" w:eastAsia="Calibri" w:hAnsi="Arial"/>
          <w:sz w:val="22"/>
          <w:szCs w:val="22"/>
          <w:lang w:eastAsia="en-US"/>
        </w:rPr>
      </w:pPr>
      <w:r w:rsidRPr="008728B9">
        <w:rPr>
          <w:rFonts w:ascii="Arial" w:eastAsia="Calibri" w:hAnsi="Arial"/>
          <w:sz w:val="22"/>
          <w:szCs w:val="22"/>
          <w:lang w:eastAsia="en-US"/>
        </w:rPr>
        <w:t>Na</w:t>
      </w:r>
      <w:r w:rsidRPr="008728B9">
        <w:rPr>
          <w:rFonts w:ascii="Arial" w:eastAsia="Calibri" w:hAnsi="Arial"/>
          <w:spacing w:val="16"/>
          <w:sz w:val="22"/>
          <w:szCs w:val="22"/>
          <w:lang w:eastAsia="en-US"/>
        </w:rPr>
        <w:t xml:space="preserve"> </w:t>
      </w:r>
      <w:r w:rsidRPr="008728B9">
        <w:rPr>
          <w:rFonts w:ascii="Arial" w:eastAsia="Calibri" w:hAnsi="Arial"/>
          <w:spacing w:val="-3"/>
          <w:sz w:val="22"/>
          <w:szCs w:val="22"/>
          <w:lang w:eastAsia="en-US"/>
        </w:rPr>
        <w:t>t</w:t>
      </w:r>
      <w:r w:rsidRPr="008728B9">
        <w:rPr>
          <w:rFonts w:ascii="Arial" w:eastAsia="Calibri" w:hAnsi="Arial"/>
          <w:spacing w:val="3"/>
          <w:sz w:val="22"/>
          <w:szCs w:val="22"/>
          <w:lang w:eastAsia="en-US"/>
        </w:rPr>
        <w:t>e</w:t>
      </w:r>
      <w:r w:rsidRPr="008728B9">
        <w:rPr>
          <w:rFonts w:ascii="Arial" w:eastAsia="Calibri" w:hAnsi="Arial"/>
          <w:spacing w:val="-2"/>
          <w:sz w:val="22"/>
          <w:szCs w:val="22"/>
          <w:lang w:eastAsia="en-US"/>
        </w:rPr>
        <w:t>m</w:t>
      </w:r>
      <w:r w:rsidRPr="008728B9">
        <w:rPr>
          <w:rFonts w:ascii="Arial" w:eastAsia="Calibri" w:hAnsi="Arial"/>
          <w:spacing w:val="1"/>
          <w:sz w:val="22"/>
          <w:szCs w:val="22"/>
          <w:lang w:eastAsia="en-US"/>
        </w:rPr>
        <w:t>e</w:t>
      </w:r>
      <w:r w:rsidRPr="008728B9">
        <w:rPr>
          <w:rFonts w:ascii="Arial" w:eastAsia="Calibri" w:hAnsi="Arial"/>
          <w:sz w:val="22"/>
          <w:szCs w:val="22"/>
          <w:lang w:eastAsia="en-US"/>
        </w:rPr>
        <w:t>l</w:t>
      </w:r>
      <w:r w:rsidRPr="008728B9">
        <w:rPr>
          <w:rFonts w:ascii="Arial" w:eastAsia="Calibri" w:hAnsi="Arial"/>
          <w:spacing w:val="2"/>
          <w:sz w:val="22"/>
          <w:szCs w:val="22"/>
          <w:lang w:eastAsia="en-US"/>
        </w:rPr>
        <w:t>j</w:t>
      </w:r>
      <w:r w:rsidRPr="008728B9">
        <w:rPr>
          <w:rFonts w:ascii="Arial" w:eastAsia="Calibri" w:hAnsi="Arial"/>
          <w:sz w:val="22"/>
          <w:szCs w:val="22"/>
          <w:lang w:eastAsia="en-US"/>
        </w:rPr>
        <w:t>u</w:t>
      </w:r>
      <w:r w:rsidRPr="008728B9">
        <w:rPr>
          <w:rFonts w:ascii="Arial" w:eastAsia="Calibri" w:hAnsi="Arial"/>
          <w:spacing w:val="16"/>
          <w:sz w:val="22"/>
          <w:szCs w:val="22"/>
          <w:lang w:eastAsia="en-US"/>
        </w:rPr>
        <w:t xml:space="preserve"> </w:t>
      </w:r>
      <w:r w:rsidRPr="008728B9">
        <w:rPr>
          <w:rFonts w:ascii="Arial" w:eastAsia="Calibri" w:hAnsi="Arial"/>
          <w:spacing w:val="1"/>
          <w:sz w:val="22"/>
          <w:szCs w:val="22"/>
          <w:lang w:eastAsia="en-US"/>
        </w:rPr>
        <w:t>č</w:t>
      </w:r>
      <w:r w:rsidRPr="008728B9">
        <w:rPr>
          <w:rFonts w:ascii="Arial" w:eastAsia="Calibri" w:hAnsi="Arial"/>
          <w:sz w:val="22"/>
          <w:szCs w:val="22"/>
          <w:lang w:eastAsia="en-US"/>
        </w:rPr>
        <w:t>l</w:t>
      </w:r>
      <w:r w:rsidRPr="008728B9">
        <w:rPr>
          <w:rFonts w:ascii="Arial" w:eastAsia="Calibri" w:hAnsi="Arial"/>
          <w:spacing w:val="1"/>
          <w:sz w:val="22"/>
          <w:szCs w:val="22"/>
          <w:lang w:eastAsia="en-US"/>
        </w:rPr>
        <w:t>a</w:t>
      </w:r>
      <w:r w:rsidRPr="008728B9">
        <w:rPr>
          <w:rFonts w:ascii="Arial" w:eastAsia="Calibri" w:hAnsi="Arial"/>
          <w:sz w:val="22"/>
          <w:szCs w:val="22"/>
          <w:lang w:eastAsia="en-US"/>
        </w:rPr>
        <w:t>n</w:t>
      </w:r>
      <w:r w:rsidRPr="008728B9">
        <w:rPr>
          <w:rFonts w:ascii="Arial" w:eastAsia="Calibri" w:hAnsi="Arial"/>
          <w:spacing w:val="-2"/>
          <w:sz w:val="22"/>
          <w:szCs w:val="22"/>
          <w:lang w:eastAsia="en-US"/>
        </w:rPr>
        <w:t>k</w:t>
      </w:r>
      <w:r w:rsidRPr="008728B9">
        <w:rPr>
          <w:rFonts w:ascii="Arial" w:eastAsia="Calibri" w:hAnsi="Arial"/>
          <w:sz w:val="22"/>
          <w:szCs w:val="22"/>
          <w:lang w:eastAsia="en-US"/>
        </w:rPr>
        <w:t>a</w:t>
      </w:r>
      <w:r w:rsidRPr="008728B9">
        <w:rPr>
          <w:rFonts w:ascii="Arial" w:eastAsia="Calibri" w:hAnsi="Arial"/>
          <w:spacing w:val="19"/>
          <w:sz w:val="22"/>
          <w:szCs w:val="22"/>
          <w:lang w:eastAsia="en-US"/>
        </w:rPr>
        <w:t xml:space="preserve"> </w:t>
      </w:r>
      <w:r w:rsidRPr="008728B9">
        <w:rPr>
          <w:rFonts w:ascii="Arial" w:eastAsia="Calibri" w:hAnsi="Arial"/>
          <w:sz w:val="22"/>
          <w:szCs w:val="22"/>
          <w:lang w:eastAsia="en-US"/>
        </w:rPr>
        <w:t>1</w:t>
      </w:r>
      <w:r w:rsidRPr="008728B9">
        <w:rPr>
          <w:rFonts w:ascii="Arial" w:eastAsia="Calibri" w:hAnsi="Arial"/>
          <w:spacing w:val="-2"/>
          <w:sz w:val="22"/>
          <w:szCs w:val="22"/>
          <w:lang w:eastAsia="en-US"/>
        </w:rPr>
        <w:t>32</w:t>
      </w:r>
      <w:r w:rsidRPr="008728B9">
        <w:rPr>
          <w:rFonts w:ascii="Arial" w:eastAsia="Calibri" w:hAnsi="Arial"/>
          <w:sz w:val="22"/>
          <w:szCs w:val="22"/>
          <w:lang w:eastAsia="en-US"/>
        </w:rPr>
        <w:t>.</w:t>
      </w:r>
      <w:r w:rsidRPr="008728B9">
        <w:rPr>
          <w:rFonts w:ascii="Arial" w:eastAsia="Calibri" w:hAnsi="Arial"/>
          <w:spacing w:val="17"/>
          <w:sz w:val="22"/>
          <w:szCs w:val="22"/>
          <w:lang w:eastAsia="en-US"/>
        </w:rPr>
        <w:t xml:space="preserve"> </w:t>
      </w:r>
      <w:r w:rsidRPr="008728B9">
        <w:rPr>
          <w:rFonts w:ascii="Arial" w:eastAsia="Calibri" w:hAnsi="Arial"/>
          <w:spacing w:val="-6"/>
          <w:sz w:val="22"/>
          <w:szCs w:val="22"/>
          <w:lang w:eastAsia="en-US"/>
        </w:rPr>
        <w:t>Z</w:t>
      </w:r>
      <w:r w:rsidRPr="008728B9">
        <w:rPr>
          <w:rFonts w:ascii="Arial" w:eastAsia="Calibri" w:hAnsi="Arial"/>
          <w:spacing w:val="3"/>
          <w:sz w:val="22"/>
          <w:szCs w:val="22"/>
          <w:lang w:eastAsia="en-US"/>
        </w:rPr>
        <w:t>a</w:t>
      </w:r>
      <w:r w:rsidRPr="008728B9">
        <w:rPr>
          <w:rFonts w:ascii="Arial" w:eastAsia="Calibri" w:hAnsi="Arial"/>
          <w:sz w:val="22"/>
          <w:szCs w:val="22"/>
          <w:lang w:eastAsia="en-US"/>
        </w:rPr>
        <w:t>kona</w:t>
      </w:r>
      <w:r w:rsidRPr="008728B9">
        <w:rPr>
          <w:rFonts w:ascii="Arial" w:eastAsia="Calibri" w:hAnsi="Arial"/>
          <w:spacing w:val="17"/>
          <w:sz w:val="22"/>
          <w:szCs w:val="22"/>
          <w:lang w:eastAsia="en-US"/>
        </w:rPr>
        <w:t xml:space="preserve"> </w:t>
      </w:r>
      <w:r w:rsidRPr="008728B9">
        <w:rPr>
          <w:rFonts w:ascii="Arial" w:eastAsia="Calibri" w:hAnsi="Arial"/>
          <w:sz w:val="22"/>
          <w:szCs w:val="22"/>
          <w:lang w:eastAsia="en-US"/>
        </w:rPr>
        <w:t>o</w:t>
      </w:r>
      <w:r w:rsidRPr="008728B9">
        <w:rPr>
          <w:rFonts w:ascii="Arial" w:eastAsia="Calibri" w:hAnsi="Arial"/>
          <w:spacing w:val="10"/>
          <w:sz w:val="22"/>
          <w:szCs w:val="22"/>
          <w:lang w:eastAsia="en-US"/>
        </w:rPr>
        <w:t xml:space="preserve"> gradnji</w:t>
      </w:r>
      <w:r w:rsidRPr="008728B9">
        <w:rPr>
          <w:rFonts w:ascii="Arial" w:eastAsia="Calibri" w:hAnsi="Arial"/>
          <w:spacing w:val="18"/>
          <w:sz w:val="22"/>
          <w:szCs w:val="22"/>
          <w:lang w:eastAsia="en-US"/>
        </w:rPr>
        <w:t xml:space="preserve"> </w:t>
      </w:r>
      <w:r w:rsidRPr="008728B9">
        <w:rPr>
          <w:rFonts w:ascii="Arial" w:eastAsia="Calibri" w:hAnsi="Arial"/>
          <w:sz w:val="22"/>
          <w:szCs w:val="22"/>
          <w:lang w:eastAsia="en-US"/>
        </w:rPr>
        <w:t>(</w:t>
      </w:r>
      <w:r w:rsidRPr="008728B9">
        <w:rPr>
          <w:rFonts w:ascii="Arial" w:eastAsia="Calibri" w:hAnsi="Arial"/>
          <w:spacing w:val="1"/>
          <w:sz w:val="22"/>
          <w:szCs w:val="22"/>
          <w:lang w:eastAsia="en-US"/>
        </w:rPr>
        <w:t>"Na</w:t>
      </w:r>
      <w:r w:rsidRPr="008728B9">
        <w:rPr>
          <w:rFonts w:ascii="Arial" w:eastAsia="Calibri" w:hAnsi="Arial"/>
          <w:sz w:val="22"/>
          <w:szCs w:val="22"/>
          <w:lang w:eastAsia="en-US"/>
        </w:rPr>
        <w:t>ro</w:t>
      </w:r>
      <w:r w:rsidRPr="008728B9">
        <w:rPr>
          <w:rFonts w:ascii="Arial" w:eastAsia="Calibri" w:hAnsi="Arial"/>
          <w:spacing w:val="-2"/>
          <w:sz w:val="22"/>
          <w:szCs w:val="22"/>
          <w:lang w:eastAsia="en-US"/>
        </w:rPr>
        <w:t>d</w:t>
      </w:r>
      <w:r w:rsidRPr="008728B9">
        <w:rPr>
          <w:rFonts w:ascii="Arial" w:eastAsia="Calibri" w:hAnsi="Arial"/>
          <w:sz w:val="22"/>
          <w:szCs w:val="22"/>
          <w:lang w:eastAsia="en-US"/>
        </w:rPr>
        <w:t>ne</w:t>
      </w:r>
      <w:r w:rsidRPr="008728B9">
        <w:rPr>
          <w:rFonts w:ascii="Arial" w:eastAsia="Calibri" w:hAnsi="Arial"/>
          <w:spacing w:val="22"/>
          <w:sz w:val="22"/>
          <w:szCs w:val="22"/>
          <w:lang w:eastAsia="en-US"/>
        </w:rPr>
        <w:t xml:space="preserve"> </w:t>
      </w:r>
      <w:r w:rsidRPr="008728B9">
        <w:rPr>
          <w:rFonts w:ascii="Arial" w:eastAsia="Calibri" w:hAnsi="Arial"/>
          <w:sz w:val="22"/>
          <w:szCs w:val="22"/>
          <w:lang w:eastAsia="en-US"/>
        </w:rPr>
        <w:t>no</w:t>
      </w:r>
      <w:r w:rsidRPr="008728B9">
        <w:rPr>
          <w:rFonts w:ascii="Arial" w:eastAsia="Calibri" w:hAnsi="Arial"/>
          <w:spacing w:val="-2"/>
          <w:sz w:val="22"/>
          <w:szCs w:val="22"/>
          <w:lang w:eastAsia="en-US"/>
        </w:rPr>
        <w:t>v</w:t>
      </w:r>
      <w:r w:rsidRPr="008728B9">
        <w:rPr>
          <w:rFonts w:ascii="Arial" w:eastAsia="Calibri" w:hAnsi="Arial"/>
          <w:sz w:val="22"/>
          <w:szCs w:val="22"/>
          <w:lang w:eastAsia="en-US"/>
        </w:rPr>
        <w:t>in</w:t>
      </w:r>
      <w:r w:rsidRPr="008728B9">
        <w:rPr>
          <w:rFonts w:ascii="Arial" w:eastAsia="Calibri" w:hAnsi="Arial"/>
          <w:spacing w:val="3"/>
          <w:sz w:val="22"/>
          <w:szCs w:val="22"/>
          <w:lang w:eastAsia="en-US"/>
        </w:rPr>
        <w:t>e",</w:t>
      </w:r>
      <w:r w:rsidRPr="008728B9">
        <w:rPr>
          <w:rFonts w:ascii="Arial" w:eastAsia="Calibri" w:hAnsi="Arial"/>
          <w:spacing w:val="21"/>
          <w:sz w:val="22"/>
          <w:szCs w:val="22"/>
          <w:lang w:eastAsia="en-US"/>
        </w:rPr>
        <w:t xml:space="preserve"> </w:t>
      </w:r>
      <w:r w:rsidRPr="008728B9">
        <w:rPr>
          <w:rFonts w:ascii="Arial" w:eastAsia="Calibri" w:hAnsi="Arial"/>
          <w:sz w:val="22"/>
          <w:szCs w:val="22"/>
          <w:lang w:eastAsia="en-US"/>
        </w:rPr>
        <w:t>br</w:t>
      </w:r>
      <w:r w:rsidRPr="008728B9">
        <w:rPr>
          <w:rFonts w:ascii="Arial" w:eastAsia="Calibri" w:hAnsi="Arial"/>
          <w:spacing w:val="-2"/>
          <w:sz w:val="22"/>
          <w:szCs w:val="22"/>
          <w:lang w:eastAsia="en-US"/>
        </w:rPr>
        <w:t>o</w:t>
      </w:r>
      <w:r w:rsidRPr="008728B9">
        <w:rPr>
          <w:rFonts w:ascii="Arial" w:eastAsia="Calibri" w:hAnsi="Arial"/>
          <w:sz w:val="22"/>
          <w:szCs w:val="22"/>
          <w:lang w:eastAsia="en-US"/>
        </w:rPr>
        <w:t>j</w:t>
      </w:r>
      <w:r w:rsidRPr="008728B9">
        <w:rPr>
          <w:rFonts w:ascii="Arial" w:eastAsia="Calibri" w:hAnsi="Arial"/>
          <w:spacing w:val="17"/>
          <w:sz w:val="22"/>
          <w:szCs w:val="22"/>
          <w:lang w:eastAsia="en-US"/>
        </w:rPr>
        <w:t xml:space="preserve"> 153/13, 20/17 i 39/19)</w:t>
      </w:r>
      <w:r w:rsidRPr="008728B9">
        <w:rPr>
          <w:rFonts w:ascii="Arial" w:eastAsia="Calibri" w:hAnsi="Arial"/>
          <w:spacing w:val="20"/>
          <w:sz w:val="22"/>
          <w:szCs w:val="22"/>
          <w:lang w:eastAsia="en-US"/>
        </w:rPr>
        <w:t xml:space="preserve"> </w:t>
      </w:r>
      <w:r w:rsidRPr="008728B9">
        <w:rPr>
          <w:rFonts w:ascii="Arial" w:eastAsia="Calibri" w:hAnsi="Arial"/>
          <w:w w:val="102"/>
          <w:sz w:val="22"/>
          <w:szCs w:val="22"/>
          <w:lang w:eastAsia="en-US"/>
        </w:rPr>
        <w:t xml:space="preserve">i </w:t>
      </w:r>
      <w:r w:rsidRPr="008728B9">
        <w:rPr>
          <w:rFonts w:ascii="Arial" w:eastAsia="Calibri" w:hAnsi="Arial"/>
          <w:spacing w:val="1"/>
          <w:sz w:val="22"/>
          <w:szCs w:val="22"/>
          <w:lang w:eastAsia="en-US"/>
        </w:rPr>
        <w:t>č</w:t>
      </w:r>
      <w:r w:rsidRPr="008728B9">
        <w:rPr>
          <w:rFonts w:ascii="Arial" w:eastAsia="Calibri" w:hAnsi="Arial"/>
          <w:sz w:val="22"/>
          <w:szCs w:val="22"/>
          <w:lang w:eastAsia="en-US"/>
        </w:rPr>
        <w:t>l</w:t>
      </w:r>
      <w:r w:rsidRPr="008728B9">
        <w:rPr>
          <w:rFonts w:ascii="Arial" w:eastAsia="Calibri" w:hAnsi="Arial"/>
          <w:spacing w:val="1"/>
          <w:sz w:val="22"/>
          <w:szCs w:val="22"/>
          <w:lang w:eastAsia="en-US"/>
        </w:rPr>
        <w:t>a</w:t>
      </w:r>
      <w:r w:rsidRPr="008728B9">
        <w:rPr>
          <w:rFonts w:ascii="Arial" w:eastAsia="Calibri" w:hAnsi="Arial"/>
          <w:sz w:val="22"/>
          <w:szCs w:val="22"/>
          <w:lang w:eastAsia="en-US"/>
        </w:rPr>
        <w:t>nka</w:t>
      </w:r>
      <w:r w:rsidRPr="008728B9">
        <w:rPr>
          <w:rFonts w:ascii="Arial" w:eastAsia="Calibri" w:hAnsi="Arial"/>
          <w:spacing w:val="17"/>
          <w:sz w:val="22"/>
          <w:szCs w:val="22"/>
          <w:lang w:eastAsia="en-US"/>
        </w:rPr>
        <w:t xml:space="preserve"> </w:t>
      </w:r>
      <w:r w:rsidRPr="008728B9">
        <w:rPr>
          <w:rFonts w:ascii="Arial" w:eastAsia="Calibri" w:hAnsi="Arial"/>
          <w:spacing w:val="3"/>
          <w:sz w:val="22"/>
          <w:szCs w:val="22"/>
          <w:lang w:eastAsia="en-US"/>
        </w:rPr>
        <w:t>3</w:t>
      </w:r>
      <w:r w:rsidRPr="008728B9">
        <w:rPr>
          <w:rFonts w:ascii="Arial" w:eastAsia="Calibri" w:hAnsi="Arial"/>
          <w:sz w:val="22"/>
          <w:szCs w:val="22"/>
          <w:lang w:eastAsia="en-US"/>
        </w:rPr>
        <w:t>9.</w:t>
      </w:r>
      <w:r w:rsidRPr="008728B9">
        <w:rPr>
          <w:rFonts w:ascii="Arial" w:eastAsia="Calibri" w:hAnsi="Arial"/>
          <w:spacing w:val="9"/>
          <w:sz w:val="22"/>
          <w:szCs w:val="22"/>
          <w:lang w:eastAsia="en-US"/>
        </w:rPr>
        <w:t xml:space="preserve"> </w:t>
      </w:r>
      <w:r w:rsidRPr="008728B9">
        <w:rPr>
          <w:rFonts w:ascii="Arial" w:eastAsia="Calibri" w:hAnsi="Arial"/>
          <w:sz w:val="22"/>
          <w:szCs w:val="22"/>
          <w:lang w:eastAsia="en-US"/>
        </w:rPr>
        <w:t>St</w:t>
      </w:r>
      <w:r w:rsidRPr="008728B9">
        <w:rPr>
          <w:rFonts w:ascii="Arial" w:eastAsia="Calibri" w:hAnsi="Arial"/>
          <w:spacing w:val="1"/>
          <w:sz w:val="22"/>
          <w:szCs w:val="22"/>
          <w:lang w:eastAsia="en-US"/>
        </w:rPr>
        <w:t>a</w:t>
      </w:r>
      <w:r w:rsidRPr="008728B9">
        <w:rPr>
          <w:rFonts w:ascii="Arial" w:eastAsia="Calibri" w:hAnsi="Arial"/>
          <w:spacing w:val="2"/>
          <w:sz w:val="22"/>
          <w:szCs w:val="22"/>
          <w:lang w:eastAsia="en-US"/>
        </w:rPr>
        <w:t>t</w:t>
      </w:r>
      <w:r w:rsidRPr="008728B9">
        <w:rPr>
          <w:rFonts w:ascii="Arial" w:eastAsia="Calibri" w:hAnsi="Arial"/>
          <w:sz w:val="22"/>
          <w:szCs w:val="22"/>
          <w:lang w:eastAsia="en-US"/>
        </w:rPr>
        <w:t>u</w:t>
      </w:r>
      <w:r w:rsidRPr="008728B9">
        <w:rPr>
          <w:rFonts w:ascii="Arial" w:eastAsia="Calibri" w:hAnsi="Arial"/>
          <w:spacing w:val="-3"/>
          <w:sz w:val="22"/>
          <w:szCs w:val="22"/>
          <w:lang w:eastAsia="en-US"/>
        </w:rPr>
        <w:t>t</w:t>
      </w:r>
      <w:r w:rsidRPr="008728B9">
        <w:rPr>
          <w:rFonts w:ascii="Arial" w:eastAsia="Calibri" w:hAnsi="Arial"/>
          <w:sz w:val="22"/>
          <w:szCs w:val="22"/>
          <w:lang w:eastAsia="en-US"/>
        </w:rPr>
        <w:t>a</w:t>
      </w:r>
      <w:r w:rsidRPr="008728B9">
        <w:rPr>
          <w:rFonts w:ascii="Arial" w:eastAsia="Calibri" w:hAnsi="Arial"/>
          <w:spacing w:val="28"/>
          <w:sz w:val="22"/>
          <w:szCs w:val="22"/>
          <w:lang w:eastAsia="en-US"/>
        </w:rPr>
        <w:t xml:space="preserve"> </w:t>
      </w:r>
      <w:r w:rsidRPr="008728B9">
        <w:rPr>
          <w:rFonts w:ascii="Arial" w:eastAsia="Calibri" w:hAnsi="Arial"/>
          <w:spacing w:val="-2"/>
          <w:sz w:val="22"/>
          <w:szCs w:val="22"/>
          <w:lang w:eastAsia="en-US"/>
        </w:rPr>
        <w:t>G</w:t>
      </w:r>
      <w:r w:rsidRPr="008728B9">
        <w:rPr>
          <w:rFonts w:ascii="Arial" w:eastAsia="Calibri" w:hAnsi="Arial"/>
          <w:sz w:val="22"/>
          <w:szCs w:val="22"/>
          <w:lang w:eastAsia="en-US"/>
        </w:rPr>
        <w:t>r</w:t>
      </w:r>
      <w:r w:rsidRPr="008728B9">
        <w:rPr>
          <w:rFonts w:ascii="Arial" w:eastAsia="Calibri" w:hAnsi="Arial"/>
          <w:spacing w:val="6"/>
          <w:sz w:val="22"/>
          <w:szCs w:val="22"/>
          <w:lang w:eastAsia="en-US"/>
        </w:rPr>
        <w:t>a</w:t>
      </w:r>
      <w:r w:rsidRPr="008728B9">
        <w:rPr>
          <w:rFonts w:ascii="Arial" w:eastAsia="Calibri" w:hAnsi="Arial"/>
          <w:spacing w:val="-2"/>
          <w:sz w:val="22"/>
          <w:szCs w:val="22"/>
          <w:lang w:eastAsia="en-US"/>
        </w:rPr>
        <w:t>d</w:t>
      </w:r>
      <w:r w:rsidRPr="008728B9">
        <w:rPr>
          <w:rFonts w:ascii="Arial" w:eastAsia="Calibri" w:hAnsi="Arial"/>
          <w:sz w:val="22"/>
          <w:szCs w:val="22"/>
          <w:lang w:eastAsia="en-US"/>
        </w:rPr>
        <w:t>a</w:t>
      </w:r>
      <w:r w:rsidRPr="008728B9">
        <w:rPr>
          <w:rFonts w:ascii="Arial" w:eastAsia="Calibri" w:hAnsi="Arial"/>
          <w:spacing w:val="26"/>
          <w:sz w:val="22"/>
          <w:szCs w:val="22"/>
          <w:lang w:eastAsia="en-US"/>
        </w:rPr>
        <w:t xml:space="preserve"> </w:t>
      </w:r>
      <w:r w:rsidRPr="008728B9">
        <w:rPr>
          <w:rFonts w:ascii="Arial" w:eastAsia="Calibri" w:hAnsi="Arial"/>
          <w:spacing w:val="13"/>
          <w:w w:val="102"/>
          <w:sz w:val="22"/>
          <w:szCs w:val="22"/>
          <w:lang w:eastAsia="en-US"/>
        </w:rPr>
        <w:t>D</w:t>
      </w:r>
      <w:r w:rsidRPr="008728B9">
        <w:rPr>
          <w:rFonts w:ascii="Arial" w:eastAsia="Calibri" w:hAnsi="Arial"/>
          <w:w w:val="102"/>
          <w:sz w:val="22"/>
          <w:szCs w:val="22"/>
          <w:lang w:eastAsia="en-US"/>
        </w:rPr>
        <w:t>ub</w:t>
      </w:r>
      <w:r w:rsidRPr="008728B9">
        <w:rPr>
          <w:rFonts w:ascii="Arial" w:eastAsia="Calibri" w:hAnsi="Arial"/>
          <w:spacing w:val="11"/>
          <w:w w:val="102"/>
          <w:sz w:val="22"/>
          <w:szCs w:val="22"/>
          <w:lang w:eastAsia="en-US"/>
        </w:rPr>
        <w:t>r</w:t>
      </w:r>
      <w:r w:rsidRPr="008728B9">
        <w:rPr>
          <w:rFonts w:ascii="Arial" w:eastAsia="Calibri" w:hAnsi="Arial"/>
          <w:w w:val="102"/>
          <w:sz w:val="22"/>
          <w:szCs w:val="22"/>
          <w:lang w:eastAsia="en-US"/>
        </w:rPr>
        <w:t>o</w:t>
      </w:r>
      <w:r w:rsidRPr="008728B9">
        <w:rPr>
          <w:rFonts w:ascii="Arial" w:eastAsia="Calibri" w:hAnsi="Arial"/>
          <w:spacing w:val="12"/>
          <w:w w:val="102"/>
          <w:sz w:val="22"/>
          <w:szCs w:val="22"/>
          <w:lang w:eastAsia="en-US"/>
        </w:rPr>
        <w:t>vn</w:t>
      </w:r>
      <w:r w:rsidRPr="008728B9">
        <w:rPr>
          <w:rFonts w:ascii="Arial" w:eastAsia="Calibri" w:hAnsi="Arial"/>
          <w:w w:val="102"/>
          <w:sz w:val="22"/>
          <w:szCs w:val="22"/>
          <w:lang w:eastAsia="en-US"/>
        </w:rPr>
        <w:t>i</w:t>
      </w:r>
      <w:r w:rsidRPr="008728B9">
        <w:rPr>
          <w:rFonts w:ascii="Arial" w:eastAsia="Calibri" w:hAnsi="Arial"/>
          <w:spacing w:val="12"/>
          <w:sz w:val="22"/>
          <w:szCs w:val="22"/>
          <w:lang w:eastAsia="en-US"/>
        </w:rPr>
        <w:t>k</w:t>
      </w:r>
      <w:r w:rsidRPr="008728B9">
        <w:rPr>
          <w:rFonts w:ascii="Arial" w:eastAsia="Calibri" w:hAnsi="Arial"/>
          <w:sz w:val="22"/>
          <w:szCs w:val="22"/>
          <w:lang w:eastAsia="en-US"/>
        </w:rPr>
        <w:t>a</w:t>
      </w:r>
      <w:r w:rsidRPr="008728B9">
        <w:rPr>
          <w:rFonts w:ascii="Arial" w:eastAsia="Calibri" w:hAnsi="Arial"/>
          <w:spacing w:val="34"/>
          <w:sz w:val="22"/>
          <w:szCs w:val="22"/>
          <w:lang w:eastAsia="en-US"/>
        </w:rPr>
        <w:t xml:space="preserve"> </w:t>
      </w:r>
      <w:r w:rsidRPr="008728B9">
        <w:rPr>
          <w:rFonts w:ascii="Arial" w:eastAsia="Calibri" w:hAnsi="Arial"/>
          <w:spacing w:val="-3"/>
          <w:sz w:val="22"/>
          <w:szCs w:val="22"/>
          <w:lang w:eastAsia="en-US"/>
        </w:rPr>
        <w:t>(</w:t>
      </w:r>
      <w:r w:rsidRPr="008728B9">
        <w:rPr>
          <w:rFonts w:ascii="Arial" w:eastAsia="Calibri" w:hAnsi="Arial"/>
          <w:spacing w:val="1"/>
          <w:sz w:val="22"/>
          <w:szCs w:val="22"/>
          <w:lang w:eastAsia="en-US"/>
        </w:rPr>
        <w:t>"</w:t>
      </w:r>
      <w:r w:rsidRPr="008728B9">
        <w:rPr>
          <w:rFonts w:ascii="Arial" w:eastAsia="Calibri" w:hAnsi="Arial"/>
          <w:sz w:val="22"/>
          <w:szCs w:val="22"/>
          <w:lang w:eastAsia="en-US"/>
        </w:rPr>
        <w:t>Slu</w:t>
      </w:r>
      <w:r w:rsidRPr="008728B9">
        <w:rPr>
          <w:rFonts w:ascii="Arial" w:eastAsia="Calibri" w:hAnsi="Arial"/>
          <w:spacing w:val="1"/>
          <w:sz w:val="22"/>
          <w:szCs w:val="22"/>
          <w:lang w:eastAsia="en-US"/>
        </w:rPr>
        <w:t>ž</w:t>
      </w:r>
      <w:r w:rsidRPr="008728B9">
        <w:rPr>
          <w:rFonts w:ascii="Arial" w:eastAsia="Calibri" w:hAnsi="Arial"/>
          <w:sz w:val="22"/>
          <w:szCs w:val="22"/>
          <w:lang w:eastAsia="en-US"/>
        </w:rPr>
        <w:t>b</w:t>
      </w:r>
      <w:r w:rsidRPr="008728B9">
        <w:rPr>
          <w:rFonts w:ascii="Arial" w:eastAsia="Calibri" w:hAnsi="Arial"/>
          <w:spacing w:val="1"/>
          <w:sz w:val="22"/>
          <w:szCs w:val="22"/>
          <w:lang w:eastAsia="en-US"/>
        </w:rPr>
        <w:t>e</w:t>
      </w:r>
      <w:r w:rsidRPr="008728B9">
        <w:rPr>
          <w:rFonts w:ascii="Arial" w:eastAsia="Calibri" w:hAnsi="Arial"/>
          <w:sz w:val="22"/>
          <w:szCs w:val="22"/>
          <w:lang w:eastAsia="en-US"/>
        </w:rPr>
        <w:t>ni</w:t>
      </w:r>
      <w:r w:rsidRPr="008728B9">
        <w:rPr>
          <w:rFonts w:ascii="Arial" w:eastAsia="Calibri" w:hAnsi="Arial"/>
          <w:spacing w:val="24"/>
          <w:sz w:val="22"/>
          <w:szCs w:val="22"/>
          <w:lang w:eastAsia="en-US"/>
        </w:rPr>
        <w:t xml:space="preserve"> </w:t>
      </w:r>
      <w:r w:rsidRPr="008728B9">
        <w:rPr>
          <w:rFonts w:ascii="Arial" w:eastAsia="Calibri" w:hAnsi="Arial"/>
          <w:spacing w:val="-2"/>
          <w:sz w:val="22"/>
          <w:szCs w:val="22"/>
          <w:lang w:eastAsia="en-US"/>
        </w:rPr>
        <w:t>g</w:t>
      </w:r>
      <w:r w:rsidRPr="008728B9">
        <w:rPr>
          <w:rFonts w:ascii="Arial" w:eastAsia="Calibri" w:hAnsi="Arial"/>
          <w:sz w:val="22"/>
          <w:szCs w:val="22"/>
          <w:lang w:eastAsia="en-US"/>
        </w:rPr>
        <w:t>l</w:t>
      </w:r>
      <w:r w:rsidRPr="008728B9">
        <w:rPr>
          <w:rFonts w:ascii="Arial" w:eastAsia="Calibri" w:hAnsi="Arial"/>
          <w:spacing w:val="3"/>
          <w:sz w:val="22"/>
          <w:szCs w:val="22"/>
          <w:lang w:eastAsia="en-US"/>
        </w:rPr>
        <w:t>a</w:t>
      </w:r>
      <w:r w:rsidRPr="008728B9">
        <w:rPr>
          <w:rFonts w:ascii="Arial" w:eastAsia="Calibri" w:hAnsi="Arial"/>
          <w:spacing w:val="-2"/>
          <w:sz w:val="22"/>
          <w:szCs w:val="22"/>
          <w:lang w:eastAsia="en-US"/>
        </w:rPr>
        <w:t>s</w:t>
      </w:r>
      <w:r w:rsidRPr="008728B9">
        <w:rPr>
          <w:rFonts w:ascii="Arial" w:eastAsia="Calibri" w:hAnsi="Arial"/>
          <w:sz w:val="22"/>
          <w:szCs w:val="22"/>
          <w:lang w:eastAsia="en-US"/>
        </w:rPr>
        <w:t>n</w:t>
      </w:r>
      <w:r w:rsidRPr="008728B9">
        <w:rPr>
          <w:rFonts w:ascii="Arial" w:eastAsia="Calibri" w:hAnsi="Arial"/>
          <w:spacing w:val="2"/>
          <w:sz w:val="22"/>
          <w:szCs w:val="22"/>
          <w:lang w:eastAsia="en-US"/>
        </w:rPr>
        <w:t>i</w:t>
      </w:r>
      <w:r w:rsidRPr="008728B9">
        <w:rPr>
          <w:rFonts w:ascii="Arial" w:eastAsia="Calibri" w:hAnsi="Arial"/>
          <w:sz w:val="22"/>
          <w:szCs w:val="22"/>
          <w:lang w:eastAsia="en-US"/>
        </w:rPr>
        <w:t>k</w:t>
      </w:r>
      <w:r w:rsidRPr="008728B9">
        <w:rPr>
          <w:rFonts w:ascii="Arial" w:eastAsia="Calibri" w:hAnsi="Arial"/>
          <w:spacing w:val="13"/>
          <w:sz w:val="22"/>
          <w:szCs w:val="22"/>
          <w:lang w:eastAsia="en-US"/>
        </w:rPr>
        <w:t xml:space="preserve"> </w:t>
      </w:r>
      <w:r w:rsidRPr="008728B9">
        <w:rPr>
          <w:rFonts w:ascii="Arial" w:eastAsia="Calibri" w:hAnsi="Arial"/>
          <w:spacing w:val="1"/>
          <w:sz w:val="22"/>
          <w:szCs w:val="22"/>
          <w:lang w:eastAsia="en-US"/>
        </w:rPr>
        <w:t>G</w:t>
      </w:r>
      <w:r w:rsidRPr="008728B9">
        <w:rPr>
          <w:rFonts w:ascii="Arial" w:eastAsia="Calibri" w:hAnsi="Arial"/>
          <w:sz w:val="22"/>
          <w:szCs w:val="22"/>
          <w:lang w:eastAsia="en-US"/>
        </w:rPr>
        <w:t>r</w:t>
      </w:r>
      <w:r w:rsidRPr="008728B9">
        <w:rPr>
          <w:rFonts w:ascii="Arial" w:eastAsia="Calibri" w:hAnsi="Arial"/>
          <w:spacing w:val="1"/>
          <w:sz w:val="22"/>
          <w:szCs w:val="22"/>
          <w:lang w:eastAsia="en-US"/>
        </w:rPr>
        <w:t>a</w:t>
      </w:r>
      <w:r w:rsidRPr="008728B9">
        <w:rPr>
          <w:rFonts w:ascii="Arial" w:eastAsia="Calibri" w:hAnsi="Arial"/>
          <w:spacing w:val="-2"/>
          <w:sz w:val="22"/>
          <w:szCs w:val="22"/>
          <w:lang w:eastAsia="en-US"/>
        </w:rPr>
        <w:t>d</w:t>
      </w:r>
      <w:r w:rsidRPr="008728B9">
        <w:rPr>
          <w:rFonts w:ascii="Arial" w:eastAsia="Calibri" w:hAnsi="Arial"/>
          <w:sz w:val="22"/>
          <w:szCs w:val="22"/>
          <w:lang w:eastAsia="en-US"/>
        </w:rPr>
        <w:t>a</w:t>
      </w:r>
      <w:r w:rsidRPr="008728B9">
        <w:rPr>
          <w:rFonts w:ascii="Arial" w:eastAsia="Calibri" w:hAnsi="Arial"/>
          <w:spacing w:val="14"/>
          <w:sz w:val="22"/>
          <w:szCs w:val="22"/>
          <w:lang w:eastAsia="en-US"/>
        </w:rPr>
        <w:t xml:space="preserve"> </w:t>
      </w:r>
      <w:r w:rsidRPr="008728B9">
        <w:rPr>
          <w:rFonts w:ascii="Arial" w:eastAsia="Calibri" w:hAnsi="Arial"/>
          <w:spacing w:val="1"/>
          <w:sz w:val="22"/>
          <w:szCs w:val="22"/>
          <w:lang w:eastAsia="en-US"/>
        </w:rPr>
        <w:t>D</w:t>
      </w:r>
      <w:r w:rsidRPr="008728B9">
        <w:rPr>
          <w:rFonts w:ascii="Arial" w:eastAsia="Calibri" w:hAnsi="Arial"/>
          <w:sz w:val="22"/>
          <w:szCs w:val="22"/>
          <w:lang w:eastAsia="en-US"/>
        </w:rPr>
        <w:t>ubro</w:t>
      </w:r>
      <w:r w:rsidRPr="008728B9">
        <w:rPr>
          <w:rFonts w:ascii="Arial" w:eastAsia="Calibri" w:hAnsi="Arial"/>
          <w:spacing w:val="-2"/>
          <w:sz w:val="22"/>
          <w:szCs w:val="22"/>
          <w:lang w:eastAsia="en-US"/>
        </w:rPr>
        <w:t>v</w:t>
      </w:r>
      <w:r w:rsidRPr="008728B9">
        <w:rPr>
          <w:rFonts w:ascii="Arial" w:eastAsia="Calibri" w:hAnsi="Arial"/>
          <w:sz w:val="22"/>
          <w:szCs w:val="22"/>
          <w:lang w:eastAsia="en-US"/>
        </w:rPr>
        <w:t>nik</w:t>
      </w:r>
      <w:r w:rsidRPr="008728B9">
        <w:rPr>
          <w:rFonts w:ascii="Arial" w:eastAsia="Calibri" w:hAnsi="Arial"/>
          <w:spacing w:val="1"/>
          <w:sz w:val="22"/>
          <w:szCs w:val="22"/>
          <w:lang w:eastAsia="en-US"/>
        </w:rPr>
        <w:t>a"</w:t>
      </w:r>
      <w:r w:rsidRPr="008728B9">
        <w:rPr>
          <w:rFonts w:ascii="Arial" w:eastAsia="Calibri" w:hAnsi="Arial"/>
          <w:sz w:val="22"/>
          <w:szCs w:val="22"/>
          <w:lang w:eastAsia="en-US"/>
        </w:rPr>
        <w:t>,</w:t>
      </w:r>
      <w:r w:rsidRPr="008728B9">
        <w:rPr>
          <w:rFonts w:ascii="Arial" w:eastAsia="Calibri" w:hAnsi="Arial"/>
          <w:spacing w:val="35"/>
          <w:sz w:val="22"/>
          <w:szCs w:val="22"/>
          <w:lang w:eastAsia="en-US"/>
        </w:rPr>
        <w:t xml:space="preserve"> </w:t>
      </w:r>
      <w:r w:rsidRPr="008728B9">
        <w:rPr>
          <w:rFonts w:ascii="Arial" w:eastAsia="Calibri" w:hAnsi="Arial"/>
          <w:sz w:val="22"/>
          <w:szCs w:val="22"/>
          <w:lang w:eastAsia="en-US"/>
        </w:rPr>
        <w:t>br</w:t>
      </w:r>
      <w:r w:rsidRPr="008728B9">
        <w:rPr>
          <w:rFonts w:ascii="Arial" w:eastAsia="Calibri" w:hAnsi="Arial"/>
          <w:spacing w:val="-2"/>
          <w:sz w:val="22"/>
          <w:szCs w:val="22"/>
          <w:lang w:eastAsia="en-US"/>
        </w:rPr>
        <w:t>o</w:t>
      </w:r>
      <w:r w:rsidRPr="008728B9">
        <w:rPr>
          <w:rFonts w:ascii="Arial" w:eastAsia="Calibri" w:hAnsi="Arial"/>
          <w:sz w:val="22"/>
          <w:szCs w:val="22"/>
          <w:lang w:eastAsia="en-US"/>
        </w:rPr>
        <w:t>j:</w:t>
      </w:r>
      <w:r w:rsidRPr="008728B9">
        <w:rPr>
          <w:rFonts w:ascii="Arial" w:eastAsia="Calibri" w:hAnsi="Arial"/>
          <w:spacing w:val="26"/>
          <w:sz w:val="22"/>
          <w:szCs w:val="22"/>
          <w:lang w:eastAsia="en-US"/>
        </w:rPr>
        <w:t xml:space="preserve"> </w:t>
      </w:r>
      <w:r w:rsidRPr="008728B9">
        <w:rPr>
          <w:rFonts w:ascii="Arial" w:eastAsia="Calibri" w:hAnsi="Arial"/>
          <w:w w:val="102"/>
          <w:sz w:val="22"/>
          <w:szCs w:val="22"/>
          <w:lang w:eastAsia="en-US"/>
        </w:rPr>
        <w:t>2/21</w:t>
      </w:r>
      <w:r w:rsidRPr="008728B9">
        <w:rPr>
          <w:rFonts w:ascii="Arial" w:eastAsia="Calibri" w:hAnsi="Arial"/>
          <w:sz w:val="22"/>
          <w:szCs w:val="22"/>
          <w:lang w:eastAsia="en-US"/>
        </w:rPr>
        <w:t xml:space="preserve">) i Mišljenja TZ Grada Dubrovnika od 27. lipnja 2022., </w:t>
      </w:r>
      <w:r w:rsidRPr="008728B9">
        <w:rPr>
          <w:rFonts w:ascii="Arial" w:eastAsia="Calibri" w:hAnsi="Arial"/>
          <w:spacing w:val="-2"/>
          <w:sz w:val="22"/>
          <w:szCs w:val="22"/>
          <w:lang w:eastAsia="en-US"/>
        </w:rPr>
        <w:t>G</w:t>
      </w:r>
      <w:r w:rsidRPr="008728B9">
        <w:rPr>
          <w:rFonts w:ascii="Arial" w:eastAsia="Calibri" w:hAnsi="Arial"/>
          <w:sz w:val="22"/>
          <w:szCs w:val="22"/>
          <w:lang w:eastAsia="en-US"/>
        </w:rPr>
        <w:t>r</w:t>
      </w:r>
      <w:r w:rsidRPr="008728B9">
        <w:rPr>
          <w:rFonts w:ascii="Arial" w:eastAsia="Calibri" w:hAnsi="Arial"/>
          <w:spacing w:val="3"/>
          <w:sz w:val="22"/>
          <w:szCs w:val="22"/>
          <w:lang w:eastAsia="en-US"/>
        </w:rPr>
        <w:t>a</w:t>
      </w:r>
      <w:r w:rsidRPr="008728B9">
        <w:rPr>
          <w:rFonts w:ascii="Arial" w:eastAsia="Calibri" w:hAnsi="Arial"/>
          <w:sz w:val="22"/>
          <w:szCs w:val="22"/>
          <w:lang w:eastAsia="en-US"/>
        </w:rPr>
        <w:t>dsko</w:t>
      </w:r>
      <w:r w:rsidRPr="008728B9">
        <w:rPr>
          <w:rFonts w:ascii="Arial" w:eastAsia="Calibri" w:hAnsi="Arial"/>
          <w:spacing w:val="11"/>
          <w:sz w:val="22"/>
          <w:szCs w:val="22"/>
          <w:lang w:eastAsia="en-US"/>
        </w:rPr>
        <w:t xml:space="preserve"> </w:t>
      </w:r>
      <w:r w:rsidRPr="008728B9">
        <w:rPr>
          <w:rFonts w:ascii="Arial" w:eastAsia="Calibri" w:hAnsi="Arial"/>
          <w:spacing w:val="-2"/>
          <w:sz w:val="22"/>
          <w:szCs w:val="22"/>
          <w:lang w:eastAsia="en-US"/>
        </w:rPr>
        <w:t>v</w:t>
      </w:r>
      <w:r w:rsidRPr="008728B9">
        <w:rPr>
          <w:rFonts w:ascii="Arial" w:eastAsia="Calibri" w:hAnsi="Arial"/>
          <w:spacing w:val="-3"/>
          <w:sz w:val="22"/>
          <w:szCs w:val="22"/>
          <w:lang w:eastAsia="en-US"/>
        </w:rPr>
        <w:t>i</w:t>
      </w:r>
      <w:r w:rsidRPr="008728B9">
        <w:rPr>
          <w:rFonts w:ascii="Arial" w:eastAsia="Calibri" w:hAnsi="Arial"/>
          <w:spacing w:val="5"/>
          <w:sz w:val="22"/>
          <w:szCs w:val="22"/>
          <w:lang w:eastAsia="en-US"/>
        </w:rPr>
        <w:t>j</w:t>
      </w:r>
      <w:r w:rsidRPr="008728B9">
        <w:rPr>
          <w:rFonts w:ascii="Arial" w:eastAsia="Calibri" w:hAnsi="Arial"/>
          <w:spacing w:val="1"/>
          <w:sz w:val="22"/>
          <w:szCs w:val="22"/>
          <w:lang w:eastAsia="en-US"/>
        </w:rPr>
        <w:t>e</w:t>
      </w:r>
      <w:r w:rsidRPr="008728B9">
        <w:rPr>
          <w:rFonts w:ascii="Arial" w:eastAsia="Calibri" w:hAnsi="Arial"/>
          <w:spacing w:val="-2"/>
          <w:sz w:val="22"/>
          <w:szCs w:val="22"/>
          <w:lang w:eastAsia="en-US"/>
        </w:rPr>
        <w:t>ć</w:t>
      </w:r>
      <w:r w:rsidRPr="008728B9">
        <w:rPr>
          <w:rFonts w:ascii="Arial" w:eastAsia="Calibri" w:hAnsi="Arial"/>
          <w:sz w:val="22"/>
          <w:szCs w:val="22"/>
          <w:lang w:eastAsia="en-US"/>
        </w:rPr>
        <w:t>e</w:t>
      </w:r>
      <w:r w:rsidRPr="008728B9">
        <w:rPr>
          <w:rFonts w:ascii="Arial" w:eastAsia="Calibri" w:hAnsi="Arial"/>
          <w:spacing w:val="6"/>
          <w:sz w:val="22"/>
          <w:szCs w:val="22"/>
          <w:lang w:eastAsia="en-US"/>
        </w:rPr>
        <w:t xml:space="preserve"> </w:t>
      </w:r>
      <w:r w:rsidRPr="008728B9">
        <w:rPr>
          <w:rFonts w:ascii="Arial" w:eastAsia="Calibri" w:hAnsi="Arial"/>
          <w:spacing w:val="1"/>
          <w:sz w:val="22"/>
          <w:szCs w:val="22"/>
          <w:lang w:eastAsia="en-US"/>
        </w:rPr>
        <w:t>G</w:t>
      </w:r>
      <w:r w:rsidRPr="008728B9">
        <w:rPr>
          <w:rFonts w:ascii="Arial" w:eastAsia="Calibri" w:hAnsi="Arial"/>
          <w:sz w:val="22"/>
          <w:szCs w:val="22"/>
          <w:lang w:eastAsia="en-US"/>
        </w:rPr>
        <w:t>r</w:t>
      </w:r>
      <w:r w:rsidRPr="008728B9">
        <w:rPr>
          <w:rFonts w:ascii="Arial" w:eastAsia="Calibri" w:hAnsi="Arial"/>
          <w:spacing w:val="1"/>
          <w:sz w:val="22"/>
          <w:szCs w:val="22"/>
          <w:lang w:eastAsia="en-US"/>
        </w:rPr>
        <w:t>a</w:t>
      </w:r>
      <w:r w:rsidRPr="008728B9">
        <w:rPr>
          <w:rFonts w:ascii="Arial" w:eastAsia="Calibri" w:hAnsi="Arial"/>
          <w:sz w:val="22"/>
          <w:szCs w:val="22"/>
          <w:lang w:eastAsia="en-US"/>
        </w:rPr>
        <w:t>da</w:t>
      </w:r>
      <w:r w:rsidRPr="008728B9">
        <w:rPr>
          <w:rFonts w:ascii="Arial" w:eastAsia="Calibri" w:hAnsi="Arial"/>
          <w:spacing w:val="5"/>
          <w:sz w:val="22"/>
          <w:szCs w:val="22"/>
          <w:lang w:eastAsia="en-US"/>
        </w:rPr>
        <w:t xml:space="preserve"> </w:t>
      </w:r>
      <w:r w:rsidRPr="008728B9">
        <w:rPr>
          <w:rFonts w:ascii="Arial" w:eastAsia="Calibri" w:hAnsi="Arial"/>
          <w:spacing w:val="-7"/>
          <w:sz w:val="22"/>
          <w:szCs w:val="22"/>
          <w:lang w:eastAsia="en-US"/>
        </w:rPr>
        <w:t>D</w:t>
      </w:r>
      <w:r w:rsidRPr="008728B9">
        <w:rPr>
          <w:rFonts w:ascii="Arial" w:eastAsia="Calibri" w:hAnsi="Arial"/>
          <w:spacing w:val="-5"/>
          <w:sz w:val="22"/>
          <w:szCs w:val="22"/>
          <w:lang w:eastAsia="en-US"/>
        </w:rPr>
        <w:t>u</w:t>
      </w:r>
      <w:r w:rsidRPr="008728B9">
        <w:rPr>
          <w:rFonts w:ascii="Arial" w:eastAsia="Calibri" w:hAnsi="Arial"/>
          <w:spacing w:val="-4"/>
          <w:sz w:val="22"/>
          <w:szCs w:val="22"/>
          <w:lang w:eastAsia="en-US"/>
        </w:rPr>
        <w:t>b</w:t>
      </w:r>
      <w:r w:rsidRPr="008728B9">
        <w:rPr>
          <w:rFonts w:ascii="Arial" w:eastAsia="Calibri" w:hAnsi="Arial"/>
          <w:spacing w:val="-5"/>
          <w:sz w:val="22"/>
          <w:szCs w:val="22"/>
          <w:lang w:eastAsia="en-US"/>
        </w:rPr>
        <w:t>ro</w:t>
      </w:r>
      <w:r w:rsidRPr="008728B9">
        <w:rPr>
          <w:rFonts w:ascii="Arial" w:eastAsia="Calibri" w:hAnsi="Arial"/>
          <w:spacing w:val="-7"/>
          <w:sz w:val="22"/>
          <w:szCs w:val="22"/>
          <w:lang w:eastAsia="en-US"/>
        </w:rPr>
        <w:t>vn</w:t>
      </w:r>
      <w:r w:rsidRPr="008728B9">
        <w:rPr>
          <w:rFonts w:ascii="Arial" w:eastAsia="Calibri" w:hAnsi="Arial"/>
          <w:spacing w:val="-3"/>
          <w:sz w:val="22"/>
          <w:szCs w:val="22"/>
          <w:lang w:eastAsia="en-US"/>
        </w:rPr>
        <w:t>i</w:t>
      </w:r>
      <w:r w:rsidRPr="008728B9">
        <w:rPr>
          <w:rFonts w:ascii="Arial" w:eastAsia="Calibri" w:hAnsi="Arial"/>
          <w:spacing w:val="-7"/>
          <w:sz w:val="22"/>
          <w:szCs w:val="22"/>
          <w:lang w:eastAsia="en-US"/>
        </w:rPr>
        <w:t>k</w:t>
      </w:r>
      <w:r w:rsidRPr="008728B9">
        <w:rPr>
          <w:rFonts w:ascii="Arial" w:eastAsia="Calibri" w:hAnsi="Arial"/>
          <w:spacing w:val="-6"/>
          <w:sz w:val="22"/>
          <w:szCs w:val="22"/>
          <w:lang w:eastAsia="en-US"/>
        </w:rPr>
        <w:t>a</w:t>
      </w:r>
      <w:r w:rsidRPr="008728B9">
        <w:rPr>
          <w:rFonts w:ascii="Arial" w:eastAsia="Calibri" w:hAnsi="Arial"/>
          <w:spacing w:val="21"/>
          <w:sz w:val="22"/>
          <w:szCs w:val="22"/>
          <w:lang w:eastAsia="en-US"/>
        </w:rPr>
        <w:t xml:space="preserve"> </w:t>
      </w:r>
      <w:r w:rsidRPr="008728B9">
        <w:rPr>
          <w:rFonts w:ascii="Arial" w:eastAsia="Calibri" w:hAnsi="Arial"/>
          <w:spacing w:val="-2"/>
          <w:sz w:val="22"/>
          <w:szCs w:val="22"/>
          <w:lang w:eastAsia="en-US"/>
        </w:rPr>
        <w:t>n</w:t>
      </w:r>
      <w:r w:rsidRPr="008728B9">
        <w:rPr>
          <w:rFonts w:ascii="Arial" w:eastAsia="Calibri" w:hAnsi="Arial"/>
          <w:sz w:val="22"/>
          <w:szCs w:val="22"/>
          <w:lang w:eastAsia="en-US"/>
        </w:rPr>
        <w:t>a</w:t>
      </w:r>
      <w:r w:rsidRPr="008728B9">
        <w:rPr>
          <w:rFonts w:ascii="Arial" w:eastAsia="Calibri" w:hAnsi="Arial"/>
          <w:spacing w:val="5"/>
          <w:sz w:val="22"/>
          <w:szCs w:val="22"/>
          <w:lang w:eastAsia="en-US"/>
        </w:rPr>
        <w:t xml:space="preserve"> 13. </w:t>
      </w:r>
      <w:r w:rsidRPr="008728B9">
        <w:rPr>
          <w:rFonts w:ascii="Arial" w:eastAsia="Calibri" w:hAnsi="Arial"/>
          <w:sz w:val="22"/>
          <w:szCs w:val="22"/>
          <w:lang w:eastAsia="en-US"/>
        </w:rPr>
        <w:t>s</w:t>
      </w:r>
      <w:r w:rsidRPr="008728B9">
        <w:rPr>
          <w:rFonts w:ascii="Arial" w:eastAsia="Calibri" w:hAnsi="Arial"/>
          <w:spacing w:val="2"/>
          <w:sz w:val="22"/>
          <w:szCs w:val="22"/>
          <w:lang w:eastAsia="en-US"/>
        </w:rPr>
        <w:t>j</w:t>
      </w:r>
      <w:r w:rsidRPr="008728B9">
        <w:rPr>
          <w:rFonts w:ascii="Arial" w:eastAsia="Calibri" w:hAnsi="Arial"/>
          <w:spacing w:val="1"/>
          <w:sz w:val="22"/>
          <w:szCs w:val="22"/>
          <w:lang w:eastAsia="en-US"/>
        </w:rPr>
        <w:t>e</w:t>
      </w:r>
      <w:r w:rsidRPr="008728B9">
        <w:rPr>
          <w:rFonts w:ascii="Arial" w:eastAsia="Calibri" w:hAnsi="Arial"/>
          <w:sz w:val="22"/>
          <w:szCs w:val="22"/>
          <w:lang w:eastAsia="en-US"/>
        </w:rPr>
        <w:t>dn</w:t>
      </w:r>
      <w:r w:rsidRPr="008728B9">
        <w:rPr>
          <w:rFonts w:ascii="Arial" w:eastAsia="Calibri" w:hAnsi="Arial"/>
          <w:spacing w:val="-3"/>
          <w:sz w:val="22"/>
          <w:szCs w:val="22"/>
          <w:lang w:eastAsia="en-US"/>
        </w:rPr>
        <w:t>i</w:t>
      </w:r>
      <w:r w:rsidRPr="008728B9">
        <w:rPr>
          <w:rFonts w:ascii="Arial" w:eastAsia="Calibri" w:hAnsi="Arial"/>
          <w:spacing w:val="3"/>
          <w:sz w:val="22"/>
          <w:szCs w:val="22"/>
          <w:lang w:eastAsia="en-US"/>
        </w:rPr>
        <w:t>c</w:t>
      </w:r>
      <w:r w:rsidRPr="008728B9">
        <w:rPr>
          <w:rFonts w:ascii="Arial" w:eastAsia="Calibri" w:hAnsi="Arial"/>
          <w:spacing w:val="-3"/>
          <w:sz w:val="22"/>
          <w:szCs w:val="22"/>
          <w:lang w:eastAsia="en-US"/>
        </w:rPr>
        <w:t>i</w:t>
      </w:r>
      <w:r w:rsidRPr="008728B9">
        <w:rPr>
          <w:rFonts w:ascii="Arial" w:eastAsia="Calibri" w:hAnsi="Arial"/>
          <w:sz w:val="22"/>
          <w:szCs w:val="22"/>
          <w:lang w:eastAsia="en-US"/>
        </w:rPr>
        <w:t>,</w:t>
      </w:r>
      <w:r w:rsidRPr="008728B9">
        <w:rPr>
          <w:rFonts w:ascii="Arial" w:eastAsia="Calibri" w:hAnsi="Arial"/>
          <w:spacing w:val="19"/>
          <w:sz w:val="22"/>
          <w:szCs w:val="22"/>
          <w:lang w:eastAsia="en-US"/>
        </w:rPr>
        <w:t xml:space="preserve"> </w:t>
      </w:r>
      <w:r w:rsidRPr="008728B9">
        <w:rPr>
          <w:rFonts w:ascii="Arial" w:eastAsia="Calibri" w:hAnsi="Arial"/>
          <w:sz w:val="22"/>
          <w:szCs w:val="22"/>
          <w:lang w:eastAsia="en-US"/>
        </w:rPr>
        <w:t>odr</w:t>
      </w:r>
      <w:r w:rsidRPr="008728B9">
        <w:rPr>
          <w:rFonts w:ascii="Arial" w:eastAsia="Calibri" w:hAnsi="Arial"/>
          <w:spacing w:val="-2"/>
          <w:sz w:val="22"/>
          <w:szCs w:val="22"/>
          <w:lang w:eastAsia="en-US"/>
        </w:rPr>
        <w:t>ž</w:t>
      </w:r>
      <w:r w:rsidRPr="008728B9">
        <w:rPr>
          <w:rFonts w:ascii="Arial" w:eastAsia="Calibri" w:hAnsi="Arial"/>
          <w:spacing w:val="3"/>
          <w:sz w:val="22"/>
          <w:szCs w:val="22"/>
          <w:lang w:eastAsia="en-US"/>
        </w:rPr>
        <w:t>a</w:t>
      </w:r>
      <w:r w:rsidRPr="008728B9">
        <w:rPr>
          <w:rFonts w:ascii="Arial" w:eastAsia="Calibri" w:hAnsi="Arial"/>
          <w:sz w:val="22"/>
          <w:szCs w:val="22"/>
          <w:lang w:eastAsia="en-US"/>
        </w:rPr>
        <w:t>n</w:t>
      </w:r>
      <w:r w:rsidRPr="008728B9">
        <w:rPr>
          <w:rFonts w:ascii="Arial" w:eastAsia="Calibri" w:hAnsi="Arial"/>
          <w:spacing w:val="-2"/>
          <w:sz w:val="22"/>
          <w:szCs w:val="22"/>
          <w:lang w:eastAsia="en-US"/>
        </w:rPr>
        <w:t>o</w:t>
      </w:r>
      <w:r w:rsidRPr="008728B9">
        <w:rPr>
          <w:rFonts w:ascii="Arial" w:eastAsia="Calibri" w:hAnsi="Arial"/>
          <w:sz w:val="22"/>
          <w:szCs w:val="22"/>
          <w:lang w:eastAsia="en-US"/>
        </w:rPr>
        <w:t>j</w:t>
      </w:r>
      <w:r w:rsidRPr="008728B9">
        <w:rPr>
          <w:rFonts w:ascii="Arial" w:eastAsia="Calibri" w:hAnsi="Arial"/>
          <w:spacing w:val="18"/>
          <w:sz w:val="22"/>
          <w:szCs w:val="22"/>
          <w:lang w:eastAsia="en-US"/>
        </w:rPr>
        <w:t xml:space="preserve"> </w:t>
      </w:r>
      <w:r w:rsidRPr="008728B9">
        <w:rPr>
          <w:rFonts w:ascii="Arial" w:hAnsi="Arial" w:cs="Arial"/>
          <w:sz w:val="22"/>
          <w:szCs w:val="22"/>
        </w:rPr>
        <w:t xml:space="preserve">20. srpnja </w:t>
      </w:r>
      <w:r w:rsidRPr="008728B9">
        <w:rPr>
          <w:rFonts w:ascii="Arial" w:eastAsia="Calibri" w:hAnsi="Arial"/>
          <w:sz w:val="22"/>
          <w:szCs w:val="22"/>
          <w:lang w:eastAsia="en-US"/>
        </w:rPr>
        <w:t>2022.,</w:t>
      </w:r>
      <w:r w:rsidRPr="008728B9">
        <w:rPr>
          <w:rFonts w:ascii="Arial" w:eastAsia="Calibri" w:hAnsi="Arial"/>
          <w:spacing w:val="8"/>
          <w:sz w:val="22"/>
          <w:szCs w:val="22"/>
          <w:lang w:eastAsia="en-US"/>
        </w:rPr>
        <w:t xml:space="preserve"> </w:t>
      </w:r>
      <w:r w:rsidRPr="008728B9">
        <w:rPr>
          <w:rFonts w:ascii="Arial" w:eastAsia="Calibri" w:hAnsi="Arial"/>
          <w:sz w:val="22"/>
          <w:szCs w:val="22"/>
          <w:lang w:eastAsia="en-US"/>
        </w:rPr>
        <w:t>donij</w:t>
      </w:r>
      <w:r w:rsidRPr="008728B9">
        <w:rPr>
          <w:rFonts w:ascii="Arial" w:eastAsia="Calibri" w:hAnsi="Arial"/>
          <w:spacing w:val="1"/>
          <w:sz w:val="22"/>
          <w:szCs w:val="22"/>
          <w:lang w:eastAsia="en-US"/>
        </w:rPr>
        <w:t>e</w:t>
      </w:r>
      <w:r w:rsidRPr="008728B9">
        <w:rPr>
          <w:rFonts w:ascii="Arial" w:eastAsia="Calibri" w:hAnsi="Arial"/>
          <w:spacing w:val="2"/>
          <w:sz w:val="22"/>
          <w:szCs w:val="22"/>
          <w:lang w:eastAsia="en-US"/>
        </w:rPr>
        <w:t>l</w:t>
      </w:r>
      <w:r w:rsidRPr="008728B9">
        <w:rPr>
          <w:rFonts w:ascii="Arial" w:eastAsia="Calibri" w:hAnsi="Arial"/>
          <w:sz w:val="22"/>
          <w:szCs w:val="22"/>
          <w:lang w:eastAsia="en-US"/>
        </w:rPr>
        <w:t>o</w:t>
      </w:r>
      <w:r w:rsidRPr="008728B9">
        <w:rPr>
          <w:rFonts w:ascii="Arial" w:eastAsia="Calibri" w:hAnsi="Arial"/>
          <w:spacing w:val="5"/>
          <w:sz w:val="22"/>
          <w:szCs w:val="22"/>
          <w:lang w:eastAsia="en-US"/>
        </w:rPr>
        <w:t xml:space="preserve"> </w:t>
      </w:r>
      <w:r w:rsidRPr="008728B9">
        <w:rPr>
          <w:rFonts w:ascii="Arial" w:eastAsia="Calibri" w:hAnsi="Arial"/>
          <w:spacing w:val="2"/>
          <w:w w:val="102"/>
          <w:sz w:val="22"/>
          <w:szCs w:val="22"/>
          <w:lang w:eastAsia="en-US"/>
        </w:rPr>
        <w:t>j</w:t>
      </w:r>
      <w:r w:rsidRPr="008728B9">
        <w:rPr>
          <w:rFonts w:ascii="Arial" w:eastAsia="Calibri" w:hAnsi="Arial"/>
          <w:w w:val="102"/>
          <w:sz w:val="22"/>
          <w:szCs w:val="22"/>
          <w:lang w:eastAsia="en-US"/>
        </w:rPr>
        <w:t>e</w:t>
      </w:r>
    </w:p>
    <w:p w14:paraId="3BFA08B8" w14:textId="525C3C20" w:rsidR="008728B9" w:rsidRDefault="008728B9" w:rsidP="008728B9">
      <w:pPr>
        <w:suppressAutoHyphens/>
        <w:autoSpaceDN w:val="0"/>
        <w:jc w:val="both"/>
        <w:textAlignment w:val="baseline"/>
        <w:rPr>
          <w:rFonts w:ascii="Arial" w:eastAsia="Calibri" w:hAnsi="Arial"/>
          <w:w w:val="102"/>
          <w:sz w:val="22"/>
          <w:szCs w:val="22"/>
          <w:lang w:eastAsia="en-US"/>
        </w:rPr>
      </w:pPr>
    </w:p>
    <w:p w14:paraId="377B7177" w14:textId="77777777" w:rsidR="008728B9" w:rsidRPr="008728B9" w:rsidRDefault="008728B9" w:rsidP="008728B9">
      <w:pPr>
        <w:suppressAutoHyphens/>
        <w:autoSpaceDN w:val="0"/>
        <w:jc w:val="both"/>
        <w:textAlignment w:val="baseline"/>
        <w:rPr>
          <w:rFonts w:ascii="Arial" w:eastAsia="Calibri" w:hAnsi="Arial"/>
          <w:w w:val="102"/>
          <w:sz w:val="22"/>
          <w:szCs w:val="22"/>
          <w:lang w:eastAsia="en-US"/>
        </w:rPr>
      </w:pPr>
    </w:p>
    <w:p w14:paraId="022D4B65" w14:textId="77777777" w:rsidR="008728B9" w:rsidRPr="008728B9" w:rsidRDefault="008728B9" w:rsidP="008728B9">
      <w:pPr>
        <w:suppressAutoHyphens/>
        <w:autoSpaceDN w:val="0"/>
        <w:jc w:val="center"/>
        <w:textAlignment w:val="baseline"/>
        <w:rPr>
          <w:rFonts w:ascii="Arial" w:eastAsia="Calibri" w:hAnsi="Arial"/>
          <w:b/>
          <w:bCs/>
          <w:w w:val="102"/>
          <w:sz w:val="22"/>
          <w:szCs w:val="22"/>
          <w:lang w:eastAsia="en-US"/>
        </w:rPr>
      </w:pPr>
      <w:r w:rsidRPr="008728B9">
        <w:rPr>
          <w:rFonts w:ascii="Arial" w:eastAsia="Calibri" w:hAnsi="Arial"/>
          <w:b/>
          <w:bCs/>
          <w:w w:val="102"/>
          <w:sz w:val="22"/>
          <w:szCs w:val="22"/>
          <w:lang w:eastAsia="en-US"/>
        </w:rPr>
        <w:t xml:space="preserve">O D L U K U </w:t>
      </w:r>
    </w:p>
    <w:p w14:paraId="1EB21F49" w14:textId="77777777" w:rsidR="008728B9" w:rsidRPr="008728B9" w:rsidRDefault="008728B9" w:rsidP="008728B9">
      <w:pPr>
        <w:suppressAutoHyphens/>
        <w:autoSpaceDN w:val="0"/>
        <w:jc w:val="center"/>
        <w:textAlignment w:val="baseline"/>
        <w:rPr>
          <w:rFonts w:ascii="Arial" w:eastAsia="Calibri" w:hAnsi="Arial" w:cs="Arial"/>
          <w:b/>
          <w:bCs/>
          <w:w w:val="102"/>
          <w:sz w:val="22"/>
          <w:szCs w:val="22"/>
          <w:lang w:eastAsia="en-US"/>
        </w:rPr>
      </w:pPr>
      <w:r w:rsidRPr="008728B9">
        <w:rPr>
          <w:rFonts w:ascii="Arial" w:eastAsia="Calibri" w:hAnsi="Arial" w:cs="Arial"/>
          <w:b/>
          <w:bCs/>
          <w:w w:val="102"/>
          <w:sz w:val="22"/>
          <w:szCs w:val="22"/>
          <w:lang w:eastAsia="en-US"/>
        </w:rPr>
        <w:t>o izmjenama Odluke o privremenoj zabrani izvođenja građevinskih radova</w:t>
      </w:r>
    </w:p>
    <w:p w14:paraId="3266F2D6" w14:textId="77777777" w:rsidR="008728B9" w:rsidRPr="008728B9" w:rsidRDefault="008728B9" w:rsidP="008728B9">
      <w:pPr>
        <w:suppressAutoHyphens/>
        <w:autoSpaceDN w:val="0"/>
        <w:jc w:val="center"/>
        <w:textAlignment w:val="baseline"/>
        <w:rPr>
          <w:rFonts w:ascii="Arial" w:eastAsia="Calibri" w:hAnsi="Arial" w:cs="Arial"/>
          <w:b/>
          <w:bCs/>
          <w:w w:val="102"/>
          <w:sz w:val="22"/>
          <w:szCs w:val="22"/>
          <w:lang w:eastAsia="en-US"/>
        </w:rPr>
      </w:pPr>
      <w:r w:rsidRPr="008728B9">
        <w:rPr>
          <w:rFonts w:ascii="Arial" w:eastAsia="Calibri" w:hAnsi="Arial" w:cs="Arial"/>
          <w:b/>
          <w:bCs/>
          <w:w w:val="102"/>
          <w:sz w:val="22"/>
          <w:szCs w:val="22"/>
          <w:lang w:eastAsia="en-US"/>
        </w:rPr>
        <w:t>na području grada Dubrovnika</w:t>
      </w:r>
    </w:p>
    <w:p w14:paraId="327ED8E1" w14:textId="77777777" w:rsidR="008728B9" w:rsidRPr="008728B9" w:rsidRDefault="008728B9" w:rsidP="008728B9">
      <w:pPr>
        <w:suppressAutoHyphens/>
        <w:autoSpaceDN w:val="0"/>
        <w:jc w:val="center"/>
        <w:textAlignment w:val="baseline"/>
        <w:rPr>
          <w:rFonts w:ascii="Arial" w:eastAsia="Calibri" w:hAnsi="Arial" w:cs="Arial"/>
          <w:w w:val="102"/>
          <w:sz w:val="22"/>
          <w:szCs w:val="22"/>
          <w:lang w:eastAsia="en-US"/>
        </w:rPr>
      </w:pPr>
    </w:p>
    <w:p w14:paraId="4753011C" w14:textId="77777777" w:rsidR="008728B9" w:rsidRPr="008728B9" w:rsidRDefault="008728B9" w:rsidP="008728B9">
      <w:pPr>
        <w:suppressAutoHyphens/>
        <w:autoSpaceDN w:val="0"/>
        <w:textAlignment w:val="baseline"/>
        <w:rPr>
          <w:rFonts w:ascii="Arial" w:eastAsia="Calibri" w:hAnsi="Arial" w:cs="Arial"/>
          <w:w w:val="102"/>
          <w:sz w:val="22"/>
          <w:szCs w:val="22"/>
          <w:lang w:eastAsia="en-US"/>
        </w:rPr>
      </w:pPr>
    </w:p>
    <w:p w14:paraId="565E730D" w14:textId="77777777" w:rsidR="008728B9" w:rsidRPr="008728B9" w:rsidRDefault="008728B9" w:rsidP="008728B9">
      <w:pPr>
        <w:suppressAutoHyphens/>
        <w:autoSpaceDN w:val="0"/>
        <w:jc w:val="center"/>
        <w:textAlignment w:val="baseline"/>
        <w:rPr>
          <w:rFonts w:ascii="Arial" w:eastAsia="Calibri" w:hAnsi="Arial" w:cs="Arial"/>
          <w:sz w:val="22"/>
          <w:szCs w:val="22"/>
          <w:lang w:eastAsia="en-US"/>
        </w:rPr>
      </w:pPr>
      <w:r w:rsidRPr="008728B9">
        <w:rPr>
          <w:rFonts w:ascii="Arial" w:eastAsia="Calibri" w:hAnsi="Arial" w:cs="Arial"/>
          <w:sz w:val="22"/>
          <w:szCs w:val="22"/>
          <w:lang w:eastAsia="en-US"/>
        </w:rPr>
        <w:t>Članak 1.</w:t>
      </w:r>
    </w:p>
    <w:p w14:paraId="00709870" w14:textId="77777777" w:rsidR="008728B9" w:rsidRPr="008728B9" w:rsidRDefault="008728B9" w:rsidP="008728B9">
      <w:pPr>
        <w:suppressAutoHyphens/>
        <w:autoSpaceDN w:val="0"/>
        <w:textAlignment w:val="baseline"/>
        <w:rPr>
          <w:rFonts w:ascii="Arial" w:eastAsia="Calibri" w:hAnsi="Arial" w:cs="Arial"/>
          <w:sz w:val="22"/>
          <w:szCs w:val="22"/>
          <w:lang w:eastAsia="en-US"/>
        </w:rPr>
      </w:pPr>
    </w:p>
    <w:p w14:paraId="7A94A493" w14:textId="77777777" w:rsidR="008728B9" w:rsidRPr="008728B9" w:rsidRDefault="008728B9" w:rsidP="008728B9">
      <w:pPr>
        <w:suppressAutoHyphens/>
        <w:autoSpaceDN w:val="0"/>
        <w:jc w:val="both"/>
        <w:textAlignment w:val="baseline"/>
        <w:rPr>
          <w:rFonts w:ascii="Arial" w:eastAsia="Calibri" w:hAnsi="Arial"/>
          <w:sz w:val="22"/>
          <w:szCs w:val="22"/>
          <w:lang w:eastAsia="en-US"/>
        </w:rPr>
      </w:pPr>
      <w:r w:rsidRPr="008728B9">
        <w:rPr>
          <w:rFonts w:ascii="Arial" w:eastAsia="Calibri" w:hAnsi="Arial"/>
          <w:sz w:val="22"/>
          <w:szCs w:val="22"/>
          <w:lang w:eastAsia="en-US"/>
        </w:rPr>
        <w:t>U Odluci o privremenoj zabrani izvođenja građevinskih radova na području Grada Dubrovnika („Službeni glasnik Grada Dubrovnika“, broj 25/21 i 3/22), (dalje u tekstu: Odluka) u članku 6. dodaje se novi stavak koji glasi:</w:t>
      </w:r>
    </w:p>
    <w:p w14:paraId="337A9BD5" w14:textId="77777777" w:rsidR="008728B9" w:rsidRPr="008728B9" w:rsidRDefault="008728B9" w:rsidP="008728B9">
      <w:pPr>
        <w:suppressAutoHyphens/>
        <w:autoSpaceDN w:val="0"/>
        <w:jc w:val="both"/>
        <w:textAlignment w:val="baseline"/>
        <w:rPr>
          <w:rFonts w:ascii="Arial" w:eastAsia="Calibri" w:hAnsi="Arial"/>
          <w:sz w:val="22"/>
          <w:szCs w:val="22"/>
          <w:lang w:eastAsia="en-US"/>
        </w:rPr>
      </w:pPr>
    </w:p>
    <w:p w14:paraId="01B90623" w14:textId="77777777" w:rsidR="008728B9" w:rsidRPr="008728B9" w:rsidRDefault="008728B9" w:rsidP="008728B9">
      <w:pPr>
        <w:suppressAutoHyphens/>
        <w:autoSpaceDN w:val="0"/>
        <w:jc w:val="both"/>
        <w:textAlignment w:val="baseline"/>
        <w:rPr>
          <w:rFonts w:ascii="Arial" w:eastAsia="Calibri" w:hAnsi="Arial" w:cs="Arial"/>
          <w:sz w:val="22"/>
          <w:szCs w:val="22"/>
          <w:lang w:eastAsia="en-US"/>
        </w:rPr>
      </w:pPr>
      <w:r w:rsidRPr="008728B9">
        <w:rPr>
          <w:rFonts w:ascii="Arial" w:eastAsia="Calibri" w:hAnsi="Arial" w:cs="Arial"/>
          <w:sz w:val="22"/>
          <w:szCs w:val="22"/>
          <w:lang w:eastAsia="en-US"/>
        </w:rPr>
        <w:t>„Zabrana izvođenja građevinskih radova iz stavka 1. ovog članka ne odnosi se na:</w:t>
      </w:r>
    </w:p>
    <w:p w14:paraId="322D1254" w14:textId="77777777" w:rsidR="008728B9" w:rsidRPr="008728B9" w:rsidRDefault="008728B9" w:rsidP="00287C4E">
      <w:pPr>
        <w:widowControl w:val="0"/>
        <w:numPr>
          <w:ilvl w:val="0"/>
          <w:numId w:val="5"/>
        </w:numPr>
        <w:suppressAutoHyphens/>
        <w:autoSpaceDN w:val="0"/>
        <w:jc w:val="both"/>
        <w:textAlignment w:val="baseline"/>
        <w:rPr>
          <w:rFonts w:ascii="Arial" w:eastAsia="SimSun" w:hAnsi="Arial" w:cs="Arial"/>
          <w:kern w:val="3"/>
          <w:sz w:val="22"/>
          <w:szCs w:val="22"/>
          <w:lang w:eastAsia="hi-IN" w:bidi="hi-IN"/>
        </w:rPr>
      </w:pPr>
      <w:r w:rsidRPr="008728B9">
        <w:rPr>
          <w:rFonts w:ascii="Arial" w:eastAsia="SimSun" w:hAnsi="Arial" w:cs="Arial"/>
          <w:kern w:val="3"/>
          <w:sz w:val="22"/>
          <w:szCs w:val="22"/>
          <w:lang w:eastAsia="hi-IN" w:bidi="hi-IN"/>
        </w:rPr>
        <w:t>građevine odnosno radove za čije je građenje odnosno izvođenje utvrđen interes Republike Hrvatske i jedinice lokalne i područne (regionalne) samouprave;</w:t>
      </w:r>
    </w:p>
    <w:p w14:paraId="06250167" w14:textId="77777777" w:rsidR="008728B9" w:rsidRPr="008728B9" w:rsidRDefault="008728B9" w:rsidP="00287C4E">
      <w:pPr>
        <w:widowControl w:val="0"/>
        <w:numPr>
          <w:ilvl w:val="0"/>
          <w:numId w:val="5"/>
        </w:numPr>
        <w:suppressAutoHyphens/>
        <w:autoSpaceDN w:val="0"/>
        <w:jc w:val="both"/>
        <w:textAlignment w:val="baseline"/>
        <w:rPr>
          <w:rFonts w:ascii="Arial" w:eastAsia="SimSun" w:hAnsi="Arial" w:cs="Arial"/>
          <w:kern w:val="3"/>
          <w:sz w:val="22"/>
          <w:szCs w:val="22"/>
          <w:lang w:eastAsia="hi-IN" w:bidi="hi-IN"/>
        </w:rPr>
      </w:pPr>
      <w:r w:rsidRPr="008728B9">
        <w:rPr>
          <w:rFonts w:ascii="Arial" w:eastAsia="SimSun" w:hAnsi="Arial" w:cs="Arial"/>
          <w:kern w:val="3"/>
          <w:sz w:val="22"/>
          <w:szCs w:val="22"/>
          <w:lang w:eastAsia="hi-IN" w:bidi="hi-IN"/>
        </w:rPr>
        <w:t>nužne radove na popravcima građevina kada zbog oštećenja postoji opasnost za život i zdravlje ljudi,</w:t>
      </w:r>
    </w:p>
    <w:p w14:paraId="54B39193" w14:textId="77777777" w:rsidR="008728B9" w:rsidRPr="008728B9" w:rsidRDefault="008728B9" w:rsidP="008728B9">
      <w:pPr>
        <w:suppressAutoHyphens/>
        <w:autoSpaceDN w:val="0"/>
        <w:spacing w:before="20"/>
        <w:jc w:val="both"/>
        <w:textAlignment w:val="baseline"/>
        <w:rPr>
          <w:rFonts w:ascii="Arial" w:eastAsia="Calibri" w:hAnsi="Arial" w:cs="Arial"/>
          <w:sz w:val="22"/>
          <w:szCs w:val="22"/>
          <w:lang w:eastAsia="en-US"/>
        </w:rPr>
      </w:pPr>
    </w:p>
    <w:p w14:paraId="07E4A759" w14:textId="77777777" w:rsidR="008728B9" w:rsidRPr="008728B9" w:rsidRDefault="008728B9" w:rsidP="008728B9">
      <w:pPr>
        <w:suppressAutoHyphens/>
        <w:autoSpaceDN w:val="0"/>
        <w:spacing w:before="20"/>
        <w:ind w:left="278"/>
        <w:jc w:val="both"/>
        <w:textAlignment w:val="baseline"/>
        <w:rPr>
          <w:rFonts w:ascii="Arial" w:eastAsia="Calibri" w:hAnsi="Arial" w:cs="Arial"/>
          <w:sz w:val="22"/>
          <w:szCs w:val="22"/>
          <w:lang w:eastAsia="en-US"/>
        </w:rPr>
      </w:pPr>
      <w:r w:rsidRPr="008728B9">
        <w:rPr>
          <w:rFonts w:ascii="Arial" w:eastAsia="Calibri" w:hAnsi="Arial" w:cs="Arial"/>
          <w:sz w:val="22"/>
          <w:szCs w:val="22"/>
          <w:lang w:eastAsia="en-US"/>
        </w:rPr>
        <w:t>i za koje radove investitor nije u obvezi podnositi zahtjev za odobrenje izvođenja građevinskih radova.“.</w:t>
      </w:r>
    </w:p>
    <w:p w14:paraId="69F4A6DE" w14:textId="77777777" w:rsidR="008728B9" w:rsidRPr="008728B9" w:rsidRDefault="008728B9" w:rsidP="008728B9">
      <w:pPr>
        <w:suppressAutoHyphens/>
        <w:autoSpaceDN w:val="0"/>
        <w:jc w:val="both"/>
        <w:textAlignment w:val="baseline"/>
        <w:rPr>
          <w:rFonts w:ascii="Arial" w:eastAsia="Calibri" w:hAnsi="Arial" w:cs="Arial"/>
          <w:sz w:val="22"/>
          <w:szCs w:val="22"/>
          <w:lang w:eastAsia="en-US"/>
        </w:rPr>
      </w:pPr>
    </w:p>
    <w:p w14:paraId="69B292EC" w14:textId="77777777" w:rsidR="008728B9" w:rsidRPr="008728B9" w:rsidRDefault="008728B9" w:rsidP="008728B9">
      <w:pPr>
        <w:tabs>
          <w:tab w:val="left" w:pos="1519"/>
        </w:tabs>
        <w:suppressAutoHyphens/>
        <w:autoSpaceDN w:val="0"/>
        <w:jc w:val="center"/>
        <w:textAlignment w:val="baseline"/>
        <w:rPr>
          <w:rFonts w:ascii="Arial" w:eastAsia="Calibri" w:hAnsi="Arial" w:cs="Arial"/>
          <w:sz w:val="22"/>
          <w:szCs w:val="22"/>
          <w:lang w:eastAsia="en-US"/>
        </w:rPr>
      </w:pPr>
      <w:r w:rsidRPr="008728B9">
        <w:rPr>
          <w:rFonts w:ascii="Arial" w:eastAsia="Calibri" w:hAnsi="Arial" w:cs="Arial"/>
          <w:sz w:val="22"/>
          <w:szCs w:val="22"/>
          <w:lang w:eastAsia="en-US"/>
        </w:rPr>
        <w:t>Članak 2.</w:t>
      </w:r>
    </w:p>
    <w:p w14:paraId="02BB66BE" w14:textId="77777777" w:rsidR="008728B9" w:rsidRPr="008728B9" w:rsidRDefault="008728B9" w:rsidP="008728B9">
      <w:pPr>
        <w:suppressAutoHyphens/>
        <w:autoSpaceDN w:val="0"/>
        <w:textAlignment w:val="baseline"/>
        <w:rPr>
          <w:rFonts w:ascii="Arial" w:eastAsia="Calibri" w:hAnsi="Arial"/>
          <w:sz w:val="22"/>
          <w:szCs w:val="22"/>
          <w:lang w:eastAsia="en-US"/>
        </w:rPr>
      </w:pPr>
    </w:p>
    <w:p w14:paraId="6A6135ED" w14:textId="77777777" w:rsidR="008728B9" w:rsidRPr="008728B9" w:rsidRDefault="008728B9" w:rsidP="008728B9">
      <w:pPr>
        <w:suppressAutoHyphens/>
        <w:autoSpaceDN w:val="0"/>
        <w:jc w:val="both"/>
        <w:textAlignment w:val="baseline"/>
        <w:rPr>
          <w:rFonts w:ascii="Arial" w:eastAsia="Calibri" w:hAnsi="Arial"/>
          <w:sz w:val="22"/>
          <w:szCs w:val="22"/>
          <w:lang w:eastAsia="en-US"/>
        </w:rPr>
      </w:pPr>
      <w:r w:rsidRPr="008728B9">
        <w:rPr>
          <w:rFonts w:ascii="Arial" w:eastAsia="Calibri" w:hAnsi="Arial"/>
          <w:sz w:val="22"/>
          <w:szCs w:val="22"/>
          <w:lang w:eastAsia="en-US"/>
        </w:rPr>
        <w:t>Ova odluka stupa na snagu osmog dana od dana objave u „Službenom glasniku Grada Dubrovnika“.</w:t>
      </w:r>
    </w:p>
    <w:p w14:paraId="1AD2F6A9" w14:textId="77777777" w:rsidR="008728B9" w:rsidRDefault="008728B9" w:rsidP="008728B9">
      <w:pPr>
        <w:jc w:val="both"/>
        <w:rPr>
          <w:rFonts w:ascii="Arial" w:hAnsi="Arial" w:cs="Arial"/>
          <w:sz w:val="22"/>
          <w:szCs w:val="22"/>
        </w:rPr>
      </w:pPr>
    </w:p>
    <w:p w14:paraId="789BF43B" w14:textId="77777777" w:rsidR="008728B9" w:rsidRDefault="008728B9" w:rsidP="008728B9">
      <w:pPr>
        <w:jc w:val="both"/>
        <w:rPr>
          <w:rFonts w:ascii="Arial" w:hAnsi="Arial" w:cs="Arial"/>
          <w:sz w:val="22"/>
          <w:szCs w:val="22"/>
        </w:rPr>
      </w:pPr>
    </w:p>
    <w:p w14:paraId="198ECA9F" w14:textId="2A4D755B" w:rsidR="008728B9" w:rsidRPr="008728B9" w:rsidRDefault="008728B9" w:rsidP="008728B9">
      <w:pPr>
        <w:jc w:val="both"/>
        <w:rPr>
          <w:rFonts w:ascii="Arial" w:hAnsi="Arial" w:cs="Arial"/>
          <w:sz w:val="22"/>
          <w:szCs w:val="22"/>
        </w:rPr>
      </w:pPr>
      <w:r w:rsidRPr="008728B9">
        <w:rPr>
          <w:rFonts w:ascii="Arial" w:hAnsi="Arial" w:cs="Arial"/>
          <w:sz w:val="22"/>
          <w:szCs w:val="22"/>
        </w:rPr>
        <w:t xml:space="preserve">KLASA: 363-01/21-09/16   </w:t>
      </w:r>
    </w:p>
    <w:p w14:paraId="15FFEB0A"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2117-1-09-22-13</w:t>
      </w:r>
    </w:p>
    <w:p w14:paraId="15E897BB"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 xml:space="preserve">Dubrovnik, </w:t>
      </w:r>
      <w:bookmarkStart w:id="8" w:name="_Hlk108684229"/>
      <w:r w:rsidRPr="008728B9">
        <w:rPr>
          <w:rFonts w:ascii="Arial" w:hAnsi="Arial" w:cs="Arial"/>
          <w:sz w:val="22"/>
          <w:szCs w:val="22"/>
        </w:rPr>
        <w:t xml:space="preserve">20. srpnja </w:t>
      </w:r>
      <w:bookmarkEnd w:id="8"/>
      <w:r w:rsidRPr="008728B9">
        <w:rPr>
          <w:rFonts w:ascii="Arial" w:hAnsi="Arial" w:cs="Arial"/>
          <w:sz w:val="22"/>
          <w:szCs w:val="22"/>
        </w:rPr>
        <w:t>2022.</w:t>
      </w:r>
    </w:p>
    <w:p w14:paraId="06ED1727" w14:textId="77777777" w:rsidR="008728B9" w:rsidRDefault="008728B9">
      <w:pPr>
        <w:rPr>
          <w:rFonts w:ascii="Arial" w:hAnsi="Arial" w:cs="Arial"/>
          <w:sz w:val="22"/>
          <w:szCs w:val="22"/>
        </w:rPr>
      </w:pPr>
    </w:p>
    <w:p w14:paraId="6015012C"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Predsjednik Gradskog vijeća</w:t>
      </w:r>
    </w:p>
    <w:p w14:paraId="20DAD9C4"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6E0F372"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2F6705CE" w14:textId="77777777" w:rsidR="00E940B7" w:rsidRDefault="00E940B7">
      <w:pPr>
        <w:rPr>
          <w:rFonts w:ascii="Arial" w:hAnsi="Arial" w:cs="Arial"/>
          <w:sz w:val="22"/>
          <w:szCs w:val="22"/>
        </w:rPr>
      </w:pPr>
    </w:p>
    <w:p w14:paraId="139277B4" w14:textId="7506E03D" w:rsidR="008728B9" w:rsidRDefault="008728B9">
      <w:pPr>
        <w:rPr>
          <w:rFonts w:ascii="Arial" w:hAnsi="Arial" w:cs="Arial"/>
          <w:sz w:val="22"/>
          <w:szCs w:val="22"/>
        </w:rPr>
      </w:pPr>
    </w:p>
    <w:p w14:paraId="23D5867B" w14:textId="5194E9EF" w:rsidR="008728B9" w:rsidRDefault="008728B9">
      <w:pPr>
        <w:rPr>
          <w:rFonts w:ascii="Arial" w:hAnsi="Arial" w:cs="Arial"/>
          <w:sz w:val="22"/>
          <w:szCs w:val="22"/>
        </w:rPr>
      </w:pPr>
    </w:p>
    <w:p w14:paraId="58DF5A14" w14:textId="7454261A" w:rsidR="008728B9" w:rsidRPr="008728B9" w:rsidRDefault="008728B9">
      <w:pPr>
        <w:rPr>
          <w:rFonts w:ascii="Arial" w:hAnsi="Arial" w:cs="Arial"/>
          <w:b/>
          <w:bCs/>
          <w:sz w:val="22"/>
          <w:szCs w:val="22"/>
        </w:rPr>
      </w:pPr>
      <w:r w:rsidRPr="008728B9">
        <w:rPr>
          <w:rFonts w:ascii="Arial" w:hAnsi="Arial" w:cs="Arial"/>
          <w:b/>
          <w:bCs/>
          <w:sz w:val="22"/>
          <w:szCs w:val="22"/>
        </w:rPr>
        <w:t>90</w:t>
      </w:r>
    </w:p>
    <w:p w14:paraId="5B46AEC7" w14:textId="41ABE188" w:rsidR="008728B9" w:rsidRDefault="008728B9">
      <w:pPr>
        <w:rPr>
          <w:rFonts w:ascii="Arial" w:hAnsi="Arial" w:cs="Arial"/>
          <w:sz w:val="22"/>
          <w:szCs w:val="22"/>
        </w:rPr>
      </w:pPr>
    </w:p>
    <w:p w14:paraId="5921742E" w14:textId="7372F97A" w:rsidR="008728B9" w:rsidRDefault="008728B9">
      <w:pPr>
        <w:rPr>
          <w:rFonts w:ascii="Arial" w:hAnsi="Arial" w:cs="Arial"/>
          <w:sz w:val="22"/>
          <w:szCs w:val="22"/>
        </w:rPr>
      </w:pPr>
    </w:p>
    <w:p w14:paraId="64A8191F" w14:textId="77777777" w:rsidR="008728B9" w:rsidRPr="008728B9" w:rsidRDefault="008728B9" w:rsidP="008728B9">
      <w:pPr>
        <w:spacing w:line="259" w:lineRule="auto"/>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Na temelju članaka 26., 33., 44. stavka 2. i 48. stavka 2. Zakona o komunalnom gospodarstvu (“Narodne novine”, broj 68/18 i 110/18) i članka 39. Statuta Grada Dubrovnika (“Službeni glasnik Grada Dubrovnika”, broj 2/21), Gradsko vijeće Grada Dubrovnika na 13. sjednici, održanoj </w:t>
      </w:r>
      <w:r w:rsidRPr="008728B9">
        <w:rPr>
          <w:rFonts w:ascii="Arial" w:hAnsi="Arial" w:cs="Arial"/>
          <w:sz w:val="22"/>
          <w:szCs w:val="22"/>
        </w:rPr>
        <w:t>20. srpnja</w:t>
      </w:r>
      <w:r w:rsidRPr="008728B9">
        <w:rPr>
          <w:rFonts w:ascii="Arial" w:eastAsiaTheme="minorHAnsi" w:hAnsi="Arial" w:cs="Arial"/>
          <w:sz w:val="22"/>
          <w:szCs w:val="22"/>
          <w:lang w:val="en-US" w:eastAsia="en-US"/>
        </w:rPr>
        <w:t xml:space="preserve"> 2022., donijelo je</w:t>
      </w:r>
    </w:p>
    <w:p w14:paraId="1FD8AE67" w14:textId="75EE5845" w:rsidR="008728B9" w:rsidRDefault="008728B9" w:rsidP="008728B9">
      <w:pPr>
        <w:jc w:val="center"/>
        <w:rPr>
          <w:rFonts w:ascii="Arial" w:eastAsiaTheme="minorHAnsi" w:hAnsi="Arial" w:cs="Arial"/>
          <w:b/>
          <w:bCs/>
          <w:sz w:val="22"/>
          <w:szCs w:val="22"/>
          <w:lang w:val="en-US" w:eastAsia="en-US"/>
        </w:rPr>
      </w:pPr>
    </w:p>
    <w:p w14:paraId="53BD3BF0" w14:textId="77777777" w:rsidR="008728B9" w:rsidRPr="008728B9" w:rsidRDefault="008728B9" w:rsidP="008728B9">
      <w:pPr>
        <w:jc w:val="center"/>
        <w:rPr>
          <w:rFonts w:ascii="Arial" w:eastAsiaTheme="minorHAnsi" w:hAnsi="Arial" w:cs="Arial"/>
          <w:b/>
          <w:bCs/>
          <w:sz w:val="22"/>
          <w:szCs w:val="22"/>
          <w:lang w:val="en-US" w:eastAsia="en-US"/>
        </w:rPr>
      </w:pPr>
    </w:p>
    <w:p w14:paraId="56A76DB9"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O D L U K U</w:t>
      </w:r>
    </w:p>
    <w:p w14:paraId="702936E8"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 xml:space="preserve">o dopuni Odluke o zaustavljanju i parkiranju turističkih autobusa </w:t>
      </w:r>
    </w:p>
    <w:p w14:paraId="782C6747"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 xml:space="preserve">i osobnih automobila kategorije M1 kapaciteta (7+1) i (8+1) </w:t>
      </w:r>
    </w:p>
    <w:p w14:paraId="5A82F884"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u zoni posebnog prometnog režima</w:t>
      </w:r>
    </w:p>
    <w:p w14:paraId="6D84C52E" w14:textId="77777777" w:rsidR="008728B9" w:rsidRPr="008728B9" w:rsidRDefault="008728B9" w:rsidP="008728B9">
      <w:pPr>
        <w:jc w:val="center"/>
        <w:rPr>
          <w:rFonts w:ascii="Arial" w:eastAsiaTheme="minorHAnsi" w:hAnsi="Arial" w:cs="Arial"/>
          <w:b/>
          <w:bCs/>
          <w:sz w:val="22"/>
          <w:szCs w:val="22"/>
          <w:lang w:val="en-US" w:eastAsia="en-US"/>
        </w:rPr>
      </w:pPr>
    </w:p>
    <w:p w14:paraId="198D5EC3" w14:textId="77777777" w:rsidR="008728B9" w:rsidRPr="008728B9" w:rsidRDefault="008728B9" w:rsidP="008728B9">
      <w:pPr>
        <w:jc w:val="center"/>
        <w:rPr>
          <w:rFonts w:ascii="Arial" w:eastAsiaTheme="minorHAnsi" w:hAnsi="Arial" w:cs="Arial"/>
          <w:b/>
          <w:bCs/>
          <w:sz w:val="22"/>
          <w:szCs w:val="22"/>
          <w:lang w:val="en-US" w:eastAsia="en-US"/>
        </w:rPr>
      </w:pPr>
    </w:p>
    <w:p w14:paraId="5F792BCA" w14:textId="77777777" w:rsidR="008728B9" w:rsidRPr="008728B9" w:rsidRDefault="008728B9" w:rsidP="008728B9">
      <w:pPr>
        <w:widowControl w:val="0"/>
        <w:tabs>
          <w:tab w:val="left" w:pos="864"/>
          <w:tab w:val="center" w:pos="5165"/>
        </w:tabs>
        <w:suppressAutoHyphens/>
        <w:autoSpaceDE w:val="0"/>
        <w:autoSpaceDN w:val="0"/>
        <w:ind w:right="108"/>
        <w:jc w:val="center"/>
        <w:textAlignment w:val="baseline"/>
        <w:rPr>
          <w:rFonts w:ascii="Arial" w:eastAsia="SimSun, 宋体" w:hAnsi="Arial" w:cs="Arial"/>
          <w:kern w:val="3"/>
          <w:sz w:val="22"/>
          <w:szCs w:val="22"/>
          <w:lang w:eastAsia="zh-CN" w:bidi="hi-IN"/>
        </w:rPr>
      </w:pPr>
      <w:r w:rsidRPr="008728B9">
        <w:rPr>
          <w:rFonts w:ascii="Arial" w:eastAsia="SimSun, 宋体" w:hAnsi="Arial" w:cs="Arial"/>
          <w:kern w:val="3"/>
          <w:sz w:val="22"/>
          <w:szCs w:val="22"/>
          <w:lang w:eastAsia="zh-CN" w:bidi="hi-IN"/>
        </w:rPr>
        <w:t>Članak 1.</w:t>
      </w:r>
    </w:p>
    <w:p w14:paraId="4691D320" w14:textId="77777777" w:rsidR="008728B9" w:rsidRPr="008728B9" w:rsidRDefault="008728B9" w:rsidP="008728B9">
      <w:pPr>
        <w:widowControl w:val="0"/>
        <w:tabs>
          <w:tab w:val="left" w:pos="864"/>
          <w:tab w:val="center" w:pos="5165"/>
        </w:tabs>
        <w:suppressAutoHyphens/>
        <w:autoSpaceDE w:val="0"/>
        <w:autoSpaceDN w:val="0"/>
        <w:ind w:right="108"/>
        <w:jc w:val="center"/>
        <w:textAlignment w:val="baseline"/>
        <w:rPr>
          <w:rFonts w:ascii="Arial" w:eastAsia="SimSun, 宋体" w:hAnsi="Arial" w:cs="Arial"/>
          <w:kern w:val="3"/>
          <w:sz w:val="22"/>
          <w:szCs w:val="22"/>
          <w:lang w:eastAsia="zh-CN" w:bidi="hi-IN"/>
        </w:rPr>
      </w:pPr>
    </w:p>
    <w:p w14:paraId="635D5E4C" w14:textId="77777777" w:rsidR="008728B9" w:rsidRPr="008728B9" w:rsidRDefault="008728B9" w:rsidP="008728B9">
      <w:pPr>
        <w:widowControl w:val="0"/>
        <w:tabs>
          <w:tab w:val="left" w:pos="864"/>
          <w:tab w:val="center" w:pos="5165"/>
        </w:tabs>
        <w:suppressAutoHyphens/>
        <w:autoSpaceDE w:val="0"/>
        <w:autoSpaceDN w:val="0"/>
        <w:ind w:right="108"/>
        <w:jc w:val="both"/>
        <w:textAlignment w:val="baseline"/>
        <w:rPr>
          <w:rFonts w:ascii="Arial" w:eastAsia="SimSun, 宋体" w:hAnsi="Arial" w:cs="Arial"/>
          <w:bCs/>
          <w:kern w:val="3"/>
          <w:sz w:val="22"/>
          <w:szCs w:val="22"/>
          <w:lang w:eastAsia="zh-CN" w:bidi="hi-IN"/>
        </w:rPr>
      </w:pPr>
      <w:r w:rsidRPr="008728B9">
        <w:rPr>
          <w:rFonts w:ascii="Arial" w:eastAsia="SimSun, 宋体" w:hAnsi="Arial" w:cs="Arial"/>
          <w:bCs/>
          <w:kern w:val="3"/>
          <w:sz w:val="22"/>
          <w:szCs w:val="22"/>
          <w:lang w:eastAsia="zh-CN" w:bidi="hi-IN"/>
        </w:rPr>
        <w:t xml:space="preserve">U </w:t>
      </w:r>
      <w:r w:rsidRPr="008728B9">
        <w:rPr>
          <w:rFonts w:ascii="Arial" w:eastAsia="Courier New" w:hAnsi="Arial" w:cs="Arial"/>
          <w:kern w:val="3"/>
          <w:sz w:val="22"/>
          <w:szCs w:val="22"/>
          <w:lang w:eastAsia="zh-CN" w:bidi="hi-IN"/>
        </w:rPr>
        <w:t xml:space="preserve">Odluci </w:t>
      </w:r>
      <w:r w:rsidRPr="008728B9">
        <w:rPr>
          <w:rFonts w:ascii="Arial" w:eastAsia="SimSun" w:hAnsi="Arial" w:cs="Arial"/>
          <w:kern w:val="1"/>
          <w:sz w:val="22"/>
          <w:szCs w:val="22"/>
          <w:lang w:eastAsia="hi-IN" w:bidi="hi-IN"/>
        </w:rPr>
        <w:t>o zaustavljanju i parkiranju turističkih autobusa i osobnih automobila, kategorije M1 kapaciteta (7+1) i (8+1) u zoni posebnog prometnog režima</w:t>
      </w:r>
      <w:r w:rsidRPr="008728B9">
        <w:rPr>
          <w:rFonts w:ascii="Arial" w:eastAsia="SimSun, 宋体" w:hAnsi="Arial" w:cs="Arial"/>
          <w:bCs/>
          <w:kern w:val="3"/>
          <w:sz w:val="22"/>
          <w:szCs w:val="22"/>
          <w:lang w:eastAsia="zh-CN" w:bidi="hi-IN"/>
        </w:rPr>
        <w:t xml:space="preserve"> ("Službeni glasnik Grada Dubrovnika", broj </w:t>
      </w:r>
      <w:r w:rsidRPr="008728B9">
        <w:rPr>
          <w:rFonts w:ascii="Arial" w:eastAsia="Courier New" w:hAnsi="Arial" w:cs="Arial"/>
          <w:kern w:val="3"/>
          <w:sz w:val="22"/>
          <w:szCs w:val="22"/>
          <w:lang w:eastAsia="zh-CN" w:bidi="hi-IN"/>
        </w:rPr>
        <w:t>10/14, 18/15, 5/16, 8/16, 7/18, 6/19, 9/20, 14/21 i 25/21</w:t>
      </w:r>
      <w:r w:rsidRPr="008728B9">
        <w:rPr>
          <w:rFonts w:ascii="Arial" w:eastAsia="SimSun, 宋体" w:hAnsi="Arial" w:cs="Arial"/>
          <w:bCs/>
          <w:kern w:val="3"/>
          <w:sz w:val="22"/>
          <w:szCs w:val="22"/>
          <w:lang w:eastAsia="zh-CN" w:bidi="hi-IN"/>
        </w:rPr>
        <w:t>) u članku 8.b stavku 2. točki 5. iza riječi: „putovanjima“ dodaju se riječi: „u međunarodnom prometu“.</w:t>
      </w:r>
    </w:p>
    <w:p w14:paraId="0FF76420" w14:textId="1DB13D2F" w:rsidR="008728B9" w:rsidRDefault="008728B9" w:rsidP="008728B9">
      <w:pPr>
        <w:ind w:left="3208" w:right="3246"/>
        <w:jc w:val="center"/>
        <w:rPr>
          <w:rFonts w:ascii="Arial" w:eastAsiaTheme="minorHAnsi" w:hAnsi="Arial" w:cs="Arial"/>
          <w:b/>
          <w:sz w:val="22"/>
          <w:szCs w:val="22"/>
          <w:lang w:val="en-US" w:eastAsia="en-US"/>
        </w:rPr>
      </w:pPr>
    </w:p>
    <w:p w14:paraId="3384E321" w14:textId="77777777" w:rsidR="008728B9" w:rsidRPr="008728B9" w:rsidRDefault="008728B9" w:rsidP="008728B9">
      <w:pPr>
        <w:ind w:left="3208" w:right="3246"/>
        <w:jc w:val="center"/>
        <w:rPr>
          <w:rFonts w:ascii="Arial" w:eastAsiaTheme="minorHAnsi" w:hAnsi="Arial" w:cs="Arial"/>
          <w:b/>
          <w:sz w:val="22"/>
          <w:szCs w:val="22"/>
          <w:lang w:val="en-US" w:eastAsia="en-US"/>
        </w:rPr>
      </w:pPr>
    </w:p>
    <w:p w14:paraId="20C8E34A" w14:textId="77777777" w:rsidR="008728B9" w:rsidRPr="008728B9" w:rsidRDefault="008728B9" w:rsidP="008728B9">
      <w:pPr>
        <w:ind w:left="3208" w:right="3246"/>
        <w:jc w:val="center"/>
        <w:rPr>
          <w:rFonts w:ascii="Arial" w:eastAsiaTheme="minorHAnsi" w:hAnsi="Arial" w:cs="Arial"/>
          <w:bCs/>
          <w:sz w:val="22"/>
          <w:szCs w:val="22"/>
          <w:lang w:val="en-US" w:eastAsia="en-US"/>
        </w:rPr>
      </w:pPr>
      <w:r w:rsidRPr="008728B9">
        <w:rPr>
          <w:rFonts w:ascii="Arial" w:eastAsiaTheme="minorHAnsi" w:hAnsi="Arial" w:cs="Arial"/>
          <w:bCs/>
          <w:sz w:val="22"/>
          <w:szCs w:val="22"/>
          <w:lang w:val="en-US" w:eastAsia="en-US"/>
        </w:rPr>
        <w:t>Članak 2.</w:t>
      </w:r>
    </w:p>
    <w:p w14:paraId="55C4422F" w14:textId="77777777" w:rsidR="008728B9" w:rsidRPr="008728B9" w:rsidRDefault="008728B9" w:rsidP="008728B9">
      <w:pPr>
        <w:ind w:left="3208" w:right="3246"/>
        <w:jc w:val="center"/>
        <w:rPr>
          <w:rFonts w:ascii="Arial" w:eastAsiaTheme="minorHAnsi" w:hAnsi="Arial" w:cs="Arial"/>
          <w:bCs/>
          <w:sz w:val="22"/>
          <w:szCs w:val="22"/>
          <w:lang w:val="en-US" w:eastAsia="en-US"/>
        </w:rPr>
      </w:pPr>
    </w:p>
    <w:p w14:paraId="652BD6AB" w14:textId="77777777" w:rsidR="008728B9" w:rsidRPr="008728B9" w:rsidRDefault="008728B9" w:rsidP="008728B9">
      <w:pPr>
        <w:suppressAutoHyphens/>
        <w:rPr>
          <w:rFonts w:ascii="Arial" w:hAnsi="Arial" w:cs="Arial"/>
          <w:sz w:val="22"/>
          <w:szCs w:val="22"/>
          <w:lang w:eastAsia="ar-SA"/>
        </w:rPr>
      </w:pPr>
      <w:r w:rsidRPr="008728B9">
        <w:rPr>
          <w:rFonts w:ascii="Arial" w:hAnsi="Arial" w:cs="Arial"/>
          <w:sz w:val="22"/>
          <w:szCs w:val="22"/>
          <w:lang w:eastAsia="ar-SA"/>
        </w:rPr>
        <w:t>Članak 10. mijenja se i glasi:</w:t>
      </w:r>
    </w:p>
    <w:p w14:paraId="5DD756E7" w14:textId="77777777" w:rsidR="008728B9" w:rsidRPr="008728B9" w:rsidRDefault="008728B9" w:rsidP="008728B9">
      <w:pPr>
        <w:suppressAutoHyphens/>
        <w:rPr>
          <w:rFonts w:ascii="Arial" w:hAnsi="Arial" w:cs="Arial"/>
          <w:sz w:val="22"/>
          <w:szCs w:val="22"/>
          <w:lang w:eastAsia="ar-SA"/>
        </w:rPr>
      </w:pPr>
    </w:p>
    <w:p w14:paraId="292DD4A1" w14:textId="77777777" w:rsidR="008728B9" w:rsidRPr="008728B9" w:rsidRDefault="008728B9" w:rsidP="008728B9">
      <w:pPr>
        <w:widowControl w:val="0"/>
        <w:suppressAutoHyphens/>
        <w:jc w:val="both"/>
        <w:rPr>
          <w:rFonts w:ascii="Arial" w:eastAsia="SimSun" w:hAnsi="Arial" w:cs="Arial"/>
          <w:kern w:val="2"/>
          <w:sz w:val="22"/>
          <w:szCs w:val="22"/>
          <w:lang w:eastAsia="hi-IN" w:bidi="hi-IN"/>
        </w:rPr>
      </w:pPr>
      <w:r w:rsidRPr="008728B9">
        <w:rPr>
          <w:rFonts w:ascii="Arial" w:hAnsi="Arial" w:cs="Arial"/>
          <w:sz w:val="22"/>
          <w:szCs w:val="22"/>
          <w:lang w:eastAsia="ar-SA"/>
        </w:rPr>
        <w:t>„</w:t>
      </w:r>
      <w:r w:rsidRPr="008728B9">
        <w:rPr>
          <w:rFonts w:ascii="Arial" w:hAnsi="Arial" w:cs="Arial"/>
          <w:sz w:val="22"/>
          <w:szCs w:val="22"/>
          <w:lang w:val="en-US" w:eastAsia="ar-SA"/>
        </w:rPr>
        <w:t xml:space="preserve">Naknadu iz članka 8. nije </w:t>
      </w:r>
      <w:r w:rsidRPr="008728B9">
        <w:rPr>
          <w:rFonts w:ascii="Arial" w:eastAsia="SimSun" w:hAnsi="Arial" w:cs="Arial"/>
          <w:kern w:val="2"/>
          <w:sz w:val="22"/>
          <w:szCs w:val="22"/>
          <w:lang w:eastAsia="hi-IN" w:bidi="hi-IN"/>
        </w:rPr>
        <w:t>dužna platiti turistička agencija te vlasnik vozila; pravna ili fizička osoba-obrtnik, koji prilikom rezervacije termina parkiranja i zaustavljanja dokaže kupnju grupnog Dubrovnik Pass-a, upisom grupnog koda Dubrovnik Pass-a i to ako se prijevoz obavlja:</w:t>
      </w:r>
    </w:p>
    <w:p w14:paraId="5E42EFDD" w14:textId="77777777" w:rsidR="008728B9" w:rsidRPr="008728B9" w:rsidRDefault="008728B9" w:rsidP="00287C4E">
      <w:pPr>
        <w:widowControl w:val="0"/>
        <w:numPr>
          <w:ilvl w:val="0"/>
          <w:numId w:val="6"/>
        </w:numPr>
        <w:suppressAutoHyphens/>
        <w:contextualSpacing/>
        <w:jc w:val="both"/>
        <w:rPr>
          <w:rFonts w:ascii="Arial" w:eastAsia="SimSun" w:hAnsi="Arial" w:cs="Arial"/>
          <w:kern w:val="2"/>
          <w:sz w:val="22"/>
          <w:szCs w:val="22"/>
          <w:lang w:eastAsia="hi-IN" w:bidi="hi-IN"/>
        </w:rPr>
      </w:pPr>
      <w:r w:rsidRPr="008728B9">
        <w:rPr>
          <w:rFonts w:ascii="Arial" w:eastAsia="SimSun" w:hAnsi="Arial" w:cs="Arial"/>
          <w:kern w:val="2"/>
          <w:sz w:val="22"/>
          <w:szCs w:val="22"/>
          <w:lang w:eastAsia="hi-IN" w:bidi="hi-IN"/>
        </w:rPr>
        <w:t xml:space="preserve">osobnim automobilom </w:t>
      </w:r>
      <w:r w:rsidRPr="008728B9">
        <w:rPr>
          <w:rFonts w:ascii="Arial" w:eastAsia="SimSun" w:hAnsi="Arial" w:cs="Arial"/>
          <w:bCs/>
          <w:kern w:val="2"/>
          <w:sz w:val="22"/>
          <w:szCs w:val="22"/>
          <w:lang w:eastAsia="hi-IN" w:bidi="hi-IN"/>
        </w:rPr>
        <w:t xml:space="preserve">kategorije  M1 kapaciteta (7+1) i </w:t>
      </w:r>
      <w:r w:rsidRPr="008728B9">
        <w:rPr>
          <w:rFonts w:ascii="Arial" w:eastAsia="SimSun" w:hAnsi="Arial" w:cs="Arial"/>
          <w:kern w:val="2"/>
          <w:sz w:val="22"/>
          <w:szCs w:val="22"/>
          <w:lang w:eastAsia="hi-IN" w:bidi="hi-IN"/>
        </w:rPr>
        <w:t>(8+1) dokaže kupnju za najmanje 5 osoba</w:t>
      </w:r>
    </w:p>
    <w:p w14:paraId="48F8E726" w14:textId="77777777" w:rsidR="008728B9" w:rsidRPr="008728B9" w:rsidRDefault="008728B9" w:rsidP="00287C4E">
      <w:pPr>
        <w:widowControl w:val="0"/>
        <w:numPr>
          <w:ilvl w:val="0"/>
          <w:numId w:val="6"/>
        </w:numPr>
        <w:suppressAutoHyphens/>
        <w:contextualSpacing/>
        <w:jc w:val="both"/>
        <w:rPr>
          <w:rFonts w:ascii="Arial" w:eastAsia="SimSun" w:hAnsi="Arial" w:cs="Arial"/>
          <w:kern w:val="2"/>
          <w:sz w:val="22"/>
          <w:szCs w:val="22"/>
          <w:lang w:eastAsia="hi-IN" w:bidi="hi-IN"/>
        </w:rPr>
      </w:pPr>
      <w:r w:rsidRPr="008728B9">
        <w:rPr>
          <w:rFonts w:ascii="Arial" w:eastAsia="SimSun" w:hAnsi="Arial" w:cs="Arial"/>
          <w:kern w:val="2"/>
          <w:sz w:val="22"/>
          <w:szCs w:val="22"/>
          <w:lang w:eastAsia="hi-IN" w:bidi="hi-IN"/>
        </w:rPr>
        <w:t xml:space="preserve">srednjim autobusom od 9-30 mjesta dokaže kupnju za najmanje 10 osoba </w:t>
      </w:r>
    </w:p>
    <w:p w14:paraId="0FC86BEF" w14:textId="77777777" w:rsidR="008728B9" w:rsidRPr="008728B9" w:rsidRDefault="008728B9" w:rsidP="00287C4E">
      <w:pPr>
        <w:widowControl w:val="0"/>
        <w:numPr>
          <w:ilvl w:val="0"/>
          <w:numId w:val="6"/>
        </w:numPr>
        <w:suppressAutoHyphens/>
        <w:contextualSpacing/>
        <w:jc w:val="both"/>
        <w:rPr>
          <w:rFonts w:ascii="Arial" w:eastAsia="SimSun" w:hAnsi="Arial" w:cs="Arial"/>
          <w:bCs/>
          <w:kern w:val="1"/>
          <w:sz w:val="22"/>
          <w:szCs w:val="22"/>
          <w:lang w:eastAsia="hi-IN" w:bidi="hi-IN"/>
        </w:rPr>
      </w:pPr>
      <w:r w:rsidRPr="008728B9">
        <w:rPr>
          <w:rFonts w:ascii="Arial" w:eastAsia="SimSun" w:hAnsi="Arial" w:cs="Arial"/>
          <w:kern w:val="2"/>
          <w:sz w:val="22"/>
          <w:szCs w:val="22"/>
          <w:lang w:eastAsia="hi-IN" w:bidi="hi-IN"/>
        </w:rPr>
        <w:t>velikim autobusom preko 30 mjesta dokaže kupnju za najmanje 30 osoba.“</w:t>
      </w:r>
    </w:p>
    <w:p w14:paraId="16E15C1C" w14:textId="5D5FEC1F" w:rsidR="008728B9" w:rsidRDefault="008728B9" w:rsidP="008728B9">
      <w:pPr>
        <w:widowControl w:val="0"/>
        <w:suppressAutoHyphens/>
        <w:jc w:val="both"/>
        <w:rPr>
          <w:rFonts w:ascii="Arial" w:eastAsia="SimSun" w:hAnsi="Arial" w:cs="Arial"/>
          <w:bCs/>
          <w:kern w:val="1"/>
          <w:sz w:val="22"/>
          <w:szCs w:val="22"/>
          <w:lang w:eastAsia="hi-IN" w:bidi="hi-IN"/>
        </w:rPr>
      </w:pPr>
    </w:p>
    <w:p w14:paraId="43F24F42" w14:textId="77777777" w:rsidR="008728B9" w:rsidRPr="008728B9" w:rsidRDefault="008728B9" w:rsidP="008728B9">
      <w:pPr>
        <w:widowControl w:val="0"/>
        <w:suppressAutoHyphens/>
        <w:jc w:val="both"/>
        <w:rPr>
          <w:rFonts w:ascii="Arial" w:eastAsia="SimSun" w:hAnsi="Arial" w:cs="Arial"/>
          <w:bCs/>
          <w:kern w:val="1"/>
          <w:sz w:val="22"/>
          <w:szCs w:val="22"/>
          <w:lang w:eastAsia="hi-IN" w:bidi="hi-IN"/>
        </w:rPr>
      </w:pPr>
    </w:p>
    <w:p w14:paraId="5E975F0F" w14:textId="77777777" w:rsidR="008728B9" w:rsidRPr="008728B9" w:rsidRDefault="008728B9" w:rsidP="008728B9">
      <w:pPr>
        <w:ind w:right="4"/>
        <w:jc w:val="center"/>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Članak 3.</w:t>
      </w:r>
    </w:p>
    <w:p w14:paraId="7026A7D3" w14:textId="77777777" w:rsidR="008728B9" w:rsidRPr="008728B9" w:rsidRDefault="008728B9" w:rsidP="008728B9">
      <w:pPr>
        <w:ind w:right="4"/>
        <w:jc w:val="both"/>
        <w:rPr>
          <w:rFonts w:ascii="Arial" w:eastAsiaTheme="minorHAnsi" w:hAnsi="Arial" w:cs="Arial"/>
          <w:sz w:val="22"/>
          <w:szCs w:val="22"/>
          <w:lang w:val="en-US" w:eastAsia="en-US"/>
        </w:rPr>
      </w:pPr>
    </w:p>
    <w:p w14:paraId="160140A4" w14:textId="77777777" w:rsidR="008728B9" w:rsidRPr="008728B9" w:rsidRDefault="008728B9" w:rsidP="008728B9">
      <w:pPr>
        <w:ind w:right="4"/>
        <w:jc w:val="both"/>
        <w:rPr>
          <w:rFonts w:ascii="Arial" w:eastAsiaTheme="minorHAnsi" w:hAnsi="Arial" w:cs="Arial"/>
          <w:b/>
          <w:sz w:val="22"/>
          <w:szCs w:val="22"/>
          <w:lang w:val="en-US" w:eastAsia="en-US"/>
        </w:rPr>
      </w:pPr>
      <w:r w:rsidRPr="008728B9">
        <w:rPr>
          <w:rFonts w:ascii="Arial" w:eastAsiaTheme="minorHAnsi" w:hAnsi="Arial" w:cs="Arial"/>
          <w:sz w:val="22"/>
          <w:szCs w:val="22"/>
          <w:lang w:val="en-US" w:eastAsia="en-US"/>
        </w:rPr>
        <w:t>Ova odluka stupa na snagu osmog dana od dana objave u “Službenom glasniku Grada Dubrovnika”.</w:t>
      </w:r>
    </w:p>
    <w:p w14:paraId="49199823" w14:textId="7F0A6ADF" w:rsidR="008728B9" w:rsidRDefault="008728B9" w:rsidP="008728B9">
      <w:pPr>
        <w:ind w:right="4"/>
        <w:jc w:val="both"/>
        <w:rPr>
          <w:rFonts w:ascii="Arial" w:eastAsiaTheme="minorHAnsi" w:hAnsi="Arial" w:cs="Arial"/>
          <w:bCs/>
          <w:sz w:val="22"/>
          <w:szCs w:val="22"/>
          <w:lang w:val="en-US" w:eastAsia="en-US"/>
        </w:rPr>
      </w:pPr>
    </w:p>
    <w:p w14:paraId="4DB2F9A7" w14:textId="77777777" w:rsidR="008728B9" w:rsidRPr="008728B9" w:rsidRDefault="008728B9" w:rsidP="008728B9">
      <w:pPr>
        <w:ind w:right="4"/>
        <w:jc w:val="both"/>
        <w:rPr>
          <w:rFonts w:ascii="Arial" w:eastAsiaTheme="minorHAnsi" w:hAnsi="Arial" w:cs="Arial"/>
          <w:bCs/>
          <w:sz w:val="22"/>
          <w:szCs w:val="22"/>
          <w:lang w:val="en-US" w:eastAsia="en-US"/>
        </w:rPr>
      </w:pPr>
    </w:p>
    <w:p w14:paraId="7D427E28"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 xml:space="preserve">KLASA: 340-01/21-01/71   </w:t>
      </w:r>
    </w:p>
    <w:p w14:paraId="7AEECFE5"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2117-1-09-22-08</w:t>
      </w:r>
    </w:p>
    <w:p w14:paraId="46D6B4B8" w14:textId="41D76354" w:rsidR="008728B9" w:rsidRDefault="008728B9" w:rsidP="008728B9">
      <w:pPr>
        <w:jc w:val="both"/>
        <w:rPr>
          <w:rFonts w:ascii="Arial" w:hAnsi="Arial" w:cs="Arial"/>
          <w:sz w:val="22"/>
          <w:szCs w:val="22"/>
        </w:rPr>
      </w:pPr>
      <w:r w:rsidRPr="008728B9">
        <w:rPr>
          <w:rFonts w:ascii="Arial" w:hAnsi="Arial" w:cs="Arial"/>
          <w:sz w:val="22"/>
          <w:szCs w:val="22"/>
        </w:rPr>
        <w:t>Dubrovnik, 20. srpnja 2022.</w:t>
      </w:r>
    </w:p>
    <w:p w14:paraId="5C5DACFD" w14:textId="77777777" w:rsidR="008728B9" w:rsidRDefault="008728B9">
      <w:pPr>
        <w:rPr>
          <w:rFonts w:ascii="Arial" w:hAnsi="Arial" w:cs="Arial"/>
          <w:sz w:val="22"/>
          <w:szCs w:val="22"/>
        </w:rPr>
      </w:pPr>
    </w:p>
    <w:p w14:paraId="10C23D48"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Predsjednik Gradskog vijeća</w:t>
      </w:r>
    </w:p>
    <w:p w14:paraId="06B59EB2"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095B43C"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7426DA7B" w14:textId="77777777" w:rsidR="00E940B7" w:rsidRDefault="00E940B7">
      <w:pPr>
        <w:rPr>
          <w:rFonts w:ascii="Arial" w:hAnsi="Arial" w:cs="Arial"/>
          <w:sz w:val="22"/>
          <w:szCs w:val="22"/>
        </w:rPr>
      </w:pPr>
    </w:p>
    <w:p w14:paraId="1198932D" w14:textId="66205342" w:rsidR="00E940B7" w:rsidRDefault="00E940B7">
      <w:pPr>
        <w:rPr>
          <w:rFonts w:ascii="Arial" w:hAnsi="Arial" w:cs="Arial"/>
          <w:sz w:val="22"/>
          <w:szCs w:val="22"/>
        </w:rPr>
      </w:pPr>
    </w:p>
    <w:p w14:paraId="0126F1C8" w14:textId="4E164139" w:rsidR="008728B9" w:rsidRDefault="008728B9">
      <w:pPr>
        <w:rPr>
          <w:rFonts w:ascii="Arial" w:hAnsi="Arial" w:cs="Arial"/>
          <w:sz w:val="22"/>
          <w:szCs w:val="22"/>
        </w:rPr>
      </w:pPr>
    </w:p>
    <w:p w14:paraId="46D1110F" w14:textId="5D883A39" w:rsidR="008728B9" w:rsidRDefault="008728B9">
      <w:pPr>
        <w:rPr>
          <w:rFonts w:ascii="Arial" w:hAnsi="Arial" w:cs="Arial"/>
          <w:sz w:val="22"/>
          <w:szCs w:val="22"/>
        </w:rPr>
      </w:pPr>
    </w:p>
    <w:p w14:paraId="4E2E8B60" w14:textId="6AA5C694" w:rsidR="008728B9" w:rsidRDefault="008728B9">
      <w:pPr>
        <w:rPr>
          <w:rFonts w:ascii="Arial" w:hAnsi="Arial" w:cs="Arial"/>
          <w:sz w:val="22"/>
          <w:szCs w:val="22"/>
        </w:rPr>
      </w:pPr>
    </w:p>
    <w:p w14:paraId="74BFFA66" w14:textId="1BA8EC59" w:rsidR="008728B9" w:rsidRPr="008728B9" w:rsidRDefault="008728B9">
      <w:pPr>
        <w:rPr>
          <w:rFonts w:ascii="Arial" w:hAnsi="Arial" w:cs="Arial"/>
          <w:b/>
          <w:bCs/>
          <w:sz w:val="22"/>
          <w:szCs w:val="22"/>
        </w:rPr>
      </w:pPr>
      <w:r w:rsidRPr="008728B9">
        <w:rPr>
          <w:rFonts w:ascii="Arial" w:hAnsi="Arial" w:cs="Arial"/>
          <w:b/>
          <w:bCs/>
          <w:sz w:val="22"/>
          <w:szCs w:val="22"/>
        </w:rPr>
        <w:t>91</w:t>
      </w:r>
    </w:p>
    <w:p w14:paraId="69918941" w14:textId="77777777" w:rsidR="002822D4" w:rsidRDefault="002822D4" w:rsidP="008728B9">
      <w:pPr>
        <w:rPr>
          <w:rFonts w:ascii="Arial" w:hAnsi="Arial" w:cs="Arial"/>
          <w:sz w:val="22"/>
          <w:szCs w:val="22"/>
        </w:rPr>
      </w:pPr>
    </w:p>
    <w:p w14:paraId="5D53EFB4" w14:textId="77777777" w:rsidR="002822D4" w:rsidRDefault="002822D4" w:rsidP="008728B9">
      <w:pPr>
        <w:rPr>
          <w:rFonts w:ascii="Arial" w:hAnsi="Arial" w:cs="Arial"/>
          <w:sz w:val="22"/>
          <w:szCs w:val="22"/>
        </w:rPr>
      </w:pPr>
    </w:p>
    <w:p w14:paraId="4C1793B6" w14:textId="0F4B7854" w:rsidR="008728B9" w:rsidRPr="008728B9" w:rsidRDefault="008728B9" w:rsidP="008728B9">
      <w:pPr>
        <w:rPr>
          <w:rFonts w:ascii="Arial" w:hAnsi="Arial" w:cs="Arial"/>
          <w:sz w:val="22"/>
          <w:szCs w:val="22"/>
        </w:rPr>
      </w:pPr>
      <w:r w:rsidRPr="008728B9">
        <w:rPr>
          <w:rFonts w:ascii="Arial" w:hAnsi="Arial" w:cs="Arial"/>
          <w:sz w:val="22"/>
          <w:szCs w:val="22"/>
        </w:rPr>
        <w:t xml:space="preserve">Na temelju članka 39. Statuta Grada Dubrovnika („Službeni glasnik Grada Dubrovnika“, broj 2/21.) Gradsko vijeće Grada Dubrovnika  na 13. sjednici, održanoj 20. srpnja 2022., donijelo je </w:t>
      </w:r>
    </w:p>
    <w:p w14:paraId="3F8A9664" w14:textId="77777777" w:rsidR="008728B9" w:rsidRPr="008728B9" w:rsidRDefault="008728B9" w:rsidP="008728B9">
      <w:pPr>
        <w:rPr>
          <w:rFonts w:ascii="Arial" w:hAnsi="Arial" w:cs="Arial"/>
          <w:sz w:val="22"/>
          <w:szCs w:val="22"/>
        </w:rPr>
      </w:pPr>
    </w:p>
    <w:p w14:paraId="42B85C09" w14:textId="77777777" w:rsidR="008728B9" w:rsidRPr="008728B9" w:rsidRDefault="008728B9" w:rsidP="008728B9">
      <w:pPr>
        <w:jc w:val="center"/>
        <w:rPr>
          <w:rFonts w:ascii="Arial" w:hAnsi="Arial" w:cs="Arial"/>
          <w:b/>
          <w:sz w:val="22"/>
          <w:szCs w:val="22"/>
        </w:rPr>
      </w:pPr>
      <w:r w:rsidRPr="008728B9">
        <w:rPr>
          <w:rFonts w:ascii="Arial" w:hAnsi="Arial" w:cs="Arial"/>
          <w:b/>
          <w:sz w:val="22"/>
          <w:szCs w:val="22"/>
        </w:rPr>
        <w:t xml:space="preserve">O  D  L  U  K  U </w:t>
      </w:r>
    </w:p>
    <w:p w14:paraId="35AF99B7" w14:textId="77777777" w:rsidR="008728B9" w:rsidRPr="008728B9" w:rsidRDefault="008728B9" w:rsidP="008728B9">
      <w:pPr>
        <w:jc w:val="center"/>
        <w:rPr>
          <w:rFonts w:ascii="Arial" w:hAnsi="Arial" w:cs="Arial"/>
          <w:b/>
          <w:sz w:val="22"/>
          <w:szCs w:val="22"/>
        </w:rPr>
      </w:pPr>
      <w:r w:rsidRPr="008728B9">
        <w:rPr>
          <w:rFonts w:ascii="Arial" w:hAnsi="Arial" w:cs="Arial"/>
          <w:b/>
          <w:sz w:val="22"/>
          <w:szCs w:val="22"/>
        </w:rPr>
        <w:t xml:space="preserve">o izmjenama i dopunama Odluke o zakupu javnih površina </w:t>
      </w:r>
    </w:p>
    <w:p w14:paraId="63465DBB" w14:textId="77777777" w:rsidR="008728B9" w:rsidRPr="008728B9" w:rsidRDefault="008728B9" w:rsidP="008728B9">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1D86A88D" w14:textId="77777777" w:rsidR="008728B9" w:rsidRPr="008728B9" w:rsidRDefault="008728B9" w:rsidP="008728B9">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51FCE5FD" w14:textId="77777777" w:rsidR="008728B9" w:rsidRPr="008728B9" w:rsidRDefault="008728B9" w:rsidP="008728B9">
      <w:pPr>
        <w:jc w:val="center"/>
        <w:rPr>
          <w:rFonts w:ascii="Arial" w:hAnsi="Arial" w:cs="Arial"/>
          <w:sz w:val="22"/>
          <w:szCs w:val="22"/>
        </w:rPr>
      </w:pPr>
      <w:r w:rsidRPr="008728B9">
        <w:rPr>
          <w:rFonts w:ascii="Arial" w:hAnsi="Arial" w:cs="Arial"/>
          <w:sz w:val="22"/>
          <w:szCs w:val="22"/>
        </w:rPr>
        <w:t>Članak 1.</w:t>
      </w:r>
    </w:p>
    <w:p w14:paraId="6E1000A9" w14:textId="77777777" w:rsidR="008728B9" w:rsidRPr="008728B9" w:rsidRDefault="008728B9" w:rsidP="008728B9">
      <w:pPr>
        <w:rPr>
          <w:rFonts w:ascii="Arial" w:hAnsi="Arial" w:cs="Arial"/>
          <w:sz w:val="22"/>
          <w:szCs w:val="22"/>
        </w:rPr>
      </w:pPr>
    </w:p>
    <w:p w14:paraId="76F646DB" w14:textId="77777777" w:rsidR="008728B9" w:rsidRPr="008728B9" w:rsidRDefault="008728B9" w:rsidP="008728B9">
      <w:pPr>
        <w:rPr>
          <w:rFonts w:ascii="Arial" w:hAnsi="Arial" w:cs="Arial"/>
          <w:sz w:val="22"/>
          <w:szCs w:val="22"/>
        </w:rPr>
      </w:pPr>
      <w:r w:rsidRPr="008728B9">
        <w:rPr>
          <w:rFonts w:ascii="Arial" w:hAnsi="Arial" w:cs="Arial"/>
          <w:sz w:val="22"/>
          <w:szCs w:val="22"/>
        </w:rPr>
        <w:t>U Odluci o zakupu javnih površina („Službeni glasnik Grada Dubrovnika“, broj 1/14, 21/15, 3/16, 17/16, 15/17, 25/17, 12/18, 15/19 i 3/22) u članku 4. mijenja se stavak 7. i glasi:</w:t>
      </w:r>
    </w:p>
    <w:p w14:paraId="61093C50" w14:textId="77777777" w:rsidR="008728B9" w:rsidRPr="008728B9" w:rsidRDefault="008728B9" w:rsidP="008728B9">
      <w:pPr>
        <w:rPr>
          <w:rFonts w:ascii="Arial" w:hAnsi="Arial" w:cs="Arial"/>
          <w:sz w:val="22"/>
          <w:szCs w:val="22"/>
        </w:rPr>
      </w:pPr>
    </w:p>
    <w:p w14:paraId="3A5BB389" w14:textId="77777777" w:rsidR="008728B9" w:rsidRPr="008728B9" w:rsidRDefault="008728B9" w:rsidP="008728B9">
      <w:pPr>
        <w:rPr>
          <w:rFonts w:ascii="Arial" w:hAnsi="Arial" w:cs="Arial"/>
          <w:color w:val="000000"/>
          <w:sz w:val="22"/>
          <w:szCs w:val="22"/>
        </w:rPr>
      </w:pPr>
      <w:r w:rsidRPr="008728B9">
        <w:rPr>
          <w:rFonts w:ascii="Arial" w:hAnsi="Arial" w:cs="Arial"/>
          <w:color w:val="000000"/>
          <w:sz w:val="22"/>
          <w:szCs w:val="22"/>
        </w:rPr>
        <w:t>„Nezadovoljna stranka može podnijeti prigovor Odboru za predstavke, pritužbe i prigovore Gradskog vijeća u roku od petnaest (15) dana od dana donošenja zaključka Povjerenstva.“</w:t>
      </w:r>
    </w:p>
    <w:p w14:paraId="6B036CE1" w14:textId="77777777" w:rsidR="008728B9" w:rsidRPr="008728B9" w:rsidRDefault="008728B9" w:rsidP="008728B9">
      <w:pPr>
        <w:rPr>
          <w:rFonts w:ascii="Arial" w:hAnsi="Arial" w:cs="Arial"/>
          <w:color w:val="000000"/>
          <w:sz w:val="22"/>
          <w:szCs w:val="22"/>
        </w:rPr>
      </w:pPr>
    </w:p>
    <w:p w14:paraId="7D74D2F8" w14:textId="77777777" w:rsidR="008728B9" w:rsidRPr="008728B9" w:rsidRDefault="008728B9" w:rsidP="008728B9">
      <w:pPr>
        <w:rPr>
          <w:rFonts w:ascii="Arial" w:hAnsi="Arial" w:cs="Arial"/>
          <w:color w:val="000000"/>
          <w:sz w:val="22"/>
          <w:szCs w:val="22"/>
        </w:rPr>
      </w:pPr>
    </w:p>
    <w:p w14:paraId="05CE6F34" w14:textId="77777777" w:rsidR="008728B9" w:rsidRPr="008728B9" w:rsidRDefault="008728B9" w:rsidP="008728B9">
      <w:pPr>
        <w:jc w:val="center"/>
        <w:rPr>
          <w:rFonts w:ascii="Arial" w:hAnsi="Arial" w:cs="Arial"/>
          <w:sz w:val="22"/>
          <w:szCs w:val="22"/>
        </w:rPr>
      </w:pPr>
      <w:r w:rsidRPr="008728B9">
        <w:rPr>
          <w:rFonts w:ascii="Arial" w:hAnsi="Arial" w:cs="Arial"/>
          <w:sz w:val="22"/>
          <w:szCs w:val="22"/>
        </w:rPr>
        <w:t>Članak 2.</w:t>
      </w:r>
    </w:p>
    <w:p w14:paraId="5B8CE226" w14:textId="77777777" w:rsidR="008728B9" w:rsidRPr="008728B9" w:rsidRDefault="008728B9" w:rsidP="008728B9">
      <w:pPr>
        <w:jc w:val="center"/>
        <w:rPr>
          <w:rFonts w:ascii="Arial" w:hAnsi="Arial" w:cs="Arial"/>
          <w:sz w:val="22"/>
          <w:szCs w:val="22"/>
        </w:rPr>
      </w:pPr>
    </w:p>
    <w:p w14:paraId="46CCB7DA"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Ova odluka stupa na snagu osmog dana od dana objave u „Službenom glasniku Grada Dubrovnika“.</w:t>
      </w:r>
    </w:p>
    <w:p w14:paraId="3A7FDAA3" w14:textId="55F383EB" w:rsidR="008728B9" w:rsidRDefault="008728B9">
      <w:pPr>
        <w:rPr>
          <w:rFonts w:ascii="Arial" w:hAnsi="Arial" w:cs="Arial"/>
          <w:sz w:val="22"/>
          <w:szCs w:val="22"/>
        </w:rPr>
      </w:pPr>
    </w:p>
    <w:p w14:paraId="7A18AD01" w14:textId="1FB1E904" w:rsidR="008728B9" w:rsidRDefault="008728B9">
      <w:pPr>
        <w:rPr>
          <w:rFonts w:ascii="Arial" w:hAnsi="Arial" w:cs="Arial"/>
          <w:sz w:val="22"/>
          <w:szCs w:val="22"/>
        </w:rPr>
      </w:pPr>
    </w:p>
    <w:p w14:paraId="4A8CC2F9" w14:textId="77777777" w:rsidR="008728B9" w:rsidRPr="008728B9" w:rsidRDefault="008728B9" w:rsidP="008728B9">
      <w:pPr>
        <w:rPr>
          <w:rFonts w:ascii="Arial" w:hAnsi="Arial" w:cs="Arial"/>
          <w:sz w:val="22"/>
          <w:szCs w:val="22"/>
        </w:rPr>
      </w:pPr>
      <w:r w:rsidRPr="008728B9">
        <w:rPr>
          <w:rFonts w:ascii="Arial" w:hAnsi="Arial" w:cs="Arial"/>
          <w:sz w:val="22"/>
          <w:szCs w:val="22"/>
        </w:rPr>
        <w:t>KLASA: 363-05/18-01/189</w:t>
      </w:r>
    </w:p>
    <w:p w14:paraId="1520A8F2" w14:textId="77777777" w:rsidR="008728B9" w:rsidRPr="008728B9" w:rsidRDefault="008728B9" w:rsidP="008728B9">
      <w:pPr>
        <w:rPr>
          <w:rFonts w:ascii="Arial" w:hAnsi="Arial" w:cs="Arial"/>
          <w:sz w:val="22"/>
          <w:szCs w:val="22"/>
        </w:rPr>
      </w:pPr>
      <w:r w:rsidRPr="008728B9">
        <w:rPr>
          <w:rFonts w:ascii="Arial" w:hAnsi="Arial" w:cs="Arial"/>
          <w:sz w:val="22"/>
          <w:szCs w:val="22"/>
        </w:rPr>
        <w:t>URBROJ: 2117-1-09-22-14</w:t>
      </w:r>
    </w:p>
    <w:p w14:paraId="20FE0144" w14:textId="77777777" w:rsidR="008728B9" w:rsidRPr="008728B9" w:rsidRDefault="008728B9" w:rsidP="008728B9">
      <w:pPr>
        <w:rPr>
          <w:rFonts w:ascii="Arial" w:hAnsi="Arial" w:cs="Arial"/>
          <w:sz w:val="22"/>
          <w:szCs w:val="22"/>
        </w:rPr>
      </w:pPr>
      <w:r w:rsidRPr="008728B9">
        <w:rPr>
          <w:rFonts w:ascii="Arial" w:hAnsi="Arial" w:cs="Arial"/>
          <w:sz w:val="22"/>
          <w:szCs w:val="22"/>
        </w:rPr>
        <w:t>Dubrovnik, 20. srpnja 2022.</w:t>
      </w:r>
    </w:p>
    <w:p w14:paraId="7DDFAE7C" w14:textId="77777777" w:rsidR="008728B9" w:rsidRDefault="008728B9" w:rsidP="008728B9">
      <w:pPr>
        <w:rPr>
          <w:rFonts w:ascii="Arial" w:hAnsi="Arial" w:cs="Arial"/>
          <w:sz w:val="22"/>
          <w:szCs w:val="22"/>
        </w:rPr>
      </w:pPr>
    </w:p>
    <w:p w14:paraId="0935CBDA"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Predsjednik Gradskog vijeća</w:t>
      </w:r>
    </w:p>
    <w:p w14:paraId="6FDA26F6"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F15911F"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2552EDCE" w14:textId="7EBEEFDA" w:rsidR="00E940B7" w:rsidRDefault="00E940B7">
      <w:pPr>
        <w:rPr>
          <w:rFonts w:ascii="Arial" w:hAnsi="Arial" w:cs="Arial"/>
          <w:sz w:val="22"/>
          <w:szCs w:val="22"/>
        </w:rPr>
      </w:pPr>
    </w:p>
    <w:p w14:paraId="7E048117" w14:textId="0DD95C26" w:rsidR="008728B9" w:rsidRDefault="008728B9">
      <w:pPr>
        <w:rPr>
          <w:rFonts w:ascii="Arial" w:hAnsi="Arial" w:cs="Arial"/>
          <w:sz w:val="22"/>
          <w:szCs w:val="22"/>
        </w:rPr>
      </w:pPr>
    </w:p>
    <w:p w14:paraId="66B0DCF8" w14:textId="2A19F4A8" w:rsidR="008728B9" w:rsidRDefault="008728B9">
      <w:pPr>
        <w:rPr>
          <w:rFonts w:ascii="Arial" w:hAnsi="Arial" w:cs="Arial"/>
          <w:sz w:val="22"/>
          <w:szCs w:val="22"/>
        </w:rPr>
      </w:pPr>
    </w:p>
    <w:p w14:paraId="40CB8D59" w14:textId="5BFA71A3" w:rsidR="008728B9" w:rsidRDefault="008728B9">
      <w:pPr>
        <w:rPr>
          <w:rFonts w:ascii="Arial" w:hAnsi="Arial" w:cs="Arial"/>
          <w:sz w:val="22"/>
          <w:szCs w:val="22"/>
        </w:rPr>
      </w:pPr>
    </w:p>
    <w:p w14:paraId="31E6600B" w14:textId="4093F064" w:rsidR="008728B9" w:rsidRPr="008728B9" w:rsidRDefault="008728B9">
      <w:pPr>
        <w:rPr>
          <w:rFonts w:ascii="Arial" w:hAnsi="Arial" w:cs="Arial"/>
          <w:b/>
          <w:bCs/>
          <w:sz w:val="22"/>
          <w:szCs w:val="22"/>
        </w:rPr>
      </w:pPr>
      <w:r w:rsidRPr="008728B9">
        <w:rPr>
          <w:rFonts w:ascii="Arial" w:hAnsi="Arial" w:cs="Arial"/>
          <w:b/>
          <w:bCs/>
          <w:sz w:val="22"/>
          <w:szCs w:val="22"/>
        </w:rPr>
        <w:t>92</w:t>
      </w:r>
    </w:p>
    <w:p w14:paraId="067A0B1E" w14:textId="33620E6F" w:rsidR="008728B9" w:rsidRDefault="008728B9">
      <w:pPr>
        <w:rPr>
          <w:rFonts w:ascii="Arial" w:hAnsi="Arial" w:cs="Arial"/>
          <w:sz w:val="22"/>
          <w:szCs w:val="22"/>
        </w:rPr>
      </w:pPr>
    </w:p>
    <w:p w14:paraId="53D097DB" w14:textId="54238D98" w:rsidR="008728B9" w:rsidRDefault="008728B9">
      <w:pPr>
        <w:rPr>
          <w:rFonts w:ascii="Arial" w:hAnsi="Arial" w:cs="Arial"/>
          <w:sz w:val="22"/>
          <w:szCs w:val="22"/>
        </w:rPr>
      </w:pPr>
    </w:p>
    <w:p w14:paraId="429E69FD"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Na temelju članka 9. i 41. Zakona o ugostiteljskoj djelatnosti (“Narodne novine”, broj 85/15, 121/16, 99/18, 25/19, 98/19, 32/20, 42/20, 126/21), članka 6. Zakona o zaštiti od buke (“Narodne novine”, broj 30/09, 55/13, 153/13, 41/16, 114/18 I 14/21) i članka 39. Statuta Grada Dubrovnika (“Službeni glasnik Grada Dubrovnika”, broj 2/21), Gradsko vijeće Grada Dubrovnika na 13. sjednici, održanoj </w:t>
      </w:r>
      <w:r w:rsidRPr="008728B9">
        <w:rPr>
          <w:rFonts w:ascii="Arial" w:hAnsi="Arial" w:cs="Arial"/>
          <w:sz w:val="22"/>
          <w:szCs w:val="22"/>
        </w:rPr>
        <w:t>20. srpnja 2022.,</w:t>
      </w:r>
      <w:r w:rsidRPr="008728B9">
        <w:rPr>
          <w:rFonts w:ascii="Arial" w:eastAsiaTheme="minorHAnsi" w:hAnsi="Arial" w:cs="Arial"/>
          <w:sz w:val="22"/>
          <w:szCs w:val="22"/>
          <w:lang w:val="en-US" w:eastAsia="en-US"/>
        </w:rPr>
        <w:t xml:space="preserve"> donijelo je </w:t>
      </w:r>
    </w:p>
    <w:p w14:paraId="5254D6C4" w14:textId="77777777" w:rsidR="008728B9" w:rsidRPr="008728B9" w:rsidRDefault="008728B9" w:rsidP="008728B9">
      <w:pPr>
        <w:rPr>
          <w:rFonts w:ascii="Arial" w:eastAsiaTheme="minorHAnsi" w:hAnsi="Arial" w:cs="Arial"/>
          <w:sz w:val="22"/>
          <w:szCs w:val="22"/>
          <w:lang w:val="en-US" w:eastAsia="en-US"/>
        </w:rPr>
      </w:pPr>
    </w:p>
    <w:p w14:paraId="1BBFFE76" w14:textId="77777777" w:rsidR="008728B9" w:rsidRPr="008728B9" w:rsidRDefault="008728B9" w:rsidP="008728B9">
      <w:pPr>
        <w:rPr>
          <w:rFonts w:ascii="Arial" w:eastAsiaTheme="minorHAnsi" w:hAnsi="Arial" w:cs="Arial"/>
          <w:sz w:val="22"/>
          <w:szCs w:val="22"/>
          <w:lang w:val="en-US" w:eastAsia="en-US"/>
        </w:rPr>
      </w:pPr>
    </w:p>
    <w:p w14:paraId="2F91C5DE"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O D L U K U</w:t>
      </w:r>
    </w:p>
    <w:p w14:paraId="066096B1"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o izmjenama i dopunama Odluke o ugostiteljskoj djelatnosti</w:t>
      </w:r>
    </w:p>
    <w:p w14:paraId="4281AAE4" w14:textId="77777777" w:rsidR="008728B9" w:rsidRPr="008728B9" w:rsidRDefault="008728B9" w:rsidP="008728B9">
      <w:pPr>
        <w:jc w:val="center"/>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na području Grada Dubrovnika</w:t>
      </w:r>
    </w:p>
    <w:p w14:paraId="0385B536" w14:textId="77777777" w:rsidR="008728B9" w:rsidRPr="008728B9" w:rsidRDefault="008728B9" w:rsidP="008728B9">
      <w:pPr>
        <w:jc w:val="both"/>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 xml:space="preserve">                                                          </w:t>
      </w:r>
    </w:p>
    <w:p w14:paraId="3B859DED" w14:textId="77777777" w:rsidR="008728B9" w:rsidRPr="008728B9" w:rsidRDefault="008728B9" w:rsidP="008728B9">
      <w:pPr>
        <w:jc w:val="both"/>
        <w:rPr>
          <w:rFonts w:ascii="Arial" w:eastAsiaTheme="minorHAnsi" w:hAnsi="Arial" w:cs="Arial"/>
          <w:b/>
          <w:bCs/>
          <w:sz w:val="22"/>
          <w:szCs w:val="22"/>
          <w:lang w:val="en-US" w:eastAsia="en-US"/>
        </w:rPr>
      </w:pPr>
    </w:p>
    <w:p w14:paraId="1008679D" w14:textId="781FA747" w:rsidR="008728B9" w:rsidRDefault="008728B9" w:rsidP="008728B9">
      <w:pPr>
        <w:jc w:val="both"/>
        <w:rPr>
          <w:rFonts w:ascii="Arial" w:eastAsiaTheme="minorHAnsi" w:hAnsi="Arial" w:cs="Arial"/>
          <w:b/>
          <w:bCs/>
          <w:sz w:val="22"/>
          <w:szCs w:val="22"/>
          <w:lang w:val="en-US" w:eastAsia="en-US"/>
        </w:rPr>
      </w:pPr>
    </w:p>
    <w:p w14:paraId="7161354B" w14:textId="77777777" w:rsidR="002822D4" w:rsidRPr="008728B9" w:rsidRDefault="002822D4" w:rsidP="008728B9">
      <w:pPr>
        <w:jc w:val="both"/>
        <w:rPr>
          <w:rFonts w:ascii="Arial" w:eastAsiaTheme="minorHAnsi" w:hAnsi="Arial" w:cs="Arial"/>
          <w:b/>
          <w:bCs/>
          <w:sz w:val="22"/>
          <w:szCs w:val="22"/>
          <w:lang w:val="en-US" w:eastAsia="en-US"/>
        </w:rPr>
      </w:pPr>
    </w:p>
    <w:p w14:paraId="2D7BB5B2"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b/>
          <w:bCs/>
          <w:sz w:val="22"/>
          <w:szCs w:val="22"/>
          <w:lang w:val="en-US" w:eastAsia="en-US"/>
        </w:rPr>
        <w:lastRenderedPageBreak/>
        <w:t xml:space="preserve">                                                                   </w:t>
      </w:r>
      <w:r w:rsidRPr="008728B9">
        <w:rPr>
          <w:rFonts w:ascii="Arial" w:eastAsiaTheme="minorHAnsi" w:hAnsi="Arial" w:cs="Arial"/>
          <w:sz w:val="22"/>
          <w:szCs w:val="22"/>
          <w:lang w:val="en-US" w:eastAsia="en-US"/>
        </w:rPr>
        <w:t>Članak 1.</w:t>
      </w:r>
    </w:p>
    <w:p w14:paraId="7DF64853" w14:textId="77777777" w:rsidR="008728B9" w:rsidRPr="008728B9" w:rsidRDefault="008728B9" w:rsidP="008728B9">
      <w:pPr>
        <w:jc w:val="both"/>
        <w:rPr>
          <w:rFonts w:ascii="Arial" w:eastAsiaTheme="minorHAnsi" w:hAnsi="Arial" w:cs="Arial"/>
          <w:sz w:val="22"/>
          <w:szCs w:val="22"/>
          <w:lang w:val="en-US" w:eastAsia="en-US"/>
        </w:rPr>
      </w:pPr>
    </w:p>
    <w:p w14:paraId="6C41901C"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U Odluci o ugostiteljskoj djelatnosti na području Grada Dubrovnika (“Službeni glasnik Grada Dubrovnika”, broj 23/17 i 13/19) naslov glave III mijenja se i glasi “</w:t>
      </w:r>
      <w:r w:rsidRPr="008728B9">
        <w:rPr>
          <w:rFonts w:ascii="Arial" w:eastAsiaTheme="minorHAnsi" w:hAnsi="Arial" w:cs="Arial"/>
          <w:b/>
          <w:bCs/>
          <w:sz w:val="22"/>
          <w:szCs w:val="22"/>
          <w:lang w:val="en-US" w:eastAsia="en-US"/>
        </w:rPr>
        <w:t>III NADZOR</w:t>
      </w:r>
      <w:r w:rsidRPr="008728B9">
        <w:rPr>
          <w:rFonts w:ascii="Arial" w:eastAsiaTheme="minorHAnsi" w:hAnsi="Arial" w:cs="Arial"/>
          <w:sz w:val="22"/>
          <w:szCs w:val="22"/>
          <w:lang w:val="en-US" w:eastAsia="en-US"/>
        </w:rPr>
        <w:t>”.</w:t>
      </w:r>
    </w:p>
    <w:p w14:paraId="5376BB4B" w14:textId="39466AAB" w:rsidR="008728B9" w:rsidRDefault="008728B9" w:rsidP="008728B9">
      <w:pPr>
        <w:jc w:val="both"/>
        <w:rPr>
          <w:rFonts w:ascii="Arial" w:eastAsiaTheme="minorHAnsi" w:hAnsi="Arial" w:cs="Arial"/>
          <w:b/>
          <w:bCs/>
          <w:sz w:val="22"/>
          <w:szCs w:val="22"/>
          <w:lang w:val="en-US" w:eastAsia="en-US"/>
        </w:rPr>
      </w:pPr>
      <w:r w:rsidRPr="008728B9">
        <w:rPr>
          <w:rFonts w:ascii="Arial" w:eastAsiaTheme="minorHAnsi" w:hAnsi="Arial" w:cs="Arial"/>
          <w:b/>
          <w:bCs/>
          <w:sz w:val="22"/>
          <w:szCs w:val="22"/>
          <w:lang w:val="en-US" w:eastAsia="en-US"/>
        </w:rPr>
        <w:t xml:space="preserve">                                                           </w:t>
      </w:r>
    </w:p>
    <w:p w14:paraId="5D76F5AA" w14:textId="77777777" w:rsidR="002822D4" w:rsidRPr="008728B9" w:rsidRDefault="002822D4" w:rsidP="008728B9">
      <w:pPr>
        <w:jc w:val="both"/>
        <w:rPr>
          <w:rFonts w:ascii="Arial" w:eastAsiaTheme="minorHAnsi" w:hAnsi="Arial" w:cs="Arial"/>
          <w:b/>
          <w:bCs/>
          <w:sz w:val="22"/>
          <w:szCs w:val="22"/>
          <w:lang w:val="en-US" w:eastAsia="en-US"/>
        </w:rPr>
      </w:pPr>
    </w:p>
    <w:p w14:paraId="0CFC20D7"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b/>
          <w:bCs/>
          <w:sz w:val="22"/>
          <w:szCs w:val="22"/>
          <w:lang w:val="en-US" w:eastAsia="en-US"/>
        </w:rPr>
        <w:t xml:space="preserve">                                                                  </w:t>
      </w:r>
      <w:r w:rsidRPr="008728B9">
        <w:rPr>
          <w:rFonts w:ascii="Arial" w:eastAsiaTheme="minorHAnsi" w:hAnsi="Arial" w:cs="Arial"/>
          <w:sz w:val="22"/>
          <w:szCs w:val="22"/>
          <w:lang w:val="en-US" w:eastAsia="en-US"/>
        </w:rPr>
        <w:t xml:space="preserve">Članak 2.     </w:t>
      </w:r>
    </w:p>
    <w:p w14:paraId="3F847D7F" w14:textId="77777777" w:rsidR="008728B9" w:rsidRPr="008728B9" w:rsidRDefault="008728B9" w:rsidP="008728B9">
      <w:pPr>
        <w:jc w:val="both"/>
        <w:rPr>
          <w:rFonts w:ascii="Arial" w:eastAsiaTheme="minorHAnsi" w:hAnsi="Arial" w:cs="Arial"/>
          <w:sz w:val="22"/>
          <w:szCs w:val="22"/>
          <w:lang w:val="en-US" w:eastAsia="en-US"/>
        </w:rPr>
      </w:pPr>
    </w:p>
    <w:p w14:paraId="58CF3D1D"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Članak 14. Odluke mijenja se i glasi:</w:t>
      </w:r>
    </w:p>
    <w:p w14:paraId="2168626B" w14:textId="77777777" w:rsidR="008728B9" w:rsidRPr="008728B9" w:rsidRDefault="008728B9" w:rsidP="008728B9">
      <w:pPr>
        <w:jc w:val="both"/>
        <w:rPr>
          <w:rFonts w:ascii="Arial" w:eastAsiaTheme="minorHAnsi" w:hAnsi="Arial" w:cs="Arial"/>
          <w:sz w:val="22"/>
          <w:szCs w:val="22"/>
          <w:lang w:val="en-US" w:eastAsia="en-US"/>
        </w:rPr>
      </w:pPr>
    </w:p>
    <w:p w14:paraId="3C947764"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“Nadzor nad provedbom ove odluke provodi komunalno redarstvo Grada Dubrovnika.</w:t>
      </w:r>
    </w:p>
    <w:p w14:paraId="26B50CF9" w14:textId="77777777" w:rsidR="008728B9" w:rsidRPr="008728B9" w:rsidRDefault="008728B9" w:rsidP="008728B9">
      <w:pPr>
        <w:jc w:val="both"/>
        <w:rPr>
          <w:rFonts w:ascii="Arial" w:eastAsiaTheme="minorHAnsi" w:hAnsi="Arial" w:cs="Arial"/>
          <w:sz w:val="22"/>
          <w:szCs w:val="22"/>
          <w:lang w:val="en-US" w:eastAsia="en-US"/>
        </w:rPr>
      </w:pPr>
    </w:p>
    <w:p w14:paraId="0ABF778A"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U provedbi nadzora komunalno redarstvo ovlašteno je sukladno čl.16. st.4. Zakona o zaštiti </w:t>
      </w:r>
    </w:p>
    <w:p w14:paraId="6E599CC2"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od buke:</w:t>
      </w:r>
    </w:p>
    <w:p w14:paraId="7EDF9E15" w14:textId="77777777" w:rsidR="008728B9" w:rsidRPr="008728B9" w:rsidRDefault="008728B9" w:rsidP="008728B9">
      <w:pPr>
        <w:jc w:val="both"/>
        <w:rPr>
          <w:rFonts w:ascii="Arial" w:eastAsiaTheme="minorHAnsi" w:hAnsi="Arial" w:cs="Arial"/>
          <w:sz w:val="22"/>
          <w:szCs w:val="22"/>
          <w:lang w:val="en-US" w:eastAsia="en-US"/>
        </w:rPr>
      </w:pPr>
    </w:p>
    <w:p w14:paraId="63C08323" w14:textId="77777777" w:rsidR="008728B9" w:rsidRPr="008728B9" w:rsidRDefault="008728B9" w:rsidP="00287C4E">
      <w:pPr>
        <w:numPr>
          <w:ilvl w:val="0"/>
          <w:numId w:val="7"/>
        </w:numPr>
        <w:spacing w:after="160" w:line="259" w:lineRule="auto"/>
        <w:ind w:left="709" w:hanging="283"/>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narediti akustička mjerenja pravnim i fizičkim osobama koje koriste izvore buke u</w:t>
      </w:r>
    </w:p>
    <w:p w14:paraId="6B73CB20" w14:textId="77777777" w:rsidR="008728B9" w:rsidRPr="008728B9" w:rsidRDefault="008728B9" w:rsidP="008728B9">
      <w:pPr>
        <w:ind w:left="709"/>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sredini u kojoj ljudi borave,</w:t>
      </w:r>
    </w:p>
    <w:p w14:paraId="54447CAA" w14:textId="77777777" w:rsidR="008728B9" w:rsidRPr="008728B9" w:rsidRDefault="008728B9" w:rsidP="00287C4E">
      <w:pPr>
        <w:numPr>
          <w:ilvl w:val="0"/>
          <w:numId w:val="7"/>
        </w:numPr>
        <w:spacing w:after="160" w:line="259" w:lineRule="auto"/>
        <w:ind w:left="709" w:hanging="283"/>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narediti poduzimanje propisanih utvrđenih mjera za zaštitu od buke,</w:t>
      </w:r>
    </w:p>
    <w:p w14:paraId="626F7147" w14:textId="77777777" w:rsidR="008728B9" w:rsidRPr="008728B9" w:rsidRDefault="008728B9" w:rsidP="00287C4E">
      <w:pPr>
        <w:numPr>
          <w:ilvl w:val="0"/>
          <w:numId w:val="7"/>
        </w:numPr>
        <w:spacing w:after="160" w:line="259" w:lineRule="auto"/>
        <w:ind w:left="709" w:hanging="283"/>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zabraniti uporabu izvora buke dok se ne poduzmu mjere zaštite od buke,</w:t>
      </w:r>
    </w:p>
    <w:p w14:paraId="6859A3BB" w14:textId="77777777" w:rsidR="008728B9" w:rsidRPr="008728B9" w:rsidRDefault="008728B9" w:rsidP="00287C4E">
      <w:pPr>
        <w:numPr>
          <w:ilvl w:val="0"/>
          <w:numId w:val="7"/>
        </w:numPr>
        <w:spacing w:after="160" w:line="259" w:lineRule="auto"/>
        <w:ind w:left="709" w:hanging="283"/>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zabraniti obavljanje djelatnosti i ostalih aktivnosti koje zbog buke ometaju boravak,       </w:t>
      </w:r>
    </w:p>
    <w:p w14:paraId="51EB2F33" w14:textId="77777777" w:rsidR="008728B9" w:rsidRPr="008728B9" w:rsidRDefault="008728B9" w:rsidP="008728B9">
      <w:pPr>
        <w:ind w:left="709"/>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odmor i noćni mir ako to nije moguće postići mjerom iz točke 3. ovog stavka,</w:t>
      </w:r>
    </w:p>
    <w:p w14:paraId="467E9171" w14:textId="77777777" w:rsidR="008728B9" w:rsidRPr="008728B9" w:rsidRDefault="008728B9" w:rsidP="00287C4E">
      <w:pPr>
        <w:numPr>
          <w:ilvl w:val="0"/>
          <w:numId w:val="7"/>
        </w:numPr>
        <w:spacing w:after="160" w:line="259" w:lineRule="auto"/>
        <w:ind w:left="709" w:hanging="283"/>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predlagati pokretanje prekršajnog postupka,</w:t>
      </w:r>
    </w:p>
    <w:p w14:paraId="009E74B2" w14:textId="77777777" w:rsidR="008728B9" w:rsidRPr="008728B9" w:rsidRDefault="008728B9" w:rsidP="00287C4E">
      <w:pPr>
        <w:numPr>
          <w:ilvl w:val="0"/>
          <w:numId w:val="7"/>
        </w:numPr>
        <w:spacing w:after="160" w:line="259" w:lineRule="auto"/>
        <w:ind w:left="709" w:hanging="283"/>
        <w:contextualSpacing/>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naplaćivati kazne na mjestu počinjenja prekršaja</w:t>
      </w:r>
    </w:p>
    <w:p w14:paraId="59EF7F91" w14:textId="77777777" w:rsidR="008728B9" w:rsidRPr="008728B9" w:rsidRDefault="008728B9" w:rsidP="008728B9">
      <w:pPr>
        <w:jc w:val="both"/>
        <w:rPr>
          <w:rFonts w:ascii="Arial" w:eastAsiaTheme="minorHAnsi" w:hAnsi="Arial" w:cs="Arial"/>
          <w:sz w:val="22"/>
          <w:szCs w:val="22"/>
          <w:lang w:val="en-US" w:eastAsia="en-US"/>
        </w:rPr>
      </w:pPr>
    </w:p>
    <w:p w14:paraId="53FDD2A4"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U provedbi nadzora komunalno redarstvo ovlašteno je zatražiti od ovlaštene pravne osobe ispitivanje razine buke na otvorenom u objektima registriranim za obavljanje ugostiteljske djelatnosti.</w:t>
      </w:r>
    </w:p>
    <w:p w14:paraId="4B86B146"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    </w:t>
      </w:r>
    </w:p>
    <w:p w14:paraId="354BA3DA" w14:textId="77777777" w:rsidR="008728B9" w:rsidRPr="008728B9" w:rsidRDefault="008728B9" w:rsidP="008728B9">
      <w:pPr>
        <w:jc w:val="both"/>
        <w:rPr>
          <w:rFonts w:ascii="Arial" w:eastAsiaTheme="minorHAnsi" w:hAnsi="Arial" w:cs="Arial"/>
          <w:sz w:val="22"/>
          <w:szCs w:val="22"/>
          <w:lang w:val="en-US" w:eastAsia="en-US"/>
        </w:rPr>
      </w:pPr>
    </w:p>
    <w:p w14:paraId="31D9B810" w14:textId="77777777" w:rsidR="008728B9" w:rsidRPr="008728B9" w:rsidRDefault="008728B9" w:rsidP="008728B9">
      <w:pPr>
        <w:jc w:val="center"/>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Članak 3.</w:t>
      </w:r>
    </w:p>
    <w:p w14:paraId="08771DCD"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 </w:t>
      </w:r>
    </w:p>
    <w:p w14:paraId="5CBEE8BC"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U članku 16. st.1. iza podstavka 3. dodaje se podstavak 4. koji glasi:</w:t>
      </w:r>
    </w:p>
    <w:p w14:paraId="22F35508" w14:textId="77777777" w:rsidR="008728B9" w:rsidRPr="008728B9" w:rsidRDefault="008728B9" w:rsidP="008728B9">
      <w:pPr>
        <w:jc w:val="both"/>
        <w:rPr>
          <w:rFonts w:ascii="Arial" w:eastAsiaTheme="minorHAnsi" w:hAnsi="Arial" w:cs="Arial"/>
          <w:sz w:val="22"/>
          <w:szCs w:val="22"/>
          <w:lang w:val="en-US" w:eastAsia="en-US"/>
        </w:rPr>
      </w:pPr>
    </w:p>
    <w:p w14:paraId="6C11DA7D"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“-prouzroči buku elektroaukustičkim uređajima i ostalim izvorima buke na otvorenom u objektima registriranim za obavljanje ugostiteljske djelatnosti koja prekoračuje najviše propisane dopuštene razine buke prema pravilniku kojim su propisane najviše dopuštene razine buke na otvorenom prostoru (čl.8.st.5. Odluke).”.</w:t>
      </w:r>
    </w:p>
    <w:p w14:paraId="03F7CB4D" w14:textId="77777777" w:rsidR="008728B9" w:rsidRPr="008728B9" w:rsidRDefault="008728B9" w:rsidP="008728B9">
      <w:pPr>
        <w:jc w:val="both"/>
        <w:rPr>
          <w:rFonts w:ascii="Arial" w:eastAsiaTheme="minorHAnsi" w:hAnsi="Arial" w:cs="Arial"/>
          <w:sz w:val="22"/>
          <w:szCs w:val="22"/>
          <w:lang w:val="en-US" w:eastAsia="en-US"/>
        </w:rPr>
      </w:pPr>
    </w:p>
    <w:p w14:paraId="543EED03"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 xml:space="preserve">                                                            </w:t>
      </w:r>
    </w:p>
    <w:p w14:paraId="0D177418" w14:textId="77777777" w:rsidR="008728B9" w:rsidRPr="008728B9" w:rsidRDefault="008728B9" w:rsidP="008728B9">
      <w:pPr>
        <w:jc w:val="center"/>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Članak 4.</w:t>
      </w:r>
    </w:p>
    <w:p w14:paraId="57CD74B0" w14:textId="77777777" w:rsidR="008728B9" w:rsidRPr="008728B9" w:rsidRDefault="008728B9" w:rsidP="008728B9">
      <w:pPr>
        <w:jc w:val="both"/>
        <w:rPr>
          <w:rFonts w:ascii="Arial" w:eastAsiaTheme="minorHAnsi" w:hAnsi="Arial" w:cs="Arial"/>
          <w:sz w:val="22"/>
          <w:szCs w:val="22"/>
          <w:lang w:val="en-US" w:eastAsia="en-US"/>
        </w:rPr>
      </w:pPr>
    </w:p>
    <w:p w14:paraId="00027815" w14:textId="77777777" w:rsidR="008728B9" w:rsidRPr="008728B9" w:rsidRDefault="008728B9" w:rsidP="008728B9">
      <w:pPr>
        <w:jc w:val="both"/>
        <w:rPr>
          <w:rFonts w:ascii="Arial" w:eastAsiaTheme="minorHAnsi" w:hAnsi="Arial" w:cs="Arial"/>
          <w:sz w:val="22"/>
          <w:szCs w:val="22"/>
          <w:lang w:val="en-US" w:eastAsia="en-US"/>
        </w:rPr>
      </w:pPr>
      <w:r w:rsidRPr="008728B9">
        <w:rPr>
          <w:rFonts w:ascii="Arial" w:eastAsiaTheme="minorHAnsi" w:hAnsi="Arial" w:cs="Arial"/>
          <w:sz w:val="22"/>
          <w:szCs w:val="22"/>
          <w:lang w:val="en-US" w:eastAsia="en-US"/>
        </w:rPr>
        <w:t>Ova odluka stupa na snagu osmog dana od dana objave u “Službenom glasniku Grada Dubrovnika”.</w:t>
      </w:r>
    </w:p>
    <w:p w14:paraId="3CBDC18B" w14:textId="77777777" w:rsidR="008728B9" w:rsidRDefault="008728B9">
      <w:pPr>
        <w:rPr>
          <w:rFonts w:ascii="Arial" w:hAnsi="Arial" w:cs="Arial"/>
          <w:sz w:val="22"/>
          <w:szCs w:val="22"/>
        </w:rPr>
      </w:pPr>
    </w:p>
    <w:p w14:paraId="616D706B" w14:textId="3E7E9FD3" w:rsidR="008728B9" w:rsidRDefault="008728B9">
      <w:pPr>
        <w:rPr>
          <w:rFonts w:ascii="Arial" w:hAnsi="Arial" w:cs="Arial"/>
          <w:sz w:val="22"/>
          <w:szCs w:val="22"/>
        </w:rPr>
      </w:pPr>
    </w:p>
    <w:p w14:paraId="3FEA01CD"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KLASA: 011-01/19-01/04</w:t>
      </w:r>
    </w:p>
    <w:p w14:paraId="0F53EA38"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URBROJ: 2117-1-09-22-08</w:t>
      </w:r>
    </w:p>
    <w:p w14:paraId="214D2A88" w14:textId="77777777" w:rsidR="008728B9" w:rsidRPr="008728B9" w:rsidRDefault="008728B9" w:rsidP="008728B9">
      <w:pPr>
        <w:jc w:val="both"/>
        <w:rPr>
          <w:rFonts w:ascii="Arial" w:hAnsi="Arial" w:cs="Arial"/>
          <w:sz w:val="22"/>
          <w:szCs w:val="22"/>
        </w:rPr>
      </w:pPr>
      <w:r w:rsidRPr="008728B9">
        <w:rPr>
          <w:rFonts w:ascii="Arial" w:hAnsi="Arial" w:cs="Arial"/>
          <w:sz w:val="22"/>
          <w:szCs w:val="22"/>
        </w:rPr>
        <w:t>Dubrovnik, 20. srpnja 2022.</w:t>
      </w:r>
    </w:p>
    <w:p w14:paraId="7C85C84C" w14:textId="77777777" w:rsidR="008728B9" w:rsidRDefault="008728B9" w:rsidP="008728B9">
      <w:pPr>
        <w:rPr>
          <w:rFonts w:ascii="Arial" w:hAnsi="Arial" w:cs="Arial"/>
          <w:sz w:val="22"/>
          <w:szCs w:val="22"/>
          <w:lang w:eastAsia="en-US"/>
        </w:rPr>
      </w:pPr>
    </w:p>
    <w:p w14:paraId="6F057C6D" w14:textId="4DE59B5B"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Predsjednik Gradskog vijeća</w:t>
      </w:r>
    </w:p>
    <w:p w14:paraId="40835C8E" w14:textId="77777777" w:rsidR="008728B9" w:rsidRPr="00E940B7" w:rsidRDefault="008728B9" w:rsidP="008728B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A829047" w14:textId="77777777" w:rsidR="008728B9" w:rsidRPr="00E940B7" w:rsidRDefault="008728B9" w:rsidP="008728B9">
      <w:pPr>
        <w:rPr>
          <w:rFonts w:ascii="Arial" w:hAnsi="Arial" w:cs="Arial"/>
          <w:sz w:val="22"/>
          <w:szCs w:val="22"/>
          <w:lang w:eastAsia="en-US"/>
        </w:rPr>
      </w:pPr>
      <w:r w:rsidRPr="00E940B7">
        <w:rPr>
          <w:rFonts w:ascii="Arial" w:hAnsi="Arial" w:cs="Arial"/>
          <w:sz w:val="22"/>
          <w:szCs w:val="22"/>
          <w:lang w:eastAsia="en-US"/>
        </w:rPr>
        <w:t>----------------------------------------</w:t>
      </w:r>
    </w:p>
    <w:p w14:paraId="1AC62B29" w14:textId="0B889CB0" w:rsidR="008728B9" w:rsidRDefault="008728B9">
      <w:pPr>
        <w:rPr>
          <w:rFonts w:ascii="Arial" w:hAnsi="Arial" w:cs="Arial"/>
          <w:sz w:val="22"/>
          <w:szCs w:val="22"/>
        </w:rPr>
      </w:pPr>
    </w:p>
    <w:p w14:paraId="12EFBA3F" w14:textId="11C8C01B" w:rsidR="008728B9" w:rsidRDefault="008728B9">
      <w:pPr>
        <w:rPr>
          <w:rFonts w:ascii="Arial" w:hAnsi="Arial" w:cs="Arial"/>
          <w:sz w:val="22"/>
          <w:szCs w:val="22"/>
        </w:rPr>
      </w:pPr>
    </w:p>
    <w:p w14:paraId="5D7E8EA5" w14:textId="5B332AAE" w:rsidR="008728B9" w:rsidRDefault="008728B9">
      <w:pPr>
        <w:rPr>
          <w:rFonts w:ascii="Arial" w:hAnsi="Arial" w:cs="Arial"/>
          <w:sz w:val="22"/>
          <w:szCs w:val="22"/>
        </w:rPr>
      </w:pPr>
    </w:p>
    <w:p w14:paraId="54F92DC6" w14:textId="765DF997" w:rsidR="008728B9" w:rsidRDefault="008728B9">
      <w:pPr>
        <w:rPr>
          <w:rFonts w:ascii="Arial" w:hAnsi="Arial" w:cs="Arial"/>
          <w:sz w:val="22"/>
          <w:szCs w:val="22"/>
        </w:rPr>
      </w:pPr>
    </w:p>
    <w:p w14:paraId="0E3D0EF1" w14:textId="64032C08" w:rsidR="008728B9" w:rsidRPr="00A40FC3" w:rsidRDefault="00A40FC3">
      <w:pPr>
        <w:rPr>
          <w:rFonts w:ascii="Arial" w:hAnsi="Arial" w:cs="Arial"/>
          <w:b/>
          <w:bCs/>
          <w:sz w:val="22"/>
          <w:szCs w:val="22"/>
        </w:rPr>
      </w:pPr>
      <w:r w:rsidRPr="00A40FC3">
        <w:rPr>
          <w:rFonts w:ascii="Arial" w:hAnsi="Arial" w:cs="Arial"/>
          <w:b/>
          <w:bCs/>
          <w:sz w:val="22"/>
          <w:szCs w:val="22"/>
        </w:rPr>
        <w:t>93</w:t>
      </w:r>
    </w:p>
    <w:p w14:paraId="68BD2CA2" w14:textId="37BB68E7" w:rsidR="00A40FC3" w:rsidRDefault="00A40FC3">
      <w:pPr>
        <w:rPr>
          <w:rFonts w:ascii="Arial" w:hAnsi="Arial" w:cs="Arial"/>
          <w:sz w:val="22"/>
          <w:szCs w:val="22"/>
        </w:rPr>
      </w:pPr>
    </w:p>
    <w:p w14:paraId="2BB44035" w14:textId="77777777" w:rsidR="002822D4" w:rsidRDefault="002822D4">
      <w:pPr>
        <w:rPr>
          <w:rFonts w:ascii="Arial" w:hAnsi="Arial" w:cs="Arial"/>
          <w:sz w:val="22"/>
          <w:szCs w:val="22"/>
        </w:rPr>
      </w:pPr>
    </w:p>
    <w:p w14:paraId="026CA077"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 xml:space="preserve">Na temelju  članka 10. Zakona o zaštiti od buke („Narodne novine“, broj 30/09, 55/13, 153/13, 41/16, 114/18, 14/21) i članka  39. Statuta Grada Dubrovnika („Službeni glasnik Grada Dubrovnika“, broj 2/21), Gradsko vijeće Grada Dubrovnika na 13. sjednici, održanoj </w:t>
      </w:r>
      <w:r w:rsidRPr="00A40FC3">
        <w:rPr>
          <w:rFonts w:ascii="Arial" w:hAnsi="Arial" w:cs="Arial"/>
          <w:sz w:val="22"/>
          <w:szCs w:val="22"/>
        </w:rPr>
        <w:t>20. srpnja 2022.</w:t>
      </w:r>
      <w:r w:rsidRPr="00A40FC3">
        <w:rPr>
          <w:rFonts w:ascii="Arial" w:eastAsia="Calibri" w:hAnsi="Arial" w:cs="Arial"/>
          <w:sz w:val="22"/>
          <w:szCs w:val="22"/>
          <w:lang w:eastAsia="en-US"/>
        </w:rPr>
        <w:t xml:space="preserve">, donijelo je </w:t>
      </w:r>
    </w:p>
    <w:p w14:paraId="1C54AABB" w14:textId="77777777" w:rsidR="00A40FC3" w:rsidRPr="00A40FC3" w:rsidRDefault="00A40FC3" w:rsidP="00A40FC3">
      <w:pPr>
        <w:jc w:val="both"/>
        <w:rPr>
          <w:rFonts w:ascii="Arial" w:eastAsia="Calibri" w:hAnsi="Arial" w:cs="Arial"/>
          <w:sz w:val="22"/>
          <w:szCs w:val="22"/>
          <w:lang w:eastAsia="en-US"/>
        </w:rPr>
      </w:pPr>
    </w:p>
    <w:p w14:paraId="772695EF" w14:textId="77777777" w:rsidR="00A40FC3" w:rsidRPr="00A40FC3" w:rsidRDefault="00A40FC3" w:rsidP="00A40FC3">
      <w:pPr>
        <w:jc w:val="center"/>
        <w:rPr>
          <w:rFonts w:ascii="Arial" w:eastAsia="Calibri" w:hAnsi="Arial" w:cs="Arial"/>
          <w:b/>
          <w:sz w:val="22"/>
          <w:szCs w:val="22"/>
          <w:lang w:eastAsia="en-US"/>
        </w:rPr>
      </w:pPr>
      <w:r w:rsidRPr="00A40FC3">
        <w:rPr>
          <w:rFonts w:ascii="Arial" w:eastAsia="Calibri" w:hAnsi="Arial" w:cs="Arial"/>
          <w:b/>
          <w:sz w:val="22"/>
          <w:szCs w:val="22"/>
          <w:lang w:eastAsia="en-US"/>
        </w:rPr>
        <w:t xml:space="preserve">O D L U K U </w:t>
      </w:r>
    </w:p>
    <w:p w14:paraId="1E52E60A" w14:textId="77777777" w:rsidR="00A40FC3" w:rsidRPr="00A40FC3" w:rsidRDefault="00A40FC3" w:rsidP="00A40FC3">
      <w:pPr>
        <w:jc w:val="center"/>
        <w:rPr>
          <w:rFonts w:ascii="Arial" w:eastAsia="Calibri" w:hAnsi="Arial" w:cs="Arial"/>
          <w:b/>
          <w:sz w:val="22"/>
          <w:szCs w:val="22"/>
          <w:lang w:eastAsia="en-US"/>
        </w:rPr>
      </w:pPr>
      <w:r w:rsidRPr="00A40FC3">
        <w:rPr>
          <w:rFonts w:ascii="Arial" w:eastAsia="Calibri" w:hAnsi="Arial" w:cs="Arial"/>
          <w:b/>
          <w:sz w:val="22"/>
          <w:szCs w:val="22"/>
          <w:lang w:eastAsia="en-US"/>
        </w:rPr>
        <w:t xml:space="preserve">o lokacijama i najvišoj dopuštenoj razini buke </w:t>
      </w:r>
    </w:p>
    <w:p w14:paraId="6D4FDCFB" w14:textId="77777777" w:rsidR="00A40FC3" w:rsidRPr="00A40FC3" w:rsidRDefault="00A40FC3" w:rsidP="00A40FC3">
      <w:pPr>
        <w:jc w:val="center"/>
        <w:rPr>
          <w:rFonts w:ascii="Arial" w:eastAsia="Calibri" w:hAnsi="Arial" w:cs="Arial"/>
          <w:b/>
          <w:sz w:val="22"/>
          <w:szCs w:val="22"/>
          <w:lang w:eastAsia="en-US"/>
        </w:rPr>
      </w:pPr>
      <w:r w:rsidRPr="00A40FC3">
        <w:rPr>
          <w:rFonts w:ascii="Arial" w:eastAsia="Calibri" w:hAnsi="Arial" w:cs="Arial"/>
          <w:b/>
          <w:sz w:val="22"/>
          <w:szCs w:val="22"/>
          <w:lang w:eastAsia="en-US"/>
        </w:rPr>
        <w:t>tijekom održavanja javnih događanja</w:t>
      </w:r>
    </w:p>
    <w:p w14:paraId="2BDD70BC" w14:textId="77777777" w:rsidR="00A40FC3" w:rsidRPr="00A40FC3" w:rsidRDefault="00A40FC3" w:rsidP="00A40FC3">
      <w:pPr>
        <w:rPr>
          <w:rFonts w:ascii="Arial" w:eastAsia="Calibri" w:hAnsi="Arial" w:cs="Arial"/>
          <w:b/>
          <w:sz w:val="22"/>
          <w:szCs w:val="22"/>
          <w:lang w:eastAsia="en-US"/>
        </w:rPr>
      </w:pPr>
    </w:p>
    <w:p w14:paraId="693AB755" w14:textId="4FB25FE9" w:rsidR="00A40FC3" w:rsidRDefault="00A40FC3" w:rsidP="00A40FC3">
      <w:pPr>
        <w:jc w:val="both"/>
        <w:rPr>
          <w:rFonts w:ascii="Arial" w:eastAsia="Calibri" w:hAnsi="Arial" w:cs="Arial"/>
          <w:b/>
          <w:sz w:val="22"/>
          <w:szCs w:val="22"/>
          <w:lang w:eastAsia="en-US"/>
        </w:rPr>
      </w:pPr>
    </w:p>
    <w:p w14:paraId="0916477D" w14:textId="77777777" w:rsidR="00A40FC3" w:rsidRPr="00A40FC3" w:rsidRDefault="00A40FC3" w:rsidP="00A40FC3">
      <w:pPr>
        <w:jc w:val="both"/>
        <w:rPr>
          <w:rFonts w:ascii="Arial" w:eastAsia="Calibri" w:hAnsi="Arial" w:cs="Arial"/>
          <w:b/>
          <w:sz w:val="22"/>
          <w:szCs w:val="22"/>
          <w:lang w:eastAsia="en-US"/>
        </w:rPr>
      </w:pPr>
    </w:p>
    <w:p w14:paraId="0C982C52" w14:textId="77777777" w:rsidR="00A40FC3" w:rsidRPr="00A40FC3" w:rsidRDefault="00A40FC3" w:rsidP="00A40FC3">
      <w:pPr>
        <w:jc w:val="center"/>
        <w:rPr>
          <w:rFonts w:ascii="Arial" w:eastAsia="Calibri" w:hAnsi="Arial" w:cs="Arial"/>
          <w:bCs/>
          <w:sz w:val="22"/>
          <w:szCs w:val="22"/>
          <w:lang w:eastAsia="en-US"/>
        </w:rPr>
      </w:pPr>
      <w:r w:rsidRPr="00A40FC3">
        <w:rPr>
          <w:rFonts w:ascii="Arial" w:eastAsia="Calibri" w:hAnsi="Arial" w:cs="Arial"/>
          <w:bCs/>
          <w:sz w:val="22"/>
          <w:szCs w:val="22"/>
          <w:lang w:eastAsia="en-US"/>
        </w:rPr>
        <w:t>Članak 1.</w:t>
      </w:r>
    </w:p>
    <w:p w14:paraId="44E9039B" w14:textId="77777777" w:rsidR="00A40FC3" w:rsidRPr="00A40FC3" w:rsidRDefault="00A40FC3" w:rsidP="00A40FC3">
      <w:pPr>
        <w:jc w:val="center"/>
        <w:rPr>
          <w:rFonts w:ascii="Arial" w:eastAsia="Calibri" w:hAnsi="Arial" w:cs="Arial"/>
          <w:bCs/>
          <w:sz w:val="22"/>
          <w:szCs w:val="22"/>
          <w:lang w:eastAsia="en-US"/>
        </w:rPr>
      </w:pPr>
    </w:p>
    <w:p w14:paraId="3A3C2587" w14:textId="77777777" w:rsidR="00A40FC3" w:rsidRPr="00A40FC3" w:rsidRDefault="00A40FC3" w:rsidP="00A40FC3">
      <w:pPr>
        <w:jc w:val="both"/>
        <w:rPr>
          <w:rFonts w:ascii="Arial" w:eastAsia="Calibri" w:hAnsi="Arial" w:cs="Arial"/>
          <w:strike/>
          <w:sz w:val="22"/>
          <w:szCs w:val="22"/>
          <w:lang w:eastAsia="en-US"/>
        </w:rPr>
      </w:pPr>
      <w:r w:rsidRPr="00A40FC3">
        <w:rPr>
          <w:rFonts w:ascii="Arial" w:eastAsia="Calibri" w:hAnsi="Arial" w:cs="Arial"/>
          <w:sz w:val="22"/>
          <w:szCs w:val="22"/>
          <w:lang w:eastAsia="en-US"/>
        </w:rPr>
        <w:t xml:space="preserve">Ovom Odlukom određuju se lokacije i najviše dopuštene razine buke tijekom održavanja javnih događanja, putovi za dolaženje i odlaženje sudionika javnih događanja, nadzor te druga pitanja s tim u vezi.  </w:t>
      </w:r>
    </w:p>
    <w:p w14:paraId="30788C2D" w14:textId="77777777" w:rsidR="00A40FC3" w:rsidRPr="00A40FC3" w:rsidRDefault="00A40FC3" w:rsidP="00A40FC3">
      <w:pPr>
        <w:jc w:val="both"/>
        <w:rPr>
          <w:rFonts w:ascii="Arial" w:eastAsia="Calibri" w:hAnsi="Arial" w:cs="Arial"/>
          <w:sz w:val="22"/>
          <w:szCs w:val="22"/>
          <w:lang w:eastAsia="en-US"/>
        </w:rPr>
      </w:pPr>
    </w:p>
    <w:p w14:paraId="1BA675EA"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Ova Odluka ne odnosi se na:</w:t>
      </w:r>
    </w:p>
    <w:p w14:paraId="5C064422" w14:textId="77777777" w:rsidR="00A40FC3" w:rsidRPr="00A40FC3" w:rsidRDefault="00A40FC3" w:rsidP="00287C4E">
      <w:pPr>
        <w:numPr>
          <w:ilvl w:val="0"/>
          <w:numId w:val="11"/>
        </w:numPr>
        <w:jc w:val="both"/>
        <w:rPr>
          <w:rFonts w:ascii="Arial" w:eastAsia="Calibri" w:hAnsi="Arial" w:cs="Arial"/>
          <w:sz w:val="22"/>
          <w:szCs w:val="22"/>
          <w:lang w:eastAsia="en-US"/>
        </w:rPr>
      </w:pPr>
      <w:r w:rsidRPr="00A40FC3">
        <w:rPr>
          <w:rFonts w:ascii="Arial" w:eastAsia="Calibri" w:hAnsi="Arial" w:cs="Arial"/>
          <w:sz w:val="22"/>
          <w:szCs w:val="22"/>
          <w:lang w:eastAsia="en-US"/>
        </w:rPr>
        <w:t>uporabu elektroakustičkih i akustičkih uređaja na otvorenome u objektima registriranima za obavljanje ugostiteljskih djelatnosti te</w:t>
      </w:r>
    </w:p>
    <w:p w14:paraId="7770BA0B" w14:textId="77777777" w:rsidR="00A40FC3" w:rsidRPr="00A40FC3" w:rsidRDefault="00A40FC3" w:rsidP="00287C4E">
      <w:pPr>
        <w:numPr>
          <w:ilvl w:val="0"/>
          <w:numId w:val="11"/>
        </w:numPr>
        <w:jc w:val="both"/>
        <w:rPr>
          <w:rFonts w:ascii="Arial" w:eastAsia="Calibri" w:hAnsi="Arial" w:cs="Arial"/>
          <w:sz w:val="22"/>
          <w:szCs w:val="22"/>
          <w:lang w:eastAsia="en-US"/>
        </w:rPr>
      </w:pPr>
      <w:r w:rsidRPr="00A40FC3">
        <w:rPr>
          <w:rFonts w:ascii="Arial" w:eastAsia="Calibri" w:hAnsi="Arial" w:cs="Arial"/>
          <w:sz w:val="22"/>
          <w:szCs w:val="22"/>
          <w:lang w:eastAsia="en-US"/>
        </w:rPr>
        <w:t>mirna okupljanja i javne prosvjede.</w:t>
      </w:r>
    </w:p>
    <w:p w14:paraId="3A9E3534" w14:textId="54F6EDF3" w:rsidR="00A40FC3" w:rsidRDefault="00A40FC3" w:rsidP="00A40FC3">
      <w:pPr>
        <w:jc w:val="both"/>
        <w:rPr>
          <w:rFonts w:ascii="Arial" w:eastAsia="Calibri" w:hAnsi="Arial" w:cs="Arial"/>
          <w:sz w:val="22"/>
          <w:szCs w:val="22"/>
          <w:lang w:eastAsia="en-US"/>
        </w:rPr>
      </w:pPr>
    </w:p>
    <w:p w14:paraId="20135660" w14:textId="77777777" w:rsidR="00A40FC3" w:rsidRPr="00A40FC3" w:rsidRDefault="00A40FC3" w:rsidP="00A40FC3">
      <w:pPr>
        <w:jc w:val="both"/>
        <w:rPr>
          <w:rFonts w:ascii="Arial" w:eastAsia="Calibri" w:hAnsi="Arial" w:cs="Arial"/>
          <w:sz w:val="22"/>
          <w:szCs w:val="22"/>
          <w:lang w:eastAsia="en-US"/>
        </w:rPr>
      </w:pPr>
    </w:p>
    <w:p w14:paraId="626BD372" w14:textId="77777777" w:rsidR="00A40FC3" w:rsidRPr="00A40FC3" w:rsidRDefault="00A40FC3" w:rsidP="00A40FC3">
      <w:pPr>
        <w:jc w:val="center"/>
        <w:rPr>
          <w:rFonts w:ascii="Arial" w:eastAsia="Calibri" w:hAnsi="Arial" w:cs="Arial"/>
          <w:bCs/>
          <w:sz w:val="22"/>
          <w:szCs w:val="22"/>
          <w:lang w:eastAsia="en-US"/>
        </w:rPr>
      </w:pPr>
      <w:r w:rsidRPr="00A40FC3">
        <w:rPr>
          <w:rFonts w:ascii="Arial" w:eastAsia="Calibri" w:hAnsi="Arial" w:cs="Arial"/>
          <w:bCs/>
          <w:sz w:val="22"/>
          <w:szCs w:val="22"/>
          <w:lang w:eastAsia="en-US"/>
        </w:rPr>
        <w:t>Članak 2.</w:t>
      </w:r>
    </w:p>
    <w:p w14:paraId="5D9BA829" w14:textId="77777777" w:rsidR="00A40FC3" w:rsidRPr="00A40FC3" w:rsidRDefault="00A40FC3" w:rsidP="00A40FC3">
      <w:pPr>
        <w:jc w:val="center"/>
        <w:rPr>
          <w:rFonts w:ascii="Arial" w:eastAsia="Calibri" w:hAnsi="Arial" w:cs="Arial"/>
          <w:bCs/>
          <w:sz w:val="22"/>
          <w:szCs w:val="22"/>
          <w:lang w:eastAsia="en-US"/>
        </w:rPr>
      </w:pPr>
    </w:p>
    <w:p w14:paraId="378F0E61" w14:textId="77777777" w:rsidR="00A40FC3" w:rsidRPr="00A40FC3" w:rsidRDefault="00A40FC3" w:rsidP="00A40FC3">
      <w:pPr>
        <w:jc w:val="both"/>
        <w:rPr>
          <w:rFonts w:ascii="Arial" w:eastAsia="Calibri" w:hAnsi="Arial" w:cs="Arial"/>
          <w:bCs/>
          <w:sz w:val="22"/>
          <w:szCs w:val="22"/>
          <w:lang w:eastAsia="en-US"/>
        </w:rPr>
      </w:pPr>
      <w:r w:rsidRPr="00A40FC3">
        <w:rPr>
          <w:rFonts w:ascii="Arial" w:eastAsia="Calibri" w:hAnsi="Arial" w:cs="Arial"/>
          <w:bCs/>
          <w:sz w:val="22"/>
          <w:szCs w:val="22"/>
          <w:lang w:eastAsia="en-US"/>
        </w:rPr>
        <w:t>Javno događanje u smislu ove Odluke je javni skup i drugi oblik okupljanja radi organiziranja razonode, zabavnih i sportskih priredbi i drugih aktivnosti na otvorenom ili u zatvorenom prostoru za stanovništvo i goste, tijekom čega postoji mogućnost prekoračenja najviših dopuštenih razina buke propisanih pravilnikom kojim su propisane najviše dopuštene razine buke s obzirom na vrstu izvora buke, vrijeme i mjesto njezina nastanka, a kojeg donosi ministar nadležan za zdravstvo.</w:t>
      </w:r>
    </w:p>
    <w:p w14:paraId="06275EC8" w14:textId="20E56536" w:rsidR="00A40FC3" w:rsidRDefault="00A40FC3" w:rsidP="00A40FC3">
      <w:pPr>
        <w:jc w:val="both"/>
        <w:rPr>
          <w:rFonts w:ascii="Arial" w:eastAsia="Calibri" w:hAnsi="Arial" w:cs="Arial"/>
          <w:bCs/>
          <w:sz w:val="22"/>
          <w:szCs w:val="22"/>
          <w:lang w:eastAsia="en-US"/>
        </w:rPr>
      </w:pPr>
    </w:p>
    <w:p w14:paraId="1B689545" w14:textId="77777777" w:rsidR="00A40FC3" w:rsidRPr="00A40FC3" w:rsidRDefault="00A40FC3" w:rsidP="00A40FC3">
      <w:pPr>
        <w:jc w:val="both"/>
        <w:rPr>
          <w:rFonts w:ascii="Arial" w:eastAsia="Calibri" w:hAnsi="Arial" w:cs="Arial"/>
          <w:bCs/>
          <w:sz w:val="22"/>
          <w:szCs w:val="22"/>
          <w:lang w:eastAsia="en-US"/>
        </w:rPr>
      </w:pPr>
    </w:p>
    <w:p w14:paraId="2F6BD355" w14:textId="77777777" w:rsidR="00A40FC3" w:rsidRPr="00A40FC3" w:rsidRDefault="00A40FC3" w:rsidP="00A40FC3">
      <w:pPr>
        <w:jc w:val="center"/>
        <w:rPr>
          <w:rFonts w:ascii="Arial" w:hAnsi="Arial" w:cs="Arial"/>
          <w:sz w:val="22"/>
          <w:szCs w:val="22"/>
        </w:rPr>
      </w:pPr>
      <w:r w:rsidRPr="00A40FC3">
        <w:rPr>
          <w:rFonts w:ascii="Arial" w:hAnsi="Arial" w:cs="Arial"/>
          <w:sz w:val="22"/>
          <w:szCs w:val="22"/>
        </w:rPr>
        <w:t>Članak 3.</w:t>
      </w:r>
    </w:p>
    <w:p w14:paraId="569731F4" w14:textId="77777777" w:rsidR="00A40FC3" w:rsidRPr="00A40FC3" w:rsidRDefault="00A40FC3" w:rsidP="00A40FC3">
      <w:pPr>
        <w:jc w:val="center"/>
        <w:rPr>
          <w:rFonts w:ascii="Arial" w:hAnsi="Arial" w:cs="Arial"/>
          <w:b/>
          <w:bCs/>
          <w:sz w:val="22"/>
          <w:szCs w:val="22"/>
        </w:rPr>
      </w:pPr>
    </w:p>
    <w:p w14:paraId="016441D3"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Lokacije na kojima je, po uvjetima što ih propisuje ova Odluka, moguće održavanje javnih događanja na području Grada Dubrovnika su:</w:t>
      </w:r>
    </w:p>
    <w:p w14:paraId="7E3DE981" w14:textId="77777777" w:rsidR="00A40FC3" w:rsidRPr="00A40FC3" w:rsidRDefault="00A40FC3" w:rsidP="00287C4E">
      <w:pPr>
        <w:numPr>
          <w:ilvl w:val="0"/>
          <w:numId w:val="8"/>
        </w:numPr>
        <w:jc w:val="both"/>
        <w:rPr>
          <w:rFonts w:ascii="Arial" w:eastAsia="Calibri" w:hAnsi="Arial" w:cs="Arial"/>
          <w:strike/>
          <w:sz w:val="22"/>
          <w:szCs w:val="22"/>
          <w:lang w:eastAsia="en-US"/>
        </w:rPr>
      </w:pPr>
      <w:r w:rsidRPr="00A40FC3">
        <w:rPr>
          <w:rFonts w:ascii="Arial" w:eastAsia="Calibri" w:hAnsi="Arial" w:cs="Arial"/>
          <w:sz w:val="22"/>
          <w:szCs w:val="22"/>
          <w:lang w:eastAsia="en-US"/>
        </w:rPr>
        <w:t>Povijesna jezgra Dubrovnika: Luža, Pred Dvorom, Gundulićeva poljana, Poljana Ruđera Boškovića, Stradun cijelom svojom dužinom, dvorište glazbene škole „Luka Sorkočević“, Ljetno kino Jadran, Porporela</w:t>
      </w:r>
    </w:p>
    <w:p w14:paraId="2834005D"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Lazareti</w:t>
      </w:r>
    </w:p>
    <w:p w14:paraId="6DFEB098"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Tvrđava Lovrijenac</w:t>
      </w:r>
    </w:p>
    <w:p w14:paraId="5EC9BBFD"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Umjetnička galerija Dubrovnik (taraca)</w:t>
      </w:r>
    </w:p>
    <w:p w14:paraId="7C3DD404"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Brsalje</w:t>
      </w:r>
    </w:p>
    <w:p w14:paraId="6AFB8800"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Kino Slavica</w:t>
      </w:r>
    </w:p>
    <w:p w14:paraId="4E9D4D3A"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Park Orsula</w:t>
      </w:r>
    </w:p>
    <w:p w14:paraId="03A89333"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Park Gradac</w:t>
      </w:r>
    </w:p>
    <w:p w14:paraId="7523B8EE"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 xml:space="preserve">Prostori ispred klubova mladih </w:t>
      </w:r>
    </w:p>
    <w:p w14:paraId="767A8582"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Dvorište Studentskog doma</w:t>
      </w:r>
    </w:p>
    <w:p w14:paraId="5560C097"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Amfiteatar na Srđu</w:t>
      </w:r>
    </w:p>
    <w:p w14:paraId="7BC93E23"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Vrt ljetnikovca Gučetić</w:t>
      </w:r>
    </w:p>
    <w:p w14:paraId="7261CA62"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lastRenderedPageBreak/>
        <w:t>Vrt ljetnikovca Sorkočević u Komolcu</w:t>
      </w:r>
    </w:p>
    <w:p w14:paraId="2C9E139B"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Gospino polje – nogometno i košarkaško igralište te tenis tereni</w:t>
      </w:r>
    </w:p>
    <w:p w14:paraId="4762DA7B"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Tenis tereni u Uvali Lapad</w:t>
      </w:r>
    </w:p>
    <w:p w14:paraId="36646ADD"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Šetalište Kralja Zvonimira</w:t>
      </w:r>
    </w:p>
    <w:p w14:paraId="45647361"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Babin kuk (prostor Malog Straduna s trgovima i park)</w:t>
      </w:r>
    </w:p>
    <w:p w14:paraId="39AB3AF0"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Autokamp Solitudo</w:t>
      </w:r>
    </w:p>
    <w:p w14:paraId="7900D5D6"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Nogometno igralište s atletskom stazom Lapad</w:t>
      </w:r>
    </w:p>
    <w:p w14:paraId="30186BFA"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Bazen u Gružu</w:t>
      </w:r>
    </w:p>
    <w:p w14:paraId="33F32BC4"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Gruška riva i Gruški mul</w:t>
      </w:r>
    </w:p>
    <w:p w14:paraId="12E2BECB"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Garaža na Ilinoj Glavici</w:t>
      </w:r>
    </w:p>
    <w:p w14:paraId="1FBE3B41"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Uređene i prirodne plaže</w:t>
      </w:r>
    </w:p>
    <w:p w14:paraId="5FF3E75B"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Dječja i sportska igrališta</w:t>
      </w:r>
    </w:p>
    <w:p w14:paraId="2AFF777C"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Koločep (riva, prostor ispred hotela Carismo i ispred Vile Ruža)</w:t>
      </w:r>
    </w:p>
    <w:p w14:paraId="25979954"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Lopud (prostor ispred hotela Lafodije, ispred Hotela Grand  i ispred župnog dvora)</w:t>
      </w:r>
    </w:p>
    <w:p w14:paraId="43E1F7B8"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Šipan (riva u Šipanskoj luci, riva u Suđurđu)</w:t>
      </w:r>
    </w:p>
    <w:p w14:paraId="4EE91D44"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 xml:space="preserve">Zaton (riva u Zatonu Velikom, rt Gaj, ljetna pozornica ispred Doma kulture u Zatonu Malom) </w:t>
      </w:r>
    </w:p>
    <w:p w14:paraId="6014A839"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Orašac (trg pod Platanom)</w:t>
      </w:r>
    </w:p>
    <w:p w14:paraId="1386697A" w14:textId="77777777" w:rsidR="00A40FC3" w:rsidRPr="00A40FC3" w:rsidRDefault="00A40FC3" w:rsidP="00287C4E">
      <w:pPr>
        <w:numPr>
          <w:ilvl w:val="0"/>
          <w:numId w:val="8"/>
        </w:numPr>
        <w:rPr>
          <w:rFonts w:ascii="Arial" w:eastAsia="Calibri" w:hAnsi="Arial" w:cs="Arial"/>
          <w:sz w:val="22"/>
          <w:szCs w:val="22"/>
          <w:lang w:eastAsia="en-US"/>
        </w:rPr>
      </w:pPr>
      <w:r w:rsidRPr="00A40FC3">
        <w:rPr>
          <w:rFonts w:ascii="Arial" w:eastAsia="Calibri" w:hAnsi="Arial" w:cs="Arial"/>
          <w:sz w:val="22"/>
          <w:szCs w:val="22"/>
          <w:lang w:eastAsia="en-US"/>
        </w:rPr>
        <w:t>Trsteno (Trg kralja Tomislava, riva, nogometno igralište).</w:t>
      </w:r>
    </w:p>
    <w:p w14:paraId="26892DD6" w14:textId="77777777" w:rsidR="00A40FC3" w:rsidRPr="00A40FC3" w:rsidRDefault="00A40FC3" w:rsidP="00A40FC3">
      <w:pPr>
        <w:jc w:val="both"/>
        <w:rPr>
          <w:rFonts w:ascii="Arial" w:hAnsi="Arial" w:cs="Arial"/>
          <w:sz w:val="22"/>
          <w:szCs w:val="22"/>
        </w:rPr>
      </w:pPr>
    </w:p>
    <w:p w14:paraId="77B02D47"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Buka koja nastaje uslijed događanja na lokacijama iz stavka 1. ovog članka ne smije u drugim ulicama ili dijelovima ulica, u ostalim dijelovima istog naselja i drugim naseljima prelaziti dopuštene granice.</w:t>
      </w:r>
    </w:p>
    <w:p w14:paraId="3CC5E206" w14:textId="77777777" w:rsidR="00A40FC3" w:rsidRPr="00A40FC3" w:rsidRDefault="00A40FC3" w:rsidP="00A40FC3">
      <w:pPr>
        <w:jc w:val="both"/>
        <w:rPr>
          <w:rFonts w:ascii="Arial" w:eastAsia="Calibri" w:hAnsi="Arial" w:cs="Arial"/>
          <w:sz w:val="22"/>
          <w:szCs w:val="22"/>
          <w:lang w:eastAsia="en-US"/>
        </w:rPr>
      </w:pPr>
    </w:p>
    <w:p w14:paraId="0E7CC2F2" w14:textId="77777777" w:rsidR="00A40FC3" w:rsidRPr="00A40FC3" w:rsidRDefault="00A40FC3" w:rsidP="00A40FC3">
      <w:pPr>
        <w:jc w:val="center"/>
        <w:rPr>
          <w:rFonts w:ascii="Arial" w:eastAsia="Calibri" w:hAnsi="Arial" w:cs="Arial"/>
          <w:sz w:val="22"/>
          <w:szCs w:val="22"/>
          <w:lang w:eastAsia="en-US"/>
        </w:rPr>
      </w:pPr>
      <w:r w:rsidRPr="00A40FC3">
        <w:rPr>
          <w:rFonts w:ascii="Arial" w:eastAsia="Calibri" w:hAnsi="Arial" w:cs="Arial"/>
          <w:sz w:val="22"/>
          <w:szCs w:val="22"/>
          <w:lang w:eastAsia="en-US"/>
        </w:rPr>
        <w:t>Članak 4.</w:t>
      </w:r>
    </w:p>
    <w:p w14:paraId="634F6B52" w14:textId="77777777" w:rsidR="00A40FC3" w:rsidRPr="00A40FC3" w:rsidRDefault="00A40FC3" w:rsidP="00A40FC3">
      <w:pPr>
        <w:jc w:val="center"/>
        <w:rPr>
          <w:rFonts w:ascii="Arial" w:eastAsia="Calibri" w:hAnsi="Arial" w:cs="Arial"/>
          <w:sz w:val="22"/>
          <w:szCs w:val="22"/>
          <w:lang w:eastAsia="en-US"/>
        </w:rPr>
      </w:pPr>
    </w:p>
    <w:p w14:paraId="78D50579"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Prekoračenje najviše dopuštene razine buke propisane pravilnikom na lokacijama iz članka 3. stavka 1. ove Odluke dopušteno je tijekom cijele kalendarske godine u vremenu najdulje do 24,00 sata, u trajanju od najdulje 4 sata neprekidno.</w:t>
      </w:r>
    </w:p>
    <w:p w14:paraId="1F3FE740" w14:textId="77777777" w:rsidR="00A40FC3" w:rsidRPr="00A40FC3" w:rsidRDefault="00A40FC3" w:rsidP="00A40FC3">
      <w:pPr>
        <w:jc w:val="both"/>
        <w:rPr>
          <w:rFonts w:ascii="Arial" w:eastAsia="Calibri" w:hAnsi="Arial" w:cs="Arial"/>
          <w:sz w:val="22"/>
          <w:szCs w:val="22"/>
          <w:lang w:eastAsia="en-US"/>
        </w:rPr>
      </w:pPr>
    </w:p>
    <w:p w14:paraId="71973220"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Iznimno od stavka 1. ovog članka, prekoračenje najviše dopuštene razine buke propisane pravilnikom za javna događanja koja se održavaju 31. prosinca i 1. siječnja, 9. i 10. srpnja, 25. kolovoza, te u vrijeme održavanja manifestacije Noć muzeja, dozvoljava se u trajanju duljem od 4 sata neprekidno i u vremenu najdulje do 2,00 sata ujutro.</w:t>
      </w:r>
    </w:p>
    <w:p w14:paraId="506AF873" w14:textId="77777777" w:rsidR="00A40FC3" w:rsidRPr="00A40FC3" w:rsidRDefault="00A40FC3" w:rsidP="00A40FC3">
      <w:pPr>
        <w:jc w:val="both"/>
        <w:rPr>
          <w:rFonts w:ascii="Arial" w:eastAsia="Calibri" w:hAnsi="Arial" w:cs="Arial"/>
          <w:sz w:val="22"/>
          <w:szCs w:val="22"/>
          <w:lang w:eastAsia="en-US"/>
        </w:rPr>
      </w:pPr>
    </w:p>
    <w:p w14:paraId="32CA3350"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Najviše dopuštena razina buke tijekom održavanja javnih događanja na lokacijama iz članka 3. ove Odluke iznosi 90 dB(A).</w:t>
      </w:r>
    </w:p>
    <w:p w14:paraId="121F4E3F" w14:textId="77777777" w:rsidR="00A40FC3" w:rsidRPr="00A40FC3" w:rsidRDefault="00A40FC3" w:rsidP="00A40FC3">
      <w:pPr>
        <w:jc w:val="both"/>
        <w:rPr>
          <w:rFonts w:ascii="Arial" w:eastAsia="Calibri" w:hAnsi="Arial" w:cs="Arial"/>
          <w:sz w:val="22"/>
          <w:szCs w:val="22"/>
          <w:lang w:eastAsia="en-US"/>
        </w:rPr>
      </w:pPr>
    </w:p>
    <w:p w14:paraId="5609739E"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Organizator javnog događanja dužan je najmanje 8 (osam) dana prije održavanja javnog događanja o istome obavijestiti komunalno redarstvo Grada Dubrovnika.</w:t>
      </w:r>
    </w:p>
    <w:p w14:paraId="43A55F19" w14:textId="77777777" w:rsidR="00A40FC3" w:rsidRPr="00A40FC3" w:rsidRDefault="00A40FC3" w:rsidP="00A40FC3">
      <w:pPr>
        <w:jc w:val="both"/>
        <w:rPr>
          <w:rFonts w:ascii="Arial" w:eastAsia="Calibri" w:hAnsi="Arial" w:cs="Arial"/>
          <w:sz w:val="22"/>
          <w:szCs w:val="22"/>
          <w:lang w:eastAsia="en-US"/>
        </w:rPr>
      </w:pPr>
    </w:p>
    <w:p w14:paraId="3A3E0EBC"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Organizator javnog događanja čije trajanje se predviđa noću na otvorenome, mora osigurati ugradnju ograničivača (limitatora) razine emisijske buke na elektroakustičkim uređajima i mjerenje imisijske buke tijekom održavanja javnog događanja.</w:t>
      </w:r>
    </w:p>
    <w:p w14:paraId="79C8152A" w14:textId="77777777" w:rsidR="00A40FC3" w:rsidRPr="00A40FC3" w:rsidRDefault="00A40FC3" w:rsidP="00A40FC3">
      <w:pPr>
        <w:jc w:val="both"/>
        <w:rPr>
          <w:rFonts w:ascii="Arial" w:eastAsia="Calibri" w:hAnsi="Arial" w:cs="Arial"/>
          <w:sz w:val="22"/>
          <w:szCs w:val="22"/>
          <w:lang w:eastAsia="en-US"/>
        </w:rPr>
      </w:pPr>
    </w:p>
    <w:p w14:paraId="0BE0E86B"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Mjerenje razine buke provodi ovlaštena pravna osoba za mjerenje razine buke. Izvještaj o provedenome mjerenju razine buke, vremenski profil mjerenja i prateće stručno mišljenje organizator javnog događanja dostavlja komunalnom redarstvu Grada Dubrovnika najkasnije u roku od 8 (osam) dana od dana mjerenja.</w:t>
      </w:r>
    </w:p>
    <w:p w14:paraId="73BD88D8" w14:textId="77777777" w:rsidR="00A40FC3" w:rsidRPr="00A40FC3" w:rsidRDefault="00A40FC3" w:rsidP="00A40FC3">
      <w:pPr>
        <w:rPr>
          <w:rFonts w:ascii="Arial" w:eastAsia="Calibri" w:hAnsi="Arial" w:cs="Arial"/>
          <w:b/>
          <w:sz w:val="22"/>
          <w:szCs w:val="22"/>
          <w:lang w:eastAsia="en-US"/>
        </w:rPr>
      </w:pPr>
    </w:p>
    <w:p w14:paraId="4937B74F" w14:textId="77777777" w:rsidR="00A40FC3" w:rsidRPr="00A40FC3" w:rsidRDefault="00A40FC3" w:rsidP="00A40FC3">
      <w:pPr>
        <w:jc w:val="center"/>
        <w:rPr>
          <w:rFonts w:ascii="Arial" w:eastAsia="Calibri" w:hAnsi="Arial" w:cs="Arial"/>
          <w:b/>
          <w:sz w:val="22"/>
          <w:szCs w:val="22"/>
          <w:lang w:eastAsia="en-US"/>
        </w:rPr>
      </w:pPr>
    </w:p>
    <w:p w14:paraId="798040D1" w14:textId="77777777" w:rsidR="00A40FC3" w:rsidRPr="00A40FC3" w:rsidRDefault="00A40FC3" w:rsidP="00A40FC3">
      <w:pPr>
        <w:jc w:val="center"/>
        <w:rPr>
          <w:rFonts w:ascii="Arial" w:eastAsia="Calibri" w:hAnsi="Arial" w:cs="Arial"/>
          <w:bCs/>
          <w:sz w:val="22"/>
          <w:szCs w:val="22"/>
          <w:lang w:eastAsia="en-US"/>
        </w:rPr>
      </w:pPr>
      <w:r w:rsidRPr="00A40FC3">
        <w:rPr>
          <w:rFonts w:ascii="Arial" w:eastAsia="Calibri" w:hAnsi="Arial" w:cs="Arial"/>
          <w:bCs/>
          <w:sz w:val="22"/>
          <w:szCs w:val="22"/>
          <w:lang w:eastAsia="en-US"/>
        </w:rPr>
        <w:t>Članak 5.</w:t>
      </w:r>
    </w:p>
    <w:p w14:paraId="48437A13" w14:textId="77777777" w:rsidR="00A40FC3" w:rsidRPr="00A40FC3" w:rsidRDefault="00A40FC3" w:rsidP="00A40FC3">
      <w:pPr>
        <w:jc w:val="center"/>
        <w:rPr>
          <w:rFonts w:ascii="Arial" w:eastAsia="Calibri" w:hAnsi="Arial" w:cs="Arial"/>
          <w:b/>
          <w:sz w:val="22"/>
          <w:szCs w:val="22"/>
          <w:lang w:eastAsia="en-US"/>
        </w:rPr>
      </w:pPr>
    </w:p>
    <w:p w14:paraId="5FAF1752" w14:textId="4060B99D" w:rsid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 xml:space="preserve">Putovi za dolaženje i odlaženje sudionika javnih događanja su svi pristupni prometni pravci, ulice i ceste za automobile i pješake do područja iz članka 3. ove Odluke koji nisu u to vrijeme </w:t>
      </w:r>
      <w:r w:rsidRPr="00A40FC3">
        <w:rPr>
          <w:rFonts w:ascii="Arial" w:eastAsia="Calibri" w:hAnsi="Arial" w:cs="Arial"/>
          <w:sz w:val="22"/>
          <w:szCs w:val="22"/>
          <w:lang w:eastAsia="en-US"/>
        </w:rPr>
        <w:lastRenderedPageBreak/>
        <w:t>propisno zatvoreni znakovima ili pod regulacijom prometa od strane ovlaštenih službenih osoba.</w:t>
      </w:r>
    </w:p>
    <w:p w14:paraId="59BD8B75" w14:textId="77777777" w:rsidR="00A40FC3" w:rsidRPr="00A40FC3" w:rsidRDefault="00A40FC3" w:rsidP="00A40FC3">
      <w:pPr>
        <w:jc w:val="both"/>
        <w:rPr>
          <w:rFonts w:ascii="Arial" w:eastAsia="Calibri" w:hAnsi="Arial" w:cs="Arial"/>
          <w:sz w:val="22"/>
          <w:szCs w:val="22"/>
          <w:lang w:eastAsia="en-US"/>
        </w:rPr>
      </w:pPr>
    </w:p>
    <w:p w14:paraId="5B1E9E9F" w14:textId="77777777" w:rsidR="00A40FC3" w:rsidRPr="00A40FC3" w:rsidRDefault="00A40FC3" w:rsidP="00A40FC3">
      <w:pPr>
        <w:jc w:val="both"/>
        <w:rPr>
          <w:rFonts w:ascii="Arial" w:eastAsia="Calibri" w:hAnsi="Arial" w:cs="Arial"/>
          <w:sz w:val="22"/>
          <w:szCs w:val="22"/>
          <w:lang w:eastAsia="en-US"/>
        </w:rPr>
      </w:pPr>
    </w:p>
    <w:p w14:paraId="40B820F0" w14:textId="77777777" w:rsidR="00A40FC3" w:rsidRPr="00A40FC3" w:rsidRDefault="00A40FC3" w:rsidP="00A40FC3">
      <w:pPr>
        <w:jc w:val="center"/>
        <w:rPr>
          <w:rFonts w:ascii="Arial" w:eastAsia="Calibri" w:hAnsi="Arial" w:cs="Arial"/>
          <w:bCs/>
          <w:sz w:val="22"/>
          <w:szCs w:val="22"/>
          <w:lang w:eastAsia="en-US"/>
        </w:rPr>
      </w:pPr>
      <w:r w:rsidRPr="00A40FC3">
        <w:rPr>
          <w:rFonts w:ascii="Arial" w:eastAsia="Calibri" w:hAnsi="Arial" w:cs="Arial"/>
          <w:bCs/>
          <w:sz w:val="22"/>
          <w:szCs w:val="22"/>
          <w:lang w:eastAsia="en-US"/>
        </w:rPr>
        <w:t>Članak 6.</w:t>
      </w:r>
    </w:p>
    <w:p w14:paraId="72D47598" w14:textId="77777777" w:rsidR="00A40FC3" w:rsidRPr="00A40FC3" w:rsidRDefault="00A40FC3" w:rsidP="00A40FC3">
      <w:pPr>
        <w:jc w:val="center"/>
        <w:rPr>
          <w:rFonts w:ascii="Arial" w:eastAsia="Calibri" w:hAnsi="Arial" w:cs="Arial"/>
          <w:b/>
          <w:sz w:val="22"/>
          <w:szCs w:val="22"/>
          <w:lang w:eastAsia="en-US"/>
        </w:rPr>
      </w:pPr>
    </w:p>
    <w:p w14:paraId="5BB04353"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Nadzor nad provedbom ove Odluke provodi komunalno redarstvo Grada Dubrovnika.</w:t>
      </w:r>
    </w:p>
    <w:p w14:paraId="1413B1C7" w14:textId="77777777" w:rsidR="00A40FC3" w:rsidRPr="00A40FC3" w:rsidRDefault="00A40FC3" w:rsidP="00A40FC3">
      <w:pPr>
        <w:jc w:val="both"/>
        <w:rPr>
          <w:rFonts w:ascii="Arial" w:eastAsia="Calibri" w:hAnsi="Arial" w:cs="Arial"/>
          <w:sz w:val="22"/>
          <w:szCs w:val="22"/>
          <w:lang w:eastAsia="en-US"/>
        </w:rPr>
      </w:pPr>
    </w:p>
    <w:p w14:paraId="5297E4FA"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Pri provedbi nadzora komunalno redarstvo ovlašteno je:</w:t>
      </w:r>
    </w:p>
    <w:p w14:paraId="283821D0" w14:textId="77777777" w:rsidR="00A40FC3" w:rsidRPr="00A40FC3" w:rsidRDefault="00A40FC3" w:rsidP="00287C4E">
      <w:pPr>
        <w:numPr>
          <w:ilvl w:val="0"/>
          <w:numId w:val="9"/>
        </w:numPr>
        <w:jc w:val="both"/>
        <w:rPr>
          <w:rFonts w:ascii="Arial" w:eastAsia="Calibri" w:hAnsi="Arial" w:cs="Arial"/>
          <w:sz w:val="22"/>
          <w:szCs w:val="22"/>
          <w:lang w:eastAsia="en-US"/>
        </w:rPr>
      </w:pPr>
      <w:r w:rsidRPr="00A40FC3">
        <w:rPr>
          <w:rFonts w:ascii="Arial" w:eastAsia="Calibri" w:hAnsi="Arial" w:cs="Arial"/>
          <w:sz w:val="22"/>
          <w:szCs w:val="22"/>
          <w:lang w:eastAsia="en-US"/>
        </w:rPr>
        <w:t xml:space="preserve">narediti akustična mjerenja, </w:t>
      </w:r>
    </w:p>
    <w:p w14:paraId="0C75FDFC" w14:textId="77777777" w:rsidR="00A40FC3" w:rsidRPr="00A40FC3" w:rsidRDefault="00A40FC3" w:rsidP="00287C4E">
      <w:pPr>
        <w:numPr>
          <w:ilvl w:val="0"/>
          <w:numId w:val="9"/>
        </w:numPr>
        <w:jc w:val="both"/>
        <w:rPr>
          <w:rFonts w:ascii="Arial" w:eastAsia="Calibri" w:hAnsi="Arial" w:cs="Arial"/>
          <w:sz w:val="22"/>
          <w:szCs w:val="22"/>
          <w:lang w:eastAsia="en-US"/>
        </w:rPr>
      </w:pPr>
      <w:r w:rsidRPr="00A40FC3">
        <w:rPr>
          <w:rFonts w:ascii="Arial" w:eastAsia="Calibri" w:hAnsi="Arial" w:cs="Arial"/>
          <w:sz w:val="22"/>
          <w:szCs w:val="22"/>
          <w:lang w:eastAsia="en-US"/>
        </w:rPr>
        <w:t>narediti poduzimanje propisanih utvrđenih mjera za zaštitu od buke,</w:t>
      </w:r>
    </w:p>
    <w:p w14:paraId="259D62B9" w14:textId="77777777" w:rsidR="00A40FC3" w:rsidRPr="00A40FC3" w:rsidRDefault="00A40FC3" w:rsidP="00287C4E">
      <w:pPr>
        <w:numPr>
          <w:ilvl w:val="0"/>
          <w:numId w:val="9"/>
        </w:numPr>
        <w:jc w:val="both"/>
        <w:rPr>
          <w:rFonts w:ascii="Arial" w:eastAsia="Calibri" w:hAnsi="Arial" w:cs="Arial"/>
          <w:sz w:val="22"/>
          <w:szCs w:val="22"/>
          <w:lang w:eastAsia="en-US"/>
        </w:rPr>
      </w:pPr>
      <w:r w:rsidRPr="00A40FC3">
        <w:rPr>
          <w:rFonts w:ascii="Arial" w:eastAsia="Calibri" w:hAnsi="Arial" w:cs="Arial"/>
          <w:sz w:val="22"/>
          <w:szCs w:val="22"/>
          <w:lang w:eastAsia="en-US"/>
        </w:rPr>
        <w:t>zabraniti uporabu izvora buke dok se ne poduzmu mjere zaštite od buke,</w:t>
      </w:r>
    </w:p>
    <w:p w14:paraId="21E11333" w14:textId="77777777" w:rsidR="00A40FC3" w:rsidRPr="00A40FC3" w:rsidRDefault="00A40FC3" w:rsidP="00287C4E">
      <w:pPr>
        <w:numPr>
          <w:ilvl w:val="0"/>
          <w:numId w:val="9"/>
        </w:numPr>
        <w:jc w:val="both"/>
        <w:rPr>
          <w:rFonts w:ascii="Arial" w:eastAsia="Calibri" w:hAnsi="Arial" w:cs="Arial"/>
          <w:sz w:val="22"/>
          <w:szCs w:val="22"/>
          <w:lang w:eastAsia="en-US"/>
        </w:rPr>
      </w:pPr>
      <w:r w:rsidRPr="00A40FC3">
        <w:rPr>
          <w:rFonts w:ascii="Arial" w:eastAsia="Calibri" w:hAnsi="Arial" w:cs="Arial"/>
          <w:sz w:val="22"/>
          <w:szCs w:val="22"/>
          <w:lang w:eastAsia="en-US"/>
        </w:rPr>
        <w:t>zabraniti obavljanje djelatnosti i ostalih aktivnosti koje zbog buke ometaju boravak, odmor i noćni mir ako to nije moguće postići mjerom iz točke 2. ovog stavka,</w:t>
      </w:r>
    </w:p>
    <w:p w14:paraId="52AA43A6" w14:textId="77777777" w:rsidR="00A40FC3" w:rsidRPr="00A40FC3" w:rsidRDefault="00A40FC3" w:rsidP="00287C4E">
      <w:pPr>
        <w:numPr>
          <w:ilvl w:val="0"/>
          <w:numId w:val="9"/>
        </w:numPr>
        <w:jc w:val="both"/>
        <w:rPr>
          <w:rFonts w:ascii="Arial" w:eastAsia="Calibri" w:hAnsi="Arial" w:cs="Arial"/>
          <w:sz w:val="22"/>
          <w:szCs w:val="22"/>
          <w:lang w:eastAsia="en-US"/>
        </w:rPr>
      </w:pPr>
      <w:r w:rsidRPr="00A40FC3">
        <w:rPr>
          <w:rFonts w:ascii="Arial" w:eastAsia="Calibri" w:hAnsi="Arial" w:cs="Arial"/>
          <w:sz w:val="22"/>
          <w:szCs w:val="22"/>
          <w:lang w:eastAsia="en-US"/>
        </w:rPr>
        <w:t>predlagati pokretanje prekršajnog postupka</w:t>
      </w:r>
    </w:p>
    <w:p w14:paraId="68F21304" w14:textId="77777777" w:rsidR="00A40FC3" w:rsidRPr="00A40FC3" w:rsidRDefault="00A40FC3" w:rsidP="00287C4E">
      <w:pPr>
        <w:numPr>
          <w:ilvl w:val="0"/>
          <w:numId w:val="9"/>
        </w:numPr>
        <w:jc w:val="both"/>
        <w:rPr>
          <w:rFonts w:ascii="Arial" w:eastAsia="Calibri" w:hAnsi="Arial" w:cs="Arial"/>
          <w:sz w:val="22"/>
          <w:szCs w:val="22"/>
          <w:lang w:eastAsia="en-US"/>
        </w:rPr>
      </w:pPr>
      <w:r w:rsidRPr="00A40FC3">
        <w:rPr>
          <w:rFonts w:ascii="Arial" w:eastAsia="Calibri" w:hAnsi="Arial" w:cs="Arial"/>
          <w:sz w:val="22"/>
          <w:szCs w:val="22"/>
          <w:lang w:eastAsia="en-US"/>
        </w:rPr>
        <w:t>naplaćivati kazne na mjestu počinjenja prekršaja.</w:t>
      </w:r>
    </w:p>
    <w:p w14:paraId="29D066E2" w14:textId="50F593F9" w:rsidR="00A40FC3" w:rsidRDefault="00A40FC3" w:rsidP="00A40FC3">
      <w:pPr>
        <w:rPr>
          <w:rFonts w:ascii="Arial" w:eastAsia="Calibri" w:hAnsi="Arial" w:cs="Arial"/>
          <w:sz w:val="22"/>
          <w:szCs w:val="22"/>
          <w:lang w:eastAsia="en-US"/>
        </w:rPr>
      </w:pPr>
    </w:p>
    <w:p w14:paraId="783A8827" w14:textId="77777777" w:rsidR="00A40FC3" w:rsidRPr="00A40FC3" w:rsidRDefault="00A40FC3" w:rsidP="00A40FC3">
      <w:pPr>
        <w:rPr>
          <w:rFonts w:ascii="Arial" w:eastAsia="Calibri" w:hAnsi="Arial" w:cs="Arial"/>
          <w:sz w:val="22"/>
          <w:szCs w:val="22"/>
          <w:lang w:eastAsia="en-US"/>
        </w:rPr>
      </w:pPr>
    </w:p>
    <w:p w14:paraId="3B07AB31" w14:textId="77777777" w:rsidR="00A40FC3" w:rsidRPr="00A40FC3" w:rsidRDefault="00A40FC3" w:rsidP="00A40FC3">
      <w:pPr>
        <w:jc w:val="center"/>
        <w:rPr>
          <w:rFonts w:ascii="Arial" w:eastAsia="Calibri" w:hAnsi="Arial" w:cs="Arial"/>
          <w:sz w:val="22"/>
          <w:szCs w:val="22"/>
          <w:lang w:eastAsia="en-US"/>
        </w:rPr>
      </w:pPr>
      <w:r w:rsidRPr="00A40FC3">
        <w:rPr>
          <w:rFonts w:ascii="Arial" w:eastAsia="Calibri" w:hAnsi="Arial" w:cs="Arial"/>
          <w:sz w:val="22"/>
          <w:szCs w:val="22"/>
          <w:lang w:eastAsia="en-US"/>
        </w:rPr>
        <w:t>Članak 7.</w:t>
      </w:r>
    </w:p>
    <w:p w14:paraId="303F4E65" w14:textId="77777777" w:rsidR="00A40FC3" w:rsidRPr="00A40FC3" w:rsidRDefault="00A40FC3" w:rsidP="00A40FC3">
      <w:pPr>
        <w:jc w:val="center"/>
        <w:rPr>
          <w:rFonts w:ascii="Arial" w:eastAsia="Calibri" w:hAnsi="Arial" w:cs="Arial"/>
          <w:sz w:val="22"/>
          <w:szCs w:val="22"/>
          <w:lang w:eastAsia="en-US"/>
        </w:rPr>
      </w:pPr>
    </w:p>
    <w:p w14:paraId="07AF3922"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Novčanom kaznom od 10.000,00 kn kaznit će se za prekršaj pravna osoba ako:</w:t>
      </w:r>
    </w:p>
    <w:p w14:paraId="682F88EB" w14:textId="77777777" w:rsidR="00A40FC3" w:rsidRPr="00A40FC3" w:rsidRDefault="00A40FC3" w:rsidP="00287C4E">
      <w:pPr>
        <w:numPr>
          <w:ilvl w:val="0"/>
          <w:numId w:val="10"/>
        </w:numPr>
        <w:ind w:left="709"/>
        <w:jc w:val="both"/>
        <w:rPr>
          <w:rFonts w:ascii="Arial" w:eastAsia="Calibri" w:hAnsi="Arial" w:cs="Arial"/>
          <w:sz w:val="22"/>
          <w:szCs w:val="22"/>
          <w:lang w:eastAsia="en-US"/>
        </w:rPr>
      </w:pPr>
      <w:r w:rsidRPr="00A40FC3">
        <w:rPr>
          <w:rFonts w:ascii="Arial" w:eastAsia="Calibri" w:hAnsi="Arial" w:cs="Arial"/>
          <w:sz w:val="22"/>
          <w:szCs w:val="22"/>
          <w:lang w:eastAsia="en-US"/>
        </w:rPr>
        <w:t>prekorači dopuštene granice razine buke na području iz članka 3. stavka 2. ove Odluke,</w:t>
      </w:r>
    </w:p>
    <w:p w14:paraId="02A488B9" w14:textId="77777777" w:rsidR="00A40FC3" w:rsidRPr="00A40FC3" w:rsidRDefault="00A40FC3" w:rsidP="00287C4E">
      <w:pPr>
        <w:numPr>
          <w:ilvl w:val="0"/>
          <w:numId w:val="10"/>
        </w:numPr>
        <w:ind w:left="709"/>
        <w:jc w:val="both"/>
        <w:rPr>
          <w:rFonts w:ascii="Arial" w:eastAsia="Calibri" w:hAnsi="Arial" w:cs="Arial"/>
          <w:sz w:val="22"/>
          <w:szCs w:val="22"/>
          <w:lang w:eastAsia="en-US"/>
        </w:rPr>
      </w:pPr>
      <w:r w:rsidRPr="00A40FC3">
        <w:rPr>
          <w:rFonts w:ascii="Arial" w:eastAsia="Calibri" w:hAnsi="Arial" w:cs="Arial"/>
          <w:sz w:val="22"/>
          <w:szCs w:val="22"/>
          <w:lang w:eastAsia="en-US"/>
        </w:rPr>
        <w:t>prekorači dopušteno vrijeme iz članka 4. stavaka 1. i 2. ove Odluke,</w:t>
      </w:r>
    </w:p>
    <w:p w14:paraId="7D1DE384" w14:textId="77777777" w:rsidR="00A40FC3" w:rsidRPr="00A40FC3" w:rsidRDefault="00A40FC3" w:rsidP="00287C4E">
      <w:pPr>
        <w:numPr>
          <w:ilvl w:val="0"/>
          <w:numId w:val="10"/>
        </w:numPr>
        <w:ind w:left="709"/>
        <w:jc w:val="both"/>
        <w:rPr>
          <w:rFonts w:ascii="Arial" w:eastAsia="Calibri" w:hAnsi="Arial" w:cs="Arial"/>
          <w:sz w:val="22"/>
          <w:szCs w:val="22"/>
          <w:lang w:eastAsia="en-US"/>
        </w:rPr>
      </w:pPr>
      <w:r w:rsidRPr="00A40FC3">
        <w:rPr>
          <w:rFonts w:ascii="Arial" w:eastAsia="Calibri" w:hAnsi="Arial" w:cs="Arial"/>
          <w:sz w:val="22"/>
          <w:szCs w:val="22"/>
          <w:lang w:eastAsia="en-US"/>
        </w:rPr>
        <w:t>prekorači dozvoljenu razinu buke iz članka 4. stavka 3. ove Odluke,</w:t>
      </w:r>
    </w:p>
    <w:p w14:paraId="7EAE35A3" w14:textId="77777777" w:rsidR="00A40FC3" w:rsidRPr="00A40FC3" w:rsidRDefault="00A40FC3" w:rsidP="00287C4E">
      <w:pPr>
        <w:numPr>
          <w:ilvl w:val="0"/>
          <w:numId w:val="10"/>
        </w:numPr>
        <w:ind w:left="709"/>
        <w:jc w:val="both"/>
        <w:rPr>
          <w:rFonts w:ascii="Arial" w:eastAsia="Calibri" w:hAnsi="Arial" w:cs="Arial"/>
          <w:sz w:val="22"/>
          <w:szCs w:val="22"/>
          <w:lang w:eastAsia="en-US"/>
        </w:rPr>
      </w:pPr>
      <w:r w:rsidRPr="00A40FC3">
        <w:rPr>
          <w:rFonts w:ascii="Arial" w:eastAsia="Calibri" w:hAnsi="Arial" w:cs="Arial"/>
          <w:sz w:val="22"/>
          <w:szCs w:val="22"/>
          <w:lang w:eastAsia="en-US"/>
        </w:rPr>
        <w:t>ne osigura mjerenje razine buke tijekom održavanja javnog događanja sukladno članku 4. stavcima 5. i 6. ove Odluke.</w:t>
      </w:r>
    </w:p>
    <w:p w14:paraId="7C4CBAB4" w14:textId="77777777" w:rsidR="00A40FC3" w:rsidRPr="00A40FC3" w:rsidRDefault="00A40FC3" w:rsidP="00A40FC3">
      <w:pPr>
        <w:ind w:left="709"/>
        <w:jc w:val="both"/>
        <w:rPr>
          <w:rFonts w:ascii="Arial" w:eastAsia="Calibri" w:hAnsi="Arial" w:cs="Arial"/>
          <w:sz w:val="22"/>
          <w:szCs w:val="22"/>
          <w:lang w:eastAsia="en-US"/>
        </w:rPr>
      </w:pPr>
    </w:p>
    <w:p w14:paraId="26A37B69" w14:textId="77777777" w:rsidR="00A40FC3" w:rsidRPr="00A40FC3" w:rsidRDefault="00A40FC3" w:rsidP="00A40FC3">
      <w:pPr>
        <w:jc w:val="both"/>
        <w:rPr>
          <w:rFonts w:ascii="Arial" w:eastAsia="Calibri" w:hAnsi="Arial" w:cs="Arial"/>
          <w:bCs/>
          <w:sz w:val="22"/>
          <w:szCs w:val="22"/>
          <w:lang w:eastAsia="en-US"/>
        </w:rPr>
      </w:pPr>
      <w:r w:rsidRPr="00A40FC3">
        <w:rPr>
          <w:rFonts w:ascii="Arial" w:eastAsia="Calibri" w:hAnsi="Arial" w:cs="Arial"/>
          <w:bCs/>
          <w:sz w:val="22"/>
          <w:szCs w:val="22"/>
          <w:lang w:eastAsia="en-US"/>
        </w:rPr>
        <w:t>Za prekršaj iz stavka 1. ovog članka kaznit će se i odgovorna fizička osoba u pravnoj osobi novčanom kaznom od 2.000,00 kn.</w:t>
      </w:r>
    </w:p>
    <w:p w14:paraId="68C233E6" w14:textId="77777777" w:rsidR="00A40FC3" w:rsidRPr="00A40FC3" w:rsidRDefault="00A40FC3" w:rsidP="00A40FC3">
      <w:pPr>
        <w:jc w:val="both"/>
        <w:rPr>
          <w:rFonts w:ascii="Arial" w:eastAsia="Calibri" w:hAnsi="Arial" w:cs="Arial"/>
          <w:bCs/>
          <w:sz w:val="22"/>
          <w:szCs w:val="22"/>
          <w:lang w:eastAsia="en-US"/>
        </w:rPr>
      </w:pPr>
    </w:p>
    <w:p w14:paraId="7D4DE6B4" w14:textId="77777777" w:rsidR="00A40FC3" w:rsidRPr="00A40FC3" w:rsidRDefault="00A40FC3" w:rsidP="00A40FC3">
      <w:pPr>
        <w:jc w:val="both"/>
        <w:rPr>
          <w:rFonts w:ascii="Arial" w:eastAsia="Calibri" w:hAnsi="Arial" w:cs="Arial"/>
          <w:bCs/>
          <w:sz w:val="22"/>
          <w:szCs w:val="22"/>
          <w:lang w:eastAsia="en-US"/>
        </w:rPr>
      </w:pPr>
      <w:r w:rsidRPr="00A40FC3">
        <w:rPr>
          <w:rFonts w:ascii="Arial" w:eastAsia="Calibri" w:hAnsi="Arial" w:cs="Arial"/>
          <w:bCs/>
          <w:sz w:val="22"/>
          <w:szCs w:val="22"/>
          <w:lang w:eastAsia="en-US"/>
        </w:rPr>
        <w:t>Ako osoba kažnjena za prekršaj iz stavka 1. ovog članka ponovno počini istovjetni prekršaj, kaznit će se na mjestu počinjenja prekršaja novčanom kaznom od 2.000,00 kn.</w:t>
      </w:r>
    </w:p>
    <w:p w14:paraId="309873AA" w14:textId="77777777" w:rsidR="00A40FC3" w:rsidRPr="00A40FC3" w:rsidRDefault="00A40FC3" w:rsidP="00A40FC3">
      <w:pPr>
        <w:jc w:val="both"/>
        <w:rPr>
          <w:rFonts w:ascii="Arial" w:eastAsia="Calibri" w:hAnsi="Arial" w:cs="Arial"/>
          <w:bCs/>
          <w:sz w:val="22"/>
          <w:szCs w:val="22"/>
          <w:lang w:eastAsia="en-US"/>
        </w:rPr>
      </w:pPr>
    </w:p>
    <w:p w14:paraId="639A065D" w14:textId="77777777" w:rsidR="00A40FC3" w:rsidRPr="00A40FC3" w:rsidRDefault="00A40FC3" w:rsidP="00A40FC3">
      <w:pPr>
        <w:jc w:val="both"/>
        <w:rPr>
          <w:rFonts w:ascii="Arial" w:eastAsia="Calibri" w:hAnsi="Arial" w:cs="Arial"/>
          <w:bCs/>
          <w:sz w:val="22"/>
          <w:szCs w:val="22"/>
          <w:lang w:eastAsia="en-US"/>
        </w:rPr>
      </w:pPr>
      <w:r w:rsidRPr="00A40FC3">
        <w:rPr>
          <w:rFonts w:ascii="Arial" w:eastAsia="Calibri" w:hAnsi="Arial" w:cs="Arial"/>
          <w:bCs/>
          <w:sz w:val="22"/>
          <w:szCs w:val="22"/>
          <w:lang w:eastAsia="en-US"/>
        </w:rPr>
        <w:t>Novčanom kaznom od 5.000,00 kn kaznit će se fizička osoba obrtnik i osoba koja obavlja samostalnu djelatnost koja počini prekršaj iz stavka 1. ovog članka.</w:t>
      </w:r>
    </w:p>
    <w:p w14:paraId="26F3142C" w14:textId="77777777" w:rsidR="00A40FC3" w:rsidRPr="00A40FC3" w:rsidRDefault="00A40FC3" w:rsidP="00A40FC3">
      <w:pPr>
        <w:jc w:val="center"/>
        <w:rPr>
          <w:rFonts w:ascii="Arial" w:eastAsia="Calibri" w:hAnsi="Arial" w:cs="Arial"/>
          <w:b/>
          <w:sz w:val="22"/>
          <w:szCs w:val="22"/>
          <w:lang w:eastAsia="en-US"/>
        </w:rPr>
      </w:pPr>
    </w:p>
    <w:p w14:paraId="7A4B492E" w14:textId="77777777" w:rsidR="00A40FC3" w:rsidRDefault="00A40FC3" w:rsidP="00A40FC3">
      <w:pPr>
        <w:jc w:val="center"/>
        <w:rPr>
          <w:rFonts w:ascii="Arial" w:eastAsia="Calibri" w:hAnsi="Arial" w:cs="Arial"/>
          <w:bCs/>
          <w:sz w:val="22"/>
          <w:szCs w:val="22"/>
          <w:lang w:eastAsia="en-US"/>
        </w:rPr>
      </w:pPr>
    </w:p>
    <w:p w14:paraId="5659B586" w14:textId="3095B4F1" w:rsidR="00A40FC3" w:rsidRPr="00A40FC3" w:rsidRDefault="00A40FC3" w:rsidP="00A40FC3">
      <w:pPr>
        <w:jc w:val="center"/>
        <w:rPr>
          <w:rFonts w:ascii="Arial" w:eastAsia="Calibri" w:hAnsi="Arial" w:cs="Arial"/>
          <w:bCs/>
          <w:sz w:val="22"/>
          <w:szCs w:val="22"/>
          <w:lang w:eastAsia="en-US"/>
        </w:rPr>
      </w:pPr>
      <w:r w:rsidRPr="00A40FC3">
        <w:rPr>
          <w:rFonts w:ascii="Arial" w:eastAsia="Calibri" w:hAnsi="Arial" w:cs="Arial"/>
          <w:bCs/>
          <w:sz w:val="22"/>
          <w:szCs w:val="22"/>
          <w:lang w:eastAsia="en-US"/>
        </w:rPr>
        <w:t>Članak 8.</w:t>
      </w:r>
    </w:p>
    <w:p w14:paraId="4A95B1D7" w14:textId="77777777" w:rsidR="00A40FC3" w:rsidRPr="00A40FC3" w:rsidRDefault="00A40FC3" w:rsidP="00A40FC3">
      <w:pPr>
        <w:jc w:val="center"/>
        <w:rPr>
          <w:rFonts w:ascii="Arial" w:eastAsia="Calibri" w:hAnsi="Arial" w:cs="Arial"/>
          <w:bCs/>
          <w:sz w:val="22"/>
          <w:szCs w:val="22"/>
          <w:lang w:eastAsia="en-US"/>
        </w:rPr>
      </w:pPr>
    </w:p>
    <w:p w14:paraId="6BD46EFA" w14:textId="77777777" w:rsidR="00A40FC3" w:rsidRPr="00A40FC3" w:rsidRDefault="00A40FC3" w:rsidP="00A40FC3">
      <w:pPr>
        <w:jc w:val="both"/>
        <w:rPr>
          <w:rFonts w:ascii="Arial" w:eastAsia="Calibri" w:hAnsi="Arial" w:cs="Arial"/>
          <w:sz w:val="22"/>
          <w:szCs w:val="22"/>
          <w:lang w:eastAsia="en-US"/>
        </w:rPr>
      </w:pPr>
      <w:r w:rsidRPr="00A40FC3">
        <w:rPr>
          <w:rFonts w:ascii="Arial" w:eastAsia="Calibri" w:hAnsi="Arial" w:cs="Arial"/>
          <w:sz w:val="22"/>
          <w:szCs w:val="22"/>
          <w:lang w:eastAsia="en-US"/>
        </w:rPr>
        <w:t>Ova odluka stupa na snagu osmog dana od dana objave u „Službenom glasniku Grada Dubrovnika“.</w:t>
      </w:r>
    </w:p>
    <w:p w14:paraId="1B5DDA59" w14:textId="7A8E452C" w:rsidR="00A40FC3" w:rsidRPr="00A40FC3" w:rsidRDefault="00A40FC3" w:rsidP="00A40FC3">
      <w:pPr>
        <w:rPr>
          <w:rFonts w:ascii="Arial" w:hAnsi="Arial" w:cs="Arial"/>
          <w:sz w:val="22"/>
          <w:szCs w:val="22"/>
        </w:rPr>
      </w:pPr>
    </w:p>
    <w:p w14:paraId="3F0095B5" w14:textId="77777777" w:rsidR="00A40FC3" w:rsidRDefault="00A40FC3">
      <w:pPr>
        <w:rPr>
          <w:rFonts w:ascii="Arial" w:hAnsi="Arial" w:cs="Arial"/>
          <w:sz w:val="22"/>
          <w:szCs w:val="22"/>
        </w:rPr>
      </w:pPr>
    </w:p>
    <w:p w14:paraId="31893174"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KLASA: 351-01/21-01/26</w:t>
      </w:r>
    </w:p>
    <w:p w14:paraId="773B0FDF"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URBROJ: 2117-1-09-22-07</w:t>
      </w:r>
    </w:p>
    <w:p w14:paraId="2FDCCAF5"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Dubrovnik, 20. srpnja 2022.</w:t>
      </w:r>
    </w:p>
    <w:p w14:paraId="38F68F78" w14:textId="7BCDCF98" w:rsidR="00A40FC3" w:rsidRDefault="00A40FC3">
      <w:pPr>
        <w:rPr>
          <w:rFonts w:ascii="Arial" w:hAnsi="Arial" w:cs="Arial"/>
          <w:sz w:val="22"/>
          <w:szCs w:val="22"/>
        </w:rPr>
      </w:pPr>
    </w:p>
    <w:p w14:paraId="5B958FA3"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Predsjednik Gradskog vijeća</w:t>
      </w:r>
    </w:p>
    <w:p w14:paraId="13B43D94" w14:textId="77777777" w:rsidR="00A40FC3" w:rsidRPr="00E940B7" w:rsidRDefault="00A40FC3" w:rsidP="00A40FC3">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4AB16AF"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w:t>
      </w:r>
    </w:p>
    <w:p w14:paraId="21A1E9DD" w14:textId="77777777" w:rsidR="00A40FC3" w:rsidRDefault="00A40FC3">
      <w:pPr>
        <w:rPr>
          <w:rFonts w:ascii="Arial" w:hAnsi="Arial" w:cs="Arial"/>
          <w:sz w:val="22"/>
          <w:szCs w:val="22"/>
        </w:rPr>
      </w:pPr>
    </w:p>
    <w:p w14:paraId="77804561" w14:textId="35435C6D" w:rsidR="00A40FC3" w:rsidRDefault="00A40FC3">
      <w:pPr>
        <w:rPr>
          <w:rFonts w:ascii="Arial" w:hAnsi="Arial" w:cs="Arial"/>
          <w:sz w:val="22"/>
          <w:szCs w:val="22"/>
        </w:rPr>
      </w:pPr>
    </w:p>
    <w:p w14:paraId="743D9F08" w14:textId="7B0AE326" w:rsidR="00A40FC3" w:rsidRDefault="00A40FC3">
      <w:pPr>
        <w:rPr>
          <w:rFonts w:ascii="Arial" w:hAnsi="Arial" w:cs="Arial"/>
          <w:sz w:val="22"/>
          <w:szCs w:val="22"/>
        </w:rPr>
      </w:pPr>
    </w:p>
    <w:p w14:paraId="6BB922B6" w14:textId="38758E56" w:rsidR="00A40FC3" w:rsidRDefault="00A40FC3">
      <w:pPr>
        <w:rPr>
          <w:rFonts w:ascii="Arial" w:hAnsi="Arial" w:cs="Arial"/>
          <w:sz w:val="22"/>
          <w:szCs w:val="22"/>
        </w:rPr>
      </w:pPr>
    </w:p>
    <w:p w14:paraId="10E25A94" w14:textId="3B9F974A" w:rsidR="00A40FC3" w:rsidRPr="00A40FC3" w:rsidRDefault="00A40FC3">
      <w:pPr>
        <w:rPr>
          <w:rFonts w:ascii="Arial" w:hAnsi="Arial" w:cs="Arial"/>
          <w:b/>
          <w:bCs/>
          <w:sz w:val="22"/>
          <w:szCs w:val="22"/>
        </w:rPr>
      </w:pPr>
      <w:r w:rsidRPr="00A40FC3">
        <w:rPr>
          <w:rFonts w:ascii="Arial" w:hAnsi="Arial" w:cs="Arial"/>
          <w:b/>
          <w:bCs/>
          <w:sz w:val="22"/>
          <w:szCs w:val="22"/>
        </w:rPr>
        <w:t>94</w:t>
      </w:r>
    </w:p>
    <w:p w14:paraId="548EFEA7" w14:textId="77777777" w:rsidR="00A40FC3" w:rsidRDefault="00A40FC3">
      <w:pPr>
        <w:rPr>
          <w:rFonts w:ascii="Arial" w:hAnsi="Arial" w:cs="Arial"/>
          <w:sz w:val="22"/>
          <w:szCs w:val="22"/>
        </w:rPr>
      </w:pPr>
    </w:p>
    <w:p w14:paraId="2F7244E5" w14:textId="4DC9C52E" w:rsidR="00A40FC3" w:rsidRDefault="00A40FC3">
      <w:pPr>
        <w:rPr>
          <w:rFonts w:ascii="Arial" w:hAnsi="Arial" w:cs="Arial"/>
          <w:sz w:val="22"/>
          <w:szCs w:val="22"/>
        </w:rPr>
      </w:pPr>
    </w:p>
    <w:p w14:paraId="28671E7C" w14:textId="77777777" w:rsidR="00A40FC3" w:rsidRPr="00A40FC3" w:rsidRDefault="00A40FC3" w:rsidP="00287C4E">
      <w:pPr>
        <w:numPr>
          <w:ilvl w:val="0"/>
          <w:numId w:val="12"/>
        </w:numPr>
        <w:shd w:val="clear" w:color="auto" w:fill="FFFFFF"/>
        <w:suppressAutoHyphens/>
        <w:ind w:left="0" w:firstLine="0"/>
        <w:textAlignment w:val="baseline"/>
        <w:outlineLvl w:val="1"/>
        <w:rPr>
          <w:rFonts w:ascii="Arial" w:hAnsi="Arial" w:cs="Arial"/>
          <w:sz w:val="22"/>
          <w:szCs w:val="22"/>
          <w:lang w:eastAsia="en-US"/>
        </w:rPr>
      </w:pPr>
      <w:r w:rsidRPr="00A40FC3">
        <w:rPr>
          <w:rFonts w:ascii="Arial" w:hAnsi="Arial" w:cs="Arial"/>
          <w:color w:val="000000"/>
          <w:sz w:val="22"/>
          <w:szCs w:val="22"/>
          <w:lang w:eastAsia="ar-SA"/>
        </w:rPr>
        <w:t xml:space="preserve">Na temelju članka 35. Zakona o lokalnoj i područnoj (regionalnoj) samoupravi („Narodne novine“, broj 33/01, 60/01, 129/05, 109/07, 125/08, 36/09, 150/11, 144/12, i 19/13-pročišćeni tekst 137/15,123/17, 98/19 i 144/20), </w:t>
      </w:r>
      <w:r w:rsidRPr="00A40FC3">
        <w:rPr>
          <w:rFonts w:ascii="Arial" w:hAnsi="Arial" w:cs="Arial"/>
          <w:sz w:val="22"/>
          <w:szCs w:val="22"/>
          <w:lang w:eastAsia="en-US"/>
        </w:rPr>
        <w:t xml:space="preserve"> Pravilnika o provedbi mjera Programa ruralnog razvoja Republike Hrvatske za razdoblje 2014. – 2020. („Narodne novine“, broj 91/19, 37/20, 31/21 i 134/21)</w:t>
      </w:r>
      <w:r w:rsidRPr="00A40FC3">
        <w:rPr>
          <w:rFonts w:ascii="Arial" w:hAnsi="Arial" w:cs="Arial"/>
          <w:sz w:val="22"/>
          <w:szCs w:val="22"/>
          <w:lang w:eastAsia="ar-SA"/>
        </w:rPr>
        <w:t xml:space="preserve"> i članka 39. Statuta Grada Dubrovnika („Službeni glasnik Grada Dubrovnika“, broj 2/21), Gradsko vijeće Grada Dubrovnika na 13. sjednici, održanoj 20. srpnja 2022., donijelo je  </w:t>
      </w:r>
    </w:p>
    <w:p w14:paraId="17093B90" w14:textId="77777777" w:rsidR="00A40FC3" w:rsidRPr="00A40FC3" w:rsidRDefault="00A40FC3" w:rsidP="00A40FC3">
      <w:pPr>
        <w:suppressAutoHyphens/>
        <w:autoSpaceDE w:val="0"/>
        <w:spacing w:line="240" w:lineRule="atLeast"/>
        <w:jc w:val="both"/>
        <w:rPr>
          <w:rFonts w:ascii="Arial" w:hAnsi="Arial" w:cs="Arial"/>
          <w:color w:val="000000"/>
          <w:sz w:val="22"/>
          <w:szCs w:val="22"/>
          <w:lang w:eastAsia="ar-SA"/>
        </w:rPr>
      </w:pPr>
    </w:p>
    <w:p w14:paraId="583EC5D9"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O D L U K U</w:t>
      </w:r>
    </w:p>
    <w:p w14:paraId="7B38FB0F"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o suosnivanju Lokalne akcijske grupe</w:t>
      </w:r>
    </w:p>
    <w:p w14:paraId="5404577F" w14:textId="77777777" w:rsidR="00A40FC3" w:rsidRPr="00A40FC3" w:rsidRDefault="00A40FC3" w:rsidP="00A40FC3">
      <w:pPr>
        <w:suppressAutoHyphens/>
        <w:rPr>
          <w:rFonts w:ascii="Arial" w:hAnsi="Arial" w:cs="Arial"/>
          <w:b/>
          <w:sz w:val="22"/>
          <w:szCs w:val="22"/>
          <w:lang w:eastAsia="ar-SA"/>
        </w:rPr>
      </w:pPr>
      <w:r w:rsidRPr="00A40FC3">
        <w:rPr>
          <w:rFonts w:ascii="Arial" w:hAnsi="Arial" w:cs="Arial"/>
          <w:b/>
          <w:sz w:val="22"/>
          <w:szCs w:val="22"/>
          <w:lang w:eastAsia="ar-SA"/>
        </w:rPr>
        <w:t xml:space="preserve">                      </w:t>
      </w:r>
    </w:p>
    <w:p w14:paraId="459D9674" w14:textId="77777777" w:rsidR="00A40FC3" w:rsidRPr="00A40FC3" w:rsidRDefault="00A40FC3" w:rsidP="00A40FC3">
      <w:pPr>
        <w:suppressAutoHyphens/>
        <w:rPr>
          <w:rFonts w:ascii="Arial" w:hAnsi="Arial" w:cs="Arial"/>
          <w:b/>
          <w:sz w:val="22"/>
          <w:szCs w:val="22"/>
          <w:lang w:eastAsia="ar-SA"/>
        </w:rPr>
      </w:pPr>
    </w:p>
    <w:p w14:paraId="49A1A885" w14:textId="77777777" w:rsidR="00A40FC3" w:rsidRPr="00A40FC3" w:rsidRDefault="00A40FC3" w:rsidP="00A40FC3">
      <w:pPr>
        <w:suppressAutoHyphens/>
        <w:jc w:val="center"/>
        <w:rPr>
          <w:rFonts w:ascii="Arial" w:hAnsi="Arial" w:cs="Arial"/>
          <w:sz w:val="22"/>
          <w:szCs w:val="22"/>
          <w:lang w:eastAsia="ar-SA"/>
        </w:rPr>
      </w:pPr>
      <w:r w:rsidRPr="00A40FC3">
        <w:rPr>
          <w:rFonts w:ascii="Arial" w:hAnsi="Arial" w:cs="Arial"/>
          <w:sz w:val="22"/>
          <w:szCs w:val="22"/>
          <w:lang w:eastAsia="ar-SA"/>
        </w:rPr>
        <w:t xml:space="preserve">  Članak 1.</w:t>
      </w:r>
    </w:p>
    <w:p w14:paraId="59CAE1FD" w14:textId="77777777" w:rsidR="00A40FC3" w:rsidRPr="00A40FC3" w:rsidRDefault="00A40FC3" w:rsidP="00A40FC3">
      <w:pPr>
        <w:suppressAutoHyphens/>
        <w:rPr>
          <w:rFonts w:ascii="Arial" w:hAnsi="Arial" w:cs="Arial"/>
          <w:sz w:val="22"/>
          <w:szCs w:val="22"/>
          <w:lang w:eastAsia="ar-SA"/>
        </w:rPr>
      </w:pPr>
    </w:p>
    <w:p w14:paraId="574C816C" w14:textId="77777777" w:rsidR="00A40FC3" w:rsidRPr="00A40FC3" w:rsidRDefault="00A40FC3" w:rsidP="00A40FC3">
      <w:pPr>
        <w:suppressAutoHyphens/>
        <w:jc w:val="both"/>
        <w:rPr>
          <w:rFonts w:ascii="Arial" w:eastAsia="Calibri" w:hAnsi="Arial" w:cs="Arial"/>
          <w:sz w:val="22"/>
          <w:szCs w:val="22"/>
          <w:lang w:eastAsia="en-US"/>
        </w:rPr>
      </w:pPr>
      <w:r w:rsidRPr="00A40FC3">
        <w:rPr>
          <w:rFonts w:ascii="Arial" w:hAnsi="Arial" w:cs="Arial"/>
          <w:sz w:val="22"/>
          <w:szCs w:val="22"/>
          <w:lang w:eastAsia="ar-SA"/>
        </w:rPr>
        <w:t xml:space="preserve">Ovom Odlukom Grad Dubrovnik je suglasan sudjelovati u </w:t>
      </w:r>
      <w:r w:rsidRPr="00A40FC3">
        <w:rPr>
          <w:rFonts w:ascii="Arial" w:eastAsia="Calibri" w:hAnsi="Arial" w:cs="Arial"/>
          <w:sz w:val="22"/>
          <w:szCs w:val="22"/>
          <w:lang w:eastAsia="en-US"/>
        </w:rPr>
        <w:t>formiranju partnerstva predstavnika gospodarskog, civilnog i javnog sektora u svrhu osnivanja i djelovanja Lokalne akcijske grupe kao jedan od suosnivača.</w:t>
      </w:r>
    </w:p>
    <w:p w14:paraId="2D0DF642" w14:textId="77777777" w:rsidR="00A40FC3" w:rsidRPr="00A40FC3" w:rsidRDefault="00A40FC3" w:rsidP="00A40FC3">
      <w:pPr>
        <w:suppressAutoHyphens/>
        <w:jc w:val="both"/>
        <w:rPr>
          <w:rFonts w:ascii="Arial" w:eastAsia="Calibri" w:hAnsi="Arial" w:cs="Arial"/>
          <w:sz w:val="22"/>
          <w:szCs w:val="22"/>
          <w:lang w:eastAsia="en-US"/>
        </w:rPr>
      </w:pPr>
    </w:p>
    <w:p w14:paraId="0BAD1CA5" w14:textId="77777777" w:rsidR="00A40FC3" w:rsidRPr="00A40FC3" w:rsidRDefault="00A40FC3" w:rsidP="00A40FC3">
      <w:pPr>
        <w:ind w:left="840"/>
        <w:rPr>
          <w:rFonts w:ascii="Arial" w:hAnsi="Arial" w:cs="Arial"/>
          <w:sz w:val="22"/>
          <w:szCs w:val="22"/>
          <w:lang w:eastAsia="ar-SA"/>
        </w:rPr>
      </w:pPr>
      <w:r w:rsidRPr="00A40FC3">
        <w:rPr>
          <w:rFonts w:ascii="Arial" w:hAnsi="Arial" w:cs="Arial"/>
          <w:sz w:val="22"/>
          <w:szCs w:val="22"/>
          <w:lang w:eastAsia="ar-SA"/>
        </w:rPr>
        <w:t xml:space="preserve">                                                    </w:t>
      </w:r>
    </w:p>
    <w:p w14:paraId="0B30912E" w14:textId="77777777" w:rsidR="00A40FC3" w:rsidRPr="00A40FC3" w:rsidRDefault="00A40FC3" w:rsidP="00A40FC3">
      <w:pPr>
        <w:jc w:val="center"/>
        <w:rPr>
          <w:rFonts w:ascii="Arial" w:hAnsi="Arial" w:cs="Arial"/>
          <w:sz w:val="22"/>
          <w:szCs w:val="22"/>
          <w:lang w:eastAsia="ar-SA"/>
        </w:rPr>
      </w:pPr>
      <w:r w:rsidRPr="00A40FC3">
        <w:rPr>
          <w:rFonts w:ascii="Arial" w:hAnsi="Arial" w:cs="Arial"/>
          <w:sz w:val="22"/>
          <w:szCs w:val="22"/>
          <w:lang w:eastAsia="ar-SA"/>
        </w:rPr>
        <w:t>Članak 2.</w:t>
      </w:r>
    </w:p>
    <w:p w14:paraId="613E3DC4" w14:textId="77777777" w:rsidR="00A40FC3" w:rsidRPr="00A40FC3" w:rsidRDefault="00A40FC3" w:rsidP="00A40FC3">
      <w:pPr>
        <w:jc w:val="both"/>
        <w:rPr>
          <w:rFonts w:ascii="Arial" w:hAnsi="Arial" w:cs="Arial"/>
          <w:b/>
          <w:bCs/>
          <w:sz w:val="22"/>
          <w:szCs w:val="22"/>
          <w:lang w:eastAsia="ar-SA"/>
        </w:rPr>
      </w:pPr>
    </w:p>
    <w:p w14:paraId="2BD480EA" w14:textId="77777777" w:rsidR="00A40FC3" w:rsidRPr="00A40FC3" w:rsidRDefault="00A40FC3" w:rsidP="00A40FC3">
      <w:pPr>
        <w:jc w:val="both"/>
        <w:rPr>
          <w:rFonts w:ascii="Arial" w:hAnsi="Arial" w:cs="Arial"/>
          <w:sz w:val="22"/>
          <w:szCs w:val="22"/>
          <w:lang w:eastAsia="ar-SA"/>
        </w:rPr>
      </w:pPr>
      <w:r w:rsidRPr="00A40FC3">
        <w:rPr>
          <w:rFonts w:ascii="Arial" w:hAnsi="Arial" w:cs="Arial"/>
          <w:sz w:val="22"/>
          <w:szCs w:val="22"/>
          <w:lang w:eastAsia="ar-SA"/>
        </w:rPr>
        <w:t>Grad Dubrovnik će u skupštini Lokalne akcijske grupe predstavljati pročelnica Upravnog odjela za europske fondove, regionalnu i međunarodnu suradnju Grada Dubrovnika Zrinka Raguž. U slučaju spriječenosti imenovane Grad Dubrovnik će predstavljati viša savjetnica za lokalni razvoj i fondove Europske unije DURA-e Luna Polić Barović.</w:t>
      </w:r>
    </w:p>
    <w:p w14:paraId="12625C64" w14:textId="77777777" w:rsidR="00A40FC3" w:rsidRPr="00A40FC3" w:rsidRDefault="00A40FC3" w:rsidP="00A40FC3">
      <w:pPr>
        <w:jc w:val="both"/>
        <w:rPr>
          <w:rFonts w:ascii="Arial" w:hAnsi="Arial" w:cs="Arial"/>
          <w:sz w:val="22"/>
          <w:szCs w:val="22"/>
          <w:lang w:eastAsia="ar-SA"/>
        </w:rPr>
      </w:pPr>
    </w:p>
    <w:p w14:paraId="627F1176" w14:textId="77777777" w:rsidR="00A40FC3" w:rsidRPr="00A40FC3" w:rsidRDefault="00A40FC3" w:rsidP="00A40FC3">
      <w:pPr>
        <w:ind w:left="840"/>
        <w:rPr>
          <w:rFonts w:ascii="Arial" w:hAnsi="Arial" w:cs="Arial"/>
          <w:sz w:val="22"/>
          <w:szCs w:val="22"/>
          <w:lang w:eastAsia="ar-SA"/>
        </w:rPr>
      </w:pPr>
      <w:r w:rsidRPr="00A40FC3">
        <w:rPr>
          <w:rFonts w:ascii="Arial" w:hAnsi="Arial" w:cs="Arial"/>
          <w:sz w:val="22"/>
          <w:szCs w:val="22"/>
          <w:lang w:eastAsia="ar-SA"/>
        </w:rPr>
        <w:t xml:space="preserve">                                                      </w:t>
      </w:r>
    </w:p>
    <w:p w14:paraId="3FCDD15B" w14:textId="77777777" w:rsidR="00A40FC3" w:rsidRPr="00A40FC3" w:rsidRDefault="00A40FC3" w:rsidP="00A40FC3">
      <w:pPr>
        <w:jc w:val="center"/>
        <w:rPr>
          <w:rFonts w:ascii="Arial" w:hAnsi="Arial" w:cs="Arial"/>
          <w:sz w:val="22"/>
          <w:szCs w:val="22"/>
          <w:lang w:eastAsia="ar-SA"/>
        </w:rPr>
      </w:pPr>
      <w:r w:rsidRPr="00A40FC3">
        <w:rPr>
          <w:rFonts w:ascii="Arial" w:hAnsi="Arial" w:cs="Arial"/>
          <w:sz w:val="22"/>
          <w:szCs w:val="22"/>
          <w:lang w:eastAsia="ar-SA"/>
        </w:rPr>
        <w:t>Članak 3.</w:t>
      </w:r>
    </w:p>
    <w:p w14:paraId="55E562B4" w14:textId="77777777" w:rsidR="00A40FC3" w:rsidRPr="00A40FC3" w:rsidRDefault="00A40FC3" w:rsidP="00A40FC3">
      <w:pPr>
        <w:jc w:val="center"/>
        <w:rPr>
          <w:rFonts w:ascii="Arial" w:hAnsi="Arial" w:cs="Arial"/>
          <w:sz w:val="22"/>
          <w:szCs w:val="22"/>
          <w:lang w:eastAsia="ar-SA"/>
        </w:rPr>
      </w:pPr>
    </w:p>
    <w:p w14:paraId="5C087AA4" w14:textId="77777777" w:rsidR="00A40FC3" w:rsidRPr="00A40FC3" w:rsidRDefault="00A40FC3" w:rsidP="00A40FC3">
      <w:pPr>
        <w:spacing w:after="200"/>
        <w:jc w:val="both"/>
        <w:rPr>
          <w:rFonts w:ascii="Arial" w:hAnsi="Arial" w:cs="Arial"/>
          <w:sz w:val="22"/>
          <w:szCs w:val="22"/>
          <w:lang w:eastAsia="ar-SA"/>
        </w:rPr>
      </w:pPr>
      <w:r w:rsidRPr="00A40FC3">
        <w:rPr>
          <w:rFonts w:ascii="Arial" w:hAnsi="Arial" w:cs="Arial"/>
          <w:sz w:val="22"/>
          <w:szCs w:val="22"/>
          <w:lang w:eastAsia="ar-SA"/>
        </w:rPr>
        <w:t>Gradsko vijeće ovlašćuje predstavnice navedene u članku 2. na donošenje odluka u ime Grada Dubrovnika kao člana skupštine Lokalne akcijske grupe.</w:t>
      </w:r>
    </w:p>
    <w:p w14:paraId="4C55CAF5" w14:textId="77777777" w:rsidR="00A40FC3" w:rsidRPr="00A40FC3" w:rsidRDefault="00A40FC3" w:rsidP="00A40FC3">
      <w:pPr>
        <w:ind w:left="840"/>
        <w:rPr>
          <w:rFonts w:ascii="Arial" w:hAnsi="Arial" w:cs="Arial"/>
          <w:sz w:val="22"/>
          <w:szCs w:val="22"/>
          <w:lang w:eastAsia="ar-SA"/>
        </w:rPr>
      </w:pPr>
      <w:r w:rsidRPr="00A40FC3">
        <w:rPr>
          <w:rFonts w:ascii="Arial" w:hAnsi="Arial" w:cs="Arial"/>
          <w:sz w:val="22"/>
          <w:szCs w:val="22"/>
          <w:lang w:eastAsia="ar-SA"/>
        </w:rPr>
        <w:t xml:space="preserve">                                                     </w:t>
      </w:r>
    </w:p>
    <w:p w14:paraId="1257E9A1" w14:textId="77777777" w:rsidR="00A40FC3" w:rsidRPr="00A40FC3" w:rsidRDefault="00A40FC3" w:rsidP="00A40FC3">
      <w:pPr>
        <w:jc w:val="center"/>
        <w:rPr>
          <w:rFonts w:ascii="Arial" w:hAnsi="Arial" w:cs="Arial"/>
          <w:sz w:val="22"/>
          <w:szCs w:val="22"/>
          <w:lang w:eastAsia="ar-SA"/>
        </w:rPr>
      </w:pPr>
      <w:r w:rsidRPr="00A40FC3">
        <w:rPr>
          <w:rFonts w:ascii="Arial" w:hAnsi="Arial" w:cs="Arial"/>
          <w:sz w:val="22"/>
          <w:szCs w:val="22"/>
          <w:lang w:eastAsia="ar-SA"/>
        </w:rPr>
        <w:t>Članak 4.</w:t>
      </w:r>
    </w:p>
    <w:p w14:paraId="51AA8A0C" w14:textId="77777777" w:rsidR="00A40FC3" w:rsidRPr="00A40FC3" w:rsidRDefault="00A40FC3" w:rsidP="00A40FC3">
      <w:pPr>
        <w:jc w:val="both"/>
        <w:rPr>
          <w:rFonts w:ascii="Arial" w:hAnsi="Arial" w:cs="Arial"/>
          <w:sz w:val="22"/>
          <w:szCs w:val="22"/>
          <w:lang w:eastAsia="ar-SA"/>
        </w:rPr>
      </w:pPr>
    </w:p>
    <w:p w14:paraId="167ECFEB" w14:textId="77777777" w:rsidR="00A40FC3" w:rsidRPr="00A40FC3" w:rsidRDefault="00A40FC3" w:rsidP="00A40FC3">
      <w:pPr>
        <w:jc w:val="both"/>
        <w:rPr>
          <w:rFonts w:ascii="Arial" w:hAnsi="Arial" w:cs="Arial"/>
          <w:sz w:val="22"/>
          <w:szCs w:val="22"/>
          <w:lang w:eastAsia="ar-SA"/>
        </w:rPr>
      </w:pPr>
      <w:r w:rsidRPr="00A40FC3">
        <w:rPr>
          <w:rFonts w:ascii="Arial" w:hAnsi="Arial" w:cs="Arial"/>
          <w:sz w:val="22"/>
          <w:szCs w:val="22"/>
          <w:lang w:eastAsia="ar-SA"/>
        </w:rPr>
        <w:t>Ova odluka stupa na snagu osmog dana od dana objave u „Službenom glasniku Grada Dubrovnika“.</w:t>
      </w:r>
    </w:p>
    <w:p w14:paraId="6ACBC82B" w14:textId="77777777" w:rsidR="00A40FC3" w:rsidRDefault="00A40FC3" w:rsidP="00A40FC3">
      <w:pPr>
        <w:rPr>
          <w:rFonts w:ascii="Arial" w:hAnsi="Arial" w:cs="Arial"/>
          <w:sz w:val="22"/>
          <w:szCs w:val="22"/>
          <w:lang w:eastAsia="en-US"/>
        </w:rPr>
      </w:pPr>
    </w:p>
    <w:p w14:paraId="57CD2F6E" w14:textId="77777777" w:rsidR="00A40FC3" w:rsidRDefault="00A40FC3" w:rsidP="00A40FC3">
      <w:pPr>
        <w:rPr>
          <w:rFonts w:ascii="Arial" w:hAnsi="Arial" w:cs="Arial"/>
          <w:sz w:val="22"/>
          <w:szCs w:val="22"/>
          <w:lang w:eastAsia="en-US"/>
        </w:rPr>
      </w:pPr>
    </w:p>
    <w:p w14:paraId="77A02206" w14:textId="77777777" w:rsidR="00A40FC3" w:rsidRPr="00A40FC3" w:rsidRDefault="00A40FC3" w:rsidP="00A40FC3">
      <w:pPr>
        <w:suppressAutoHyphens/>
        <w:autoSpaceDE w:val="0"/>
        <w:spacing w:line="240" w:lineRule="atLeast"/>
        <w:jc w:val="both"/>
        <w:rPr>
          <w:rFonts w:ascii="Arial" w:hAnsi="Arial" w:cs="Arial"/>
          <w:sz w:val="22"/>
          <w:szCs w:val="22"/>
          <w:lang w:eastAsia="ar-SA"/>
        </w:rPr>
      </w:pPr>
      <w:r w:rsidRPr="00A40FC3">
        <w:rPr>
          <w:rFonts w:ascii="Arial" w:hAnsi="Arial" w:cs="Arial"/>
          <w:sz w:val="22"/>
          <w:szCs w:val="22"/>
          <w:lang w:eastAsia="ar-SA"/>
        </w:rPr>
        <w:t>KLASA: 320-01/22-01/01</w:t>
      </w:r>
    </w:p>
    <w:p w14:paraId="55464028" w14:textId="77777777" w:rsidR="00A40FC3" w:rsidRPr="00A40FC3" w:rsidRDefault="00A40FC3" w:rsidP="00A40FC3">
      <w:pPr>
        <w:suppressAutoHyphens/>
        <w:autoSpaceDE w:val="0"/>
        <w:spacing w:line="240" w:lineRule="atLeast"/>
        <w:jc w:val="both"/>
        <w:rPr>
          <w:rFonts w:ascii="Arial" w:hAnsi="Arial" w:cs="Arial"/>
          <w:color w:val="000000"/>
          <w:sz w:val="22"/>
          <w:szCs w:val="22"/>
          <w:lang w:eastAsia="ar-SA"/>
        </w:rPr>
      </w:pPr>
      <w:r w:rsidRPr="00A40FC3">
        <w:rPr>
          <w:rFonts w:ascii="Arial" w:hAnsi="Arial" w:cs="Arial"/>
          <w:color w:val="000000"/>
          <w:sz w:val="22"/>
          <w:szCs w:val="22"/>
          <w:lang w:eastAsia="ar-SA"/>
        </w:rPr>
        <w:t>URBROJ: 2117-1-09-22-03</w:t>
      </w:r>
    </w:p>
    <w:p w14:paraId="031821AA" w14:textId="77777777" w:rsidR="00A40FC3" w:rsidRPr="00A40FC3" w:rsidRDefault="00A40FC3" w:rsidP="00A40FC3">
      <w:pPr>
        <w:suppressAutoHyphens/>
        <w:jc w:val="both"/>
        <w:rPr>
          <w:rFonts w:ascii="Arial" w:hAnsi="Arial" w:cs="Arial"/>
          <w:sz w:val="22"/>
          <w:szCs w:val="22"/>
          <w:lang w:eastAsia="ar-SA"/>
        </w:rPr>
      </w:pPr>
      <w:r w:rsidRPr="00A40FC3">
        <w:rPr>
          <w:rFonts w:ascii="Arial" w:hAnsi="Arial" w:cs="Arial"/>
          <w:color w:val="000000"/>
          <w:sz w:val="22"/>
          <w:szCs w:val="22"/>
          <w:lang w:eastAsia="ar-SA"/>
        </w:rPr>
        <w:t>Dubrovnik, 20. srpnja 2022.</w:t>
      </w:r>
    </w:p>
    <w:p w14:paraId="4FD348E4" w14:textId="77777777" w:rsidR="00A40FC3" w:rsidRDefault="00A40FC3" w:rsidP="00A40FC3">
      <w:pPr>
        <w:rPr>
          <w:rFonts w:ascii="Arial" w:hAnsi="Arial" w:cs="Arial"/>
          <w:sz w:val="22"/>
          <w:szCs w:val="22"/>
          <w:lang w:eastAsia="en-US"/>
        </w:rPr>
      </w:pPr>
    </w:p>
    <w:p w14:paraId="29F15ABE" w14:textId="75A180B3"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Predsjednik Gradskog vijeća</w:t>
      </w:r>
    </w:p>
    <w:p w14:paraId="2B32E698" w14:textId="77777777" w:rsidR="00A40FC3" w:rsidRPr="00E940B7" w:rsidRDefault="00A40FC3" w:rsidP="00A40FC3">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AC51834"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w:t>
      </w:r>
    </w:p>
    <w:p w14:paraId="563E6B90" w14:textId="77777777" w:rsidR="00A40FC3" w:rsidRDefault="00A40FC3" w:rsidP="00A40FC3">
      <w:pPr>
        <w:rPr>
          <w:rFonts w:ascii="Arial" w:hAnsi="Arial" w:cs="Arial"/>
          <w:sz w:val="22"/>
          <w:szCs w:val="22"/>
        </w:rPr>
      </w:pPr>
    </w:p>
    <w:p w14:paraId="509E5432" w14:textId="0CCC417C" w:rsidR="00A40FC3" w:rsidRDefault="00A40FC3">
      <w:pPr>
        <w:rPr>
          <w:rFonts w:ascii="Arial" w:hAnsi="Arial" w:cs="Arial"/>
          <w:sz w:val="22"/>
          <w:szCs w:val="22"/>
        </w:rPr>
      </w:pPr>
    </w:p>
    <w:p w14:paraId="12F8EC58" w14:textId="728FAB95" w:rsidR="00A40FC3" w:rsidRDefault="00A40FC3">
      <w:pPr>
        <w:rPr>
          <w:rFonts w:ascii="Arial" w:hAnsi="Arial" w:cs="Arial"/>
          <w:sz w:val="22"/>
          <w:szCs w:val="22"/>
        </w:rPr>
      </w:pPr>
    </w:p>
    <w:p w14:paraId="0CB65523" w14:textId="49ECE9AB" w:rsidR="00A40FC3" w:rsidRDefault="00A40FC3">
      <w:pPr>
        <w:rPr>
          <w:rFonts w:ascii="Arial" w:hAnsi="Arial" w:cs="Arial"/>
          <w:sz w:val="22"/>
          <w:szCs w:val="22"/>
        </w:rPr>
      </w:pPr>
    </w:p>
    <w:p w14:paraId="20CD29AD" w14:textId="1EC1D367" w:rsidR="00A40FC3" w:rsidRPr="00A40FC3" w:rsidRDefault="00A40FC3">
      <w:pPr>
        <w:rPr>
          <w:rFonts w:ascii="Arial" w:hAnsi="Arial" w:cs="Arial"/>
          <w:b/>
          <w:bCs/>
          <w:sz w:val="22"/>
          <w:szCs w:val="22"/>
        </w:rPr>
      </w:pPr>
      <w:r w:rsidRPr="00A40FC3">
        <w:rPr>
          <w:rFonts w:ascii="Arial" w:hAnsi="Arial" w:cs="Arial"/>
          <w:b/>
          <w:bCs/>
          <w:sz w:val="22"/>
          <w:szCs w:val="22"/>
        </w:rPr>
        <w:t>95</w:t>
      </w:r>
    </w:p>
    <w:p w14:paraId="0CD7DD4E" w14:textId="7052C09F" w:rsidR="00A40FC3" w:rsidRDefault="00A40FC3">
      <w:pPr>
        <w:rPr>
          <w:rFonts w:ascii="Arial" w:hAnsi="Arial" w:cs="Arial"/>
          <w:sz w:val="22"/>
          <w:szCs w:val="22"/>
        </w:rPr>
      </w:pPr>
    </w:p>
    <w:p w14:paraId="31B4855B" w14:textId="64F00769" w:rsidR="00A40FC3" w:rsidRDefault="00A40FC3">
      <w:pPr>
        <w:rPr>
          <w:rFonts w:ascii="Arial" w:hAnsi="Arial" w:cs="Arial"/>
          <w:sz w:val="22"/>
          <w:szCs w:val="22"/>
        </w:rPr>
      </w:pPr>
    </w:p>
    <w:p w14:paraId="67593344" w14:textId="77777777" w:rsidR="00A40FC3" w:rsidRDefault="00A40FC3">
      <w:pPr>
        <w:rPr>
          <w:rFonts w:ascii="Arial" w:hAnsi="Arial" w:cs="Arial"/>
          <w:sz w:val="22"/>
          <w:szCs w:val="22"/>
        </w:rPr>
      </w:pPr>
    </w:p>
    <w:p w14:paraId="628A076A" w14:textId="77777777" w:rsidR="00A40FC3" w:rsidRPr="00A40FC3" w:rsidRDefault="00A40FC3" w:rsidP="00A40FC3">
      <w:pPr>
        <w:suppressAutoHyphens/>
        <w:autoSpaceDE w:val="0"/>
        <w:rPr>
          <w:rFonts w:ascii="Arial" w:hAnsi="Arial"/>
          <w:color w:val="000000"/>
          <w:sz w:val="22"/>
          <w:szCs w:val="22"/>
          <w:lang w:eastAsia="ar-SA"/>
        </w:rPr>
      </w:pPr>
      <w:r w:rsidRPr="00A40FC3">
        <w:rPr>
          <w:rFonts w:ascii="Arial" w:hAnsi="Arial"/>
          <w:color w:val="000000"/>
          <w:sz w:val="22"/>
          <w:szCs w:val="22"/>
          <w:lang w:eastAsia="ar-SA"/>
        </w:rPr>
        <w:lastRenderedPageBreak/>
        <w:t xml:space="preserve">Na temelju članka 15. Zakona o regionalnom razvoju Republike Hrvatske („Narodne novine“, broj 147/14, 123/17 i 118/18 ) i </w:t>
      </w:r>
      <w:r w:rsidRPr="00A40FC3">
        <w:rPr>
          <w:rFonts w:ascii="Arial" w:hAnsi="Arial" w:cs="Arial"/>
          <w:color w:val="000000"/>
          <w:sz w:val="22"/>
          <w:szCs w:val="22"/>
          <w:lang w:eastAsia="ar-SA"/>
        </w:rPr>
        <w:t xml:space="preserve">članka 39. Statuta Grada Dubrovnika („Službeni glasnik Grada Dubrovnika“, broj 2/21), Gradsko vijeće Grada Dubrovnika na 13. sjednici, održanoj 20. srpnja 2022., donijelo je  </w:t>
      </w:r>
    </w:p>
    <w:p w14:paraId="644B6551" w14:textId="77777777" w:rsidR="00A40FC3" w:rsidRPr="00A40FC3" w:rsidRDefault="00A40FC3" w:rsidP="00A40FC3">
      <w:pPr>
        <w:suppressAutoHyphens/>
        <w:autoSpaceDE w:val="0"/>
        <w:jc w:val="both"/>
        <w:rPr>
          <w:rFonts w:ascii="Arial" w:hAnsi="Arial" w:cs="Arial"/>
          <w:color w:val="000000"/>
          <w:sz w:val="22"/>
          <w:szCs w:val="22"/>
          <w:lang w:eastAsia="ar-SA"/>
        </w:rPr>
      </w:pPr>
    </w:p>
    <w:p w14:paraId="3B7ABF46" w14:textId="77777777" w:rsidR="00A40FC3" w:rsidRPr="00A40FC3" w:rsidRDefault="00A40FC3" w:rsidP="00A40FC3">
      <w:pPr>
        <w:suppressAutoHyphens/>
        <w:autoSpaceDE w:val="0"/>
        <w:jc w:val="both"/>
        <w:rPr>
          <w:rFonts w:ascii="Arial" w:hAnsi="Arial" w:cs="Arial"/>
          <w:color w:val="000000"/>
          <w:sz w:val="22"/>
          <w:szCs w:val="22"/>
          <w:lang w:eastAsia="ar-SA"/>
        </w:rPr>
      </w:pPr>
    </w:p>
    <w:p w14:paraId="6F08BB04"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O D L U K U</w:t>
      </w:r>
    </w:p>
    <w:p w14:paraId="3CFB7972"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 xml:space="preserve">o usvajanju Komunikacijske strategije i komunikacijskog akcijskog plana </w:t>
      </w:r>
    </w:p>
    <w:p w14:paraId="166EE0F6"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 xml:space="preserve">kao provedbenih akata Strategije razvoja Urbanog područja Dubrovnik </w:t>
      </w:r>
    </w:p>
    <w:p w14:paraId="36B8E8FA"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od 2021. – 2027. godine</w:t>
      </w:r>
    </w:p>
    <w:p w14:paraId="6ECE8DB8" w14:textId="77777777" w:rsidR="00A40FC3" w:rsidRPr="00A40FC3" w:rsidRDefault="00A40FC3" w:rsidP="00A40FC3">
      <w:pPr>
        <w:suppressAutoHyphens/>
        <w:rPr>
          <w:rFonts w:ascii="Arial" w:hAnsi="Arial" w:cs="Arial"/>
          <w:b/>
          <w:sz w:val="22"/>
          <w:szCs w:val="22"/>
          <w:lang w:eastAsia="ar-SA"/>
        </w:rPr>
      </w:pPr>
      <w:r w:rsidRPr="00A40FC3">
        <w:rPr>
          <w:rFonts w:ascii="Arial" w:hAnsi="Arial" w:cs="Arial"/>
          <w:b/>
          <w:sz w:val="22"/>
          <w:szCs w:val="22"/>
          <w:lang w:eastAsia="ar-SA"/>
        </w:rPr>
        <w:t xml:space="preserve">                      </w:t>
      </w:r>
    </w:p>
    <w:p w14:paraId="051FAFF4" w14:textId="77777777" w:rsidR="00A40FC3" w:rsidRPr="00A40FC3" w:rsidRDefault="00A40FC3" w:rsidP="00A40FC3">
      <w:pPr>
        <w:suppressAutoHyphens/>
        <w:rPr>
          <w:rFonts w:ascii="Arial" w:hAnsi="Arial" w:cs="Arial"/>
          <w:b/>
          <w:sz w:val="22"/>
          <w:szCs w:val="22"/>
          <w:lang w:eastAsia="ar-SA"/>
        </w:rPr>
      </w:pPr>
    </w:p>
    <w:p w14:paraId="2BADCA88" w14:textId="77777777" w:rsidR="00A40FC3" w:rsidRPr="00A40FC3" w:rsidRDefault="00A40FC3" w:rsidP="00A40FC3">
      <w:pPr>
        <w:suppressAutoHyphens/>
        <w:jc w:val="center"/>
        <w:rPr>
          <w:rFonts w:ascii="Arial" w:hAnsi="Arial" w:cs="Arial"/>
          <w:sz w:val="22"/>
          <w:szCs w:val="22"/>
          <w:lang w:eastAsia="ar-SA"/>
        </w:rPr>
      </w:pPr>
      <w:r w:rsidRPr="00A40FC3">
        <w:rPr>
          <w:rFonts w:ascii="Arial" w:hAnsi="Arial" w:cs="Arial"/>
          <w:sz w:val="22"/>
          <w:szCs w:val="22"/>
          <w:lang w:eastAsia="ar-SA"/>
        </w:rPr>
        <w:t>Članak 1.</w:t>
      </w:r>
    </w:p>
    <w:p w14:paraId="453F814C" w14:textId="77777777" w:rsidR="00A40FC3" w:rsidRPr="00A40FC3" w:rsidRDefault="00A40FC3" w:rsidP="00A40FC3">
      <w:pPr>
        <w:suppressAutoHyphens/>
        <w:jc w:val="center"/>
        <w:rPr>
          <w:rFonts w:ascii="Arial" w:hAnsi="Arial" w:cs="Arial"/>
          <w:sz w:val="22"/>
          <w:szCs w:val="22"/>
          <w:lang w:eastAsia="ar-SA"/>
        </w:rPr>
      </w:pPr>
    </w:p>
    <w:p w14:paraId="30501BCC" w14:textId="77777777" w:rsidR="00A40FC3" w:rsidRPr="00A40FC3" w:rsidRDefault="00A40FC3" w:rsidP="00A40FC3">
      <w:pPr>
        <w:jc w:val="both"/>
        <w:rPr>
          <w:rFonts w:ascii="Arial" w:hAnsi="Arial" w:cs="Arial"/>
          <w:sz w:val="22"/>
          <w:szCs w:val="22"/>
          <w:lang w:eastAsia="ar-SA"/>
        </w:rPr>
      </w:pPr>
      <w:r w:rsidRPr="00A40FC3">
        <w:rPr>
          <w:rFonts w:ascii="Arial" w:hAnsi="Arial" w:cs="Arial"/>
          <w:sz w:val="22"/>
          <w:szCs w:val="22"/>
          <w:lang w:eastAsia="ar-SA"/>
        </w:rPr>
        <w:t>Usvaja se Komunikacijska strategija i komunikacijski akcijski plan Strategije razvoja Urbanog područja Dubrovnik za financijsko razdoblje 2021.-2027. (dalje u tekstu: Strategija);</w:t>
      </w:r>
    </w:p>
    <w:p w14:paraId="0C473D20" w14:textId="77777777" w:rsidR="00A40FC3" w:rsidRPr="00A40FC3" w:rsidRDefault="00A40FC3" w:rsidP="00A40FC3">
      <w:pPr>
        <w:jc w:val="both"/>
        <w:rPr>
          <w:rFonts w:ascii="Arial" w:hAnsi="Arial" w:cs="Arial"/>
          <w:sz w:val="22"/>
          <w:szCs w:val="22"/>
          <w:lang w:eastAsia="ar-SA"/>
        </w:rPr>
      </w:pPr>
    </w:p>
    <w:p w14:paraId="2400AA33" w14:textId="77777777" w:rsidR="00A40FC3" w:rsidRPr="00A40FC3" w:rsidRDefault="00A40FC3" w:rsidP="00A40FC3">
      <w:pPr>
        <w:jc w:val="both"/>
        <w:rPr>
          <w:rFonts w:ascii="Arial" w:hAnsi="Arial" w:cs="Arial"/>
          <w:sz w:val="22"/>
          <w:szCs w:val="22"/>
          <w:lang w:eastAsia="ar-SA"/>
        </w:rPr>
      </w:pPr>
    </w:p>
    <w:p w14:paraId="488E3B7F" w14:textId="77777777" w:rsidR="00A40FC3" w:rsidRPr="00A40FC3" w:rsidRDefault="00A40FC3" w:rsidP="00A40FC3">
      <w:pPr>
        <w:jc w:val="center"/>
        <w:rPr>
          <w:rFonts w:ascii="Arial" w:hAnsi="Arial" w:cs="Arial"/>
          <w:sz w:val="22"/>
          <w:szCs w:val="22"/>
          <w:lang w:eastAsia="ar-SA"/>
        </w:rPr>
      </w:pPr>
      <w:r w:rsidRPr="00A40FC3">
        <w:rPr>
          <w:rFonts w:ascii="Arial" w:hAnsi="Arial" w:cs="Arial"/>
          <w:sz w:val="22"/>
          <w:szCs w:val="22"/>
          <w:lang w:eastAsia="ar-SA"/>
        </w:rPr>
        <w:t>Članak 2.</w:t>
      </w:r>
    </w:p>
    <w:p w14:paraId="138D503B" w14:textId="77777777" w:rsidR="00A40FC3" w:rsidRPr="00A40FC3" w:rsidRDefault="00A40FC3" w:rsidP="00A40FC3">
      <w:pPr>
        <w:jc w:val="center"/>
        <w:rPr>
          <w:rFonts w:ascii="Arial" w:hAnsi="Arial" w:cs="Arial"/>
          <w:sz w:val="22"/>
          <w:szCs w:val="22"/>
          <w:lang w:eastAsia="ar-SA"/>
        </w:rPr>
      </w:pPr>
    </w:p>
    <w:p w14:paraId="2F4B99C9" w14:textId="77777777" w:rsidR="00A40FC3" w:rsidRPr="00A40FC3" w:rsidRDefault="00A40FC3" w:rsidP="00A40FC3">
      <w:pPr>
        <w:rPr>
          <w:rFonts w:ascii="Arial" w:hAnsi="Arial" w:cs="Arial"/>
          <w:sz w:val="22"/>
          <w:szCs w:val="22"/>
          <w:lang w:eastAsia="ar-SA"/>
        </w:rPr>
      </w:pPr>
      <w:r w:rsidRPr="00A40FC3">
        <w:rPr>
          <w:rFonts w:ascii="Arial" w:hAnsi="Arial" w:cs="Arial"/>
          <w:sz w:val="22"/>
          <w:szCs w:val="22"/>
          <w:lang w:eastAsia="ar-SA"/>
        </w:rPr>
        <w:t>Komunikacijska strategija i komunikacijski akcijski plan nalaze se u prilogu i sastavni su dio ove Odluke.</w:t>
      </w:r>
    </w:p>
    <w:p w14:paraId="02579043" w14:textId="77777777" w:rsidR="00A40FC3" w:rsidRPr="00A40FC3" w:rsidRDefault="00A40FC3" w:rsidP="00A40FC3">
      <w:pPr>
        <w:rPr>
          <w:rFonts w:ascii="Arial" w:hAnsi="Arial" w:cs="Arial"/>
          <w:sz w:val="22"/>
          <w:szCs w:val="22"/>
          <w:lang w:eastAsia="ar-SA"/>
        </w:rPr>
      </w:pPr>
    </w:p>
    <w:p w14:paraId="7445FE74" w14:textId="77777777" w:rsidR="00A40FC3" w:rsidRPr="00A40FC3" w:rsidRDefault="00A40FC3" w:rsidP="00A40FC3">
      <w:pPr>
        <w:jc w:val="center"/>
        <w:rPr>
          <w:rFonts w:ascii="Arial" w:hAnsi="Arial" w:cs="Arial"/>
          <w:sz w:val="22"/>
          <w:szCs w:val="22"/>
          <w:lang w:eastAsia="ar-SA"/>
        </w:rPr>
      </w:pPr>
      <w:r w:rsidRPr="00A40FC3">
        <w:rPr>
          <w:rFonts w:ascii="Arial" w:hAnsi="Arial" w:cs="Arial"/>
          <w:sz w:val="22"/>
          <w:szCs w:val="22"/>
          <w:lang w:eastAsia="ar-SA"/>
        </w:rPr>
        <w:t>Članak 3.</w:t>
      </w:r>
    </w:p>
    <w:p w14:paraId="3C3F971D" w14:textId="77777777" w:rsidR="00A40FC3" w:rsidRPr="00A40FC3" w:rsidRDefault="00A40FC3" w:rsidP="00A40FC3">
      <w:pPr>
        <w:jc w:val="center"/>
        <w:rPr>
          <w:rFonts w:ascii="Arial" w:hAnsi="Arial" w:cs="Arial"/>
          <w:sz w:val="22"/>
          <w:szCs w:val="22"/>
          <w:lang w:eastAsia="ar-SA"/>
        </w:rPr>
      </w:pPr>
    </w:p>
    <w:p w14:paraId="6E94FE63" w14:textId="77777777" w:rsidR="00A40FC3" w:rsidRPr="00A40FC3" w:rsidRDefault="00A40FC3" w:rsidP="00A40FC3">
      <w:pPr>
        <w:rPr>
          <w:rFonts w:ascii="Arial" w:hAnsi="Arial" w:cs="Arial"/>
          <w:sz w:val="22"/>
          <w:szCs w:val="22"/>
          <w:lang w:eastAsia="ar-SA"/>
        </w:rPr>
      </w:pPr>
      <w:r w:rsidRPr="00A40FC3">
        <w:rPr>
          <w:rFonts w:ascii="Arial" w:hAnsi="Arial" w:cs="Arial"/>
          <w:sz w:val="22"/>
          <w:szCs w:val="22"/>
          <w:lang w:eastAsia="ar-SA"/>
        </w:rPr>
        <w:t>Ova Odluka stupa na snagu osmog dana od dana objave u „Službenom glasniku Grada Dubrovnika“, a objavit će se i na službenoj internetskoj stranici Grada Dubrovnika.</w:t>
      </w:r>
    </w:p>
    <w:p w14:paraId="66806C20" w14:textId="67C10008" w:rsidR="00A40FC3" w:rsidRDefault="00A40FC3">
      <w:pPr>
        <w:rPr>
          <w:rFonts w:ascii="Arial" w:hAnsi="Arial" w:cs="Arial"/>
          <w:sz w:val="22"/>
          <w:szCs w:val="22"/>
        </w:rPr>
      </w:pPr>
    </w:p>
    <w:p w14:paraId="722B2F22" w14:textId="7DBC31B2" w:rsidR="00A40FC3" w:rsidRDefault="00A40FC3">
      <w:pPr>
        <w:rPr>
          <w:rFonts w:ascii="Arial" w:hAnsi="Arial" w:cs="Arial"/>
          <w:sz w:val="22"/>
          <w:szCs w:val="22"/>
        </w:rPr>
      </w:pPr>
    </w:p>
    <w:p w14:paraId="7722CAC7" w14:textId="77777777" w:rsidR="00A40FC3" w:rsidRPr="00A40FC3" w:rsidRDefault="00A40FC3" w:rsidP="00A40FC3">
      <w:pPr>
        <w:suppressAutoHyphens/>
        <w:autoSpaceDE w:val="0"/>
        <w:spacing w:line="240" w:lineRule="atLeast"/>
        <w:jc w:val="both"/>
        <w:rPr>
          <w:rFonts w:ascii="Arial" w:hAnsi="Arial"/>
          <w:sz w:val="22"/>
          <w:szCs w:val="22"/>
          <w:lang w:eastAsia="ar-SA"/>
        </w:rPr>
      </w:pPr>
      <w:r w:rsidRPr="00A40FC3">
        <w:rPr>
          <w:rFonts w:ascii="Arial" w:hAnsi="Arial"/>
          <w:sz w:val="22"/>
          <w:szCs w:val="22"/>
          <w:lang w:eastAsia="ar-SA"/>
        </w:rPr>
        <w:t xml:space="preserve">KLASA: </w:t>
      </w:r>
      <w:r w:rsidRPr="00A40FC3">
        <w:rPr>
          <w:rFonts w:ascii="Arial" w:hAnsi="Arial" w:cs="Arial"/>
          <w:sz w:val="22"/>
          <w:szCs w:val="22"/>
          <w:lang w:eastAsia="ar-SA"/>
        </w:rPr>
        <w:t>910-01/20-01/09</w:t>
      </w:r>
    </w:p>
    <w:p w14:paraId="0CCA298F" w14:textId="77777777" w:rsidR="00A40FC3" w:rsidRPr="00A40FC3" w:rsidRDefault="00A40FC3" w:rsidP="00A40FC3">
      <w:pPr>
        <w:suppressAutoHyphens/>
        <w:jc w:val="both"/>
        <w:rPr>
          <w:rFonts w:ascii="Arial" w:hAnsi="Arial" w:cs="Arial"/>
          <w:color w:val="000000"/>
          <w:sz w:val="22"/>
          <w:szCs w:val="22"/>
          <w:lang w:eastAsia="ar-SA"/>
        </w:rPr>
      </w:pPr>
      <w:r w:rsidRPr="00A40FC3">
        <w:rPr>
          <w:rFonts w:ascii="Arial" w:hAnsi="Arial" w:cs="Arial"/>
          <w:color w:val="000000"/>
          <w:sz w:val="22"/>
          <w:szCs w:val="22"/>
          <w:lang w:eastAsia="ar-SA"/>
        </w:rPr>
        <w:t>URBROJ: 2117-1-09-22-79</w:t>
      </w:r>
    </w:p>
    <w:p w14:paraId="42A910C4" w14:textId="77777777" w:rsidR="00A40FC3" w:rsidRPr="00A40FC3" w:rsidRDefault="00A40FC3" w:rsidP="00A40FC3">
      <w:pPr>
        <w:suppressAutoHyphens/>
        <w:jc w:val="both"/>
        <w:rPr>
          <w:rFonts w:ascii="Arial" w:hAnsi="Arial" w:cs="Arial"/>
          <w:sz w:val="22"/>
          <w:szCs w:val="22"/>
          <w:lang w:eastAsia="ar-SA"/>
        </w:rPr>
      </w:pPr>
      <w:r w:rsidRPr="00A40FC3">
        <w:rPr>
          <w:rFonts w:ascii="Arial" w:hAnsi="Arial" w:cs="Arial"/>
          <w:color w:val="000000"/>
          <w:sz w:val="22"/>
          <w:szCs w:val="22"/>
          <w:lang w:eastAsia="ar-SA"/>
        </w:rPr>
        <w:t xml:space="preserve">Dubrovnik, 20. srpnja 2022. </w:t>
      </w:r>
    </w:p>
    <w:p w14:paraId="37CB6DBB" w14:textId="77777777" w:rsidR="00A40FC3" w:rsidRDefault="00A40FC3">
      <w:pPr>
        <w:rPr>
          <w:rFonts w:ascii="Arial" w:hAnsi="Arial" w:cs="Arial"/>
          <w:sz w:val="22"/>
          <w:szCs w:val="22"/>
        </w:rPr>
      </w:pPr>
    </w:p>
    <w:p w14:paraId="26E7379D"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Predsjednik Gradskog vijeća</w:t>
      </w:r>
    </w:p>
    <w:p w14:paraId="0F4D5B47" w14:textId="77777777" w:rsidR="00A40FC3" w:rsidRPr="00E940B7" w:rsidRDefault="00A40FC3" w:rsidP="00A40FC3">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5B37315"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w:t>
      </w:r>
    </w:p>
    <w:p w14:paraId="6768445B" w14:textId="082A53E0" w:rsidR="00A40FC3" w:rsidRDefault="00A40FC3">
      <w:pPr>
        <w:rPr>
          <w:rFonts w:ascii="Arial" w:hAnsi="Arial" w:cs="Arial"/>
          <w:sz w:val="22"/>
          <w:szCs w:val="22"/>
        </w:rPr>
      </w:pPr>
    </w:p>
    <w:p w14:paraId="5AE05E36" w14:textId="6C8B3367" w:rsidR="00A40FC3" w:rsidRDefault="00A40FC3">
      <w:pPr>
        <w:rPr>
          <w:rFonts w:ascii="Arial" w:hAnsi="Arial" w:cs="Arial"/>
          <w:sz w:val="22"/>
          <w:szCs w:val="22"/>
        </w:rPr>
      </w:pPr>
    </w:p>
    <w:p w14:paraId="333FE4F0" w14:textId="353EA208" w:rsidR="00A40FC3" w:rsidRDefault="00A40FC3">
      <w:pPr>
        <w:rPr>
          <w:rFonts w:ascii="Arial" w:hAnsi="Arial" w:cs="Arial"/>
          <w:sz w:val="22"/>
          <w:szCs w:val="22"/>
        </w:rPr>
      </w:pPr>
    </w:p>
    <w:p w14:paraId="3EDAD463" w14:textId="6C12BEBE" w:rsidR="00A40FC3" w:rsidRDefault="00A40FC3">
      <w:pPr>
        <w:rPr>
          <w:rFonts w:ascii="Arial" w:hAnsi="Arial" w:cs="Arial"/>
          <w:sz w:val="22"/>
          <w:szCs w:val="22"/>
        </w:rPr>
      </w:pPr>
    </w:p>
    <w:p w14:paraId="262C64A1" w14:textId="5A6BCFC0" w:rsidR="00A40FC3" w:rsidRPr="00A40FC3" w:rsidRDefault="00A40FC3">
      <w:pPr>
        <w:rPr>
          <w:rFonts w:ascii="Arial" w:hAnsi="Arial" w:cs="Arial"/>
          <w:b/>
          <w:bCs/>
          <w:sz w:val="22"/>
          <w:szCs w:val="22"/>
        </w:rPr>
      </w:pPr>
      <w:r w:rsidRPr="00A40FC3">
        <w:rPr>
          <w:rFonts w:ascii="Arial" w:hAnsi="Arial" w:cs="Arial"/>
          <w:b/>
          <w:bCs/>
          <w:sz w:val="22"/>
          <w:szCs w:val="22"/>
        </w:rPr>
        <w:t>96</w:t>
      </w:r>
    </w:p>
    <w:p w14:paraId="57532BDD" w14:textId="77777777" w:rsidR="00A40FC3" w:rsidRDefault="00A40FC3">
      <w:pPr>
        <w:rPr>
          <w:rFonts w:ascii="Arial" w:hAnsi="Arial" w:cs="Arial"/>
          <w:sz w:val="22"/>
          <w:szCs w:val="22"/>
        </w:rPr>
      </w:pPr>
    </w:p>
    <w:p w14:paraId="30E61E27" w14:textId="533759A6" w:rsidR="00A40FC3" w:rsidRDefault="00A40FC3">
      <w:pPr>
        <w:rPr>
          <w:rFonts w:ascii="Arial" w:hAnsi="Arial" w:cs="Arial"/>
          <w:sz w:val="22"/>
          <w:szCs w:val="22"/>
        </w:rPr>
      </w:pPr>
    </w:p>
    <w:p w14:paraId="2DA0C475" w14:textId="5A1C5CA4" w:rsidR="00A40FC3" w:rsidRDefault="00A40FC3" w:rsidP="00A40FC3">
      <w:pPr>
        <w:suppressAutoHyphens/>
        <w:rPr>
          <w:rFonts w:ascii="Arial" w:hAnsi="Arial" w:cs="Arial"/>
          <w:sz w:val="22"/>
          <w:szCs w:val="22"/>
          <w:lang w:eastAsia="ar-SA"/>
        </w:rPr>
      </w:pPr>
      <w:r w:rsidRPr="00A40FC3">
        <w:rPr>
          <w:rFonts w:ascii="Arial" w:hAnsi="Arial" w:cs="Arial"/>
          <w:sz w:val="22"/>
          <w:szCs w:val="22"/>
          <w:lang w:eastAsia="ar-SA"/>
        </w:rPr>
        <w:t>Na temelju članka 3. Zakona o plaćama u lokalnoj i područnoj (regionalnoj) samoupravi („Narodne novine“, broj 28/10.) i članka 39. Statuta Grada Dubrovnika („Službeni glasnik Grada Dubrovnika“, broj 2/21.), Gradsko vijeće Grada Dubrovnika na 13. sjednici, održanoj 20. srpnja 2022., donijelo je</w:t>
      </w:r>
    </w:p>
    <w:p w14:paraId="0D1AF00D" w14:textId="77777777" w:rsidR="00A40FC3" w:rsidRPr="00A40FC3" w:rsidRDefault="00A40FC3" w:rsidP="00A40FC3">
      <w:pPr>
        <w:suppressAutoHyphens/>
        <w:rPr>
          <w:rFonts w:ascii="Arial" w:hAnsi="Arial" w:cs="Arial"/>
          <w:sz w:val="22"/>
          <w:szCs w:val="22"/>
          <w:lang w:eastAsia="ar-SA"/>
        </w:rPr>
      </w:pPr>
    </w:p>
    <w:p w14:paraId="0B9D8137" w14:textId="77777777" w:rsidR="00A40FC3" w:rsidRPr="00A40FC3" w:rsidRDefault="00A40FC3" w:rsidP="00A40FC3">
      <w:pPr>
        <w:suppressAutoHyphens/>
        <w:ind w:firstLine="357"/>
        <w:rPr>
          <w:rFonts w:ascii="Arial" w:hAnsi="Arial" w:cs="Arial"/>
          <w:sz w:val="22"/>
          <w:szCs w:val="22"/>
          <w:lang w:eastAsia="ar-SA"/>
        </w:rPr>
      </w:pPr>
    </w:p>
    <w:p w14:paraId="3472E41D"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O D L U K U</w:t>
      </w:r>
    </w:p>
    <w:p w14:paraId="36A5EACD"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o izmjenama i dopunama Odluke o plaći i drugim pravima gradonačelnika</w:t>
      </w:r>
    </w:p>
    <w:p w14:paraId="162D9224" w14:textId="77777777" w:rsidR="00A40FC3" w:rsidRPr="00A40FC3" w:rsidRDefault="00A40FC3" w:rsidP="00A40FC3">
      <w:pPr>
        <w:suppressAutoHyphens/>
        <w:jc w:val="center"/>
        <w:rPr>
          <w:rFonts w:ascii="Arial" w:hAnsi="Arial" w:cs="Arial"/>
          <w:b/>
          <w:sz w:val="22"/>
          <w:szCs w:val="22"/>
          <w:lang w:eastAsia="ar-SA"/>
        </w:rPr>
      </w:pPr>
      <w:r w:rsidRPr="00A40FC3">
        <w:rPr>
          <w:rFonts w:ascii="Arial" w:hAnsi="Arial" w:cs="Arial"/>
          <w:b/>
          <w:sz w:val="22"/>
          <w:szCs w:val="22"/>
          <w:lang w:eastAsia="ar-SA"/>
        </w:rPr>
        <w:t>i zamjenika gradonačelnika iz radnog odnosa</w:t>
      </w:r>
    </w:p>
    <w:p w14:paraId="6D4C367B" w14:textId="77777777" w:rsidR="00A40FC3" w:rsidRPr="00A40FC3" w:rsidRDefault="00A40FC3" w:rsidP="00A40FC3">
      <w:pPr>
        <w:suppressAutoHyphens/>
        <w:ind w:firstLine="357"/>
        <w:rPr>
          <w:rFonts w:ascii="Arial" w:hAnsi="Arial" w:cs="Arial"/>
          <w:b/>
          <w:sz w:val="22"/>
          <w:szCs w:val="22"/>
          <w:lang w:eastAsia="ar-SA"/>
        </w:rPr>
      </w:pPr>
    </w:p>
    <w:p w14:paraId="7F3A8B47" w14:textId="77777777" w:rsidR="00A40FC3" w:rsidRPr="00A40FC3" w:rsidRDefault="00A40FC3" w:rsidP="00A40FC3">
      <w:pPr>
        <w:suppressAutoHyphens/>
        <w:ind w:firstLine="357"/>
        <w:rPr>
          <w:rFonts w:ascii="Arial" w:hAnsi="Arial" w:cs="Arial"/>
          <w:b/>
          <w:sz w:val="22"/>
          <w:szCs w:val="22"/>
          <w:lang w:eastAsia="ar-SA"/>
        </w:rPr>
      </w:pPr>
    </w:p>
    <w:p w14:paraId="03FE2E50" w14:textId="77777777" w:rsidR="00A40FC3" w:rsidRPr="00A40FC3" w:rsidRDefault="00A40FC3" w:rsidP="00A40FC3">
      <w:pPr>
        <w:suppressAutoHyphens/>
        <w:jc w:val="center"/>
        <w:rPr>
          <w:rFonts w:ascii="Arial" w:hAnsi="Arial" w:cs="Arial"/>
          <w:sz w:val="22"/>
          <w:szCs w:val="22"/>
          <w:lang w:eastAsia="ar-SA"/>
        </w:rPr>
      </w:pPr>
      <w:r w:rsidRPr="00A40FC3">
        <w:rPr>
          <w:rFonts w:ascii="Arial" w:hAnsi="Arial" w:cs="Arial"/>
          <w:sz w:val="22"/>
          <w:szCs w:val="22"/>
          <w:lang w:eastAsia="ar-SA"/>
        </w:rPr>
        <w:t>Članak 1.</w:t>
      </w:r>
    </w:p>
    <w:p w14:paraId="49436EEE" w14:textId="77777777" w:rsidR="00A40FC3" w:rsidRPr="00A40FC3" w:rsidRDefault="00A40FC3" w:rsidP="00A40FC3">
      <w:pPr>
        <w:suppressAutoHyphens/>
        <w:ind w:firstLine="357"/>
        <w:jc w:val="center"/>
        <w:rPr>
          <w:rFonts w:ascii="Arial" w:hAnsi="Arial" w:cs="Arial"/>
          <w:sz w:val="22"/>
          <w:szCs w:val="22"/>
          <w:lang w:eastAsia="ar-SA"/>
        </w:rPr>
      </w:pPr>
    </w:p>
    <w:p w14:paraId="3B037F52" w14:textId="77777777" w:rsidR="00A40FC3" w:rsidRPr="00A40FC3" w:rsidRDefault="00A40FC3" w:rsidP="00A40FC3">
      <w:pPr>
        <w:suppressAutoHyphens/>
        <w:rPr>
          <w:rFonts w:ascii="Arial" w:hAnsi="Arial" w:cs="Arial"/>
          <w:sz w:val="22"/>
          <w:szCs w:val="22"/>
          <w:lang w:eastAsia="ar-SA"/>
        </w:rPr>
      </w:pPr>
      <w:r w:rsidRPr="00A40FC3">
        <w:rPr>
          <w:rFonts w:ascii="Arial" w:hAnsi="Arial" w:cs="Arial"/>
          <w:sz w:val="22"/>
          <w:szCs w:val="22"/>
          <w:lang w:eastAsia="ar-SA"/>
        </w:rPr>
        <w:t>U članku 3. Odluke o plaći i drugim pravima gradonačelnika i zamjenika gradonačelnika iz radnog odnosa („Službeni glasnik Grada Dubrovnika“, broj 9/10. i 14/15.), dalje u tekstu: Odluka, iznos „4.240,00“ zamjenjuje se iznosom „4.540,00“.</w:t>
      </w:r>
    </w:p>
    <w:p w14:paraId="103844FC" w14:textId="77777777" w:rsidR="00A40FC3" w:rsidRPr="00A40FC3" w:rsidRDefault="00A40FC3" w:rsidP="00A40FC3">
      <w:pPr>
        <w:suppressAutoHyphens/>
        <w:ind w:firstLine="357"/>
        <w:rPr>
          <w:rFonts w:ascii="Arial" w:hAnsi="Arial" w:cs="Arial"/>
          <w:sz w:val="22"/>
          <w:szCs w:val="22"/>
          <w:lang w:eastAsia="ar-SA"/>
        </w:rPr>
      </w:pPr>
    </w:p>
    <w:p w14:paraId="59BB2301" w14:textId="77777777" w:rsidR="00A40FC3" w:rsidRPr="00A40FC3" w:rsidRDefault="00A40FC3" w:rsidP="00A40FC3">
      <w:pPr>
        <w:suppressAutoHyphens/>
        <w:ind w:firstLine="357"/>
        <w:rPr>
          <w:rFonts w:ascii="Arial" w:hAnsi="Arial" w:cs="Arial"/>
          <w:sz w:val="22"/>
          <w:szCs w:val="22"/>
          <w:lang w:eastAsia="ar-SA"/>
        </w:rPr>
      </w:pPr>
    </w:p>
    <w:p w14:paraId="7B3AC4B0" w14:textId="77777777" w:rsidR="00A40FC3" w:rsidRPr="00A40FC3" w:rsidRDefault="00A40FC3" w:rsidP="00A40FC3">
      <w:pPr>
        <w:suppressAutoHyphens/>
        <w:jc w:val="center"/>
        <w:rPr>
          <w:rFonts w:ascii="Arial" w:hAnsi="Arial" w:cs="Arial"/>
          <w:sz w:val="22"/>
          <w:szCs w:val="22"/>
          <w:lang w:eastAsia="ar-SA"/>
        </w:rPr>
      </w:pPr>
      <w:r w:rsidRPr="00A40FC3">
        <w:rPr>
          <w:rFonts w:ascii="Arial" w:hAnsi="Arial" w:cs="Arial"/>
          <w:sz w:val="22"/>
          <w:szCs w:val="22"/>
          <w:lang w:eastAsia="ar-SA"/>
        </w:rPr>
        <w:t>Članak 2.</w:t>
      </w:r>
    </w:p>
    <w:p w14:paraId="18988049" w14:textId="77777777" w:rsidR="00A40FC3" w:rsidRPr="00A40FC3" w:rsidRDefault="00A40FC3" w:rsidP="00A40FC3">
      <w:pPr>
        <w:suppressAutoHyphens/>
        <w:ind w:firstLine="357"/>
        <w:jc w:val="center"/>
        <w:rPr>
          <w:rFonts w:ascii="Arial" w:hAnsi="Arial" w:cs="Arial"/>
          <w:sz w:val="22"/>
          <w:szCs w:val="22"/>
          <w:lang w:eastAsia="ar-SA"/>
        </w:rPr>
      </w:pPr>
    </w:p>
    <w:p w14:paraId="2D7E3D2C" w14:textId="77777777" w:rsidR="00A40FC3" w:rsidRPr="00A40FC3" w:rsidRDefault="00A40FC3" w:rsidP="00A40FC3">
      <w:pPr>
        <w:suppressAutoHyphens/>
        <w:jc w:val="both"/>
        <w:rPr>
          <w:rFonts w:ascii="Arial" w:hAnsi="Arial" w:cs="Arial"/>
          <w:sz w:val="22"/>
          <w:szCs w:val="22"/>
          <w:lang w:eastAsia="ar-SA"/>
        </w:rPr>
      </w:pPr>
      <w:r w:rsidRPr="00A40FC3">
        <w:rPr>
          <w:rFonts w:ascii="Arial" w:hAnsi="Arial" w:cs="Arial"/>
          <w:sz w:val="22"/>
          <w:szCs w:val="22"/>
          <w:lang w:eastAsia="ar-SA"/>
        </w:rPr>
        <w:t>Članak 4. stavku 1. alineji 1. broj „5,30“ zamjenjuje se brojem „5,50“ i u alineji 2. broj „4,50“ zamjenjuje se brojem „4,67“.</w:t>
      </w:r>
    </w:p>
    <w:p w14:paraId="5EFD93DA" w14:textId="77777777" w:rsidR="00A40FC3" w:rsidRPr="00A40FC3" w:rsidRDefault="00A40FC3" w:rsidP="00A40FC3">
      <w:pPr>
        <w:suppressAutoHyphens/>
        <w:jc w:val="center"/>
        <w:rPr>
          <w:rFonts w:ascii="Arial" w:hAnsi="Arial" w:cs="Arial"/>
          <w:sz w:val="22"/>
          <w:szCs w:val="22"/>
          <w:lang w:eastAsia="ar-SA"/>
        </w:rPr>
      </w:pPr>
    </w:p>
    <w:p w14:paraId="411E0E5A" w14:textId="77777777" w:rsidR="00A40FC3" w:rsidRPr="00A40FC3" w:rsidRDefault="00A40FC3" w:rsidP="00A40FC3">
      <w:pPr>
        <w:suppressAutoHyphens/>
        <w:jc w:val="center"/>
        <w:rPr>
          <w:rFonts w:ascii="Arial" w:hAnsi="Arial" w:cs="Arial"/>
          <w:sz w:val="22"/>
          <w:szCs w:val="22"/>
          <w:lang w:eastAsia="ar-SA"/>
        </w:rPr>
      </w:pPr>
      <w:r w:rsidRPr="00A40FC3">
        <w:rPr>
          <w:rFonts w:ascii="Arial" w:hAnsi="Arial" w:cs="Arial"/>
          <w:sz w:val="22"/>
          <w:szCs w:val="22"/>
          <w:lang w:eastAsia="ar-SA"/>
        </w:rPr>
        <w:t>Članak 3.</w:t>
      </w:r>
    </w:p>
    <w:p w14:paraId="39196BB6" w14:textId="77777777" w:rsidR="00A40FC3" w:rsidRPr="00A40FC3" w:rsidRDefault="00A40FC3" w:rsidP="00A40FC3">
      <w:pPr>
        <w:suppressAutoHyphens/>
        <w:jc w:val="center"/>
        <w:rPr>
          <w:rFonts w:ascii="Arial" w:hAnsi="Arial" w:cs="Arial"/>
          <w:sz w:val="22"/>
          <w:szCs w:val="22"/>
          <w:lang w:eastAsia="ar-SA"/>
        </w:rPr>
      </w:pPr>
    </w:p>
    <w:p w14:paraId="1F45F6DE" w14:textId="77777777" w:rsidR="00A40FC3" w:rsidRPr="00A40FC3" w:rsidRDefault="00A40FC3" w:rsidP="00A40FC3">
      <w:pPr>
        <w:suppressAutoHyphens/>
        <w:jc w:val="both"/>
        <w:rPr>
          <w:rFonts w:ascii="Arial" w:hAnsi="Arial" w:cs="Arial"/>
          <w:sz w:val="22"/>
          <w:szCs w:val="22"/>
          <w:lang w:eastAsia="ar-SA"/>
        </w:rPr>
      </w:pPr>
      <w:r w:rsidRPr="00A40FC3">
        <w:rPr>
          <w:rFonts w:ascii="Arial" w:hAnsi="Arial" w:cs="Arial"/>
          <w:sz w:val="22"/>
          <w:szCs w:val="22"/>
          <w:lang w:eastAsia="ar-SA"/>
        </w:rPr>
        <w:t>Ova odluka stupa na snagu osmog dana od dana objave u „Službenom glasniku Grada Dubrovnika“..</w:t>
      </w:r>
    </w:p>
    <w:p w14:paraId="0D770FE5" w14:textId="2CC6AFED" w:rsidR="00A40FC3" w:rsidRDefault="00A40FC3">
      <w:pPr>
        <w:rPr>
          <w:rFonts w:ascii="Arial" w:hAnsi="Arial" w:cs="Arial"/>
          <w:sz w:val="22"/>
          <w:szCs w:val="22"/>
        </w:rPr>
      </w:pPr>
    </w:p>
    <w:p w14:paraId="5D57ED7D" w14:textId="77777777" w:rsidR="00A40FC3" w:rsidRDefault="00A40FC3">
      <w:pPr>
        <w:rPr>
          <w:rFonts w:ascii="Arial" w:hAnsi="Arial" w:cs="Arial"/>
          <w:sz w:val="22"/>
          <w:szCs w:val="22"/>
        </w:rPr>
      </w:pPr>
    </w:p>
    <w:p w14:paraId="770127B6" w14:textId="77777777" w:rsidR="00A40FC3" w:rsidRPr="00A40FC3" w:rsidRDefault="00A40FC3" w:rsidP="00A40FC3">
      <w:pPr>
        <w:suppressAutoHyphens/>
        <w:autoSpaceDE w:val="0"/>
        <w:spacing w:line="240" w:lineRule="atLeast"/>
        <w:jc w:val="both"/>
        <w:rPr>
          <w:rFonts w:ascii="Arial" w:hAnsi="Arial" w:cs="Arial"/>
          <w:sz w:val="22"/>
          <w:szCs w:val="22"/>
          <w:lang w:eastAsia="ar-SA"/>
        </w:rPr>
      </w:pPr>
      <w:r w:rsidRPr="00A40FC3">
        <w:rPr>
          <w:rFonts w:ascii="Arial" w:hAnsi="Arial" w:cs="Arial"/>
          <w:sz w:val="22"/>
          <w:szCs w:val="22"/>
          <w:lang w:eastAsia="ar-SA"/>
        </w:rPr>
        <w:t>KLASA: 011-01/22-01/02</w:t>
      </w:r>
    </w:p>
    <w:p w14:paraId="025D742C" w14:textId="77777777" w:rsidR="00A40FC3" w:rsidRPr="00A40FC3" w:rsidRDefault="00A40FC3" w:rsidP="00A40FC3">
      <w:pPr>
        <w:suppressAutoHyphens/>
        <w:autoSpaceDE w:val="0"/>
        <w:spacing w:line="240" w:lineRule="atLeast"/>
        <w:jc w:val="both"/>
        <w:rPr>
          <w:rFonts w:ascii="Arial" w:hAnsi="Arial" w:cs="Arial"/>
          <w:sz w:val="22"/>
          <w:szCs w:val="22"/>
          <w:lang w:eastAsia="ar-SA"/>
        </w:rPr>
      </w:pPr>
      <w:r w:rsidRPr="00A40FC3">
        <w:rPr>
          <w:rFonts w:ascii="Arial" w:hAnsi="Arial" w:cs="Arial"/>
          <w:color w:val="000000"/>
          <w:sz w:val="22"/>
          <w:szCs w:val="22"/>
          <w:lang w:eastAsia="ar-SA"/>
        </w:rPr>
        <w:t>UR</w:t>
      </w:r>
      <w:r w:rsidRPr="00A40FC3">
        <w:rPr>
          <w:rFonts w:ascii="Arial" w:hAnsi="Arial" w:cs="Arial"/>
          <w:sz w:val="22"/>
          <w:szCs w:val="22"/>
          <w:lang w:eastAsia="ar-SA"/>
        </w:rPr>
        <w:t>BROJ: 2117-1-09-22-03</w:t>
      </w:r>
    </w:p>
    <w:p w14:paraId="563E639F" w14:textId="77777777" w:rsidR="00A40FC3" w:rsidRPr="00A40FC3" w:rsidRDefault="00A40FC3" w:rsidP="00A40FC3">
      <w:pPr>
        <w:suppressAutoHyphens/>
        <w:rPr>
          <w:rFonts w:ascii="Arial" w:hAnsi="Arial" w:cs="Arial"/>
          <w:sz w:val="22"/>
          <w:szCs w:val="22"/>
          <w:lang w:eastAsia="ar-SA"/>
        </w:rPr>
      </w:pPr>
      <w:r w:rsidRPr="00A40FC3">
        <w:rPr>
          <w:rFonts w:ascii="Arial" w:hAnsi="Arial" w:cs="Arial"/>
          <w:sz w:val="22"/>
          <w:szCs w:val="22"/>
          <w:lang w:eastAsia="ar-SA"/>
        </w:rPr>
        <w:t>Dubrovnik, 20. srpnja 2022.</w:t>
      </w:r>
    </w:p>
    <w:p w14:paraId="22D8E4D5" w14:textId="77777777" w:rsidR="00A40FC3" w:rsidRDefault="00A40FC3">
      <w:pPr>
        <w:rPr>
          <w:rFonts w:ascii="Arial" w:hAnsi="Arial" w:cs="Arial"/>
          <w:sz w:val="22"/>
          <w:szCs w:val="22"/>
        </w:rPr>
      </w:pPr>
    </w:p>
    <w:p w14:paraId="7100CCD8"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Predsjednik Gradskog vijeća</w:t>
      </w:r>
    </w:p>
    <w:p w14:paraId="46BF7ECB" w14:textId="77777777" w:rsidR="00A40FC3" w:rsidRPr="00E940B7" w:rsidRDefault="00A40FC3" w:rsidP="00A40FC3">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B700332"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w:t>
      </w:r>
    </w:p>
    <w:p w14:paraId="61FD7790" w14:textId="113EBED0" w:rsidR="00A40FC3" w:rsidRDefault="00A40FC3">
      <w:pPr>
        <w:rPr>
          <w:rFonts w:ascii="Arial" w:hAnsi="Arial" w:cs="Arial"/>
          <w:sz w:val="22"/>
          <w:szCs w:val="22"/>
        </w:rPr>
      </w:pPr>
    </w:p>
    <w:p w14:paraId="2F2AE258" w14:textId="1B3A06F7" w:rsidR="00A40FC3" w:rsidRDefault="00A40FC3">
      <w:pPr>
        <w:rPr>
          <w:rFonts w:ascii="Arial" w:hAnsi="Arial" w:cs="Arial"/>
          <w:sz w:val="22"/>
          <w:szCs w:val="22"/>
        </w:rPr>
      </w:pPr>
    </w:p>
    <w:p w14:paraId="1C29DFAA" w14:textId="0D763D80" w:rsidR="00A40FC3" w:rsidRDefault="00A40FC3">
      <w:pPr>
        <w:rPr>
          <w:rFonts w:ascii="Arial" w:hAnsi="Arial" w:cs="Arial"/>
          <w:sz w:val="22"/>
          <w:szCs w:val="22"/>
        </w:rPr>
      </w:pPr>
    </w:p>
    <w:p w14:paraId="0C220895" w14:textId="10AFEEA2" w:rsidR="00A40FC3" w:rsidRDefault="00A40FC3">
      <w:pPr>
        <w:rPr>
          <w:rFonts w:ascii="Arial" w:hAnsi="Arial" w:cs="Arial"/>
          <w:sz w:val="22"/>
          <w:szCs w:val="22"/>
        </w:rPr>
      </w:pPr>
    </w:p>
    <w:p w14:paraId="486280A9" w14:textId="7C135971" w:rsidR="00A40FC3" w:rsidRPr="00A40FC3" w:rsidRDefault="00A40FC3">
      <w:pPr>
        <w:rPr>
          <w:rFonts w:ascii="Arial" w:hAnsi="Arial" w:cs="Arial"/>
          <w:b/>
          <w:bCs/>
          <w:sz w:val="22"/>
          <w:szCs w:val="22"/>
        </w:rPr>
      </w:pPr>
      <w:r w:rsidRPr="00A40FC3">
        <w:rPr>
          <w:rFonts w:ascii="Arial" w:hAnsi="Arial" w:cs="Arial"/>
          <w:b/>
          <w:bCs/>
          <w:sz w:val="22"/>
          <w:szCs w:val="22"/>
        </w:rPr>
        <w:t>97</w:t>
      </w:r>
    </w:p>
    <w:p w14:paraId="0D5B35B8" w14:textId="7F289C72" w:rsidR="00A40FC3" w:rsidRDefault="00A40FC3">
      <w:pPr>
        <w:rPr>
          <w:rFonts w:ascii="Arial" w:hAnsi="Arial" w:cs="Arial"/>
          <w:sz w:val="22"/>
          <w:szCs w:val="22"/>
        </w:rPr>
      </w:pPr>
    </w:p>
    <w:p w14:paraId="5851F9A1" w14:textId="5BE277CB" w:rsidR="00A40FC3" w:rsidRPr="00A40FC3" w:rsidRDefault="00A40FC3" w:rsidP="00A40FC3">
      <w:pPr>
        <w:rPr>
          <w:rFonts w:ascii="Arial" w:hAnsi="Arial" w:cs="Arial"/>
          <w:sz w:val="22"/>
          <w:szCs w:val="22"/>
        </w:rPr>
      </w:pPr>
    </w:p>
    <w:p w14:paraId="252951BD" w14:textId="77777777" w:rsidR="00A40FC3" w:rsidRPr="00A40FC3" w:rsidRDefault="00A40FC3" w:rsidP="00A40FC3">
      <w:pPr>
        <w:jc w:val="both"/>
        <w:rPr>
          <w:rFonts w:ascii="Arial" w:hAnsi="Arial" w:cs="Arial"/>
          <w:color w:val="000000"/>
          <w:sz w:val="22"/>
          <w:szCs w:val="22"/>
        </w:rPr>
      </w:pPr>
      <w:r w:rsidRPr="00A40FC3">
        <w:rPr>
          <w:rFonts w:ascii="Arial" w:hAnsi="Arial" w:cs="Arial"/>
          <w:sz w:val="22"/>
          <w:szCs w:val="22"/>
        </w:rPr>
        <w:t>Na temelju članaka 70. i 73. Zakona o koncesijama („Narodne novine“, broj 69/17 i 107/20), članka 17. Ugovora o koncesiji za obavljanje komunalne djelatnosti opskrbe trgovina i građana unutar Povijesne jezgre Grada Dubrovnika posebnim vozilima (elektrovučna prijevozna sredstva), KLASA: UP/I-363-01/19-01/07, URBROJ: 2117/01-01-19-5 od 15. studenog 2019., i</w:t>
      </w:r>
      <w:r w:rsidRPr="00A40FC3">
        <w:rPr>
          <w:rFonts w:ascii="Arial" w:hAnsi="Arial" w:cs="Arial"/>
          <w:color w:val="000000"/>
          <w:sz w:val="22"/>
          <w:szCs w:val="22"/>
        </w:rPr>
        <w:t xml:space="preserve"> članka 39. Statuta Grada Dubrovnika </w:t>
      </w:r>
      <w:r w:rsidRPr="00A40FC3">
        <w:rPr>
          <w:rFonts w:ascii="Arial" w:hAnsi="Arial" w:cs="Arial"/>
          <w:sz w:val="22"/>
          <w:szCs w:val="22"/>
        </w:rPr>
        <w:t>(„</w:t>
      </w:r>
      <w:r w:rsidRPr="00A40FC3">
        <w:rPr>
          <w:rFonts w:ascii="Arial" w:eastAsia="Calibri" w:hAnsi="Arial" w:cs="Arial"/>
          <w:sz w:val="22"/>
          <w:szCs w:val="22"/>
        </w:rPr>
        <w:t>Sl</w:t>
      </w:r>
      <w:r w:rsidRPr="00A40FC3">
        <w:rPr>
          <w:rFonts w:ascii="Arial" w:hAnsi="Arial" w:cs="Arial"/>
          <w:sz w:val="22"/>
          <w:szCs w:val="22"/>
        </w:rPr>
        <w:t>užbeni glasnik Grada Dubrovnika“</w:t>
      </w:r>
      <w:r w:rsidRPr="00A40FC3">
        <w:rPr>
          <w:rFonts w:ascii="Arial" w:eastAsia="Calibri" w:hAnsi="Arial" w:cs="Arial"/>
          <w:sz w:val="22"/>
          <w:szCs w:val="22"/>
        </w:rPr>
        <w:t>, broj 2/21)</w:t>
      </w:r>
      <w:r w:rsidRPr="00A40FC3">
        <w:rPr>
          <w:rFonts w:ascii="Arial" w:hAnsi="Arial" w:cs="Arial"/>
          <w:sz w:val="22"/>
          <w:szCs w:val="22"/>
        </w:rPr>
        <w:t xml:space="preserve">, </w:t>
      </w:r>
      <w:r w:rsidRPr="00A40FC3">
        <w:rPr>
          <w:rFonts w:ascii="Arial" w:hAnsi="Arial" w:cs="Arial"/>
          <w:color w:val="000000"/>
          <w:sz w:val="22"/>
          <w:szCs w:val="22"/>
        </w:rPr>
        <w:t xml:space="preserve">Gradsko vijeće Grada Dubrovnika na 13. sjednici, održanoj </w:t>
      </w:r>
      <w:r w:rsidRPr="00A40FC3">
        <w:rPr>
          <w:rFonts w:ascii="Arial" w:hAnsi="Arial" w:cs="Arial"/>
          <w:sz w:val="22"/>
          <w:szCs w:val="22"/>
        </w:rPr>
        <w:t>20. srpnja 2022</w:t>
      </w:r>
      <w:r w:rsidRPr="00A40FC3">
        <w:rPr>
          <w:rFonts w:ascii="Arial" w:hAnsi="Arial" w:cs="Arial"/>
          <w:color w:val="000000"/>
          <w:sz w:val="22"/>
          <w:szCs w:val="22"/>
        </w:rPr>
        <w:t>, donijelo je</w:t>
      </w:r>
    </w:p>
    <w:p w14:paraId="3D318CE9" w14:textId="0F8E5390" w:rsidR="00A40FC3" w:rsidRDefault="00A40FC3" w:rsidP="00A40FC3">
      <w:pPr>
        <w:jc w:val="both"/>
        <w:rPr>
          <w:rFonts w:ascii="Arial" w:hAnsi="Arial" w:cs="Arial"/>
          <w:color w:val="000000"/>
          <w:sz w:val="22"/>
          <w:szCs w:val="22"/>
        </w:rPr>
      </w:pPr>
    </w:p>
    <w:p w14:paraId="622885DD" w14:textId="77777777" w:rsidR="00A40FC3" w:rsidRPr="00A40FC3" w:rsidRDefault="00A40FC3" w:rsidP="00A40FC3">
      <w:pPr>
        <w:jc w:val="both"/>
        <w:rPr>
          <w:rFonts w:ascii="Arial" w:hAnsi="Arial" w:cs="Arial"/>
          <w:color w:val="000000"/>
          <w:sz w:val="22"/>
          <w:szCs w:val="22"/>
        </w:rPr>
      </w:pPr>
    </w:p>
    <w:p w14:paraId="30F7AAE6" w14:textId="77777777" w:rsidR="00A40FC3" w:rsidRPr="00A40FC3" w:rsidRDefault="00A40FC3" w:rsidP="00A40FC3">
      <w:pPr>
        <w:pStyle w:val="Heading1"/>
        <w:spacing w:before="0" w:after="0"/>
        <w:ind w:left="509" w:right="603"/>
        <w:jc w:val="center"/>
        <w:rPr>
          <w:rFonts w:ascii="Arial" w:hAnsi="Arial" w:cs="Arial"/>
          <w:sz w:val="22"/>
          <w:szCs w:val="22"/>
        </w:rPr>
      </w:pPr>
      <w:r w:rsidRPr="00A40FC3">
        <w:rPr>
          <w:rFonts w:ascii="Arial" w:hAnsi="Arial" w:cs="Arial"/>
          <w:sz w:val="22"/>
          <w:szCs w:val="22"/>
        </w:rPr>
        <w:t>O D L U K U</w:t>
      </w:r>
    </w:p>
    <w:p w14:paraId="286414BF" w14:textId="77777777" w:rsidR="00A40FC3" w:rsidRPr="00A40FC3" w:rsidRDefault="00A40FC3" w:rsidP="00A40FC3">
      <w:pPr>
        <w:pStyle w:val="Heading1"/>
        <w:spacing w:before="0" w:after="0"/>
        <w:ind w:right="603"/>
        <w:jc w:val="center"/>
        <w:rPr>
          <w:rFonts w:ascii="Arial" w:hAnsi="Arial" w:cs="Arial"/>
          <w:sz w:val="22"/>
          <w:szCs w:val="22"/>
        </w:rPr>
      </w:pPr>
      <w:r w:rsidRPr="00A40FC3">
        <w:rPr>
          <w:rFonts w:ascii="Arial" w:hAnsi="Arial" w:cs="Arial"/>
          <w:sz w:val="22"/>
          <w:szCs w:val="22"/>
        </w:rPr>
        <w:t>o jednostranom raskidu Ugovora o koncesiji, sklopljenog 15. studenog 2019., između Grada Dubrovnika i Palma Plus vl. Dubravka Ivelja</w:t>
      </w:r>
    </w:p>
    <w:p w14:paraId="227C990A" w14:textId="13F1B864" w:rsidR="00A40FC3" w:rsidRDefault="00A40FC3" w:rsidP="00A40FC3">
      <w:pPr>
        <w:pStyle w:val="Heading1"/>
        <w:spacing w:before="0" w:after="0"/>
        <w:ind w:right="603"/>
        <w:rPr>
          <w:rFonts w:ascii="Arial" w:hAnsi="Arial" w:cs="Arial"/>
          <w:sz w:val="22"/>
          <w:szCs w:val="22"/>
        </w:rPr>
      </w:pPr>
    </w:p>
    <w:p w14:paraId="3B3B80C3" w14:textId="77777777" w:rsidR="00A40FC3" w:rsidRPr="00A40FC3" w:rsidRDefault="00A40FC3" w:rsidP="00A40FC3">
      <w:pPr>
        <w:rPr>
          <w:lang w:val="x-none" w:eastAsia="x-none"/>
        </w:rPr>
      </w:pPr>
    </w:p>
    <w:p w14:paraId="2107CA35" w14:textId="77777777" w:rsidR="00A40FC3" w:rsidRPr="00A40FC3" w:rsidRDefault="00A40FC3" w:rsidP="00A40FC3">
      <w:pPr>
        <w:pStyle w:val="Heading1"/>
        <w:spacing w:before="0" w:after="0"/>
        <w:ind w:right="603"/>
        <w:rPr>
          <w:rFonts w:ascii="Arial" w:hAnsi="Arial" w:cs="Arial"/>
          <w:sz w:val="22"/>
          <w:szCs w:val="22"/>
        </w:rPr>
      </w:pPr>
    </w:p>
    <w:p w14:paraId="42E52839" w14:textId="77777777" w:rsidR="00A40FC3" w:rsidRPr="00A40FC3" w:rsidRDefault="00A40FC3" w:rsidP="00A40FC3">
      <w:pPr>
        <w:jc w:val="center"/>
        <w:rPr>
          <w:rFonts w:ascii="Arial" w:hAnsi="Arial" w:cs="Arial"/>
          <w:sz w:val="22"/>
          <w:szCs w:val="22"/>
        </w:rPr>
      </w:pPr>
      <w:r w:rsidRPr="00A40FC3">
        <w:rPr>
          <w:rFonts w:ascii="Arial" w:hAnsi="Arial" w:cs="Arial"/>
          <w:sz w:val="22"/>
          <w:szCs w:val="22"/>
        </w:rPr>
        <w:t>I.</w:t>
      </w:r>
    </w:p>
    <w:p w14:paraId="6C44EBCB" w14:textId="77777777" w:rsidR="00A40FC3" w:rsidRPr="00A40FC3" w:rsidRDefault="00A40FC3" w:rsidP="00A40FC3">
      <w:pPr>
        <w:jc w:val="center"/>
        <w:rPr>
          <w:rFonts w:ascii="Arial" w:hAnsi="Arial" w:cs="Arial"/>
          <w:sz w:val="22"/>
          <w:szCs w:val="22"/>
        </w:rPr>
      </w:pPr>
    </w:p>
    <w:p w14:paraId="2B16C9D3"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Ovom odlukom Grad Dubrovnik, kao davatelj koncesije, jednostrano raskida Ugovor o koncesiji za obavljanje komunalne djelatnosti opskrbe trgovina i građana unutar Povijesne jezgre Grada Dubrovnika posebnim vozilima (elektrovučna prijevozna sredstva), KLASA: UP/I-363-01/19-01/07, URBROJ: 2117/01-01-19-5, sklopljen 15. studenog 2019. između Grada Dubrovnika i Palma Plus obrt za usluge nosača vl. Dubravka Ivelja, radi povrede Ugovora o koncesiji.</w:t>
      </w:r>
    </w:p>
    <w:p w14:paraId="24497FE4" w14:textId="77777777" w:rsidR="00A40FC3" w:rsidRPr="00A40FC3" w:rsidRDefault="00A40FC3" w:rsidP="00A40FC3">
      <w:pPr>
        <w:jc w:val="both"/>
        <w:rPr>
          <w:rFonts w:ascii="Arial" w:hAnsi="Arial" w:cs="Arial"/>
          <w:color w:val="FF0000"/>
          <w:sz w:val="22"/>
          <w:szCs w:val="22"/>
        </w:rPr>
      </w:pPr>
    </w:p>
    <w:p w14:paraId="32BC184F" w14:textId="77777777" w:rsidR="00A40FC3" w:rsidRPr="00A40FC3" w:rsidRDefault="00A40FC3" w:rsidP="00A40FC3">
      <w:pPr>
        <w:jc w:val="center"/>
        <w:rPr>
          <w:rFonts w:ascii="Arial" w:hAnsi="Arial" w:cs="Arial"/>
          <w:sz w:val="22"/>
          <w:szCs w:val="22"/>
        </w:rPr>
      </w:pPr>
      <w:r w:rsidRPr="00A40FC3">
        <w:rPr>
          <w:rFonts w:ascii="Arial" w:hAnsi="Arial" w:cs="Arial"/>
          <w:sz w:val="22"/>
          <w:szCs w:val="22"/>
        </w:rPr>
        <w:t>II.</w:t>
      </w:r>
    </w:p>
    <w:p w14:paraId="74FD574D" w14:textId="77777777" w:rsidR="00A40FC3" w:rsidRPr="00A40FC3" w:rsidRDefault="00A40FC3" w:rsidP="00A40FC3">
      <w:pPr>
        <w:jc w:val="center"/>
        <w:rPr>
          <w:rFonts w:ascii="Arial" w:hAnsi="Arial" w:cs="Arial"/>
          <w:sz w:val="22"/>
          <w:szCs w:val="22"/>
        </w:rPr>
      </w:pPr>
    </w:p>
    <w:p w14:paraId="360B258D"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Grad Dubrovnik zadržava pravo na naplatu ugovornih kazni.</w:t>
      </w:r>
    </w:p>
    <w:p w14:paraId="64AC605F" w14:textId="77777777" w:rsidR="00A40FC3" w:rsidRPr="00A40FC3" w:rsidRDefault="00A40FC3" w:rsidP="00A40FC3">
      <w:pPr>
        <w:jc w:val="both"/>
        <w:rPr>
          <w:rFonts w:ascii="Arial" w:hAnsi="Arial" w:cs="Arial"/>
          <w:sz w:val="22"/>
          <w:szCs w:val="22"/>
        </w:rPr>
      </w:pPr>
    </w:p>
    <w:p w14:paraId="43FA07A9" w14:textId="77777777" w:rsidR="00A40FC3" w:rsidRPr="00A40FC3" w:rsidRDefault="00A40FC3" w:rsidP="00A40FC3">
      <w:pPr>
        <w:jc w:val="both"/>
        <w:rPr>
          <w:rFonts w:ascii="Arial" w:hAnsi="Arial" w:cs="Arial"/>
          <w:sz w:val="22"/>
          <w:szCs w:val="22"/>
        </w:rPr>
      </w:pPr>
    </w:p>
    <w:p w14:paraId="6A04AE7E" w14:textId="77777777" w:rsidR="00A40FC3" w:rsidRPr="00A40FC3" w:rsidRDefault="00A40FC3" w:rsidP="00A40FC3">
      <w:pPr>
        <w:jc w:val="center"/>
        <w:rPr>
          <w:rFonts w:ascii="Arial" w:hAnsi="Arial" w:cs="Arial"/>
          <w:sz w:val="22"/>
          <w:szCs w:val="22"/>
        </w:rPr>
      </w:pPr>
      <w:r w:rsidRPr="00A40FC3">
        <w:rPr>
          <w:rFonts w:ascii="Arial" w:hAnsi="Arial" w:cs="Arial"/>
          <w:sz w:val="22"/>
          <w:szCs w:val="22"/>
        </w:rPr>
        <w:t>III.</w:t>
      </w:r>
    </w:p>
    <w:p w14:paraId="50A6F848" w14:textId="77777777" w:rsidR="00A40FC3" w:rsidRPr="00A40FC3" w:rsidRDefault="00A40FC3" w:rsidP="00A40FC3">
      <w:pPr>
        <w:jc w:val="center"/>
        <w:rPr>
          <w:rFonts w:ascii="Arial" w:hAnsi="Arial" w:cs="Arial"/>
          <w:sz w:val="22"/>
          <w:szCs w:val="22"/>
        </w:rPr>
      </w:pPr>
    </w:p>
    <w:p w14:paraId="308FBA33"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S danom donošenja ove odluke prestaje važiti Odluka o davanju koncesije za obavljanje komunalne djelatnosti opskrbe trgovina i građana unutar Povijesne jezgre Grada Dubrovnika posebnim vozilima (elektrovučna prijevozna sredstva), KLASA: UP/I-363-01/19-01/07, URBROJ: 2117/01-09-19-01 od 23. rujna 2019.</w:t>
      </w:r>
    </w:p>
    <w:p w14:paraId="14E6FA6A" w14:textId="77777777" w:rsidR="00A40FC3" w:rsidRPr="00A40FC3" w:rsidRDefault="00A40FC3" w:rsidP="00A40FC3">
      <w:pPr>
        <w:jc w:val="both"/>
        <w:rPr>
          <w:rFonts w:ascii="Arial" w:hAnsi="Arial" w:cs="Arial"/>
          <w:sz w:val="22"/>
          <w:szCs w:val="22"/>
        </w:rPr>
      </w:pPr>
    </w:p>
    <w:p w14:paraId="7C217DB6" w14:textId="77777777" w:rsidR="00A40FC3" w:rsidRPr="00A40FC3" w:rsidRDefault="00A40FC3" w:rsidP="00A40FC3">
      <w:pPr>
        <w:jc w:val="both"/>
        <w:rPr>
          <w:rFonts w:ascii="Arial" w:hAnsi="Arial" w:cs="Arial"/>
          <w:sz w:val="22"/>
          <w:szCs w:val="22"/>
        </w:rPr>
      </w:pPr>
    </w:p>
    <w:p w14:paraId="2BE09AB7" w14:textId="77777777" w:rsidR="00A40FC3" w:rsidRPr="00A40FC3" w:rsidRDefault="00A40FC3" w:rsidP="00A40FC3">
      <w:pPr>
        <w:jc w:val="center"/>
        <w:rPr>
          <w:rFonts w:ascii="Arial" w:hAnsi="Arial" w:cs="Arial"/>
          <w:sz w:val="22"/>
          <w:szCs w:val="22"/>
        </w:rPr>
      </w:pPr>
      <w:r w:rsidRPr="00A40FC3">
        <w:rPr>
          <w:rFonts w:ascii="Arial" w:hAnsi="Arial" w:cs="Arial"/>
          <w:sz w:val="22"/>
          <w:szCs w:val="22"/>
        </w:rPr>
        <w:t xml:space="preserve">IV. </w:t>
      </w:r>
    </w:p>
    <w:p w14:paraId="629C3206" w14:textId="77777777" w:rsidR="00A40FC3" w:rsidRPr="00A40FC3" w:rsidRDefault="00A40FC3" w:rsidP="00A40FC3">
      <w:pPr>
        <w:jc w:val="center"/>
        <w:rPr>
          <w:rFonts w:ascii="Arial" w:hAnsi="Arial" w:cs="Arial"/>
          <w:sz w:val="22"/>
          <w:szCs w:val="22"/>
        </w:rPr>
      </w:pPr>
    </w:p>
    <w:p w14:paraId="7DC6142A" w14:textId="74C787A9" w:rsidR="00A40FC3" w:rsidRPr="00A40FC3" w:rsidRDefault="00A40FC3" w:rsidP="00A40FC3">
      <w:pPr>
        <w:jc w:val="both"/>
        <w:rPr>
          <w:rFonts w:ascii="Arial" w:hAnsi="Arial" w:cs="Arial"/>
          <w:sz w:val="22"/>
          <w:szCs w:val="22"/>
        </w:rPr>
      </w:pPr>
      <w:r w:rsidRPr="00A40FC3">
        <w:rPr>
          <w:rFonts w:ascii="Arial" w:hAnsi="Arial" w:cs="Arial"/>
          <w:sz w:val="22"/>
          <w:szCs w:val="22"/>
        </w:rPr>
        <w:t>Ova odluka stupa na snagu prvog dana od dana objave u „Službenom glasniku Grada Dubrovnika“.</w:t>
      </w:r>
    </w:p>
    <w:p w14:paraId="33009CA6" w14:textId="77777777" w:rsidR="00A40FC3" w:rsidRPr="00A40FC3" w:rsidRDefault="00A40FC3" w:rsidP="00A40FC3">
      <w:pPr>
        <w:jc w:val="both"/>
        <w:rPr>
          <w:rFonts w:ascii="Arial" w:hAnsi="Arial" w:cs="Arial"/>
          <w:b/>
          <w:sz w:val="22"/>
          <w:szCs w:val="22"/>
        </w:rPr>
      </w:pPr>
    </w:p>
    <w:p w14:paraId="39865CDA" w14:textId="77777777" w:rsidR="00A40FC3" w:rsidRPr="00A40FC3" w:rsidRDefault="00A40FC3" w:rsidP="00A40FC3">
      <w:pPr>
        <w:jc w:val="center"/>
        <w:rPr>
          <w:rFonts w:ascii="Arial" w:hAnsi="Arial" w:cs="Arial"/>
          <w:sz w:val="22"/>
          <w:szCs w:val="22"/>
        </w:rPr>
      </w:pPr>
      <w:r w:rsidRPr="00A40FC3">
        <w:rPr>
          <w:rFonts w:ascii="Arial" w:hAnsi="Arial" w:cs="Arial"/>
          <w:sz w:val="22"/>
          <w:szCs w:val="22"/>
        </w:rPr>
        <w:t>Obrazloženje</w:t>
      </w:r>
    </w:p>
    <w:p w14:paraId="72A4FB26" w14:textId="77777777" w:rsidR="00A40FC3" w:rsidRPr="00A40FC3" w:rsidRDefault="00A40FC3" w:rsidP="00A40FC3">
      <w:pPr>
        <w:jc w:val="center"/>
        <w:rPr>
          <w:rFonts w:ascii="Arial" w:hAnsi="Arial" w:cs="Arial"/>
          <w:sz w:val="22"/>
          <w:szCs w:val="22"/>
        </w:rPr>
      </w:pPr>
    </w:p>
    <w:p w14:paraId="3E43C67C" w14:textId="77777777" w:rsidR="00A40FC3" w:rsidRPr="00A40FC3" w:rsidRDefault="00A40FC3" w:rsidP="00A40FC3">
      <w:pPr>
        <w:jc w:val="both"/>
        <w:rPr>
          <w:rFonts w:ascii="Arial" w:hAnsi="Arial" w:cs="Arial"/>
          <w:sz w:val="22"/>
          <w:szCs w:val="22"/>
        </w:rPr>
      </w:pPr>
      <w:r w:rsidRPr="00A40FC3">
        <w:rPr>
          <w:rFonts w:ascii="Arial" w:hAnsi="Arial" w:cs="Arial"/>
          <w:bCs/>
          <w:sz w:val="22"/>
          <w:szCs w:val="22"/>
        </w:rPr>
        <w:t xml:space="preserve">Gradsko vijeće Grada Dubrovnika dana 23. rujna 2019. donijelo je </w:t>
      </w:r>
      <w:r w:rsidRPr="00A40FC3">
        <w:rPr>
          <w:rFonts w:ascii="Arial" w:hAnsi="Arial" w:cs="Arial"/>
          <w:sz w:val="22"/>
          <w:szCs w:val="22"/>
        </w:rPr>
        <w:t>Odluku o davanju koncesije za obavljanje komunalne djelatnosti opskrbe trgovina i građana unutar Povijesne jezgre Grada Dubrovnika posebnim vozilima (elektrovučna prijevozna sredstva), KLASA: UP/I-363-01/19-01/07, URBROJ: 2117/01-09-19-01, temeljem koje je PALMI PLUS obrt za usluge nosača, vl. Dubravka Ivelja, Vinogradarska 40, 20236 Nova Mokošica, dodijeljena koncesija za obavljanje komunalne djelatnosti opskrbe trgovina i građana unutar Povijesne jezgre Grada Dubrovnika posebnim vozilima (elektrovučna prijevozna sredstva), kao komunalne djelatnosti od lokalnog značaja, s 4 elektrovučna prijevozna sredstva na 4 godine od dana potpisivanja ugovora.</w:t>
      </w:r>
    </w:p>
    <w:p w14:paraId="49224941" w14:textId="77777777" w:rsidR="00A40FC3" w:rsidRPr="00A40FC3" w:rsidRDefault="00A40FC3" w:rsidP="00A40FC3">
      <w:pPr>
        <w:jc w:val="both"/>
        <w:rPr>
          <w:rFonts w:ascii="Arial" w:hAnsi="Arial" w:cs="Arial"/>
          <w:sz w:val="22"/>
          <w:szCs w:val="22"/>
        </w:rPr>
      </w:pPr>
    </w:p>
    <w:p w14:paraId="43612405"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Na temelju ovlaštenja i u skladu s odredbama gore navedene odluke Gradonačelnik Grada Dubrovnika zaključio je 15. studenog 2019.  Ugovor o koncesiji za obavljanje komunalne djelatnosti opskrbe trgovina i građana unutar Povijesne jezgre Grada Dubrovnika posebnim vozilima (elektrovučna prijevozna sredstva), KLASA: UP/I-363-01/19-01/07, URBROJ: 2117/01-01-19-5, s koncesionarom PALMA PLUS obrt za usluge nosača, vl. Dubravka Ivelja. Ugovor je zaključen za razdoblje od 15. studenog 2019. do 15. studenog 2023.</w:t>
      </w:r>
    </w:p>
    <w:p w14:paraId="00AFB2C1" w14:textId="77777777" w:rsidR="00A40FC3" w:rsidRPr="00A40FC3" w:rsidRDefault="00A40FC3" w:rsidP="00A40FC3">
      <w:pPr>
        <w:jc w:val="both"/>
        <w:rPr>
          <w:rFonts w:ascii="Arial" w:hAnsi="Arial" w:cs="Arial"/>
          <w:sz w:val="22"/>
          <w:szCs w:val="22"/>
        </w:rPr>
      </w:pPr>
    </w:p>
    <w:p w14:paraId="6F694EE8" w14:textId="77777777" w:rsidR="00A40FC3" w:rsidRPr="00A40FC3" w:rsidRDefault="00A40FC3" w:rsidP="00A40FC3">
      <w:pPr>
        <w:jc w:val="both"/>
        <w:rPr>
          <w:rFonts w:ascii="Arial" w:hAnsi="Arial" w:cs="Arial"/>
          <w:bCs/>
          <w:sz w:val="22"/>
          <w:szCs w:val="22"/>
        </w:rPr>
      </w:pPr>
      <w:r w:rsidRPr="00A40FC3">
        <w:rPr>
          <w:rFonts w:ascii="Arial" w:hAnsi="Arial" w:cs="Arial"/>
          <w:bCs/>
          <w:sz w:val="22"/>
          <w:szCs w:val="22"/>
        </w:rPr>
        <w:t xml:space="preserve">Na temelju službenih bilješki Upravnog odjela za komunalne djelatnosti, promet i mjesnu samoupravu, Odsjeka za komunalno redarstvo, od 23. lipnja i 11., 12., 13., 14., 15. i 18. srpnja 2022., utvrđeno je da koncesionar Palma Plus nije obavljao dodijeljenu koncesiju odnosno komunalnu djelatnost opskrbe trgovina i građana unutar Povijesne jezgre Grada Dubrovnika posebnim vozilima 23. lipnja 2022., kao i da je obustavio obavljanje koncesije od 9. srpnja 2022. pa nadalje, što nije u skladu s Odlukom o davanju koncesije i  Ugovorom o koncesiji. </w:t>
      </w:r>
    </w:p>
    <w:p w14:paraId="36050E59" w14:textId="77777777" w:rsidR="00A40FC3" w:rsidRPr="00A40FC3" w:rsidRDefault="00A40FC3" w:rsidP="00A40FC3">
      <w:pPr>
        <w:jc w:val="both"/>
        <w:rPr>
          <w:rFonts w:ascii="Arial" w:hAnsi="Arial" w:cs="Arial"/>
          <w:bCs/>
          <w:sz w:val="22"/>
          <w:szCs w:val="22"/>
        </w:rPr>
      </w:pPr>
    </w:p>
    <w:p w14:paraId="7B043948" w14:textId="77777777" w:rsidR="00A40FC3" w:rsidRPr="00A40FC3" w:rsidRDefault="00A40FC3" w:rsidP="00A40FC3">
      <w:pPr>
        <w:jc w:val="both"/>
        <w:rPr>
          <w:rFonts w:ascii="Arial" w:hAnsi="Arial" w:cs="Arial"/>
          <w:bCs/>
          <w:sz w:val="22"/>
          <w:szCs w:val="22"/>
        </w:rPr>
      </w:pPr>
      <w:r w:rsidRPr="00A40FC3">
        <w:rPr>
          <w:rFonts w:ascii="Arial" w:hAnsi="Arial" w:cs="Arial"/>
          <w:bCs/>
          <w:sz w:val="22"/>
          <w:szCs w:val="22"/>
        </w:rPr>
        <w:t>Navedeno je utvrđeno nadzorom prekrcajne zone na Pločama, izjavom vlasnika prodavaonice u povijesnoj jezgri da se dostava ne vrši, te na način da su komunalni redari u više navrata obišli pretovarnu zonu i područje povijesne jezgre gdje nisu zatekli opskrbu robom niti su na pretovarnoj zoni zatekli robu, djelatnike koncesionara ili da se obavlja pretovar.</w:t>
      </w:r>
    </w:p>
    <w:p w14:paraId="6C166DE6" w14:textId="77777777" w:rsidR="00A40FC3" w:rsidRPr="00A40FC3" w:rsidRDefault="00A40FC3" w:rsidP="00A40FC3">
      <w:pPr>
        <w:jc w:val="both"/>
        <w:rPr>
          <w:rFonts w:ascii="Arial" w:hAnsi="Arial" w:cs="Arial"/>
          <w:bCs/>
          <w:sz w:val="22"/>
          <w:szCs w:val="22"/>
        </w:rPr>
      </w:pPr>
    </w:p>
    <w:p w14:paraId="3382FC61" w14:textId="77777777" w:rsidR="00A40FC3" w:rsidRPr="00A40FC3" w:rsidRDefault="00A40FC3" w:rsidP="00A40FC3">
      <w:pPr>
        <w:jc w:val="both"/>
        <w:rPr>
          <w:rFonts w:ascii="Arial" w:hAnsi="Arial" w:cs="Arial"/>
          <w:bCs/>
          <w:sz w:val="22"/>
          <w:szCs w:val="22"/>
        </w:rPr>
      </w:pPr>
      <w:r w:rsidRPr="00A40FC3">
        <w:rPr>
          <w:rFonts w:ascii="Arial" w:hAnsi="Arial" w:cs="Arial"/>
          <w:bCs/>
          <w:sz w:val="22"/>
          <w:szCs w:val="22"/>
        </w:rPr>
        <w:t xml:space="preserve">Sukladno čl. 73. st. 3. Zakona o koncesijama (NN 69/17 i 107/20) koncesionar je prethodno dopisom Upravnog odjela za komunalne djelatnosti, promet i mjesnu samoupravu, KLASA: UP/I-363-01/19-01/07, URBROJ:  2117-1-03-22-9 od 11. srpnja 2022., a koji je koncesionar zaprimio 12. srpnja 2022., upozoren o namjeri davatelja koncesije da jednostrano raskine ugovor o koncesiji, upoznat je s postojanjem razloga za raskid ugovora te je pozvan pristupiti nadležnom upravnom odjelu 14. srpnja 2022. radi izjašnjavanja. Uz to koncesionaru je određeno da najkasnije dan nakon zaprimanja upozorenja otkloni razloge za raskid ugovora odnosno da nastavi kontinuirano obavljati dodijeljenu komunalnu djelatnost po pravilima struke </w:t>
      </w:r>
      <w:r w:rsidRPr="00A40FC3">
        <w:rPr>
          <w:rFonts w:ascii="Arial" w:hAnsi="Arial" w:cs="Arial"/>
          <w:bCs/>
          <w:sz w:val="22"/>
          <w:szCs w:val="22"/>
        </w:rPr>
        <w:lastRenderedPageBreak/>
        <w:t>u skladu s odredbama Ugovora o koncesiji i važećim zakonima, propisima, odlukama davatelja koncesije koje se odnose na uređenje komunalnog reda te na prometovanje pješačkim zonama kao i svim ostalim općim aktima davatelja koncesije.</w:t>
      </w:r>
    </w:p>
    <w:p w14:paraId="4318D766" w14:textId="77777777" w:rsidR="00A40FC3" w:rsidRPr="00A40FC3" w:rsidRDefault="00A40FC3" w:rsidP="00A40FC3">
      <w:pPr>
        <w:jc w:val="both"/>
        <w:rPr>
          <w:rFonts w:ascii="Arial" w:hAnsi="Arial" w:cs="Arial"/>
          <w:bCs/>
          <w:sz w:val="22"/>
          <w:szCs w:val="22"/>
        </w:rPr>
      </w:pPr>
    </w:p>
    <w:p w14:paraId="2B0C4CCE" w14:textId="77777777" w:rsidR="00A40FC3" w:rsidRPr="00A40FC3" w:rsidRDefault="00A40FC3" w:rsidP="00A40FC3">
      <w:pPr>
        <w:jc w:val="both"/>
        <w:rPr>
          <w:rFonts w:ascii="Arial" w:hAnsi="Arial" w:cs="Arial"/>
          <w:bCs/>
          <w:sz w:val="22"/>
          <w:szCs w:val="22"/>
        </w:rPr>
      </w:pPr>
      <w:r w:rsidRPr="00A40FC3">
        <w:rPr>
          <w:rFonts w:ascii="Arial" w:hAnsi="Arial" w:cs="Arial"/>
          <w:iCs/>
          <w:sz w:val="22"/>
          <w:szCs w:val="22"/>
        </w:rPr>
        <w:t xml:space="preserve">Budući da uredno pozvani koncesionar nije pristupio 14. srpnja 2022. radi izjašnjavanja, a zbog ranije zakazanih obveza nadležni Upravni odjel nije mogao udovoljiti prijedlogu opunomoćenika za odgodu, </w:t>
      </w:r>
      <w:r w:rsidRPr="00A40FC3">
        <w:rPr>
          <w:rFonts w:ascii="Arial" w:hAnsi="Arial" w:cs="Arial"/>
          <w:bCs/>
          <w:sz w:val="22"/>
          <w:szCs w:val="22"/>
        </w:rPr>
        <w:t>na temelju čl. 73. st. 3. Zakona o koncesijama</w:t>
      </w:r>
      <w:r w:rsidRPr="00A40FC3">
        <w:rPr>
          <w:rFonts w:ascii="Arial" w:hAnsi="Arial" w:cs="Arial"/>
          <w:iCs/>
          <w:sz w:val="22"/>
          <w:szCs w:val="22"/>
        </w:rPr>
        <w:t xml:space="preserve"> nadležni Upravni odjel je dopisom, KLASA: UP-I-363-01/19-01/07, URBROJ: 2117-1-03-22-11 od 14. srpnja 2022., ponovno koncesionara upoznao s povredama Ugovora o koncesiji, ostavljen mu je dodatni rok za izjašnjavanje o razlozima za raskid ugovora do 17. srpnja 2022., te mu je </w:t>
      </w:r>
      <w:r w:rsidRPr="00A40FC3">
        <w:rPr>
          <w:rFonts w:ascii="Arial" w:eastAsia="Calibri" w:hAnsi="Arial" w:cs="Arial"/>
          <w:bCs/>
          <w:color w:val="000000"/>
          <w:sz w:val="22"/>
          <w:szCs w:val="22"/>
        </w:rPr>
        <w:t>unatoč tome što je rok za otklanjanje razloga za raskid ugovora istekao 13. srpnja 2022., isti  produljen</w:t>
      </w:r>
      <w:r w:rsidRPr="00A40FC3">
        <w:rPr>
          <w:rFonts w:ascii="Arial" w:hAnsi="Arial" w:cs="Arial"/>
          <w:bCs/>
          <w:color w:val="000000" w:themeColor="text1"/>
          <w:sz w:val="22"/>
          <w:szCs w:val="22"/>
        </w:rPr>
        <w:t xml:space="preserve"> </w:t>
      </w:r>
      <w:r w:rsidRPr="00A40FC3">
        <w:rPr>
          <w:rFonts w:ascii="Arial" w:eastAsia="Calibri" w:hAnsi="Arial" w:cs="Arial"/>
          <w:bCs/>
          <w:color w:val="000000"/>
          <w:sz w:val="22"/>
          <w:szCs w:val="22"/>
        </w:rPr>
        <w:t xml:space="preserve">do </w:t>
      </w:r>
      <w:r w:rsidRPr="00A40FC3">
        <w:rPr>
          <w:rFonts w:ascii="Arial" w:hAnsi="Arial" w:cs="Arial"/>
          <w:bCs/>
          <w:color w:val="000000" w:themeColor="text1"/>
          <w:sz w:val="22"/>
          <w:szCs w:val="22"/>
        </w:rPr>
        <w:t>17. srpnja 2022.</w:t>
      </w:r>
      <w:r w:rsidRPr="00A40FC3">
        <w:rPr>
          <w:rFonts w:ascii="Arial" w:eastAsia="Calibri" w:hAnsi="Arial" w:cs="Arial"/>
          <w:bCs/>
          <w:color w:val="000000"/>
          <w:sz w:val="22"/>
          <w:szCs w:val="22"/>
        </w:rPr>
        <w:t xml:space="preserve"> kada je koncesionar najkasnije dužan nas</w:t>
      </w:r>
      <w:r w:rsidRPr="00A40FC3">
        <w:rPr>
          <w:rFonts w:ascii="Arial" w:hAnsi="Arial" w:cs="Arial"/>
          <w:bCs/>
          <w:color w:val="000000" w:themeColor="text1"/>
          <w:sz w:val="22"/>
          <w:szCs w:val="22"/>
        </w:rPr>
        <w:t xml:space="preserve">taviti obavljanje koncesije, uz upozorenje da će </w:t>
      </w:r>
      <w:r w:rsidRPr="00A40FC3">
        <w:rPr>
          <w:rFonts w:ascii="Arial" w:eastAsia="Calibri" w:hAnsi="Arial" w:cs="Arial"/>
          <w:bCs/>
          <w:color w:val="000000"/>
          <w:sz w:val="22"/>
          <w:szCs w:val="22"/>
        </w:rPr>
        <w:t>davatelj koncesije raskinuti ugovor ako koncesionar ne otkloni razloge za raskid ugovora u danom roku.</w:t>
      </w:r>
    </w:p>
    <w:p w14:paraId="518B9FE0" w14:textId="77777777" w:rsidR="00A40FC3" w:rsidRDefault="00A40FC3" w:rsidP="00A40FC3">
      <w:pPr>
        <w:jc w:val="both"/>
        <w:rPr>
          <w:rFonts w:ascii="Arial" w:eastAsia="Calibri" w:hAnsi="Arial" w:cs="Arial"/>
          <w:bCs/>
          <w:color w:val="000000"/>
          <w:sz w:val="22"/>
          <w:szCs w:val="22"/>
        </w:rPr>
      </w:pPr>
    </w:p>
    <w:p w14:paraId="11EB5221" w14:textId="67F8DEE3" w:rsidR="00A40FC3" w:rsidRPr="00A40FC3" w:rsidRDefault="00A40FC3" w:rsidP="00A40FC3">
      <w:pPr>
        <w:jc w:val="both"/>
        <w:rPr>
          <w:rFonts w:ascii="Arial" w:eastAsia="Calibri" w:hAnsi="Arial" w:cs="Arial"/>
          <w:bCs/>
          <w:color w:val="000000"/>
          <w:sz w:val="22"/>
          <w:szCs w:val="22"/>
        </w:rPr>
      </w:pPr>
      <w:r w:rsidRPr="00A40FC3">
        <w:rPr>
          <w:rFonts w:ascii="Arial" w:eastAsia="Calibri" w:hAnsi="Arial" w:cs="Arial"/>
          <w:bCs/>
          <w:color w:val="000000"/>
          <w:sz w:val="22"/>
          <w:szCs w:val="22"/>
        </w:rPr>
        <w:t>Koncesionar se na navedeno očitovao 14. i 17. srpnja 2022., ali nije nastavio obavljati komunalnu djelatnost koja mu je koncesijom dodijeljena.</w:t>
      </w:r>
    </w:p>
    <w:p w14:paraId="32A23803" w14:textId="77777777" w:rsidR="00A40FC3" w:rsidRDefault="00A40FC3" w:rsidP="00A40FC3">
      <w:pPr>
        <w:jc w:val="both"/>
        <w:rPr>
          <w:rFonts w:ascii="Arial" w:eastAsia="Calibri" w:hAnsi="Arial" w:cs="Arial"/>
          <w:bCs/>
          <w:color w:val="000000"/>
          <w:sz w:val="22"/>
          <w:szCs w:val="22"/>
        </w:rPr>
      </w:pPr>
    </w:p>
    <w:p w14:paraId="0BBA86EC" w14:textId="24B0EDDF" w:rsidR="00A40FC3" w:rsidRPr="00A40FC3" w:rsidRDefault="00A40FC3" w:rsidP="00A40FC3">
      <w:pPr>
        <w:jc w:val="both"/>
        <w:rPr>
          <w:rFonts w:ascii="Arial" w:eastAsia="Calibri" w:hAnsi="Arial" w:cs="Arial"/>
          <w:bCs/>
          <w:color w:val="000000"/>
          <w:sz w:val="22"/>
          <w:szCs w:val="22"/>
        </w:rPr>
      </w:pPr>
      <w:r w:rsidRPr="00A40FC3">
        <w:rPr>
          <w:rFonts w:ascii="Arial" w:eastAsia="Calibri" w:hAnsi="Arial" w:cs="Arial"/>
          <w:bCs/>
          <w:color w:val="000000"/>
          <w:sz w:val="22"/>
          <w:szCs w:val="22"/>
        </w:rPr>
        <w:t xml:space="preserve">Ugovorom o koncesiji koncesionar je obvezan koncesiju obavljati po pravilima struke u skladu s odredbama ugovora i važećim zakonima, propisima, odlukama davatelja koncesije koje se odnose na uređenje komunalnog reda te na prometovanje pješačkim zonama kao i svim ostalim općim aktima davatelja koncesije.  </w:t>
      </w:r>
    </w:p>
    <w:p w14:paraId="3CE06A9F" w14:textId="77777777" w:rsidR="00A40FC3" w:rsidRDefault="00A40FC3" w:rsidP="00A40FC3">
      <w:pPr>
        <w:jc w:val="both"/>
        <w:rPr>
          <w:rFonts w:ascii="Arial" w:eastAsia="Calibri" w:hAnsi="Arial" w:cs="Arial"/>
          <w:bCs/>
          <w:color w:val="000000"/>
          <w:sz w:val="22"/>
          <w:szCs w:val="22"/>
        </w:rPr>
      </w:pPr>
    </w:p>
    <w:p w14:paraId="0DD6B16D" w14:textId="614C081F" w:rsidR="00A40FC3" w:rsidRPr="00A40FC3" w:rsidRDefault="00A40FC3" w:rsidP="00A40FC3">
      <w:pPr>
        <w:jc w:val="both"/>
        <w:rPr>
          <w:rFonts w:ascii="Arial" w:eastAsia="Calibri" w:hAnsi="Arial" w:cs="Arial"/>
          <w:bCs/>
          <w:color w:val="000000"/>
          <w:sz w:val="22"/>
          <w:szCs w:val="22"/>
        </w:rPr>
      </w:pPr>
      <w:r w:rsidRPr="00A40FC3">
        <w:rPr>
          <w:rFonts w:ascii="Arial" w:eastAsia="Calibri" w:hAnsi="Arial" w:cs="Arial"/>
          <w:bCs/>
          <w:color w:val="000000"/>
          <w:sz w:val="22"/>
          <w:szCs w:val="22"/>
        </w:rPr>
        <w:t xml:space="preserve">Odluka o komunalnom redu („Službeni glasnik Grada Dubrovnika“ broj 12/20, 16/20, 1/21, 5/21, 16/21) odredbama od čl. 157. do 159. uređuje način korištenja pretovarne zone. </w:t>
      </w:r>
    </w:p>
    <w:p w14:paraId="0BE57384" w14:textId="77777777" w:rsidR="00A40FC3" w:rsidRDefault="00A40FC3" w:rsidP="00A40FC3">
      <w:pPr>
        <w:jc w:val="both"/>
        <w:rPr>
          <w:rFonts w:ascii="Arial" w:eastAsia="Calibri" w:hAnsi="Arial" w:cs="Arial"/>
          <w:bCs/>
          <w:color w:val="000000"/>
          <w:sz w:val="22"/>
          <w:szCs w:val="22"/>
        </w:rPr>
      </w:pPr>
    </w:p>
    <w:p w14:paraId="00616417" w14:textId="1A56B834" w:rsidR="00A40FC3" w:rsidRPr="00A40FC3" w:rsidRDefault="00A40FC3" w:rsidP="00A40FC3">
      <w:pPr>
        <w:jc w:val="both"/>
        <w:rPr>
          <w:rFonts w:ascii="Arial" w:eastAsia="Calibri" w:hAnsi="Arial" w:cs="Arial"/>
          <w:bCs/>
          <w:color w:val="000000"/>
          <w:sz w:val="22"/>
          <w:szCs w:val="22"/>
        </w:rPr>
      </w:pPr>
      <w:r w:rsidRPr="00A40FC3">
        <w:rPr>
          <w:rFonts w:ascii="Arial" w:eastAsia="Calibri" w:hAnsi="Arial" w:cs="Arial"/>
          <w:bCs/>
          <w:color w:val="000000"/>
          <w:sz w:val="22"/>
          <w:szCs w:val="22"/>
        </w:rPr>
        <w:t>Grad Dubrovnik uredio je područje pretovarne zone na Pločama konceptualnom podjelom javne površine na prihvatno - pretovarnu zonu i otvaranje javne površine građanima i turistima. Koncesionari su prethodno obaviješteni o planiranim radnjama te im je tijekom trajanja radova, a i nakon završetka, u potpunosti omogućen rad.</w:t>
      </w:r>
    </w:p>
    <w:p w14:paraId="164841DE" w14:textId="77777777" w:rsidR="00A40FC3" w:rsidRDefault="00A40FC3" w:rsidP="00A40FC3">
      <w:pPr>
        <w:jc w:val="both"/>
        <w:rPr>
          <w:rFonts w:ascii="Arial" w:eastAsia="Calibri" w:hAnsi="Arial" w:cs="Arial"/>
          <w:bCs/>
          <w:color w:val="000000"/>
          <w:sz w:val="22"/>
          <w:szCs w:val="22"/>
        </w:rPr>
      </w:pPr>
    </w:p>
    <w:p w14:paraId="33497064" w14:textId="095ED619" w:rsidR="00A40FC3" w:rsidRPr="00A40FC3" w:rsidRDefault="00A40FC3" w:rsidP="00A40FC3">
      <w:pPr>
        <w:jc w:val="both"/>
        <w:rPr>
          <w:rFonts w:ascii="Arial" w:eastAsia="Calibri" w:hAnsi="Arial" w:cs="Arial"/>
          <w:bCs/>
          <w:color w:val="000000"/>
          <w:sz w:val="22"/>
          <w:szCs w:val="22"/>
        </w:rPr>
      </w:pPr>
      <w:r w:rsidRPr="00A40FC3">
        <w:rPr>
          <w:rFonts w:ascii="Arial" w:eastAsia="Calibri" w:hAnsi="Arial" w:cs="Arial"/>
          <w:bCs/>
          <w:color w:val="000000"/>
          <w:sz w:val="22"/>
          <w:szCs w:val="22"/>
        </w:rPr>
        <w:t xml:space="preserve">Slijedom navedenog, iako je koncesionaru za vrijeme i nakon uređenja pretovarne zone omogućeno obavljanje koncesije, </w:t>
      </w:r>
      <w:r w:rsidRPr="00A40FC3">
        <w:rPr>
          <w:rFonts w:ascii="Arial" w:hAnsi="Arial" w:cs="Arial"/>
          <w:sz w:val="22"/>
          <w:szCs w:val="22"/>
        </w:rPr>
        <w:t>koncesionar je svojom krivnjom obustavio obavljanje komunalne djelatnosti.</w:t>
      </w:r>
    </w:p>
    <w:p w14:paraId="00ED9840" w14:textId="77777777" w:rsidR="00A40FC3" w:rsidRDefault="00A40FC3" w:rsidP="00A40FC3">
      <w:pPr>
        <w:jc w:val="both"/>
        <w:rPr>
          <w:rFonts w:ascii="Arial" w:eastAsia="Calibri" w:hAnsi="Arial" w:cs="Arial"/>
          <w:bCs/>
          <w:color w:val="000000"/>
          <w:sz w:val="22"/>
          <w:szCs w:val="22"/>
        </w:rPr>
      </w:pPr>
    </w:p>
    <w:p w14:paraId="23698259" w14:textId="19D7A54F" w:rsidR="00A40FC3" w:rsidRPr="00A40FC3" w:rsidRDefault="00A40FC3" w:rsidP="00A40FC3">
      <w:pPr>
        <w:jc w:val="both"/>
        <w:rPr>
          <w:rFonts w:ascii="Arial" w:eastAsia="Calibri" w:hAnsi="Arial" w:cs="Arial"/>
          <w:bCs/>
          <w:color w:val="000000"/>
          <w:sz w:val="22"/>
          <w:szCs w:val="22"/>
        </w:rPr>
      </w:pPr>
      <w:r w:rsidRPr="00A40FC3">
        <w:rPr>
          <w:rFonts w:ascii="Arial" w:eastAsia="Calibri" w:hAnsi="Arial" w:cs="Arial"/>
          <w:bCs/>
          <w:color w:val="000000"/>
          <w:sz w:val="22"/>
          <w:szCs w:val="22"/>
        </w:rPr>
        <w:t xml:space="preserve">Odredbom iz čl. 17. Ugovora o koncesiji propisano je da davatelj koncesije može jednostrano raskinuti ugovor ako koncesionar svojom krivnjom prestane obavljati komunalnu djelatnost. </w:t>
      </w:r>
    </w:p>
    <w:p w14:paraId="15A88654" w14:textId="77777777" w:rsidR="007E22B6" w:rsidRDefault="007E22B6" w:rsidP="00A40FC3">
      <w:pPr>
        <w:jc w:val="both"/>
        <w:rPr>
          <w:rFonts w:ascii="Arial" w:eastAsia="Calibri" w:hAnsi="Arial" w:cs="Arial"/>
          <w:bCs/>
          <w:color w:val="000000"/>
          <w:sz w:val="22"/>
          <w:szCs w:val="22"/>
        </w:rPr>
      </w:pPr>
    </w:p>
    <w:p w14:paraId="21BA6647" w14:textId="65B2C125" w:rsidR="00A40FC3" w:rsidRPr="00A40FC3" w:rsidRDefault="00A40FC3" w:rsidP="00A40FC3">
      <w:pPr>
        <w:jc w:val="both"/>
        <w:rPr>
          <w:rFonts w:ascii="Arial" w:hAnsi="Arial" w:cs="Arial"/>
          <w:bCs/>
          <w:sz w:val="22"/>
          <w:szCs w:val="22"/>
        </w:rPr>
      </w:pPr>
      <w:r w:rsidRPr="00A40FC3">
        <w:rPr>
          <w:rFonts w:ascii="Arial" w:eastAsia="Calibri" w:hAnsi="Arial" w:cs="Arial"/>
          <w:bCs/>
          <w:color w:val="000000"/>
          <w:sz w:val="22"/>
          <w:szCs w:val="22"/>
        </w:rPr>
        <w:t xml:space="preserve">Prije jednostranog raskida ugovora o koncesiji davatelj koncesije mora prethodno pisanim putem upozoriti koncesionara o takvoj svojoj namjeri te odrediti koncesionaru primjereni rok za otklanjanje razloga za raskid ugovora o koncesiji i za izjašnjavanje o tim razlozima sukladno čl. 17. st. 3. Ugovora o koncesiji i </w:t>
      </w:r>
      <w:r w:rsidRPr="00A40FC3">
        <w:rPr>
          <w:rFonts w:ascii="Arial" w:hAnsi="Arial" w:cs="Arial"/>
          <w:bCs/>
          <w:sz w:val="22"/>
          <w:szCs w:val="22"/>
        </w:rPr>
        <w:t>čl. 73. st. 3. Zakona o koncesijama.</w:t>
      </w:r>
    </w:p>
    <w:p w14:paraId="1DE45581" w14:textId="77777777" w:rsidR="007E22B6" w:rsidRDefault="007E22B6" w:rsidP="00A40FC3">
      <w:pPr>
        <w:jc w:val="both"/>
        <w:rPr>
          <w:rFonts w:ascii="Arial" w:hAnsi="Arial" w:cs="Arial"/>
          <w:bCs/>
          <w:sz w:val="22"/>
          <w:szCs w:val="22"/>
        </w:rPr>
      </w:pPr>
    </w:p>
    <w:p w14:paraId="06F27263" w14:textId="7D360ED7" w:rsidR="00A40FC3" w:rsidRPr="00A40FC3" w:rsidRDefault="00A40FC3" w:rsidP="00A40FC3">
      <w:pPr>
        <w:jc w:val="both"/>
        <w:rPr>
          <w:rFonts w:ascii="Arial" w:eastAsia="Calibri" w:hAnsi="Arial" w:cs="Arial"/>
          <w:bCs/>
          <w:color w:val="000000"/>
          <w:sz w:val="22"/>
          <w:szCs w:val="22"/>
        </w:rPr>
      </w:pPr>
      <w:r w:rsidRPr="00A40FC3">
        <w:rPr>
          <w:rFonts w:ascii="Arial" w:hAnsi="Arial" w:cs="Arial"/>
          <w:bCs/>
          <w:sz w:val="22"/>
          <w:szCs w:val="22"/>
        </w:rPr>
        <w:t xml:space="preserve">Budući da je koncesionar </w:t>
      </w:r>
      <w:r w:rsidRPr="00A40FC3">
        <w:rPr>
          <w:rFonts w:ascii="Arial" w:eastAsia="Calibri" w:hAnsi="Arial" w:cs="Arial"/>
          <w:bCs/>
          <w:color w:val="000000"/>
          <w:sz w:val="22"/>
          <w:szCs w:val="22"/>
        </w:rPr>
        <w:t>svojom krivnjom prestao obavljati komunalnu djelatnost odnosno</w:t>
      </w:r>
      <w:r w:rsidRPr="00A40FC3">
        <w:rPr>
          <w:rFonts w:ascii="Arial" w:hAnsi="Arial" w:cs="Arial"/>
          <w:bCs/>
          <w:sz w:val="22"/>
          <w:szCs w:val="22"/>
        </w:rPr>
        <w:t xml:space="preserve"> nije otklonio razloge za raskid ugovora do isteka ostavljenog roka, iako je na to pozivan dvaput, ispunjeni su uvjeti za raskid ugovora sukladno čl. 17. st. 4. Ugovora o koncesiji i  čl. 73. st. 4. Zakona o koncesijama.</w:t>
      </w:r>
    </w:p>
    <w:p w14:paraId="088763EB" w14:textId="5BB0F208" w:rsidR="00A40FC3" w:rsidRDefault="00A40FC3" w:rsidP="00A40FC3">
      <w:pPr>
        <w:jc w:val="both"/>
        <w:rPr>
          <w:rFonts w:ascii="Arial" w:eastAsia="Calibri" w:hAnsi="Arial" w:cs="Arial"/>
          <w:bCs/>
          <w:color w:val="000000"/>
          <w:sz w:val="22"/>
          <w:szCs w:val="22"/>
        </w:rPr>
      </w:pPr>
    </w:p>
    <w:p w14:paraId="2E41F147" w14:textId="77777777" w:rsidR="007E22B6" w:rsidRPr="00A40FC3" w:rsidRDefault="007E22B6" w:rsidP="00A40FC3">
      <w:pPr>
        <w:jc w:val="both"/>
        <w:rPr>
          <w:rFonts w:ascii="Arial" w:hAnsi="Arial" w:cs="Arial"/>
          <w:b/>
          <w:sz w:val="22"/>
          <w:szCs w:val="22"/>
        </w:rPr>
      </w:pPr>
    </w:p>
    <w:p w14:paraId="4D10F16E"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UPUTA O PRAVNOM LIJEKU:</w:t>
      </w:r>
    </w:p>
    <w:p w14:paraId="1E0AF89B" w14:textId="77777777" w:rsidR="00A40FC3" w:rsidRPr="00A40FC3" w:rsidRDefault="00A40FC3" w:rsidP="00A40FC3">
      <w:pPr>
        <w:jc w:val="both"/>
        <w:rPr>
          <w:rFonts w:ascii="Arial" w:hAnsi="Arial" w:cs="Arial"/>
          <w:sz w:val="22"/>
          <w:szCs w:val="22"/>
        </w:rPr>
      </w:pPr>
    </w:p>
    <w:p w14:paraId="2F7E6F28" w14:textId="3D10065F" w:rsidR="00A40FC3" w:rsidRPr="002822D4" w:rsidRDefault="00A40FC3" w:rsidP="002822D4">
      <w:pPr>
        <w:jc w:val="both"/>
        <w:rPr>
          <w:rFonts w:ascii="Arial" w:hAnsi="Arial" w:cs="Arial"/>
          <w:sz w:val="22"/>
          <w:szCs w:val="22"/>
        </w:rPr>
      </w:pPr>
      <w:r w:rsidRPr="00A40FC3">
        <w:rPr>
          <w:rFonts w:ascii="Arial" w:hAnsi="Arial" w:cs="Arial"/>
          <w:sz w:val="22"/>
          <w:szCs w:val="22"/>
        </w:rPr>
        <w:t xml:space="preserve">Protiv ove Odluke ne može se izjaviti žalba, već se može pokrenuti upravni spor sukladno članku 77. a Zakona o lokalnoj i područnoj (regionalnoj) samoupravi („Narodne novine“, broj 33/01, 60/01, 129/05, 109/07, 125/08, 36/09, 150/11, 144/12, 19/13 – pročišćeni tekst, 123/17, 98/19 i 144/20). </w:t>
      </w:r>
    </w:p>
    <w:p w14:paraId="3C3719D2" w14:textId="77777777" w:rsidR="007E22B6" w:rsidRDefault="007E22B6">
      <w:pPr>
        <w:rPr>
          <w:rFonts w:ascii="Arial" w:hAnsi="Arial" w:cs="Arial"/>
          <w:sz w:val="22"/>
          <w:szCs w:val="22"/>
        </w:rPr>
      </w:pPr>
    </w:p>
    <w:p w14:paraId="3A30F8E7"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 xml:space="preserve">KLASA: UP/I-363-01/19-01/07   </w:t>
      </w:r>
    </w:p>
    <w:p w14:paraId="03C98F9C"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URBROJ: 2117-1-09-22-16</w:t>
      </w:r>
    </w:p>
    <w:p w14:paraId="66971768" w14:textId="77777777" w:rsidR="00A40FC3" w:rsidRPr="00A40FC3" w:rsidRDefault="00A40FC3" w:rsidP="00A40FC3">
      <w:pPr>
        <w:jc w:val="both"/>
        <w:rPr>
          <w:rFonts w:ascii="Arial" w:hAnsi="Arial" w:cs="Arial"/>
          <w:sz w:val="22"/>
          <w:szCs w:val="22"/>
        </w:rPr>
      </w:pPr>
      <w:r w:rsidRPr="00A40FC3">
        <w:rPr>
          <w:rFonts w:ascii="Arial" w:hAnsi="Arial" w:cs="Arial"/>
          <w:sz w:val="22"/>
          <w:szCs w:val="22"/>
        </w:rPr>
        <w:t>Dubrovnik, 20. srpnja 2022.</w:t>
      </w:r>
    </w:p>
    <w:p w14:paraId="2BFA3E33" w14:textId="77777777" w:rsidR="00A40FC3" w:rsidRPr="00A40FC3" w:rsidRDefault="00A40FC3">
      <w:pPr>
        <w:rPr>
          <w:rFonts w:ascii="Arial" w:hAnsi="Arial" w:cs="Arial"/>
          <w:sz w:val="22"/>
          <w:szCs w:val="22"/>
        </w:rPr>
      </w:pPr>
    </w:p>
    <w:p w14:paraId="32907B57"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Predsjednik Gradskog vijeća</w:t>
      </w:r>
    </w:p>
    <w:p w14:paraId="6BD8822F" w14:textId="77777777" w:rsidR="00A40FC3" w:rsidRPr="00E940B7" w:rsidRDefault="00A40FC3" w:rsidP="00A40FC3">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6C072D26" w14:textId="77777777" w:rsidR="00A40FC3" w:rsidRPr="00E940B7" w:rsidRDefault="00A40FC3" w:rsidP="00A40FC3">
      <w:pPr>
        <w:rPr>
          <w:rFonts w:ascii="Arial" w:hAnsi="Arial" w:cs="Arial"/>
          <w:sz w:val="22"/>
          <w:szCs w:val="22"/>
          <w:lang w:eastAsia="en-US"/>
        </w:rPr>
      </w:pPr>
      <w:r w:rsidRPr="00E940B7">
        <w:rPr>
          <w:rFonts w:ascii="Arial" w:hAnsi="Arial" w:cs="Arial"/>
          <w:sz w:val="22"/>
          <w:szCs w:val="22"/>
          <w:lang w:eastAsia="en-US"/>
        </w:rPr>
        <w:t>----------------------------------------</w:t>
      </w:r>
    </w:p>
    <w:p w14:paraId="7E564961" w14:textId="28E66688" w:rsidR="00A40FC3" w:rsidRDefault="00A40FC3">
      <w:pPr>
        <w:rPr>
          <w:rFonts w:ascii="Arial" w:hAnsi="Arial" w:cs="Arial"/>
          <w:sz w:val="22"/>
          <w:szCs w:val="22"/>
        </w:rPr>
      </w:pPr>
    </w:p>
    <w:p w14:paraId="29F82FB2" w14:textId="314A93A9" w:rsidR="007E22B6" w:rsidRDefault="007E22B6">
      <w:pPr>
        <w:rPr>
          <w:rFonts w:ascii="Arial" w:hAnsi="Arial" w:cs="Arial"/>
          <w:sz w:val="22"/>
          <w:szCs w:val="22"/>
        </w:rPr>
      </w:pPr>
    </w:p>
    <w:p w14:paraId="150F85A0" w14:textId="0F860CB1" w:rsidR="007E22B6" w:rsidRDefault="007E22B6">
      <w:pPr>
        <w:rPr>
          <w:rFonts w:ascii="Arial" w:hAnsi="Arial" w:cs="Arial"/>
          <w:sz w:val="22"/>
          <w:szCs w:val="22"/>
        </w:rPr>
      </w:pPr>
    </w:p>
    <w:p w14:paraId="24A1934E" w14:textId="659CE93B" w:rsidR="007E22B6" w:rsidRDefault="007E22B6">
      <w:pPr>
        <w:rPr>
          <w:rFonts w:ascii="Arial" w:hAnsi="Arial" w:cs="Arial"/>
          <w:sz w:val="22"/>
          <w:szCs w:val="22"/>
        </w:rPr>
      </w:pPr>
    </w:p>
    <w:p w14:paraId="4FAC6ABA" w14:textId="70052252" w:rsidR="007E22B6" w:rsidRPr="007E22B6" w:rsidRDefault="007E22B6">
      <w:pPr>
        <w:rPr>
          <w:rFonts w:ascii="Arial" w:hAnsi="Arial" w:cs="Arial"/>
          <w:b/>
          <w:bCs/>
          <w:sz w:val="22"/>
          <w:szCs w:val="22"/>
        </w:rPr>
      </w:pPr>
      <w:r w:rsidRPr="007E22B6">
        <w:rPr>
          <w:rFonts w:ascii="Arial" w:hAnsi="Arial" w:cs="Arial"/>
          <w:b/>
          <w:bCs/>
          <w:sz w:val="22"/>
          <w:szCs w:val="22"/>
        </w:rPr>
        <w:t>98</w:t>
      </w:r>
    </w:p>
    <w:p w14:paraId="43888902" w14:textId="5AAF7B51" w:rsidR="007E22B6" w:rsidRDefault="007E22B6" w:rsidP="007E22B6">
      <w:pPr>
        <w:rPr>
          <w:rFonts w:ascii="Arial" w:hAnsi="Arial" w:cs="Arial"/>
          <w:sz w:val="22"/>
          <w:szCs w:val="22"/>
        </w:rPr>
      </w:pPr>
    </w:p>
    <w:p w14:paraId="61AA6A23" w14:textId="77777777" w:rsidR="007E22B6" w:rsidRPr="007E22B6" w:rsidRDefault="007E22B6" w:rsidP="007E22B6">
      <w:pPr>
        <w:rPr>
          <w:rFonts w:ascii="Arial" w:hAnsi="Arial" w:cs="Arial"/>
          <w:sz w:val="22"/>
          <w:szCs w:val="22"/>
        </w:rPr>
      </w:pPr>
    </w:p>
    <w:p w14:paraId="08869A5B" w14:textId="77777777" w:rsidR="007E22B6" w:rsidRPr="007E22B6" w:rsidRDefault="007E22B6" w:rsidP="007E22B6">
      <w:pPr>
        <w:jc w:val="both"/>
        <w:rPr>
          <w:rFonts w:ascii="Arial" w:hAnsi="Arial" w:cs="Arial"/>
          <w:color w:val="000000"/>
          <w:sz w:val="22"/>
          <w:szCs w:val="22"/>
        </w:rPr>
      </w:pPr>
      <w:r w:rsidRPr="007E22B6">
        <w:rPr>
          <w:rFonts w:ascii="Arial" w:hAnsi="Arial" w:cs="Arial"/>
          <w:sz w:val="22"/>
          <w:szCs w:val="22"/>
        </w:rPr>
        <w:t>Na temelju članaka 70. i 73. Zakona o koncesijama („Narodne novine“, broj 69/17 i 107/20), članka 17. Ugovora o koncesiji za obavljanje komunalne djelatnosti opskrbe trgovina i građana unutar Povijesne jezgre Grada Dubrovnika posebnim vozilima (elektrovučna prijevozna sredstva), KLASA: UP/I-363-01/19-01/06, URBROJ: 2117/01-01-19-5 od 18. studenog 2019., i</w:t>
      </w:r>
      <w:r w:rsidRPr="007E22B6">
        <w:rPr>
          <w:rFonts w:ascii="Arial" w:hAnsi="Arial" w:cs="Arial"/>
          <w:color w:val="000000"/>
          <w:sz w:val="22"/>
          <w:szCs w:val="22"/>
        </w:rPr>
        <w:t xml:space="preserve"> članka 39. Statuta Grada Dubrovnika </w:t>
      </w:r>
      <w:r w:rsidRPr="007E22B6">
        <w:rPr>
          <w:rFonts w:ascii="Arial" w:hAnsi="Arial" w:cs="Arial"/>
          <w:sz w:val="22"/>
          <w:szCs w:val="22"/>
        </w:rPr>
        <w:t>(„</w:t>
      </w:r>
      <w:r w:rsidRPr="007E22B6">
        <w:rPr>
          <w:rFonts w:ascii="Arial" w:eastAsia="Calibri" w:hAnsi="Arial" w:cs="Arial"/>
          <w:sz w:val="22"/>
          <w:szCs w:val="22"/>
        </w:rPr>
        <w:t>Sl</w:t>
      </w:r>
      <w:r w:rsidRPr="007E22B6">
        <w:rPr>
          <w:rFonts w:ascii="Arial" w:hAnsi="Arial" w:cs="Arial"/>
          <w:sz w:val="22"/>
          <w:szCs w:val="22"/>
        </w:rPr>
        <w:t>užbeni glasnik Grada Dubrovnika</w:t>
      </w:r>
      <w:r w:rsidRPr="007E22B6">
        <w:rPr>
          <w:rFonts w:ascii="Arial" w:eastAsia="Calibri" w:hAnsi="Arial" w:cs="Arial"/>
          <w:sz w:val="22"/>
          <w:szCs w:val="22"/>
        </w:rPr>
        <w:t>, broj 2/21)</w:t>
      </w:r>
      <w:r w:rsidRPr="007E22B6">
        <w:rPr>
          <w:rFonts w:ascii="Arial" w:hAnsi="Arial" w:cs="Arial"/>
          <w:sz w:val="22"/>
          <w:szCs w:val="22"/>
        </w:rPr>
        <w:t xml:space="preserve">, </w:t>
      </w:r>
      <w:r w:rsidRPr="007E22B6">
        <w:rPr>
          <w:rFonts w:ascii="Arial" w:hAnsi="Arial" w:cs="Arial"/>
          <w:color w:val="000000"/>
          <w:sz w:val="22"/>
          <w:szCs w:val="22"/>
        </w:rPr>
        <w:t xml:space="preserve">Gradsko vijeće Grada Dubrovnika na 13. sjednici, održanoj </w:t>
      </w:r>
      <w:r w:rsidRPr="007E22B6">
        <w:rPr>
          <w:rFonts w:ascii="Arial" w:hAnsi="Arial" w:cs="Arial"/>
          <w:sz w:val="22"/>
          <w:szCs w:val="22"/>
        </w:rPr>
        <w:t>20. srpnja 2022</w:t>
      </w:r>
      <w:r w:rsidRPr="007E22B6">
        <w:rPr>
          <w:rFonts w:ascii="Arial" w:hAnsi="Arial" w:cs="Arial"/>
          <w:color w:val="000000"/>
          <w:sz w:val="22"/>
          <w:szCs w:val="22"/>
        </w:rPr>
        <w:t>, donijelo je</w:t>
      </w:r>
    </w:p>
    <w:p w14:paraId="2EDC3C19" w14:textId="77777777" w:rsidR="007E22B6" w:rsidRPr="007E22B6" w:rsidRDefault="007E22B6" w:rsidP="007E22B6">
      <w:pPr>
        <w:jc w:val="both"/>
        <w:rPr>
          <w:rFonts w:ascii="Arial" w:hAnsi="Arial" w:cs="Arial"/>
          <w:color w:val="000000"/>
          <w:sz w:val="22"/>
          <w:szCs w:val="22"/>
        </w:rPr>
      </w:pPr>
    </w:p>
    <w:p w14:paraId="51FA56E9" w14:textId="77777777" w:rsidR="007E22B6" w:rsidRPr="007E22B6" w:rsidRDefault="007E22B6" w:rsidP="007E22B6">
      <w:pPr>
        <w:jc w:val="both"/>
        <w:rPr>
          <w:rFonts w:ascii="Arial" w:hAnsi="Arial" w:cs="Arial"/>
          <w:color w:val="000000"/>
          <w:sz w:val="22"/>
          <w:szCs w:val="22"/>
        </w:rPr>
      </w:pPr>
    </w:p>
    <w:p w14:paraId="0BE4FB98" w14:textId="77777777" w:rsidR="007E22B6" w:rsidRPr="007E22B6" w:rsidRDefault="007E22B6" w:rsidP="007E22B6">
      <w:pPr>
        <w:pStyle w:val="Heading1"/>
        <w:spacing w:before="0" w:after="0"/>
        <w:ind w:left="509" w:right="603"/>
        <w:jc w:val="center"/>
        <w:rPr>
          <w:rFonts w:ascii="Arial" w:hAnsi="Arial" w:cs="Arial"/>
          <w:sz w:val="22"/>
          <w:szCs w:val="22"/>
        </w:rPr>
      </w:pPr>
      <w:r w:rsidRPr="007E22B6">
        <w:rPr>
          <w:rFonts w:ascii="Arial" w:hAnsi="Arial" w:cs="Arial"/>
          <w:sz w:val="22"/>
          <w:szCs w:val="22"/>
        </w:rPr>
        <w:t>O D L U K U</w:t>
      </w:r>
    </w:p>
    <w:p w14:paraId="6A94AC9D" w14:textId="77777777" w:rsidR="007E22B6" w:rsidRPr="007E22B6" w:rsidRDefault="007E22B6" w:rsidP="007E22B6">
      <w:pPr>
        <w:pStyle w:val="Heading1"/>
        <w:spacing w:before="0" w:after="0"/>
        <w:ind w:left="119" w:right="601"/>
        <w:jc w:val="center"/>
        <w:rPr>
          <w:rFonts w:ascii="Arial" w:hAnsi="Arial" w:cs="Arial"/>
          <w:sz w:val="22"/>
          <w:szCs w:val="22"/>
        </w:rPr>
      </w:pPr>
      <w:r w:rsidRPr="007E22B6">
        <w:rPr>
          <w:rFonts w:ascii="Arial" w:hAnsi="Arial" w:cs="Arial"/>
          <w:sz w:val="22"/>
          <w:szCs w:val="22"/>
        </w:rPr>
        <w:t>o jednostranom raskidu Ugovora o koncesiji sklopljenog 18. studenog 2019. između Grada Dubrovnika i obrta MESNICE „T-BONE STEAK“ vl. Božo Pulić i Ugovora o prijenosu ugovora o koncesiji sklopljenog 1. prosinca 2020. između Grada Dubrovnika i T-BONE STEAK d.o.o.</w:t>
      </w:r>
    </w:p>
    <w:p w14:paraId="64AEFE4A" w14:textId="7DF51EF2" w:rsidR="007E22B6" w:rsidRDefault="007E22B6" w:rsidP="007E22B6">
      <w:pPr>
        <w:pStyle w:val="Heading1"/>
        <w:spacing w:before="0" w:after="0"/>
        <w:ind w:right="603"/>
        <w:jc w:val="center"/>
        <w:rPr>
          <w:rFonts w:ascii="Arial" w:hAnsi="Arial" w:cs="Arial"/>
          <w:sz w:val="22"/>
          <w:szCs w:val="22"/>
        </w:rPr>
      </w:pPr>
    </w:p>
    <w:p w14:paraId="3FB12360" w14:textId="77777777" w:rsidR="007E22B6" w:rsidRPr="007E22B6" w:rsidRDefault="007E22B6" w:rsidP="007E22B6">
      <w:pPr>
        <w:rPr>
          <w:lang w:val="x-none" w:eastAsia="x-none"/>
        </w:rPr>
      </w:pPr>
    </w:p>
    <w:p w14:paraId="285E555F" w14:textId="77777777" w:rsidR="007E22B6" w:rsidRPr="007E22B6" w:rsidRDefault="007E22B6" w:rsidP="007E22B6">
      <w:pPr>
        <w:pStyle w:val="Heading1"/>
        <w:spacing w:before="0" w:after="0"/>
        <w:ind w:right="603"/>
        <w:jc w:val="center"/>
        <w:rPr>
          <w:rFonts w:ascii="Arial" w:hAnsi="Arial" w:cs="Arial"/>
          <w:sz w:val="22"/>
          <w:szCs w:val="22"/>
        </w:rPr>
      </w:pPr>
    </w:p>
    <w:p w14:paraId="45FDD3FC" w14:textId="77777777" w:rsidR="007E22B6" w:rsidRPr="007E22B6" w:rsidRDefault="007E22B6" w:rsidP="007E22B6">
      <w:pPr>
        <w:jc w:val="center"/>
        <w:rPr>
          <w:rFonts w:ascii="Arial" w:hAnsi="Arial" w:cs="Arial"/>
          <w:sz w:val="22"/>
          <w:szCs w:val="22"/>
        </w:rPr>
      </w:pPr>
      <w:r w:rsidRPr="007E22B6">
        <w:rPr>
          <w:rFonts w:ascii="Arial" w:hAnsi="Arial" w:cs="Arial"/>
          <w:sz w:val="22"/>
          <w:szCs w:val="22"/>
        </w:rPr>
        <w:t>I.</w:t>
      </w:r>
    </w:p>
    <w:p w14:paraId="35BA4669" w14:textId="77777777" w:rsidR="007E22B6" w:rsidRPr="007E22B6" w:rsidRDefault="007E22B6" w:rsidP="007E22B6">
      <w:pPr>
        <w:jc w:val="center"/>
        <w:rPr>
          <w:rFonts w:ascii="Arial" w:hAnsi="Arial" w:cs="Arial"/>
          <w:sz w:val="22"/>
          <w:szCs w:val="22"/>
        </w:rPr>
      </w:pPr>
    </w:p>
    <w:p w14:paraId="462BF825"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Ovom odlukom Grad Dubrovnik, kao davatelj koncesije, jednostrano raskida Ugovor o koncesiji za obavljanje komunalne djelatnosti opskrbe trgovina i građana unutar Povijesne jezgre Grada Dubrovnika posebnim vozilima (elektrovučna prijevozna sredstva), KLASA: UP/I-363-01/19-01/06, URBROJ: 2117/01-01-19-5, sklopljen 18. studenog 2019. između Grada Dubrovnika i obrta MESNICE „T-BONE STEAK“ vl. Božo Pulić, i Ugovor o prijenosu Ugovora o koncesiji za obavljanje komunalne djelatnosti opskrbe trgovina i građana unutar Povijesne jezgre Grada Dubrovnika posebnim vozilima (elektrovučna prijevozna sredstva), KLASA: UP/I-363-01/19-01/06, URBROJ: 2117/01-01-20-13, sklopljen 1. prosinca 2020. između Grada Dubrovnika i T-BONE STEAK d.o.o., radi povrede Ugovora o koncesiji.</w:t>
      </w:r>
    </w:p>
    <w:p w14:paraId="1FDB80A8" w14:textId="77777777" w:rsidR="007E22B6" w:rsidRPr="007E22B6" w:rsidRDefault="007E22B6" w:rsidP="007E22B6">
      <w:pPr>
        <w:jc w:val="both"/>
        <w:rPr>
          <w:rFonts w:ascii="Arial" w:hAnsi="Arial" w:cs="Arial"/>
          <w:color w:val="FF0000"/>
          <w:sz w:val="22"/>
          <w:szCs w:val="22"/>
        </w:rPr>
      </w:pPr>
    </w:p>
    <w:p w14:paraId="42E35F02" w14:textId="77777777" w:rsidR="007E22B6" w:rsidRPr="007E22B6" w:rsidRDefault="007E22B6" w:rsidP="007E22B6">
      <w:pPr>
        <w:jc w:val="both"/>
        <w:rPr>
          <w:rFonts w:ascii="Arial" w:hAnsi="Arial" w:cs="Arial"/>
          <w:color w:val="FF0000"/>
          <w:sz w:val="22"/>
          <w:szCs w:val="22"/>
        </w:rPr>
      </w:pPr>
    </w:p>
    <w:p w14:paraId="27C0AF7D" w14:textId="77777777" w:rsidR="007E22B6" w:rsidRPr="007E22B6" w:rsidRDefault="007E22B6" w:rsidP="007E22B6">
      <w:pPr>
        <w:jc w:val="center"/>
        <w:rPr>
          <w:rFonts w:ascii="Arial" w:hAnsi="Arial" w:cs="Arial"/>
          <w:sz w:val="22"/>
          <w:szCs w:val="22"/>
        </w:rPr>
      </w:pPr>
      <w:r w:rsidRPr="007E22B6">
        <w:rPr>
          <w:rFonts w:ascii="Arial" w:hAnsi="Arial" w:cs="Arial"/>
          <w:sz w:val="22"/>
          <w:szCs w:val="22"/>
        </w:rPr>
        <w:t>II.</w:t>
      </w:r>
    </w:p>
    <w:p w14:paraId="26190722" w14:textId="77777777" w:rsidR="007E22B6" w:rsidRPr="007E22B6" w:rsidRDefault="007E22B6" w:rsidP="007E22B6">
      <w:pPr>
        <w:jc w:val="center"/>
        <w:rPr>
          <w:rFonts w:ascii="Arial" w:hAnsi="Arial" w:cs="Arial"/>
          <w:sz w:val="22"/>
          <w:szCs w:val="22"/>
        </w:rPr>
      </w:pPr>
    </w:p>
    <w:p w14:paraId="29336A16"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Grad Dubrovnik zadržava pravo na naplatu ugovornih kazni.</w:t>
      </w:r>
    </w:p>
    <w:p w14:paraId="34799374" w14:textId="77777777" w:rsidR="007E22B6" w:rsidRPr="007E22B6" w:rsidRDefault="007E22B6" w:rsidP="007E22B6">
      <w:pPr>
        <w:jc w:val="both"/>
        <w:rPr>
          <w:rFonts w:ascii="Arial" w:hAnsi="Arial" w:cs="Arial"/>
          <w:sz w:val="22"/>
          <w:szCs w:val="22"/>
        </w:rPr>
      </w:pPr>
    </w:p>
    <w:p w14:paraId="371A8B3A" w14:textId="77777777" w:rsidR="007E22B6" w:rsidRPr="007E22B6" w:rsidRDefault="007E22B6" w:rsidP="007E22B6">
      <w:pPr>
        <w:jc w:val="both"/>
        <w:rPr>
          <w:rFonts w:ascii="Arial" w:hAnsi="Arial" w:cs="Arial"/>
          <w:sz w:val="22"/>
          <w:szCs w:val="22"/>
        </w:rPr>
      </w:pPr>
    </w:p>
    <w:p w14:paraId="105C11DB" w14:textId="77777777" w:rsidR="007E22B6" w:rsidRPr="007E22B6" w:rsidRDefault="007E22B6" w:rsidP="007E22B6">
      <w:pPr>
        <w:jc w:val="center"/>
        <w:rPr>
          <w:rFonts w:ascii="Arial" w:hAnsi="Arial" w:cs="Arial"/>
          <w:sz w:val="22"/>
          <w:szCs w:val="22"/>
        </w:rPr>
      </w:pPr>
      <w:r w:rsidRPr="007E22B6">
        <w:rPr>
          <w:rFonts w:ascii="Arial" w:hAnsi="Arial" w:cs="Arial"/>
          <w:sz w:val="22"/>
          <w:szCs w:val="22"/>
        </w:rPr>
        <w:t>III.</w:t>
      </w:r>
    </w:p>
    <w:p w14:paraId="3725B39C" w14:textId="77777777" w:rsidR="007E22B6" w:rsidRPr="007E22B6" w:rsidRDefault="007E22B6" w:rsidP="007E22B6">
      <w:pPr>
        <w:jc w:val="center"/>
        <w:rPr>
          <w:rFonts w:ascii="Arial" w:hAnsi="Arial" w:cs="Arial"/>
          <w:sz w:val="22"/>
          <w:szCs w:val="22"/>
        </w:rPr>
      </w:pPr>
    </w:p>
    <w:p w14:paraId="3C68323A"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 xml:space="preserve">S danom donošenja ove odluke prestaju važiti Odluka o davanju koncesije za obavljanje komunalne djelatnosti opskrbe trgovina i građana unutar Povijesne jezgre Grada Dubrovnika posebnim vozilima (elektrovučna prijevozna sredstva), KLASA: UP/I-363-01/19-01/06, </w:t>
      </w:r>
      <w:r w:rsidRPr="007E22B6">
        <w:rPr>
          <w:rFonts w:ascii="Arial" w:hAnsi="Arial" w:cs="Arial"/>
          <w:sz w:val="22"/>
          <w:szCs w:val="22"/>
        </w:rPr>
        <w:lastRenderedPageBreak/>
        <w:t>URBROJ: 2117/01-09-19-01 od 23. rujna 2019., i Odluka o davanju suglasnosti na prijenos koncesije, KLASA: UP/I-363-01/19-01/06, URBROJ: 2117/01-09-20-11 od 16. studenog 2020.</w:t>
      </w:r>
    </w:p>
    <w:p w14:paraId="045BAAA6" w14:textId="61B6B5D3" w:rsidR="007E22B6" w:rsidRDefault="007E22B6" w:rsidP="007E22B6">
      <w:pPr>
        <w:jc w:val="both"/>
        <w:rPr>
          <w:rFonts w:ascii="Arial" w:hAnsi="Arial" w:cs="Arial"/>
          <w:sz w:val="22"/>
          <w:szCs w:val="22"/>
        </w:rPr>
      </w:pPr>
    </w:p>
    <w:p w14:paraId="396A5C2F" w14:textId="77777777" w:rsidR="007E22B6" w:rsidRPr="007E22B6" w:rsidRDefault="007E22B6" w:rsidP="007E22B6">
      <w:pPr>
        <w:jc w:val="both"/>
        <w:rPr>
          <w:rFonts w:ascii="Arial" w:hAnsi="Arial" w:cs="Arial"/>
          <w:sz w:val="22"/>
          <w:szCs w:val="22"/>
        </w:rPr>
      </w:pPr>
    </w:p>
    <w:p w14:paraId="4BAE5209" w14:textId="77777777" w:rsidR="007E22B6" w:rsidRPr="007E22B6" w:rsidRDefault="007E22B6" w:rsidP="007E22B6">
      <w:pPr>
        <w:jc w:val="center"/>
        <w:rPr>
          <w:rFonts w:ascii="Arial" w:hAnsi="Arial" w:cs="Arial"/>
          <w:sz w:val="22"/>
          <w:szCs w:val="22"/>
        </w:rPr>
      </w:pPr>
      <w:r w:rsidRPr="007E22B6">
        <w:rPr>
          <w:rFonts w:ascii="Arial" w:hAnsi="Arial" w:cs="Arial"/>
          <w:sz w:val="22"/>
          <w:szCs w:val="22"/>
        </w:rPr>
        <w:t xml:space="preserve">IV. </w:t>
      </w:r>
    </w:p>
    <w:p w14:paraId="798DF1CB" w14:textId="77777777" w:rsidR="007E22B6" w:rsidRPr="007E22B6" w:rsidRDefault="007E22B6" w:rsidP="007E22B6">
      <w:pPr>
        <w:jc w:val="center"/>
        <w:rPr>
          <w:rFonts w:ascii="Arial" w:hAnsi="Arial" w:cs="Arial"/>
          <w:sz w:val="22"/>
          <w:szCs w:val="22"/>
        </w:rPr>
      </w:pPr>
    </w:p>
    <w:p w14:paraId="5581E05F"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Ova odluka stupa na snagu prvog dana od dana objave u „Službenom glasniku Grada Dubrovnika“.</w:t>
      </w:r>
    </w:p>
    <w:p w14:paraId="72897E71" w14:textId="77777777" w:rsidR="007E22B6" w:rsidRPr="007E22B6" w:rsidRDefault="007E22B6" w:rsidP="007E22B6">
      <w:pPr>
        <w:jc w:val="both"/>
        <w:rPr>
          <w:rFonts w:ascii="Arial" w:hAnsi="Arial" w:cs="Arial"/>
          <w:b/>
          <w:sz w:val="22"/>
          <w:szCs w:val="22"/>
        </w:rPr>
      </w:pPr>
    </w:p>
    <w:p w14:paraId="1FC49E67" w14:textId="77777777" w:rsidR="007E22B6" w:rsidRPr="007E22B6" w:rsidRDefault="007E22B6" w:rsidP="007E22B6">
      <w:pPr>
        <w:jc w:val="both"/>
        <w:rPr>
          <w:rFonts w:ascii="Arial" w:hAnsi="Arial" w:cs="Arial"/>
          <w:b/>
          <w:sz w:val="22"/>
          <w:szCs w:val="22"/>
        </w:rPr>
      </w:pPr>
    </w:p>
    <w:p w14:paraId="54FD97E1" w14:textId="77777777" w:rsidR="007E22B6" w:rsidRPr="007E22B6" w:rsidRDefault="007E22B6" w:rsidP="007E22B6">
      <w:pPr>
        <w:jc w:val="center"/>
        <w:rPr>
          <w:rFonts w:ascii="Arial" w:hAnsi="Arial" w:cs="Arial"/>
          <w:sz w:val="22"/>
          <w:szCs w:val="22"/>
        </w:rPr>
      </w:pPr>
      <w:r w:rsidRPr="007E22B6">
        <w:rPr>
          <w:rFonts w:ascii="Arial" w:hAnsi="Arial" w:cs="Arial"/>
          <w:sz w:val="22"/>
          <w:szCs w:val="22"/>
        </w:rPr>
        <w:t>Obrazloženje</w:t>
      </w:r>
    </w:p>
    <w:p w14:paraId="1FB87100" w14:textId="77777777" w:rsidR="007E22B6" w:rsidRPr="007E22B6" w:rsidRDefault="007E22B6" w:rsidP="007E22B6">
      <w:pPr>
        <w:jc w:val="center"/>
        <w:rPr>
          <w:rFonts w:ascii="Arial" w:hAnsi="Arial" w:cs="Arial"/>
          <w:sz w:val="22"/>
          <w:szCs w:val="22"/>
        </w:rPr>
      </w:pPr>
    </w:p>
    <w:p w14:paraId="01D3D3D0" w14:textId="77777777" w:rsidR="007E22B6" w:rsidRPr="007E22B6" w:rsidRDefault="007E22B6" w:rsidP="007E22B6">
      <w:pPr>
        <w:jc w:val="both"/>
        <w:rPr>
          <w:rFonts w:ascii="Arial" w:hAnsi="Arial" w:cs="Arial"/>
          <w:sz w:val="22"/>
          <w:szCs w:val="22"/>
        </w:rPr>
      </w:pPr>
      <w:r w:rsidRPr="007E22B6">
        <w:rPr>
          <w:rFonts w:ascii="Arial" w:hAnsi="Arial" w:cs="Arial"/>
          <w:bCs/>
          <w:sz w:val="22"/>
          <w:szCs w:val="22"/>
        </w:rPr>
        <w:t xml:space="preserve">Gradsko vijeće Grada Dubrovnika dana 23. rujna 2019. donijelo je </w:t>
      </w:r>
      <w:r w:rsidRPr="007E22B6">
        <w:rPr>
          <w:rFonts w:ascii="Arial" w:hAnsi="Arial" w:cs="Arial"/>
          <w:sz w:val="22"/>
          <w:szCs w:val="22"/>
        </w:rPr>
        <w:t>Odluku o davanju koncesije za obavljanje komunalne djelatnosti opskrbe trgovina i građana unutar Povijesne jezgre Grada Dubrovnika posebnim vozilima (elektrovučna prijevozna sredstva), KLASA: UP/I-363-01/19-01/06, URBROJ: 2117/01-09-19-01, temeljem koje je obrtu MESNICE „T-BONE STEAK“ vl. Božo Pulić, Obala Stjepana Radića 26 A, Dubrovnik, dodijeljena koncesija za obavljanje komunalne djelatnosti opskrbe trgovina i građana unutar Povijesne jezgre Grada Dubrovnika posebnim vozilima (elektrovučna prijevozna sredstva), kao komunalne djelatnosti od lokalnog značaja, s 4 elektrovučna prijevozna sredstva na 4 godine od dana potpisivanja ugovora.</w:t>
      </w:r>
    </w:p>
    <w:p w14:paraId="367178A1" w14:textId="77777777" w:rsidR="007E22B6" w:rsidRPr="007E22B6" w:rsidRDefault="007E22B6" w:rsidP="007E22B6">
      <w:pPr>
        <w:jc w:val="both"/>
        <w:rPr>
          <w:rFonts w:ascii="Arial" w:hAnsi="Arial" w:cs="Arial"/>
          <w:sz w:val="22"/>
          <w:szCs w:val="22"/>
        </w:rPr>
      </w:pPr>
    </w:p>
    <w:p w14:paraId="3A2D7675"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Na temelju ovlaštenja i u skladu s odredbama gore navedene odluke Gradonačelnik Grada Dubrovnika zaključio je 18. studenog 2019.  Ugovor o koncesiji za obavljanje komunalne djelatnosti opskrbe trgovina i građana unutar Povijesne jezgre Grada Dubrovnika posebnim vozilima (elektrovučna prijevozna sredstva), KLASA: UP/I-363-01/19-01/06, URBROJ: 2117/01-01-19-5, s obrtom MESNICE „T-BONE STEAK“ vl. Božo Pulić. Ugovor je zaključen za razdoblje od 18. studenog 2019. do 18. studenog 2023.</w:t>
      </w:r>
    </w:p>
    <w:p w14:paraId="7D26394C" w14:textId="77777777" w:rsidR="007E22B6" w:rsidRPr="007E22B6" w:rsidRDefault="007E22B6" w:rsidP="007E22B6">
      <w:pPr>
        <w:jc w:val="both"/>
        <w:rPr>
          <w:rFonts w:ascii="Arial" w:hAnsi="Arial" w:cs="Arial"/>
          <w:sz w:val="22"/>
          <w:szCs w:val="22"/>
        </w:rPr>
      </w:pPr>
    </w:p>
    <w:p w14:paraId="3E710DCC" w14:textId="77777777" w:rsidR="007E22B6" w:rsidRPr="007E22B6" w:rsidRDefault="007E22B6" w:rsidP="007E22B6">
      <w:pPr>
        <w:jc w:val="both"/>
        <w:rPr>
          <w:rFonts w:ascii="Arial" w:hAnsi="Arial" w:cs="Arial"/>
          <w:sz w:val="22"/>
          <w:szCs w:val="22"/>
        </w:rPr>
      </w:pPr>
      <w:r w:rsidRPr="007E22B6">
        <w:rPr>
          <w:rFonts w:ascii="Arial" w:hAnsi="Arial" w:cs="Arial"/>
          <w:bCs/>
          <w:sz w:val="22"/>
          <w:szCs w:val="22"/>
        </w:rPr>
        <w:t xml:space="preserve">Gradsko vijeće Grada Dubrovnika dana 16. studenog 2020. donijelo je </w:t>
      </w:r>
      <w:r w:rsidRPr="007E22B6">
        <w:rPr>
          <w:rFonts w:ascii="Arial" w:hAnsi="Arial" w:cs="Arial"/>
          <w:sz w:val="22"/>
          <w:szCs w:val="22"/>
        </w:rPr>
        <w:t>Odluku o davanju suglasnosti na prijenos koncesije, KLASA: UP/I-363-01/19-01/06, URBROJ: 2117/01-09-20-11, kojom je utvrđeno da je Grad Dubrovnik suglasan na prijenos Ugovora o koncesiji s obrta MESNICE „T-BONE STEAK“ vl. Božo Pulić na trgovačko društvo T-BONE STEAK d.o.o. iz Dubrovnika, Mata Vodopića 12/E, OIB 29218727443, s danom sklapanja Ugovora o prijenosu.</w:t>
      </w:r>
    </w:p>
    <w:p w14:paraId="122B2840" w14:textId="77777777" w:rsidR="007E22B6" w:rsidRPr="007E22B6" w:rsidRDefault="007E22B6" w:rsidP="007E22B6">
      <w:pPr>
        <w:jc w:val="both"/>
        <w:rPr>
          <w:rFonts w:ascii="Arial" w:hAnsi="Arial" w:cs="Arial"/>
          <w:sz w:val="22"/>
          <w:szCs w:val="22"/>
        </w:rPr>
      </w:pPr>
    </w:p>
    <w:p w14:paraId="1CB3CA43"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Na temelju ovlaštenja i u skladu s odredbama gore navedene odluke Gradonačelnik Grada Dubrovnika zaključio je 1. prosinca 2020.  Ugovor o prijenosu Ugovora o koncesiji za obavljanje komunalne djelatnosti opskrbe trgovina i građana unutar Povijesne jezgre Grada Dubrovnika posebnim vozilima (elektrovučna prijevozna sredstva), KLASA: UP/I-363-01/19-01/06, URBROJ: 2117/01-01-20-13, kojim je utvrđeno da je obrt MESNICE „T-BONE STEAK“ vl. Božo Pulić promijenio pravni oblik obavljanja poduzetničke djelatnosti na način da sada svoju djelatnost obavlja pod trgovačkim društvom T-BONE STEAK d.o.o. iz Dubrovnika, te su stranke suglasne da se sva prava i obveze utvrđene osnovnim Ugovorom o koncesiji prenose na trgovačko društvo T-BONE STEAK d.o.o. iz Dubrovnika, dok ostale odredbe osnovnog Ugovora o koncesiji ostaju nepromijenjene.</w:t>
      </w:r>
    </w:p>
    <w:p w14:paraId="386329DB" w14:textId="77777777" w:rsidR="007E22B6" w:rsidRPr="007E22B6" w:rsidRDefault="007E22B6" w:rsidP="007E22B6">
      <w:pPr>
        <w:jc w:val="both"/>
        <w:rPr>
          <w:rFonts w:ascii="Arial" w:hAnsi="Arial" w:cs="Arial"/>
          <w:sz w:val="22"/>
          <w:szCs w:val="22"/>
        </w:rPr>
      </w:pPr>
    </w:p>
    <w:p w14:paraId="4F499544"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 xml:space="preserve">Koncesionar T-BONE STEAK d.o.o. iz Dubrovnika je tri puta u godinu dana postupio suprotno odredbama Odluke o komunalnom redu i to: </w:t>
      </w:r>
      <w:r w:rsidRPr="007E22B6">
        <w:rPr>
          <w:rFonts w:ascii="Arial" w:hAnsi="Arial" w:cs="Arial"/>
          <w:bCs/>
          <w:sz w:val="22"/>
          <w:szCs w:val="22"/>
        </w:rPr>
        <w:t>16. lipnja 2021. (postupanje suprotno čl. 159. st. 3. Odluke o komunalnom redu), 23. ožujka 2022. (postupanje suprotno čl. 158. st. 3. Odluke o komunalnom redu) i 6. lipnja 2022. (postupanje suprotno čl. 171. st. 3. Odluke o komunalnom redu), a o čemu su sastavljene službene bilješke Upravnog odjela za komunalne djelatnosti, promet i mjesnu samoupravu, Odsjeka za komunalno redarstvo, i na temelju kojih su izdani obavezni prekršajni nalozi.</w:t>
      </w:r>
    </w:p>
    <w:p w14:paraId="54F04252" w14:textId="77777777" w:rsidR="007E22B6" w:rsidRPr="007E22B6" w:rsidRDefault="007E22B6" w:rsidP="007E22B6">
      <w:pPr>
        <w:jc w:val="both"/>
        <w:rPr>
          <w:rFonts w:ascii="Arial" w:hAnsi="Arial" w:cs="Arial"/>
          <w:bCs/>
          <w:sz w:val="22"/>
          <w:szCs w:val="22"/>
        </w:rPr>
      </w:pPr>
    </w:p>
    <w:p w14:paraId="202D1DDB" w14:textId="77777777" w:rsidR="007E22B6" w:rsidRPr="007E22B6" w:rsidRDefault="007E22B6" w:rsidP="007E22B6">
      <w:pPr>
        <w:jc w:val="both"/>
        <w:rPr>
          <w:rFonts w:ascii="Arial" w:hAnsi="Arial" w:cs="Arial"/>
          <w:bCs/>
          <w:sz w:val="22"/>
          <w:szCs w:val="22"/>
        </w:rPr>
      </w:pPr>
      <w:r w:rsidRPr="007E22B6">
        <w:rPr>
          <w:rFonts w:ascii="Arial" w:hAnsi="Arial" w:cs="Arial"/>
          <w:bCs/>
          <w:sz w:val="22"/>
          <w:szCs w:val="22"/>
        </w:rPr>
        <w:t xml:space="preserve">Na temelju službenih bilješki Upravnog odjela za komunalne djelatnosti, promet i mjesnu samoupravu, Odsjeka za komunalno redarstvo, od 23. lipnja i 11., 12., 13., 14., 15. i 18. srpnja </w:t>
      </w:r>
      <w:r w:rsidRPr="007E22B6">
        <w:rPr>
          <w:rFonts w:ascii="Arial" w:hAnsi="Arial" w:cs="Arial"/>
          <w:bCs/>
          <w:sz w:val="22"/>
          <w:szCs w:val="22"/>
        </w:rPr>
        <w:lastRenderedPageBreak/>
        <w:t>2022., utvrđeno je da koncesionar T-BONE STEAK d.o.o. nije obavljao dodijeljenu koncesiju odnosno komunalnu djelatnost opskrbe trgovina i građana unutar Povijesne jezgre Grada Dubrovnika posebnim vozilima 23. lipnja 2022., kao i da je obustavio obavljanje koncesije od 9. srpnja 2022. pa nadalje, što nije u skladu s Odlukom o davanju koncesije, Ugovorom o koncesiji, kao ni Odlukom o davanju suglasnosti na prijenos koncesije i Ugovorom o prijenosu koncesije.</w:t>
      </w:r>
    </w:p>
    <w:p w14:paraId="7DDF1AC5" w14:textId="77777777" w:rsidR="007E22B6" w:rsidRPr="007E22B6" w:rsidRDefault="007E22B6" w:rsidP="007E22B6">
      <w:pPr>
        <w:jc w:val="both"/>
        <w:rPr>
          <w:rFonts w:ascii="Arial" w:hAnsi="Arial" w:cs="Arial"/>
          <w:bCs/>
          <w:sz w:val="22"/>
          <w:szCs w:val="22"/>
        </w:rPr>
      </w:pPr>
    </w:p>
    <w:p w14:paraId="7312EAF4" w14:textId="77777777" w:rsidR="007E22B6" w:rsidRPr="007E22B6" w:rsidRDefault="007E22B6" w:rsidP="007E22B6">
      <w:pPr>
        <w:jc w:val="both"/>
        <w:rPr>
          <w:rFonts w:ascii="Arial" w:hAnsi="Arial" w:cs="Arial"/>
          <w:bCs/>
          <w:sz w:val="22"/>
          <w:szCs w:val="22"/>
        </w:rPr>
      </w:pPr>
      <w:r w:rsidRPr="007E22B6">
        <w:rPr>
          <w:rFonts w:ascii="Arial" w:hAnsi="Arial" w:cs="Arial"/>
          <w:bCs/>
          <w:sz w:val="22"/>
          <w:szCs w:val="22"/>
        </w:rPr>
        <w:t>Neobavljanje dodijeljene komunalne djelatnosti  je utvrđeno nadzorom prekrcajne zone na Pločama, izjavom vlasnika prodavaonice u povijesnoj jezgri da se dostava ne vrši, te na način da su komunalni redari u više navrata obišli pretovarnu zonu i područje povijesne jezgre gdje nisu zatekli opskrbu robom niti su na pretovarnoj zoni zatekli robu, djelatnike koncesionara ili da se obavlja pretovar.</w:t>
      </w:r>
    </w:p>
    <w:p w14:paraId="37CC885B" w14:textId="77777777" w:rsidR="007E22B6" w:rsidRPr="007E22B6" w:rsidRDefault="007E22B6" w:rsidP="007E22B6">
      <w:pPr>
        <w:jc w:val="both"/>
        <w:rPr>
          <w:rFonts w:ascii="Arial" w:hAnsi="Arial" w:cs="Arial"/>
          <w:bCs/>
          <w:sz w:val="22"/>
          <w:szCs w:val="22"/>
        </w:rPr>
      </w:pPr>
    </w:p>
    <w:p w14:paraId="3C97CC52" w14:textId="77777777" w:rsidR="007E22B6" w:rsidRPr="007E22B6" w:rsidRDefault="007E22B6" w:rsidP="007E22B6">
      <w:pPr>
        <w:jc w:val="both"/>
        <w:rPr>
          <w:rFonts w:ascii="Arial" w:hAnsi="Arial" w:cs="Arial"/>
          <w:bCs/>
          <w:sz w:val="22"/>
          <w:szCs w:val="22"/>
        </w:rPr>
      </w:pPr>
      <w:r w:rsidRPr="007E22B6">
        <w:rPr>
          <w:rFonts w:ascii="Arial" w:hAnsi="Arial" w:cs="Arial"/>
          <w:bCs/>
          <w:sz w:val="22"/>
          <w:szCs w:val="22"/>
        </w:rPr>
        <w:t>Sukladno čl. 73. st. 3. Zakona o koncesijama (NN 69/17 i 107/20) koncesionar je prethodno dopisom Upravnog odjela za komunalne djelatnosti, promet i mjesnu samoupravu, KLASA: UP/I-363-01/19-01/06, URBROJ:  2117-1-03-22-19 od 11. srpnja 2022., a koji je koncesionar zaprimio 12. srpnja 2022., upozoren o namjeri davatelja koncesije da jednostrano raskine ugovor o koncesiji, upoznat je s postojanjem razloga za raskid ugovora te je pozvan pristupiti nadležnom Upravnom odjelu 14. srpnja 2022. radi izjašnjavanja. Uz to koncesionaru je određeno da najkasnije dan nakon zaprimanja upozorenja otkloni razloge za raskid ugovora odnosno da nastavi kontinuirano obavljati dodijeljenu komunalnu djelatnost po pravilima struke u skladu s odredbama Ugovora o koncesiji i važećim zakonima, propisima, odlukama davatelja koncesije koje se odnose na uređenje komunalnog reda te na prometovanje pješačkim zonama kao i svim ostalim općim aktima davatelja koncesije.</w:t>
      </w:r>
    </w:p>
    <w:p w14:paraId="268647A6" w14:textId="77777777" w:rsidR="007E22B6" w:rsidRPr="007E22B6" w:rsidRDefault="007E22B6" w:rsidP="007E22B6">
      <w:pPr>
        <w:jc w:val="both"/>
        <w:rPr>
          <w:rFonts w:ascii="Arial" w:hAnsi="Arial" w:cs="Arial"/>
          <w:bCs/>
          <w:sz w:val="22"/>
          <w:szCs w:val="22"/>
        </w:rPr>
      </w:pPr>
    </w:p>
    <w:p w14:paraId="08776753" w14:textId="77777777" w:rsidR="007E22B6" w:rsidRPr="007E22B6" w:rsidRDefault="007E22B6" w:rsidP="007E22B6">
      <w:pPr>
        <w:jc w:val="both"/>
        <w:rPr>
          <w:rFonts w:ascii="Arial" w:hAnsi="Arial" w:cs="Arial"/>
          <w:bCs/>
          <w:sz w:val="22"/>
          <w:szCs w:val="22"/>
        </w:rPr>
      </w:pPr>
      <w:r w:rsidRPr="007E22B6">
        <w:rPr>
          <w:rFonts w:ascii="Arial" w:hAnsi="Arial" w:cs="Arial"/>
          <w:iCs/>
          <w:sz w:val="22"/>
          <w:szCs w:val="22"/>
        </w:rPr>
        <w:t xml:space="preserve">Budući da uredno pozvani koncesionar nije pristupio 14. srpnja 2022. radi izjašnjavanja, a zbog ranije zakazanih obveza nadležni Upravni odjel nije mogao udovoljiti prijedlogu opunomoćenika za odgodu, </w:t>
      </w:r>
      <w:r w:rsidRPr="007E22B6">
        <w:rPr>
          <w:rFonts w:ascii="Arial" w:hAnsi="Arial" w:cs="Arial"/>
          <w:bCs/>
          <w:sz w:val="22"/>
          <w:szCs w:val="22"/>
        </w:rPr>
        <w:t>na temelju čl. 73. st. 3. Zakona o koncesijama</w:t>
      </w:r>
      <w:r w:rsidRPr="007E22B6">
        <w:rPr>
          <w:rFonts w:ascii="Arial" w:hAnsi="Arial" w:cs="Arial"/>
          <w:iCs/>
          <w:sz w:val="22"/>
          <w:szCs w:val="22"/>
        </w:rPr>
        <w:t xml:space="preserve"> nadležni Upravni odjel je dopisom, KLASA: UP/I-363-01/19-01/06, URBROJ: 2117-1-03-22-21 od 14. srpnja 2022., ponovno koncesionara upoznao s povredama Ugovora o koncesiji, ostavljen mu je dodatni rok za izjašnjavanje o razlozima za raskid ugovora do 17. srpnja 2022., te mu je </w:t>
      </w:r>
      <w:r w:rsidRPr="007E22B6">
        <w:rPr>
          <w:rFonts w:ascii="Arial" w:eastAsia="Calibri" w:hAnsi="Arial" w:cs="Arial"/>
          <w:bCs/>
          <w:color w:val="000000"/>
          <w:sz w:val="22"/>
          <w:szCs w:val="22"/>
        </w:rPr>
        <w:t>unatoč tome što je rok za otklanjanje razloga za raskid ugovora istekao 13. srpnja 2022., isti produljen</w:t>
      </w:r>
      <w:r w:rsidRPr="007E22B6">
        <w:rPr>
          <w:rFonts w:ascii="Arial" w:hAnsi="Arial" w:cs="Arial"/>
          <w:bCs/>
          <w:color w:val="000000" w:themeColor="text1"/>
          <w:sz w:val="22"/>
          <w:szCs w:val="22"/>
        </w:rPr>
        <w:t xml:space="preserve"> </w:t>
      </w:r>
      <w:r w:rsidRPr="007E22B6">
        <w:rPr>
          <w:rFonts w:ascii="Arial" w:eastAsia="Calibri" w:hAnsi="Arial" w:cs="Arial"/>
          <w:bCs/>
          <w:color w:val="000000"/>
          <w:sz w:val="22"/>
          <w:szCs w:val="22"/>
        </w:rPr>
        <w:t xml:space="preserve">do </w:t>
      </w:r>
      <w:r w:rsidRPr="007E22B6">
        <w:rPr>
          <w:rFonts w:ascii="Arial" w:hAnsi="Arial" w:cs="Arial"/>
          <w:bCs/>
          <w:color w:val="000000" w:themeColor="text1"/>
          <w:sz w:val="22"/>
          <w:szCs w:val="22"/>
        </w:rPr>
        <w:t>17. srpnja 2022.</w:t>
      </w:r>
      <w:r w:rsidRPr="007E22B6">
        <w:rPr>
          <w:rFonts w:ascii="Arial" w:eastAsia="Calibri" w:hAnsi="Arial" w:cs="Arial"/>
          <w:bCs/>
          <w:color w:val="000000"/>
          <w:sz w:val="22"/>
          <w:szCs w:val="22"/>
        </w:rPr>
        <w:t xml:space="preserve"> kada je koncesionar najkasnije dužan nas</w:t>
      </w:r>
      <w:r w:rsidRPr="007E22B6">
        <w:rPr>
          <w:rFonts w:ascii="Arial" w:hAnsi="Arial" w:cs="Arial"/>
          <w:bCs/>
          <w:color w:val="000000" w:themeColor="text1"/>
          <w:sz w:val="22"/>
          <w:szCs w:val="22"/>
        </w:rPr>
        <w:t xml:space="preserve">taviti obavljanje koncesije, uz upozorenje da će </w:t>
      </w:r>
      <w:r w:rsidRPr="007E22B6">
        <w:rPr>
          <w:rFonts w:ascii="Arial" w:eastAsia="Calibri" w:hAnsi="Arial" w:cs="Arial"/>
          <w:bCs/>
          <w:color w:val="000000"/>
          <w:sz w:val="22"/>
          <w:szCs w:val="22"/>
        </w:rPr>
        <w:t>davatelj koncesije raskinuti ugovor ako koncesionar ne otkloni razloge za raskid ugovora u danom roku.</w:t>
      </w:r>
    </w:p>
    <w:p w14:paraId="67C3A195" w14:textId="77777777" w:rsidR="007E22B6" w:rsidRPr="007E22B6" w:rsidRDefault="007E22B6" w:rsidP="007E22B6">
      <w:pPr>
        <w:jc w:val="both"/>
        <w:rPr>
          <w:rFonts w:ascii="Arial" w:eastAsia="Calibri" w:hAnsi="Arial" w:cs="Arial"/>
          <w:bCs/>
          <w:color w:val="000000"/>
          <w:sz w:val="22"/>
          <w:szCs w:val="22"/>
        </w:rPr>
      </w:pPr>
    </w:p>
    <w:p w14:paraId="571AC771" w14:textId="77777777" w:rsidR="007E22B6" w:rsidRPr="007E22B6" w:rsidRDefault="007E22B6" w:rsidP="007E22B6">
      <w:pPr>
        <w:jc w:val="both"/>
        <w:rPr>
          <w:rFonts w:ascii="Arial" w:eastAsia="Calibri" w:hAnsi="Arial" w:cs="Arial"/>
          <w:bCs/>
          <w:color w:val="000000"/>
          <w:sz w:val="22"/>
          <w:szCs w:val="22"/>
        </w:rPr>
      </w:pPr>
      <w:r w:rsidRPr="007E22B6">
        <w:rPr>
          <w:rFonts w:ascii="Arial" w:eastAsia="Calibri" w:hAnsi="Arial" w:cs="Arial"/>
          <w:bCs/>
          <w:color w:val="000000"/>
          <w:sz w:val="22"/>
          <w:szCs w:val="22"/>
        </w:rPr>
        <w:t>Koncesionar se na navedeno očitovao 14. i 17. srpnja 2022., ali nije nastavio obavljati komunalnu djelatnost koja mu je koncesijom dodijeljena.</w:t>
      </w:r>
    </w:p>
    <w:p w14:paraId="39620C9F" w14:textId="77777777" w:rsidR="007E22B6" w:rsidRPr="007E22B6" w:rsidRDefault="007E22B6" w:rsidP="007E22B6">
      <w:pPr>
        <w:jc w:val="both"/>
        <w:rPr>
          <w:rFonts w:ascii="Arial" w:eastAsia="Calibri" w:hAnsi="Arial" w:cs="Arial"/>
          <w:bCs/>
          <w:color w:val="000000"/>
          <w:sz w:val="22"/>
          <w:szCs w:val="22"/>
        </w:rPr>
      </w:pPr>
    </w:p>
    <w:p w14:paraId="018B100C" w14:textId="77777777" w:rsidR="007E22B6" w:rsidRPr="007E22B6" w:rsidRDefault="007E22B6" w:rsidP="007E22B6">
      <w:pPr>
        <w:jc w:val="both"/>
        <w:rPr>
          <w:rFonts w:ascii="Arial" w:eastAsia="Calibri" w:hAnsi="Arial" w:cs="Arial"/>
          <w:bCs/>
          <w:color w:val="000000"/>
          <w:sz w:val="22"/>
          <w:szCs w:val="22"/>
        </w:rPr>
      </w:pPr>
      <w:r w:rsidRPr="007E22B6">
        <w:rPr>
          <w:rFonts w:ascii="Arial" w:eastAsia="Calibri" w:hAnsi="Arial" w:cs="Arial"/>
          <w:bCs/>
          <w:color w:val="000000"/>
          <w:sz w:val="22"/>
          <w:szCs w:val="22"/>
        </w:rPr>
        <w:t xml:space="preserve">Ugovorom o koncesiji koncesionar je obvezan koncesiju obavljati po pravilima struke u skladu s odredbama ugovora i važećim zakonima, propisima, odlukama davatelja koncesije koje se odnose na uređenje komunalnog reda te na prometovanje pješačkim zonama kao i svim ostalim općim aktima davatelja koncesije.  </w:t>
      </w:r>
    </w:p>
    <w:p w14:paraId="4EF35F7F" w14:textId="77777777" w:rsidR="007E22B6" w:rsidRPr="007E22B6" w:rsidRDefault="007E22B6" w:rsidP="007E22B6">
      <w:pPr>
        <w:jc w:val="both"/>
        <w:rPr>
          <w:rFonts w:ascii="Arial" w:eastAsia="Calibri" w:hAnsi="Arial" w:cs="Arial"/>
          <w:bCs/>
          <w:color w:val="000000"/>
          <w:sz w:val="22"/>
          <w:szCs w:val="22"/>
        </w:rPr>
      </w:pPr>
    </w:p>
    <w:p w14:paraId="69A35B62" w14:textId="77777777" w:rsidR="007E22B6" w:rsidRPr="007E22B6" w:rsidRDefault="007E22B6" w:rsidP="007E22B6">
      <w:pPr>
        <w:jc w:val="both"/>
        <w:rPr>
          <w:rFonts w:ascii="Arial" w:eastAsia="Calibri" w:hAnsi="Arial" w:cs="Arial"/>
          <w:bCs/>
          <w:color w:val="000000"/>
          <w:sz w:val="22"/>
          <w:szCs w:val="22"/>
        </w:rPr>
      </w:pPr>
      <w:r w:rsidRPr="007E22B6">
        <w:rPr>
          <w:rFonts w:ascii="Arial" w:eastAsia="Calibri" w:hAnsi="Arial" w:cs="Arial"/>
          <w:bCs/>
          <w:color w:val="000000"/>
          <w:sz w:val="22"/>
          <w:szCs w:val="22"/>
        </w:rPr>
        <w:t xml:space="preserve">Odluka o komunalnom redu (Službeni glasnik Grada Dubrovnika broj 12/20, 16/20, 1/21, 5/21, 16/21) odredbama od čl. 157. do 159. uređuje način korištenja pretovarne zone. </w:t>
      </w:r>
    </w:p>
    <w:p w14:paraId="3AF5B883" w14:textId="77777777" w:rsidR="007E22B6" w:rsidRPr="007E22B6" w:rsidRDefault="007E22B6" w:rsidP="007E22B6">
      <w:pPr>
        <w:jc w:val="both"/>
        <w:rPr>
          <w:rFonts w:ascii="Arial" w:eastAsia="Calibri" w:hAnsi="Arial" w:cs="Arial"/>
          <w:bCs/>
          <w:color w:val="000000"/>
          <w:sz w:val="22"/>
          <w:szCs w:val="22"/>
        </w:rPr>
      </w:pPr>
    </w:p>
    <w:p w14:paraId="7FB4415E" w14:textId="77777777" w:rsidR="007E22B6" w:rsidRPr="007E22B6" w:rsidRDefault="007E22B6" w:rsidP="007E22B6">
      <w:pPr>
        <w:jc w:val="both"/>
        <w:rPr>
          <w:rFonts w:ascii="Arial" w:eastAsia="Calibri" w:hAnsi="Arial" w:cs="Arial"/>
          <w:bCs/>
          <w:color w:val="000000"/>
          <w:sz w:val="22"/>
          <w:szCs w:val="22"/>
        </w:rPr>
      </w:pPr>
      <w:r w:rsidRPr="007E22B6">
        <w:rPr>
          <w:rFonts w:ascii="Arial" w:eastAsia="Calibri" w:hAnsi="Arial" w:cs="Arial"/>
          <w:bCs/>
          <w:color w:val="000000"/>
          <w:sz w:val="22"/>
          <w:szCs w:val="22"/>
        </w:rPr>
        <w:t>Grad Dubrovnik uredio je područje pretovarne zone na Pločama konceptualnom podjelom javne površine na prihvatno - pretovarnu zonu i otvaranje javne površine građanima i turistima. Koncesionari su prethodno obaviješteni o planiranim radnjama te im je tijekom trajanja radova, a i nakon završetka istih, u potpunosti omogućen rad.</w:t>
      </w:r>
    </w:p>
    <w:p w14:paraId="413CB3CD" w14:textId="77777777" w:rsidR="007E22B6" w:rsidRPr="007E22B6" w:rsidRDefault="007E22B6" w:rsidP="007E22B6">
      <w:pPr>
        <w:jc w:val="both"/>
        <w:rPr>
          <w:rFonts w:ascii="Arial" w:eastAsia="Calibri" w:hAnsi="Arial" w:cs="Arial"/>
          <w:bCs/>
          <w:color w:val="000000"/>
          <w:sz w:val="22"/>
          <w:szCs w:val="22"/>
        </w:rPr>
      </w:pPr>
    </w:p>
    <w:p w14:paraId="50CA94AA" w14:textId="77777777" w:rsidR="007E22B6" w:rsidRPr="007E22B6" w:rsidRDefault="007E22B6" w:rsidP="007E22B6">
      <w:pPr>
        <w:jc w:val="both"/>
        <w:rPr>
          <w:rFonts w:ascii="Arial" w:eastAsia="Calibri" w:hAnsi="Arial" w:cs="Arial"/>
          <w:bCs/>
          <w:color w:val="000000"/>
          <w:sz w:val="22"/>
          <w:szCs w:val="22"/>
        </w:rPr>
      </w:pPr>
      <w:r w:rsidRPr="007E22B6">
        <w:rPr>
          <w:rFonts w:ascii="Arial" w:eastAsia="Calibri" w:hAnsi="Arial" w:cs="Arial"/>
          <w:bCs/>
          <w:color w:val="000000"/>
          <w:sz w:val="22"/>
          <w:szCs w:val="22"/>
        </w:rPr>
        <w:t xml:space="preserve">Slijedom navedenog, iako je koncesionaru za vrijeme i nakon uređenja pretovarne zone omogućeno obavljanje koncesije, </w:t>
      </w:r>
      <w:r w:rsidRPr="007E22B6">
        <w:rPr>
          <w:rFonts w:ascii="Arial" w:hAnsi="Arial" w:cs="Arial"/>
          <w:sz w:val="22"/>
          <w:szCs w:val="22"/>
        </w:rPr>
        <w:t>koncesionar je svojom krivnjom obustavio obavljanje komunalne djelatnosti.</w:t>
      </w:r>
    </w:p>
    <w:p w14:paraId="06B62BC2" w14:textId="77777777" w:rsidR="007E22B6" w:rsidRPr="007E22B6" w:rsidRDefault="007E22B6" w:rsidP="007E22B6">
      <w:pPr>
        <w:jc w:val="both"/>
        <w:rPr>
          <w:rFonts w:ascii="Arial" w:eastAsia="Calibri" w:hAnsi="Arial" w:cs="Arial"/>
          <w:bCs/>
          <w:color w:val="000000"/>
          <w:sz w:val="22"/>
          <w:szCs w:val="22"/>
        </w:rPr>
      </w:pPr>
    </w:p>
    <w:p w14:paraId="15B95778" w14:textId="77777777" w:rsidR="007E22B6" w:rsidRPr="007E22B6" w:rsidRDefault="007E22B6" w:rsidP="007E22B6">
      <w:pPr>
        <w:jc w:val="both"/>
        <w:rPr>
          <w:rFonts w:ascii="Arial" w:eastAsia="Calibri" w:hAnsi="Arial" w:cs="Arial"/>
          <w:bCs/>
          <w:color w:val="000000"/>
          <w:sz w:val="22"/>
          <w:szCs w:val="22"/>
        </w:rPr>
      </w:pPr>
      <w:r w:rsidRPr="007E22B6">
        <w:rPr>
          <w:rFonts w:ascii="Arial" w:eastAsia="Calibri" w:hAnsi="Arial" w:cs="Arial"/>
          <w:bCs/>
          <w:color w:val="000000"/>
          <w:sz w:val="22"/>
          <w:szCs w:val="22"/>
        </w:rPr>
        <w:t>Odredbom iz čl. 17. Ugovora o koncesiji propisano je da davatelj koncesije može jednostrano raskinuti ugovor ako koncesionar svojom krivnjom prestane obavljati komunalnu djelatnost, kao i u slučaju ako koncesionar tri puta u godini prekrši odredbe odluke kojom se uređuje komunalni red ili drugih općih akata Grada Dubrovnika koje se odnose na predmet koncesije.</w:t>
      </w:r>
    </w:p>
    <w:p w14:paraId="025D4D98" w14:textId="77777777" w:rsidR="007E22B6" w:rsidRPr="007E22B6" w:rsidRDefault="007E22B6" w:rsidP="007E22B6">
      <w:pPr>
        <w:jc w:val="both"/>
        <w:rPr>
          <w:rFonts w:ascii="Arial" w:eastAsia="Calibri" w:hAnsi="Arial" w:cs="Arial"/>
          <w:bCs/>
          <w:color w:val="000000"/>
          <w:sz w:val="22"/>
          <w:szCs w:val="22"/>
        </w:rPr>
      </w:pPr>
    </w:p>
    <w:p w14:paraId="50768022" w14:textId="77777777" w:rsidR="007E22B6" w:rsidRPr="007E22B6" w:rsidRDefault="007E22B6" w:rsidP="007E22B6">
      <w:pPr>
        <w:jc w:val="both"/>
        <w:rPr>
          <w:rFonts w:ascii="Arial" w:hAnsi="Arial" w:cs="Arial"/>
          <w:bCs/>
          <w:sz w:val="22"/>
          <w:szCs w:val="22"/>
        </w:rPr>
      </w:pPr>
      <w:r w:rsidRPr="007E22B6">
        <w:rPr>
          <w:rFonts w:ascii="Arial" w:eastAsia="Calibri" w:hAnsi="Arial" w:cs="Arial"/>
          <w:bCs/>
          <w:color w:val="000000"/>
          <w:sz w:val="22"/>
          <w:szCs w:val="22"/>
        </w:rPr>
        <w:t xml:space="preserve">Prije jednostranog raskida ugovora o koncesiji davatelj koncesije mora prethodno pisanim putem upozoriti koncesionara o takvoj svojoj namjeri te odrediti koncesionaru primjereni rok za otklanjanje razloga za raskid ugovora o koncesiji i za izjašnjavanje o tim razlozima sukladno čl. 17. st. 3. Ugovora o koncesiji i </w:t>
      </w:r>
      <w:r w:rsidRPr="007E22B6">
        <w:rPr>
          <w:rFonts w:ascii="Arial" w:hAnsi="Arial" w:cs="Arial"/>
          <w:bCs/>
          <w:sz w:val="22"/>
          <w:szCs w:val="22"/>
        </w:rPr>
        <w:t>čl. 73. st. 3. Zakona o koncesijama.</w:t>
      </w:r>
    </w:p>
    <w:p w14:paraId="6D1E6FDE" w14:textId="77777777" w:rsidR="007E22B6" w:rsidRPr="007E22B6" w:rsidRDefault="007E22B6" w:rsidP="007E22B6">
      <w:pPr>
        <w:jc w:val="both"/>
        <w:rPr>
          <w:rFonts w:ascii="Arial" w:hAnsi="Arial" w:cs="Arial"/>
          <w:bCs/>
          <w:sz w:val="22"/>
          <w:szCs w:val="22"/>
        </w:rPr>
      </w:pPr>
    </w:p>
    <w:p w14:paraId="43B68E7C" w14:textId="77777777" w:rsidR="007E22B6" w:rsidRPr="007E22B6" w:rsidRDefault="007E22B6" w:rsidP="007E22B6">
      <w:pPr>
        <w:jc w:val="both"/>
        <w:rPr>
          <w:rFonts w:ascii="Arial" w:eastAsia="Calibri" w:hAnsi="Arial" w:cs="Arial"/>
          <w:bCs/>
          <w:color w:val="000000"/>
          <w:sz w:val="22"/>
          <w:szCs w:val="22"/>
        </w:rPr>
      </w:pPr>
      <w:r w:rsidRPr="007E22B6">
        <w:rPr>
          <w:rFonts w:ascii="Arial" w:hAnsi="Arial" w:cs="Arial"/>
          <w:bCs/>
          <w:sz w:val="22"/>
          <w:szCs w:val="22"/>
        </w:rPr>
        <w:t xml:space="preserve">Budući da je koncesionar tri puta u godinu dana postupio suprotno odredbama Odluke o komunalnom redu te da je </w:t>
      </w:r>
      <w:r w:rsidRPr="007E22B6">
        <w:rPr>
          <w:rFonts w:ascii="Arial" w:eastAsia="Calibri" w:hAnsi="Arial" w:cs="Arial"/>
          <w:bCs/>
          <w:color w:val="000000"/>
          <w:sz w:val="22"/>
          <w:szCs w:val="22"/>
        </w:rPr>
        <w:t>svojom krivnjom prestao obavljati komunalnu djelatnost odnosno</w:t>
      </w:r>
      <w:r w:rsidRPr="007E22B6">
        <w:rPr>
          <w:rFonts w:ascii="Arial" w:hAnsi="Arial" w:cs="Arial"/>
          <w:bCs/>
          <w:sz w:val="22"/>
          <w:szCs w:val="22"/>
        </w:rPr>
        <w:t xml:space="preserve"> nije otklonio razloge za raskid ugovora do isteka ostavljenog roka, iako je na to pozivan dvaput, ispunjeni su uvjeti za raskid ugovora sukladno čl. 17. st. 4. Ugovora o koncesiji i  čl. 73. st. 4. Zakona o koncesijama.</w:t>
      </w:r>
    </w:p>
    <w:p w14:paraId="4D85082F" w14:textId="3409D8F1" w:rsidR="007E22B6" w:rsidRDefault="007E22B6" w:rsidP="007E22B6">
      <w:pPr>
        <w:jc w:val="both"/>
        <w:rPr>
          <w:rFonts w:ascii="Arial" w:hAnsi="Arial" w:cs="Arial"/>
          <w:sz w:val="22"/>
          <w:szCs w:val="22"/>
        </w:rPr>
      </w:pPr>
    </w:p>
    <w:p w14:paraId="78D47468" w14:textId="77777777" w:rsidR="007E22B6" w:rsidRPr="007E22B6" w:rsidRDefault="007E22B6" w:rsidP="007E22B6">
      <w:pPr>
        <w:jc w:val="both"/>
        <w:rPr>
          <w:rFonts w:ascii="Arial" w:hAnsi="Arial" w:cs="Arial"/>
          <w:sz w:val="22"/>
          <w:szCs w:val="22"/>
        </w:rPr>
      </w:pPr>
    </w:p>
    <w:p w14:paraId="0397C473"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UPUTA O PRAVNOM LIJEKU:</w:t>
      </w:r>
    </w:p>
    <w:p w14:paraId="70582D4A" w14:textId="77777777" w:rsidR="007E22B6" w:rsidRPr="007E22B6" w:rsidRDefault="007E22B6" w:rsidP="007E22B6">
      <w:pPr>
        <w:jc w:val="both"/>
        <w:rPr>
          <w:rFonts w:ascii="Arial" w:hAnsi="Arial" w:cs="Arial"/>
          <w:sz w:val="22"/>
          <w:szCs w:val="22"/>
        </w:rPr>
      </w:pPr>
    </w:p>
    <w:p w14:paraId="01CE74F6"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 xml:space="preserve">Protiv ove Odluke ne može se izjaviti žalba, već se može pokrenuti upravni spor sukladno članku 77. a Zakona o lokalnoj i područnoj (regionalnoj) samoupravi („Narodne novine“, broj 33/01, 60/01, 129/05, 109/07, 125/08, 36/09, 150/11, 144/12, 19/13 – pročišćeni tekst, 123/17, 98/19 i 144/20). </w:t>
      </w:r>
    </w:p>
    <w:p w14:paraId="29F797D3" w14:textId="405F4C91" w:rsidR="007E22B6" w:rsidRDefault="007E22B6" w:rsidP="007E22B6">
      <w:pPr>
        <w:rPr>
          <w:rFonts w:ascii="Arial" w:hAnsi="Arial" w:cs="Arial"/>
          <w:sz w:val="22"/>
          <w:szCs w:val="22"/>
        </w:rPr>
      </w:pPr>
    </w:p>
    <w:p w14:paraId="23093A2F" w14:textId="77777777" w:rsidR="007E22B6" w:rsidRPr="007E22B6" w:rsidRDefault="007E22B6" w:rsidP="007E22B6">
      <w:pPr>
        <w:rPr>
          <w:rFonts w:ascii="Arial" w:hAnsi="Arial" w:cs="Arial"/>
          <w:sz w:val="22"/>
          <w:szCs w:val="22"/>
        </w:rPr>
      </w:pPr>
    </w:p>
    <w:p w14:paraId="21B26F29"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 xml:space="preserve">KLASA: UP/I-363-01/19-01/06   </w:t>
      </w:r>
    </w:p>
    <w:p w14:paraId="555F2A8C"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URBROJ: 2117-1-09-22-26</w:t>
      </w:r>
    </w:p>
    <w:p w14:paraId="3EF00E9B"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Dubrovnik, 20. srpnja 2022.</w:t>
      </w:r>
    </w:p>
    <w:p w14:paraId="773D8561" w14:textId="0E32CD1B" w:rsidR="007E22B6" w:rsidRDefault="007E22B6">
      <w:pPr>
        <w:rPr>
          <w:rFonts w:ascii="Arial" w:hAnsi="Arial" w:cs="Arial"/>
          <w:sz w:val="22"/>
          <w:szCs w:val="22"/>
        </w:rPr>
      </w:pPr>
    </w:p>
    <w:p w14:paraId="0963BBEF" w14:textId="77777777" w:rsidR="007E22B6" w:rsidRPr="00E940B7" w:rsidRDefault="007E22B6" w:rsidP="007E22B6">
      <w:pPr>
        <w:rPr>
          <w:rFonts w:ascii="Arial" w:hAnsi="Arial" w:cs="Arial"/>
          <w:sz w:val="22"/>
          <w:szCs w:val="22"/>
          <w:lang w:eastAsia="en-US"/>
        </w:rPr>
      </w:pPr>
      <w:bookmarkStart w:id="9" w:name="_Hlk109302883"/>
      <w:r w:rsidRPr="00E940B7">
        <w:rPr>
          <w:rFonts w:ascii="Arial" w:hAnsi="Arial" w:cs="Arial"/>
          <w:sz w:val="22"/>
          <w:szCs w:val="22"/>
          <w:lang w:eastAsia="en-US"/>
        </w:rPr>
        <w:t>Predsjednik Gradskog vijeća</w:t>
      </w:r>
    </w:p>
    <w:p w14:paraId="522D6D9B" w14:textId="77777777" w:rsidR="007E22B6" w:rsidRPr="00E940B7" w:rsidRDefault="007E22B6" w:rsidP="007E22B6">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3D2AC79"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w:t>
      </w:r>
    </w:p>
    <w:bookmarkEnd w:id="9"/>
    <w:p w14:paraId="4DF349D1" w14:textId="77777777" w:rsidR="007E22B6" w:rsidRDefault="007E22B6">
      <w:pPr>
        <w:rPr>
          <w:rFonts w:ascii="Arial" w:hAnsi="Arial" w:cs="Arial"/>
          <w:sz w:val="22"/>
          <w:szCs w:val="22"/>
        </w:rPr>
      </w:pPr>
    </w:p>
    <w:p w14:paraId="6F8C4CD3" w14:textId="0982B857" w:rsidR="007E22B6" w:rsidRDefault="007E22B6">
      <w:pPr>
        <w:rPr>
          <w:rFonts w:ascii="Arial" w:hAnsi="Arial" w:cs="Arial"/>
          <w:sz w:val="22"/>
          <w:szCs w:val="22"/>
        </w:rPr>
      </w:pPr>
    </w:p>
    <w:p w14:paraId="76E68D23" w14:textId="05C16603" w:rsidR="007E22B6" w:rsidRDefault="007E22B6">
      <w:pPr>
        <w:rPr>
          <w:rFonts w:ascii="Arial" w:hAnsi="Arial" w:cs="Arial"/>
          <w:sz w:val="22"/>
          <w:szCs w:val="22"/>
        </w:rPr>
      </w:pPr>
    </w:p>
    <w:p w14:paraId="677342F3" w14:textId="4BDC5784" w:rsidR="007E22B6" w:rsidRDefault="007E22B6">
      <w:pPr>
        <w:rPr>
          <w:rFonts w:ascii="Arial" w:hAnsi="Arial" w:cs="Arial"/>
          <w:sz w:val="22"/>
          <w:szCs w:val="22"/>
        </w:rPr>
      </w:pPr>
    </w:p>
    <w:p w14:paraId="5F164ABA" w14:textId="753DB15C" w:rsidR="007E22B6" w:rsidRDefault="007E22B6">
      <w:pPr>
        <w:rPr>
          <w:rFonts w:ascii="Arial" w:hAnsi="Arial" w:cs="Arial"/>
          <w:sz w:val="22"/>
          <w:szCs w:val="22"/>
        </w:rPr>
      </w:pPr>
    </w:p>
    <w:p w14:paraId="5ACA16EC" w14:textId="1F24576E" w:rsidR="007E22B6" w:rsidRPr="007E22B6" w:rsidRDefault="007E22B6">
      <w:pPr>
        <w:rPr>
          <w:rFonts w:ascii="Arial" w:hAnsi="Arial" w:cs="Arial"/>
          <w:b/>
          <w:bCs/>
          <w:sz w:val="22"/>
          <w:szCs w:val="22"/>
        </w:rPr>
      </w:pPr>
      <w:r w:rsidRPr="007E22B6">
        <w:rPr>
          <w:rFonts w:ascii="Arial" w:hAnsi="Arial" w:cs="Arial"/>
          <w:b/>
          <w:bCs/>
          <w:sz w:val="22"/>
          <w:szCs w:val="22"/>
        </w:rPr>
        <w:t>99</w:t>
      </w:r>
    </w:p>
    <w:p w14:paraId="31CA8165" w14:textId="40D2DC87" w:rsidR="007E22B6" w:rsidRDefault="007E22B6">
      <w:pPr>
        <w:rPr>
          <w:rFonts w:ascii="Arial" w:hAnsi="Arial" w:cs="Arial"/>
          <w:sz w:val="22"/>
          <w:szCs w:val="22"/>
        </w:rPr>
      </w:pPr>
    </w:p>
    <w:p w14:paraId="746302E7" w14:textId="73A638AB" w:rsidR="007E22B6" w:rsidRDefault="007E22B6">
      <w:pPr>
        <w:rPr>
          <w:rFonts w:ascii="Arial" w:hAnsi="Arial" w:cs="Arial"/>
          <w:sz w:val="22"/>
          <w:szCs w:val="22"/>
        </w:rPr>
      </w:pPr>
    </w:p>
    <w:p w14:paraId="5E78A2A8" w14:textId="77777777" w:rsidR="007E22B6" w:rsidRDefault="007E22B6" w:rsidP="007E22B6">
      <w:pPr>
        <w:jc w:val="both"/>
        <w:rPr>
          <w:rFonts w:ascii="Arial" w:hAnsi="Arial" w:cs="Arial"/>
          <w:sz w:val="22"/>
          <w:szCs w:val="22"/>
        </w:rPr>
      </w:pPr>
      <w:r w:rsidRPr="000301EA">
        <w:rPr>
          <w:rFonts w:ascii="Arial" w:hAnsi="Arial" w:cs="Arial"/>
          <w:sz w:val="22"/>
          <w:szCs w:val="22"/>
        </w:rPr>
        <w:t xml:space="preserve">Na temelju članka </w:t>
      </w:r>
      <w:bookmarkStart w:id="10" w:name="_Hlk531364580"/>
      <w:r w:rsidRPr="000301EA">
        <w:rPr>
          <w:rFonts w:ascii="Arial" w:hAnsi="Arial" w:cs="Arial"/>
          <w:sz w:val="22"/>
          <w:szCs w:val="22"/>
        </w:rPr>
        <w:t>67</w:t>
      </w:r>
      <w:r w:rsidRPr="008F1CAF">
        <w:rPr>
          <w:rFonts w:ascii="Arial" w:hAnsi="Arial" w:cs="Arial"/>
          <w:sz w:val="22"/>
          <w:szCs w:val="22"/>
        </w:rPr>
        <w:t>.</w:t>
      </w:r>
      <w:bookmarkEnd w:id="10"/>
      <w:r w:rsidRPr="008F1CAF">
        <w:rPr>
          <w:rFonts w:ascii="Arial" w:hAnsi="Arial" w:cs="Arial"/>
          <w:sz w:val="22"/>
          <w:szCs w:val="22"/>
        </w:rPr>
        <w:t xml:space="preserve"> stavka 1. Zakona o komunalnom gospodarstvu ("Narodne novine"</w:t>
      </w:r>
      <w:r>
        <w:rPr>
          <w:rFonts w:ascii="Arial" w:hAnsi="Arial" w:cs="Arial"/>
          <w:sz w:val="22"/>
          <w:szCs w:val="22"/>
        </w:rPr>
        <w:t>,</w:t>
      </w:r>
      <w:r w:rsidRPr="008F1CAF">
        <w:rPr>
          <w:rFonts w:ascii="Arial" w:hAnsi="Arial" w:cs="Arial"/>
          <w:sz w:val="22"/>
          <w:szCs w:val="22"/>
        </w:rPr>
        <w:t xml:space="preserve"> broj </w:t>
      </w:r>
      <w:bookmarkStart w:id="11" w:name="_Hlk531363574"/>
      <w:r w:rsidRPr="008F1CAF">
        <w:rPr>
          <w:rFonts w:ascii="Arial" w:hAnsi="Arial" w:cs="Arial"/>
          <w:sz w:val="22"/>
          <w:szCs w:val="22"/>
        </w:rPr>
        <w:t>68/18</w:t>
      </w:r>
      <w:bookmarkEnd w:id="11"/>
      <w:r w:rsidRPr="008F1CAF">
        <w:rPr>
          <w:rFonts w:ascii="Arial" w:hAnsi="Arial" w:cs="Arial"/>
          <w:sz w:val="22"/>
          <w:szCs w:val="22"/>
        </w:rPr>
        <w:t xml:space="preserve">, 110/18 </w:t>
      </w:r>
      <w:r>
        <w:rPr>
          <w:rFonts w:ascii="Arial" w:hAnsi="Arial" w:cs="Arial"/>
          <w:sz w:val="22"/>
          <w:szCs w:val="22"/>
        </w:rPr>
        <w:t>i 32/20)</w:t>
      </w:r>
      <w:r w:rsidRPr="008F1CAF">
        <w:rPr>
          <w:rFonts w:ascii="Arial" w:hAnsi="Arial" w:cs="Arial"/>
          <w:sz w:val="22"/>
          <w:szCs w:val="22"/>
        </w:rPr>
        <w:t xml:space="preserve"> i članka 39. Statuta Grada Dubrovnika </w:t>
      </w:r>
      <w:r w:rsidRPr="008F1CAF">
        <w:rPr>
          <w:rFonts w:ascii="Arial" w:hAnsi="Arial"/>
          <w:sz w:val="22"/>
          <w:szCs w:val="22"/>
        </w:rPr>
        <w:t>("Službeni glasnik Grada Dubrovnika", broj 2/21</w:t>
      </w:r>
      <w:r w:rsidRPr="0062702F">
        <w:rPr>
          <w:rFonts w:ascii="Arial" w:hAnsi="Arial"/>
          <w:sz w:val="22"/>
          <w:szCs w:val="22"/>
        </w:rPr>
        <w:t xml:space="preserve">), </w:t>
      </w:r>
      <w:r w:rsidRPr="00924744">
        <w:rPr>
          <w:rFonts w:ascii="Arial" w:hAnsi="Arial" w:cs="Arial"/>
          <w:sz w:val="22"/>
          <w:szCs w:val="22"/>
        </w:rPr>
        <w:t>Gradsko vijeće Grada Dubrovnika na</w:t>
      </w:r>
      <w:r>
        <w:rPr>
          <w:rFonts w:ascii="Arial" w:hAnsi="Arial" w:cs="Arial"/>
          <w:sz w:val="22"/>
          <w:szCs w:val="22"/>
        </w:rPr>
        <w:t xml:space="preserve"> 13. </w:t>
      </w:r>
      <w:r w:rsidRPr="00924744">
        <w:rPr>
          <w:rFonts w:ascii="Arial" w:hAnsi="Arial" w:cs="Arial"/>
          <w:sz w:val="22"/>
          <w:szCs w:val="22"/>
        </w:rPr>
        <w:t>sjednici, održanoj</w:t>
      </w:r>
      <w:r>
        <w:rPr>
          <w:rFonts w:ascii="Arial" w:hAnsi="Arial" w:cs="Arial"/>
          <w:sz w:val="22"/>
          <w:szCs w:val="22"/>
        </w:rPr>
        <w:t xml:space="preserve"> 20. srpnja 2022</w:t>
      </w:r>
      <w:r w:rsidRPr="00924744">
        <w:rPr>
          <w:rFonts w:ascii="Arial" w:hAnsi="Arial" w:cs="Arial"/>
          <w:sz w:val="22"/>
          <w:szCs w:val="22"/>
        </w:rPr>
        <w:t>., donijelo je</w:t>
      </w:r>
    </w:p>
    <w:p w14:paraId="5504E451" w14:textId="77777777" w:rsidR="007E22B6" w:rsidRDefault="007E22B6" w:rsidP="007E22B6">
      <w:pPr>
        <w:rPr>
          <w:rFonts w:ascii="Arial" w:hAnsi="Arial" w:cs="Arial"/>
          <w:sz w:val="22"/>
          <w:szCs w:val="22"/>
        </w:rPr>
      </w:pPr>
    </w:p>
    <w:p w14:paraId="37B7D6BC" w14:textId="77777777" w:rsidR="007E22B6" w:rsidRDefault="007E22B6" w:rsidP="007E22B6">
      <w:pPr>
        <w:autoSpaceDE w:val="0"/>
        <w:jc w:val="center"/>
        <w:rPr>
          <w:rFonts w:ascii="Arial" w:eastAsia="TimesNewRoman" w:hAnsi="Arial" w:cs="Arial"/>
          <w:b/>
          <w:bCs/>
          <w:sz w:val="22"/>
          <w:szCs w:val="22"/>
        </w:rPr>
      </w:pPr>
      <w:r>
        <w:rPr>
          <w:rFonts w:ascii="Arial" w:eastAsia="TimesNewRoman" w:hAnsi="Arial" w:cs="Arial"/>
          <w:b/>
          <w:bCs/>
          <w:sz w:val="22"/>
          <w:szCs w:val="22"/>
        </w:rPr>
        <w:t xml:space="preserve">Izmjene i dopune </w:t>
      </w:r>
    </w:p>
    <w:p w14:paraId="22B5C5F0" w14:textId="77777777" w:rsidR="007E22B6" w:rsidRDefault="007E22B6" w:rsidP="007E22B6">
      <w:pPr>
        <w:autoSpaceDE w:val="0"/>
        <w:jc w:val="center"/>
        <w:rPr>
          <w:rFonts w:ascii="Arial" w:eastAsia="TimesNewRoman" w:hAnsi="Arial" w:cs="Arial"/>
          <w:b/>
          <w:bCs/>
          <w:sz w:val="22"/>
          <w:szCs w:val="22"/>
        </w:rPr>
      </w:pPr>
      <w:r>
        <w:rPr>
          <w:rFonts w:ascii="Arial" w:eastAsia="TimesNewRoman" w:hAnsi="Arial" w:cs="Arial"/>
          <w:b/>
          <w:bCs/>
          <w:sz w:val="22"/>
          <w:szCs w:val="22"/>
        </w:rPr>
        <w:t>Programa građenja</w:t>
      </w:r>
      <w:r w:rsidRPr="00CA3C77">
        <w:rPr>
          <w:rFonts w:ascii="Arial" w:eastAsia="TimesNewRoman" w:hAnsi="Arial" w:cs="Arial"/>
          <w:b/>
          <w:bCs/>
          <w:sz w:val="22"/>
          <w:szCs w:val="22"/>
        </w:rPr>
        <w:t xml:space="preserve"> komunalne</w:t>
      </w:r>
      <w:r>
        <w:rPr>
          <w:rFonts w:ascii="Arial" w:eastAsia="TimesNewRoman" w:hAnsi="Arial" w:cs="Arial"/>
          <w:b/>
          <w:bCs/>
          <w:sz w:val="22"/>
          <w:szCs w:val="22"/>
        </w:rPr>
        <w:t xml:space="preserve"> infrastrukture za 2022</w:t>
      </w:r>
      <w:r w:rsidRPr="00CA3C77">
        <w:rPr>
          <w:rFonts w:ascii="Arial" w:eastAsia="TimesNewRoman" w:hAnsi="Arial" w:cs="Arial"/>
          <w:b/>
          <w:bCs/>
          <w:sz w:val="22"/>
          <w:szCs w:val="22"/>
        </w:rPr>
        <w:t>. godinu</w:t>
      </w:r>
    </w:p>
    <w:p w14:paraId="32774149" w14:textId="77777777" w:rsidR="007E22B6" w:rsidRDefault="007E22B6" w:rsidP="007E22B6">
      <w:pPr>
        <w:autoSpaceDE w:val="0"/>
        <w:jc w:val="center"/>
        <w:rPr>
          <w:rFonts w:ascii="Arial" w:eastAsia="TimesNewRoman" w:hAnsi="Arial" w:cs="Arial"/>
          <w:b/>
          <w:bCs/>
          <w:sz w:val="22"/>
          <w:szCs w:val="22"/>
        </w:rPr>
      </w:pPr>
    </w:p>
    <w:p w14:paraId="241050BB" w14:textId="0C4070DB" w:rsidR="007E22B6" w:rsidRDefault="007E22B6" w:rsidP="007E22B6">
      <w:pPr>
        <w:autoSpaceDE w:val="0"/>
        <w:jc w:val="center"/>
        <w:rPr>
          <w:rFonts w:ascii="Arial" w:eastAsia="TimesNewRoman" w:hAnsi="Arial" w:cs="Arial"/>
          <w:b/>
          <w:bCs/>
          <w:sz w:val="22"/>
          <w:szCs w:val="22"/>
        </w:rPr>
      </w:pPr>
    </w:p>
    <w:p w14:paraId="1F362AC6" w14:textId="77777777" w:rsidR="007E22B6" w:rsidRDefault="007E22B6" w:rsidP="007E22B6">
      <w:pPr>
        <w:autoSpaceDE w:val="0"/>
        <w:jc w:val="center"/>
        <w:rPr>
          <w:rFonts w:ascii="Arial" w:eastAsia="TimesNewRoman" w:hAnsi="Arial" w:cs="Arial"/>
          <w:b/>
          <w:bCs/>
          <w:sz w:val="22"/>
          <w:szCs w:val="22"/>
        </w:rPr>
      </w:pPr>
    </w:p>
    <w:p w14:paraId="20F5ED27" w14:textId="77777777" w:rsidR="007E22B6" w:rsidRDefault="007E22B6" w:rsidP="007E22B6">
      <w:pPr>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Članak 1.</w:t>
      </w:r>
    </w:p>
    <w:p w14:paraId="1597B521" w14:textId="77777777" w:rsidR="007E22B6" w:rsidRPr="00C20CD4" w:rsidRDefault="007E22B6" w:rsidP="007E22B6">
      <w:pPr>
        <w:rPr>
          <w:rFonts w:ascii="Arial" w:hAnsi="Arial" w:cs="Arial"/>
          <w:bCs/>
          <w:sz w:val="22"/>
          <w:szCs w:val="22"/>
        </w:rPr>
      </w:pPr>
    </w:p>
    <w:p w14:paraId="780C8329" w14:textId="77777777" w:rsidR="007E22B6" w:rsidRDefault="007E22B6" w:rsidP="007E22B6">
      <w:pPr>
        <w:autoSpaceDE w:val="0"/>
        <w:rPr>
          <w:rFonts w:ascii="Arial" w:hAnsi="Arial" w:cs="Arial"/>
          <w:sz w:val="22"/>
          <w:szCs w:val="22"/>
        </w:rPr>
      </w:pPr>
      <w:r>
        <w:rPr>
          <w:rFonts w:ascii="Arial" w:hAnsi="Arial" w:cs="Arial"/>
          <w:sz w:val="22"/>
          <w:szCs w:val="22"/>
        </w:rPr>
        <w:t xml:space="preserve">U  Programu građenja </w:t>
      </w:r>
      <w:r w:rsidRPr="001C77C0">
        <w:rPr>
          <w:rFonts w:ascii="Arial" w:hAnsi="Arial" w:cs="Arial"/>
          <w:sz w:val="22"/>
          <w:szCs w:val="22"/>
        </w:rPr>
        <w:t>komunalne infrastrukture za 2022. godinu (</w:t>
      </w:r>
      <w:r>
        <w:rPr>
          <w:rFonts w:ascii="Arial" w:hAnsi="Arial" w:cs="Arial"/>
          <w:sz w:val="22"/>
          <w:szCs w:val="22"/>
        </w:rPr>
        <w:t>„</w:t>
      </w:r>
      <w:r w:rsidRPr="001C77C0">
        <w:rPr>
          <w:rFonts w:ascii="Arial" w:hAnsi="Arial" w:cs="Arial"/>
          <w:sz w:val="22"/>
          <w:szCs w:val="22"/>
        </w:rPr>
        <w:t>Službeni glasnik Grada Dubrovnika</w:t>
      </w:r>
      <w:r>
        <w:rPr>
          <w:rFonts w:ascii="Arial" w:hAnsi="Arial" w:cs="Arial"/>
          <w:sz w:val="22"/>
          <w:szCs w:val="22"/>
        </w:rPr>
        <w:t>“, broj</w:t>
      </w:r>
      <w:r w:rsidRPr="001C77C0">
        <w:rPr>
          <w:rFonts w:ascii="Arial" w:hAnsi="Arial" w:cs="Arial"/>
          <w:sz w:val="22"/>
          <w:szCs w:val="22"/>
        </w:rPr>
        <w:t xml:space="preserve"> 22/21</w:t>
      </w:r>
      <w:r>
        <w:rPr>
          <w:rFonts w:ascii="Arial" w:hAnsi="Arial" w:cs="Arial"/>
          <w:sz w:val="22"/>
          <w:szCs w:val="22"/>
        </w:rPr>
        <w:t>, 3/22</w:t>
      </w:r>
      <w:r w:rsidRPr="001C77C0">
        <w:rPr>
          <w:rFonts w:ascii="Arial" w:hAnsi="Arial" w:cs="Arial"/>
          <w:sz w:val="22"/>
          <w:szCs w:val="22"/>
        </w:rPr>
        <w:t xml:space="preserve"> )</w:t>
      </w:r>
      <w:r w:rsidRPr="00CA3C77">
        <w:rPr>
          <w:rFonts w:ascii="Arial" w:hAnsi="Arial" w:cs="Arial"/>
          <w:sz w:val="22"/>
          <w:szCs w:val="22"/>
        </w:rPr>
        <w:t xml:space="preserve"> članak 2. mijenja se i glasi:</w:t>
      </w:r>
    </w:p>
    <w:p w14:paraId="1310A360" w14:textId="77777777" w:rsidR="007E22B6" w:rsidRPr="00CA3C77" w:rsidRDefault="007E22B6" w:rsidP="007E22B6">
      <w:pPr>
        <w:autoSpaceDE w:val="0"/>
        <w:rPr>
          <w:rFonts w:ascii="Arial" w:eastAsia="TimesNewRoman" w:hAnsi="Arial" w:cs="Arial"/>
          <w:sz w:val="22"/>
          <w:szCs w:val="22"/>
        </w:rPr>
      </w:pPr>
    </w:p>
    <w:p w14:paraId="00584783" w14:textId="77777777" w:rsidR="007E22B6" w:rsidRDefault="007E22B6" w:rsidP="007E22B6">
      <w:pPr>
        <w:pStyle w:val="BodyText"/>
        <w:spacing w:after="0"/>
        <w:jc w:val="both"/>
        <w:rPr>
          <w:rFonts w:ascii="Arial" w:hAnsi="Arial" w:cs="Arial"/>
          <w:sz w:val="22"/>
          <w:szCs w:val="22"/>
        </w:rPr>
      </w:pPr>
      <w:r w:rsidRPr="00C5054F">
        <w:rPr>
          <w:rFonts w:ascii="Arial" w:hAnsi="Arial" w:cs="Arial"/>
          <w:sz w:val="22"/>
          <w:szCs w:val="22"/>
        </w:rPr>
        <w:t xml:space="preserve">Gradnja građevina komunalne infrastrukture koje će se graditi radi uređenja neuređenih dijelova građevinskog područja </w:t>
      </w:r>
      <w:r w:rsidRPr="00B669E7">
        <w:rPr>
          <w:rFonts w:ascii="Arial" w:hAnsi="Arial" w:cs="Arial"/>
          <w:sz w:val="22"/>
          <w:szCs w:val="22"/>
        </w:rPr>
        <w:t xml:space="preserve">u ukupnom </w:t>
      </w:r>
      <w:r w:rsidRPr="00030728">
        <w:rPr>
          <w:rFonts w:ascii="Arial" w:hAnsi="Arial" w:cs="Arial"/>
          <w:sz w:val="22"/>
          <w:szCs w:val="22"/>
        </w:rPr>
        <w:t>iznosu od 2.670.000,00 kuna, financirat će se iz: komunalnog doprinosa u iznosu od 200.000,00 kuna, proračunska sredstva u iznosu od 2.470.000,00 kuna kako</w:t>
      </w:r>
      <w:r w:rsidRPr="00030728">
        <w:rPr>
          <w:rFonts w:ascii="Arial" w:hAnsi="Arial" w:cs="Arial"/>
          <w:spacing w:val="-27"/>
          <w:sz w:val="22"/>
          <w:szCs w:val="22"/>
        </w:rPr>
        <w:t xml:space="preserve"> </w:t>
      </w:r>
      <w:r w:rsidRPr="00030728">
        <w:rPr>
          <w:rFonts w:ascii="Arial" w:hAnsi="Arial" w:cs="Arial"/>
          <w:sz w:val="22"/>
          <w:szCs w:val="22"/>
        </w:rPr>
        <w:t>slijedi:</w:t>
      </w:r>
    </w:p>
    <w:p w14:paraId="55BC1174" w14:textId="77777777" w:rsidR="007E22B6" w:rsidRPr="00030728" w:rsidRDefault="007E22B6" w:rsidP="007E22B6">
      <w:pPr>
        <w:pStyle w:val="BodyText"/>
        <w:spacing w:after="0"/>
        <w:jc w:val="both"/>
        <w:rPr>
          <w:rFonts w:ascii="Arial" w:hAnsi="Arial" w:cs="Arial"/>
          <w:sz w:val="22"/>
          <w:szCs w:val="22"/>
        </w:rPr>
      </w:pPr>
    </w:p>
    <w:p w14:paraId="2AF67712" w14:textId="77777777" w:rsidR="007E22B6" w:rsidRPr="00151D92" w:rsidRDefault="007E22B6" w:rsidP="00287C4E">
      <w:pPr>
        <w:numPr>
          <w:ilvl w:val="0"/>
          <w:numId w:val="14"/>
        </w:numPr>
        <w:suppressAutoHyphens/>
        <w:jc w:val="both"/>
        <w:rPr>
          <w:rFonts w:ascii="Arial" w:hAnsi="Arial" w:cs="Arial"/>
          <w:b/>
          <w:bCs/>
          <w:sz w:val="22"/>
          <w:szCs w:val="22"/>
        </w:rPr>
      </w:pPr>
      <w:r w:rsidRPr="00151D92">
        <w:rPr>
          <w:rFonts w:ascii="Arial" w:hAnsi="Arial" w:cs="Arial"/>
          <w:b/>
          <w:bCs/>
          <w:sz w:val="22"/>
          <w:szCs w:val="22"/>
        </w:rPr>
        <w:t xml:space="preserve">Nerazvrstane ceste </w:t>
      </w:r>
    </w:p>
    <w:p w14:paraId="4C42ACEE" w14:textId="77777777" w:rsidR="007E22B6" w:rsidRDefault="007E22B6" w:rsidP="007E22B6">
      <w:pPr>
        <w:ind w:left="720"/>
        <w:jc w:val="both"/>
        <w:rPr>
          <w:rFonts w:ascii="Arial" w:hAnsi="Arial" w:cs="Arial"/>
          <w:sz w:val="22"/>
          <w:szCs w:val="22"/>
        </w:rPr>
      </w:pPr>
    </w:p>
    <w:tbl>
      <w:tblPr>
        <w:tblW w:w="9102" w:type="dxa"/>
        <w:tblInd w:w="113" w:type="dxa"/>
        <w:tblLook w:val="04A0" w:firstRow="1" w:lastRow="0" w:firstColumn="1" w:lastColumn="0" w:noHBand="0" w:noVBand="1"/>
      </w:tblPr>
      <w:tblGrid>
        <w:gridCol w:w="981"/>
        <w:gridCol w:w="5107"/>
        <w:gridCol w:w="3014"/>
      </w:tblGrid>
      <w:tr w:rsidR="007E22B6" w:rsidRPr="00030728" w14:paraId="51E822A2" w14:textId="77777777" w:rsidTr="007E22B6">
        <w:trPr>
          <w:trHeight w:val="287"/>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F390"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Red.br.</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1ABCB1A2" w14:textId="77777777" w:rsidR="007E22B6" w:rsidRPr="00030728" w:rsidRDefault="007E22B6" w:rsidP="007E22B6">
            <w:pPr>
              <w:jc w:val="center"/>
              <w:rPr>
                <w:rFonts w:ascii="Arial" w:hAnsi="Arial" w:cs="Arial"/>
                <w:color w:val="000000"/>
                <w:sz w:val="22"/>
                <w:szCs w:val="22"/>
              </w:rPr>
            </w:pPr>
            <w:r w:rsidRPr="00030728">
              <w:rPr>
                <w:rFonts w:ascii="Arial" w:hAnsi="Arial" w:cs="Arial"/>
                <w:color w:val="000000"/>
                <w:sz w:val="22"/>
                <w:szCs w:val="22"/>
              </w:rPr>
              <w:t>Naziv projekta</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14:paraId="53F750EB" w14:textId="77777777" w:rsidR="007E22B6" w:rsidRPr="00030728" w:rsidRDefault="007E22B6" w:rsidP="007E22B6">
            <w:pPr>
              <w:jc w:val="center"/>
              <w:rPr>
                <w:rFonts w:ascii="Arial" w:hAnsi="Arial" w:cs="Arial"/>
                <w:color w:val="000000"/>
                <w:sz w:val="22"/>
                <w:szCs w:val="22"/>
              </w:rPr>
            </w:pPr>
            <w:r w:rsidRPr="00030728">
              <w:rPr>
                <w:rFonts w:ascii="Arial" w:hAnsi="Arial" w:cs="Arial"/>
                <w:color w:val="000000"/>
                <w:sz w:val="22"/>
                <w:szCs w:val="22"/>
              </w:rPr>
              <w:t>Iznos u kunama</w:t>
            </w:r>
          </w:p>
        </w:tc>
      </w:tr>
      <w:tr w:rsidR="007E22B6" w:rsidRPr="00030728" w14:paraId="33E421CC" w14:textId="77777777" w:rsidTr="007E22B6">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518583D5"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0A1F5A33"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 xml:space="preserve">PROJEKTNA DOKUMENTACIJA </w:t>
            </w:r>
          </w:p>
        </w:tc>
        <w:tc>
          <w:tcPr>
            <w:tcW w:w="3014" w:type="dxa"/>
            <w:tcBorders>
              <w:top w:val="nil"/>
              <w:left w:val="nil"/>
              <w:bottom w:val="single" w:sz="4" w:space="0" w:color="auto"/>
              <w:right w:val="single" w:sz="4" w:space="0" w:color="auto"/>
            </w:tcBorders>
            <w:shd w:val="clear" w:color="auto" w:fill="auto"/>
            <w:vAlign w:val="bottom"/>
            <w:hideMark/>
          </w:tcPr>
          <w:p w14:paraId="6FD40581" w14:textId="77777777" w:rsidR="007E22B6" w:rsidRPr="00030728" w:rsidRDefault="007E22B6" w:rsidP="007E22B6">
            <w:pPr>
              <w:jc w:val="right"/>
              <w:rPr>
                <w:rFonts w:ascii="Arial" w:hAnsi="Arial" w:cs="Arial"/>
                <w:color w:val="000000"/>
                <w:sz w:val="22"/>
                <w:szCs w:val="22"/>
              </w:rPr>
            </w:pPr>
            <w:r w:rsidRPr="00030728">
              <w:rPr>
                <w:rFonts w:ascii="Arial" w:hAnsi="Arial" w:cs="Arial"/>
                <w:color w:val="000000"/>
                <w:sz w:val="22"/>
                <w:szCs w:val="22"/>
              </w:rPr>
              <w:t xml:space="preserve">                        200.000,00    </w:t>
            </w:r>
          </w:p>
        </w:tc>
      </w:tr>
      <w:tr w:rsidR="007E22B6" w:rsidRPr="00030728" w14:paraId="3850E5F3" w14:textId="77777777" w:rsidTr="007E22B6">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51F1535E"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1.1.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32182932"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Izvor financiranja: komunalni doprinos</w:t>
            </w:r>
          </w:p>
        </w:tc>
        <w:tc>
          <w:tcPr>
            <w:tcW w:w="3014" w:type="dxa"/>
            <w:tcBorders>
              <w:top w:val="nil"/>
              <w:left w:val="nil"/>
              <w:bottom w:val="single" w:sz="4" w:space="0" w:color="auto"/>
              <w:right w:val="single" w:sz="4" w:space="0" w:color="auto"/>
            </w:tcBorders>
            <w:shd w:val="clear" w:color="auto" w:fill="auto"/>
            <w:vAlign w:val="bottom"/>
            <w:hideMark/>
          </w:tcPr>
          <w:p w14:paraId="63F13A27"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xml:space="preserve">                                     200.000,00    </w:t>
            </w:r>
          </w:p>
        </w:tc>
      </w:tr>
      <w:tr w:rsidR="007E22B6" w:rsidRPr="00030728" w14:paraId="04FE3C7D" w14:textId="77777777" w:rsidTr="007E22B6">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129277D1"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2.</w:t>
            </w:r>
          </w:p>
        </w:tc>
        <w:tc>
          <w:tcPr>
            <w:tcW w:w="5107" w:type="dxa"/>
            <w:tcBorders>
              <w:top w:val="single" w:sz="4" w:space="0" w:color="auto"/>
              <w:left w:val="nil"/>
              <w:bottom w:val="single" w:sz="4" w:space="0" w:color="auto"/>
              <w:right w:val="single" w:sz="4" w:space="0" w:color="000000"/>
            </w:tcBorders>
            <w:shd w:val="clear" w:color="auto" w:fill="auto"/>
            <w:vAlign w:val="bottom"/>
            <w:hideMark/>
          </w:tcPr>
          <w:p w14:paraId="180B4CEB"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CESTA NUNCIJATA</w:t>
            </w:r>
          </w:p>
        </w:tc>
        <w:tc>
          <w:tcPr>
            <w:tcW w:w="3014" w:type="dxa"/>
            <w:tcBorders>
              <w:top w:val="nil"/>
              <w:left w:val="nil"/>
              <w:bottom w:val="single" w:sz="4" w:space="0" w:color="auto"/>
              <w:right w:val="single" w:sz="4" w:space="0" w:color="auto"/>
            </w:tcBorders>
            <w:shd w:val="clear" w:color="auto" w:fill="auto"/>
            <w:vAlign w:val="bottom"/>
            <w:hideMark/>
          </w:tcPr>
          <w:p w14:paraId="04928B7F" w14:textId="77777777" w:rsidR="007E22B6" w:rsidRPr="00030728" w:rsidRDefault="007E22B6" w:rsidP="007E22B6">
            <w:pPr>
              <w:jc w:val="right"/>
              <w:rPr>
                <w:rFonts w:ascii="Arial" w:hAnsi="Arial" w:cs="Arial"/>
                <w:color w:val="000000"/>
                <w:sz w:val="22"/>
                <w:szCs w:val="22"/>
              </w:rPr>
            </w:pPr>
            <w:r w:rsidRPr="00030728">
              <w:rPr>
                <w:rFonts w:ascii="Arial" w:hAnsi="Arial" w:cs="Arial"/>
                <w:color w:val="000000"/>
                <w:sz w:val="22"/>
                <w:szCs w:val="22"/>
              </w:rPr>
              <w:t xml:space="preserve">                        270.000,00    </w:t>
            </w:r>
          </w:p>
        </w:tc>
      </w:tr>
      <w:tr w:rsidR="007E22B6" w:rsidRPr="00030728" w14:paraId="7D4C5C18" w14:textId="77777777" w:rsidTr="007E22B6">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2863477A"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2.1.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03B9D26A"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0AC9DDBD"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xml:space="preserve">                                     270.000,00    </w:t>
            </w:r>
          </w:p>
        </w:tc>
      </w:tr>
      <w:tr w:rsidR="007E22B6" w:rsidRPr="00030728" w14:paraId="4652D3DF" w14:textId="77777777" w:rsidTr="007E22B6">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75760D03"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 </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4CDE1583" w14:textId="77777777" w:rsidR="007E22B6" w:rsidRPr="00030728" w:rsidRDefault="007E22B6" w:rsidP="007E22B6">
            <w:pPr>
              <w:jc w:val="center"/>
              <w:rPr>
                <w:rFonts w:ascii="Arial" w:hAnsi="Arial" w:cs="Arial"/>
                <w:color w:val="000000"/>
                <w:sz w:val="18"/>
                <w:szCs w:val="18"/>
              </w:rPr>
            </w:pPr>
            <w:r w:rsidRPr="00030728">
              <w:rPr>
                <w:rFonts w:ascii="Arial" w:hAnsi="Arial" w:cs="Arial"/>
                <w:color w:val="000000"/>
                <w:sz w:val="18"/>
                <w:szCs w:val="18"/>
              </w:rPr>
              <w:t> </w:t>
            </w:r>
          </w:p>
        </w:tc>
        <w:tc>
          <w:tcPr>
            <w:tcW w:w="3014" w:type="dxa"/>
            <w:tcBorders>
              <w:top w:val="nil"/>
              <w:left w:val="nil"/>
              <w:bottom w:val="single" w:sz="4" w:space="0" w:color="auto"/>
              <w:right w:val="single" w:sz="4" w:space="0" w:color="auto"/>
            </w:tcBorders>
            <w:shd w:val="clear" w:color="auto" w:fill="auto"/>
            <w:vAlign w:val="bottom"/>
            <w:hideMark/>
          </w:tcPr>
          <w:p w14:paraId="7EEC324E"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w:t>
            </w:r>
          </w:p>
        </w:tc>
      </w:tr>
      <w:tr w:rsidR="007E22B6" w:rsidRPr="00030728" w14:paraId="1ED9BFAC" w14:textId="77777777" w:rsidTr="007E22B6">
        <w:trPr>
          <w:trHeight w:val="302"/>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7296DD76" w14:textId="77777777" w:rsidR="007E22B6" w:rsidRPr="00030728" w:rsidRDefault="007E22B6" w:rsidP="007E22B6">
            <w:pPr>
              <w:rPr>
                <w:rFonts w:ascii="Arial" w:hAnsi="Arial" w:cs="Arial"/>
                <w:b/>
                <w:bCs/>
                <w:color w:val="000000"/>
                <w:sz w:val="22"/>
                <w:szCs w:val="22"/>
              </w:rPr>
            </w:pPr>
            <w:r w:rsidRPr="00030728">
              <w:rPr>
                <w:rFonts w:ascii="Arial" w:hAnsi="Arial" w:cs="Arial"/>
                <w:b/>
                <w:bCs/>
                <w:color w:val="000000"/>
                <w:sz w:val="22"/>
                <w:szCs w:val="22"/>
              </w:rPr>
              <w:t>3.</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20BAF4B3" w14:textId="77777777" w:rsidR="007E22B6" w:rsidRPr="00030728" w:rsidRDefault="007E22B6" w:rsidP="007E22B6">
            <w:pPr>
              <w:jc w:val="center"/>
              <w:rPr>
                <w:rFonts w:ascii="Arial" w:hAnsi="Arial" w:cs="Arial"/>
                <w:b/>
                <w:bCs/>
                <w:color w:val="000000"/>
                <w:sz w:val="22"/>
                <w:szCs w:val="22"/>
              </w:rPr>
            </w:pPr>
            <w:r w:rsidRPr="00030728">
              <w:rPr>
                <w:rFonts w:ascii="Arial" w:hAnsi="Arial" w:cs="Arial"/>
                <w:b/>
                <w:bCs/>
                <w:color w:val="000000"/>
                <w:sz w:val="22"/>
                <w:szCs w:val="22"/>
              </w:rPr>
              <w:t>Sveukupno nerazvrstane ceste</w:t>
            </w:r>
          </w:p>
        </w:tc>
        <w:tc>
          <w:tcPr>
            <w:tcW w:w="3014" w:type="dxa"/>
            <w:tcBorders>
              <w:top w:val="nil"/>
              <w:left w:val="nil"/>
              <w:bottom w:val="single" w:sz="4" w:space="0" w:color="auto"/>
              <w:right w:val="single" w:sz="4" w:space="0" w:color="auto"/>
            </w:tcBorders>
            <w:shd w:val="clear" w:color="auto" w:fill="auto"/>
            <w:vAlign w:val="bottom"/>
            <w:hideMark/>
          </w:tcPr>
          <w:p w14:paraId="3F4A422E" w14:textId="77777777" w:rsidR="007E22B6" w:rsidRPr="00030728" w:rsidRDefault="007E22B6" w:rsidP="007E22B6">
            <w:pPr>
              <w:jc w:val="right"/>
              <w:rPr>
                <w:rFonts w:ascii="Arial" w:hAnsi="Arial" w:cs="Arial"/>
                <w:b/>
                <w:bCs/>
                <w:color w:val="000000"/>
                <w:sz w:val="22"/>
                <w:szCs w:val="22"/>
              </w:rPr>
            </w:pPr>
            <w:r w:rsidRPr="00030728">
              <w:rPr>
                <w:rFonts w:ascii="Arial" w:hAnsi="Arial" w:cs="Arial"/>
                <w:b/>
                <w:bCs/>
                <w:color w:val="000000"/>
                <w:sz w:val="22"/>
                <w:szCs w:val="22"/>
              </w:rPr>
              <w:t xml:space="preserve">                        470.000,00    </w:t>
            </w:r>
          </w:p>
        </w:tc>
      </w:tr>
      <w:tr w:rsidR="007E22B6" w:rsidRPr="00030728" w14:paraId="6F24A0DD" w14:textId="77777777" w:rsidTr="007E22B6">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229ADE9C"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3.1.</w:t>
            </w:r>
          </w:p>
        </w:tc>
        <w:tc>
          <w:tcPr>
            <w:tcW w:w="5107" w:type="dxa"/>
            <w:tcBorders>
              <w:top w:val="single" w:sz="4" w:space="0" w:color="auto"/>
              <w:left w:val="nil"/>
              <w:bottom w:val="single" w:sz="4" w:space="0" w:color="auto"/>
              <w:right w:val="single" w:sz="4" w:space="0" w:color="000000"/>
            </w:tcBorders>
            <w:shd w:val="clear" w:color="auto" w:fill="auto"/>
            <w:vAlign w:val="bottom"/>
            <w:hideMark/>
          </w:tcPr>
          <w:p w14:paraId="2A5AD832"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Sveukupno izvor financiranja: komunalni doprinos</w:t>
            </w:r>
          </w:p>
        </w:tc>
        <w:tc>
          <w:tcPr>
            <w:tcW w:w="3014" w:type="dxa"/>
            <w:tcBorders>
              <w:top w:val="nil"/>
              <w:left w:val="nil"/>
              <w:bottom w:val="single" w:sz="4" w:space="0" w:color="auto"/>
              <w:right w:val="single" w:sz="4" w:space="0" w:color="auto"/>
            </w:tcBorders>
            <w:shd w:val="clear" w:color="auto" w:fill="auto"/>
            <w:vAlign w:val="bottom"/>
            <w:hideMark/>
          </w:tcPr>
          <w:p w14:paraId="7A24C19D"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xml:space="preserve">                                     200.000,00    </w:t>
            </w:r>
          </w:p>
        </w:tc>
      </w:tr>
      <w:tr w:rsidR="007E22B6" w:rsidRPr="00030728" w14:paraId="440EFE23" w14:textId="77777777" w:rsidTr="007E22B6">
        <w:trPr>
          <w:trHeight w:val="454"/>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6B3C2FCD" w14:textId="77777777" w:rsidR="007E22B6" w:rsidRPr="00030728" w:rsidRDefault="007E22B6" w:rsidP="007E22B6">
            <w:pPr>
              <w:rPr>
                <w:rFonts w:ascii="Arial" w:hAnsi="Arial" w:cs="Arial"/>
                <w:sz w:val="18"/>
                <w:szCs w:val="18"/>
              </w:rPr>
            </w:pPr>
            <w:r w:rsidRPr="00030728">
              <w:rPr>
                <w:rFonts w:ascii="Arial" w:hAnsi="Arial" w:cs="Arial"/>
                <w:sz w:val="18"/>
                <w:szCs w:val="18"/>
              </w:rPr>
              <w:t>3.2.</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7F02AC80" w14:textId="77777777" w:rsidR="007E22B6" w:rsidRPr="00030728" w:rsidRDefault="007E22B6" w:rsidP="007E22B6">
            <w:pPr>
              <w:rPr>
                <w:rFonts w:ascii="Arial" w:hAnsi="Arial" w:cs="Arial"/>
                <w:sz w:val="18"/>
                <w:szCs w:val="18"/>
              </w:rPr>
            </w:pPr>
            <w:r w:rsidRPr="00030728">
              <w:rPr>
                <w:rFonts w:ascii="Arial" w:hAnsi="Arial" w:cs="Arial"/>
                <w:sz w:val="18"/>
                <w:szCs w:val="18"/>
              </w:rPr>
              <w:t>Sveukupno 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24A0B365"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xml:space="preserve">                                     270.000,00    </w:t>
            </w:r>
          </w:p>
        </w:tc>
      </w:tr>
    </w:tbl>
    <w:p w14:paraId="0E385365" w14:textId="77777777" w:rsidR="007E22B6" w:rsidRDefault="007E22B6" w:rsidP="007E22B6">
      <w:pPr>
        <w:spacing w:after="80"/>
        <w:jc w:val="both"/>
        <w:rPr>
          <w:rFonts w:ascii="Arial" w:hAnsi="Arial" w:cs="Arial"/>
          <w:sz w:val="22"/>
          <w:szCs w:val="22"/>
        </w:rPr>
      </w:pPr>
    </w:p>
    <w:p w14:paraId="21E3F288" w14:textId="77777777" w:rsidR="007E22B6" w:rsidRDefault="007E22B6" w:rsidP="00287C4E">
      <w:pPr>
        <w:numPr>
          <w:ilvl w:val="0"/>
          <w:numId w:val="13"/>
        </w:numPr>
        <w:suppressAutoHyphens/>
        <w:jc w:val="both"/>
        <w:rPr>
          <w:rFonts w:ascii="Arial" w:hAnsi="Arial" w:cs="Arial"/>
          <w:sz w:val="22"/>
          <w:szCs w:val="22"/>
        </w:rPr>
      </w:pPr>
      <w:r>
        <w:rPr>
          <w:rFonts w:ascii="Arial" w:hAnsi="Arial" w:cs="Arial"/>
          <w:sz w:val="22"/>
          <w:szCs w:val="22"/>
        </w:rPr>
        <w:t>PROJEKTNA DOKUMENTACIJA – priprema i izrada projektne dokumentacije kao preduvjet za početak građevinskih radova radi uređenja prometnica u neuređenim dijelovima građevinskog područja Grada Dubrovnika (UO za izgradnju i upravljanje projektima)</w:t>
      </w:r>
    </w:p>
    <w:p w14:paraId="40DBFEA8" w14:textId="77777777" w:rsidR="007E22B6" w:rsidRDefault="007E22B6" w:rsidP="00287C4E">
      <w:pPr>
        <w:numPr>
          <w:ilvl w:val="0"/>
          <w:numId w:val="13"/>
        </w:numPr>
        <w:suppressAutoHyphens/>
        <w:jc w:val="both"/>
        <w:rPr>
          <w:rFonts w:ascii="Arial" w:hAnsi="Arial" w:cs="Arial"/>
          <w:sz w:val="22"/>
          <w:szCs w:val="22"/>
        </w:rPr>
      </w:pPr>
      <w:r w:rsidRPr="002C312A">
        <w:rPr>
          <w:rFonts w:ascii="Arial" w:hAnsi="Arial" w:cs="Arial"/>
          <w:sz w:val="22"/>
          <w:szCs w:val="22"/>
        </w:rPr>
        <w:t>CESTA NUNCIJATA - izrada projektne dokumentacije spojne ceste od državne ceste D8 prema naselju Nuncijata</w:t>
      </w:r>
      <w:r>
        <w:rPr>
          <w:rFonts w:ascii="Arial" w:hAnsi="Arial" w:cs="Arial"/>
          <w:sz w:val="22"/>
          <w:szCs w:val="22"/>
        </w:rPr>
        <w:t xml:space="preserve"> – provedba arheoloških istraživanja, izrada projekta semaforizacije novog raskrižja.</w:t>
      </w:r>
      <w:r w:rsidRPr="002C312A">
        <w:rPr>
          <w:rFonts w:ascii="Arial" w:hAnsi="Arial" w:cs="Arial"/>
          <w:sz w:val="22"/>
          <w:szCs w:val="22"/>
        </w:rPr>
        <w:t xml:space="preserve"> </w:t>
      </w:r>
      <w:r>
        <w:rPr>
          <w:rFonts w:ascii="Arial" w:hAnsi="Arial" w:cs="Arial"/>
          <w:sz w:val="22"/>
          <w:szCs w:val="22"/>
        </w:rPr>
        <w:t>Predan zahtjev za lokacijsku dozvolu.</w:t>
      </w:r>
    </w:p>
    <w:p w14:paraId="52C55629" w14:textId="7C139DA8" w:rsidR="007E22B6" w:rsidRDefault="007E22B6" w:rsidP="007E22B6">
      <w:pPr>
        <w:ind w:left="720"/>
        <w:jc w:val="both"/>
        <w:rPr>
          <w:rFonts w:ascii="Arial" w:hAnsi="Arial" w:cs="Arial"/>
          <w:sz w:val="22"/>
          <w:szCs w:val="22"/>
        </w:rPr>
      </w:pPr>
    </w:p>
    <w:p w14:paraId="17942AEC" w14:textId="77777777" w:rsidR="007E22B6" w:rsidRPr="00151D92" w:rsidRDefault="007E22B6" w:rsidP="007E22B6">
      <w:pPr>
        <w:ind w:left="720"/>
        <w:jc w:val="both"/>
        <w:rPr>
          <w:rFonts w:ascii="Arial" w:hAnsi="Arial" w:cs="Arial"/>
          <w:sz w:val="22"/>
          <w:szCs w:val="22"/>
        </w:rPr>
      </w:pPr>
    </w:p>
    <w:p w14:paraId="778748A5" w14:textId="77777777" w:rsidR="007E22B6" w:rsidRDefault="007E22B6" w:rsidP="00287C4E">
      <w:pPr>
        <w:numPr>
          <w:ilvl w:val="0"/>
          <w:numId w:val="14"/>
        </w:numPr>
        <w:suppressAutoHyphens/>
        <w:jc w:val="both"/>
        <w:rPr>
          <w:rFonts w:ascii="Arial" w:hAnsi="Arial" w:cs="Arial"/>
          <w:b/>
          <w:bCs/>
          <w:sz w:val="22"/>
          <w:szCs w:val="22"/>
        </w:rPr>
      </w:pPr>
      <w:r w:rsidRPr="00151D92">
        <w:rPr>
          <w:rFonts w:ascii="Arial" w:hAnsi="Arial" w:cs="Arial"/>
          <w:b/>
          <w:bCs/>
          <w:sz w:val="22"/>
          <w:szCs w:val="22"/>
        </w:rPr>
        <w:t>Groblja</w:t>
      </w:r>
    </w:p>
    <w:p w14:paraId="1BFAD569" w14:textId="77777777" w:rsidR="007E22B6" w:rsidRPr="00031C3D" w:rsidRDefault="007E22B6" w:rsidP="007E22B6">
      <w:pPr>
        <w:ind w:left="720"/>
        <w:jc w:val="both"/>
        <w:rPr>
          <w:rFonts w:ascii="Arial" w:hAnsi="Arial" w:cs="Arial"/>
          <w:b/>
          <w:bCs/>
          <w:sz w:val="22"/>
          <w:szCs w:val="22"/>
        </w:rPr>
      </w:pPr>
    </w:p>
    <w:tbl>
      <w:tblPr>
        <w:tblW w:w="9102" w:type="dxa"/>
        <w:tblInd w:w="113" w:type="dxa"/>
        <w:tblLook w:val="04A0" w:firstRow="1" w:lastRow="0" w:firstColumn="1" w:lastColumn="0" w:noHBand="0" w:noVBand="1"/>
      </w:tblPr>
      <w:tblGrid>
        <w:gridCol w:w="981"/>
        <w:gridCol w:w="5107"/>
        <w:gridCol w:w="3014"/>
      </w:tblGrid>
      <w:tr w:rsidR="007E22B6" w:rsidRPr="00030728" w14:paraId="54C128D7" w14:textId="77777777" w:rsidTr="007E22B6">
        <w:trPr>
          <w:trHeight w:val="297"/>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CD2E"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Red.br.</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3EA0FB62" w14:textId="77777777" w:rsidR="007E22B6" w:rsidRPr="00030728" w:rsidRDefault="007E22B6" w:rsidP="007E22B6">
            <w:pPr>
              <w:jc w:val="center"/>
              <w:rPr>
                <w:rFonts w:ascii="Arial" w:hAnsi="Arial" w:cs="Arial"/>
                <w:color w:val="000000"/>
                <w:sz w:val="22"/>
                <w:szCs w:val="22"/>
              </w:rPr>
            </w:pPr>
            <w:r w:rsidRPr="00030728">
              <w:rPr>
                <w:rFonts w:ascii="Arial" w:hAnsi="Arial" w:cs="Arial"/>
                <w:color w:val="000000"/>
                <w:sz w:val="22"/>
                <w:szCs w:val="22"/>
              </w:rPr>
              <w:t>Naziv projekta</w:t>
            </w:r>
          </w:p>
        </w:tc>
        <w:tc>
          <w:tcPr>
            <w:tcW w:w="3014" w:type="dxa"/>
            <w:tcBorders>
              <w:top w:val="single" w:sz="4" w:space="0" w:color="auto"/>
              <w:left w:val="nil"/>
              <w:bottom w:val="single" w:sz="4" w:space="0" w:color="auto"/>
              <w:right w:val="single" w:sz="4" w:space="0" w:color="auto"/>
            </w:tcBorders>
            <w:shd w:val="clear" w:color="auto" w:fill="auto"/>
            <w:noWrap/>
            <w:vAlign w:val="bottom"/>
            <w:hideMark/>
          </w:tcPr>
          <w:p w14:paraId="40D8B5BF" w14:textId="77777777" w:rsidR="007E22B6" w:rsidRPr="00030728" w:rsidRDefault="007E22B6" w:rsidP="007E22B6">
            <w:pPr>
              <w:jc w:val="center"/>
              <w:rPr>
                <w:rFonts w:ascii="Arial" w:hAnsi="Arial" w:cs="Arial"/>
                <w:color w:val="000000"/>
                <w:sz w:val="22"/>
                <w:szCs w:val="22"/>
              </w:rPr>
            </w:pPr>
            <w:r w:rsidRPr="00030728">
              <w:rPr>
                <w:rFonts w:ascii="Arial" w:hAnsi="Arial" w:cs="Arial"/>
                <w:color w:val="000000"/>
                <w:sz w:val="22"/>
                <w:szCs w:val="22"/>
              </w:rPr>
              <w:t>Iznos u kunama</w:t>
            </w:r>
          </w:p>
        </w:tc>
      </w:tr>
      <w:tr w:rsidR="007E22B6" w:rsidRPr="00030728" w14:paraId="62FF0071" w14:textId="77777777" w:rsidTr="007E22B6">
        <w:trPr>
          <w:trHeight w:val="297"/>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1148B2C0"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2CFE1FC8" w14:textId="77777777" w:rsidR="007E22B6" w:rsidRPr="00030728" w:rsidRDefault="007E22B6" w:rsidP="007E22B6">
            <w:pPr>
              <w:rPr>
                <w:rFonts w:ascii="Arial" w:hAnsi="Arial" w:cs="Arial"/>
                <w:color w:val="000000"/>
                <w:sz w:val="22"/>
                <w:szCs w:val="22"/>
              </w:rPr>
            </w:pPr>
            <w:r w:rsidRPr="00030728">
              <w:rPr>
                <w:rFonts w:ascii="Arial" w:hAnsi="Arial" w:cs="Arial"/>
                <w:color w:val="000000"/>
                <w:sz w:val="22"/>
                <w:szCs w:val="22"/>
              </w:rPr>
              <w:t>IZGRADNJA GROBLJA NA DUBCU</w:t>
            </w:r>
          </w:p>
        </w:tc>
        <w:tc>
          <w:tcPr>
            <w:tcW w:w="3014" w:type="dxa"/>
            <w:tcBorders>
              <w:top w:val="nil"/>
              <w:left w:val="nil"/>
              <w:bottom w:val="single" w:sz="4" w:space="0" w:color="auto"/>
              <w:right w:val="single" w:sz="4" w:space="0" w:color="auto"/>
            </w:tcBorders>
            <w:shd w:val="clear" w:color="auto" w:fill="auto"/>
            <w:vAlign w:val="bottom"/>
            <w:hideMark/>
          </w:tcPr>
          <w:p w14:paraId="2C15FFB1" w14:textId="77777777" w:rsidR="007E22B6" w:rsidRPr="00030728" w:rsidRDefault="007E22B6" w:rsidP="007E22B6">
            <w:pPr>
              <w:jc w:val="right"/>
              <w:rPr>
                <w:rFonts w:ascii="Arial" w:hAnsi="Arial" w:cs="Arial"/>
                <w:color w:val="000000"/>
                <w:sz w:val="22"/>
                <w:szCs w:val="22"/>
              </w:rPr>
            </w:pPr>
            <w:r w:rsidRPr="00030728">
              <w:rPr>
                <w:rFonts w:ascii="Arial" w:hAnsi="Arial" w:cs="Arial"/>
                <w:color w:val="000000"/>
                <w:sz w:val="22"/>
                <w:szCs w:val="22"/>
              </w:rPr>
              <w:t xml:space="preserve">                     2.200.000,00    </w:t>
            </w:r>
          </w:p>
        </w:tc>
      </w:tr>
      <w:tr w:rsidR="007E22B6" w:rsidRPr="00030728" w14:paraId="74ADF1AC" w14:textId="77777777" w:rsidTr="007E22B6">
        <w:trPr>
          <w:trHeight w:val="29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6BC0D267"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1.1.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5F54B413"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4F8D2414"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xml:space="preserve">                                  2.200.000,00    </w:t>
            </w:r>
          </w:p>
        </w:tc>
      </w:tr>
      <w:tr w:rsidR="007E22B6" w:rsidRPr="00030728" w14:paraId="18327A25" w14:textId="77777777" w:rsidTr="007E22B6">
        <w:trPr>
          <w:trHeight w:val="297"/>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501D4E97" w14:textId="77777777" w:rsidR="007E22B6" w:rsidRPr="00030728" w:rsidRDefault="007E22B6" w:rsidP="007E22B6">
            <w:pPr>
              <w:rPr>
                <w:rFonts w:ascii="Arial" w:hAnsi="Arial" w:cs="Arial"/>
                <w:b/>
                <w:bCs/>
                <w:color w:val="000000"/>
                <w:sz w:val="22"/>
                <w:szCs w:val="22"/>
              </w:rPr>
            </w:pPr>
            <w:r w:rsidRPr="00030728">
              <w:rPr>
                <w:rFonts w:ascii="Arial" w:hAnsi="Arial" w:cs="Arial"/>
                <w:b/>
                <w:bCs/>
                <w:color w:val="000000"/>
                <w:sz w:val="22"/>
                <w:szCs w:val="22"/>
              </w:rPr>
              <w:t> </w:t>
            </w:r>
          </w:p>
        </w:tc>
        <w:tc>
          <w:tcPr>
            <w:tcW w:w="5107" w:type="dxa"/>
            <w:tcBorders>
              <w:top w:val="single" w:sz="4" w:space="0" w:color="auto"/>
              <w:left w:val="nil"/>
              <w:bottom w:val="single" w:sz="4" w:space="0" w:color="auto"/>
              <w:right w:val="single" w:sz="4" w:space="0" w:color="000000"/>
            </w:tcBorders>
            <w:shd w:val="clear" w:color="auto" w:fill="auto"/>
            <w:vAlign w:val="bottom"/>
            <w:hideMark/>
          </w:tcPr>
          <w:p w14:paraId="0F5CE17B" w14:textId="77777777" w:rsidR="007E22B6" w:rsidRPr="00030728" w:rsidRDefault="007E22B6" w:rsidP="007E22B6">
            <w:pPr>
              <w:jc w:val="center"/>
              <w:rPr>
                <w:rFonts w:ascii="Arial" w:hAnsi="Arial" w:cs="Arial"/>
                <w:b/>
                <w:bCs/>
                <w:color w:val="000000"/>
                <w:sz w:val="22"/>
                <w:szCs w:val="22"/>
              </w:rPr>
            </w:pPr>
            <w:r w:rsidRPr="00030728">
              <w:rPr>
                <w:rFonts w:ascii="Arial" w:hAnsi="Arial" w:cs="Arial"/>
                <w:b/>
                <w:bCs/>
                <w:color w:val="000000"/>
                <w:sz w:val="22"/>
                <w:szCs w:val="22"/>
              </w:rPr>
              <w:t> </w:t>
            </w:r>
          </w:p>
        </w:tc>
        <w:tc>
          <w:tcPr>
            <w:tcW w:w="3014" w:type="dxa"/>
            <w:tcBorders>
              <w:top w:val="nil"/>
              <w:left w:val="nil"/>
              <w:bottom w:val="single" w:sz="4" w:space="0" w:color="auto"/>
              <w:right w:val="single" w:sz="4" w:space="0" w:color="auto"/>
            </w:tcBorders>
            <w:shd w:val="clear" w:color="auto" w:fill="auto"/>
            <w:vAlign w:val="bottom"/>
            <w:hideMark/>
          </w:tcPr>
          <w:p w14:paraId="7942F15D" w14:textId="77777777" w:rsidR="007E22B6" w:rsidRPr="00030728" w:rsidRDefault="007E22B6" w:rsidP="007E22B6">
            <w:pPr>
              <w:jc w:val="right"/>
              <w:rPr>
                <w:rFonts w:ascii="Arial" w:hAnsi="Arial" w:cs="Arial"/>
                <w:b/>
                <w:bCs/>
                <w:color w:val="000000"/>
                <w:sz w:val="22"/>
                <w:szCs w:val="22"/>
              </w:rPr>
            </w:pPr>
            <w:r w:rsidRPr="00030728">
              <w:rPr>
                <w:rFonts w:ascii="Arial" w:hAnsi="Arial" w:cs="Arial"/>
                <w:b/>
                <w:bCs/>
                <w:color w:val="000000"/>
                <w:sz w:val="22"/>
                <w:szCs w:val="22"/>
              </w:rPr>
              <w:t> </w:t>
            </w:r>
          </w:p>
        </w:tc>
      </w:tr>
      <w:tr w:rsidR="007E22B6" w:rsidRPr="00030728" w14:paraId="0F627C82" w14:textId="77777777" w:rsidTr="007E22B6">
        <w:trPr>
          <w:trHeight w:val="297"/>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63848C92" w14:textId="77777777" w:rsidR="007E22B6" w:rsidRPr="00030728" w:rsidRDefault="007E22B6" w:rsidP="007E22B6">
            <w:pPr>
              <w:rPr>
                <w:rFonts w:ascii="Arial" w:hAnsi="Arial" w:cs="Arial"/>
                <w:b/>
                <w:bCs/>
                <w:color w:val="000000"/>
                <w:sz w:val="22"/>
                <w:szCs w:val="22"/>
              </w:rPr>
            </w:pPr>
            <w:r w:rsidRPr="00030728">
              <w:rPr>
                <w:rFonts w:ascii="Arial" w:hAnsi="Arial" w:cs="Arial"/>
                <w:b/>
                <w:bCs/>
                <w:color w:val="000000"/>
                <w:sz w:val="22"/>
                <w:szCs w:val="22"/>
              </w:rPr>
              <w:t>2.</w:t>
            </w:r>
          </w:p>
        </w:tc>
        <w:tc>
          <w:tcPr>
            <w:tcW w:w="5107" w:type="dxa"/>
            <w:tcBorders>
              <w:top w:val="single" w:sz="4" w:space="0" w:color="auto"/>
              <w:left w:val="nil"/>
              <w:bottom w:val="single" w:sz="4" w:space="0" w:color="auto"/>
              <w:right w:val="single" w:sz="4" w:space="0" w:color="000000"/>
            </w:tcBorders>
            <w:shd w:val="clear" w:color="auto" w:fill="auto"/>
            <w:vAlign w:val="bottom"/>
            <w:hideMark/>
          </w:tcPr>
          <w:p w14:paraId="6F11A08B" w14:textId="77777777" w:rsidR="007E22B6" w:rsidRPr="00030728" w:rsidRDefault="007E22B6" w:rsidP="007E22B6">
            <w:pPr>
              <w:jc w:val="center"/>
              <w:rPr>
                <w:rFonts w:ascii="Arial" w:hAnsi="Arial" w:cs="Arial"/>
                <w:b/>
                <w:bCs/>
                <w:color w:val="000000"/>
                <w:sz w:val="22"/>
                <w:szCs w:val="22"/>
              </w:rPr>
            </w:pPr>
            <w:r w:rsidRPr="00030728">
              <w:rPr>
                <w:rFonts w:ascii="Arial" w:hAnsi="Arial" w:cs="Arial"/>
                <w:b/>
                <w:bCs/>
                <w:color w:val="000000"/>
                <w:sz w:val="22"/>
                <w:szCs w:val="22"/>
              </w:rPr>
              <w:t>Sveukupno groblja</w:t>
            </w:r>
          </w:p>
        </w:tc>
        <w:tc>
          <w:tcPr>
            <w:tcW w:w="3014" w:type="dxa"/>
            <w:tcBorders>
              <w:top w:val="nil"/>
              <w:left w:val="nil"/>
              <w:bottom w:val="single" w:sz="4" w:space="0" w:color="auto"/>
              <w:right w:val="single" w:sz="4" w:space="0" w:color="auto"/>
            </w:tcBorders>
            <w:shd w:val="clear" w:color="auto" w:fill="auto"/>
            <w:vAlign w:val="bottom"/>
            <w:hideMark/>
          </w:tcPr>
          <w:p w14:paraId="1248D6BB" w14:textId="77777777" w:rsidR="007E22B6" w:rsidRPr="00030728" w:rsidRDefault="007E22B6" w:rsidP="007E22B6">
            <w:pPr>
              <w:jc w:val="right"/>
              <w:rPr>
                <w:rFonts w:ascii="Arial" w:hAnsi="Arial" w:cs="Arial"/>
                <w:b/>
                <w:bCs/>
                <w:color w:val="000000"/>
                <w:sz w:val="22"/>
                <w:szCs w:val="22"/>
              </w:rPr>
            </w:pPr>
            <w:r w:rsidRPr="00030728">
              <w:rPr>
                <w:rFonts w:ascii="Arial" w:hAnsi="Arial" w:cs="Arial"/>
                <w:b/>
                <w:bCs/>
                <w:color w:val="000000"/>
                <w:sz w:val="22"/>
                <w:szCs w:val="22"/>
              </w:rPr>
              <w:t xml:space="preserve">                     2.200.000,00    </w:t>
            </w:r>
          </w:p>
        </w:tc>
      </w:tr>
      <w:tr w:rsidR="007E22B6" w:rsidRPr="00030728" w14:paraId="0A1C3F84" w14:textId="77777777" w:rsidTr="007E22B6">
        <w:trPr>
          <w:trHeight w:val="454"/>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504F4006"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2.1.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0B57F3E2" w14:textId="77777777" w:rsidR="007E22B6" w:rsidRPr="00030728" w:rsidRDefault="007E22B6" w:rsidP="007E22B6">
            <w:pPr>
              <w:rPr>
                <w:rFonts w:ascii="Arial" w:hAnsi="Arial" w:cs="Arial"/>
                <w:color w:val="000000"/>
                <w:sz w:val="18"/>
                <w:szCs w:val="18"/>
              </w:rPr>
            </w:pPr>
            <w:r w:rsidRPr="00030728">
              <w:rPr>
                <w:rFonts w:ascii="Arial" w:hAnsi="Arial" w:cs="Arial"/>
                <w:color w:val="000000"/>
                <w:sz w:val="18"/>
                <w:szCs w:val="18"/>
              </w:rPr>
              <w:t>Sveukupno 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4833E670" w14:textId="77777777" w:rsidR="007E22B6" w:rsidRPr="00030728" w:rsidRDefault="007E22B6" w:rsidP="007E22B6">
            <w:pPr>
              <w:jc w:val="right"/>
              <w:rPr>
                <w:rFonts w:ascii="Arial" w:hAnsi="Arial" w:cs="Arial"/>
                <w:color w:val="000000"/>
                <w:sz w:val="18"/>
                <w:szCs w:val="18"/>
              </w:rPr>
            </w:pPr>
            <w:r w:rsidRPr="00030728">
              <w:rPr>
                <w:rFonts w:ascii="Arial" w:hAnsi="Arial" w:cs="Arial"/>
                <w:color w:val="000000"/>
                <w:sz w:val="18"/>
                <w:szCs w:val="18"/>
              </w:rPr>
              <w:t xml:space="preserve">                                  2.200.000,00    </w:t>
            </w:r>
          </w:p>
        </w:tc>
      </w:tr>
    </w:tbl>
    <w:p w14:paraId="78BD62D9" w14:textId="77777777" w:rsidR="007E22B6" w:rsidRPr="00C95BBF" w:rsidRDefault="007E22B6" w:rsidP="007E22B6">
      <w:pPr>
        <w:jc w:val="both"/>
        <w:rPr>
          <w:rFonts w:ascii="Arial" w:hAnsi="Arial" w:cs="Arial"/>
          <w:sz w:val="22"/>
          <w:szCs w:val="22"/>
        </w:rPr>
      </w:pPr>
    </w:p>
    <w:p w14:paraId="14860C01" w14:textId="77777777" w:rsidR="007E22B6" w:rsidRDefault="007E22B6" w:rsidP="00287C4E">
      <w:pPr>
        <w:numPr>
          <w:ilvl w:val="0"/>
          <w:numId w:val="21"/>
        </w:numPr>
        <w:suppressAutoHyphens/>
        <w:jc w:val="both"/>
        <w:rPr>
          <w:rFonts w:ascii="Arial" w:hAnsi="Arial" w:cs="Arial"/>
          <w:sz w:val="22"/>
          <w:szCs w:val="22"/>
        </w:rPr>
      </w:pPr>
      <w:r>
        <w:rPr>
          <w:rFonts w:ascii="Arial" w:hAnsi="Arial" w:cs="Arial"/>
          <w:sz w:val="22"/>
          <w:szCs w:val="22"/>
        </w:rPr>
        <w:t xml:space="preserve">IZGRADNJA GROBLJA NA DUBCU – </w:t>
      </w:r>
      <w:r w:rsidRPr="00A91C4D">
        <w:rPr>
          <w:rFonts w:ascii="Arial" w:hAnsi="Arial" w:cs="Arial"/>
          <w:sz w:val="22"/>
          <w:szCs w:val="22"/>
        </w:rPr>
        <w:t xml:space="preserve">Rashodi za građenje groblja su vezani za sufinanciranje, zajedno sa Općinom </w:t>
      </w:r>
      <w:r w:rsidRPr="00373010">
        <w:rPr>
          <w:rFonts w:ascii="Arial" w:hAnsi="Arial" w:cs="Arial"/>
          <w:sz w:val="22"/>
          <w:szCs w:val="22"/>
        </w:rPr>
        <w:t>Župa dubrovačka, izgradnja groblja sa svim pratećim objektima i infrastrukturom.</w:t>
      </w:r>
      <w:r>
        <w:rPr>
          <w:rFonts w:ascii="Arial" w:hAnsi="Arial" w:cs="Arial"/>
          <w:sz w:val="22"/>
          <w:szCs w:val="22"/>
        </w:rPr>
        <w:t xml:space="preserve"> </w:t>
      </w:r>
    </w:p>
    <w:p w14:paraId="75874EDD" w14:textId="2A3F6100" w:rsidR="007E22B6" w:rsidRDefault="007E22B6" w:rsidP="007E22B6">
      <w:pPr>
        <w:tabs>
          <w:tab w:val="left" w:pos="4253"/>
        </w:tabs>
        <w:ind w:left="1080"/>
        <w:jc w:val="both"/>
        <w:rPr>
          <w:rFonts w:ascii="Arial" w:hAnsi="Arial" w:cs="Arial"/>
          <w:sz w:val="22"/>
          <w:szCs w:val="22"/>
        </w:rPr>
      </w:pPr>
      <w:r>
        <w:rPr>
          <w:rFonts w:ascii="Arial" w:hAnsi="Arial" w:cs="Arial"/>
          <w:sz w:val="22"/>
          <w:szCs w:val="22"/>
        </w:rPr>
        <w:t xml:space="preserve">                                                   </w:t>
      </w:r>
    </w:p>
    <w:p w14:paraId="5C78F87E" w14:textId="77777777" w:rsidR="007E22B6" w:rsidRDefault="007E22B6" w:rsidP="007E22B6">
      <w:pPr>
        <w:tabs>
          <w:tab w:val="left" w:pos="4253"/>
        </w:tabs>
        <w:ind w:left="1080"/>
        <w:jc w:val="both"/>
        <w:rPr>
          <w:rFonts w:ascii="Arial" w:hAnsi="Arial" w:cs="Arial"/>
          <w:sz w:val="22"/>
          <w:szCs w:val="22"/>
        </w:rPr>
      </w:pPr>
    </w:p>
    <w:p w14:paraId="62E95F95" w14:textId="77777777" w:rsidR="007E22B6" w:rsidRDefault="007E22B6" w:rsidP="007E22B6">
      <w:pPr>
        <w:tabs>
          <w:tab w:val="left" w:pos="4253"/>
        </w:tabs>
        <w:jc w:val="center"/>
        <w:rPr>
          <w:rFonts w:ascii="Arial" w:hAnsi="Arial" w:cs="Arial"/>
          <w:sz w:val="22"/>
          <w:szCs w:val="22"/>
        </w:rPr>
      </w:pPr>
      <w:r>
        <w:rPr>
          <w:rFonts w:ascii="Arial" w:hAnsi="Arial" w:cs="Arial"/>
          <w:sz w:val="22"/>
          <w:szCs w:val="22"/>
        </w:rPr>
        <w:t>Članak 2.</w:t>
      </w:r>
    </w:p>
    <w:p w14:paraId="2E04B52A" w14:textId="77777777" w:rsidR="007E22B6" w:rsidRDefault="007E22B6" w:rsidP="007E22B6">
      <w:pPr>
        <w:tabs>
          <w:tab w:val="left" w:pos="4253"/>
        </w:tabs>
        <w:ind w:left="1080"/>
        <w:jc w:val="both"/>
        <w:rPr>
          <w:rFonts w:ascii="Arial" w:hAnsi="Arial" w:cs="Arial"/>
          <w:sz w:val="22"/>
          <w:szCs w:val="22"/>
        </w:rPr>
      </w:pPr>
    </w:p>
    <w:p w14:paraId="05A6E487" w14:textId="77777777" w:rsidR="007E22B6" w:rsidRDefault="007E22B6" w:rsidP="007E22B6">
      <w:pPr>
        <w:autoSpaceDE w:val="0"/>
        <w:rPr>
          <w:rFonts w:ascii="Arial" w:hAnsi="Arial" w:cs="Arial"/>
          <w:sz w:val="22"/>
          <w:szCs w:val="22"/>
        </w:rPr>
      </w:pPr>
      <w:r>
        <w:rPr>
          <w:rFonts w:ascii="Arial" w:hAnsi="Arial" w:cs="Arial"/>
          <w:sz w:val="22"/>
          <w:szCs w:val="22"/>
        </w:rPr>
        <w:t>U  Programu građenja komunalne infrastrukture za 2022</w:t>
      </w:r>
      <w:r w:rsidRPr="00CA3C77">
        <w:rPr>
          <w:rFonts w:ascii="Arial" w:hAnsi="Arial" w:cs="Arial"/>
          <w:sz w:val="22"/>
          <w:szCs w:val="22"/>
        </w:rPr>
        <w:t>.</w:t>
      </w:r>
      <w:r>
        <w:rPr>
          <w:rFonts w:ascii="Arial" w:hAnsi="Arial" w:cs="Arial"/>
          <w:sz w:val="22"/>
          <w:szCs w:val="22"/>
        </w:rPr>
        <w:t xml:space="preserve"> </w:t>
      </w:r>
      <w:r w:rsidRPr="00CA3C77">
        <w:rPr>
          <w:rFonts w:ascii="Arial" w:hAnsi="Arial" w:cs="Arial"/>
          <w:sz w:val="22"/>
          <w:szCs w:val="22"/>
        </w:rPr>
        <w:t xml:space="preserve">godinu (Službeni glasnik Grada </w:t>
      </w:r>
      <w:r w:rsidRPr="001C77C0">
        <w:rPr>
          <w:rFonts w:ascii="Arial" w:hAnsi="Arial" w:cs="Arial"/>
          <w:sz w:val="22"/>
          <w:szCs w:val="22"/>
        </w:rPr>
        <w:t>Dubrovnika 22/21</w:t>
      </w:r>
      <w:r>
        <w:rPr>
          <w:rFonts w:ascii="Arial" w:hAnsi="Arial" w:cs="Arial"/>
          <w:sz w:val="22"/>
          <w:szCs w:val="22"/>
        </w:rPr>
        <w:t>, 3/22</w:t>
      </w:r>
      <w:r w:rsidRPr="001C77C0">
        <w:rPr>
          <w:rFonts w:ascii="Arial" w:hAnsi="Arial" w:cs="Arial"/>
          <w:sz w:val="22"/>
          <w:szCs w:val="22"/>
        </w:rPr>
        <w:t xml:space="preserve"> )</w:t>
      </w:r>
      <w:r>
        <w:rPr>
          <w:rFonts w:ascii="Arial" w:hAnsi="Arial" w:cs="Arial"/>
          <w:sz w:val="22"/>
          <w:szCs w:val="22"/>
        </w:rPr>
        <w:t xml:space="preserve"> članak 3</w:t>
      </w:r>
      <w:r w:rsidRPr="00CA3C77">
        <w:rPr>
          <w:rFonts w:ascii="Arial" w:hAnsi="Arial" w:cs="Arial"/>
          <w:sz w:val="22"/>
          <w:szCs w:val="22"/>
        </w:rPr>
        <w:t>. mijenja se i glasi:</w:t>
      </w:r>
    </w:p>
    <w:p w14:paraId="6E99C178" w14:textId="77777777" w:rsidR="007E22B6" w:rsidRDefault="007E22B6" w:rsidP="007E22B6">
      <w:pPr>
        <w:ind w:left="1080"/>
        <w:jc w:val="both"/>
        <w:rPr>
          <w:rFonts w:ascii="Arial" w:hAnsi="Arial" w:cs="Arial"/>
          <w:sz w:val="22"/>
          <w:szCs w:val="22"/>
        </w:rPr>
      </w:pPr>
    </w:p>
    <w:p w14:paraId="1B9FFBCD" w14:textId="77777777" w:rsidR="007E22B6" w:rsidRDefault="007E22B6" w:rsidP="007E22B6">
      <w:pPr>
        <w:widowControl w:val="0"/>
        <w:autoSpaceDE w:val="0"/>
        <w:autoSpaceDN w:val="0"/>
        <w:jc w:val="both"/>
        <w:rPr>
          <w:rFonts w:ascii="Arial" w:eastAsia="Arial" w:hAnsi="Arial" w:cs="Arial"/>
          <w:color w:val="FF0000"/>
          <w:sz w:val="22"/>
          <w:szCs w:val="22"/>
          <w:lang w:bidi="hr-HR"/>
        </w:rPr>
      </w:pPr>
      <w:r w:rsidRPr="00C04586">
        <w:rPr>
          <w:rFonts w:ascii="Arial" w:eastAsia="Arial" w:hAnsi="Arial" w:cs="Arial"/>
          <w:sz w:val="22"/>
          <w:szCs w:val="22"/>
          <w:lang w:bidi="hr-HR"/>
        </w:rPr>
        <w:t>Gradnja građevina</w:t>
      </w:r>
      <w:r w:rsidRPr="00F87B84">
        <w:rPr>
          <w:rFonts w:ascii="Arial" w:eastAsia="Arial" w:hAnsi="Arial" w:cs="Arial"/>
          <w:sz w:val="22"/>
          <w:szCs w:val="22"/>
          <w:lang w:bidi="hr-HR"/>
        </w:rPr>
        <w:t xml:space="preserve"> komunalne infrastrukture koje će se graditi u uređenim dijelovima građevinskog područja u ukupnom iznosu od 4.008.800,00 kuna, financirat će se iz: komunalnog doprinosa u iznosu od 365.800,00 kuna, proračunska sredstva u iznosu od 2.863.000,00 kuna, turistička pristojba u iznosu od 280.000,00 kuna te fondovi u iznosu od 500.000,00 kuna kako slijedi:</w:t>
      </w:r>
    </w:p>
    <w:p w14:paraId="638BADD4" w14:textId="77777777" w:rsidR="007E22B6" w:rsidRDefault="007E22B6" w:rsidP="007E22B6">
      <w:pPr>
        <w:widowControl w:val="0"/>
        <w:autoSpaceDE w:val="0"/>
        <w:autoSpaceDN w:val="0"/>
        <w:jc w:val="both"/>
        <w:rPr>
          <w:rFonts w:ascii="Arial" w:eastAsia="Arial" w:hAnsi="Arial" w:cs="Arial"/>
          <w:color w:val="FF0000"/>
          <w:sz w:val="22"/>
          <w:szCs w:val="22"/>
          <w:lang w:bidi="hr-HR"/>
        </w:rPr>
      </w:pPr>
    </w:p>
    <w:p w14:paraId="00988D5D" w14:textId="77777777" w:rsidR="007E22B6" w:rsidRPr="00151D92" w:rsidRDefault="007E22B6" w:rsidP="007E22B6">
      <w:pPr>
        <w:widowControl w:val="0"/>
        <w:autoSpaceDE w:val="0"/>
        <w:autoSpaceDN w:val="0"/>
        <w:jc w:val="both"/>
        <w:rPr>
          <w:rFonts w:ascii="Arial" w:eastAsia="Arial" w:hAnsi="Arial" w:cs="Arial"/>
          <w:b/>
          <w:bCs/>
          <w:sz w:val="22"/>
          <w:szCs w:val="22"/>
          <w:lang w:bidi="hr-HR"/>
        </w:rPr>
      </w:pPr>
      <w:r>
        <w:rPr>
          <w:rFonts w:ascii="Arial" w:eastAsia="Arial" w:hAnsi="Arial" w:cs="Arial"/>
          <w:color w:val="FF0000"/>
          <w:sz w:val="22"/>
          <w:szCs w:val="22"/>
          <w:lang w:bidi="hr-HR"/>
        </w:rPr>
        <w:tab/>
      </w:r>
      <w:r w:rsidRPr="00151D92">
        <w:rPr>
          <w:rFonts w:ascii="Arial" w:eastAsia="Arial" w:hAnsi="Arial" w:cs="Arial"/>
          <w:b/>
          <w:bCs/>
          <w:sz w:val="22"/>
          <w:szCs w:val="22"/>
          <w:lang w:bidi="hr-HR"/>
        </w:rPr>
        <w:t>a) Nerazvrstane ceste</w:t>
      </w:r>
    </w:p>
    <w:p w14:paraId="7773D91C" w14:textId="77777777" w:rsidR="007E22B6" w:rsidRPr="00344ECE" w:rsidRDefault="007E22B6" w:rsidP="007E22B6">
      <w:pPr>
        <w:widowControl w:val="0"/>
        <w:autoSpaceDE w:val="0"/>
        <w:autoSpaceDN w:val="0"/>
        <w:jc w:val="both"/>
        <w:rPr>
          <w:rFonts w:ascii="Arial" w:eastAsia="Arial" w:hAnsi="Arial" w:cs="Arial"/>
          <w:sz w:val="22"/>
          <w:szCs w:val="22"/>
          <w:lang w:bidi="hr-HR"/>
        </w:rPr>
      </w:pPr>
    </w:p>
    <w:tbl>
      <w:tblPr>
        <w:tblW w:w="9043" w:type="dxa"/>
        <w:tblInd w:w="113" w:type="dxa"/>
        <w:tblLook w:val="04A0" w:firstRow="1" w:lastRow="0" w:firstColumn="1" w:lastColumn="0" w:noHBand="0" w:noVBand="1"/>
      </w:tblPr>
      <w:tblGrid>
        <w:gridCol w:w="974"/>
        <w:gridCol w:w="5075"/>
        <w:gridCol w:w="2994"/>
      </w:tblGrid>
      <w:tr w:rsidR="007E22B6" w:rsidRPr="00F87B84" w14:paraId="7562740F" w14:textId="77777777" w:rsidTr="007E22B6">
        <w:trPr>
          <w:trHeight w:val="57"/>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0D72"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Red.br.</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14:paraId="36D9A09C"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Naziv projekta</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14:paraId="55F3647A"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Iznos u kunama</w:t>
            </w:r>
          </w:p>
        </w:tc>
      </w:tr>
      <w:tr w:rsidR="007E22B6" w:rsidRPr="00F87B84" w14:paraId="67D68A9E"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5D0B5830"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17430348"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 xml:space="preserve">PROJEKTNA DOKUMENTACIJA </w:t>
            </w:r>
          </w:p>
        </w:tc>
        <w:tc>
          <w:tcPr>
            <w:tcW w:w="2994" w:type="dxa"/>
            <w:tcBorders>
              <w:top w:val="nil"/>
              <w:left w:val="nil"/>
              <w:bottom w:val="single" w:sz="4" w:space="0" w:color="auto"/>
              <w:right w:val="single" w:sz="4" w:space="0" w:color="auto"/>
            </w:tcBorders>
            <w:shd w:val="clear" w:color="auto" w:fill="auto"/>
            <w:vAlign w:val="bottom"/>
            <w:hideMark/>
          </w:tcPr>
          <w:p w14:paraId="00E18C78"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xml:space="preserve">                        365.800,00    </w:t>
            </w:r>
          </w:p>
        </w:tc>
      </w:tr>
      <w:tr w:rsidR="007E22B6" w:rsidRPr="00F87B84" w14:paraId="14005374"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2C90C3FD"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1.1.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48BB9820"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Izvor financiranja: komunalni doprinos</w:t>
            </w:r>
          </w:p>
        </w:tc>
        <w:tc>
          <w:tcPr>
            <w:tcW w:w="2994" w:type="dxa"/>
            <w:tcBorders>
              <w:top w:val="nil"/>
              <w:left w:val="nil"/>
              <w:bottom w:val="single" w:sz="4" w:space="0" w:color="auto"/>
              <w:right w:val="single" w:sz="4" w:space="0" w:color="auto"/>
            </w:tcBorders>
            <w:shd w:val="clear" w:color="auto" w:fill="auto"/>
            <w:vAlign w:val="bottom"/>
            <w:hideMark/>
          </w:tcPr>
          <w:p w14:paraId="5FC7EDF2"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365.800,00    </w:t>
            </w:r>
          </w:p>
        </w:tc>
      </w:tr>
      <w:tr w:rsidR="007E22B6" w:rsidRPr="00F87B84" w14:paraId="45CADF97" w14:textId="77777777" w:rsidTr="007E22B6">
        <w:trPr>
          <w:trHeight w:val="110"/>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6B8E4A40"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2.</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14:paraId="4CC37388"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PROMETNICA IZA ZGRADA - KINESKI ZID</w:t>
            </w:r>
          </w:p>
        </w:tc>
        <w:tc>
          <w:tcPr>
            <w:tcW w:w="2994" w:type="dxa"/>
            <w:tcBorders>
              <w:top w:val="nil"/>
              <w:left w:val="nil"/>
              <w:bottom w:val="single" w:sz="4" w:space="0" w:color="auto"/>
              <w:right w:val="single" w:sz="4" w:space="0" w:color="auto"/>
            </w:tcBorders>
            <w:shd w:val="clear" w:color="auto" w:fill="auto"/>
            <w:vAlign w:val="bottom"/>
            <w:hideMark/>
          </w:tcPr>
          <w:p w14:paraId="01341309"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xml:space="preserve">                        200.000,00    </w:t>
            </w:r>
          </w:p>
        </w:tc>
      </w:tr>
      <w:tr w:rsidR="007E22B6" w:rsidRPr="00F87B84" w14:paraId="738A21A4"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12F07ADA"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2.1.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2EA5B7B7"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2685BC00"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200.000,00    </w:t>
            </w:r>
          </w:p>
        </w:tc>
      </w:tr>
      <w:tr w:rsidR="007E22B6" w:rsidRPr="00F87B84" w14:paraId="41146B58" w14:textId="77777777" w:rsidTr="007E22B6">
        <w:trPr>
          <w:trHeight w:val="101"/>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15398206"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3.</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14:paraId="5A3DD3F4" w14:textId="77777777" w:rsidR="007E22B6" w:rsidRPr="00F87B84" w:rsidRDefault="007E22B6" w:rsidP="007E22B6">
            <w:pPr>
              <w:rPr>
                <w:rFonts w:ascii="Arial" w:hAnsi="Arial" w:cs="Arial"/>
                <w:sz w:val="22"/>
                <w:szCs w:val="22"/>
              </w:rPr>
            </w:pPr>
            <w:r w:rsidRPr="00F87B84">
              <w:rPr>
                <w:rFonts w:ascii="Arial" w:hAnsi="Arial" w:cs="Arial"/>
                <w:sz w:val="22"/>
                <w:szCs w:val="22"/>
              </w:rPr>
              <w:t xml:space="preserve">PROJEKTNA DOKUMENTACIJA </w:t>
            </w:r>
            <w:r w:rsidRPr="00F87B84">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auto" w:fill="auto"/>
            <w:vAlign w:val="bottom"/>
            <w:hideMark/>
          </w:tcPr>
          <w:p w14:paraId="10F92530" w14:textId="77777777" w:rsidR="007E22B6" w:rsidRPr="00F87B84" w:rsidRDefault="007E22B6" w:rsidP="007E22B6">
            <w:pPr>
              <w:jc w:val="right"/>
              <w:rPr>
                <w:rFonts w:ascii="Arial" w:hAnsi="Arial" w:cs="Arial"/>
                <w:sz w:val="22"/>
                <w:szCs w:val="22"/>
              </w:rPr>
            </w:pPr>
            <w:r w:rsidRPr="00F87B84">
              <w:rPr>
                <w:rFonts w:ascii="Arial" w:hAnsi="Arial" w:cs="Arial"/>
                <w:sz w:val="22"/>
                <w:szCs w:val="22"/>
              </w:rPr>
              <w:t xml:space="preserve">                        400.000,00    </w:t>
            </w:r>
          </w:p>
        </w:tc>
      </w:tr>
      <w:tr w:rsidR="007E22B6" w:rsidRPr="00F87B84" w14:paraId="7A703444"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4766DEB1"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3.1.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507A1054"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75D15329"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400.000,00    </w:t>
            </w:r>
          </w:p>
        </w:tc>
      </w:tr>
      <w:tr w:rsidR="007E22B6" w:rsidRPr="00F87B84" w14:paraId="6207B0DC" w14:textId="77777777" w:rsidTr="007E22B6">
        <w:trPr>
          <w:trHeight w:val="10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3D9215F4"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4.</w:t>
            </w:r>
          </w:p>
        </w:tc>
        <w:tc>
          <w:tcPr>
            <w:tcW w:w="5075" w:type="dxa"/>
            <w:tcBorders>
              <w:top w:val="single" w:sz="4" w:space="0" w:color="auto"/>
              <w:left w:val="nil"/>
              <w:bottom w:val="single" w:sz="4" w:space="0" w:color="auto"/>
              <w:right w:val="single" w:sz="4" w:space="0" w:color="000000"/>
            </w:tcBorders>
            <w:shd w:val="clear" w:color="000000" w:fill="FFFFFF"/>
            <w:hideMark/>
          </w:tcPr>
          <w:p w14:paraId="28611838" w14:textId="77777777" w:rsidR="007E22B6" w:rsidRPr="00F87B84" w:rsidRDefault="007E22B6" w:rsidP="007E22B6">
            <w:pPr>
              <w:rPr>
                <w:rFonts w:ascii="Arial" w:hAnsi="Arial" w:cs="Arial"/>
                <w:sz w:val="22"/>
                <w:szCs w:val="22"/>
              </w:rPr>
            </w:pPr>
            <w:r w:rsidRPr="00F87B84">
              <w:rPr>
                <w:rFonts w:ascii="Arial" w:hAnsi="Arial" w:cs="Arial"/>
                <w:sz w:val="22"/>
                <w:szCs w:val="22"/>
              </w:rPr>
              <w:t xml:space="preserve">LEGALIZACIJA CESTA </w:t>
            </w:r>
            <w:r w:rsidRPr="00F87B84">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auto" w:fill="auto"/>
            <w:vAlign w:val="bottom"/>
            <w:hideMark/>
          </w:tcPr>
          <w:p w14:paraId="2FEAE95F" w14:textId="77777777" w:rsidR="007E22B6" w:rsidRPr="00F87B84" w:rsidRDefault="007E22B6" w:rsidP="007E22B6">
            <w:pPr>
              <w:jc w:val="right"/>
              <w:rPr>
                <w:rFonts w:ascii="Arial" w:hAnsi="Arial" w:cs="Arial"/>
                <w:sz w:val="22"/>
                <w:szCs w:val="22"/>
              </w:rPr>
            </w:pPr>
            <w:r w:rsidRPr="00F87B84">
              <w:rPr>
                <w:rFonts w:ascii="Arial" w:hAnsi="Arial" w:cs="Arial"/>
                <w:sz w:val="22"/>
                <w:szCs w:val="22"/>
              </w:rPr>
              <w:t xml:space="preserve">                        500.000,00    </w:t>
            </w:r>
          </w:p>
        </w:tc>
      </w:tr>
      <w:tr w:rsidR="007E22B6" w:rsidRPr="00F87B84" w14:paraId="2D4FB184"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5C18CF79"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4.1.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3EDC2FD8"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202457F9"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500.000,00    </w:t>
            </w:r>
          </w:p>
        </w:tc>
      </w:tr>
      <w:tr w:rsidR="007E22B6" w:rsidRPr="00F87B84" w14:paraId="5077DC54" w14:textId="77777777" w:rsidTr="007E22B6">
        <w:trPr>
          <w:trHeight w:val="98"/>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6559E86C"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5.</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14:paraId="45365E69" w14:textId="77777777" w:rsidR="007E22B6" w:rsidRPr="00F87B84" w:rsidRDefault="007E22B6" w:rsidP="007E22B6">
            <w:pPr>
              <w:rPr>
                <w:rFonts w:ascii="Arial" w:hAnsi="Arial" w:cs="Arial"/>
                <w:sz w:val="22"/>
                <w:szCs w:val="22"/>
              </w:rPr>
            </w:pPr>
            <w:r w:rsidRPr="00F87B84">
              <w:rPr>
                <w:rFonts w:ascii="Arial" w:hAnsi="Arial" w:cs="Arial"/>
                <w:sz w:val="22"/>
                <w:szCs w:val="22"/>
              </w:rPr>
              <w:t xml:space="preserve">PROMETNE POVRŠINE </w:t>
            </w:r>
            <w:r w:rsidRPr="00F87B84">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auto" w:fill="auto"/>
            <w:vAlign w:val="bottom"/>
            <w:hideMark/>
          </w:tcPr>
          <w:p w14:paraId="51D0C08E" w14:textId="77777777" w:rsidR="007E22B6" w:rsidRPr="00F87B84" w:rsidRDefault="007E22B6" w:rsidP="007E22B6">
            <w:pPr>
              <w:jc w:val="right"/>
              <w:rPr>
                <w:rFonts w:ascii="Arial" w:hAnsi="Arial" w:cs="Arial"/>
                <w:sz w:val="22"/>
                <w:szCs w:val="22"/>
              </w:rPr>
            </w:pPr>
            <w:r w:rsidRPr="00F87B84">
              <w:rPr>
                <w:rFonts w:ascii="Arial" w:hAnsi="Arial" w:cs="Arial"/>
                <w:sz w:val="22"/>
                <w:szCs w:val="22"/>
              </w:rPr>
              <w:t xml:space="preserve">                        100.000,00    </w:t>
            </w:r>
          </w:p>
        </w:tc>
      </w:tr>
      <w:tr w:rsidR="007E22B6" w:rsidRPr="00F87B84" w14:paraId="674CFE98"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214C6D11"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5.1.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0C00E3E5"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auto" w:fill="auto"/>
            <w:vAlign w:val="bottom"/>
            <w:hideMark/>
          </w:tcPr>
          <w:p w14:paraId="19337CF2"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100.000,00    </w:t>
            </w:r>
          </w:p>
        </w:tc>
      </w:tr>
      <w:tr w:rsidR="007E22B6" w:rsidRPr="00F87B84" w14:paraId="48DB77B9" w14:textId="77777777" w:rsidTr="007E22B6">
        <w:trPr>
          <w:trHeight w:val="104"/>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0FCFED48"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6.</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14:paraId="36CE9163" w14:textId="77777777" w:rsidR="007E22B6" w:rsidRPr="00F87B84" w:rsidRDefault="007E22B6" w:rsidP="007E22B6">
            <w:pPr>
              <w:rPr>
                <w:rFonts w:ascii="Arial" w:hAnsi="Arial" w:cs="Arial"/>
                <w:sz w:val="22"/>
                <w:szCs w:val="22"/>
              </w:rPr>
            </w:pPr>
            <w:r w:rsidRPr="00F87B84">
              <w:rPr>
                <w:rFonts w:ascii="Arial" w:hAnsi="Arial" w:cs="Arial"/>
                <w:sz w:val="22"/>
                <w:szCs w:val="22"/>
              </w:rPr>
              <w:t xml:space="preserve">SEMAFORI </w:t>
            </w:r>
            <w:r w:rsidRPr="00F87B84">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auto" w:fill="auto"/>
            <w:vAlign w:val="bottom"/>
            <w:hideMark/>
          </w:tcPr>
          <w:p w14:paraId="2DAC5F94" w14:textId="77777777" w:rsidR="007E22B6" w:rsidRPr="00F87B84" w:rsidRDefault="007E22B6" w:rsidP="007E22B6">
            <w:pPr>
              <w:jc w:val="right"/>
              <w:rPr>
                <w:rFonts w:ascii="Arial" w:hAnsi="Arial" w:cs="Arial"/>
                <w:sz w:val="22"/>
                <w:szCs w:val="22"/>
              </w:rPr>
            </w:pPr>
            <w:r w:rsidRPr="00F87B84">
              <w:rPr>
                <w:rFonts w:ascii="Arial" w:hAnsi="Arial" w:cs="Arial"/>
                <w:sz w:val="22"/>
                <w:szCs w:val="22"/>
              </w:rPr>
              <w:t xml:space="preserve">                     1.340.000,00    </w:t>
            </w:r>
          </w:p>
        </w:tc>
      </w:tr>
      <w:tr w:rsidR="007E22B6" w:rsidRPr="00F87B84" w14:paraId="12E0D342" w14:textId="77777777" w:rsidTr="007E22B6">
        <w:trPr>
          <w:trHeight w:val="57"/>
        </w:trPr>
        <w:tc>
          <w:tcPr>
            <w:tcW w:w="9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CCE93"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6.1.</w:t>
            </w:r>
          </w:p>
        </w:tc>
        <w:tc>
          <w:tcPr>
            <w:tcW w:w="5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D9321"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turistička pristojba</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21589"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130.000,00    </w:t>
            </w:r>
          </w:p>
        </w:tc>
      </w:tr>
      <w:tr w:rsidR="007E22B6" w:rsidRPr="00F87B84" w14:paraId="28656440" w14:textId="77777777" w:rsidTr="007E22B6">
        <w:trPr>
          <w:trHeight w:val="57"/>
        </w:trPr>
        <w:tc>
          <w:tcPr>
            <w:tcW w:w="9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55512"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6.2.</w:t>
            </w:r>
          </w:p>
        </w:tc>
        <w:tc>
          <w:tcPr>
            <w:tcW w:w="5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D76C9"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proračunska sredstva</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2B3B9"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710.000,00    </w:t>
            </w:r>
          </w:p>
        </w:tc>
      </w:tr>
      <w:tr w:rsidR="007E22B6" w:rsidRPr="00F87B84" w14:paraId="6BDFC9DB" w14:textId="77777777" w:rsidTr="007E22B6">
        <w:trPr>
          <w:trHeight w:val="57"/>
        </w:trPr>
        <w:tc>
          <w:tcPr>
            <w:tcW w:w="9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3ACE3"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6.3.</w:t>
            </w:r>
          </w:p>
        </w:tc>
        <w:tc>
          <w:tcPr>
            <w:tcW w:w="5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C6A4C"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Izvor financiranja: fondovi</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6E86F"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500.000,00    </w:t>
            </w:r>
          </w:p>
        </w:tc>
      </w:tr>
      <w:tr w:rsidR="007E22B6" w:rsidRPr="00F87B84" w14:paraId="187D35D1" w14:textId="77777777" w:rsidTr="007E22B6">
        <w:trPr>
          <w:trHeight w:val="101"/>
        </w:trPr>
        <w:tc>
          <w:tcPr>
            <w:tcW w:w="9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FC71B"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7.</w:t>
            </w:r>
          </w:p>
        </w:tc>
        <w:tc>
          <w:tcPr>
            <w:tcW w:w="5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603B1" w14:textId="77777777" w:rsidR="007E22B6" w:rsidRPr="00F87B84" w:rsidRDefault="007E22B6" w:rsidP="007E22B6">
            <w:pPr>
              <w:rPr>
                <w:rFonts w:ascii="Arial" w:hAnsi="Arial" w:cs="Arial"/>
                <w:sz w:val="22"/>
                <w:szCs w:val="22"/>
              </w:rPr>
            </w:pPr>
            <w:r w:rsidRPr="00F87B84">
              <w:rPr>
                <w:rFonts w:ascii="Arial" w:hAnsi="Arial" w:cs="Arial"/>
                <w:sz w:val="22"/>
                <w:szCs w:val="22"/>
              </w:rPr>
              <w:t xml:space="preserve">AUTOBUSNE ČEKAONICE </w:t>
            </w:r>
            <w:r w:rsidRPr="00F87B84">
              <w:rPr>
                <w:rFonts w:ascii="Arial" w:hAnsi="Arial" w:cs="Arial"/>
                <w:sz w:val="18"/>
                <w:szCs w:val="18"/>
              </w:rPr>
              <w:t>(UO za komunalne djelatnosti, promet i mjesnu samoupravu)</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86F93" w14:textId="77777777" w:rsidR="007E22B6" w:rsidRPr="00F87B84" w:rsidRDefault="007E22B6" w:rsidP="007E22B6">
            <w:pPr>
              <w:jc w:val="right"/>
              <w:rPr>
                <w:rFonts w:ascii="Arial" w:hAnsi="Arial" w:cs="Arial"/>
                <w:sz w:val="22"/>
                <w:szCs w:val="22"/>
              </w:rPr>
            </w:pPr>
            <w:r w:rsidRPr="00F87B84">
              <w:rPr>
                <w:rFonts w:ascii="Arial" w:hAnsi="Arial" w:cs="Arial"/>
                <w:sz w:val="22"/>
                <w:szCs w:val="22"/>
              </w:rPr>
              <w:t xml:space="preserve">                          50.000,00    </w:t>
            </w:r>
          </w:p>
        </w:tc>
      </w:tr>
      <w:tr w:rsidR="007E22B6" w:rsidRPr="00F87B84" w14:paraId="00829211"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16865D7B"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7.1.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14:paraId="3BBD0742"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auto" w:fill="auto"/>
            <w:vAlign w:val="bottom"/>
            <w:hideMark/>
          </w:tcPr>
          <w:p w14:paraId="5DCC4511"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50.000,00    </w:t>
            </w:r>
          </w:p>
        </w:tc>
      </w:tr>
      <w:tr w:rsidR="007E22B6" w:rsidRPr="00F87B84" w14:paraId="25C3056F"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2C2A5771"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 </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14:paraId="6F69458B"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 </w:t>
            </w:r>
          </w:p>
        </w:tc>
        <w:tc>
          <w:tcPr>
            <w:tcW w:w="2994" w:type="dxa"/>
            <w:tcBorders>
              <w:top w:val="nil"/>
              <w:left w:val="nil"/>
              <w:bottom w:val="single" w:sz="4" w:space="0" w:color="auto"/>
              <w:right w:val="single" w:sz="4" w:space="0" w:color="auto"/>
            </w:tcBorders>
            <w:shd w:val="clear" w:color="auto" w:fill="auto"/>
            <w:noWrap/>
            <w:vAlign w:val="bottom"/>
            <w:hideMark/>
          </w:tcPr>
          <w:p w14:paraId="349DD361"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 </w:t>
            </w:r>
          </w:p>
        </w:tc>
      </w:tr>
      <w:tr w:rsidR="007E22B6" w:rsidRPr="00F87B84" w14:paraId="7F296C25" w14:textId="77777777" w:rsidTr="007E22B6">
        <w:trPr>
          <w:trHeight w:val="60"/>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45B43AF5" w14:textId="77777777" w:rsidR="007E22B6" w:rsidRPr="00F87B84" w:rsidRDefault="007E22B6" w:rsidP="007E22B6">
            <w:pPr>
              <w:rPr>
                <w:rFonts w:ascii="Arial" w:hAnsi="Arial" w:cs="Arial"/>
                <w:b/>
                <w:bCs/>
                <w:color w:val="000000"/>
                <w:sz w:val="22"/>
                <w:szCs w:val="22"/>
              </w:rPr>
            </w:pPr>
            <w:r w:rsidRPr="00F87B84">
              <w:rPr>
                <w:rFonts w:ascii="Arial" w:hAnsi="Arial" w:cs="Arial"/>
                <w:b/>
                <w:bCs/>
                <w:color w:val="000000"/>
                <w:sz w:val="22"/>
                <w:szCs w:val="22"/>
              </w:rPr>
              <w:t>8.</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14:paraId="2E46955B" w14:textId="77777777" w:rsidR="007E22B6" w:rsidRPr="00F87B84" w:rsidRDefault="007E22B6" w:rsidP="007E22B6">
            <w:pPr>
              <w:jc w:val="center"/>
              <w:rPr>
                <w:rFonts w:ascii="Arial" w:hAnsi="Arial" w:cs="Arial"/>
                <w:b/>
                <w:bCs/>
                <w:color w:val="000000"/>
                <w:sz w:val="22"/>
                <w:szCs w:val="22"/>
              </w:rPr>
            </w:pPr>
            <w:r w:rsidRPr="00F87B84">
              <w:rPr>
                <w:rFonts w:ascii="Arial" w:hAnsi="Arial" w:cs="Arial"/>
                <w:b/>
                <w:bCs/>
                <w:color w:val="000000"/>
                <w:sz w:val="22"/>
                <w:szCs w:val="22"/>
              </w:rPr>
              <w:t>Sveukupno nerazvrstane ceste</w:t>
            </w:r>
          </w:p>
        </w:tc>
        <w:tc>
          <w:tcPr>
            <w:tcW w:w="2994" w:type="dxa"/>
            <w:tcBorders>
              <w:top w:val="nil"/>
              <w:left w:val="nil"/>
              <w:bottom w:val="single" w:sz="4" w:space="0" w:color="auto"/>
              <w:right w:val="single" w:sz="4" w:space="0" w:color="auto"/>
            </w:tcBorders>
            <w:shd w:val="clear" w:color="auto" w:fill="auto"/>
            <w:vAlign w:val="bottom"/>
            <w:hideMark/>
          </w:tcPr>
          <w:p w14:paraId="64DCA16B" w14:textId="77777777" w:rsidR="007E22B6" w:rsidRPr="00F87B84" w:rsidRDefault="007E22B6" w:rsidP="007E22B6">
            <w:pPr>
              <w:jc w:val="right"/>
              <w:rPr>
                <w:rFonts w:ascii="Arial" w:hAnsi="Arial" w:cs="Arial"/>
                <w:b/>
                <w:bCs/>
                <w:color w:val="000000"/>
                <w:sz w:val="22"/>
                <w:szCs w:val="22"/>
              </w:rPr>
            </w:pPr>
            <w:r w:rsidRPr="00F87B84">
              <w:rPr>
                <w:rFonts w:ascii="Arial" w:hAnsi="Arial" w:cs="Arial"/>
                <w:b/>
                <w:bCs/>
                <w:color w:val="000000"/>
                <w:sz w:val="22"/>
                <w:szCs w:val="22"/>
              </w:rPr>
              <w:t xml:space="preserve">                     2.955.800,00    </w:t>
            </w:r>
          </w:p>
        </w:tc>
      </w:tr>
      <w:tr w:rsidR="007E22B6" w:rsidRPr="00F87B84" w14:paraId="44AC3368"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7326C551"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8.1.</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14:paraId="316CBAA0"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Sveukupno 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33404BE4"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1.810.000,00    </w:t>
            </w:r>
          </w:p>
        </w:tc>
      </w:tr>
      <w:tr w:rsidR="007E22B6" w:rsidRPr="00F87B84" w14:paraId="34BACB3B" w14:textId="77777777" w:rsidTr="007E22B6">
        <w:trPr>
          <w:trHeight w:val="57"/>
        </w:trPr>
        <w:tc>
          <w:tcPr>
            <w:tcW w:w="974" w:type="dxa"/>
            <w:tcBorders>
              <w:top w:val="nil"/>
              <w:left w:val="single" w:sz="4" w:space="0" w:color="auto"/>
              <w:bottom w:val="single" w:sz="4" w:space="0" w:color="auto"/>
              <w:right w:val="single" w:sz="4" w:space="0" w:color="auto"/>
            </w:tcBorders>
            <w:shd w:val="clear" w:color="000000" w:fill="FFFFFF"/>
            <w:vAlign w:val="bottom"/>
            <w:hideMark/>
          </w:tcPr>
          <w:p w14:paraId="1D3D04DC"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8.2.</w:t>
            </w:r>
          </w:p>
        </w:tc>
        <w:tc>
          <w:tcPr>
            <w:tcW w:w="5075" w:type="dxa"/>
            <w:tcBorders>
              <w:top w:val="single" w:sz="4" w:space="0" w:color="auto"/>
              <w:left w:val="nil"/>
              <w:bottom w:val="single" w:sz="4" w:space="0" w:color="auto"/>
              <w:right w:val="single" w:sz="4" w:space="0" w:color="000000"/>
            </w:tcBorders>
            <w:shd w:val="clear" w:color="auto" w:fill="auto"/>
            <w:vAlign w:val="bottom"/>
            <w:hideMark/>
          </w:tcPr>
          <w:p w14:paraId="48F02ADD"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Sveukupno izvor financiranja: komunalni doprinos</w:t>
            </w:r>
          </w:p>
        </w:tc>
        <w:tc>
          <w:tcPr>
            <w:tcW w:w="2994" w:type="dxa"/>
            <w:tcBorders>
              <w:top w:val="nil"/>
              <w:left w:val="nil"/>
              <w:bottom w:val="single" w:sz="4" w:space="0" w:color="auto"/>
              <w:right w:val="single" w:sz="4" w:space="0" w:color="auto"/>
            </w:tcBorders>
            <w:shd w:val="clear" w:color="auto" w:fill="auto"/>
            <w:vAlign w:val="bottom"/>
            <w:hideMark/>
          </w:tcPr>
          <w:p w14:paraId="40A929F1"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365.800,00    </w:t>
            </w:r>
          </w:p>
        </w:tc>
      </w:tr>
      <w:tr w:rsidR="007E22B6" w:rsidRPr="00F87B84" w14:paraId="0C2DD0EB" w14:textId="77777777" w:rsidTr="007E22B6">
        <w:trPr>
          <w:trHeight w:val="57"/>
        </w:trPr>
        <w:tc>
          <w:tcPr>
            <w:tcW w:w="974" w:type="dxa"/>
            <w:tcBorders>
              <w:top w:val="nil"/>
              <w:left w:val="single" w:sz="4" w:space="0" w:color="auto"/>
              <w:bottom w:val="nil"/>
              <w:right w:val="single" w:sz="4" w:space="0" w:color="auto"/>
            </w:tcBorders>
            <w:shd w:val="clear" w:color="000000" w:fill="FFFFFF"/>
            <w:vAlign w:val="bottom"/>
            <w:hideMark/>
          </w:tcPr>
          <w:p w14:paraId="7D13779D"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8.3.</w:t>
            </w:r>
          </w:p>
        </w:tc>
        <w:tc>
          <w:tcPr>
            <w:tcW w:w="5075" w:type="dxa"/>
            <w:tcBorders>
              <w:top w:val="single" w:sz="4" w:space="0" w:color="auto"/>
              <w:left w:val="nil"/>
              <w:bottom w:val="single" w:sz="4" w:space="0" w:color="auto"/>
              <w:right w:val="single" w:sz="4" w:space="0" w:color="auto"/>
            </w:tcBorders>
            <w:shd w:val="clear" w:color="auto" w:fill="auto"/>
            <w:vAlign w:val="bottom"/>
            <w:hideMark/>
          </w:tcPr>
          <w:p w14:paraId="6EE0B26D"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Sveukupno izvor financiranja: turistička pristojba</w:t>
            </w:r>
          </w:p>
        </w:tc>
        <w:tc>
          <w:tcPr>
            <w:tcW w:w="2994" w:type="dxa"/>
            <w:tcBorders>
              <w:top w:val="nil"/>
              <w:left w:val="nil"/>
              <w:bottom w:val="single" w:sz="4" w:space="0" w:color="auto"/>
              <w:right w:val="single" w:sz="4" w:space="0" w:color="auto"/>
            </w:tcBorders>
            <w:shd w:val="clear" w:color="auto" w:fill="auto"/>
            <w:vAlign w:val="bottom"/>
            <w:hideMark/>
          </w:tcPr>
          <w:p w14:paraId="3D29EB1F"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280.000,00    </w:t>
            </w:r>
          </w:p>
        </w:tc>
      </w:tr>
      <w:tr w:rsidR="007E22B6" w:rsidRPr="00F87B84" w14:paraId="37CF06FB" w14:textId="77777777" w:rsidTr="007E22B6">
        <w:trPr>
          <w:trHeight w:val="57"/>
        </w:trPr>
        <w:tc>
          <w:tcPr>
            <w:tcW w:w="9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473E1"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8.4.</w:t>
            </w:r>
          </w:p>
        </w:tc>
        <w:tc>
          <w:tcPr>
            <w:tcW w:w="5075" w:type="dxa"/>
            <w:tcBorders>
              <w:top w:val="single" w:sz="4" w:space="0" w:color="auto"/>
              <w:left w:val="nil"/>
              <w:bottom w:val="single" w:sz="4" w:space="0" w:color="auto"/>
              <w:right w:val="single" w:sz="4" w:space="0" w:color="auto"/>
            </w:tcBorders>
            <w:shd w:val="clear" w:color="auto" w:fill="auto"/>
            <w:vAlign w:val="bottom"/>
            <w:hideMark/>
          </w:tcPr>
          <w:p w14:paraId="29CE5488"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Sveukupno izvor financiranja: fondovi</w:t>
            </w:r>
          </w:p>
        </w:tc>
        <w:tc>
          <w:tcPr>
            <w:tcW w:w="2994" w:type="dxa"/>
            <w:tcBorders>
              <w:top w:val="nil"/>
              <w:left w:val="nil"/>
              <w:bottom w:val="single" w:sz="4" w:space="0" w:color="auto"/>
              <w:right w:val="single" w:sz="4" w:space="0" w:color="auto"/>
            </w:tcBorders>
            <w:shd w:val="clear" w:color="auto" w:fill="auto"/>
            <w:vAlign w:val="bottom"/>
            <w:hideMark/>
          </w:tcPr>
          <w:p w14:paraId="6B8DBE6B"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500.000,00    </w:t>
            </w:r>
          </w:p>
        </w:tc>
      </w:tr>
    </w:tbl>
    <w:p w14:paraId="1C4BAB9E" w14:textId="77777777" w:rsidR="007E22B6" w:rsidRDefault="007E22B6" w:rsidP="007E22B6">
      <w:pPr>
        <w:spacing w:after="80"/>
        <w:jc w:val="both"/>
        <w:rPr>
          <w:rFonts w:ascii="Arial" w:hAnsi="Arial" w:cs="Arial"/>
          <w:sz w:val="22"/>
          <w:szCs w:val="22"/>
        </w:rPr>
      </w:pPr>
    </w:p>
    <w:p w14:paraId="1E039D79" w14:textId="77777777" w:rsidR="007E22B6" w:rsidRDefault="007E22B6" w:rsidP="007E22B6">
      <w:pPr>
        <w:ind w:left="720"/>
        <w:jc w:val="both"/>
        <w:rPr>
          <w:rFonts w:ascii="Arial" w:hAnsi="Arial" w:cs="Arial"/>
          <w:sz w:val="22"/>
          <w:szCs w:val="22"/>
          <w:u w:val="single"/>
        </w:rPr>
      </w:pPr>
      <w:r w:rsidRPr="00BB4C3C">
        <w:rPr>
          <w:rFonts w:ascii="Arial" w:hAnsi="Arial" w:cs="Arial"/>
          <w:sz w:val="22"/>
          <w:szCs w:val="22"/>
          <w:u w:val="single"/>
        </w:rPr>
        <w:t xml:space="preserve">UO ZA </w:t>
      </w:r>
      <w:r>
        <w:rPr>
          <w:rFonts w:ascii="Arial" w:hAnsi="Arial" w:cs="Arial"/>
          <w:sz w:val="22"/>
          <w:szCs w:val="22"/>
          <w:u w:val="single"/>
        </w:rPr>
        <w:t>IZGRADNJU I UPRAVLJANJE PROJEKTIMA</w:t>
      </w:r>
    </w:p>
    <w:p w14:paraId="0BBCF2F7" w14:textId="77777777" w:rsidR="007E22B6" w:rsidRDefault="007E22B6" w:rsidP="00287C4E">
      <w:pPr>
        <w:numPr>
          <w:ilvl w:val="0"/>
          <w:numId w:val="19"/>
        </w:numPr>
        <w:suppressAutoHyphens/>
        <w:jc w:val="both"/>
        <w:rPr>
          <w:rFonts w:ascii="Arial" w:hAnsi="Arial" w:cs="Arial"/>
          <w:sz w:val="22"/>
          <w:szCs w:val="22"/>
        </w:rPr>
      </w:pPr>
      <w:r>
        <w:rPr>
          <w:rFonts w:ascii="Arial" w:hAnsi="Arial" w:cs="Arial"/>
          <w:sz w:val="22"/>
          <w:szCs w:val="22"/>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14:paraId="6AC1B68F" w14:textId="77777777" w:rsidR="007E22B6" w:rsidRPr="000A76EA" w:rsidRDefault="007E22B6" w:rsidP="00287C4E">
      <w:pPr>
        <w:numPr>
          <w:ilvl w:val="0"/>
          <w:numId w:val="19"/>
        </w:numPr>
        <w:suppressAutoHyphens/>
        <w:jc w:val="both"/>
        <w:rPr>
          <w:rFonts w:ascii="Arial" w:hAnsi="Arial" w:cs="Arial"/>
          <w:sz w:val="22"/>
          <w:szCs w:val="22"/>
          <w:u w:val="single"/>
        </w:rPr>
      </w:pPr>
      <w:r w:rsidRPr="000A76EA">
        <w:rPr>
          <w:rFonts w:ascii="Arial" w:hAnsi="Arial" w:cs="Arial"/>
          <w:sz w:val="22"/>
          <w:szCs w:val="22"/>
        </w:rPr>
        <w:t>PROMETNICA IZA ZGRADA – KINESKI ZID – izgradnja javne prometnice s uzdužnim parkiralištem na predjelu gradskog naselja Montovjerna. Izrađen je idejni projekt,</w:t>
      </w:r>
      <w:r>
        <w:rPr>
          <w:rFonts w:ascii="Arial" w:hAnsi="Arial" w:cs="Arial"/>
          <w:sz w:val="22"/>
          <w:szCs w:val="22"/>
        </w:rPr>
        <w:t xml:space="preserve"> te slijedi izrada glavnog projekta i geodetskog parcelacijskog elaborata.</w:t>
      </w:r>
    </w:p>
    <w:p w14:paraId="24857B12" w14:textId="3AD4D02A" w:rsidR="007E22B6" w:rsidRDefault="007E22B6" w:rsidP="007E22B6">
      <w:pPr>
        <w:ind w:left="720"/>
        <w:jc w:val="both"/>
        <w:rPr>
          <w:rFonts w:ascii="Arial" w:hAnsi="Arial" w:cs="Arial"/>
          <w:sz w:val="22"/>
          <w:szCs w:val="22"/>
          <w:u w:val="single"/>
        </w:rPr>
      </w:pPr>
    </w:p>
    <w:p w14:paraId="1142BB05" w14:textId="77777777" w:rsidR="00287C4E" w:rsidRPr="00344ECE" w:rsidRDefault="00287C4E" w:rsidP="007E22B6">
      <w:pPr>
        <w:ind w:left="720"/>
        <w:jc w:val="both"/>
        <w:rPr>
          <w:rFonts w:ascii="Arial" w:hAnsi="Arial" w:cs="Arial"/>
          <w:sz w:val="22"/>
          <w:szCs w:val="22"/>
          <w:u w:val="single"/>
        </w:rPr>
      </w:pPr>
    </w:p>
    <w:p w14:paraId="2FCF2354" w14:textId="77777777" w:rsidR="007E22B6" w:rsidRPr="00BB4C3C" w:rsidRDefault="007E22B6" w:rsidP="007E22B6">
      <w:pPr>
        <w:ind w:left="720"/>
        <w:jc w:val="both"/>
        <w:rPr>
          <w:rFonts w:ascii="Arial" w:hAnsi="Arial" w:cs="Arial"/>
          <w:sz w:val="22"/>
          <w:szCs w:val="22"/>
          <w:u w:val="single"/>
        </w:rPr>
      </w:pPr>
      <w:r w:rsidRPr="00BB4C3C">
        <w:rPr>
          <w:rFonts w:ascii="Arial" w:hAnsi="Arial" w:cs="Arial"/>
          <w:sz w:val="22"/>
          <w:szCs w:val="22"/>
          <w:u w:val="single"/>
        </w:rPr>
        <w:t xml:space="preserve">UO ZA </w:t>
      </w:r>
      <w:r>
        <w:rPr>
          <w:rFonts w:ascii="Arial" w:hAnsi="Arial" w:cs="Arial"/>
          <w:sz w:val="22"/>
          <w:szCs w:val="22"/>
          <w:u w:val="single"/>
        </w:rPr>
        <w:t>KOMUNALNE DJELATNOSTI, PROMET I MJESNU SAMOUPRAVU</w:t>
      </w:r>
    </w:p>
    <w:p w14:paraId="388B136D" w14:textId="77777777" w:rsidR="007E22B6" w:rsidRDefault="007E22B6" w:rsidP="00287C4E">
      <w:pPr>
        <w:numPr>
          <w:ilvl w:val="0"/>
          <w:numId w:val="19"/>
        </w:numPr>
        <w:suppressAutoHyphens/>
        <w:jc w:val="both"/>
        <w:rPr>
          <w:rFonts w:ascii="Arial" w:hAnsi="Arial" w:cs="Arial"/>
          <w:sz w:val="22"/>
          <w:szCs w:val="22"/>
        </w:rPr>
      </w:pPr>
      <w:r>
        <w:rPr>
          <w:rFonts w:ascii="Arial" w:hAnsi="Arial" w:cs="Arial"/>
          <w:sz w:val="22"/>
          <w:szCs w:val="22"/>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14:paraId="4A750221" w14:textId="77777777" w:rsidR="007E22B6" w:rsidRDefault="007E22B6" w:rsidP="00287C4E">
      <w:pPr>
        <w:numPr>
          <w:ilvl w:val="0"/>
          <w:numId w:val="19"/>
        </w:numPr>
        <w:suppressAutoHyphens/>
        <w:jc w:val="both"/>
        <w:rPr>
          <w:rFonts w:ascii="Arial" w:hAnsi="Arial" w:cs="Arial"/>
          <w:sz w:val="22"/>
          <w:szCs w:val="22"/>
        </w:rPr>
      </w:pPr>
      <w:r>
        <w:rPr>
          <w:rFonts w:ascii="Arial" w:hAnsi="Arial" w:cs="Arial"/>
          <w:sz w:val="22"/>
          <w:szCs w:val="22"/>
        </w:rPr>
        <w:t xml:space="preserve">LEGALIZACIJA CESTA – postupci uknjižbe cesta na području Grada Dubrovnika </w:t>
      </w:r>
    </w:p>
    <w:p w14:paraId="05DF9B69" w14:textId="77777777" w:rsidR="007E22B6" w:rsidRPr="00433444" w:rsidRDefault="007E22B6" w:rsidP="00287C4E">
      <w:pPr>
        <w:numPr>
          <w:ilvl w:val="0"/>
          <w:numId w:val="19"/>
        </w:numPr>
        <w:suppressAutoHyphens/>
        <w:jc w:val="both"/>
        <w:rPr>
          <w:rFonts w:ascii="Arial" w:hAnsi="Arial" w:cs="Arial"/>
          <w:sz w:val="22"/>
          <w:szCs w:val="22"/>
        </w:rPr>
      </w:pPr>
      <w:r>
        <w:rPr>
          <w:rFonts w:ascii="Arial" w:hAnsi="Arial" w:cs="Arial"/>
          <w:sz w:val="22"/>
          <w:szCs w:val="22"/>
        </w:rPr>
        <w:t xml:space="preserve">PROMETNE POVRŠINE </w:t>
      </w:r>
      <w:r w:rsidRPr="00433444">
        <w:rPr>
          <w:rFonts w:ascii="Arial" w:hAnsi="Arial" w:cs="Arial"/>
          <w:sz w:val="22"/>
          <w:szCs w:val="22"/>
        </w:rPr>
        <w:t>– nabava opreme na prometnim površinama</w:t>
      </w:r>
      <w:r>
        <w:rPr>
          <w:rFonts w:ascii="Arial" w:hAnsi="Arial" w:cs="Arial"/>
          <w:sz w:val="22"/>
          <w:szCs w:val="22"/>
        </w:rPr>
        <w:t xml:space="preserve"> </w:t>
      </w:r>
    </w:p>
    <w:p w14:paraId="6E59C270" w14:textId="77777777" w:rsidR="007E22B6" w:rsidRDefault="007E22B6" w:rsidP="00287C4E">
      <w:pPr>
        <w:numPr>
          <w:ilvl w:val="0"/>
          <w:numId w:val="19"/>
        </w:numPr>
        <w:suppressAutoHyphens/>
        <w:jc w:val="both"/>
        <w:rPr>
          <w:rFonts w:ascii="Arial" w:hAnsi="Arial" w:cs="Arial"/>
          <w:sz w:val="22"/>
          <w:szCs w:val="22"/>
        </w:rPr>
      </w:pPr>
      <w:r>
        <w:rPr>
          <w:rFonts w:ascii="Arial" w:hAnsi="Arial" w:cs="Arial"/>
          <w:sz w:val="22"/>
          <w:szCs w:val="22"/>
        </w:rPr>
        <w:t xml:space="preserve">SEMAFORI – nabava opreme za semafore i semaforsku opremu </w:t>
      </w:r>
    </w:p>
    <w:p w14:paraId="048544D8" w14:textId="77777777" w:rsidR="007E22B6" w:rsidRPr="00573871" w:rsidRDefault="007E22B6" w:rsidP="00287C4E">
      <w:pPr>
        <w:numPr>
          <w:ilvl w:val="0"/>
          <w:numId w:val="19"/>
        </w:numPr>
        <w:suppressAutoHyphens/>
        <w:jc w:val="both"/>
        <w:rPr>
          <w:rFonts w:ascii="Arial" w:hAnsi="Arial" w:cs="Arial"/>
          <w:sz w:val="22"/>
          <w:szCs w:val="22"/>
        </w:rPr>
      </w:pPr>
      <w:r>
        <w:rPr>
          <w:rFonts w:ascii="Arial" w:hAnsi="Arial" w:cs="Arial"/>
          <w:sz w:val="22"/>
          <w:szCs w:val="22"/>
        </w:rPr>
        <w:t xml:space="preserve">AUTOBUSNE ČEKAONICE – nabava i ugradnja novih čekaonica i nadstrešnica na autobusnim stajalištima </w:t>
      </w:r>
    </w:p>
    <w:p w14:paraId="07AEB337" w14:textId="7E81631D" w:rsidR="007E22B6" w:rsidRDefault="007E22B6" w:rsidP="007E22B6">
      <w:pPr>
        <w:jc w:val="both"/>
        <w:rPr>
          <w:rFonts w:ascii="Arial" w:hAnsi="Arial" w:cs="Arial"/>
          <w:sz w:val="22"/>
          <w:szCs w:val="22"/>
        </w:rPr>
      </w:pPr>
    </w:p>
    <w:p w14:paraId="44C453EF" w14:textId="77777777" w:rsidR="00287C4E" w:rsidRDefault="00287C4E" w:rsidP="007E22B6">
      <w:pPr>
        <w:jc w:val="both"/>
        <w:rPr>
          <w:rFonts w:ascii="Arial" w:hAnsi="Arial" w:cs="Arial"/>
          <w:sz w:val="22"/>
          <w:szCs w:val="22"/>
        </w:rPr>
      </w:pPr>
    </w:p>
    <w:p w14:paraId="541E06EB" w14:textId="77777777" w:rsidR="007E22B6" w:rsidRPr="00151D92" w:rsidRDefault="007E22B6" w:rsidP="007E22B6">
      <w:pPr>
        <w:ind w:left="360"/>
        <w:jc w:val="both"/>
        <w:rPr>
          <w:rFonts w:ascii="Arial" w:hAnsi="Arial" w:cs="Arial"/>
          <w:b/>
          <w:bCs/>
          <w:sz w:val="22"/>
          <w:szCs w:val="22"/>
        </w:rPr>
      </w:pPr>
      <w:r w:rsidRPr="00151D92">
        <w:rPr>
          <w:rFonts w:ascii="Arial" w:hAnsi="Arial" w:cs="Arial"/>
          <w:b/>
          <w:bCs/>
          <w:sz w:val="22"/>
          <w:szCs w:val="22"/>
        </w:rPr>
        <w:t xml:space="preserve">b) Javne prometne površine na kojima nije dopušten promet motornih vozila </w:t>
      </w:r>
    </w:p>
    <w:p w14:paraId="1EFC3938" w14:textId="77777777" w:rsidR="007E22B6" w:rsidRDefault="007E22B6" w:rsidP="007E22B6">
      <w:pPr>
        <w:spacing w:after="80"/>
        <w:ind w:left="720"/>
        <w:jc w:val="both"/>
        <w:rPr>
          <w:rFonts w:ascii="Arial" w:hAnsi="Arial" w:cs="Arial"/>
          <w:sz w:val="22"/>
          <w:szCs w:val="22"/>
        </w:rPr>
      </w:pPr>
    </w:p>
    <w:tbl>
      <w:tblPr>
        <w:tblW w:w="9067" w:type="dxa"/>
        <w:tblInd w:w="113" w:type="dxa"/>
        <w:tblLook w:val="04A0" w:firstRow="1" w:lastRow="0" w:firstColumn="1" w:lastColumn="0" w:noHBand="0" w:noVBand="1"/>
      </w:tblPr>
      <w:tblGrid>
        <w:gridCol w:w="938"/>
        <w:gridCol w:w="4880"/>
        <w:gridCol w:w="3249"/>
      </w:tblGrid>
      <w:tr w:rsidR="007E22B6" w:rsidRPr="00F87B84" w14:paraId="692F5643" w14:textId="77777777" w:rsidTr="007E22B6">
        <w:trPr>
          <w:trHeight w:val="41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D6A2"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lastRenderedPageBreak/>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D5F505"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Naziv projekta</w:t>
            </w:r>
          </w:p>
        </w:tc>
        <w:tc>
          <w:tcPr>
            <w:tcW w:w="3249" w:type="dxa"/>
            <w:tcBorders>
              <w:top w:val="single" w:sz="4" w:space="0" w:color="auto"/>
              <w:left w:val="nil"/>
              <w:bottom w:val="single" w:sz="4" w:space="0" w:color="auto"/>
              <w:right w:val="single" w:sz="4" w:space="0" w:color="auto"/>
            </w:tcBorders>
            <w:shd w:val="clear" w:color="auto" w:fill="auto"/>
            <w:noWrap/>
            <w:vAlign w:val="bottom"/>
            <w:hideMark/>
          </w:tcPr>
          <w:p w14:paraId="1C259770"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Iznos u kunama</w:t>
            </w:r>
          </w:p>
        </w:tc>
      </w:tr>
      <w:tr w:rsidR="007E22B6" w:rsidRPr="00F87B84" w14:paraId="26C24590" w14:textId="77777777" w:rsidTr="007E22B6">
        <w:trPr>
          <w:trHeight w:val="1061"/>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80D397B"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1.</w:t>
            </w:r>
          </w:p>
        </w:tc>
        <w:tc>
          <w:tcPr>
            <w:tcW w:w="4880" w:type="dxa"/>
            <w:tcBorders>
              <w:top w:val="single" w:sz="4" w:space="0" w:color="auto"/>
              <w:left w:val="nil"/>
              <w:bottom w:val="single" w:sz="4" w:space="0" w:color="auto"/>
              <w:right w:val="single" w:sz="4" w:space="0" w:color="000000"/>
            </w:tcBorders>
            <w:shd w:val="clear" w:color="000000" w:fill="FFFFFF"/>
            <w:vAlign w:val="bottom"/>
            <w:hideMark/>
          </w:tcPr>
          <w:p w14:paraId="0E63082A"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 xml:space="preserve">LEGALIZACIJA JAVNIH PROMETNIH POVRŠINA NA KOJIMA NIJE DOZVOLJEN PROMET MOTORNIM VOZILIMA </w:t>
            </w:r>
            <w:r w:rsidRPr="00F87B84">
              <w:rPr>
                <w:rFonts w:ascii="Arial" w:hAnsi="Arial" w:cs="Arial"/>
                <w:color w:val="000000"/>
                <w:sz w:val="18"/>
                <w:szCs w:val="18"/>
              </w:rPr>
              <w:t>(UO za komunalne djelatnosti, promet i mjesnu samoupravu)</w:t>
            </w:r>
          </w:p>
        </w:tc>
        <w:tc>
          <w:tcPr>
            <w:tcW w:w="3249" w:type="dxa"/>
            <w:tcBorders>
              <w:top w:val="nil"/>
              <w:left w:val="nil"/>
              <w:bottom w:val="single" w:sz="4" w:space="0" w:color="auto"/>
              <w:right w:val="single" w:sz="4" w:space="0" w:color="auto"/>
            </w:tcBorders>
            <w:shd w:val="clear" w:color="auto" w:fill="auto"/>
            <w:vAlign w:val="bottom"/>
            <w:hideMark/>
          </w:tcPr>
          <w:p w14:paraId="083CFCFE" w14:textId="77777777" w:rsidR="007E22B6" w:rsidRPr="00F87B84" w:rsidRDefault="007E22B6" w:rsidP="007E22B6">
            <w:pPr>
              <w:jc w:val="right"/>
              <w:rPr>
                <w:rFonts w:ascii="Arial" w:hAnsi="Arial" w:cs="Arial"/>
                <w:sz w:val="22"/>
                <w:szCs w:val="22"/>
              </w:rPr>
            </w:pPr>
            <w:r w:rsidRPr="00F87B84">
              <w:rPr>
                <w:rFonts w:ascii="Arial" w:hAnsi="Arial" w:cs="Arial"/>
                <w:sz w:val="22"/>
                <w:szCs w:val="22"/>
              </w:rPr>
              <w:t xml:space="preserve">                        242.000,00    </w:t>
            </w:r>
          </w:p>
        </w:tc>
      </w:tr>
      <w:tr w:rsidR="007E22B6" w:rsidRPr="00F87B84" w14:paraId="459B4044" w14:textId="77777777" w:rsidTr="007E22B6">
        <w:trPr>
          <w:trHeight w:val="26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05F35C04"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1.1.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641DA97E"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proračunska sredstva</w:t>
            </w:r>
          </w:p>
        </w:tc>
        <w:tc>
          <w:tcPr>
            <w:tcW w:w="3249" w:type="dxa"/>
            <w:tcBorders>
              <w:top w:val="nil"/>
              <w:left w:val="nil"/>
              <w:bottom w:val="single" w:sz="4" w:space="0" w:color="auto"/>
              <w:right w:val="single" w:sz="4" w:space="0" w:color="auto"/>
            </w:tcBorders>
            <w:shd w:val="clear" w:color="auto" w:fill="auto"/>
            <w:vAlign w:val="bottom"/>
            <w:hideMark/>
          </w:tcPr>
          <w:p w14:paraId="60FC2EC6" w14:textId="77777777" w:rsidR="007E22B6" w:rsidRPr="00F87B84" w:rsidRDefault="007E22B6" w:rsidP="007E22B6">
            <w:pPr>
              <w:jc w:val="right"/>
              <w:rPr>
                <w:rFonts w:ascii="Arial" w:hAnsi="Arial" w:cs="Arial"/>
                <w:sz w:val="18"/>
                <w:szCs w:val="18"/>
              </w:rPr>
            </w:pPr>
            <w:r w:rsidRPr="00F87B84">
              <w:rPr>
                <w:rFonts w:ascii="Arial" w:hAnsi="Arial" w:cs="Arial"/>
                <w:sz w:val="18"/>
                <w:szCs w:val="18"/>
              </w:rPr>
              <w:t xml:space="preserve">                                     242.000,00    </w:t>
            </w:r>
          </w:p>
        </w:tc>
      </w:tr>
      <w:tr w:rsidR="007E22B6" w:rsidRPr="00F87B84" w14:paraId="49F1B78A" w14:textId="77777777" w:rsidTr="007E22B6">
        <w:trPr>
          <w:trHeight w:val="265"/>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D3E7A"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 </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BCFD"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 </w:t>
            </w:r>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1AB0"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 </w:t>
            </w:r>
          </w:p>
        </w:tc>
      </w:tr>
      <w:tr w:rsidR="007E22B6" w:rsidRPr="00F87B84" w14:paraId="4FC2B22B" w14:textId="77777777" w:rsidTr="007E22B6">
        <w:trPr>
          <w:trHeight w:val="516"/>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B0EA9" w14:textId="77777777" w:rsidR="007E22B6" w:rsidRPr="00F87B84" w:rsidRDefault="007E22B6" w:rsidP="007E22B6">
            <w:pPr>
              <w:rPr>
                <w:rFonts w:ascii="Arial" w:hAnsi="Arial" w:cs="Arial"/>
                <w:b/>
                <w:bCs/>
                <w:color w:val="000000"/>
                <w:sz w:val="22"/>
                <w:szCs w:val="22"/>
              </w:rPr>
            </w:pPr>
            <w:r w:rsidRPr="00F87B84">
              <w:rPr>
                <w:rFonts w:ascii="Arial" w:hAnsi="Arial" w:cs="Arial"/>
                <w:b/>
                <w:bCs/>
                <w:color w:val="000000"/>
                <w:sz w:val="22"/>
                <w:szCs w:val="22"/>
              </w:rPr>
              <w:t>2.</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E47F3" w14:textId="77777777" w:rsidR="007E22B6" w:rsidRPr="00F87B84" w:rsidRDefault="007E22B6" w:rsidP="007E22B6">
            <w:pPr>
              <w:jc w:val="center"/>
              <w:rPr>
                <w:rFonts w:ascii="Arial" w:hAnsi="Arial" w:cs="Arial"/>
                <w:b/>
                <w:bCs/>
                <w:color w:val="000000"/>
                <w:sz w:val="22"/>
                <w:szCs w:val="22"/>
              </w:rPr>
            </w:pPr>
            <w:r w:rsidRPr="00F87B84">
              <w:rPr>
                <w:rFonts w:ascii="Arial" w:hAnsi="Arial" w:cs="Arial"/>
                <w:b/>
                <w:bCs/>
                <w:color w:val="000000"/>
                <w:sz w:val="22"/>
                <w:szCs w:val="22"/>
              </w:rPr>
              <w:t>Sveukupno javne površine na kojima nije dopušten promet motornih vozila</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B3E53" w14:textId="77777777" w:rsidR="007E22B6" w:rsidRPr="00F87B84" w:rsidRDefault="007E22B6" w:rsidP="007E22B6">
            <w:pPr>
              <w:jc w:val="right"/>
              <w:rPr>
                <w:rFonts w:ascii="Arial" w:hAnsi="Arial" w:cs="Arial"/>
                <w:b/>
                <w:bCs/>
                <w:color w:val="000000"/>
                <w:sz w:val="22"/>
                <w:szCs w:val="22"/>
              </w:rPr>
            </w:pPr>
            <w:r w:rsidRPr="00F87B84">
              <w:rPr>
                <w:rFonts w:ascii="Arial" w:hAnsi="Arial" w:cs="Arial"/>
                <w:b/>
                <w:bCs/>
                <w:color w:val="000000"/>
                <w:sz w:val="22"/>
                <w:szCs w:val="22"/>
              </w:rPr>
              <w:t xml:space="preserve">                        242.000,00    </w:t>
            </w:r>
          </w:p>
        </w:tc>
      </w:tr>
      <w:tr w:rsidR="007E22B6" w:rsidRPr="00F87B84" w14:paraId="20C35A27" w14:textId="77777777" w:rsidTr="007E22B6">
        <w:trPr>
          <w:trHeight w:val="265"/>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B3A086A"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61C0D1"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Sveukupno izvor financiranja: proračunska sredstva</w:t>
            </w:r>
          </w:p>
        </w:tc>
        <w:tc>
          <w:tcPr>
            <w:tcW w:w="3249" w:type="dxa"/>
            <w:tcBorders>
              <w:top w:val="nil"/>
              <w:left w:val="nil"/>
              <w:bottom w:val="single" w:sz="4" w:space="0" w:color="auto"/>
              <w:right w:val="single" w:sz="4" w:space="0" w:color="auto"/>
            </w:tcBorders>
            <w:shd w:val="clear" w:color="auto" w:fill="auto"/>
            <w:vAlign w:val="bottom"/>
            <w:hideMark/>
          </w:tcPr>
          <w:p w14:paraId="4D2F0AEF"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242.000,00    </w:t>
            </w:r>
          </w:p>
        </w:tc>
      </w:tr>
    </w:tbl>
    <w:p w14:paraId="01665028" w14:textId="77777777" w:rsidR="007E22B6" w:rsidRDefault="007E22B6" w:rsidP="007E22B6">
      <w:pPr>
        <w:spacing w:after="80"/>
        <w:jc w:val="both"/>
        <w:rPr>
          <w:rFonts w:ascii="Arial" w:hAnsi="Arial" w:cs="Arial"/>
          <w:sz w:val="22"/>
          <w:szCs w:val="22"/>
          <w:u w:val="single"/>
        </w:rPr>
      </w:pPr>
    </w:p>
    <w:p w14:paraId="4D1DB4AB" w14:textId="77777777" w:rsidR="007E22B6" w:rsidRPr="00BB4C3C" w:rsidRDefault="007E22B6" w:rsidP="007E22B6">
      <w:pPr>
        <w:spacing w:after="80"/>
        <w:ind w:left="720"/>
        <w:jc w:val="both"/>
        <w:rPr>
          <w:rFonts w:ascii="Arial" w:hAnsi="Arial" w:cs="Arial"/>
          <w:sz w:val="22"/>
          <w:szCs w:val="22"/>
          <w:u w:val="single"/>
        </w:rPr>
      </w:pPr>
      <w:r w:rsidRPr="00BB4C3C">
        <w:rPr>
          <w:rFonts w:ascii="Arial" w:hAnsi="Arial" w:cs="Arial"/>
          <w:sz w:val="22"/>
          <w:szCs w:val="22"/>
          <w:u w:val="single"/>
        </w:rPr>
        <w:t xml:space="preserve">UO ZA </w:t>
      </w:r>
      <w:r>
        <w:rPr>
          <w:rFonts w:ascii="Arial" w:hAnsi="Arial" w:cs="Arial"/>
          <w:sz w:val="22"/>
          <w:szCs w:val="22"/>
          <w:u w:val="single"/>
        </w:rPr>
        <w:t>KOMUNALNE DJELATNOSTI, PROMET I MJESNU SAMOUPRAVU</w:t>
      </w:r>
    </w:p>
    <w:p w14:paraId="07A8EF6C" w14:textId="6CA1EEFA" w:rsidR="007E22B6" w:rsidRDefault="007E22B6" w:rsidP="00287C4E">
      <w:pPr>
        <w:numPr>
          <w:ilvl w:val="0"/>
          <w:numId w:val="16"/>
        </w:numPr>
        <w:suppressAutoHyphens/>
        <w:jc w:val="both"/>
        <w:rPr>
          <w:rFonts w:ascii="Arial" w:hAnsi="Arial" w:cs="Arial"/>
          <w:sz w:val="22"/>
          <w:szCs w:val="22"/>
        </w:rPr>
      </w:pPr>
      <w:r>
        <w:rPr>
          <w:rFonts w:ascii="Arial" w:hAnsi="Arial" w:cs="Arial"/>
          <w:sz w:val="22"/>
          <w:szCs w:val="22"/>
        </w:rPr>
        <w:t>LEGALIZACIJA JAVNIH PROMETNIH POVRŠINA NA KOJIMA NIJE DOZVOLJEN PROMET MOTORNIH VOZILA – postupci uknjižbe javnih prometnih površina na kojima nije dozvoljen promet motornim vozilima na području Grada Dubrovnika (UO za promet).</w:t>
      </w:r>
    </w:p>
    <w:p w14:paraId="606E98F6" w14:textId="77777777" w:rsidR="007E22B6" w:rsidRPr="005043F6" w:rsidRDefault="007E22B6" w:rsidP="007E22B6">
      <w:pPr>
        <w:suppressAutoHyphens/>
        <w:spacing w:after="80"/>
        <w:jc w:val="both"/>
        <w:rPr>
          <w:rFonts w:ascii="Arial" w:hAnsi="Arial" w:cs="Arial"/>
          <w:sz w:val="22"/>
          <w:szCs w:val="22"/>
        </w:rPr>
      </w:pPr>
    </w:p>
    <w:p w14:paraId="76F5C55E" w14:textId="77777777" w:rsidR="007E22B6" w:rsidRPr="00151D92" w:rsidRDefault="007E22B6" w:rsidP="007E22B6">
      <w:pPr>
        <w:jc w:val="both"/>
        <w:rPr>
          <w:rFonts w:ascii="Arial" w:hAnsi="Arial" w:cs="Arial"/>
          <w:b/>
          <w:bCs/>
          <w:sz w:val="22"/>
          <w:szCs w:val="22"/>
        </w:rPr>
      </w:pPr>
      <w:r w:rsidRPr="00151D92">
        <w:rPr>
          <w:rFonts w:ascii="Arial" w:hAnsi="Arial" w:cs="Arial"/>
          <w:b/>
          <w:bCs/>
          <w:sz w:val="22"/>
          <w:szCs w:val="22"/>
        </w:rPr>
        <w:t>c) Javne zelene površine</w:t>
      </w:r>
    </w:p>
    <w:p w14:paraId="4DA19DC2" w14:textId="77777777" w:rsidR="007E22B6" w:rsidRDefault="007E22B6" w:rsidP="007E22B6">
      <w:pPr>
        <w:spacing w:after="80"/>
        <w:jc w:val="both"/>
        <w:rPr>
          <w:rFonts w:ascii="Arial" w:hAnsi="Arial" w:cs="Arial"/>
          <w:sz w:val="22"/>
          <w:szCs w:val="22"/>
        </w:rPr>
      </w:pPr>
    </w:p>
    <w:tbl>
      <w:tblPr>
        <w:tblW w:w="9158" w:type="dxa"/>
        <w:tblInd w:w="113" w:type="dxa"/>
        <w:tblLook w:val="04A0" w:firstRow="1" w:lastRow="0" w:firstColumn="1" w:lastColumn="0" w:noHBand="0" w:noVBand="1"/>
      </w:tblPr>
      <w:tblGrid>
        <w:gridCol w:w="987"/>
        <w:gridCol w:w="5139"/>
        <w:gridCol w:w="3032"/>
      </w:tblGrid>
      <w:tr w:rsidR="007E22B6" w:rsidRPr="00F87B84" w14:paraId="46C3C625" w14:textId="77777777" w:rsidTr="007E22B6">
        <w:trPr>
          <w:trHeight w:val="270"/>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09FF"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Red.br.</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1D425268"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Naziv projekta</w:t>
            </w:r>
          </w:p>
        </w:tc>
        <w:tc>
          <w:tcPr>
            <w:tcW w:w="3032" w:type="dxa"/>
            <w:tcBorders>
              <w:top w:val="single" w:sz="4" w:space="0" w:color="auto"/>
              <w:left w:val="nil"/>
              <w:bottom w:val="single" w:sz="4" w:space="0" w:color="auto"/>
              <w:right w:val="single" w:sz="4" w:space="0" w:color="auto"/>
            </w:tcBorders>
            <w:shd w:val="clear" w:color="auto" w:fill="auto"/>
            <w:noWrap/>
            <w:vAlign w:val="bottom"/>
            <w:hideMark/>
          </w:tcPr>
          <w:p w14:paraId="1460204C"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Iznos u kunama</w:t>
            </w:r>
          </w:p>
        </w:tc>
      </w:tr>
      <w:tr w:rsidR="007E22B6" w:rsidRPr="00F87B84" w14:paraId="56CFBAD4" w14:textId="77777777" w:rsidTr="007E22B6">
        <w:trPr>
          <w:trHeight w:val="270"/>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5F955EAB"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1.</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005DAF2D" w14:textId="77777777" w:rsidR="007E22B6" w:rsidRPr="00F87B84" w:rsidRDefault="007E22B6" w:rsidP="007E22B6">
            <w:pPr>
              <w:rPr>
                <w:rFonts w:ascii="Arial" w:hAnsi="Arial" w:cs="Arial"/>
                <w:sz w:val="22"/>
                <w:szCs w:val="22"/>
              </w:rPr>
            </w:pPr>
            <w:r w:rsidRPr="00F87B84">
              <w:rPr>
                <w:rFonts w:ascii="Arial" w:hAnsi="Arial" w:cs="Arial"/>
                <w:sz w:val="22"/>
                <w:szCs w:val="22"/>
              </w:rPr>
              <w:t>ULAGANJE U DJEČJA IGRALIŠTA</w:t>
            </w:r>
          </w:p>
        </w:tc>
        <w:tc>
          <w:tcPr>
            <w:tcW w:w="3032" w:type="dxa"/>
            <w:tcBorders>
              <w:top w:val="nil"/>
              <w:left w:val="nil"/>
              <w:bottom w:val="single" w:sz="4" w:space="0" w:color="auto"/>
              <w:right w:val="single" w:sz="4" w:space="0" w:color="auto"/>
            </w:tcBorders>
            <w:shd w:val="clear" w:color="auto" w:fill="auto"/>
            <w:vAlign w:val="bottom"/>
            <w:hideMark/>
          </w:tcPr>
          <w:p w14:paraId="2515F7CA"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xml:space="preserve">                          10.000,00    </w:t>
            </w:r>
          </w:p>
        </w:tc>
      </w:tr>
      <w:tr w:rsidR="007E22B6" w:rsidRPr="00F87B84" w14:paraId="7C73CD4B" w14:textId="77777777" w:rsidTr="007E22B6">
        <w:trPr>
          <w:trHeight w:val="270"/>
        </w:trPr>
        <w:tc>
          <w:tcPr>
            <w:tcW w:w="987" w:type="dxa"/>
            <w:tcBorders>
              <w:top w:val="nil"/>
              <w:left w:val="single" w:sz="4" w:space="0" w:color="auto"/>
              <w:bottom w:val="single" w:sz="4" w:space="0" w:color="auto"/>
              <w:right w:val="single" w:sz="4" w:space="0" w:color="auto"/>
            </w:tcBorders>
            <w:shd w:val="clear" w:color="000000" w:fill="FFFFFF"/>
            <w:vAlign w:val="bottom"/>
            <w:hideMark/>
          </w:tcPr>
          <w:p w14:paraId="7A3F32F3"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1.1.</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65928F9B"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proračunska sredstva</w:t>
            </w:r>
          </w:p>
        </w:tc>
        <w:tc>
          <w:tcPr>
            <w:tcW w:w="3032" w:type="dxa"/>
            <w:tcBorders>
              <w:top w:val="nil"/>
              <w:left w:val="nil"/>
              <w:bottom w:val="single" w:sz="4" w:space="0" w:color="auto"/>
              <w:right w:val="single" w:sz="4" w:space="0" w:color="auto"/>
            </w:tcBorders>
            <w:shd w:val="clear" w:color="auto" w:fill="auto"/>
            <w:vAlign w:val="bottom"/>
            <w:hideMark/>
          </w:tcPr>
          <w:p w14:paraId="429C2CE9"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10.000,00    </w:t>
            </w:r>
          </w:p>
        </w:tc>
      </w:tr>
      <w:tr w:rsidR="007E22B6" w:rsidRPr="00F87B84" w14:paraId="167CA96D" w14:textId="77777777" w:rsidTr="007E22B6">
        <w:trPr>
          <w:trHeight w:val="540"/>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0197B09C"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2.</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335EF59D"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UREĐENJE JAVNIH POVRŠINA - STARA MOKOŠICA</w:t>
            </w:r>
          </w:p>
        </w:tc>
        <w:tc>
          <w:tcPr>
            <w:tcW w:w="3032" w:type="dxa"/>
            <w:tcBorders>
              <w:top w:val="nil"/>
              <w:left w:val="nil"/>
              <w:bottom w:val="single" w:sz="4" w:space="0" w:color="auto"/>
              <w:right w:val="single" w:sz="4" w:space="0" w:color="auto"/>
            </w:tcBorders>
            <w:shd w:val="clear" w:color="auto" w:fill="auto"/>
            <w:vAlign w:val="bottom"/>
            <w:hideMark/>
          </w:tcPr>
          <w:p w14:paraId="5D015091"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xml:space="preserve">                        250.000,00    </w:t>
            </w:r>
          </w:p>
        </w:tc>
      </w:tr>
      <w:tr w:rsidR="007E22B6" w:rsidRPr="00F87B84" w14:paraId="4894FD3C" w14:textId="77777777" w:rsidTr="007E22B6">
        <w:trPr>
          <w:trHeight w:val="270"/>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477C7531"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2.1.</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0CA8B44B" w14:textId="77777777" w:rsidR="007E22B6" w:rsidRPr="00F87B84" w:rsidRDefault="007E22B6" w:rsidP="007E22B6">
            <w:pPr>
              <w:rPr>
                <w:rFonts w:ascii="Arial" w:hAnsi="Arial" w:cs="Arial"/>
                <w:sz w:val="18"/>
                <w:szCs w:val="18"/>
              </w:rPr>
            </w:pPr>
            <w:r w:rsidRPr="00F87B84">
              <w:rPr>
                <w:rFonts w:ascii="Arial" w:hAnsi="Arial" w:cs="Arial"/>
                <w:sz w:val="18"/>
                <w:szCs w:val="18"/>
              </w:rPr>
              <w:t>Izvor financiranja: proračunska sredstva</w:t>
            </w:r>
          </w:p>
        </w:tc>
        <w:tc>
          <w:tcPr>
            <w:tcW w:w="3032" w:type="dxa"/>
            <w:tcBorders>
              <w:top w:val="nil"/>
              <w:left w:val="nil"/>
              <w:bottom w:val="single" w:sz="4" w:space="0" w:color="auto"/>
              <w:right w:val="single" w:sz="4" w:space="0" w:color="auto"/>
            </w:tcBorders>
            <w:shd w:val="clear" w:color="auto" w:fill="auto"/>
            <w:vAlign w:val="bottom"/>
            <w:hideMark/>
          </w:tcPr>
          <w:p w14:paraId="3F194C68"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250.000,00    </w:t>
            </w:r>
          </w:p>
        </w:tc>
      </w:tr>
      <w:tr w:rsidR="007E22B6" w:rsidRPr="00F87B84" w14:paraId="0C6E3DAA" w14:textId="77777777" w:rsidTr="007E22B6">
        <w:trPr>
          <w:trHeight w:val="284"/>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16C3BD44" w14:textId="77777777" w:rsidR="007E22B6" w:rsidRPr="00F87B84" w:rsidRDefault="007E22B6" w:rsidP="007E22B6">
            <w:pPr>
              <w:rPr>
                <w:rFonts w:ascii="Arial" w:hAnsi="Arial" w:cs="Arial"/>
                <w:b/>
                <w:bCs/>
                <w:color w:val="000000"/>
                <w:sz w:val="22"/>
                <w:szCs w:val="22"/>
              </w:rPr>
            </w:pPr>
            <w:r w:rsidRPr="00F87B84">
              <w:rPr>
                <w:rFonts w:ascii="Arial" w:hAnsi="Arial" w:cs="Arial"/>
                <w:b/>
                <w:bCs/>
                <w:color w:val="000000"/>
                <w:sz w:val="22"/>
                <w:szCs w:val="22"/>
              </w:rPr>
              <w:t> </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6E40A4B4" w14:textId="77777777" w:rsidR="007E22B6" w:rsidRPr="00F87B84" w:rsidRDefault="007E22B6" w:rsidP="007E22B6">
            <w:pPr>
              <w:jc w:val="center"/>
              <w:rPr>
                <w:rFonts w:ascii="Arial" w:hAnsi="Arial" w:cs="Arial"/>
                <w:b/>
                <w:bCs/>
                <w:color w:val="000000"/>
                <w:sz w:val="22"/>
                <w:szCs w:val="22"/>
              </w:rPr>
            </w:pPr>
            <w:r w:rsidRPr="00F87B84">
              <w:rPr>
                <w:rFonts w:ascii="Arial" w:hAnsi="Arial" w:cs="Arial"/>
                <w:b/>
                <w:bCs/>
                <w:color w:val="000000"/>
                <w:sz w:val="22"/>
                <w:szCs w:val="22"/>
              </w:rPr>
              <w:t> </w:t>
            </w:r>
          </w:p>
        </w:tc>
        <w:tc>
          <w:tcPr>
            <w:tcW w:w="3032" w:type="dxa"/>
            <w:tcBorders>
              <w:top w:val="nil"/>
              <w:left w:val="nil"/>
              <w:bottom w:val="single" w:sz="4" w:space="0" w:color="auto"/>
              <w:right w:val="single" w:sz="4" w:space="0" w:color="auto"/>
            </w:tcBorders>
            <w:shd w:val="clear" w:color="auto" w:fill="auto"/>
            <w:vAlign w:val="bottom"/>
            <w:hideMark/>
          </w:tcPr>
          <w:p w14:paraId="40FB86C6" w14:textId="77777777" w:rsidR="007E22B6" w:rsidRPr="00F87B84" w:rsidRDefault="007E22B6" w:rsidP="007E22B6">
            <w:pPr>
              <w:jc w:val="right"/>
              <w:rPr>
                <w:rFonts w:ascii="Arial" w:hAnsi="Arial" w:cs="Arial"/>
                <w:b/>
                <w:bCs/>
                <w:color w:val="000000"/>
                <w:sz w:val="22"/>
                <w:szCs w:val="22"/>
              </w:rPr>
            </w:pPr>
            <w:r w:rsidRPr="00F87B84">
              <w:rPr>
                <w:rFonts w:ascii="Arial" w:hAnsi="Arial" w:cs="Arial"/>
                <w:b/>
                <w:bCs/>
                <w:color w:val="000000"/>
                <w:sz w:val="22"/>
                <w:szCs w:val="22"/>
              </w:rPr>
              <w:t> </w:t>
            </w:r>
          </w:p>
        </w:tc>
      </w:tr>
      <w:tr w:rsidR="007E22B6" w:rsidRPr="00F87B84" w14:paraId="5B32C21B" w14:textId="77777777" w:rsidTr="007E22B6">
        <w:trPr>
          <w:trHeight w:val="284"/>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7C404D2A" w14:textId="77777777" w:rsidR="007E22B6" w:rsidRPr="00F87B84" w:rsidRDefault="007E22B6" w:rsidP="007E22B6">
            <w:pPr>
              <w:rPr>
                <w:rFonts w:ascii="Arial" w:hAnsi="Arial" w:cs="Arial"/>
                <w:b/>
                <w:bCs/>
                <w:color w:val="000000"/>
                <w:sz w:val="22"/>
                <w:szCs w:val="22"/>
              </w:rPr>
            </w:pPr>
            <w:r w:rsidRPr="00F87B84">
              <w:rPr>
                <w:rFonts w:ascii="Arial" w:hAnsi="Arial" w:cs="Arial"/>
                <w:b/>
                <w:bCs/>
                <w:color w:val="000000"/>
                <w:sz w:val="22"/>
                <w:szCs w:val="22"/>
              </w:rPr>
              <w:t>3.</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49DD3D1E" w14:textId="77777777" w:rsidR="007E22B6" w:rsidRPr="00F87B84" w:rsidRDefault="007E22B6" w:rsidP="007E22B6">
            <w:pPr>
              <w:jc w:val="center"/>
              <w:rPr>
                <w:rFonts w:ascii="Arial" w:hAnsi="Arial" w:cs="Arial"/>
                <w:b/>
                <w:bCs/>
                <w:color w:val="000000"/>
                <w:sz w:val="22"/>
                <w:szCs w:val="22"/>
              </w:rPr>
            </w:pPr>
            <w:r w:rsidRPr="00F87B84">
              <w:rPr>
                <w:rFonts w:ascii="Arial" w:hAnsi="Arial" w:cs="Arial"/>
                <w:b/>
                <w:bCs/>
                <w:color w:val="000000"/>
                <w:sz w:val="22"/>
                <w:szCs w:val="22"/>
              </w:rPr>
              <w:t>Sveukupno javne zelene površine</w:t>
            </w:r>
          </w:p>
        </w:tc>
        <w:tc>
          <w:tcPr>
            <w:tcW w:w="3032" w:type="dxa"/>
            <w:tcBorders>
              <w:top w:val="nil"/>
              <w:left w:val="nil"/>
              <w:bottom w:val="single" w:sz="4" w:space="0" w:color="auto"/>
              <w:right w:val="single" w:sz="4" w:space="0" w:color="auto"/>
            </w:tcBorders>
            <w:shd w:val="clear" w:color="auto" w:fill="auto"/>
            <w:vAlign w:val="bottom"/>
            <w:hideMark/>
          </w:tcPr>
          <w:p w14:paraId="477E814A" w14:textId="77777777" w:rsidR="007E22B6" w:rsidRPr="00F87B84" w:rsidRDefault="007E22B6" w:rsidP="007E22B6">
            <w:pPr>
              <w:jc w:val="right"/>
              <w:rPr>
                <w:rFonts w:ascii="Arial" w:hAnsi="Arial" w:cs="Arial"/>
                <w:b/>
                <w:bCs/>
                <w:color w:val="000000"/>
                <w:sz w:val="22"/>
                <w:szCs w:val="22"/>
              </w:rPr>
            </w:pPr>
            <w:r w:rsidRPr="00F87B84">
              <w:rPr>
                <w:rFonts w:ascii="Arial" w:hAnsi="Arial" w:cs="Arial"/>
                <w:b/>
                <w:bCs/>
                <w:color w:val="000000"/>
                <w:sz w:val="22"/>
                <w:szCs w:val="22"/>
              </w:rPr>
              <w:t xml:space="preserve">                        260.000,00    </w:t>
            </w:r>
          </w:p>
        </w:tc>
      </w:tr>
      <w:tr w:rsidR="007E22B6" w:rsidRPr="00F87B84" w14:paraId="6DD14B89" w14:textId="77777777" w:rsidTr="007E22B6">
        <w:trPr>
          <w:trHeight w:val="270"/>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454D77ED"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3.1.</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47FE8B13"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Sveukupno izvor financiranja: proračunska sredstva</w:t>
            </w:r>
          </w:p>
        </w:tc>
        <w:tc>
          <w:tcPr>
            <w:tcW w:w="3032" w:type="dxa"/>
            <w:tcBorders>
              <w:top w:val="nil"/>
              <w:left w:val="nil"/>
              <w:bottom w:val="single" w:sz="4" w:space="0" w:color="auto"/>
              <w:right w:val="single" w:sz="4" w:space="0" w:color="auto"/>
            </w:tcBorders>
            <w:shd w:val="clear" w:color="auto" w:fill="auto"/>
            <w:vAlign w:val="bottom"/>
            <w:hideMark/>
          </w:tcPr>
          <w:p w14:paraId="0B2A38CA"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260.000,00    </w:t>
            </w:r>
          </w:p>
        </w:tc>
      </w:tr>
    </w:tbl>
    <w:p w14:paraId="114BC2C7" w14:textId="77777777" w:rsidR="007E22B6" w:rsidRDefault="007E22B6" w:rsidP="007E22B6">
      <w:pPr>
        <w:spacing w:after="80"/>
        <w:jc w:val="both"/>
        <w:rPr>
          <w:rFonts w:ascii="Arial" w:hAnsi="Arial" w:cs="Arial"/>
          <w:sz w:val="22"/>
          <w:szCs w:val="22"/>
        </w:rPr>
      </w:pPr>
    </w:p>
    <w:p w14:paraId="227C1773" w14:textId="77777777" w:rsidR="007E22B6" w:rsidRDefault="007E22B6" w:rsidP="00287C4E">
      <w:pPr>
        <w:numPr>
          <w:ilvl w:val="1"/>
          <w:numId w:val="19"/>
        </w:numPr>
        <w:tabs>
          <w:tab w:val="clear" w:pos="1080"/>
          <w:tab w:val="num" w:pos="709"/>
        </w:tabs>
        <w:suppressAutoHyphens/>
        <w:ind w:left="709" w:hanging="283"/>
        <w:jc w:val="both"/>
        <w:rPr>
          <w:rFonts w:ascii="Arial" w:hAnsi="Arial" w:cs="Arial"/>
          <w:sz w:val="22"/>
          <w:szCs w:val="22"/>
        </w:rPr>
      </w:pPr>
      <w:r>
        <w:rPr>
          <w:rFonts w:ascii="Arial" w:hAnsi="Arial" w:cs="Arial"/>
          <w:sz w:val="22"/>
          <w:szCs w:val="22"/>
        </w:rPr>
        <w:t xml:space="preserve">ULAGANJE U DJEČJA IGRALIŠTA - priprema dokumentacije, izgradnja, </w:t>
      </w:r>
      <w:r w:rsidRPr="00562380">
        <w:rPr>
          <w:rFonts w:ascii="Arial" w:hAnsi="Arial" w:cs="Arial"/>
          <w:sz w:val="22"/>
          <w:szCs w:val="22"/>
        </w:rPr>
        <w:t>obnov</w:t>
      </w:r>
      <w:r>
        <w:rPr>
          <w:rFonts w:ascii="Arial" w:hAnsi="Arial" w:cs="Arial"/>
          <w:sz w:val="22"/>
          <w:szCs w:val="22"/>
        </w:rPr>
        <w:t>a</w:t>
      </w:r>
      <w:r w:rsidRPr="00562380">
        <w:rPr>
          <w:rFonts w:ascii="Arial" w:hAnsi="Arial" w:cs="Arial"/>
          <w:sz w:val="22"/>
          <w:szCs w:val="22"/>
        </w:rPr>
        <w:t xml:space="preserve"> i opremanje dječjih igrališta na</w:t>
      </w:r>
      <w:r w:rsidRPr="003F39ED">
        <w:rPr>
          <w:rFonts w:ascii="Arial" w:hAnsi="Arial" w:cs="Arial"/>
          <w:sz w:val="22"/>
          <w:szCs w:val="22"/>
        </w:rPr>
        <w:t xml:space="preserve"> području Grada Dubrovnika</w:t>
      </w:r>
      <w:r>
        <w:rPr>
          <w:rFonts w:ascii="Arial" w:hAnsi="Arial" w:cs="Arial"/>
          <w:sz w:val="22"/>
          <w:szCs w:val="22"/>
        </w:rPr>
        <w:t>.</w:t>
      </w:r>
    </w:p>
    <w:p w14:paraId="0D9C5160" w14:textId="77777777" w:rsidR="007E22B6" w:rsidRPr="00344ECE" w:rsidRDefault="007E22B6" w:rsidP="00287C4E">
      <w:pPr>
        <w:numPr>
          <w:ilvl w:val="1"/>
          <w:numId w:val="19"/>
        </w:numPr>
        <w:tabs>
          <w:tab w:val="clear" w:pos="1080"/>
          <w:tab w:val="num" w:pos="709"/>
        </w:tabs>
        <w:suppressAutoHyphens/>
        <w:ind w:left="709" w:hanging="283"/>
        <w:jc w:val="both"/>
        <w:rPr>
          <w:rFonts w:ascii="Arial" w:hAnsi="Arial" w:cs="Arial"/>
          <w:color w:val="FF0000"/>
          <w:sz w:val="22"/>
          <w:szCs w:val="22"/>
        </w:rPr>
      </w:pPr>
      <w:r>
        <w:rPr>
          <w:rFonts w:ascii="Arial" w:hAnsi="Arial" w:cs="Arial"/>
          <w:sz w:val="22"/>
          <w:szCs w:val="22"/>
        </w:rPr>
        <w:t>UREĐENJE JAVNIH POVRŠINA – STARA MOKOŠICA – uređenje javnih površina u Staroj Mokošici – izrada rubnjaka, obloga pješačkih površina, skalina te manjih ogradnih zidova.</w:t>
      </w:r>
    </w:p>
    <w:p w14:paraId="40EA8500" w14:textId="0DEF041D" w:rsidR="007E22B6" w:rsidRDefault="007E22B6" w:rsidP="007E22B6">
      <w:pPr>
        <w:jc w:val="both"/>
        <w:rPr>
          <w:rFonts w:ascii="Arial" w:hAnsi="Arial" w:cs="Arial"/>
          <w:sz w:val="22"/>
          <w:szCs w:val="22"/>
        </w:rPr>
      </w:pPr>
    </w:p>
    <w:p w14:paraId="257D91D9" w14:textId="77777777" w:rsidR="007E22B6" w:rsidRDefault="007E22B6" w:rsidP="007E22B6">
      <w:pPr>
        <w:jc w:val="both"/>
        <w:rPr>
          <w:rFonts w:ascii="Arial" w:hAnsi="Arial" w:cs="Arial"/>
          <w:sz w:val="22"/>
          <w:szCs w:val="22"/>
        </w:rPr>
      </w:pPr>
    </w:p>
    <w:p w14:paraId="7FFD2285" w14:textId="77777777" w:rsidR="007E22B6" w:rsidRPr="00151D92" w:rsidRDefault="007E22B6" w:rsidP="00287C4E">
      <w:pPr>
        <w:numPr>
          <w:ilvl w:val="0"/>
          <w:numId w:val="15"/>
        </w:numPr>
        <w:suppressAutoHyphens/>
        <w:jc w:val="both"/>
        <w:rPr>
          <w:rFonts w:ascii="Arial" w:hAnsi="Arial" w:cs="Arial"/>
          <w:b/>
          <w:bCs/>
          <w:sz w:val="22"/>
          <w:szCs w:val="22"/>
        </w:rPr>
      </w:pPr>
      <w:r w:rsidRPr="00151D92">
        <w:rPr>
          <w:rFonts w:ascii="Arial" w:hAnsi="Arial" w:cs="Arial"/>
          <w:b/>
          <w:bCs/>
          <w:sz w:val="22"/>
          <w:szCs w:val="22"/>
        </w:rPr>
        <w:t>Javna rasvjeta</w:t>
      </w:r>
    </w:p>
    <w:p w14:paraId="2D223A22" w14:textId="77777777" w:rsidR="007E22B6" w:rsidRDefault="007E22B6" w:rsidP="007E22B6">
      <w:pPr>
        <w:spacing w:after="80"/>
        <w:jc w:val="both"/>
        <w:rPr>
          <w:rFonts w:ascii="Arial" w:hAnsi="Arial" w:cs="Arial"/>
          <w:sz w:val="22"/>
          <w:szCs w:val="22"/>
        </w:rPr>
      </w:pPr>
    </w:p>
    <w:tbl>
      <w:tblPr>
        <w:tblW w:w="9218" w:type="dxa"/>
        <w:tblInd w:w="113" w:type="dxa"/>
        <w:tblLook w:val="04A0" w:firstRow="1" w:lastRow="0" w:firstColumn="1" w:lastColumn="0" w:noHBand="0" w:noVBand="1"/>
      </w:tblPr>
      <w:tblGrid>
        <w:gridCol w:w="993"/>
        <w:gridCol w:w="5173"/>
        <w:gridCol w:w="3052"/>
      </w:tblGrid>
      <w:tr w:rsidR="007E22B6" w:rsidRPr="00F87B84" w14:paraId="1A49CFA3" w14:textId="77777777" w:rsidTr="007E22B6">
        <w:trPr>
          <w:trHeight w:val="29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00E6"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Red.br.</w:t>
            </w:r>
          </w:p>
        </w:tc>
        <w:tc>
          <w:tcPr>
            <w:tcW w:w="5173" w:type="dxa"/>
            <w:tcBorders>
              <w:top w:val="single" w:sz="4" w:space="0" w:color="auto"/>
              <w:left w:val="nil"/>
              <w:bottom w:val="single" w:sz="4" w:space="0" w:color="auto"/>
              <w:right w:val="single" w:sz="4" w:space="0" w:color="000000"/>
            </w:tcBorders>
            <w:shd w:val="clear" w:color="auto" w:fill="auto"/>
            <w:noWrap/>
            <w:vAlign w:val="bottom"/>
            <w:hideMark/>
          </w:tcPr>
          <w:p w14:paraId="14B8232A"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Naziv projekta</w:t>
            </w:r>
          </w:p>
        </w:tc>
        <w:tc>
          <w:tcPr>
            <w:tcW w:w="3052" w:type="dxa"/>
            <w:tcBorders>
              <w:top w:val="single" w:sz="4" w:space="0" w:color="auto"/>
              <w:left w:val="nil"/>
              <w:bottom w:val="single" w:sz="4" w:space="0" w:color="auto"/>
              <w:right w:val="single" w:sz="4" w:space="0" w:color="auto"/>
            </w:tcBorders>
            <w:shd w:val="clear" w:color="auto" w:fill="auto"/>
            <w:noWrap/>
            <w:vAlign w:val="bottom"/>
            <w:hideMark/>
          </w:tcPr>
          <w:p w14:paraId="7729D127" w14:textId="77777777" w:rsidR="007E22B6" w:rsidRPr="00F87B84" w:rsidRDefault="007E22B6" w:rsidP="007E22B6">
            <w:pPr>
              <w:jc w:val="center"/>
              <w:rPr>
                <w:rFonts w:ascii="Arial" w:hAnsi="Arial" w:cs="Arial"/>
                <w:color w:val="000000"/>
                <w:sz w:val="22"/>
                <w:szCs w:val="22"/>
              </w:rPr>
            </w:pPr>
            <w:r w:rsidRPr="00F87B84">
              <w:rPr>
                <w:rFonts w:ascii="Arial" w:hAnsi="Arial" w:cs="Arial"/>
                <w:color w:val="000000"/>
                <w:sz w:val="22"/>
                <w:szCs w:val="22"/>
              </w:rPr>
              <w:t>Iznos u kunama</w:t>
            </w:r>
          </w:p>
        </w:tc>
      </w:tr>
      <w:tr w:rsidR="007E22B6" w:rsidRPr="00F87B84" w14:paraId="146AEBD0" w14:textId="77777777" w:rsidTr="007E22B6">
        <w:trPr>
          <w:trHeight w:val="294"/>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CAF6D78"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1.</w:t>
            </w:r>
          </w:p>
        </w:tc>
        <w:tc>
          <w:tcPr>
            <w:tcW w:w="5173" w:type="dxa"/>
            <w:tcBorders>
              <w:top w:val="single" w:sz="4" w:space="0" w:color="auto"/>
              <w:left w:val="nil"/>
              <w:bottom w:val="single" w:sz="4" w:space="0" w:color="auto"/>
              <w:right w:val="single" w:sz="4" w:space="0" w:color="000000"/>
            </w:tcBorders>
            <w:shd w:val="clear" w:color="auto" w:fill="auto"/>
            <w:noWrap/>
            <w:vAlign w:val="bottom"/>
            <w:hideMark/>
          </w:tcPr>
          <w:p w14:paraId="1107527D"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JAVNA RASVJETA  STARA MOKOŠICA</w:t>
            </w:r>
          </w:p>
        </w:tc>
        <w:tc>
          <w:tcPr>
            <w:tcW w:w="3052" w:type="dxa"/>
            <w:tcBorders>
              <w:top w:val="nil"/>
              <w:left w:val="nil"/>
              <w:bottom w:val="single" w:sz="4" w:space="0" w:color="auto"/>
              <w:right w:val="single" w:sz="4" w:space="0" w:color="auto"/>
            </w:tcBorders>
            <w:shd w:val="clear" w:color="auto" w:fill="auto"/>
            <w:vAlign w:val="bottom"/>
            <w:hideMark/>
          </w:tcPr>
          <w:p w14:paraId="60F43A3C"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xml:space="preserve">                        151.000,00    </w:t>
            </w:r>
          </w:p>
        </w:tc>
      </w:tr>
      <w:tr w:rsidR="007E22B6" w:rsidRPr="00F87B84" w14:paraId="5DB60779" w14:textId="77777777" w:rsidTr="007E22B6">
        <w:trPr>
          <w:trHeight w:val="279"/>
        </w:trPr>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4E54022"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1.1.</w:t>
            </w:r>
          </w:p>
        </w:tc>
        <w:tc>
          <w:tcPr>
            <w:tcW w:w="5173" w:type="dxa"/>
            <w:tcBorders>
              <w:top w:val="single" w:sz="4" w:space="0" w:color="auto"/>
              <w:left w:val="nil"/>
              <w:bottom w:val="single" w:sz="4" w:space="0" w:color="auto"/>
              <w:right w:val="single" w:sz="4" w:space="0" w:color="000000"/>
            </w:tcBorders>
            <w:shd w:val="clear" w:color="auto" w:fill="auto"/>
            <w:noWrap/>
            <w:vAlign w:val="bottom"/>
            <w:hideMark/>
          </w:tcPr>
          <w:p w14:paraId="49DA53AF"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Izvor financiranja: proračunska sredstva</w:t>
            </w:r>
          </w:p>
        </w:tc>
        <w:tc>
          <w:tcPr>
            <w:tcW w:w="3052" w:type="dxa"/>
            <w:tcBorders>
              <w:top w:val="nil"/>
              <w:left w:val="nil"/>
              <w:bottom w:val="single" w:sz="4" w:space="0" w:color="auto"/>
              <w:right w:val="single" w:sz="4" w:space="0" w:color="auto"/>
            </w:tcBorders>
            <w:shd w:val="clear" w:color="auto" w:fill="auto"/>
            <w:vAlign w:val="bottom"/>
            <w:hideMark/>
          </w:tcPr>
          <w:p w14:paraId="57C939AA"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151.000,00    </w:t>
            </w:r>
          </w:p>
        </w:tc>
      </w:tr>
      <w:tr w:rsidR="007E22B6" w:rsidRPr="00F87B84" w14:paraId="339A4413" w14:textId="77777777" w:rsidTr="007E22B6">
        <w:trPr>
          <w:trHeight w:val="279"/>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B498932"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2.</w:t>
            </w:r>
          </w:p>
        </w:tc>
        <w:tc>
          <w:tcPr>
            <w:tcW w:w="517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210DA5" w14:textId="77777777" w:rsidR="007E22B6" w:rsidRPr="00F87B84" w:rsidRDefault="007E22B6" w:rsidP="007E22B6">
            <w:pPr>
              <w:rPr>
                <w:rFonts w:ascii="Arial" w:hAnsi="Arial" w:cs="Arial"/>
                <w:sz w:val="22"/>
                <w:szCs w:val="22"/>
              </w:rPr>
            </w:pPr>
            <w:r w:rsidRPr="00F87B84">
              <w:rPr>
                <w:rFonts w:ascii="Arial" w:hAnsi="Arial" w:cs="Arial"/>
                <w:sz w:val="22"/>
                <w:szCs w:val="22"/>
              </w:rPr>
              <w:t>JAVNA RASVJETA LOPUD</w:t>
            </w:r>
          </w:p>
        </w:tc>
        <w:tc>
          <w:tcPr>
            <w:tcW w:w="3052" w:type="dxa"/>
            <w:tcBorders>
              <w:top w:val="nil"/>
              <w:left w:val="nil"/>
              <w:bottom w:val="single" w:sz="4" w:space="0" w:color="auto"/>
              <w:right w:val="single" w:sz="4" w:space="0" w:color="auto"/>
            </w:tcBorders>
            <w:shd w:val="clear" w:color="auto" w:fill="auto"/>
            <w:vAlign w:val="bottom"/>
            <w:hideMark/>
          </w:tcPr>
          <w:p w14:paraId="72153B8B"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xml:space="preserve">                        400.000,00    </w:t>
            </w:r>
          </w:p>
        </w:tc>
      </w:tr>
      <w:tr w:rsidR="007E22B6" w:rsidRPr="00F87B84" w14:paraId="0B86CDAF" w14:textId="77777777" w:rsidTr="007E22B6">
        <w:trPr>
          <w:trHeight w:val="279"/>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0325B0E"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2.1.</w:t>
            </w:r>
          </w:p>
        </w:tc>
        <w:tc>
          <w:tcPr>
            <w:tcW w:w="5173" w:type="dxa"/>
            <w:tcBorders>
              <w:top w:val="single" w:sz="4" w:space="0" w:color="auto"/>
              <w:left w:val="nil"/>
              <w:bottom w:val="single" w:sz="4" w:space="0" w:color="auto"/>
              <w:right w:val="single" w:sz="4" w:space="0" w:color="000000"/>
            </w:tcBorders>
            <w:shd w:val="clear" w:color="auto" w:fill="auto"/>
            <w:noWrap/>
            <w:vAlign w:val="bottom"/>
            <w:hideMark/>
          </w:tcPr>
          <w:p w14:paraId="66DBECDE"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Izvor financiranja: proračunska sredstva</w:t>
            </w:r>
          </w:p>
        </w:tc>
        <w:tc>
          <w:tcPr>
            <w:tcW w:w="3052" w:type="dxa"/>
            <w:tcBorders>
              <w:top w:val="nil"/>
              <w:left w:val="nil"/>
              <w:bottom w:val="single" w:sz="4" w:space="0" w:color="auto"/>
              <w:right w:val="single" w:sz="4" w:space="0" w:color="auto"/>
            </w:tcBorders>
            <w:shd w:val="clear" w:color="auto" w:fill="auto"/>
            <w:vAlign w:val="bottom"/>
            <w:hideMark/>
          </w:tcPr>
          <w:p w14:paraId="1E1AF71D"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400.000,00    </w:t>
            </w:r>
          </w:p>
        </w:tc>
      </w:tr>
      <w:tr w:rsidR="007E22B6" w:rsidRPr="00F87B84" w14:paraId="3B39DCFD" w14:textId="77777777" w:rsidTr="007E22B6">
        <w:trPr>
          <w:trHeight w:val="279"/>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D8D6440"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 </w:t>
            </w:r>
          </w:p>
        </w:tc>
        <w:tc>
          <w:tcPr>
            <w:tcW w:w="5173" w:type="dxa"/>
            <w:tcBorders>
              <w:top w:val="single" w:sz="4" w:space="0" w:color="auto"/>
              <w:left w:val="nil"/>
              <w:bottom w:val="single" w:sz="4" w:space="0" w:color="auto"/>
              <w:right w:val="single" w:sz="4" w:space="0" w:color="000000"/>
            </w:tcBorders>
            <w:shd w:val="clear" w:color="auto" w:fill="auto"/>
            <w:vAlign w:val="bottom"/>
            <w:hideMark/>
          </w:tcPr>
          <w:p w14:paraId="444BD580" w14:textId="77777777" w:rsidR="007E22B6" w:rsidRPr="00F87B84" w:rsidRDefault="007E22B6" w:rsidP="007E22B6">
            <w:pPr>
              <w:rPr>
                <w:rFonts w:ascii="Arial" w:hAnsi="Arial" w:cs="Arial"/>
                <w:color w:val="000000"/>
                <w:sz w:val="22"/>
                <w:szCs w:val="22"/>
              </w:rPr>
            </w:pPr>
            <w:r w:rsidRPr="00F87B84">
              <w:rPr>
                <w:rFonts w:ascii="Arial" w:hAnsi="Arial" w:cs="Arial"/>
                <w:color w:val="000000"/>
                <w:sz w:val="22"/>
                <w:szCs w:val="22"/>
              </w:rPr>
              <w:t> </w:t>
            </w:r>
          </w:p>
        </w:tc>
        <w:tc>
          <w:tcPr>
            <w:tcW w:w="3052" w:type="dxa"/>
            <w:tcBorders>
              <w:top w:val="nil"/>
              <w:left w:val="nil"/>
              <w:bottom w:val="single" w:sz="4" w:space="0" w:color="auto"/>
              <w:right w:val="single" w:sz="4" w:space="0" w:color="auto"/>
            </w:tcBorders>
            <w:shd w:val="clear" w:color="auto" w:fill="auto"/>
            <w:vAlign w:val="bottom"/>
            <w:hideMark/>
          </w:tcPr>
          <w:p w14:paraId="2C4A58B5" w14:textId="77777777" w:rsidR="007E22B6" w:rsidRPr="00F87B84" w:rsidRDefault="007E22B6" w:rsidP="007E22B6">
            <w:pPr>
              <w:jc w:val="right"/>
              <w:rPr>
                <w:rFonts w:ascii="Arial" w:hAnsi="Arial" w:cs="Arial"/>
                <w:color w:val="000000"/>
                <w:sz w:val="22"/>
                <w:szCs w:val="22"/>
              </w:rPr>
            </w:pPr>
            <w:r w:rsidRPr="00F87B84">
              <w:rPr>
                <w:rFonts w:ascii="Arial" w:hAnsi="Arial" w:cs="Arial"/>
                <w:color w:val="000000"/>
                <w:sz w:val="22"/>
                <w:szCs w:val="22"/>
              </w:rPr>
              <w:t> </w:t>
            </w:r>
          </w:p>
        </w:tc>
      </w:tr>
      <w:tr w:rsidR="007E22B6" w:rsidRPr="00F87B84" w14:paraId="6B0F5951" w14:textId="77777777" w:rsidTr="007E22B6">
        <w:trPr>
          <w:trHeight w:val="294"/>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5DFA975" w14:textId="77777777" w:rsidR="007E22B6" w:rsidRPr="00F87B84" w:rsidRDefault="007E22B6" w:rsidP="007E22B6">
            <w:pPr>
              <w:rPr>
                <w:rFonts w:ascii="Arial" w:hAnsi="Arial" w:cs="Arial"/>
                <w:b/>
                <w:bCs/>
                <w:color w:val="000000"/>
                <w:sz w:val="22"/>
                <w:szCs w:val="22"/>
              </w:rPr>
            </w:pPr>
            <w:r w:rsidRPr="00F87B84">
              <w:rPr>
                <w:rFonts w:ascii="Arial" w:hAnsi="Arial" w:cs="Arial"/>
                <w:b/>
                <w:bCs/>
                <w:color w:val="000000"/>
                <w:sz w:val="22"/>
                <w:szCs w:val="22"/>
              </w:rPr>
              <w:t>3.</w:t>
            </w:r>
          </w:p>
        </w:tc>
        <w:tc>
          <w:tcPr>
            <w:tcW w:w="5173" w:type="dxa"/>
            <w:tcBorders>
              <w:top w:val="single" w:sz="4" w:space="0" w:color="auto"/>
              <w:left w:val="nil"/>
              <w:bottom w:val="single" w:sz="4" w:space="0" w:color="auto"/>
              <w:right w:val="single" w:sz="4" w:space="0" w:color="000000"/>
            </w:tcBorders>
            <w:shd w:val="clear" w:color="auto" w:fill="auto"/>
            <w:noWrap/>
            <w:vAlign w:val="bottom"/>
            <w:hideMark/>
          </w:tcPr>
          <w:p w14:paraId="6074B549" w14:textId="77777777" w:rsidR="007E22B6" w:rsidRPr="00F87B84" w:rsidRDefault="007E22B6" w:rsidP="007E22B6">
            <w:pPr>
              <w:jc w:val="center"/>
              <w:rPr>
                <w:rFonts w:ascii="Arial" w:hAnsi="Arial" w:cs="Arial"/>
                <w:b/>
                <w:bCs/>
                <w:color w:val="000000"/>
                <w:sz w:val="22"/>
                <w:szCs w:val="22"/>
              </w:rPr>
            </w:pPr>
            <w:r w:rsidRPr="00F87B84">
              <w:rPr>
                <w:rFonts w:ascii="Arial" w:hAnsi="Arial" w:cs="Arial"/>
                <w:b/>
                <w:bCs/>
                <w:color w:val="000000"/>
                <w:sz w:val="22"/>
                <w:szCs w:val="22"/>
              </w:rPr>
              <w:t>Sveukupno javna rasvjeta</w:t>
            </w:r>
          </w:p>
        </w:tc>
        <w:tc>
          <w:tcPr>
            <w:tcW w:w="3052" w:type="dxa"/>
            <w:tcBorders>
              <w:top w:val="nil"/>
              <w:left w:val="nil"/>
              <w:bottom w:val="single" w:sz="4" w:space="0" w:color="auto"/>
              <w:right w:val="single" w:sz="4" w:space="0" w:color="auto"/>
            </w:tcBorders>
            <w:shd w:val="clear" w:color="auto" w:fill="auto"/>
            <w:vAlign w:val="bottom"/>
            <w:hideMark/>
          </w:tcPr>
          <w:p w14:paraId="785B8BCE" w14:textId="77777777" w:rsidR="007E22B6" w:rsidRPr="00F87B84" w:rsidRDefault="007E22B6" w:rsidP="007E22B6">
            <w:pPr>
              <w:jc w:val="right"/>
              <w:rPr>
                <w:rFonts w:ascii="Arial" w:hAnsi="Arial" w:cs="Arial"/>
                <w:b/>
                <w:bCs/>
                <w:color w:val="000000"/>
                <w:sz w:val="22"/>
                <w:szCs w:val="22"/>
              </w:rPr>
            </w:pPr>
            <w:r w:rsidRPr="00F87B84">
              <w:rPr>
                <w:rFonts w:ascii="Arial" w:hAnsi="Arial" w:cs="Arial"/>
                <w:b/>
                <w:bCs/>
                <w:color w:val="000000"/>
                <w:sz w:val="22"/>
                <w:szCs w:val="22"/>
              </w:rPr>
              <w:t xml:space="preserve">                        551.000,00    </w:t>
            </w:r>
          </w:p>
        </w:tc>
      </w:tr>
      <w:tr w:rsidR="007E22B6" w:rsidRPr="00F87B84" w14:paraId="39A784A8" w14:textId="77777777" w:rsidTr="007E22B6">
        <w:trPr>
          <w:trHeight w:val="279"/>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E25F74" w14:textId="77777777" w:rsidR="007E22B6" w:rsidRPr="00F87B84" w:rsidRDefault="007E22B6" w:rsidP="007E22B6">
            <w:pPr>
              <w:rPr>
                <w:rFonts w:ascii="Arial" w:hAnsi="Arial" w:cs="Arial"/>
                <w:color w:val="000000"/>
                <w:sz w:val="18"/>
                <w:szCs w:val="18"/>
              </w:rPr>
            </w:pPr>
            <w:r w:rsidRPr="00F87B84">
              <w:rPr>
                <w:rFonts w:ascii="Arial" w:hAnsi="Arial" w:cs="Arial"/>
                <w:color w:val="000000"/>
                <w:sz w:val="18"/>
                <w:szCs w:val="18"/>
              </w:rPr>
              <w:t>3.1.</w:t>
            </w:r>
          </w:p>
        </w:tc>
        <w:tc>
          <w:tcPr>
            <w:tcW w:w="5173" w:type="dxa"/>
            <w:tcBorders>
              <w:top w:val="single" w:sz="4" w:space="0" w:color="auto"/>
              <w:left w:val="nil"/>
              <w:bottom w:val="single" w:sz="4" w:space="0" w:color="auto"/>
              <w:right w:val="single" w:sz="4" w:space="0" w:color="auto"/>
            </w:tcBorders>
            <w:shd w:val="clear" w:color="auto" w:fill="auto"/>
            <w:noWrap/>
            <w:vAlign w:val="bottom"/>
            <w:hideMark/>
          </w:tcPr>
          <w:p w14:paraId="7574B5B0" w14:textId="77777777" w:rsidR="007E22B6" w:rsidRPr="00F87B84" w:rsidRDefault="007E22B6" w:rsidP="007E22B6">
            <w:pPr>
              <w:rPr>
                <w:rFonts w:ascii="Arial" w:hAnsi="Arial" w:cs="Arial"/>
                <w:sz w:val="18"/>
                <w:szCs w:val="18"/>
              </w:rPr>
            </w:pPr>
            <w:r w:rsidRPr="00F87B84">
              <w:rPr>
                <w:rFonts w:ascii="Arial" w:hAnsi="Arial" w:cs="Arial"/>
                <w:sz w:val="18"/>
                <w:szCs w:val="18"/>
              </w:rPr>
              <w:t>Sveukupno izvor financiranja: proračunska sredstva</w:t>
            </w:r>
          </w:p>
        </w:tc>
        <w:tc>
          <w:tcPr>
            <w:tcW w:w="3052" w:type="dxa"/>
            <w:tcBorders>
              <w:top w:val="single" w:sz="4" w:space="0" w:color="auto"/>
              <w:left w:val="nil"/>
              <w:bottom w:val="single" w:sz="4" w:space="0" w:color="auto"/>
              <w:right w:val="single" w:sz="4" w:space="0" w:color="auto"/>
            </w:tcBorders>
            <w:shd w:val="clear" w:color="auto" w:fill="auto"/>
            <w:vAlign w:val="bottom"/>
            <w:hideMark/>
          </w:tcPr>
          <w:p w14:paraId="196B04E5" w14:textId="77777777" w:rsidR="007E22B6" w:rsidRPr="00F87B84" w:rsidRDefault="007E22B6" w:rsidP="007E22B6">
            <w:pPr>
              <w:jc w:val="right"/>
              <w:rPr>
                <w:rFonts w:ascii="Arial" w:hAnsi="Arial" w:cs="Arial"/>
                <w:color w:val="000000"/>
                <w:sz w:val="18"/>
                <w:szCs w:val="18"/>
              </w:rPr>
            </w:pPr>
            <w:r w:rsidRPr="00F87B84">
              <w:rPr>
                <w:rFonts w:ascii="Arial" w:hAnsi="Arial" w:cs="Arial"/>
                <w:color w:val="000000"/>
                <w:sz w:val="18"/>
                <w:szCs w:val="18"/>
              </w:rPr>
              <w:t xml:space="preserve">                                     551.000,00    </w:t>
            </w:r>
          </w:p>
        </w:tc>
      </w:tr>
    </w:tbl>
    <w:p w14:paraId="6A98F519" w14:textId="77777777" w:rsidR="007E22B6" w:rsidRDefault="007E22B6" w:rsidP="007E22B6">
      <w:pPr>
        <w:spacing w:after="80"/>
        <w:jc w:val="both"/>
        <w:rPr>
          <w:rFonts w:ascii="Arial" w:hAnsi="Arial" w:cs="Arial"/>
          <w:sz w:val="22"/>
          <w:szCs w:val="22"/>
        </w:rPr>
      </w:pPr>
    </w:p>
    <w:p w14:paraId="08FFB8A5" w14:textId="77777777" w:rsidR="007E22B6" w:rsidRDefault="007E22B6" w:rsidP="00287C4E">
      <w:pPr>
        <w:numPr>
          <w:ilvl w:val="0"/>
          <w:numId w:val="17"/>
        </w:numPr>
        <w:suppressAutoHyphens/>
        <w:jc w:val="both"/>
        <w:rPr>
          <w:rFonts w:ascii="Arial" w:hAnsi="Arial" w:cs="Arial"/>
          <w:sz w:val="22"/>
          <w:szCs w:val="22"/>
        </w:rPr>
      </w:pPr>
      <w:r w:rsidRPr="005F7815">
        <w:rPr>
          <w:rFonts w:ascii="Arial" w:hAnsi="Arial" w:cs="Arial"/>
          <w:sz w:val="22"/>
          <w:szCs w:val="22"/>
        </w:rPr>
        <w:t xml:space="preserve">JAVNA RASVJETA STARA MOKOŠICA – </w:t>
      </w:r>
      <w:r>
        <w:rPr>
          <w:rFonts w:ascii="Arial" w:hAnsi="Arial" w:cs="Arial"/>
          <w:sz w:val="22"/>
          <w:szCs w:val="22"/>
        </w:rPr>
        <w:t>završetak rekonstrukcije i izgradnje</w:t>
      </w:r>
      <w:r w:rsidRPr="005F7815">
        <w:rPr>
          <w:rFonts w:ascii="Arial" w:hAnsi="Arial" w:cs="Arial"/>
          <w:sz w:val="22"/>
          <w:szCs w:val="22"/>
        </w:rPr>
        <w:t xml:space="preserve"> javne rasvjete u Staroj Mokošici (Staro selo, Put uz more, Ulica Put od Osojnika).</w:t>
      </w:r>
    </w:p>
    <w:p w14:paraId="555B4F62" w14:textId="77777777" w:rsidR="007E22B6" w:rsidRDefault="007E22B6" w:rsidP="00287C4E">
      <w:pPr>
        <w:numPr>
          <w:ilvl w:val="0"/>
          <w:numId w:val="17"/>
        </w:numPr>
        <w:suppressAutoHyphens/>
        <w:jc w:val="both"/>
        <w:rPr>
          <w:rFonts w:ascii="Arial" w:hAnsi="Arial" w:cs="Arial"/>
          <w:color w:val="FF0000"/>
          <w:sz w:val="22"/>
          <w:szCs w:val="22"/>
        </w:rPr>
      </w:pPr>
      <w:r>
        <w:rPr>
          <w:rFonts w:ascii="Arial" w:hAnsi="Arial" w:cs="Arial"/>
          <w:sz w:val="22"/>
          <w:szCs w:val="22"/>
        </w:rPr>
        <w:lastRenderedPageBreak/>
        <w:t>JAVNA RASVJETA LOPUD – Ugradnja 31 solarne ulične svjetiljke s izvedbom betonskih temelja. Projekt sufinanciran od Ministarstva regionalnih razvoja i fondova EU.</w:t>
      </w:r>
    </w:p>
    <w:p w14:paraId="2B013A58" w14:textId="77777777" w:rsidR="007E22B6" w:rsidRPr="00151D92" w:rsidRDefault="007E22B6" w:rsidP="007E22B6">
      <w:pPr>
        <w:ind w:left="360"/>
        <w:jc w:val="both"/>
        <w:rPr>
          <w:rFonts w:ascii="Arial" w:hAnsi="Arial" w:cs="Arial"/>
          <w:color w:val="FF0000"/>
          <w:sz w:val="22"/>
          <w:szCs w:val="22"/>
        </w:rPr>
      </w:pPr>
      <w:r w:rsidRPr="00151D92">
        <w:rPr>
          <w:rFonts w:ascii="Arial" w:hAnsi="Arial" w:cs="Arial"/>
          <w:b/>
          <w:sz w:val="22"/>
          <w:szCs w:val="22"/>
        </w:rPr>
        <w:t xml:space="preserve">                             </w:t>
      </w:r>
    </w:p>
    <w:p w14:paraId="69281057" w14:textId="77777777" w:rsidR="007E22B6" w:rsidRDefault="007E22B6" w:rsidP="007E22B6">
      <w:pPr>
        <w:tabs>
          <w:tab w:val="left" w:pos="4253"/>
        </w:tabs>
        <w:jc w:val="both"/>
        <w:rPr>
          <w:rFonts w:ascii="Arial" w:hAnsi="Arial" w:cs="Arial"/>
          <w:sz w:val="22"/>
          <w:szCs w:val="22"/>
        </w:rPr>
      </w:pPr>
      <w:r w:rsidRPr="00DC69FA">
        <w:rPr>
          <w:rFonts w:ascii="Arial" w:hAnsi="Arial" w:cs="Arial"/>
          <w:sz w:val="22"/>
          <w:szCs w:val="22"/>
        </w:rPr>
        <w:t xml:space="preserve">                                                            </w:t>
      </w:r>
      <w:r>
        <w:rPr>
          <w:rFonts w:ascii="Arial" w:hAnsi="Arial" w:cs="Arial"/>
          <w:sz w:val="22"/>
          <w:szCs w:val="22"/>
        </w:rPr>
        <w:t xml:space="preserve">          Članak 3</w:t>
      </w:r>
      <w:r w:rsidRPr="00DC69FA">
        <w:rPr>
          <w:rFonts w:ascii="Arial" w:hAnsi="Arial" w:cs="Arial"/>
          <w:sz w:val="22"/>
          <w:szCs w:val="22"/>
        </w:rPr>
        <w:t>.</w:t>
      </w:r>
    </w:p>
    <w:p w14:paraId="4107D9A8" w14:textId="77777777" w:rsidR="007E22B6" w:rsidRDefault="007E22B6" w:rsidP="007E22B6">
      <w:pPr>
        <w:tabs>
          <w:tab w:val="left" w:pos="4253"/>
        </w:tabs>
        <w:jc w:val="both"/>
        <w:rPr>
          <w:rFonts w:ascii="Arial" w:hAnsi="Arial" w:cs="Arial"/>
          <w:sz w:val="22"/>
          <w:szCs w:val="22"/>
        </w:rPr>
      </w:pPr>
    </w:p>
    <w:p w14:paraId="6535EC21" w14:textId="77777777" w:rsidR="007E22B6" w:rsidRDefault="007E22B6" w:rsidP="007E22B6">
      <w:pPr>
        <w:autoSpaceDE w:val="0"/>
        <w:rPr>
          <w:rFonts w:ascii="Arial" w:hAnsi="Arial" w:cs="Arial"/>
          <w:sz w:val="22"/>
          <w:szCs w:val="22"/>
        </w:rPr>
      </w:pPr>
      <w:r>
        <w:rPr>
          <w:rFonts w:ascii="Arial" w:hAnsi="Arial" w:cs="Arial"/>
          <w:sz w:val="22"/>
          <w:szCs w:val="22"/>
        </w:rPr>
        <w:t>U  Programu građenja komunalne infrastrukture za 2022</w:t>
      </w:r>
      <w:r w:rsidRPr="00CA3C77">
        <w:rPr>
          <w:rFonts w:ascii="Arial" w:hAnsi="Arial" w:cs="Arial"/>
          <w:sz w:val="22"/>
          <w:szCs w:val="22"/>
        </w:rPr>
        <w:t>.</w:t>
      </w:r>
      <w:r>
        <w:rPr>
          <w:rFonts w:ascii="Arial" w:hAnsi="Arial" w:cs="Arial"/>
          <w:sz w:val="22"/>
          <w:szCs w:val="22"/>
        </w:rPr>
        <w:t xml:space="preserve"> </w:t>
      </w:r>
      <w:r w:rsidRPr="00CA3C77">
        <w:rPr>
          <w:rFonts w:ascii="Arial" w:hAnsi="Arial" w:cs="Arial"/>
          <w:sz w:val="22"/>
          <w:szCs w:val="22"/>
        </w:rPr>
        <w:t xml:space="preserve">godinu (Službeni glasnik Grada Dubrovnika </w:t>
      </w:r>
      <w:r>
        <w:rPr>
          <w:rFonts w:ascii="Arial" w:hAnsi="Arial" w:cs="Arial"/>
          <w:sz w:val="22"/>
          <w:szCs w:val="22"/>
        </w:rPr>
        <w:t>22/21, 3/22</w:t>
      </w:r>
      <w:r w:rsidRPr="001C77C0">
        <w:rPr>
          <w:rFonts w:ascii="Arial" w:hAnsi="Arial" w:cs="Arial"/>
          <w:sz w:val="22"/>
          <w:szCs w:val="22"/>
        </w:rPr>
        <w:t xml:space="preserve"> )</w:t>
      </w:r>
      <w:r>
        <w:rPr>
          <w:rFonts w:ascii="Arial" w:hAnsi="Arial" w:cs="Arial"/>
          <w:sz w:val="22"/>
          <w:szCs w:val="22"/>
        </w:rPr>
        <w:t xml:space="preserve"> članak 4</w:t>
      </w:r>
      <w:r w:rsidRPr="00CA3C77">
        <w:rPr>
          <w:rFonts w:ascii="Arial" w:hAnsi="Arial" w:cs="Arial"/>
          <w:sz w:val="22"/>
          <w:szCs w:val="22"/>
        </w:rPr>
        <w:t>. mijenja se i glasi:</w:t>
      </w:r>
    </w:p>
    <w:p w14:paraId="60B08F9E" w14:textId="77777777" w:rsidR="007E22B6" w:rsidRDefault="007E22B6" w:rsidP="007E22B6">
      <w:pPr>
        <w:jc w:val="both"/>
        <w:rPr>
          <w:rFonts w:ascii="Arial" w:hAnsi="Arial" w:cs="Arial"/>
          <w:sz w:val="22"/>
          <w:szCs w:val="22"/>
        </w:rPr>
      </w:pPr>
    </w:p>
    <w:p w14:paraId="7082943C" w14:textId="77777777" w:rsidR="007E22B6" w:rsidRDefault="007E22B6" w:rsidP="007E22B6">
      <w:pPr>
        <w:pStyle w:val="BodyText"/>
        <w:spacing w:after="0"/>
        <w:jc w:val="both"/>
        <w:rPr>
          <w:rFonts w:ascii="Arial" w:hAnsi="Arial" w:cs="Arial"/>
          <w:color w:val="FF0000"/>
          <w:sz w:val="22"/>
          <w:szCs w:val="22"/>
        </w:rPr>
      </w:pPr>
      <w:r w:rsidRPr="00DC69FA">
        <w:rPr>
          <w:rFonts w:ascii="Arial" w:hAnsi="Arial" w:cs="Arial"/>
          <w:sz w:val="22"/>
          <w:szCs w:val="22"/>
        </w:rPr>
        <w:t>Postojeće građevine komunalne infrastrukture koje će se rekon</w:t>
      </w:r>
      <w:r>
        <w:rPr>
          <w:rFonts w:ascii="Arial" w:hAnsi="Arial" w:cs="Arial"/>
          <w:sz w:val="22"/>
          <w:szCs w:val="22"/>
        </w:rPr>
        <w:t xml:space="preserve">struirati u ukupnom iznosu od </w:t>
      </w:r>
      <w:r w:rsidRPr="00421CC0">
        <w:rPr>
          <w:rFonts w:ascii="Arial" w:hAnsi="Arial" w:cs="Arial"/>
          <w:sz w:val="22"/>
          <w:szCs w:val="22"/>
        </w:rPr>
        <w:t>31.284.280,00 kuna, financirat će se iz: komunalnog doprinosa u iznosu od 1.140.000,00 kuna, fondova 12.027.000,00 kuna, proračunska sredstva u iznosu od 4.117.280,00 kuna, te kredit u iznosu od 14.000.000,00 kuna kako slijedi:</w:t>
      </w:r>
    </w:p>
    <w:p w14:paraId="5C7DBAF4" w14:textId="77777777" w:rsidR="007E22B6" w:rsidRPr="009C5FBD" w:rsidRDefault="007E22B6" w:rsidP="007E22B6">
      <w:pPr>
        <w:pStyle w:val="BodyText"/>
        <w:spacing w:after="0"/>
        <w:jc w:val="both"/>
        <w:rPr>
          <w:rFonts w:ascii="Arial" w:hAnsi="Arial" w:cs="Arial"/>
          <w:color w:val="FF0000"/>
          <w:sz w:val="22"/>
          <w:szCs w:val="22"/>
        </w:rPr>
      </w:pPr>
    </w:p>
    <w:p w14:paraId="5E7A17E7" w14:textId="77777777" w:rsidR="007E22B6" w:rsidRPr="00151D92" w:rsidRDefault="007E22B6" w:rsidP="00287C4E">
      <w:pPr>
        <w:numPr>
          <w:ilvl w:val="0"/>
          <w:numId w:val="22"/>
        </w:numPr>
        <w:suppressAutoHyphens/>
        <w:jc w:val="both"/>
        <w:rPr>
          <w:rFonts w:ascii="Arial" w:hAnsi="Arial" w:cs="Arial"/>
          <w:b/>
          <w:bCs/>
          <w:sz w:val="22"/>
          <w:szCs w:val="22"/>
        </w:rPr>
      </w:pPr>
      <w:r w:rsidRPr="00151D92">
        <w:rPr>
          <w:rFonts w:ascii="Arial" w:hAnsi="Arial" w:cs="Arial"/>
          <w:b/>
          <w:bCs/>
          <w:sz w:val="22"/>
          <w:szCs w:val="22"/>
        </w:rPr>
        <w:t>Nerazvrstane ceste</w:t>
      </w:r>
    </w:p>
    <w:p w14:paraId="0CF3DD07" w14:textId="77777777" w:rsidR="007E22B6" w:rsidRDefault="007E22B6" w:rsidP="007E22B6">
      <w:pPr>
        <w:ind w:left="720"/>
        <w:jc w:val="both"/>
        <w:rPr>
          <w:rFonts w:ascii="Arial" w:hAnsi="Arial" w:cs="Arial"/>
          <w:sz w:val="22"/>
          <w:szCs w:val="22"/>
        </w:rPr>
      </w:pPr>
    </w:p>
    <w:tbl>
      <w:tblPr>
        <w:tblW w:w="9042" w:type="dxa"/>
        <w:tblInd w:w="113" w:type="dxa"/>
        <w:tblLook w:val="04A0" w:firstRow="1" w:lastRow="0" w:firstColumn="1" w:lastColumn="0" w:noHBand="0" w:noVBand="1"/>
      </w:tblPr>
      <w:tblGrid>
        <w:gridCol w:w="975"/>
        <w:gridCol w:w="2536"/>
        <w:gridCol w:w="2537"/>
        <w:gridCol w:w="2994"/>
      </w:tblGrid>
      <w:tr w:rsidR="007E22B6" w:rsidRPr="00E674DC" w14:paraId="4282C5A3" w14:textId="77777777" w:rsidTr="007E22B6">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FC6F"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Red.br.</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4AEC38" w14:textId="77777777" w:rsidR="007E22B6" w:rsidRPr="00E674DC" w:rsidRDefault="007E22B6" w:rsidP="007E22B6">
            <w:pPr>
              <w:jc w:val="center"/>
              <w:rPr>
                <w:rFonts w:ascii="Arial" w:hAnsi="Arial" w:cs="Arial"/>
                <w:color w:val="000000"/>
                <w:sz w:val="22"/>
                <w:szCs w:val="22"/>
              </w:rPr>
            </w:pPr>
            <w:r w:rsidRPr="00E674DC">
              <w:rPr>
                <w:rFonts w:ascii="Arial" w:hAnsi="Arial" w:cs="Arial"/>
                <w:color w:val="000000"/>
                <w:sz w:val="22"/>
                <w:szCs w:val="22"/>
              </w:rPr>
              <w:t>Naziv projekta</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14:paraId="2554D52C" w14:textId="77777777" w:rsidR="007E22B6" w:rsidRPr="00E674DC" w:rsidRDefault="007E22B6" w:rsidP="007E22B6">
            <w:pPr>
              <w:jc w:val="center"/>
              <w:rPr>
                <w:rFonts w:ascii="Arial" w:hAnsi="Arial" w:cs="Arial"/>
                <w:color w:val="000000"/>
                <w:sz w:val="22"/>
                <w:szCs w:val="22"/>
              </w:rPr>
            </w:pPr>
            <w:r w:rsidRPr="00E674DC">
              <w:rPr>
                <w:rFonts w:ascii="Arial" w:hAnsi="Arial" w:cs="Arial"/>
                <w:color w:val="000000"/>
                <w:sz w:val="22"/>
                <w:szCs w:val="22"/>
              </w:rPr>
              <w:t>Iznos u kunama</w:t>
            </w:r>
          </w:p>
        </w:tc>
      </w:tr>
      <w:tr w:rsidR="007E22B6" w:rsidRPr="00E674DC" w14:paraId="0D414105" w14:textId="77777777" w:rsidTr="007E22B6">
        <w:trPr>
          <w:trHeight w:val="299"/>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2DE4D116"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1.</w:t>
            </w:r>
          </w:p>
        </w:tc>
        <w:tc>
          <w:tcPr>
            <w:tcW w:w="5073" w:type="dxa"/>
            <w:gridSpan w:val="2"/>
            <w:tcBorders>
              <w:top w:val="single" w:sz="4" w:space="0" w:color="auto"/>
              <w:left w:val="nil"/>
              <w:bottom w:val="single" w:sz="4" w:space="0" w:color="auto"/>
              <w:right w:val="single" w:sz="4" w:space="0" w:color="000000"/>
            </w:tcBorders>
            <w:shd w:val="clear" w:color="auto" w:fill="auto"/>
            <w:hideMark/>
          </w:tcPr>
          <w:p w14:paraId="3E360EC9"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CESTA GORNJA SELA</w:t>
            </w:r>
          </w:p>
        </w:tc>
        <w:tc>
          <w:tcPr>
            <w:tcW w:w="2994" w:type="dxa"/>
            <w:tcBorders>
              <w:top w:val="nil"/>
              <w:left w:val="nil"/>
              <w:bottom w:val="single" w:sz="4" w:space="0" w:color="auto"/>
              <w:right w:val="single" w:sz="4" w:space="0" w:color="auto"/>
            </w:tcBorders>
            <w:shd w:val="clear" w:color="auto" w:fill="auto"/>
            <w:vAlign w:val="bottom"/>
            <w:hideMark/>
          </w:tcPr>
          <w:p w14:paraId="3AE20E09"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200.000,00    </w:t>
            </w:r>
          </w:p>
        </w:tc>
      </w:tr>
      <w:tr w:rsidR="007E22B6" w:rsidRPr="00E674DC" w14:paraId="3CB066B5"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1B6816D0"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1.1.</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3FF3AC"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4773B340"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200.000,00    </w:t>
            </w:r>
          </w:p>
        </w:tc>
      </w:tr>
      <w:tr w:rsidR="007E22B6" w:rsidRPr="00E674DC" w14:paraId="55D89B1E" w14:textId="77777777" w:rsidTr="007E22B6">
        <w:trPr>
          <w:trHeight w:val="299"/>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56611108"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2.</w:t>
            </w:r>
          </w:p>
        </w:tc>
        <w:tc>
          <w:tcPr>
            <w:tcW w:w="5073" w:type="dxa"/>
            <w:gridSpan w:val="2"/>
            <w:tcBorders>
              <w:top w:val="single" w:sz="4" w:space="0" w:color="auto"/>
              <w:left w:val="nil"/>
              <w:bottom w:val="single" w:sz="4" w:space="0" w:color="auto"/>
              <w:right w:val="single" w:sz="4" w:space="0" w:color="000000"/>
            </w:tcBorders>
            <w:shd w:val="clear" w:color="auto" w:fill="auto"/>
            <w:vAlign w:val="bottom"/>
            <w:hideMark/>
          </w:tcPr>
          <w:p w14:paraId="64D75398"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LAPADSKA OBALA</w:t>
            </w:r>
          </w:p>
        </w:tc>
        <w:tc>
          <w:tcPr>
            <w:tcW w:w="2994" w:type="dxa"/>
            <w:tcBorders>
              <w:top w:val="nil"/>
              <w:left w:val="nil"/>
              <w:bottom w:val="single" w:sz="4" w:space="0" w:color="auto"/>
              <w:right w:val="single" w:sz="4" w:space="0" w:color="auto"/>
            </w:tcBorders>
            <w:shd w:val="clear" w:color="auto" w:fill="auto"/>
            <w:vAlign w:val="bottom"/>
            <w:hideMark/>
          </w:tcPr>
          <w:p w14:paraId="33AED971"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15.244.280,00    </w:t>
            </w:r>
          </w:p>
        </w:tc>
      </w:tr>
      <w:tr w:rsidR="007E22B6" w:rsidRPr="00E674DC" w14:paraId="76F4D142"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71C3AA48"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2.1.</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688AEF"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fondovi</w:t>
            </w:r>
          </w:p>
        </w:tc>
        <w:tc>
          <w:tcPr>
            <w:tcW w:w="2994" w:type="dxa"/>
            <w:tcBorders>
              <w:top w:val="nil"/>
              <w:left w:val="nil"/>
              <w:bottom w:val="single" w:sz="4" w:space="0" w:color="auto"/>
              <w:right w:val="single" w:sz="4" w:space="0" w:color="auto"/>
            </w:tcBorders>
            <w:shd w:val="clear" w:color="auto" w:fill="auto"/>
            <w:vAlign w:val="bottom"/>
            <w:hideMark/>
          </w:tcPr>
          <w:p w14:paraId="17A6D98E"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12.027.000,00    </w:t>
            </w:r>
          </w:p>
        </w:tc>
      </w:tr>
      <w:tr w:rsidR="007E22B6" w:rsidRPr="00E674DC" w14:paraId="0E82E573"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290CC56B"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2.2.</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FE57D6"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5D7C8EE6"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3.217.280,00    </w:t>
            </w:r>
          </w:p>
        </w:tc>
      </w:tr>
      <w:tr w:rsidR="007E22B6" w:rsidRPr="00E674DC" w14:paraId="0F16FB90" w14:textId="77777777" w:rsidTr="007E22B6">
        <w:trPr>
          <w:trHeight w:val="583"/>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4EA922BA"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3.</w:t>
            </w:r>
          </w:p>
        </w:tc>
        <w:tc>
          <w:tcPr>
            <w:tcW w:w="5073" w:type="dxa"/>
            <w:gridSpan w:val="2"/>
            <w:tcBorders>
              <w:top w:val="single" w:sz="4" w:space="0" w:color="auto"/>
              <w:left w:val="nil"/>
              <w:bottom w:val="single" w:sz="4" w:space="0" w:color="auto"/>
              <w:right w:val="single" w:sz="4" w:space="0" w:color="000000"/>
            </w:tcBorders>
            <w:shd w:val="clear" w:color="000000" w:fill="FFFFFF"/>
            <w:vAlign w:val="bottom"/>
            <w:hideMark/>
          </w:tcPr>
          <w:p w14:paraId="49A60B04"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VATROGASNI DOM ZATON- REKONSTRUKCIJA KRIŽANJA</w:t>
            </w:r>
          </w:p>
        </w:tc>
        <w:tc>
          <w:tcPr>
            <w:tcW w:w="2994" w:type="dxa"/>
            <w:tcBorders>
              <w:top w:val="nil"/>
              <w:left w:val="nil"/>
              <w:bottom w:val="single" w:sz="4" w:space="0" w:color="auto"/>
              <w:right w:val="single" w:sz="4" w:space="0" w:color="auto"/>
            </w:tcBorders>
            <w:shd w:val="clear" w:color="auto" w:fill="auto"/>
            <w:vAlign w:val="bottom"/>
            <w:hideMark/>
          </w:tcPr>
          <w:p w14:paraId="0201834E"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700.000,00    </w:t>
            </w:r>
          </w:p>
        </w:tc>
      </w:tr>
      <w:tr w:rsidR="007E22B6" w:rsidRPr="00E674DC" w14:paraId="73BFE85F"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7FBD8DF1"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3.1.</w:t>
            </w:r>
          </w:p>
        </w:tc>
        <w:tc>
          <w:tcPr>
            <w:tcW w:w="507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5FB4419" w14:textId="77777777" w:rsidR="007E22B6" w:rsidRPr="00E674DC" w:rsidRDefault="007E22B6" w:rsidP="007E22B6">
            <w:pPr>
              <w:rPr>
                <w:rFonts w:ascii="Arial" w:hAnsi="Arial" w:cs="Arial"/>
                <w:sz w:val="18"/>
                <w:szCs w:val="18"/>
              </w:rPr>
            </w:pPr>
            <w:r w:rsidRPr="00E674DC">
              <w:rPr>
                <w:rFonts w:ascii="Arial" w:hAnsi="Arial" w:cs="Arial"/>
                <w:sz w:val="18"/>
                <w:szCs w:val="18"/>
              </w:rPr>
              <w:t>Izvor financiranja: komunalni doprinos</w:t>
            </w:r>
          </w:p>
        </w:tc>
        <w:tc>
          <w:tcPr>
            <w:tcW w:w="2994" w:type="dxa"/>
            <w:tcBorders>
              <w:top w:val="nil"/>
              <w:left w:val="nil"/>
              <w:bottom w:val="single" w:sz="4" w:space="0" w:color="auto"/>
              <w:right w:val="single" w:sz="4" w:space="0" w:color="auto"/>
            </w:tcBorders>
            <w:shd w:val="clear" w:color="auto" w:fill="auto"/>
            <w:vAlign w:val="bottom"/>
            <w:hideMark/>
          </w:tcPr>
          <w:p w14:paraId="33703C23"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330.000,00    </w:t>
            </w:r>
          </w:p>
        </w:tc>
      </w:tr>
      <w:tr w:rsidR="007E22B6" w:rsidRPr="00E674DC" w14:paraId="3E045A56"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244286AA"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3.2.</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34EEDE"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34BC7C96"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370.000,00    </w:t>
            </w:r>
          </w:p>
        </w:tc>
      </w:tr>
      <w:tr w:rsidR="007E22B6" w:rsidRPr="00E674DC" w14:paraId="6CF8A72E" w14:textId="77777777" w:rsidTr="007E22B6">
        <w:trPr>
          <w:trHeight w:val="299"/>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480A78E6" w14:textId="77777777" w:rsidR="007E22B6" w:rsidRPr="00E674DC" w:rsidRDefault="007E22B6" w:rsidP="007E22B6">
            <w:pPr>
              <w:rPr>
                <w:rFonts w:ascii="Arial" w:hAnsi="Arial" w:cs="Arial"/>
                <w:b/>
                <w:bCs/>
                <w:color w:val="000000"/>
                <w:sz w:val="22"/>
                <w:szCs w:val="22"/>
              </w:rPr>
            </w:pPr>
            <w:r w:rsidRPr="00E674DC">
              <w:rPr>
                <w:rFonts w:ascii="Arial" w:hAnsi="Arial" w:cs="Arial"/>
                <w:b/>
                <w:bCs/>
                <w:color w:val="000000"/>
                <w:sz w:val="22"/>
                <w:szCs w:val="22"/>
              </w:rPr>
              <w:t> </w:t>
            </w:r>
          </w:p>
        </w:tc>
        <w:tc>
          <w:tcPr>
            <w:tcW w:w="2536" w:type="dxa"/>
            <w:tcBorders>
              <w:top w:val="nil"/>
              <w:left w:val="nil"/>
              <w:bottom w:val="single" w:sz="4" w:space="0" w:color="auto"/>
              <w:right w:val="nil"/>
            </w:tcBorders>
            <w:shd w:val="clear" w:color="000000" w:fill="FFFFFF"/>
            <w:noWrap/>
            <w:vAlign w:val="bottom"/>
            <w:hideMark/>
          </w:tcPr>
          <w:p w14:paraId="54CCD95C"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 </w:t>
            </w:r>
          </w:p>
        </w:tc>
        <w:tc>
          <w:tcPr>
            <w:tcW w:w="2536" w:type="dxa"/>
            <w:tcBorders>
              <w:top w:val="nil"/>
              <w:left w:val="nil"/>
              <w:bottom w:val="single" w:sz="4" w:space="0" w:color="auto"/>
              <w:right w:val="single" w:sz="4" w:space="0" w:color="auto"/>
            </w:tcBorders>
            <w:shd w:val="clear" w:color="000000" w:fill="FFFFFF"/>
            <w:noWrap/>
            <w:vAlign w:val="bottom"/>
            <w:hideMark/>
          </w:tcPr>
          <w:p w14:paraId="51BB750A"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 </w:t>
            </w:r>
          </w:p>
        </w:tc>
        <w:tc>
          <w:tcPr>
            <w:tcW w:w="2994" w:type="dxa"/>
            <w:tcBorders>
              <w:top w:val="nil"/>
              <w:left w:val="nil"/>
              <w:bottom w:val="single" w:sz="4" w:space="0" w:color="auto"/>
              <w:right w:val="single" w:sz="4" w:space="0" w:color="auto"/>
            </w:tcBorders>
            <w:shd w:val="clear" w:color="auto" w:fill="auto"/>
            <w:vAlign w:val="bottom"/>
            <w:hideMark/>
          </w:tcPr>
          <w:p w14:paraId="1F85D993" w14:textId="77777777" w:rsidR="007E22B6" w:rsidRPr="00E674DC" w:rsidRDefault="007E22B6" w:rsidP="007E22B6">
            <w:pPr>
              <w:jc w:val="right"/>
              <w:rPr>
                <w:rFonts w:ascii="Arial" w:hAnsi="Arial" w:cs="Arial"/>
                <w:b/>
                <w:bCs/>
                <w:color w:val="000000"/>
                <w:sz w:val="22"/>
                <w:szCs w:val="22"/>
              </w:rPr>
            </w:pPr>
            <w:r w:rsidRPr="00E674DC">
              <w:rPr>
                <w:rFonts w:ascii="Arial" w:hAnsi="Arial" w:cs="Arial"/>
                <w:b/>
                <w:bCs/>
                <w:color w:val="000000"/>
                <w:sz w:val="22"/>
                <w:szCs w:val="22"/>
              </w:rPr>
              <w:t> </w:t>
            </w:r>
          </w:p>
        </w:tc>
      </w:tr>
      <w:tr w:rsidR="007E22B6" w:rsidRPr="00E674DC" w14:paraId="19715A0A" w14:textId="77777777" w:rsidTr="007E22B6">
        <w:trPr>
          <w:trHeight w:val="299"/>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1A327431" w14:textId="77777777" w:rsidR="007E22B6" w:rsidRPr="00E674DC" w:rsidRDefault="007E22B6" w:rsidP="007E22B6">
            <w:pPr>
              <w:rPr>
                <w:rFonts w:ascii="Arial" w:hAnsi="Arial" w:cs="Arial"/>
                <w:b/>
                <w:bCs/>
                <w:color w:val="000000"/>
                <w:sz w:val="22"/>
                <w:szCs w:val="22"/>
              </w:rPr>
            </w:pPr>
            <w:r w:rsidRPr="00E674DC">
              <w:rPr>
                <w:rFonts w:ascii="Arial" w:hAnsi="Arial" w:cs="Arial"/>
                <w:b/>
                <w:bCs/>
                <w:color w:val="000000"/>
                <w:sz w:val="22"/>
                <w:szCs w:val="22"/>
              </w:rPr>
              <w:t>4.</w:t>
            </w:r>
          </w:p>
        </w:tc>
        <w:tc>
          <w:tcPr>
            <w:tcW w:w="5073" w:type="dxa"/>
            <w:gridSpan w:val="2"/>
            <w:tcBorders>
              <w:top w:val="single" w:sz="4" w:space="0" w:color="auto"/>
              <w:left w:val="nil"/>
              <w:bottom w:val="single" w:sz="4" w:space="0" w:color="auto"/>
              <w:right w:val="single" w:sz="4" w:space="0" w:color="000000"/>
            </w:tcBorders>
            <w:shd w:val="clear" w:color="auto" w:fill="auto"/>
            <w:vAlign w:val="bottom"/>
            <w:hideMark/>
          </w:tcPr>
          <w:p w14:paraId="1CA0459C" w14:textId="77777777" w:rsidR="007E22B6" w:rsidRPr="00E674DC" w:rsidRDefault="007E22B6" w:rsidP="007E22B6">
            <w:pPr>
              <w:jc w:val="center"/>
              <w:rPr>
                <w:rFonts w:ascii="Arial" w:hAnsi="Arial" w:cs="Arial"/>
                <w:b/>
                <w:bCs/>
                <w:color w:val="000000"/>
                <w:sz w:val="22"/>
                <w:szCs w:val="22"/>
              </w:rPr>
            </w:pPr>
            <w:r w:rsidRPr="00E674DC">
              <w:rPr>
                <w:rFonts w:ascii="Arial" w:hAnsi="Arial" w:cs="Arial"/>
                <w:b/>
                <w:bCs/>
                <w:color w:val="000000"/>
                <w:sz w:val="22"/>
                <w:szCs w:val="22"/>
              </w:rPr>
              <w:t>Sveukupno nerazvrstane ceste</w:t>
            </w:r>
          </w:p>
        </w:tc>
        <w:tc>
          <w:tcPr>
            <w:tcW w:w="2994" w:type="dxa"/>
            <w:tcBorders>
              <w:top w:val="nil"/>
              <w:left w:val="nil"/>
              <w:bottom w:val="single" w:sz="4" w:space="0" w:color="auto"/>
              <w:right w:val="single" w:sz="4" w:space="0" w:color="auto"/>
            </w:tcBorders>
            <w:shd w:val="clear" w:color="auto" w:fill="auto"/>
            <w:vAlign w:val="bottom"/>
            <w:hideMark/>
          </w:tcPr>
          <w:p w14:paraId="4B9B21ED" w14:textId="77777777" w:rsidR="007E22B6" w:rsidRPr="00E674DC" w:rsidRDefault="007E22B6" w:rsidP="007E22B6">
            <w:pPr>
              <w:jc w:val="right"/>
              <w:rPr>
                <w:rFonts w:ascii="Arial" w:hAnsi="Arial" w:cs="Arial"/>
                <w:b/>
                <w:bCs/>
                <w:color w:val="000000"/>
                <w:sz w:val="22"/>
                <w:szCs w:val="22"/>
              </w:rPr>
            </w:pPr>
            <w:r w:rsidRPr="00E674DC">
              <w:rPr>
                <w:rFonts w:ascii="Arial" w:hAnsi="Arial" w:cs="Arial"/>
                <w:b/>
                <w:bCs/>
                <w:color w:val="000000"/>
                <w:sz w:val="22"/>
                <w:szCs w:val="22"/>
              </w:rPr>
              <w:t xml:space="preserve">                   16.144.280,00    </w:t>
            </w:r>
          </w:p>
        </w:tc>
      </w:tr>
      <w:tr w:rsidR="007E22B6" w:rsidRPr="00E674DC" w14:paraId="07EC0436" w14:textId="77777777" w:rsidTr="007E22B6">
        <w:trPr>
          <w:trHeight w:val="403"/>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2C97FC6A"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4.1.</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BB2C9F"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Sveukupno 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70ABBFDA"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3.787.280,00    </w:t>
            </w:r>
          </w:p>
        </w:tc>
      </w:tr>
      <w:tr w:rsidR="007E22B6" w:rsidRPr="00E674DC" w14:paraId="1F710011"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046A4265"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4.2.</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81C7B2"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Sveukupno izvor financiranja: fondovi</w:t>
            </w:r>
          </w:p>
        </w:tc>
        <w:tc>
          <w:tcPr>
            <w:tcW w:w="2994" w:type="dxa"/>
            <w:tcBorders>
              <w:top w:val="nil"/>
              <w:left w:val="nil"/>
              <w:bottom w:val="single" w:sz="4" w:space="0" w:color="auto"/>
              <w:right w:val="single" w:sz="4" w:space="0" w:color="auto"/>
            </w:tcBorders>
            <w:shd w:val="clear" w:color="auto" w:fill="auto"/>
            <w:vAlign w:val="bottom"/>
            <w:hideMark/>
          </w:tcPr>
          <w:p w14:paraId="3CD701E8"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12.027.000,00    </w:t>
            </w:r>
          </w:p>
        </w:tc>
      </w:tr>
      <w:tr w:rsidR="007E22B6" w:rsidRPr="00E674DC" w14:paraId="5172525C" w14:textId="77777777" w:rsidTr="007E22B6">
        <w:trPr>
          <w:trHeight w:val="284"/>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14:paraId="4D1C5D66"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4.3.</w:t>
            </w:r>
          </w:p>
        </w:tc>
        <w:tc>
          <w:tcPr>
            <w:tcW w:w="50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37E7FF"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Sveukupno izvor financiranja: komunalni doprinosi</w:t>
            </w:r>
          </w:p>
        </w:tc>
        <w:tc>
          <w:tcPr>
            <w:tcW w:w="2994" w:type="dxa"/>
            <w:tcBorders>
              <w:top w:val="nil"/>
              <w:left w:val="nil"/>
              <w:bottom w:val="single" w:sz="4" w:space="0" w:color="auto"/>
              <w:right w:val="single" w:sz="4" w:space="0" w:color="auto"/>
            </w:tcBorders>
            <w:shd w:val="clear" w:color="auto" w:fill="auto"/>
            <w:vAlign w:val="bottom"/>
            <w:hideMark/>
          </w:tcPr>
          <w:p w14:paraId="7FCC0896"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330.000,00    </w:t>
            </w:r>
          </w:p>
        </w:tc>
      </w:tr>
    </w:tbl>
    <w:p w14:paraId="29CE749B" w14:textId="480D6789" w:rsidR="007E22B6" w:rsidRDefault="007E22B6" w:rsidP="007E22B6">
      <w:pPr>
        <w:ind w:left="720"/>
        <w:jc w:val="both"/>
        <w:rPr>
          <w:rFonts w:ascii="Arial" w:hAnsi="Arial" w:cs="Arial"/>
          <w:sz w:val="22"/>
          <w:szCs w:val="22"/>
        </w:rPr>
      </w:pPr>
    </w:p>
    <w:p w14:paraId="4549DFDD" w14:textId="77777777" w:rsidR="00287C4E" w:rsidRDefault="00287C4E" w:rsidP="007E22B6">
      <w:pPr>
        <w:ind w:left="720"/>
        <w:jc w:val="both"/>
        <w:rPr>
          <w:rFonts w:ascii="Arial" w:hAnsi="Arial" w:cs="Arial"/>
          <w:sz w:val="22"/>
          <w:szCs w:val="22"/>
        </w:rPr>
      </w:pPr>
    </w:p>
    <w:p w14:paraId="705C2856" w14:textId="77777777" w:rsidR="007E22B6" w:rsidRDefault="007E22B6" w:rsidP="00287C4E">
      <w:pPr>
        <w:numPr>
          <w:ilvl w:val="0"/>
          <w:numId w:val="18"/>
        </w:numPr>
        <w:suppressAutoHyphens/>
        <w:jc w:val="both"/>
        <w:rPr>
          <w:rFonts w:ascii="Arial" w:hAnsi="Arial" w:cs="Arial"/>
          <w:sz w:val="22"/>
          <w:szCs w:val="22"/>
        </w:rPr>
      </w:pPr>
      <w:r w:rsidRPr="00E65C7F">
        <w:rPr>
          <w:rFonts w:ascii="Arial" w:hAnsi="Arial" w:cs="Arial"/>
          <w:sz w:val="22"/>
          <w:szCs w:val="22"/>
        </w:rPr>
        <w:t xml:space="preserve">CESTA GORNJA SELA - </w:t>
      </w:r>
      <w:r>
        <w:rPr>
          <w:rFonts w:ascii="Arial" w:hAnsi="Arial" w:cs="Arial"/>
          <w:sz w:val="22"/>
          <w:szCs w:val="22"/>
        </w:rPr>
        <w:t>izrada projektne dokumentacije</w:t>
      </w:r>
      <w:r w:rsidRPr="00E65C7F">
        <w:rPr>
          <w:rFonts w:ascii="Arial" w:hAnsi="Arial" w:cs="Arial"/>
          <w:sz w:val="22"/>
          <w:szCs w:val="22"/>
        </w:rPr>
        <w:t xml:space="preserve"> ceste kroz Gornja sela (1. dionica Kliševo - Mrčevo, te 2. dionica Mrčevo</w:t>
      </w:r>
      <w:r>
        <w:rPr>
          <w:rFonts w:ascii="Arial" w:hAnsi="Arial" w:cs="Arial"/>
          <w:sz w:val="22"/>
          <w:szCs w:val="22"/>
        </w:rPr>
        <w:t xml:space="preserve"> </w:t>
      </w:r>
      <w:r w:rsidRPr="00E65C7F">
        <w:rPr>
          <w:rFonts w:ascii="Arial" w:hAnsi="Arial" w:cs="Arial"/>
          <w:sz w:val="22"/>
          <w:szCs w:val="22"/>
        </w:rPr>
        <w:t>-</w:t>
      </w:r>
      <w:r>
        <w:rPr>
          <w:rFonts w:ascii="Arial" w:hAnsi="Arial" w:cs="Arial"/>
          <w:sz w:val="22"/>
          <w:szCs w:val="22"/>
        </w:rPr>
        <w:t xml:space="preserve"> </w:t>
      </w:r>
      <w:r w:rsidRPr="00E65C7F">
        <w:rPr>
          <w:rFonts w:ascii="Arial" w:hAnsi="Arial" w:cs="Arial"/>
          <w:sz w:val="22"/>
          <w:szCs w:val="22"/>
        </w:rPr>
        <w:t>Riđica)</w:t>
      </w:r>
      <w:r>
        <w:rPr>
          <w:rFonts w:ascii="Arial" w:hAnsi="Arial" w:cs="Arial"/>
          <w:sz w:val="22"/>
          <w:szCs w:val="22"/>
        </w:rPr>
        <w:t xml:space="preserve">. </w:t>
      </w:r>
    </w:p>
    <w:p w14:paraId="1A8456C4" w14:textId="77777777" w:rsidR="007E22B6" w:rsidRDefault="007E22B6" w:rsidP="00287C4E">
      <w:pPr>
        <w:numPr>
          <w:ilvl w:val="0"/>
          <w:numId w:val="18"/>
        </w:numPr>
        <w:suppressAutoHyphens/>
        <w:jc w:val="both"/>
        <w:rPr>
          <w:rFonts w:ascii="Arial" w:hAnsi="Arial" w:cs="Arial"/>
          <w:sz w:val="22"/>
          <w:szCs w:val="22"/>
        </w:rPr>
      </w:pPr>
      <w:r w:rsidRPr="00B968DE">
        <w:rPr>
          <w:rFonts w:ascii="Arial" w:hAnsi="Arial" w:cs="Arial"/>
          <w:sz w:val="22"/>
          <w:szCs w:val="22"/>
        </w:rPr>
        <w:t xml:space="preserve">LAPADSKA OBALA – </w:t>
      </w:r>
      <w:r>
        <w:rPr>
          <w:rFonts w:ascii="Arial" w:hAnsi="Arial" w:cs="Arial"/>
          <w:sz w:val="22"/>
          <w:szCs w:val="22"/>
        </w:rPr>
        <w:t>Radovi</w:t>
      </w:r>
      <w:r w:rsidRPr="00A6591B">
        <w:rPr>
          <w:rFonts w:ascii="Arial" w:hAnsi="Arial" w:cs="Arial"/>
          <w:sz w:val="22"/>
          <w:szCs w:val="22"/>
        </w:rPr>
        <w:t xml:space="preserve"> r</w:t>
      </w:r>
      <w:r>
        <w:rPr>
          <w:rFonts w:ascii="Arial" w:hAnsi="Arial" w:cs="Arial"/>
          <w:sz w:val="22"/>
          <w:szCs w:val="22"/>
        </w:rPr>
        <w:t>ekonstrukcije i proširenja</w:t>
      </w:r>
      <w:r w:rsidRPr="00A6591B">
        <w:rPr>
          <w:rFonts w:ascii="Arial" w:hAnsi="Arial" w:cs="Arial"/>
          <w:sz w:val="22"/>
          <w:szCs w:val="22"/>
        </w:rPr>
        <w:t xml:space="preserve"> prometnice Lapadske obale sa infrastrukturom. </w:t>
      </w:r>
      <w:r w:rsidRPr="00322ABE">
        <w:rPr>
          <w:rFonts w:ascii="Arial" w:hAnsi="Arial" w:cs="Arial"/>
          <w:sz w:val="22"/>
          <w:szCs w:val="22"/>
        </w:rPr>
        <w:t>Projekt obuhvaća prometnicu od lučice Batala do benzinske postaje „Ina“ i uključuje rekonstrukciju i proširenje prometnice s nogostupom, šetnicom, parkingom i zelenilom.</w:t>
      </w:r>
      <w:r>
        <w:rPr>
          <w:rFonts w:ascii="Arial" w:hAnsi="Arial" w:cs="Arial"/>
          <w:sz w:val="22"/>
          <w:szCs w:val="22"/>
        </w:rPr>
        <w:t xml:space="preserve"> </w:t>
      </w:r>
      <w:r w:rsidRPr="000926C8">
        <w:rPr>
          <w:rFonts w:ascii="Arial" w:hAnsi="Arial" w:cs="Arial"/>
          <w:bCs/>
          <w:color w:val="000000"/>
          <w:sz w:val="22"/>
          <w:szCs w:val="22"/>
        </w:rPr>
        <w:t>Potpisan je Ugovor o dodjeli bespovratnih sredstava s Ministarstvom mora, prometa i inf</w:t>
      </w:r>
      <w:r>
        <w:rPr>
          <w:rFonts w:ascii="Arial" w:hAnsi="Arial" w:cs="Arial"/>
          <w:bCs/>
          <w:color w:val="000000"/>
          <w:sz w:val="22"/>
          <w:szCs w:val="22"/>
        </w:rPr>
        <w:t>rastrukture</w:t>
      </w:r>
      <w:r w:rsidRPr="000926C8">
        <w:rPr>
          <w:rFonts w:ascii="Arial" w:hAnsi="Arial" w:cs="Arial"/>
          <w:bCs/>
          <w:color w:val="000000"/>
          <w:sz w:val="22"/>
          <w:szCs w:val="22"/>
        </w:rPr>
        <w:t xml:space="preserve"> i Središnjom agencijom za financiranje i ugovaranje programa i projekata Europske unije.</w:t>
      </w:r>
      <w:r w:rsidRPr="000926C8">
        <w:rPr>
          <w:rFonts w:ascii="Arial" w:hAnsi="Arial" w:cs="Arial"/>
          <w:bCs/>
          <w:color w:val="000000"/>
        </w:rPr>
        <w:t xml:space="preserve">  </w:t>
      </w:r>
    </w:p>
    <w:p w14:paraId="620169DA" w14:textId="77777777" w:rsidR="007E22B6" w:rsidRPr="00151D92" w:rsidRDefault="007E22B6" w:rsidP="00287C4E">
      <w:pPr>
        <w:numPr>
          <w:ilvl w:val="0"/>
          <w:numId w:val="18"/>
        </w:numPr>
        <w:suppressAutoHyphens/>
        <w:jc w:val="both"/>
        <w:rPr>
          <w:rFonts w:ascii="Arial" w:hAnsi="Arial" w:cs="Arial"/>
          <w:sz w:val="22"/>
          <w:szCs w:val="22"/>
        </w:rPr>
      </w:pPr>
      <w:r w:rsidRPr="005B4C7A">
        <w:rPr>
          <w:rFonts w:ascii="Arial" w:hAnsi="Arial" w:cs="Arial"/>
          <w:sz w:val="22"/>
          <w:szCs w:val="22"/>
        </w:rPr>
        <w:t xml:space="preserve">VATROGASNI DOM ZATON – REKONSTRUKCIJA KRIŽANJA - Rekonstrukcija cestovnog križanja na državnoj cesti D8. Potpisan Sporazum s Hrvatskim cestama o sufinanciranju izgradnje-rekonstrukcije istog. </w:t>
      </w:r>
      <w:r>
        <w:rPr>
          <w:rFonts w:ascii="Arial" w:hAnsi="Arial" w:cs="Arial"/>
          <w:sz w:val="22"/>
          <w:szCs w:val="22"/>
        </w:rPr>
        <w:t>Proveden postupak nabave od strane Hrvatskih cesta i potpisan ugovor s izvođačem. Slijedi potpis Ugovora s Hrvatskim cestama o sufinanciranju navedenog.</w:t>
      </w:r>
    </w:p>
    <w:p w14:paraId="6B46C96D" w14:textId="5D50E5FB" w:rsidR="007E22B6" w:rsidRDefault="007E22B6" w:rsidP="007E22B6">
      <w:pPr>
        <w:jc w:val="both"/>
        <w:rPr>
          <w:rFonts w:ascii="Arial" w:hAnsi="Arial" w:cs="Arial"/>
          <w:sz w:val="22"/>
          <w:szCs w:val="22"/>
        </w:rPr>
      </w:pPr>
    </w:p>
    <w:p w14:paraId="0393B836" w14:textId="77777777" w:rsidR="007E22B6" w:rsidRDefault="007E22B6" w:rsidP="007E22B6">
      <w:pPr>
        <w:jc w:val="both"/>
        <w:rPr>
          <w:rFonts w:ascii="Arial" w:hAnsi="Arial" w:cs="Arial"/>
          <w:sz w:val="22"/>
          <w:szCs w:val="22"/>
        </w:rPr>
      </w:pPr>
    </w:p>
    <w:p w14:paraId="15AA56C2" w14:textId="77777777" w:rsidR="007E22B6" w:rsidRPr="00151D92" w:rsidRDefault="007E22B6" w:rsidP="00287C4E">
      <w:pPr>
        <w:numPr>
          <w:ilvl w:val="0"/>
          <w:numId w:val="22"/>
        </w:numPr>
        <w:suppressAutoHyphens/>
        <w:jc w:val="both"/>
        <w:rPr>
          <w:rFonts w:ascii="Arial" w:hAnsi="Arial" w:cs="Arial"/>
          <w:b/>
          <w:bCs/>
          <w:sz w:val="22"/>
          <w:szCs w:val="22"/>
        </w:rPr>
      </w:pPr>
      <w:r w:rsidRPr="00151D92">
        <w:rPr>
          <w:rFonts w:ascii="Arial" w:hAnsi="Arial" w:cs="Arial"/>
          <w:b/>
          <w:bCs/>
          <w:sz w:val="22"/>
          <w:szCs w:val="22"/>
        </w:rPr>
        <w:t>Javne prometne površine na kojima nije dopušten promet motornih vozila</w:t>
      </w:r>
    </w:p>
    <w:p w14:paraId="42CF0334" w14:textId="77777777" w:rsidR="007E22B6" w:rsidRDefault="007E22B6" w:rsidP="007E22B6">
      <w:pPr>
        <w:spacing w:after="80"/>
        <w:ind w:left="720"/>
        <w:jc w:val="both"/>
        <w:rPr>
          <w:rFonts w:ascii="Arial" w:hAnsi="Arial" w:cs="Arial"/>
          <w:sz w:val="22"/>
          <w:szCs w:val="22"/>
        </w:rPr>
      </w:pPr>
    </w:p>
    <w:tbl>
      <w:tblPr>
        <w:tblW w:w="9159" w:type="dxa"/>
        <w:tblInd w:w="113" w:type="dxa"/>
        <w:tblLook w:val="04A0" w:firstRow="1" w:lastRow="0" w:firstColumn="1" w:lastColumn="0" w:noHBand="0" w:noVBand="1"/>
      </w:tblPr>
      <w:tblGrid>
        <w:gridCol w:w="987"/>
        <w:gridCol w:w="5139"/>
        <w:gridCol w:w="3033"/>
      </w:tblGrid>
      <w:tr w:rsidR="007E22B6" w:rsidRPr="00E674DC" w14:paraId="0C254B37" w14:textId="77777777" w:rsidTr="007E22B6">
        <w:trPr>
          <w:trHeight w:val="270"/>
        </w:trPr>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ABA9C"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Red.br.</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0895A88D" w14:textId="77777777" w:rsidR="007E22B6" w:rsidRPr="00E674DC" w:rsidRDefault="007E22B6" w:rsidP="007E22B6">
            <w:pPr>
              <w:jc w:val="center"/>
              <w:rPr>
                <w:rFonts w:ascii="Arial" w:hAnsi="Arial" w:cs="Arial"/>
                <w:color w:val="000000"/>
                <w:sz w:val="22"/>
                <w:szCs w:val="22"/>
              </w:rPr>
            </w:pPr>
            <w:r w:rsidRPr="00E674DC">
              <w:rPr>
                <w:rFonts w:ascii="Arial" w:hAnsi="Arial" w:cs="Arial"/>
                <w:color w:val="000000"/>
                <w:sz w:val="22"/>
                <w:szCs w:val="22"/>
              </w:rPr>
              <w:t>Naziv projekta</w:t>
            </w:r>
          </w:p>
        </w:tc>
        <w:tc>
          <w:tcPr>
            <w:tcW w:w="3033" w:type="dxa"/>
            <w:tcBorders>
              <w:top w:val="single" w:sz="4" w:space="0" w:color="auto"/>
              <w:left w:val="nil"/>
              <w:bottom w:val="single" w:sz="4" w:space="0" w:color="auto"/>
              <w:right w:val="single" w:sz="4" w:space="0" w:color="auto"/>
            </w:tcBorders>
            <w:shd w:val="clear" w:color="auto" w:fill="auto"/>
            <w:noWrap/>
            <w:vAlign w:val="bottom"/>
            <w:hideMark/>
          </w:tcPr>
          <w:p w14:paraId="706FCD56" w14:textId="77777777" w:rsidR="007E22B6" w:rsidRPr="00E674DC" w:rsidRDefault="007E22B6" w:rsidP="007E22B6">
            <w:pPr>
              <w:jc w:val="center"/>
              <w:rPr>
                <w:rFonts w:ascii="Arial" w:hAnsi="Arial" w:cs="Arial"/>
                <w:color w:val="000000"/>
                <w:sz w:val="22"/>
                <w:szCs w:val="22"/>
              </w:rPr>
            </w:pPr>
            <w:r w:rsidRPr="00E674DC">
              <w:rPr>
                <w:rFonts w:ascii="Arial" w:hAnsi="Arial" w:cs="Arial"/>
                <w:color w:val="000000"/>
                <w:sz w:val="22"/>
                <w:szCs w:val="22"/>
              </w:rPr>
              <w:t>Iznos u kunama</w:t>
            </w:r>
          </w:p>
        </w:tc>
      </w:tr>
      <w:tr w:rsidR="007E22B6" w:rsidRPr="00E674DC" w14:paraId="1911771B" w14:textId="77777777" w:rsidTr="007E22B6">
        <w:trPr>
          <w:trHeight w:val="270"/>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0DC330E9"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1.</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14380967" w14:textId="77777777" w:rsidR="007E22B6" w:rsidRPr="00E674DC" w:rsidRDefault="007E22B6" w:rsidP="007E22B6">
            <w:pPr>
              <w:rPr>
                <w:rFonts w:ascii="Arial" w:hAnsi="Arial" w:cs="Arial"/>
                <w:sz w:val="22"/>
                <w:szCs w:val="22"/>
              </w:rPr>
            </w:pPr>
            <w:r w:rsidRPr="00E674DC">
              <w:rPr>
                <w:rFonts w:ascii="Arial" w:hAnsi="Arial" w:cs="Arial"/>
                <w:sz w:val="22"/>
                <w:szCs w:val="22"/>
              </w:rPr>
              <w:t>SANACIJA OBALE RIJEKE DUBROVAČKE</w:t>
            </w:r>
          </w:p>
        </w:tc>
        <w:tc>
          <w:tcPr>
            <w:tcW w:w="3033" w:type="dxa"/>
            <w:tcBorders>
              <w:top w:val="nil"/>
              <w:left w:val="nil"/>
              <w:bottom w:val="single" w:sz="4" w:space="0" w:color="auto"/>
              <w:right w:val="single" w:sz="4" w:space="0" w:color="auto"/>
            </w:tcBorders>
            <w:shd w:val="clear" w:color="auto" w:fill="auto"/>
            <w:vAlign w:val="bottom"/>
            <w:hideMark/>
          </w:tcPr>
          <w:p w14:paraId="44CD7515"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10.000,00    </w:t>
            </w:r>
          </w:p>
        </w:tc>
      </w:tr>
      <w:tr w:rsidR="007E22B6" w:rsidRPr="00E674DC" w14:paraId="70C54F8A" w14:textId="77777777" w:rsidTr="007E22B6">
        <w:trPr>
          <w:trHeight w:val="270"/>
        </w:trPr>
        <w:tc>
          <w:tcPr>
            <w:tcW w:w="987" w:type="dxa"/>
            <w:tcBorders>
              <w:top w:val="nil"/>
              <w:left w:val="single" w:sz="4" w:space="0" w:color="auto"/>
              <w:bottom w:val="single" w:sz="4" w:space="0" w:color="auto"/>
              <w:right w:val="single" w:sz="4" w:space="0" w:color="auto"/>
            </w:tcBorders>
            <w:shd w:val="clear" w:color="000000" w:fill="FFFFFF"/>
            <w:vAlign w:val="bottom"/>
            <w:hideMark/>
          </w:tcPr>
          <w:p w14:paraId="4E12FD6E"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lastRenderedPageBreak/>
              <w:t>1.1.</w:t>
            </w:r>
          </w:p>
        </w:tc>
        <w:tc>
          <w:tcPr>
            <w:tcW w:w="5139" w:type="dxa"/>
            <w:tcBorders>
              <w:top w:val="single" w:sz="4" w:space="0" w:color="auto"/>
              <w:left w:val="nil"/>
              <w:bottom w:val="single" w:sz="4" w:space="0" w:color="auto"/>
              <w:right w:val="single" w:sz="4" w:space="0" w:color="000000"/>
            </w:tcBorders>
            <w:shd w:val="clear" w:color="auto" w:fill="auto"/>
            <w:noWrap/>
            <w:vAlign w:val="bottom"/>
            <w:hideMark/>
          </w:tcPr>
          <w:p w14:paraId="49914EC2"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komunalni doprinos</w:t>
            </w:r>
          </w:p>
        </w:tc>
        <w:tc>
          <w:tcPr>
            <w:tcW w:w="3033" w:type="dxa"/>
            <w:tcBorders>
              <w:top w:val="nil"/>
              <w:left w:val="nil"/>
              <w:bottom w:val="single" w:sz="4" w:space="0" w:color="auto"/>
              <w:right w:val="single" w:sz="4" w:space="0" w:color="auto"/>
            </w:tcBorders>
            <w:shd w:val="clear" w:color="auto" w:fill="auto"/>
            <w:vAlign w:val="bottom"/>
            <w:hideMark/>
          </w:tcPr>
          <w:p w14:paraId="66875499"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10.000,00    </w:t>
            </w:r>
          </w:p>
        </w:tc>
      </w:tr>
      <w:tr w:rsidR="007E22B6" w:rsidRPr="00E674DC" w14:paraId="3114050E" w14:textId="77777777" w:rsidTr="007E22B6">
        <w:trPr>
          <w:trHeight w:val="299"/>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5C8958CB" w14:textId="77777777" w:rsidR="007E22B6" w:rsidRPr="00E674DC" w:rsidRDefault="007E22B6" w:rsidP="007E22B6">
            <w:pPr>
              <w:rPr>
                <w:rFonts w:ascii="Arial" w:hAnsi="Arial" w:cs="Arial"/>
                <w:b/>
                <w:bCs/>
                <w:color w:val="000000"/>
                <w:sz w:val="22"/>
                <w:szCs w:val="22"/>
              </w:rPr>
            </w:pPr>
            <w:r w:rsidRPr="00E674DC">
              <w:rPr>
                <w:rFonts w:ascii="Arial" w:hAnsi="Arial" w:cs="Arial"/>
                <w:b/>
                <w:bCs/>
                <w:color w:val="000000"/>
                <w:sz w:val="22"/>
                <w:szCs w:val="22"/>
              </w:rPr>
              <w:t> </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1C2040BC" w14:textId="77777777" w:rsidR="007E22B6" w:rsidRPr="00E674DC" w:rsidRDefault="007E22B6" w:rsidP="007E22B6">
            <w:pPr>
              <w:jc w:val="center"/>
              <w:rPr>
                <w:rFonts w:ascii="Arial" w:hAnsi="Arial" w:cs="Arial"/>
                <w:b/>
                <w:bCs/>
                <w:color w:val="000000"/>
                <w:sz w:val="22"/>
                <w:szCs w:val="22"/>
              </w:rPr>
            </w:pPr>
            <w:r w:rsidRPr="00E674DC">
              <w:rPr>
                <w:rFonts w:ascii="Arial" w:hAnsi="Arial" w:cs="Arial"/>
                <w:b/>
                <w:bCs/>
                <w:color w:val="000000"/>
                <w:sz w:val="22"/>
                <w:szCs w:val="22"/>
              </w:rPr>
              <w:t> </w:t>
            </w:r>
          </w:p>
        </w:tc>
        <w:tc>
          <w:tcPr>
            <w:tcW w:w="3033" w:type="dxa"/>
            <w:tcBorders>
              <w:top w:val="nil"/>
              <w:left w:val="nil"/>
              <w:bottom w:val="single" w:sz="4" w:space="0" w:color="auto"/>
              <w:right w:val="single" w:sz="4" w:space="0" w:color="auto"/>
            </w:tcBorders>
            <w:shd w:val="clear" w:color="auto" w:fill="auto"/>
            <w:vAlign w:val="bottom"/>
            <w:hideMark/>
          </w:tcPr>
          <w:p w14:paraId="1C602FBC" w14:textId="77777777" w:rsidR="007E22B6" w:rsidRPr="00E674DC" w:rsidRDefault="007E22B6" w:rsidP="007E22B6">
            <w:pPr>
              <w:jc w:val="right"/>
              <w:rPr>
                <w:rFonts w:ascii="Arial" w:hAnsi="Arial" w:cs="Arial"/>
                <w:b/>
                <w:bCs/>
                <w:color w:val="000000"/>
                <w:sz w:val="22"/>
                <w:szCs w:val="22"/>
              </w:rPr>
            </w:pPr>
            <w:r w:rsidRPr="00E674DC">
              <w:rPr>
                <w:rFonts w:ascii="Arial" w:hAnsi="Arial" w:cs="Arial"/>
                <w:b/>
                <w:bCs/>
                <w:color w:val="000000"/>
                <w:sz w:val="22"/>
                <w:szCs w:val="22"/>
              </w:rPr>
              <w:t> </w:t>
            </w:r>
          </w:p>
        </w:tc>
      </w:tr>
      <w:tr w:rsidR="007E22B6" w:rsidRPr="00E674DC" w14:paraId="55587261" w14:textId="77777777" w:rsidTr="007E22B6">
        <w:trPr>
          <w:trHeight w:val="570"/>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6812C80B" w14:textId="77777777" w:rsidR="007E22B6" w:rsidRPr="00E674DC" w:rsidRDefault="007E22B6" w:rsidP="007E22B6">
            <w:pPr>
              <w:rPr>
                <w:rFonts w:ascii="Arial" w:hAnsi="Arial" w:cs="Arial"/>
                <w:b/>
                <w:bCs/>
                <w:color w:val="000000"/>
                <w:sz w:val="22"/>
                <w:szCs w:val="22"/>
              </w:rPr>
            </w:pPr>
            <w:r w:rsidRPr="00E674DC">
              <w:rPr>
                <w:rFonts w:ascii="Arial" w:hAnsi="Arial" w:cs="Arial"/>
                <w:b/>
                <w:bCs/>
                <w:color w:val="000000"/>
                <w:sz w:val="22"/>
                <w:szCs w:val="22"/>
              </w:rPr>
              <w:t>2.</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339145A8" w14:textId="77777777" w:rsidR="007E22B6" w:rsidRPr="00E674DC" w:rsidRDefault="007E22B6" w:rsidP="007E22B6">
            <w:pPr>
              <w:jc w:val="center"/>
              <w:rPr>
                <w:rFonts w:ascii="Arial" w:hAnsi="Arial" w:cs="Arial"/>
                <w:b/>
                <w:bCs/>
                <w:color w:val="000000"/>
                <w:sz w:val="22"/>
                <w:szCs w:val="22"/>
              </w:rPr>
            </w:pPr>
            <w:r w:rsidRPr="00E674DC">
              <w:rPr>
                <w:rFonts w:ascii="Arial" w:hAnsi="Arial" w:cs="Arial"/>
                <w:b/>
                <w:bCs/>
                <w:color w:val="000000"/>
                <w:sz w:val="22"/>
                <w:szCs w:val="22"/>
              </w:rPr>
              <w:t>Sveukupno javne površine na kojima nije dopušten promet motornih vozila</w:t>
            </w:r>
          </w:p>
        </w:tc>
        <w:tc>
          <w:tcPr>
            <w:tcW w:w="3033" w:type="dxa"/>
            <w:tcBorders>
              <w:top w:val="nil"/>
              <w:left w:val="nil"/>
              <w:bottom w:val="single" w:sz="4" w:space="0" w:color="auto"/>
              <w:right w:val="single" w:sz="4" w:space="0" w:color="auto"/>
            </w:tcBorders>
            <w:shd w:val="clear" w:color="auto" w:fill="auto"/>
            <w:vAlign w:val="bottom"/>
            <w:hideMark/>
          </w:tcPr>
          <w:p w14:paraId="672A1AF1" w14:textId="77777777" w:rsidR="007E22B6" w:rsidRPr="00E674DC" w:rsidRDefault="007E22B6" w:rsidP="007E22B6">
            <w:pPr>
              <w:jc w:val="right"/>
              <w:rPr>
                <w:rFonts w:ascii="Arial" w:hAnsi="Arial" w:cs="Arial"/>
                <w:b/>
                <w:bCs/>
                <w:color w:val="000000"/>
                <w:sz w:val="22"/>
                <w:szCs w:val="22"/>
              </w:rPr>
            </w:pPr>
            <w:r w:rsidRPr="00E674DC">
              <w:rPr>
                <w:rFonts w:ascii="Arial" w:hAnsi="Arial" w:cs="Arial"/>
                <w:b/>
                <w:bCs/>
                <w:color w:val="000000"/>
                <w:sz w:val="22"/>
                <w:szCs w:val="22"/>
              </w:rPr>
              <w:t xml:space="preserve">                          10.000,00    </w:t>
            </w:r>
          </w:p>
        </w:tc>
      </w:tr>
      <w:tr w:rsidR="007E22B6" w:rsidRPr="00E674DC" w14:paraId="39CE899E" w14:textId="77777777" w:rsidTr="007E22B6">
        <w:trPr>
          <w:trHeight w:val="284"/>
        </w:trPr>
        <w:tc>
          <w:tcPr>
            <w:tcW w:w="987" w:type="dxa"/>
            <w:tcBorders>
              <w:top w:val="nil"/>
              <w:left w:val="single" w:sz="4" w:space="0" w:color="auto"/>
              <w:bottom w:val="single" w:sz="4" w:space="0" w:color="auto"/>
              <w:right w:val="single" w:sz="4" w:space="0" w:color="auto"/>
            </w:tcBorders>
            <w:shd w:val="clear" w:color="000000" w:fill="FFFFFF"/>
            <w:noWrap/>
            <w:vAlign w:val="bottom"/>
            <w:hideMark/>
          </w:tcPr>
          <w:p w14:paraId="3D28E37B"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2.1.</w:t>
            </w:r>
          </w:p>
        </w:tc>
        <w:tc>
          <w:tcPr>
            <w:tcW w:w="5139" w:type="dxa"/>
            <w:tcBorders>
              <w:top w:val="single" w:sz="4" w:space="0" w:color="auto"/>
              <w:left w:val="nil"/>
              <w:bottom w:val="single" w:sz="4" w:space="0" w:color="auto"/>
              <w:right w:val="single" w:sz="4" w:space="0" w:color="000000"/>
            </w:tcBorders>
            <w:shd w:val="clear" w:color="auto" w:fill="auto"/>
            <w:vAlign w:val="bottom"/>
            <w:hideMark/>
          </w:tcPr>
          <w:p w14:paraId="64ABC344"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Sveukupno izvor financiranja: komunalni doprinosi</w:t>
            </w:r>
          </w:p>
        </w:tc>
        <w:tc>
          <w:tcPr>
            <w:tcW w:w="3033" w:type="dxa"/>
            <w:tcBorders>
              <w:top w:val="nil"/>
              <w:left w:val="nil"/>
              <w:bottom w:val="single" w:sz="4" w:space="0" w:color="auto"/>
              <w:right w:val="single" w:sz="4" w:space="0" w:color="auto"/>
            </w:tcBorders>
            <w:shd w:val="clear" w:color="auto" w:fill="auto"/>
            <w:vAlign w:val="bottom"/>
            <w:hideMark/>
          </w:tcPr>
          <w:p w14:paraId="2C6F02E3"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10.000,00    </w:t>
            </w:r>
          </w:p>
        </w:tc>
      </w:tr>
    </w:tbl>
    <w:p w14:paraId="4382535B" w14:textId="77777777" w:rsidR="007E22B6" w:rsidRDefault="007E22B6" w:rsidP="007E22B6">
      <w:pPr>
        <w:spacing w:after="80"/>
        <w:jc w:val="both"/>
        <w:rPr>
          <w:rFonts w:ascii="Arial" w:hAnsi="Arial" w:cs="Arial"/>
          <w:sz w:val="22"/>
          <w:szCs w:val="22"/>
        </w:rPr>
      </w:pPr>
    </w:p>
    <w:p w14:paraId="79C4A58B" w14:textId="77777777" w:rsidR="007E22B6" w:rsidRPr="00992E02" w:rsidRDefault="007E22B6" w:rsidP="00287C4E">
      <w:pPr>
        <w:numPr>
          <w:ilvl w:val="0"/>
          <w:numId w:val="20"/>
        </w:numPr>
        <w:suppressAutoHyphens/>
        <w:jc w:val="both"/>
        <w:rPr>
          <w:rFonts w:ascii="Arial" w:hAnsi="Arial" w:cs="Arial"/>
          <w:bCs/>
          <w:sz w:val="22"/>
          <w:szCs w:val="22"/>
        </w:rPr>
      </w:pPr>
      <w:r w:rsidRPr="00992E02">
        <w:rPr>
          <w:rFonts w:ascii="Arial" w:hAnsi="Arial" w:cs="Arial"/>
          <w:bCs/>
          <w:sz w:val="22"/>
          <w:szCs w:val="22"/>
        </w:rPr>
        <w:t xml:space="preserve">SANACIJA OBALE RIJEKE DUBROVAČKE –  sanacija obale Rijeke Dubrovačke. Proširenje obale, izgradnja šetnice sa biciklističkom stazom i infrastrukturom. </w:t>
      </w:r>
    </w:p>
    <w:p w14:paraId="080FBD63" w14:textId="550EA3EB" w:rsidR="007E22B6" w:rsidRDefault="007E22B6" w:rsidP="007E22B6">
      <w:pPr>
        <w:jc w:val="both"/>
        <w:rPr>
          <w:rFonts w:ascii="Arial" w:hAnsi="Arial" w:cs="Arial"/>
          <w:bCs/>
          <w:sz w:val="22"/>
          <w:szCs w:val="22"/>
        </w:rPr>
      </w:pPr>
    </w:p>
    <w:p w14:paraId="2DB33FF8" w14:textId="77777777" w:rsidR="007E22B6" w:rsidRPr="00992E02" w:rsidRDefault="007E22B6" w:rsidP="007E22B6">
      <w:pPr>
        <w:jc w:val="both"/>
        <w:rPr>
          <w:rFonts w:ascii="Arial" w:hAnsi="Arial" w:cs="Arial"/>
          <w:bCs/>
          <w:sz w:val="22"/>
          <w:szCs w:val="22"/>
        </w:rPr>
      </w:pPr>
    </w:p>
    <w:p w14:paraId="5EE1240E" w14:textId="77777777" w:rsidR="007E22B6" w:rsidRPr="00151D92" w:rsidRDefault="007E22B6" w:rsidP="00287C4E">
      <w:pPr>
        <w:numPr>
          <w:ilvl w:val="0"/>
          <w:numId w:val="22"/>
        </w:numPr>
        <w:suppressAutoHyphens/>
        <w:jc w:val="both"/>
        <w:rPr>
          <w:rFonts w:ascii="Arial" w:hAnsi="Arial" w:cs="Arial"/>
          <w:b/>
          <w:sz w:val="22"/>
          <w:szCs w:val="22"/>
        </w:rPr>
      </w:pPr>
      <w:r w:rsidRPr="00151D92">
        <w:rPr>
          <w:rFonts w:ascii="Arial" w:hAnsi="Arial" w:cs="Arial"/>
          <w:b/>
          <w:sz w:val="22"/>
          <w:szCs w:val="22"/>
        </w:rPr>
        <w:t>Javne zelene površine</w:t>
      </w:r>
    </w:p>
    <w:p w14:paraId="7E31038D" w14:textId="77777777" w:rsidR="007E22B6" w:rsidRPr="00B968DE" w:rsidRDefault="007E22B6" w:rsidP="007E22B6">
      <w:pPr>
        <w:ind w:left="360"/>
        <w:jc w:val="both"/>
        <w:rPr>
          <w:rFonts w:ascii="Arial" w:hAnsi="Arial" w:cs="Arial"/>
          <w:sz w:val="22"/>
          <w:szCs w:val="22"/>
        </w:rPr>
      </w:pPr>
    </w:p>
    <w:tbl>
      <w:tblPr>
        <w:tblW w:w="9175" w:type="dxa"/>
        <w:tblInd w:w="113" w:type="dxa"/>
        <w:tblLook w:val="04A0" w:firstRow="1" w:lastRow="0" w:firstColumn="1" w:lastColumn="0" w:noHBand="0" w:noVBand="1"/>
      </w:tblPr>
      <w:tblGrid>
        <w:gridCol w:w="989"/>
        <w:gridCol w:w="5148"/>
        <w:gridCol w:w="3038"/>
      </w:tblGrid>
      <w:tr w:rsidR="007E22B6" w:rsidRPr="00E674DC" w14:paraId="3044DF79" w14:textId="77777777" w:rsidTr="007E22B6">
        <w:trPr>
          <w:trHeight w:val="270"/>
        </w:trPr>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622997"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Red.br.</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05E258F4" w14:textId="77777777" w:rsidR="007E22B6" w:rsidRPr="00E674DC" w:rsidRDefault="007E22B6" w:rsidP="007E22B6">
            <w:pPr>
              <w:jc w:val="center"/>
              <w:rPr>
                <w:rFonts w:ascii="Arial" w:hAnsi="Arial" w:cs="Arial"/>
                <w:color w:val="000000"/>
                <w:sz w:val="22"/>
                <w:szCs w:val="22"/>
              </w:rPr>
            </w:pPr>
            <w:r w:rsidRPr="00E674DC">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577B4CF9" w14:textId="77777777" w:rsidR="007E22B6" w:rsidRPr="00E674DC" w:rsidRDefault="007E22B6" w:rsidP="007E22B6">
            <w:pPr>
              <w:jc w:val="center"/>
              <w:rPr>
                <w:rFonts w:ascii="Arial" w:hAnsi="Arial" w:cs="Arial"/>
                <w:color w:val="000000"/>
                <w:sz w:val="22"/>
                <w:szCs w:val="22"/>
              </w:rPr>
            </w:pPr>
            <w:r w:rsidRPr="00E674DC">
              <w:rPr>
                <w:rFonts w:ascii="Arial" w:hAnsi="Arial" w:cs="Arial"/>
                <w:color w:val="000000"/>
                <w:sz w:val="22"/>
                <w:szCs w:val="22"/>
              </w:rPr>
              <w:t>Iznos u kunama</w:t>
            </w:r>
          </w:p>
        </w:tc>
      </w:tr>
      <w:tr w:rsidR="007E22B6" w:rsidRPr="00E674DC" w14:paraId="76DD72B9"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5D3DF7D4"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1.</w:t>
            </w:r>
          </w:p>
        </w:tc>
        <w:tc>
          <w:tcPr>
            <w:tcW w:w="5148" w:type="dxa"/>
            <w:tcBorders>
              <w:top w:val="single" w:sz="4" w:space="0" w:color="auto"/>
              <w:left w:val="nil"/>
              <w:bottom w:val="single" w:sz="4" w:space="0" w:color="auto"/>
              <w:right w:val="single" w:sz="4" w:space="0" w:color="000000"/>
            </w:tcBorders>
            <w:shd w:val="clear" w:color="auto" w:fill="auto"/>
            <w:vAlign w:val="bottom"/>
            <w:hideMark/>
          </w:tcPr>
          <w:p w14:paraId="2D5955CF"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PARK GRADAC</w:t>
            </w:r>
          </w:p>
        </w:tc>
        <w:tc>
          <w:tcPr>
            <w:tcW w:w="3038" w:type="dxa"/>
            <w:tcBorders>
              <w:top w:val="nil"/>
              <w:left w:val="nil"/>
              <w:bottom w:val="single" w:sz="4" w:space="0" w:color="auto"/>
              <w:right w:val="single" w:sz="4" w:space="0" w:color="auto"/>
            </w:tcBorders>
            <w:shd w:val="clear" w:color="auto" w:fill="auto"/>
            <w:vAlign w:val="bottom"/>
            <w:hideMark/>
          </w:tcPr>
          <w:p w14:paraId="573DBF37"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800.000,00    </w:t>
            </w:r>
          </w:p>
        </w:tc>
      </w:tr>
      <w:tr w:rsidR="007E22B6" w:rsidRPr="00E674DC" w14:paraId="4B820A13"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288729EE"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1.1.</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646059B7"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komunalni doprinos</w:t>
            </w:r>
          </w:p>
        </w:tc>
        <w:tc>
          <w:tcPr>
            <w:tcW w:w="3038" w:type="dxa"/>
            <w:tcBorders>
              <w:top w:val="nil"/>
              <w:left w:val="nil"/>
              <w:bottom w:val="single" w:sz="4" w:space="0" w:color="auto"/>
              <w:right w:val="single" w:sz="4" w:space="0" w:color="auto"/>
            </w:tcBorders>
            <w:shd w:val="clear" w:color="auto" w:fill="auto"/>
            <w:vAlign w:val="bottom"/>
            <w:hideMark/>
          </w:tcPr>
          <w:p w14:paraId="5F5E9B8B"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800.000,00    </w:t>
            </w:r>
          </w:p>
        </w:tc>
      </w:tr>
      <w:tr w:rsidR="007E22B6" w:rsidRPr="00E674DC" w14:paraId="5EF0C0A4"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56C947ED"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2.</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02D944D0"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IGRALIŠTE KOMOLAC</w:t>
            </w:r>
          </w:p>
        </w:tc>
        <w:tc>
          <w:tcPr>
            <w:tcW w:w="3038" w:type="dxa"/>
            <w:tcBorders>
              <w:top w:val="nil"/>
              <w:left w:val="nil"/>
              <w:bottom w:val="single" w:sz="4" w:space="0" w:color="auto"/>
              <w:right w:val="single" w:sz="4" w:space="0" w:color="auto"/>
            </w:tcBorders>
            <w:shd w:val="clear" w:color="auto" w:fill="auto"/>
            <w:vAlign w:val="bottom"/>
            <w:hideMark/>
          </w:tcPr>
          <w:p w14:paraId="6431A0C0"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10.000,00    </w:t>
            </w:r>
          </w:p>
        </w:tc>
      </w:tr>
      <w:tr w:rsidR="007E22B6" w:rsidRPr="00E674DC" w14:paraId="37A66F64"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551B2AB8"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2.1.</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0E42B834"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30A150D3"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10.000,00    </w:t>
            </w:r>
          </w:p>
        </w:tc>
      </w:tr>
      <w:tr w:rsidR="007E22B6" w:rsidRPr="00E674DC" w14:paraId="027A9B08" w14:textId="77777777" w:rsidTr="007E22B6">
        <w:trPr>
          <w:trHeight w:val="283"/>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070C26C6"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3.</w:t>
            </w:r>
          </w:p>
        </w:tc>
        <w:tc>
          <w:tcPr>
            <w:tcW w:w="5148" w:type="dxa"/>
            <w:tcBorders>
              <w:top w:val="single" w:sz="4" w:space="0" w:color="auto"/>
              <w:left w:val="nil"/>
              <w:bottom w:val="single" w:sz="4" w:space="0" w:color="auto"/>
              <w:right w:val="single" w:sz="4" w:space="0" w:color="000000"/>
            </w:tcBorders>
            <w:shd w:val="clear" w:color="auto" w:fill="auto"/>
            <w:noWrap/>
            <w:hideMark/>
          </w:tcPr>
          <w:p w14:paraId="78382C6E"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IGRALIŠTE NA GORICI</w:t>
            </w:r>
          </w:p>
        </w:tc>
        <w:tc>
          <w:tcPr>
            <w:tcW w:w="3038" w:type="dxa"/>
            <w:tcBorders>
              <w:top w:val="nil"/>
              <w:left w:val="nil"/>
              <w:bottom w:val="single" w:sz="4" w:space="0" w:color="auto"/>
              <w:right w:val="single" w:sz="4" w:space="0" w:color="auto"/>
            </w:tcBorders>
            <w:shd w:val="clear" w:color="auto" w:fill="auto"/>
            <w:vAlign w:val="bottom"/>
            <w:hideMark/>
          </w:tcPr>
          <w:p w14:paraId="1E0D6223"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10.000,00    </w:t>
            </w:r>
          </w:p>
        </w:tc>
      </w:tr>
      <w:tr w:rsidR="007E22B6" w:rsidRPr="00E674DC" w14:paraId="4F41850F"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349A2BDE"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3.1.</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1991B2B4"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05815FB6"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10.000,00    </w:t>
            </w:r>
          </w:p>
        </w:tc>
      </w:tr>
      <w:tr w:rsidR="007E22B6" w:rsidRPr="00E674DC" w14:paraId="39EB3F7D"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1F9A7647"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4.</w:t>
            </w:r>
          </w:p>
        </w:tc>
        <w:tc>
          <w:tcPr>
            <w:tcW w:w="5148" w:type="dxa"/>
            <w:tcBorders>
              <w:top w:val="single" w:sz="4" w:space="0" w:color="auto"/>
              <w:left w:val="nil"/>
              <w:bottom w:val="single" w:sz="4" w:space="0" w:color="auto"/>
              <w:right w:val="single" w:sz="4" w:space="0" w:color="000000"/>
            </w:tcBorders>
            <w:shd w:val="clear" w:color="auto" w:fill="auto"/>
            <w:noWrap/>
            <w:hideMark/>
          </w:tcPr>
          <w:p w14:paraId="03B855DE"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PARK ISPOD PLATANE NA PILAMA</w:t>
            </w:r>
          </w:p>
        </w:tc>
        <w:tc>
          <w:tcPr>
            <w:tcW w:w="3038" w:type="dxa"/>
            <w:tcBorders>
              <w:top w:val="nil"/>
              <w:left w:val="nil"/>
              <w:bottom w:val="single" w:sz="4" w:space="0" w:color="auto"/>
              <w:right w:val="single" w:sz="4" w:space="0" w:color="auto"/>
            </w:tcBorders>
            <w:shd w:val="clear" w:color="auto" w:fill="auto"/>
            <w:vAlign w:val="bottom"/>
            <w:hideMark/>
          </w:tcPr>
          <w:p w14:paraId="51C2D17B"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10.000,00    </w:t>
            </w:r>
          </w:p>
        </w:tc>
      </w:tr>
      <w:tr w:rsidR="007E22B6" w:rsidRPr="00E674DC" w14:paraId="0133CF2D"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10EF7628"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4.1.</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4D94848B"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55ADA22F"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10.000,00    </w:t>
            </w:r>
          </w:p>
        </w:tc>
      </w:tr>
      <w:tr w:rsidR="007E22B6" w:rsidRPr="00E674DC" w14:paraId="4FB1AD2C" w14:textId="77777777" w:rsidTr="007E22B6">
        <w:trPr>
          <w:trHeight w:val="54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3B9FAC9E"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5.</w:t>
            </w:r>
          </w:p>
        </w:tc>
        <w:tc>
          <w:tcPr>
            <w:tcW w:w="5148" w:type="dxa"/>
            <w:tcBorders>
              <w:top w:val="single" w:sz="4" w:space="0" w:color="auto"/>
              <w:left w:val="nil"/>
              <w:bottom w:val="single" w:sz="4" w:space="0" w:color="auto"/>
              <w:right w:val="single" w:sz="4" w:space="0" w:color="000000"/>
            </w:tcBorders>
            <w:shd w:val="clear" w:color="auto" w:fill="auto"/>
            <w:hideMark/>
          </w:tcPr>
          <w:p w14:paraId="77ADF6DF"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SPORTSKO IGRALIŠTE GIMNAZIJA DUBROVNIK</w:t>
            </w:r>
          </w:p>
        </w:tc>
        <w:tc>
          <w:tcPr>
            <w:tcW w:w="3038" w:type="dxa"/>
            <w:tcBorders>
              <w:top w:val="nil"/>
              <w:left w:val="nil"/>
              <w:bottom w:val="single" w:sz="4" w:space="0" w:color="auto"/>
              <w:right w:val="single" w:sz="4" w:space="0" w:color="auto"/>
            </w:tcBorders>
            <w:shd w:val="clear" w:color="auto" w:fill="auto"/>
            <w:vAlign w:val="bottom"/>
            <w:hideMark/>
          </w:tcPr>
          <w:p w14:paraId="67E4CDA2"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xml:space="preserve">                        300.000,00    </w:t>
            </w:r>
          </w:p>
        </w:tc>
      </w:tr>
      <w:tr w:rsidR="007E22B6" w:rsidRPr="00E674DC" w14:paraId="07269B04"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6E4D4B58"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5.1.</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2650716C"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771BF8D9"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300.000,00    </w:t>
            </w:r>
          </w:p>
        </w:tc>
      </w:tr>
      <w:tr w:rsidR="007E22B6" w:rsidRPr="00E674DC" w14:paraId="4AB82AD3"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6F15976E"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 </w:t>
            </w:r>
          </w:p>
        </w:tc>
        <w:tc>
          <w:tcPr>
            <w:tcW w:w="5148" w:type="dxa"/>
            <w:tcBorders>
              <w:top w:val="single" w:sz="4" w:space="0" w:color="auto"/>
              <w:left w:val="nil"/>
              <w:bottom w:val="single" w:sz="4" w:space="0" w:color="auto"/>
              <w:right w:val="single" w:sz="4" w:space="0" w:color="000000"/>
            </w:tcBorders>
            <w:shd w:val="clear" w:color="auto" w:fill="auto"/>
            <w:noWrap/>
            <w:hideMark/>
          </w:tcPr>
          <w:p w14:paraId="2A5F52E5" w14:textId="77777777" w:rsidR="007E22B6" w:rsidRPr="00E674DC" w:rsidRDefault="007E22B6" w:rsidP="007E22B6">
            <w:pPr>
              <w:rPr>
                <w:rFonts w:ascii="Arial" w:hAnsi="Arial" w:cs="Arial"/>
                <w:color w:val="000000"/>
                <w:sz w:val="22"/>
                <w:szCs w:val="22"/>
              </w:rPr>
            </w:pPr>
            <w:r w:rsidRPr="00E674DC">
              <w:rPr>
                <w:rFonts w:ascii="Arial" w:hAnsi="Arial" w:cs="Arial"/>
                <w:color w:val="000000"/>
                <w:sz w:val="22"/>
                <w:szCs w:val="22"/>
              </w:rPr>
              <w:t> </w:t>
            </w:r>
          </w:p>
        </w:tc>
        <w:tc>
          <w:tcPr>
            <w:tcW w:w="3038" w:type="dxa"/>
            <w:tcBorders>
              <w:top w:val="nil"/>
              <w:left w:val="nil"/>
              <w:bottom w:val="single" w:sz="4" w:space="0" w:color="auto"/>
              <w:right w:val="single" w:sz="4" w:space="0" w:color="auto"/>
            </w:tcBorders>
            <w:shd w:val="clear" w:color="auto" w:fill="auto"/>
            <w:vAlign w:val="bottom"/>
            <w:hideMark/>
          </w:tcPr>
          <w:p w14:paraId="25FBDF74" w14:textId="77777777" w:rsidR="007E22B6" w:rsidRPr="00E674DC" w:rsidRDefault="007E22B6" w:rsidP="007E22B6">
            <w:pPr>
              <w:jc w:val="right"/>
              <w:rPr>
                <w:rFonts w:ascii="Arial" w:hAnsi="Arial" w:cs="Arial"/>
                <w:color w:val="000000"/>
                <w:sz w:val="22"/>
                <w:szCs w:val="22"/>
              </w:rPr>
            </w:pPr>
            <w:r w:rsidRPr="00E674DC">
              <w:rPr>
                <w:rFonts w:ascii="Arial" w:hAnsi="Arial" w:cs="Arial"/>
                <w:color w:val="000000"/>
                <w:sz w:val="22"/>
                <w:szCs w:val="22"/>
              </w:rPr>
              <w:t> </w:t>
            </w:r>
          </w:p>
        </w:tc>
      </w:tr>
      <w:tr w:rsidR="007E22B6" w:rsidRPr="00E674DC" w14:paraId="2FF4685B" w14:textId="77777777" w:rsidTr="007E22B6">
        <w:trPr>
          <w:trHeight w:val="283"/>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164FB7A6" w14:textId="77777777" w:rsidR="007E22B6" w:rsidRPr="00E674DC" w:rsidRDefault="007E22B6" w:rsidP="007E22B6">
            <w:pPr>
              <w:rPr>
                <w:rFonts w:ascii="Arial" w:hAnsi="Arial" w:cs="Arial"/>
                <w:b/>
                <w:bCs/>
                <w:color w:val="000000"/>
                <w:sz w:val="22"/>
                <w:szCs w:val="22"/>
              </w:rPr>
            </w:pPr>
            <w:r w:rsidRPr="00E674DC">
              <w:rPr>
                <w:rFonts w:ascii="Arial" w:hAnsi="Arial" w:cs="Arial"/>
                <w:b/>
                <w:bCs/>
                <w:color w:val="000000"/>
                <w:sz w:val="22"/>
                <w:szCs w:val="22"/>
              </w:rPr>
              <w:t>6.</w:t>
            </w:r>
          </w:p>
        </w:tc>
        <w:tc>
          <w:tcPr>
            <w:tcW w:w="5148" w:type="dxa"/>
            <w:tcBorders>
              <w:top w:val="single" w:sz="4" w:space="0" w:color="auto"/>
              <w:left w:val="nil"/>
              <w:bottom w:val="single" w:sz="4" w:space="0" w:color="auto"/>
              <w:right w:val="single" w:sz="4" w:space="0" w:color="000000"/>
            </w:tcBorders>
            <w:shd w:val="clear" w:color="auto" w:fill="auto"/>
            <w:vAlign w:val="bottom"/>
            <w:hideMark/>
          </w:tcPr>
          <w:p w14:paraId="0B450A5D" w14:textId="77777777" w:rsidR="007E22B6" w:rsidRPr="00E674DC" w:rsidRDefault="007E22B6" w:rsidP="007E22B6">
            <w:pPr>
              <w:jc w:val="center"/>
              <w:rPr>
                <w:rFonts w:ascii="Arial" w:hAnsi="Arial" w:cs="Arial"/>
                <w:b/>
                <w:bCs/>
                <w:color w:val="000000"/>
                <w:sz w:val="22"/>
                <w:szCs w:val="22"/>
              </w:rPr>
            </w:pPr>
            <w:r w:rsidRPr="00E674DC">
              <w:rPr>
                <w:rFonts w:ascii="Arial" w:hAnsi="Arial" w:cs="Arial"/>
                <w:b/>
                <w:bCs/>
                <w:color w:val="000000"/>
                <w:sz w:val="22"/>
                <w:szCs w:val="22"/>
              </w:rPr>
              <w:t xml:space="preserve">Sveukupno javne zelene površine </w:t>
            </w:r>
          </w:p>
        </w:tc>
        <w:tc>
          <w:tcPr>
            <w:tcW w:w="3038" w:type="dxa"/>
            <w:tcBorders>
              <w:top w:val="nil"/>
              <w:left w:val="nil"/>
              <w:bottom w:val="single" w:sz="4" w:space="0" w:color="auto"/>
              <w:right w:val="single" w:sz="4" w:space="0" w:color="auto"/>
            </w:tcBorders>
            <w:shd w:val="clear" w:color="auto" w:fill="auto"/>
            <w:vAlign w:val="bottom"/>
            <w:hideMark/>
          </w:tcPr>
          <w:p w14:paraId="72AB47F5" w14:textId="77777777" w:rsidR="007E22B6" w:rsidRPr="00E674DC" w:rsidRDefault="007E22B6" w:rsidP="007E22B6">
            <w:pPr>
              <w:jc w:val="right"/>
              <w:rPr>
                <w:rFonts w:ascii="Arial" w:hAnsi="Arial" w:cs="Arial"/>
                <w:b/>
                <w:bCs/>
                <w:color w:val="000000"/>
                <w:sz w:val="22"/>
                <w:szCs w:val="22"/>
              </w:rPr>
            </w:pPr>
            <w:r w:rsidRPr="00E674DC">
              <w:rPr>
                <w:rFonts w:ascii="Arial" w:hAnsi="Arial" w:cs="Arial"/>
                <w:b/>
                <w:bCs/>
                <w:color w:val="000000"/>
                <w:sz w:val="22"/>
                <w:szCs w:val="22"/>
              </w:rPr>
              <w:t xml:space="preserve">                     1.130.000,00    </w:t>
            </w:r>
          </w:p>
        </w:tc>
      </w:tr>
      <w:tr w:rsidR="007E22B6" w:rsidRPr="00E674DC" w14:paraId="184C5112"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4E5449B1"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6.1.</w:t>
            </w:r>
          </w:p>
        </w:tc>
        <w:tc>
          <w:tcPr>
            <w:tcW w:w="5148" w:type="dxa"/>
            <w:tcBorders>
              <w:top w:val="single" w:sz="4" w:space="0" w:color="auto"/>
              <w:left w:val="nil"/>
              <w:bottom w:val="single" w:sz="4" w:space="0" w:color="auto"/>
              <w:right w:val="single" w:sz="4" w:space="0" w:color="000000"/>
            </w:tcBorders>
            <w:shd w:val="clear" w:color="auto" w:fill="auto"/>
            <w:noWrap/>
            <w:vAlign w:val="bottom"/>
            <w:hideMark/>
          </w:tcPr>
          <w:p w14:paraId="129BF4F4"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0410EC77"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330.000,00    </w:t>
            </w:r>
          </w:p>
        </w:tc>
      </w:tr>
      <w:tr w:rsidR="007E22B6" w:rsidRPr="00E674DC" w14:paraId="5508095A" w14:textId="77777777" w:rsidTr="007E22B6">
        <w:trPr>
          <w:trHeight w:val="27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42CEF016"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6.2.</w:t>
            </w:r>
          </w:p>
        </w:tc>
        <w:tc>
          <w:tcPr>
            <w:tcW w:w="5148" w:type="dxa"/>
            <w:tcBorders>
              <w:top w:val="single" w:sz="4" w:space="0" w:color="auto"/>
              <w:left w:val="nil"/>
              <w:bottom w:val="single" w:sz="4" w:space="0" w:color="auto"/>
              <w:right w:val="single" w:sz="4" w:space="0" w:color="000000"/>
            </w:tcBorders>
            <w:shd w:val="clear" w:color="auto" w:fill="auto"/>
            <w:vAlign w:val="bottom"/>
            <w:hideMark/>
          </w:tcPr>
          <w:p w14:paraId="17DD5FF3" w14:textId="77777777" w:rsidR="007E22B6" w:rsidRPr="00E674DC" w:rsidRDefault="007E22B6" w:rsidP="007E22B6">
            <w:pPr>
              <w:rPr>
                <w:rFonts w:ascii="Arial" w:hAnsi="Arial" w:cs="Arial"/>
                <w:color w:val="000000"/>
                <w:sz w:val="18"/>
                <w:szCs w:val="18"/>
              </w:rPr>
            </w:pPr>
            <w:r w:rsidRPr="00E674DC">
              <w:rPr>
                <w:rFonts w:ascii="Arial" w:hAnsi="Arial" w:cs="Arial"/>
                <w:color w:val="000000"/>
                <w:sz w:val="18"/>
                <w:szCs w:val="18"/>
              </w:rPr>
              <w:t>Sveukupno izvor financiranja: komunalni doprinos</w:t>
            </w:r>
          </w:p>
        </w:tc>
        <w:tc>
          <w:tcPr>
            <w:tcW w:w="3038" w:type="dxa"/>
            <w:tcBorders>
              <w:top w:val="nil"/>
              <w:left w:val="nil"/>
              <w:bottom w:val="single" w:sz="4" w:space="0" w:color="auto"/>
              <w:right w:val="single" w:sz="4" w:space="0" w:color="auto"/>
            </w:tcBorders>
            <w:shd w:val="clear" w:color="auto" w:fill="auto"/>
            <w:vAlign w:val="bottom"/>
            <w:hideMark/>
          </w:tcPr>
          <w:p w14:paraId="22B6AC98" w14:textId="77777777" w:rsidR="007E22B6" w:rsidRPr="00E674DC" w:rsidRDefault="007E22B6" w:rsidP="007E22B6">
            <w:pPr>
              <w:jc w:val="right"/>
              <w:rPr>
                <w:rFonts w:ascii="Arial" w:hAnsi="Arial" w:cs="Arial"/>
                <w:color w:val="000000"/>
                <w:sz w:val="18"/>
                <w:szCs w:val="18"/>
              </w:rPr>
            </w:pPr>
            <w:r w:rsidRPr="00E674DC">
              <w:rPr>
                <w:rFonts w:ascii="Arial" w:hAnsi="Arial" w:cs="Arial"/>
                <w:color w:val="000000"/>
                <w:sz w:val="18"/>
                <w:szCs w:val="18"/>
              </w:rPr>
              <w:t xml:space="preserve">                                     800.000,00    </w:t>
            </w:r>
          </w:p>
        </w:tc>
      </w:tr>
    </w:tbl>
    <w:p w14:paraId="305B9C23" w14:textId="77777777" w:rsidR="007E22B6" w:rsidRDefault="007E22B6" w:rsidP="007E22B6">
      <w:pPr>
        <w:ind w:left="360"/>
        <w:jc w:val="both"/>
        <w:rPr>
          <w:rFonts w:ascii="Arial" w:hAnsi="Arial" w:cs="Arial"/>
          <w:bCs/>
          <w:sz w:val="22"/>
          <w:szCs w:val="22"/>
        </w:rPr>
      </w:pPr>
    </w:p>
    <w:p w14:paraId="4581A768" w14:textId="77777777" w:rsidR="007E22B6" w:rsidRPr="00AA691A" w:rsidRDefault="007E22B6" w:rsidP="00287C4E">
      <w:pPr>
        <w:numPr>
          <w:ilvl w:val="0"/>
          <w:numId w:val="23"/>
        </w:numPr>
        <w:suppressAutoHyphens/>
        <w:jc w:val="both"/>
        <w:rPr>
          <w:rFonts w:ascii="Arial" w:hAnsi="Arial" w:cs="Arial"/>
          <w:sz w:val="22"/>
          <w:szCs w:val="22"/>
        </w:rPr>
      </w:pPr>
      <w:r>
        <w:rPr>
          <w:rFonts w:ascii="Arial" w:hAnsi="Arial" w:cs="Arial"/>
          <w:bCs/>
          <w:sz w:val="22"/>
          <w:szCs w:val="22"/>
        </w:rPr>
        <w:t>PARK GRADAC</w:t>
      </w:r>
      <w:r w:rsidRPr="0054257F">
        <w:rPr>
          <w:rFonts w:ascii="Arial" w:hAnsi="Arial" w:cs="Arial"/>
          <w:bCs/>
          <w:sz w:val="22"/>
          <w:szCs w:val="22"/>
        </w:rPr>
        <w:t xml:space="preserve"> – </w:t>
      </w:r>
      <w:r>
        <w:rPr>
          <w:rFonts w:ascii="Arial" w:hAnsi="Arial" w:cs="Arial"/>
          <w:bCs/>
          <w:sz w:val="22"/>
          <w:szCs w:val="22"/>
        </w:rPr>
        <w:t>Projektantske usluge za rekonstrukciju Parka Gradac i krajobraze arhitekture.</w:t>
      </w:r>
    </w:p>
    <w:p w14:paraId="1A001F91" w14:textId="77777777" w:rsidR="007E22B6" w:rsidRDefault="007E22B6" w:rsidP="00287C4E">
      <w:pPr>
        <w:numPr>
          <w:ilvl w:val="0"/>
          <w:numId w:val="23"/>
        </w:numPr>
        <w:suppressAutoHyphens/>
        <w:jc w:val="both"/>
        <w:rPr>
          <w:rFonts w:ascii="Arial" w:hAnsi="Arial" w:cs="Arial"/>
          <w:sz w:val="22"/>
          <w:szCs w:val="22"/>
        </w:rPr>
      </w:pPr>
      <w:r>
        <w:rPr>
          <w:rFonts w:ascii="Arial" w:hAnsi="Arial" w:cs="Arial"/>
          <w:sz w:val="22"/>
          <w:szCs w:val="22"/>
        </w:rPr>
        <w:t>IGRALIŠTE KOMOLAC – r</w:t>
      </w:r>
      <w:r w:rsidRPr="0054257F">
        <w:rPr>
          <w:rFonts w:ascii="Arial" w:hAnsi="Arial" w:cs="Arial"/>
          <w:sz w:val="22"/>
          <w:szCs w:val="22"/>
        </w:rPr>
        <w:t xml:space="preserve">ekonstrukcija dječjeg i sportskog igrališta u Komolcu. </w:t>
      </w:r>
    </w:p>
    <w:p w14:paraId="11C7CEE7" w14:textId="77777777" w:rsidR="007E22B6" w:rsidRDefault="007E22B6" w:rsidP="00287C4E">
      <w:pPr>
        <w:numPr>
          <w:ilvl w:val="0"/>
          <w:numId w:val="23"/>
        </w:numPr>
        <w:suppressAutoHyphens/>
        <w:jc w:val="both"/>
        <w:rPr>
          <w:rFonts w:ascii="Arial" w:hAnsi="Arial" w:cs="Arial"/>
          <w:sz w:val="22"/>
          <w:szCs w:val="22"/>
        </w:rPr>
      </w:pPr>
      <w:r>
        <w:rPr>
          <w:rFonts w:ascii="Arial" w:hAnsi="Arial" w:cs="Arial"/>
          <w:sz w:val="22"/>
          <w:szCs w:val="22"/>
        </w:rPr>
        <w:t>IGRALIŠTE NA GORICI</w:t>
      </w:r>
      <w:r w:rsidRPr="0054257F">
        <w:rPr>
          <w:rFonts w:ascii="Arial" w:hAnsi="Arial" w:cs="Arial"/>
          <w:sz w:val="22"/>
          <w:szCs w:val="22"/>
        </w:rPr>
        <w:t xml:space="preserve"> – </w:t>
      </w:r>
      <w:r>
        <w:rPr>
          <w:rFonts w:ascii="Arial" w:hAnsi="Arial" w:cs="Arial"/>
          <w:sz w:val="22"/>
          <w:szCs w:val="22"/>
        </w:rPr>
        <w:t>r</w:t>
      </w:r>
      <w:r w:rsidRPr="0054257F">
        <w:rPr>
          <w:rFonts w:ascii="Arial" w:hAnsi="Arial" w:cs="Arial"/>
          <w:sz w:val="22"/>
          <w:szCs w:val="22"/>
        </w:rPr>
        <w:t>ekonstrukcija</w:t>
      </w:r>
      <w:r>
        <w:rPr>
          <w:rFonts w:ascii="Arial" w:hAnsi="Arial" w:cs="Arial"/>
          <w:sz w:val="22"/>
          <w:szCs w:val="22"/>
        </w:rPr>
        <w:t xml:space="preserve"> postojećeg</w:t>
      </w:r>
      <w:r w:rsidRPr="0054257F">
        <w:rPr>
          <w:rFonts w:ascii="Arial" w:hAnsi="Arial" w:cs="Arial"/>
          <w:sz w:val="22"/>
          <w:szCs w:val="22"/>
        </w:rPr>
        <w:t xml:space="preserve"> igrališta</w:t>
      </w:r>
      <w:r>
        <w:rPr>
          <w:rFonts w:ascii="Arial" w:hAnsi="Arial" w:cs="Arial"/>
          <w:sz w:val="22"/>
          <w:szCs w:val="22"/>
        </w:rPr>
        <w:t xml:space="preserve"> dodatnim sadržajima  i poboljšanje postojećih.</w:t>
      </w:r>
    </w:p>
    <w:p w14:paraId="39592380" w14:textId="77777777" w:rsidR="007E22B6" w:rsidRDefault="007E22B6" w:rsidP="00287C4E">
      <w:pPr>
        <w:numPr>
          <w:ilvl w:val="0"/>
          <w:numId w:val="23"/>
        </w:numPr>
        <w:suppressAutoHyphens/>
        <w:jc w:val="both"/>
        <w:rPr>
          <w:rFonts w:ascii="Arial" w:hAnsi="Arial" w:cs="Arial"/>
          <w:sz w:val="22"/>
          <w:szCs w:val="22"/>
        </w:rPr>
      </w:pPr>
      <w:r>
        <w:rPr>
          <w:rFonts w:ascii="Arial" w:hAnsi="Arial" w:cs="Arial"/>
          <w:sz w:val="22"/>
          <w:szCs w:val="22"/>
        </w:rPr>
        <w:t>PARK ISPOD PLATANE NA PILAMA</w:t>
      </w:r>
      <w:r w:rsidRPr="0054257F">
        <w:rPr>
          <w:rFonts w:ascii="Arial" w:hAnsi="Arial" w:cs="Arial"/>
          <w:sz w:val="22"/>
          <w:szCs w:val="22"/>
        </w:rPr>
        <w:t xml:space="preserve"> –</w:t>
      </w:r>
      <w:r>
        <w:rPr>
          <w:rFonts w:ascii="Arial" w:hAnsi="Arial" w:cs="Arial"/>
          <w:sz w:val="22"/>
          <w:szCs w:val="22"/>
        </w:rPr>
        <w:t xml:space="preserve"> p</w:t>
      </w:r>
      <w:r w:rsidRPr="00AA691A">
        <w:rPr>
          <w:rFonts w:ascii="Arial" w:hAnsi="Arial" w:cs="Arial"/>
          <w:sz w:val="22"/>
          <w:szCs w:val="22"/>
        </w:rPr>
        <w:t>rojektno rješenje obuhvaća krajobrazno uređenje platoa platane s otvorenim prostorom za druženje i odmor, izgradnju javnog sanitarnog čvora i uređenje javnog parkirališta za mopede.</w:t>
      </w:r>
    </w:p>
    <w:p w14:paraId="2BB3A617" w14:textId="77777777" w:rsidR="007E22B6" w:rsidRPr="00433444" w:rsidRDefault="007E22B6" w:rsidP="00287C4E">
      <w:pPr>
        <w:numPr>
          <w:ilvl w:val="0"/>
          <w:numId w:val="23"/>
        </w:numPr>
        <w:suppressAutoHyphens/>
        <w:jc w:val="both"/>
        <w:rPr>
          <w:rFonts w:ascii="Arial" w:hAnsi="Arial" w:cs="Arial"/>
          <w:sz w:val="22"/>
          <w:szCs w:val="22"/>
        </w:rPr>
      </w:pPr>
      <w:r>
        <w:rPr>
          <w:rFonts w:ascii="Arial" w:hAnsi="Arial" w:cs="Arial"/>
          <w:sz w:val="22"/>
          <w:szCs w:val="22"/>
        </w:rPr>
        <w:t xml:space="preserve">SPORTSKO IGRALIŠTE GIMNAZIJA DUBROVNIK </w:t>
      </w:r>
      <w:r w:rsidRPr="00433444">
        <w:rPr>
          <w:rFonts w:ascii="Arial" w:hAnsi="Arial" w:cs="Arial"/>
          <w:sz w:val="22"/>
          <w:szCs w:val="22"/>
        </w:rPr>
        <w:t>– rekonstrukcija i sanacija podloge postojećeg igrališta</w:t>
      </w:r>
    </w:p>
    <w:p w14:paraId="25F789DD" w14:textId="50A9DF84" w:rsidR="007E22B6" w:rsidRDefault="007E22B6" w:rsidP="007E22B6">
      <w:pPr>
        <w:ind w:left="720"/>
        <w:jc w:val="both"/>
        <w:rPr>
          <w:rFonts w:ascii="Arial" w:hAnsi="Arial" w:cs="Arial"/>
          <w:bCs/>
          <w:sz w:val="22"/>
          <w:szCs w:val="22"/>
        </w:rPr>
      </w:pPr>
    </w:p>
    <w:p w14:paraId="1FF09D4D" w14:textId="77777777" w:rsidR="007E22B6" w:rsidRPr="00433444" w:rsidRDefault="007E22B6" w:rsidP="007E22B6">
      <w:pPr>
        <w:ind w:left="720"/>
        <w:jc w:val="both"/>
        <w:rPr>
          <w:rFonts w:ascii="Arial" w:hAnsi="Arial" w:cs="Arial"/>
          <w:bCs/>
          <w:sz w:val="22"/>
          <w:szCs w:val="22"/>
        </w:rPr>
      </w:pPr>
    </w:p>
    <w:p w14:paraId="24709E08" w14:textId="77777777" w:rsidR="007E22B6" w:rsidRPr="00151D92" w:rsidRDefault="007E22B6" w:rsidP="007E22B6">
      <w:pPr>
        <w:ind w:firstLine="360"/>
        <w:jc w:val="both"/>
        <w:rPr>
          <w:rFonts w:ascii="Arial" w:hAnsi="Arial" w:cs="Arial"/>
          <w:b/>
          <w:sz w:val="22"/>
          <w:szCs w:val="22"/>
        </w:rPr>
      </w:pPr>
      <w:r w:rsidRPr="00151D92">
        <w:rPr>
          <w:rFonts w:ascii="Arial" w:hAnsi="Arial" w:cs="Arial"/>
          <w:b/>
          <w:sz w:val="22"/>
          <w:szCs w:val="22"/>
        </w:rPr>
        <w:t>d)  Javna rasvjeta</w:t>
      </w:r>
    </w:p>
    <w:p w14:paraId="0F6B5BF8" w14:textId="77777777" w:rsidR="007E22B6" w:rsidRDefault="007E22B6" w:rsidP="007E22B6">
      <w:pPr>
        <w:spacing w:after="80"/>
        <w:ind w:firstLine="360"/>
        <w:jc w:val="both"/>
        <w:rPr>
          <w:rFonts w:ascii="Arial" w:hAnsi="Arial" w:cs="Arial"/>
          <w:bCs/>
          <w:sz w:val="22"/>
          <w:szCs w:val="22"/>
        </w:rPr>
      </w:pPr>
    </w:p>
    <w:tbl>
      <w:tblPr>
        <w:tblpPr w:leftFromText="180" w:rightFromText="180" w:vertAnchor="text" w:tblpXSpec="center" w:tblpY="1"/>
        <w:tblOverlap w:val="never"/>
        <w:tblW w:w="9000" w:type="dxa"/>
        <w:jc w:val="center"/>
        <w:tblLook w:val="04A0" w:firstRow="1" w:lastRow="0" w:firstColumn="1" w:lastColumn="0" w:noHBand="0" w:noVBand="1"/>
      </w:tblPr>
      <w:tblGrid>
        <w:gridCol w:w="1004"/>
        <w:gridCol w:w="5029"/>
        <w:gridCol w:w="2967"/>
      </w:tblGrid>
      <w:tr w:rsidR="007E22B6" w:rsidRPr="00B669E7" w14:paraId="32981575" w14:textId="77777777" w:rsidTr="007E22B6">
        <w:trPr>
          <w:trHeight w:val="333"/>
          <w:jc w:val="center"/>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40260" w14:textId="77777777" w:rsidR="007E22B6" w:rsidRPr="00B669E7" w:rsidRDefault="007E22B6" w:rsidP="007E22B6">
            <w:pPr>
              <w:rPr>
                <w:rFonts w:ascii="Arial" w:hAnsi="Arial" w:cs="Arial"/>
                <w:color w:val="000000"/>
                <w:sz w:val="22"/>
                <w:szCs w:val="22"/>
              </w:rPr>
            </w:pPr>
            <w:r w:rsidRPr="00B669E7">
              <w:rPr>
                <w:rFonts w:ascii="Arial" w:hAnsi="Arial" w:cs="Arial"/>
                <w:color w:val="000000"/>
                <w:sz w:val="22"/>
                <w:szCs w:val="22"/>
              </w:rPr>
              <w:t>Red.br.</w:t>
            </w:r>
          </w:p>
        </w:tc>
        <w:tc>
          <w:tcPr>
            <w:tcW w:w="5029" w:type="dxa"/>
            <w:tcBorders>
              <w:top w:val="single" w:sz="4" w:space="0" w:color="auto"/>
              <w:left w:val="nil"/>
              <w:bottom w:val="single" w:sz="4" w:space="0" w:color="auto"/>
              <w:right w:val="single" w:sz="4" w:space="0" w:color="000000"/>
            </w:tcBorders>
            <w:shd w:val="clear" w:color="auto" w:fill="auto"/>
            <w:noWrap/>
            <w:vAlign w:val="bottom"/>
            <w:hideMark/>
          </w:tcPr>
          <w:p w14:paraId="28CBE914" w14:textId="77777777" w:rsidR="007E22B6" w:rsidRPr="00B669E7" w:rsidRDefault="007E22B6" w:rsidP="007E22B6">
            <w:pPr>
              <w:jc w:val="center"/>
              <w:rPr>
                <w:rFonts w:ascii="Arial" w:hAnsi="Arial" w:cs="Arial"/>
                <w:color w:val="000000"/>
                <w:sz w:val="22"/>
                <w:szCs w:val="22"/>
              </w:rPr>
            </w:pPr>
            <w:r w:rsidRPr="00B669E7">
              <w:rPr>
                <w:rFonts w:ascii="Arial" w:hAnsi="Arial" w:cs="Arial"/>
                <w:color w:val="000000"/>
                <w:sz w:val="22"/>
                <w:szCs w:val="22"/>
              </w:rPr>
              <w:t>Naziv projekta</w:t>
            </w: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14:paraId="31B973B1" w14:textId="77777777" w:rsidR="007E22B6" w:rsidRPr="00B669E7" w:rsidRDefault="007E22B6" w:rsidP="007E22B6">
            <w:pPr>
              <w:jc w:val="center"/>
              <w:rPr>
                <w:rFonts w:ascii="Arial" w:hAnsi="Arial" w:cs="Arial"/>
                <w:color w:val="000000"/>
                <w:sz w:val="22"/>
                <w:szCs w:val="22"/>
              </w:rPr>
            </w:pPr>
            <w:r w:rsidRPr="00B669E7">
              <w:rPr>
                <w:rFonts w:ascii="Arial" w:hAnsi="Arial" w:cs="Arial"/>
                <w:color w:val="000000"/>
                <w:sz w:val="22"/>
                <w:szCs w:val="22"/>
              </w:rPr>
              <w:t>Iznos u kunama</w:t>
            </w:r>
          </w:p>
        </w:tc>
      </w:tr>
      <w:tr w:rsidR="007E22B6" w:rsidRPr="00B669E7" w14:paraId="60853401" w14:textId="77777777" w:rsidTr="007E22B6">
        <w:trPr>
          <w:trHeight w:val="333"/>
          <w:jc w:val="center"/>
        </w:trPr>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14:paraId="0F7C0046" w14:textId="77777777" w:rsidR="007E22B6" w:rsidRPr="00B669E7" w:rsidRDefault="007E22B6" w:rsidP="007E22B6">
            <w:pPr>
              <w:rPr>
                <w:rFonts w:ascii="Arial" w:hAnsi="Arial" w:cs="Arial"/>
                <w:color w:val="000000"/>
                <w:sz w:val="22"/>
                <w:szCs w:val="22"/>
              </w:rPr>
            </w:pPr>
            <w:r w:rsidRPr="00B669E7">
              <w:rPr>
                <w:rFonts w:ascii="Arial" w:hAnsi="Arial" w:cs="Arial"/>
                <w:color w:val="000000"/>
                <w:sz w:val="22"/>
                <w:szCs w:val="22"/>
              </w:rPr>
              <w:t>1.</w:t>
            </w:r>
          </w:p>
        </w:tc>
        <w:tc>
          <w:tcPr>
            <w:tcW w:w="5029" w:type="dxa"/>
            <w:tcBorders>
              <w:top w:val="single" w:sz="4" w:space="0" w:color="auto"/>
              <w:left w:val="nil"/>
              <w:bottom w:val="single" w:sz="4" w:space="0" w:color="auto"/>
              <w:right w:val="single" w:sz="4" w:space="0" w:color="000000"/>
            </w:tcBorders>
            <w:shd w:val="clear" w:color="auto" w:fill="auto"/>
            <w:noWrap/>
            <w:vAlign w:val="bottom"/>
            <w:hideMark/>
          </w:tcPr>
          <w:p w14:paraId="23233DF2" w14:textId="77777777" w:rsidR="007E22B6" w:rsidRPr="0078382B" w:rsidRDefault="007E22B6" w:rsidP="007E22B6">
            <w:pPr>
              <w:rPr>
                <w:rFonts w:ascii="Arial" w:hAnsi="Arial" w:cs="Arial"/>
                <w:sz w:val="22"/>
                <w:szCs w:val="22"/>
              </w:rPr>
            </w:pPr>
            <w:r w:rsidRPr="0078382B">
              <w:rPr>
                <w:rFonts w:ascii="Arial" w:hAnsi="Arial" w:cs="Arial"/>
                <w:sz w:val="22"/>
                <w:szCs w:val="22"/>
              </w:rPr>
              <w:t xml:space="preserve">MODERNIZACIJA JAVNE RASVJETE </w:t>
            </w:r>
          </w:p>
        </w:tc>
        <w:tc>
          <w:tcPr>
            <w:tcW w:w="2967" w:type="dxa"/>
            <w:tcBorders>
              <w:top w:val="nil"/>
              <w:left w:val="nil"/>
              <w:bottom w:val="single" w:sz="4" w:space="0" w:color="auto"/>
              <w:right w:val="single" w:sz="4" w:space="0" w:color="auto"/>
            </w:tcBorders>
            <w:shd w:val="clear" w:color="auto" w:fill="auto"/>
            <w:vAlign w:val="bottom"/>
            <w:hideMark/>
          </w:tcPr>
          <w:p w14:paraId="1A0C2F74" w14:textId="77777777" w:rsidR="007E22B6" w:rsidRPr="00B669E7" w:rsidRDefault="007E22B6" w:rsidP="007E22B6">
            <w:pPr>
              <w:jc w:val="right"/>
              <w:rPr>
                <w:rFonts w:ascii="Arial" w:hAnsi="Arial" w:cs="Arial"/>
                <w:color w:val="000000"/>
                <w:sz w:val="22"/>
                <w:szCs w:val="22"/>
              </w:rPr>
            </w:pPr>
            <w:r>
              <w:rPr>
                <w:rFonts w:ascii="Arial" w:hAnsi="Arial" w:cs="Arial"/>
                <w:color w:val="000000"/>
                <w:sz w:val="22"/>
                <w:szCs w:val="22"/>
              </w:rPr>
              <w:t>14.000.000,00</w:t>
            </w:r>
            <w:r w:rsidRPr="00B669E7">
              <w:rPr>
                <w:rFonts w:ascii="Arial" w:hAnsi="Arial" w:cs="Arial"/>
                <w:color w:val="000000"/>
                <w:sz w:val="22"/>
                <w:szCs w:val="22"/>
              </w:rPr>
              <w:t> </w:t>
            </w:r>
          </w:p>
        </w:tc>
      </w:tr>
      <w:tr w:rsidR="007E22B6" w:rsidRPr="00B669E7" w14:paraId="22A4C9A6" w14:textId="77777777" w:rsidTr="007E22B6">
        <w:trPr>
          <w:trHeight w:val="316"/>
          <w:jc w:val="center"/>
        </w:trPr>
        <w:tc>
          <w:tcPr>
            <w:tcW w:w="1004" w:type="dxa"/>
            <w:tcBorders>
              <w:top w:val="nil"/>
              <w:left w:val="single" w:sz="4" w:space="0" w:color="auto"/>
              <w:bottom w:val="single" w:sz="4" w:space="0" w:color="auto"/>
              <w:right w:val="single" w:sz="4" w:space="0" w:color="auto"/>
            </w:tcBorders>
            <w:shd w:val="clear" w:color="000000" w:fill="FFFFFF"/>
            <w:vAlign w:val="bottom"/>
            <w:hideMark/>
          </w:tcPr>
          <w:p w14:paraId="7128F369" w14:textId="77777777" w:rsidR="007E22B6" w:rsidRPr="00B669E7" w:rsidRDefault="007E22B6" w:rsidP="007E22B6">
            <w:pPr>
              <w:rPr>
                <w:rFonts w:ascii="Arial" w:hAnsi="Arial" w:cs="Arial"/>
                <w:color w:val="000000"/>
                <w:sz w:val="18"/>
                <w:szCs w:val="18"/>
              </w:rPr>
            </w:pPr>
            <w:r w:rsidRPr="00B669E7">
              <w:rPr>
                <w:rFonts w:ascii="Arial" w:hAnsi="Arial" w:cs="Arial"/>
                <w:color w:val="000000"/>
                <w:sz w:val="18"/>
                <w:szCs w:val="18"/>
              </w:rPr>
              <w:t>1.1.</w:t>
            </w:r>
          </w:p>
        </w:tc>
        <w:tc>
          <w:tcPr>
            <w:tcW w:w="5029" w:type="dxa"/>
            <w:tcBorders>
              <w:top w:val="single" w:sz="4" w:space="0" w:color="auto"/>
              <w:left w:val="nil"/>
              <w:bottom w:val="single" w:sz="4" w:space="0" w:color="auto"/>
              <w:right w:val="single" w:sz="4" w:space="0" w:color="000000"/>
            </w:tcBorders>
            <w:shd w:val="clear" w:color="auto" w:fill="auto"/>
            <w:noWrap/>
            <w:vAlign w:val="bottom"/>
            <w:hideMark/>
          </w:tcPr>
          <w:p w14:paraId="4B0EF64F" w14:textId="77777777" w:rsidR="007E22B6" w:rsidRPr="00B669E7" w:rsidRDefault="007E22B6" w:rsidP="007E22B6">
            <w:pPr>
              <w:rPr>
                <w:rFonts w:ascii="Arial" w:hAnsi="Arial" w:cs="Arial"/>
                <w:color w:val="000000"/>
                <w:sz w:val="22"/>
                <w:szCs w:val="22"/>
              </w:rPr>
            </w:pPr>
            <w:r w:rsidRPr="00B669E7">
              <w:rPr>
                <w:rFonts w:ascii="Arial" w:hAnsi="Arial" w:cs="Arial"/>
                <w:sz w:val="18"/>
                <w:szCs w:val="18"/>
              </w:rPr>
              <w:t>Izvor fi</w:t>
            </w:r>
            <w:r>
              <w:rPr>
                <w:rFonts w:ascii="Arial" w:hAnsi="Arial" w:cs="Arial"/>
                <w:sz w:val="18"/>
                <w:szCs w:val="18"/>
              </w:rPr>
              <w:t>nanciranja: kredit</w:t>
            </w:r>
          </w:p>
        </w:tc>
        <w:tc>
          <w:tcPr>
            <w:tcW w:w="2967" w:type="dxa"/>
            <w:tcBorders>
              <w:top w:val="nil"/>
              <w:left w:val="nil"/>
              <w:bottom w:val="single" w:sz="4" w:space="0" w:color="auto"/>
              <w:right w:val="single" w:sz="4" w:space="0" w:color="auto"/>
            </w:tcBorders>
            <w:shd w:val="clear" w:color="auto" w:fill="auto"/>
            <w:vAlign w:val="bottom"/>
            <w:hideMark/>
          </w:tcPr>
          <w:p w14:paraId="180C1596" w14:textId="77777777" w:rsidR="007E22B6" w:rsidRPr="0029519B" w:rsidRDefault="007E22B6" w:rsidP="007E22B6">
            <w:pPr>
              <w:jc w:val="right"/>
              <w:rPr>
                <w:rFonts w:ascii="Arial" w:hAnsi="Arial" w:cs="Arial"/>
                <w:color w:val="000000"/>
                <w:sz w:val="18"/>
                <w:szCs w:val="18"/>
              </w:rPr>
            </w:pPr>
            <w:r w:rsidRPr="0029519B">
              <w:rPr>
                <w:rFonts w:ascii="Arial" w:hAnsi="Arial" w:cs="Arial"/>
                <w:color w:val="000000"/>
                <w:sz w:val="18"/>
                <w:szCs w:val="18"/>
              </w:rPr>
              <w:t>14.000.000,00</w:t>
            </w:r>
          </w:p>
        </w:tc>
      </w:tr>
      <w:tr w:rsidR="007E22B6" w:rsidRPr="00B669E7" w14:paraId="7C8B53F7" w14:textId="77777777" w:rsidTr="007E22B6">
        <w:trPr>
          <w:trHeight w:val="228"/>
          <w:jc w:val="center"/>
        </w:trPr>
        <w:tc>
          <w:tcPr>
            <w:tcW w:w="1004" w:type="dxa"/>
            <w:tcBorders>
              <w:top w:val="nil"/>
              <w:left w:val="single" w:sz="4" w:space="0" w:color="auto"/>
              <w:bottom w:val="single" w:sz="4" w:space="0" w:color="auto"/>
              <w:right w:val="single" w:sz="4" w:space="0" w:color="auto"/>
            </w:tcBorders>
            <w:shd w:val="clear" w:color="000000" w:fill="FFFFFF"/>
            <w:noWrap/>
            <w:vAlign w:val="bottom"/>
          </w:tcPr>
          <w:p w14:paraId="26D8BAF3" w14:textId="77777777" w:rsidR="007E22B6" w:rsidRPr="00B669E7" w:rsidRDefault="007E22B6" w:rsidP="007E22B6">
            <w:pPr>
              <w:rPr>
                <w:rFonts w:ascii="Arial" w:hAnsi="Arial" w:cs="Arial"/>
                <w:color w:val="000000"/>
                <w:sz w:val="22"/>
                <w:szCs w:val="22"/>
              </w:rPr>
            </w:pPr>
          </w:p>
        </w:tc>
        <w:tc>
          <w:tcPr>
            <w:tcW w:w="5029" w:type="dxa"/>
            <w:tcBorders>
              <w:top w:val="single" w:sz="4" w:space="0" w:color="auto"/>
              <w:left w:val="nil"/>
              <w:bottom w:val="single" w:sz="4" w:space="0" w:color="auto"/>
              <w:right w:val="single" w:sz="4" w:space="0" w:color="000000"/>
            </w:tcBorders>
            <w:shd w:val="clear" w:color="auto" w:fill="auto"/>
            <w:vAlign w:val="bottom"/>
          </w:tcPr>
          <w:p w14:paraId="6388C75B" w14:textId="77777777" w:rsidR="007E22B6" w:rsidRPr="00B669E7" w:rsidRDefault="007E22B6" w:rsidP="007E22B6">
            <w:pPr>
              <w:rPr>
                <w:rFonts w:ascii="Arial" w:hAnsi="Arial" w:cs="Arial"/>
                <w:color w:val="000000"/>
                <w:sz w:val="22"/>
                <w:szCs w:val="22"/>
              </w:rPr>
            </w:pPr>
          </w:p>
        </w:tc>
        <w:tc>
          <w:tcPr>
            <w:tcW w:w="2967" w:type="dxa"/>
            <w:tcBorders>
              <w:top w:val="nil"/>
              <w:left w:val="nil"/>
              <w:bottom w:val="single" w:sz="4" w:space="0" w:color="auto"/>
              <w:right w:val="single" w:sz="4" w:space="0" w:color="auto"/>
            </w:tcBorders>
            <w:shd w:val="clear" w:color="auto" w:fill="auto"/>
            <w:vAlign w:val="bottom"/>
          </w:tcPr>
          <w:p w14:paraId="1154C80D" w14:textId="77777777" w:rsidR="007E22B6" w:rsidRPr="00B669E7" w:rsidRDefault="007E22B6" w:rsidP="007E22B6">
            <w:pPr>
              <w:jc w:val="right"/>
              <w:rPr>
                <w:rFonts w:ascii="Arial" w:hAnsi="Arial" w:cs="Arial"/>
                <w:color w:val="000000"/>
                <w:sz w:val="22"/>
                <w:szCs w:val="22"/>
              </w:rPr>
            </w:pPr>
          </w:p>
        </w:tc>
      </w:tr>
      <w:tr w:rsidR="007E22B6" w:rsidRPr="00B669E7" w14:paraId="6F0CDCC9" w14:textId="77777777" w:rsidTr="007E22B6">
        <w:trPr>
          <w:trHeight w:val="265"/>
          <w:jc w:val="center"/>
        </w:trPr>
        <w:tc>
          <w:tcPr>
            <w:tcW w:w="10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1223F" w14:textId="77777777" w:rsidR="007E22B6" w:rsidRPr="00B669E7" w:rsidRDefault="007E22B6" w:rsidP="007E22B6">
            <w:pPr>
              <w:rPr>
                <w:rFonts w:ascii="Arial" w:hAnsi="Arial" w:cs="Arial"/>
                <w:b/>
                <w:bCs/>
                <w:color w:val="000000"/>
                <w:sz w:val="22"/>
                <w:szCs w:val="22"/>
              </w:rPr>
            </w:pPr>
            <w:r>
              <w:rPr>
                <w:rFonts w:ascii="Arial" w:hAnsi="Arial" w:cs="Arial"/>
                <w:b/>
                <w:bCs/>
                <w:color w:val="000000"/>
                <w:sz w:val="22"/>
                <w:szCs w:val="22"/>
              </w:rPr>
              <w:t>2</w:t>
            </w:r>
            <w:r w:rsidRPr="00B669E7">
              <w:rPr>
                <w:rFonts w:ascii="Arial" w:hAnsi="Arial" w:cs="Arial"/>
                <w:b/>
                <w:bCs/>
                <w:color w:val="000000"/>
                <w:sz w:val="22"/>
                <w:szCs w:val="22"/>
              </w:rPr>
              <w:t>.</w:t>
            </w:r>
          </w:p>
        </w:tc>
        <w:tc>
          <w:tcPr>
            <w:tcW w:w="5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7392" w14:textId="77777777" w:rsidR="007E22B6" w:rsidRPr="00B669E7" w:rsidRDefault="007E22B6" w:rsidP="007E22B6">
            <w:pPr>
              <w:jc w:val="center"/>
              <w:rPr>
                <w:rFonts w:ascii="Arial" w:hAnsi="Arial" w:cs="Arial"/>
                <w:b/>
                <w:bCs/>
                <w:color w:val="000000"/>
                <w:sz w:val="22"/>
                <w:szCs w:val="22"/>
              </w:rPr>
            </w:pPr>
            <w:r w:rsidRPr="00B669E7">
              <w:rPr>
                <w:rFonts w:ascii="Arial" w:hAnsi="Arial" w:cs="Arial"/>
                <w:b/>
                <w:bCs/>
                <w:color w:val="000000"/>
                <w:sz w:val="22"/>
                <w:szCs w:val="22"/>
              </w:rPr>
              <w:t>Sveukupno javna rasvjeta</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D9A14" w14:textId="77777777" w:rsidR="007E22B6" w:rsidRPr="00B669E7" w:rsidRDefault="007E22B6" w:rsidP="007E22B6">
            <w:pPr>
              <w:jc w:val="right"/>
              <w:rPr>
                <w:rFonts w:ascii="Arial" w:hAnsi="Arial" w:cs="Arial"/>
                <w:b/>
                <w:bCs/>
                <w:color w:val="000000"/>
                <w:sz w:val="22"/>
                <w:szCs w:val="22"/>
              </w:rPr>
            </w:pPr>
            <w:r w:rsidRPr="00B669E7">
              <w:rPr>
                <w:rFonts w:ascii="Arial" w:hAnsi="Arial" w:cs="Arial"/>
                <w:b/>
                <w:bCs/>
                <w:color w:val="000000"/>
                <w:sz w:val="22"/>
                <w:szCs w:val="22"/>
              </w:rPr>
              <w:t xml:space="preserve">                        </w:t>
            </w:r>
            <w:r>
              <w:rPr>
                <w:rFonts w:ascii="Arial" w:hAnsi="Arial" w:cs="Arial"/>
                <w:b/>
                <w:bCs/>
                <w:color w:val="000000"/>
                <w:sz w:val="22"/>
                <w:szCs w:val="22"/>
              </w:rPr>
              <w:t>14.00</w:t>
            </w:r>
            <w:r w:rsidRPr="00B669E7">
              <w:rPr>
                <w:rFonts w:ascii="Arial" w:hAnsi="Arial" w:cs="Arial"/>
                <w:b/>
                <w:bCs/>
                <w:color w:val="000000"/>
                <w:sz w:val="22"/>
                <w:szCs w:val="22"/>
              </w:rPr>
              <w:t xml:space="preserve">0.000,00    </w:t>
            </w:r>
          </w:p>
        </w:tc>
      </w:tr>
      <w:tr w:rsidR="007E22B6" w:rsidRPr="00B669E7" w14:paraId="763741EA" w14:textId="77777777" w:rsidTr="007E22B6">
        <w:trPr>
          <w:trHeight w:val="306"/>
          <w:jc w:val="center"/>
        </w:trPr>
        <w:tc>
          <w:tcPr>
            <w:tcW w:w="10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EFE08" w14:textId="77777777" w:rsidR="007E22B6" w:rsidRPr="00B669E7" w:rsidRDefault="007E22B6" w:rsidP="007E22B6">
            <w:pPr>
              <w:rPr>
                <w:rFonts w:ascii="Arial" w:hAnsi="Arial" w:cs="Arial"/>
                <w:color w:val="000000"/>
                <w:sz w:val="18"/>
                <w:szCs w:val="18"/>
              </w:rPr>
            </w:pPr>
            <w:r>
              <w:rPr>
                <w:rFonts w:ascii="Arial" w:hAnsi="Arial" w:cs="Arial"/>
                <w:color w:val="000000"/>
                <w:sz w:val="18"/>
                <w:szCs w:val="18"/>
              </w:rPr>
              <w:t>2</w:t>
            </w:r>
            <w:r w:rsidRPr="00B669E7">
              <w:rPr>
                <w:rFonts w:ascii="Arial" w:hAnsi="Arial" w:cs="Arial"/>
                <w:color w:val="000000"/>
                <w:sz w:val="18"/>
                <w:szCs w:val="18"/>
              </w:rPr>
              <w:t>.1.</w:t>
            </w:r>
          </w:p>
        </w:tc>
        <w:tc>
          <w:tcPr>
            <w:tcW w:w="5029" w:type="dxa"/>
            <w:tcBorders>
              <w:top w:val="single" w:sz="4" w:space="0" w:color="auto"/>
              <w:left w:val="nil"/>
              <w:bottom w:val="single" w:sz="4" w:space="0" w:color="auto"/>
              <w:right w:val="single" w:sz="4" w:space="0" w:color="auto"/>
            </w:tcBorders>
            <w:shd w:val="clear" w:color="auto" w:fill="auto"/>
            <w:noWrap/>
            <w:vAlign w:val="bottom"/>
            <w:hideMark/>
          </w:tcPr>
          <w:p w14:paraId="31E47237" w14:textId="77777777" w:rsidR="007E22B6" w:rsidRPr="00B669E7" w:rsidRDefault="007E22B6" w:rsidP="007E22B6">
            <w:pPr>
              <w:rPr>
                <w:rFonts w:ascii="Arial" w:hAnsi="Arial" w:cs="Arial"/>
                <w:color w:val="000000"/>
                <w:sz w:val="18"/>
                <w:szCs w:val="18"/>
              </w:rPr>
            </w:pPr>
            <w:r w:rsidRPr="00B669E7">
              <w:rPr>
                <w:rFonts w:ascii="Arial" w:hAnsi="Arial" w:cs="Arial"/>
                <w:color w:val="000000"/>
                <w:sz w:val="18"/>
                <w:szCs w:val="18"/>
              </w:rPr>
              <w:t xml:space="preserve">Sveukupno izvor financiranja: </w:t>
            </w:r>
            <w:r>
              <w:rPr>
                <w:rFonts w:ascii="Arial" w:hAnsi="Arial" w:cs="Arial"/>
                <w:color w:val="000000"/>
                <w:sz w:val="18"/>
                <w:szCs w:val="18"/>
              </w:rPr>
              <w:t>kredit</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E84BE" w14:textId="77777777" w:rsidR="007E22B6" w:rsidRPr="00B669E7" w:rsidRDefault="007E22B6" w:rsidP="007E22B6">
            <w:pPr>
              <w:jc w:val="right"/>
              <w:rPr>
                <w:rFonts w:ascii="Arial" w:hAnsi="Arial" w:cs="Arial"/>
                <w:color w:val="000000"/>
                <w:sz w:val="18"/>
                <w:szCs w:val="18"/>
              </w:rPr>
            </w:pPr>
            <w:r>
              <w:rPr>
                <w:rFonts w:ascii="Arial" w:hAnsi="Arial" w:cs="Arial"/>
                <w:color w:val="000000"/>
                <w:sz w:val="18"/>
                <w:szCs w:val="18"/>
              </w:rPr>
              <w:t>14.000.000,00</w:t>
            </w:r>
          </w:p>
        </w:tc>
      </w:tr>
    </w:tbl>
    <w:p w14:paraId="40E8A67E" w14:textId="77777777" w:rsidR="007E22B6" w:rsidRDefault="007E22B6" w:rsidP="007E22B6">
      <w:pPr>
        <w:spacing w:after="80"/>
        <w:ind w:firstLine="360"/>
        <w:jc w:val="both"/>
        <w:rPr>
          <w:rFonts w:ascii="Arial" w:hAnsi="Arial" w:cs="Arial"/>
          <w:bCs/>
          <w:sz w:val="22"/>
          <w:szCs w:val="22"/>
        </w:rPr>
      </w:pPr>
    </w:p>
    <w:p w14:paraId="38480C9C" w14:textId="77777777" w:rsidR="007E22B6" w:rsidRPr="00433444" w:rsidRDefault="007E22B6" w:rsidP="00287C4E">
      <w:pPr>
        <w:numPr>
          <w:ilvl w:val="0"/>
          <w:numId w:val="24"/>
        </w:numPr>
        <w:suppressAutoHyphens/>
        <w:jc w:val="both"/>
        <w:rPr>
          <w:rFonts w:ascii="Arial" w:hAnsi="Arial" w:cs="Arial"/>
          <w:color w:val="FF0000"/>
          <w:sz w:val="22"/>
          <w:szCs w:val="22"/>
        </w:rPr>
      </w:pPr>
      <w:r w:rsidRPr="00EA2474">
        <w:rPr>
          <w:rFonts w:ascii="Arial" w:hAnsi="Arial" w:cs="Arial"/>
          <w:sz w:val="22"/>
          <w:szCs w:val="22"/>
        </w:rPr>
        <w:lastRenderedPageBreak/>
        <w:t xml:space="preserve">MODERNIZACIJA JAVNE RASVJETE </w:t>
      </w:r>
      <w:r w:rsidRPr="00433444">
        <w:rPr>
          <w:rFonts w:ascii="Arial" w:hAnsi="Arial" w:cs="Arial"/>
          <w:sz w:val="22"/>
          <w:szCs w:val="22"/>
        </w:rPr>
        <w:t>- Projekt modernizacije sustava javne rasvjete Grada Dubrovnika vršiti će se na širem području Grada te će obuhvatiti 3755 zastarjelih rasvjetnih tijela koja će se zamijeniti visoko efikasnim LED svjetiljkama koje povećavaju energetsku učinkovitost sustava.</w:t>
      </w:r>
    </w:p>
    <w:p w14:paraId="2DA08DC5" w14:textId="77777777" w:rsidR="007E22B6" w:rsidRDefault="007E22B6" w:rsidP="007E22B6">
      <w:pPr>
        <w:rPr>
          <w:rFonts w:ascii="Arial" w:hAnsi="Arial" w:cs="Arial"/>
          <w:sz w:val="22"/>
          <w:szCs w:val="22"/>
        </w:rPr>
      </w:pPr>
    </w:p>
    <w:p w14:paraId="21E9AD43" w14:textId="77777777" w:rsidR="00287C4E" w:rsidRDefault="007E22B6" w:rsidP="007E22B6">
      <w:pPr>
        <w:tabs>
          <w:tab w:val="left" w:pos="4253"/>
        </w:tabs>
        <w:jc w:val="both"/>
        <w:rPr>
          <w:rFonts w:ascii="Arial" w:hAnsi="Arial" w:cs="Arial"/>
          <w:sz w:val="22"/>
          <w:szCs w:val="22"/>
        </w:rPr>
      </w:pPr>
      <w:r w:rsidRPr="00DC69FA">
        <w:rPr>
          <w:rFonts w:ascii="Arial" w:hAnsi="Arial" w:cs="Arial"/>
          <w:sz w:val="22"/>
          <w:szCs w:val="22"/>
        </w:rPr>
        <w:t xml:space="preserve">                                                            </w:t>
      </w:r>
      <w:r>
        <w:rPr>
          <w:rFonts w:ascii="Arial" w:hAnsi="Arial" w:cs="Arial"/>
          <w:sz w:val="22"/>
          <w:szCs w:val="22"/>
        </w:rPr>
        <w:t xml:space="preserve">          </w:t>
      </w:r>
    </w:p>
    <w:p w14:paraId="036B9BC8" w14:textId="3E1E0D1B" w:rsidR="007E22B6" w:rsidRDefault="007E22B6" w:rsidP="00287C4E">
      <w:pPr>
        <w:tabs>
          <w:tab w:val="left" w:pos="4253"/>
        </w:tabs>
        <w:jc w:val="center"/>
        <w:rPr>
          <w:rFonts w:ascii="Arial" w:hAnsi="Arial" w:cs="Arial"/>
          <w:sz w:val="22"/>
          <w:szCs w:val="22"/>
        </w:rPr>
      </w:pPr>
      <w:r>
        <w:rPr>
          <w:rFonts w:ascii="Arial" w:hAnsi="Arial" w:cs="Arial"/>
          <w:sz w:val="22"/>
          <w:szCs w:val="22"/>
        </w:rPr>
        <w:t>Članak 4</w:t>
      </w:r>
      <w:r w:rsidRPr="00DC69FA">
        <w:rPr>
          <w:rFonts w:ascii="Arial" w:hAnsi="Arial" w:cs="Arial"/>
          <w:sz w:val="22"/>
          <w:szCs w:val="22"/>
        </w:rPr>
        <w:t>.</w:t>
      </w:r>
    </w:p>
    <w:p w14:paraId="5243F9A2" w14:textId="77777777" w:rsidR="007E22B6" w:rsidRDefault="007E22B6" w:rsidP="007E22B6">
      <w:pPr>
        <w:tabs>
          <w:tab w:val="left" w:pos="4253"/>
        </w:tabs>
        <w:jc w:val="both"/>
        <w:rPr>
          <w:rFonts w:ascii="Arial" w:hAnsi="Arial" w:cs="Arial"/>
          <w:sz w:val="22"/>
          <w:szCs w:val="22"/>
        </w:rPr>
      </w:pPr>
    </w:p>
    <w:p w14:paraId="14CC9B9D" w14:textId="77777777" w:rsidR="007E22B6" w:rsidRDefault="007E22B6" w:rsidP="007E22B6">
      <w:pPr>
        <w:autoSpaceDE w:val="0"/>
        <w:rPr>
          <w:rFonts w:ascii="Arial" w:hAnsi="Arial" w:cs="Arial"/>
          <w:sz w:val="22"/>
          <w:szCs w:val="22"/>
        </w:rPr>
      </w:pPr>
      <w:r>
        <w:rPr>
          <w:rFonts w:ascii="Arial" w:hAnsi="Arial" w:cs="Arial"/>
          <w:sz w:val="22"/>
          <w:szCs w:val="22"/>
        </w:rPr>
        <w:t>U  Programu građenja komunalne infrastrukture za 2022</w:t>
      </w:r>
      <w:r w:rsidRPr="00CA3C77">
        <w:rPr>
          <w:rFonts w:ascii="Arial" w:hAnsi="Arial" w:cs="Arial"/>
          <w:sz w:val="22"/>
          <w:szCs w:val="22"/>
        </w:rPr>
        <w:t>.</w:t>
      </w:r>
      <w:r>
        <w:rPr>
          <w:rFonts w:ascii="Arial" w:hAnsi="Arial" w:cs="Arial"/>
          <w:sz w:val="22"/>
          <w:szCs w:val="22"/>
        </w:rPr>
        <w:t xml:space="preserve"> </w:t>
      </w:r>
      <w:r w:rsidRPr="00CA3C77">
        <w:rPr>
          <w:rFonts w:ascii="Arial" w:hAnsi="Arial" w:cs="Arial"/>
          <w:sz w:val="22"/>
          <w:szCs w:val="22"/>
        </w:rPr>
        <w:t xml:space="preserve">godinu (Službeni glasnik Grada Dubrovnika </w:t>
      </w:r>
      <w:r>
        <w:rPr>
          <w:rFonts w:ascii="Arial" w:hAnsi="Arial" w:cs="Arial"/>
          <w:sz w:val="22"/>
          <w:szCs w:val="22"/>
        </w:rPr>
        <w:t>22/21, 3/22</w:t>
      </w:r>
      <w:r w:rsidRPr="001C77C0">
        <w:rPr>
          <w:rFonts w:ascii="Arial" w:hAnsi="Arial" w:cs="Arial"/>
          <w:sz w:val="22"/>
          <w:szCs w:val="22"/>
        </w:rPr>
        <w:t xml:space="preserve"> )</w:t>
      </w:r>
      <w:r>
        <w:rPr>
          <w:rFonts w:ascii="Arial" w:hAnsi="Arial" w:cs="Arial"/>
          <w:sz w:val="22"/>
          <w:szCs w:val="22"/>
        </w:rPr>
        <w:t xml:space="preserve"> članak 6</w:t>
      </w:r>
      <w:r w:rsidRPr="00CA3C77">
        <w:rPr>
          <w:rFonts w:ascii="Arial" w:hAnsi="Arial" w:cs="Arial"/>
          <w:sz w:val="22"/>
          <w:szCs w:val="22"/>
        </w:rPr>
        <w:t>. mijenja se i glasi:</w:t>
      </w:r>
    </w:p>
    <w:p w14:paraId="087A8EC2" w14:textId="77777777" w:rsidR="007E22B6" w:rsidRDefault="007E22B6" w:rsidP="007E22B6">
      <w:pPr>
        <w:autoSpaceDE w:val="0"/>
        <w:rPr>
          <w:rFonts w:ascii="Arial" w:hAnsi="Arial" w:cs="Arial"/>
          <w:sz w:val="22"/>
          <w:szCs w:val="22"/>
        </w:rPr>
      </w:pPr>
    </w:p>
    <w:p w14:paraId="60C36F35" w14:textId="77777777" w:rsidR="007E22B6" w:rsidRDefault="007E22B6" w:rsidP="007E22B6">
      <w:pPr>
        <w:rPr>
          <w:rFonts w:ascii="Arial" w:hAnsi="Arial" w:cs="Arial"/>
          <w:sz w:val="22"/>
          <w:szCs w:val="22"/>
        </w:rPr>
      </w:pPr>
      <w:r w:rsidRPr="00AE32BD">
        <w:rPr>
          <w:rFonts w:ascii="Arial" w:hAnsi="Arial" w:cs="Arial"/>
          <w:sz w:val="22"/>
          <w:szCs w:val="22"/>
        </w:rPr>
        <w:t xml:space="preserve">Ukupna sredstva za ostvarivanje ovoga Programa utvrđuju se u iznosu od 37.973.080,00 kuna. </w:t>
      </w:r>
    </w:p>
    <w:p w14:paraId="0BDF53E5" w14:textId="77777777" w:rsidR="00287C4E" w:rsidRDefault="007E22B6" w:rsidP="007E22B6">
      <w:pPr>
        <w:rPr>
          <w:rFonts w:ascii="Arial" w:hAnsi="Arial" w:cs="Arial"/>
          <w:sz w:val="22"/>
          <w:szCs w:val="22"/>
        </w:rPr>
      </w:pPr>
      <w:r>
        <w:rPr>
          <w:rFonts w:ascii="Arial" w:hAnsi="Arial" w:cs="Arial"/>
          <w:sz w:val="22"/>
          <w:szCs w:val="22"/>
        </w:rPr>
        <w:t xml:space="preserve">          </w:t>
      </w:r>
    </w:p>
    <w:p w14:paraId="73DEB370" w14:textId="77777777" w:rsidR="00287C4E" w:rsidRDefault="007E22B6" w:rsidP="007E22B6">
      <w:pPr>
        <w:rPr>
          <w:rFonts w:ascii="Arial" w:hAnsi="Arial" w:cs="Arial"/>
          <w:sz w:val="22"/>
          <w:szCs w:val="22"/>
        </w:rPr>
      </w:pPr>
      <w:r>
        <w:rPr>
          <w:rFonts w:ascii="Arial" w:hAnsi="Arial" w:cs="Arial"/>
          <w:sz w:val="22"/>
          <w:szCs w:val="22"/>
        </w:rPr>
        <w:t xml:space="preserve">                                                          </w:t>
      </w:r>
    </w:p>
    <w:p w14:paraId="1DD7315B" w14:textId="1327AB2E" w:rsidR="007E22B6" w:rsidRDefault="007E22B6" w:rsidP="00287C4E">
      <w:pPr>
        <w:jc w:val="center"/>
        <w:rPr>
          <w:rFonts w:ascii="Arial" w:hAnsi="Arial" w:cs="Arial"/>
          <w:sz w:val="22"/>
          <w:szCs w:val="22"/>
        </w:rPr>
      </w:pPr>
      <w:r>
        <w:rPr>
          <w:rFonts w:ascii="Arial" w:hAnsi="Arial" w:cs="Arial"/>
          <w:sz w:val="22"/>
          <w:szCs w:val="22"/>
        </w:rPr>
        <w:t>Članak 5.</w:t>
      </w:r>
    </w:p>
    <w:p w14:paraId="638D2B7A" w14:textId="77777777" w:rsidR="007E22B6" w:rsidRPr="001A175C" w:rsidRDefault="007E22B6" w:rsidP="007E22B6">
      <w:pPr>
        <w:jc w:val="center"/>
        <w:rPr>
          <w:rFonts w:ascii="Arial" w:hAnsi="Arial" w:cs="Arial"/>
          <w:sz w:val="22"/>
          <w:szCs w:val="22"/>
        </w:rPr>
      </w:pPr>
    </w:p>
    <w:p w14:paraId="39C9C2BC" w14:textId="77777777" w:rsidR="007E22B6" w:rsidRDefault="007E22B6" w:rsidP="007E22B6">
      <w:pPr>
        <w:jc w:val="both"/>
        <w:rPr>
          <w:rFonts w:ascii="Arial" w:hAnsi="Arial" w:cs="Arial"/>
          <w:sz w:val="22"/>
          <w:szCs w:val="22"/>
        </w:rPr>
      </w:pPr>
      <w:r w:rsidRPr="001A175C">
        <w:rPr>
          <w:rFonts w:ascii="Arial" w:hAnsi="Arial" w:cs="Arial"/>
          <w:sz w:val="22"/>
          <w:szCs w:val="22"/>
        </w:rPr>
        <w:t>Ov</w:t>
      </w:r>
      <w:r>
        <w:rPr>
          <w:rFonts w:ascii="Arial" w:hAnsi="Arial" w:cs="Arial"/>
          <w:sz w:val="22"/>
          <w:szCs w:val="22"/>
        </w:rPr>
        <w:t>aj</w:t>
      </w:r>
      <w:r w:rsidRPr="001A175C">
        <w:rPr>
          <w:rFonts w:ascii="Arial" w:hAnsi="Arial" w:cs="Arial"/>
          <w:sz w:val="22"/>
          <w:szCs w:val="22"/>
        </w:rPr>
        <w:t xml:space="preserve"> Program </w:t>
      </w:r>
      <w:r>
        <w:rPr>
          <w:rFonts w:ascii="Arial" w:hAnsi="Arial" w:cs="Arial"/>
          <w:sz w:val="22"/>
          <w:szCs w:val="22"/>
        </w:rPr>
        <w:t>stupa na snagu osmog dana od dana objave</w:t>
      </w:r>
      <w:r w:rsidRPr="001A175C">
        <w:rPr>
          <w:rFonts w:ascii="Arial" w:hAnsi="Arial" w:cs="Arial"/>
          <w:sz w:val="22"/>
          <w:szCs w:val="22"/>
        </w:rPr>
        <w:t xml:space="preserve"> u </w:t>
      </w:r>
      <w:r>
        <w:rPr>
          <w:rFonts w:ascii="Arial" w:hAnsi="Arial" w:cs="Arial"/>
          <w:sz w:val="22"/>
          <w:szCs w:val="22"/>
        </w:rPr>
        <w:t>„</w:t>
      </w:r>
      <w:r w:rsidRPr="001A175C">
        <w:rPr>
          <w:rFonts w:ascii="Arial" w:hAnsi="Arial" w:cs="Arial"/>
          <w:sz w:val="22"/>
          <w:szCs w:val="22"/>
        </w:rPr>
        <w:t>Službenom glasniku Grada Dubrovnika</w:t>
      </w:r>
      <w:r>
        <w:rPr>
          <w:rFonts w:ascii="Arial" w:hAnsi="Arial" w:cs="Arial"/>
          <w:sz w:val="22"/>
          <w:szCs w:val="22"/>
        </w:rPr>
        <w:t>“.</w:t>
      </w:r>
    </w:p>
    <w:p w14:paraId="4AD8E511" w14:textId="6CCF5E59" w:rsidR="007E22B6" w:rsidRDefault="007E22B6">
      <w:pPr>
        <w:rPr>
          <w:rFonts w:ascii="Arial" w:hAnsi="Arial" w:cs="Arial"/>
          <w:sz w:val="22"/>
          <w:szCs w:val="22"/>
        </w:rPr>
      </w:pPr>
    </w:p>
    <w:p w14:paraId="6A637231" w14:textId="77777777" w:rsidR="007E22B6" w:rsidRDefault="007E22B6">
      <w:pPr>
        <w:rPr>
          <w:rFonts w:ascii="Arial" w:hAnsi="Arial" w:cs="Arial"/>
          <w:sz w:val="22"/>
          <w:szCs w:val="22"/>
        </w:rPr>
      </w:pPr>
    </w:p>
    <w:p w14:paraId="1529055B" w14:textId="77777777" w:rsidR="007E22B6" w:rsidRPr="00DC4536" w:rsidRDefault="007E22B6" w:rsidP="007E22B6">
      <w:pPr>
        <w:autoSpaceDE w:val="0"/>
        <w:spacing w:line="240" w:lineRule="atLeast"/>
        <w:jc w:val="both"/>
        <w:rPr>
          <w:rFonts w:ascii="Arial" w:hAnsi="Arial" w:cs="Arial"/>
          <w:sz w:val="22"/>
          <w:szCs w:val="22"/>
        </w:rPr>
      </w:pPr>
      <w:r w:rsidRPr="00DC4536">
        <w:rPr>
          <w:rFonts w:ascii="Arial" w:hAnsi="Arial" w:cs="Arial"/>
          <w:sz w:val="22"/>
          <w:szCs w:val="22"/>
        </w:rPr>
        <w:t xml:space="preserve">KLASA: </w:t>
      </w:r>
      <w:r>
        <w:rPr>
          <w:rFonts w:ascii="Arial" w:hAnsi="Arial" w:cs="Arial"/>
          <w:sz w:val="22"/>
          <w:szCs w:val="22"/>
        </w:rPr>
        <w:t>363-01/21-09/14</w:t>
      </w:r>
    </w:p>
    <w:p w14:paraId="61BF40A2" w14:textId="77777777" w:rsidR="007E22B6" w:rsidRPr="00DC4536" w:rsidRDefault="007E22B6" w:rsidP="007E22B6">
      <w:pPr>
        <w:autoSpaceDE w:val="0"/>
        <w:spacing w:line="240" w:lineRule="atLeast"/>
        <w:jc w:val="both"/>
        <w:rPr>
          <w:rFonts w:ascii="Arial" w:hAnsi="Arial" w:cs="Arial"/>
          <w:sz w:val="22"/>
          <w:szCs w:val="22"/>
        </w:rPr>
      </w:pPr>
      <w:r w:rsidRPr="00DC4536">
        <w:rPr>
          <w:rFonts w:ascii="Arial" w:hAnsi="Arial" w:cs="Arial"/>
          <w:color w:val="000000"/>
          <w:sz w:val="22"/>
          <w:szCs w:val="22"/>
        </w:rPr>
        <w:t>UR</w:t>
      </w:r>
      <w:r w:rsidRPr="00DC4536">
        <w:rPr>
          <w:rFonts w:ascii="Arial" w:hAnsi="Arial" w:cs="Arial"/>
          <w:sz w:val="22"/>
          <w:szCs w:val="22"/>
        </w:rPr>
        <w:t>BROJ: 2117</w:t>
      </w:r>
      <w:r>
        <w:rPr>
          <w:rFonts w:ascii="Arial" w:hAnsi="Arial" w:cs="Arial"/>
          <w:sz w:val="22"/>
          <w:szCs w:val="22"/>
        </w:rPr>
        <w:t>-</w:t>
      </w:r>
      <w:r w:rsidRPr="00DC4536">
        <w:rPr>
          <w:rFonts w:ascii="Arial" w:hAnsi="Arial" w:cs="Arial"/>
          <w:sz w:val="22"/>
          <w:szCs w:val="22"/>
        </w:rPr>
        <w:t>1-09-</w:t>
      </w:r>
      <w:r>
        <w:rPr>
          <w:rFonts w:ascii="Arial" w:hAnsi="Arial" w:cs="Arial"/>
          <w:sz w:val="22"/>
          <w:szCs w:val="22"/>
        </w:rPr>
        <w:t>22</w:t>
      </w:r>
      <w:r w:rsidRPr="00DC4536">
        <w:rPr>
          <w:rFonts w:ascii="Arial" w:hAnsi="Arial" w:cs="Arial"/>
          <w:sz w:val="22"/>
          <w:szCs w:val="22"/>
        </w:rPr>
        <w:t>-</w:t>
      </w:r>
      <w:r>
        <w:rPr>
          <w:rFonts w:ascii="Arial" w:hAnsi="Arial" w:cs="Arial"/>
          <w:sz w:val="22"/>
          <w:szCs w:val="22"/>
        </w:rPr>
        <w:t>09</w:t>
      </w:r>
    </w:p>
    <w:p w14:paraId="011F791F" w14:textId="77777777" w:rsidR="007E22B6" w:rsidRPr="00DC4536" w:rsidRDefault="007E22B6" w:rsidP="007E22B6">
      <w:pPr>
        <w:rPr>
          <w:rFonts w:ascii="Arial" w:hAnsi="Arial" w:cs="Arial"/>
          <w:sz w:val="22"/>
          <w:szCs w:val="22"/>
        </w:rPr>
      </w:pPr>
      <w:r w:rsidRPr="00DC4536">
        <w:rPr>
          <w:rFonts w:ascii="Arial" w:hAnsi="Arial" w:cs="Arial"/>
          <w:sz w:val="22"/>
          <w:szCs w:val="22"/>
        </w:rPr>
        <w:t xml:space="preserve">Dubrovnik, </w:t>
      </w:r>
      <w:r>
        <w:rPr>
          <w:rFonts w:ascii="Arial" w:hAnsi="Arial" w:cs="Arial"/>
          <w:sz w:val="22"/>
          <w:szCs w:val="22"/>
        </w:rPr>
        <w:t>20. srpnja 2022</w:t>
      </w:r>
      <w:r w:rsidRPr="00DC4536">
        <w:rPr>
          <w:rFonts w:ascii="Arial" w:hAnsi="Arial" w:cs="Arial"/>
          <w:sz w:val="22"/>
          <w:szCs w:val="22"/>
        </w:rPr>
        <w:t>.</w:t>
      </w:r>
    </w:p>
    <w:p w14:paraId="79C73EE1" w14:textId="6BC43D0A" w:rsidR="007E22B6" w:rsidRDefault="007E22B6">
      <w:pPr>
        <w:rPr>
          <w:rFonts w:ascii="Arial" w:hAnsi="Arial" w:cs="Arial"/>
          <w:sz w:val="22"/>
          <w:szCs w:val="22"/>
        </w:rPr>
      </w:pPr>
    </w:p>
    <w:p w14:paraId="4DF3DE10"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Predsjednik Gradskog vijeća</w:t>
      </w:r>
    </w:p>
    <w:p w14:paraId="1F9AEB0C" w14:textId="77777777" w:rsidR="007E22B6" w:rsidRPr="00E940B7" w:rsidRDefault="007E22B6" w:rsidP="007E22B6">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5380008"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w:t>
      </w:r>
    </w:p>
    <w:p w14:paraId="626699D9" w14:textId="0420B75E" w:rsidR="007E22B6" w:rsidRDefault="007E22B6">
      <w:pPr>
        <w:rPr>
          <w:rFonts w:ascii="Arial" w:hAnsi="Arial" w:cs="Arial"/>
          <w:sz w:val="22"/>
          <w:szCs w:val="22"/>
        </w:rPr>
      </w:pPr>
    </w:p>
    <w:p w14:paraId="76274465" w14:textId="5B77E02F" w:rsidR="007E22B6" w:rsidRDefault="007E22B6">
      <w:pPr>
        <w:rPr>
          <w:rFonts w:ascii="Arial" w:hAnsi="Arial" w:cs="Arial"/>
          <w:sz w:val="22"/>
          <w:szCs w:val="22"/>
        </w:rPr>
      </w:pPr>
    </w:p>
    <w:p w14:paraId="20E050E7" w14:textId="588C81FD" w:rsidR="007E22B6" w:rsidRDefault="007E22B6">
      <w:pPr>
        <w:rPr>
          <w:rFonts w:ascii="Arial" w:hAnsi="Arial" w:cs="Arial"/>
          <w:sz w:val="22"/>
          <w:szCs w:val="22"/>
        </w:rPr>
      </w:pPr>
    </w:p>
    <w:p w14:paraId="2163991C" w14:textId="04F5849E" w:rsidR="007E22B6" w:rsidRDefault="007E22B6">
      <w:pPr>
        <w:rPr>
          <w:rFonts w:ascii="Arial" w:hAnsi="Arial" w:cs="Arial"/>
          <w:sz w:val="22"/>
          <w:szCs w:val="22"/>
        </w:rPr>
      </w:pPr>
    </w:p>
    <w:p w14:paraId="59ED52C6" w14:textId="7B0CC9CA" w:rsidR="007E22B6" w:rsidRPr="007E22B6" w:rsidRDefault="007E22B6">
      <w:pPr>
        <w:rPr>
          <w:rFonts w:ascii="Arial" w:hAnsi="Arial" w:cs="Arial"/>
          <w:b/>
          <w:bCs/>
          <w:sz w:val="22"/>
          <w:szCs w:val="22"/>
        </w:rPr>
      </w:pPr>
      <w:r w:rsidRPr="007E22B6">
        <w:rPr>
          <w:rFonts w:ascii="Arial" w:hAnsi="Arial" w:cs="Arial"/>
          <w:b/>
          <w:bCs/>
          <w:sz w:val="22"/>
          <w:szCs w:val="22"/>
        </w:rPr>
        <w:t>100</w:t>
      </w:r>
    </w:p>
    <w:p w14:paraId="34A63202" w14:textId="66D958A8" w:rsidR="007E22B6" w:rsidRDefault="007E22B6">
      <w:pPr>
        <w:rPr>
          <w:rFonts w:ascii="Arial" w:hAnsi="Arial" w:cs="Arial"/>
          <w:sz w:val="22"/>
          <w:szCs w:val="22"/>
        </w:rPr>
      </w:pPr>
    </w:p>
    <w:p w14:paraId="381F0442" w14:textId="4196C493" w:rsidR="007E22B6" w:rsidRDefault="007E22B6">
      <w:pPr>
        <w:rPr>
          <w:rFonts w:ascii="Arial" w:hAnsi="Arial" w:cs="Arial"/>
          <w:sz w:val="22"/>
          <w:szCs w:val="22"/>
        </w:rPr>
      </w:pPr>
    </w:p>
    <w:p w14:paraId="50002307" w14:textId="77777777" w:rsidR="00287C4E" w:rsidRDefault="00287C4E">
      <w:pPr>
        <w:rPr>
          <w:rFonts w:ascii="Arial" w:hAnsi="Arial" w:cs="Arial"/>
          <w:sz w:val="22"/>
          <w:szCs w:val="22"/>
        </w:rPr>
      </w:pPr>
    </w:p>
    <w:p w14:paraId="1ACA38AD"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 xml:space="preserve">Na temelju članka 72. Zakona o komunalnom gospodarstvu </w:t>
      </w:r>
      <w:r w:rsidRPr="007E22B6">
        <w:rPr>
          <w:rFonts w:ascii="Arial" w:hAnsi="Arial" w:cs="Arial"/>
          <w:sz w:val="22"/>
          <w:szCs w:val="22"/>
          <w:lang w:val="en-US"/>
        </w:rPr>
        <w:t>(</w:t>
      </w:r>
      <w:r w:rsidRPr="007E22B6">
        <w:rPr>
          <w:rFonts w:ascii="Arial" w:hAnsi="Arial" w:cs="Arial"/>
          <w:sz w:val="22"/>
          <w:szCs w:val="22"/>
        </w:rPr>
        <w:t>„Narodne novine“, broj</w:t>
      </w:r>
      <w:r w:rsidRPr="007E22B6">
        <w:rPr>
          <w:rFonts w:ascii="Arial" w:hAnsi="Arial" w:cs="Arial"/>
          <w:sz w:val="22"/>
          <w:szCs w:val="22"/>
          <w:lang w:val="en-US"/>
        </w:rPr>
        <w:t xml:space="preserve"> 68/18, 110/18 i 32/20)</w:t>
      </w:r>
      <w:r w:rsidRPr="007E22B6">
        <w:rPr>
          <w:rFonts w:ascii="Arial" w:hAnsi="Arial" w:cs="Arial"/>
          <w:sz w:val="22"/>
          <w:szCs w:val="22"/>
        </w:rPr>
        <w:t xml:space="preserve"> i članka 39. Statuta Grada Dubrovnika (“Službeni glasnik Grada Dubrovnika“, broj 2/21), Gradsko vijeće Grada Dubrovnika na 13. sjednici, održanoj 20. srpnja 2022., donijelo je</w:t>
      </w:r>
    </w:p>
    <w:p w14:paraId="5AED1266"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53E7ACD1"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79DDBEFD" w14:textId="77777777" w:rsidR="007E22B6" w:rsidRPr="007E22B6" w:rsidRDefault="007E22B6" w:rsidP="007E22B6">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outlineLvl w:val="0"/>
        <w:rPr>
          <w:rFonts w:ascii="Arial" w:hAnsi="Arial" w:cs="Arial"/>
          <w:b/>
          <w:sz w:val="22"/>
          <w:szCs w:val="22"/>
        </w:rPr>
      </w:pPr>
      <w:r w:rsidRPr="007E22B6">
        <w:rPr>
          <w:rFonts w:ascii="Arial" w:hAnsi="Arial" w:cs="Arial"/>
          <w:b/>
          <w:sz w:val="22"/>
          <w:szCs w:val="22"/>
        </w:rPr>
        <w:tab/>
      </w:r>
      <w:r w:rsidRPr="007E22B6">
        <w:rPr>
          <w:rFonts w:ascii="Arial" w:hAnsi="Arial" w:cs="Arial"/>
          <w:b/>
          <w:sz w:val="22"/>
          <w:szCs w:val="22"/>
        </w:rPr>
        <w:tab/>
      </w:r>
      <w:r w:rsidRPr="007E22B6">
        <w:rPr>
          <w:rFonts w:ascii="Arial" w:hAnsi="Arial" w:cs="Arial"/>
          <w:b/>
          <w:sz w:val="22"/>
          <w:szCs w:val="22"/>
        </w:rPr>
        <w:tab/>
      </w:r>
      <w:r w:rsidRPr="007E22B6">
        <w:rPr>
          <w:rFonts w:ascii="Arial" w:hAnsi="Arial" w:cs="Arial"/>
          <w:b/>
          <w:sz w:val="22"/>
          <w:szCs w:val="22"/>
        </w:rPr>
        <w:tab/>
      </w:r>
      <w:r w:rsidRPr="007E22B6">
        <w:rPr>
          <w:rFonts w:ascii="Arial" w:hAnsi="Arial" w:cs="Arial"/>
          <w:b/>
          <w:sz w:val="22"/>
          <w:szCs w:val="22"/>
        </w:rPr>
        <w:tab/>
        <w:t xml:space="preserve">   Izmjene i dopune</w:t>
      </w:r>
    </w:p>
    <w:p w14:paraId="4AF4F3C9"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b/>
          <w:sz w:val="22"/>
          <w:szCs w:val="22"/>
        </w:rPr>
      </w:pPr>
      <w:r w:rsidRPr="007E22B6">
        <w:rPr>
          <w:rFonts w:ascii="Arial" w:hAnsi="Arial" w:cs="Arial"/>
          <w:b/>
          <w:sz w:val="22"/>
          <w:szCs w:val="22"/>
        </w:rPr>
        <w:t>Programa održavanja komunalne infrastrukture u 2022. godini</w:t>
      </w:r>
    </w:p>
    <w:p w14:paraId="323933DF" w14:textId="304CA567" w:rsidR="007E22B6" w:rsidRDefault="007E22B6" w:rsidP="007E22B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ind w:left="284"/>
        <w:jc w:val="both"/>
        <w:textAlignment w:val="baseline"/>
        <w:rPr>
          <w:rFonts w:ascii="Arial" w:hAnsi="Arial" w:cs="Arial"/>
          <w:sz w:val="22"/>
          <w:szCs w:val="22"/>
        </w:rPr>
      </w:pPr>
    </w:p>
    <w:p w14:paraId="07721C70" w14:textId="77777777" w:rsidR="00287C4E" w:rsidRPr="007E22B6" w:rsidRDefault="00287C4E" w:rsidP="007E22B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ind w:left="284"/>
        <w:jc w:val="both"/>
        <w:textAlignment w:val="baseline"/>
        <w:rPr>
          <w:rFonts w:ascii="Arial" w:hAnsi="Arial" w:cs="Arial"/>
          <w:sz w:val="22"/>
          <w:szCs w:val="22"/>
        </w:rPr>
      </w:pPr>
    </w:p>
    <w:p w14:paraId="5787C149" w14:textId="77777777" w:rsidR="007E22B6" w:rsidRPr="007E22B6" w:rsidRDefault="007E22B6" w:rsidP="007E22B6">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0E0EEE1B"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r w:rsidRPr="007E22B6">
        <w:rPr>
          <w:rFonts w:ascii="Arial" w:hAnsi="Arial" w:cs="Arial"/>
          <w:sz w:val="22"/>
          <w:szCs w:val="22"/>
        </w:rPr>
        <w:t>Članak 1.</w:t>
      </w:r>
    </w:p>
    <w:p w14:paraId="6DD13A74"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p>
    <w:p w14:paraId="0EBC5A45"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U Programu održavanja komunalne infrastrukture u 2022. godini („Službeni glasnik Grada Dubrovnika“, broj 22/21) članak 1. mijenja se i glasi:</w:t>
      </w:r>
    </w:p>
    <w:p w14:paraId="6ADFD2B8"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p>
    <w:p w14:paraId="27A3CBE4"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 xml:space="preserve">Ovim Programom održavanja komunalne infrastrukture u 2022. godini (u daljnjem tekstu: Program) u skladu s predvidivim i raspoloživim sredstvima i izvorima financiranja utvrđuje se: </w:t>
      </w:r>
    </w:p>
    <w:p w14:paraId="51D1A4CC" w14:textId="77777777" w:rsidR="007E22B6" w:rsidRPr="007E22B6" w:rsidRDefault="007E22B6" w:rsidP="00287C4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opis i opseg poslova održavanja komunalne infrastrukture s procjenom pojedinih </w:t>
      </w:r>
      <w:r w:rsidRPr="007E22B6">
        <w:rPr>
          <w:rFonts w:ascii="Arial" w:hAnsi="Arial" w:cs="Arial"/>
          <w:sz w:val="22"/>
          <w:szCs w:val="22"/>
        </w:rPr>
        <w:lastRenderedPageBreak/>
        <w:t>troškova po djelatnostima u 2022. godini i</w:t>
      </w:r>
    </w:p>
    <w:p w14:paraId="72ABFE13" w14:textId="77777777" w:rsidR="007E22B6" w:rsidRPr="007E22B6" w:rsidRDefault="007E22B6" w:rsidP="00287C4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iskaz financijskih sredstava potrebnih za ostvarivanje programa s naznakom izvora financiranja.</w:t>
      </w:r>
    </w:p>
    <w:p w14:paraId="4B3F022F"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4B43927A"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 xml:space="preserve">Ovaj Program obuhvaća: </w:t>
      </w:r>
    </w:p>
    <w:p w14:paraId="7A571E25"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održavanje nerazvrstanih cesta </w:t>
      </w:r>
    </w:p>
    <w:p w14:paraId="7B2C6ABF"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održavanje javnih površina na kojima nije dopušten promet motornih vozila </w:t>
      </w:r>
    </w:p>
    <w:p w14:paraId="72082495"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održavanje građevina javne odvodnje oborinskih voda </w:t>
      </w:r>
    </w:p>
    <w:p w14:paraId="3D706A6E"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održavanje javnih zelenih površina </w:t>
      </w:r>
    </w:p>
    <w:p w14:paraId="1CAFD302"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održavanje građevina, uređaja i predmeta javne namjene </w:t>
      </w:r>
    </w:p>
    <w:p w14:paraId="203EAD6C"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održavanje groblja</w:t>
      </w:r>
    </w:p>
    <w:p w14:paraId="1F8FDCD5"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 xml:space="preserve">održavanje čistoće javnih površina </w:t>
      </w:r>
    </w:p>
    <w:p w14:paraId="6D178DA0" w14:textId="77777777" w:rsidR="007E22B6" w:rsidRPr="007E22B6" w:rsidRDefault="007E22B6" w:rsidP="00287C4E">
      <w:pPr>
        <w:widowControl w:val="0"/>
        <w:numPr>
          <w:ilvl w:val="0"/>
          <w:numId w:val="2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održavanje javne rasvjete.</w:t>
      </w:r>
    </w:p>
    <w:p w14:paraId="3BA12072"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ind w:left="720"/>
        <w:jc w:val="both"/>
        <w:textAlignment w:val="baseline"/>
        <w:rPr>
          <w:rFonts w:ascii="Arial" w:hAnsi="Arial" w:cs="Arial"/>
          <w:color w:val="C00000"/>
          <w:sz w:val="22"/>
          <w:szCs w:val="22"/>
        </w:rPr>
      </w:pPr>
      <w:r w:rsidRPr="007E22B6">
        <w:rPr>
          <w:rFonts w:ascii="Arial" w:hAnsi="Arial" w:cs="Arial"/>
          <w:color w:val="C00000"/>
          <w:sz w:val="22"/>
          <w:szCs w:val="22"/>
        </w:rPr>
        <w:t xml:space="preserve"> </w:t>
      </w:r>
    </w:p>
    <w:p w14:paraId="2F668FDB"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Financiranje održavanja komunalne infrastrukture iz ovog Programa obavljat će se iz:</w:t>
      </w:r>
    </w:p>
    <w:p w14:paraId="0CA98141"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 xml:space="preserve">komunalne naknade </w:t>
      </w:r>
    </w:p>
    <w:p w14:paraId="5DD05308"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komunalnog doprinosa</w:t>
      </w:r>
    </w:p>
    <w:p w14:paraId="1C0E517F"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opći prihodi i primici</w:t>
      </w:r>
    </w:p>
    <w:p w14:paraId="6C5924B7"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naknade za uporabu pomorskog dobra</w:t>
      </w:r>
    </w:p>
    <w:p w14:paraId="32E2676F"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ostalih prihoda za posebne namjene - Hrvatske vode</w:t>
      </w:r>
    </w:p>
    <w:p w14:paraId="32A6D6FB"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ostale pomoći unutar općeg proračuna – Žuc</w:t>
      </w:r>
    </w:p>
    <w:p w14:paraId="459223DD" w14:textId="77777777" w:rsidR="007E22B6" w:rsidRPr="007E22B6" w:rsidRDefault="007E22B6" w:rsidP="00287C4E">
      <w:pPr>
        <w:widowControl w:val="0"/>
        <w:numPr>
          <w:ilvl w:val="0"/>
          <w:numId w:val="28"/>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turističke pristojbe.</w:t>
      </w:r>
    </w:p>
    <w:p w14:paraId="1276B678" w14:textId="77777777" w:rsidR="007E22B6" w:rsidRPr="007E22B6" w:rsidRDefault="007E22B6" w:rsidP="007E22B6">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p>
    <w:p w14:paraId="6F42E39F" w14:textId="77777777" w:rsidR="007E22B6" w:rsidRPr="007E22B6" w:rsidRDefault="007E22B6" w:rsidP="007E22B6">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p>
    <w:p w14:paraId="74233648" w14:textId="77777777" w:rsidR="007E22B6" w:rsidRPr="007E22B6" w:rsidRDefault="007E22B6" w:rsidP="007E22B6">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r w:rsidRPr="007E22B6">
        <w:rPr>
          <w:rFonts w:ascii="Arial" w:hAnsi="Arial" w:cs="Arial"/>
          <w:sz w:val="22"/>
          <w:szCs w:val="22"/>
        </w:rPr>
        <w:t>Članak 2.</w:t>
      </w:r>
    </w:p>
    <w:p w14:paraId="05E65B2D" w14:textId="77777777" w:rsidR="007E22B6" w:rsidRPr="007E22B6" w:rsidRDefault="007E22B6" w:rsidP="007E22B6">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p>
    <w:p w14:paraId="714479ED"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Članak 11. mijenja se i glasi:</w:t>
      </w:r>
    </w:p>
    <w:p w14:paraId="6B067C38"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72D86BBF"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szCs w:val="20"/>
        </w:rPr>
      </w:pPr>
      <w:r w:rsidRPr="007E22B6">
        <w:rPr>
          <w:rFonts w:ascii="Arial" w:hAnsi="Arial" w:cs="Arial"/>
          <w:color w:val="000000"/>
          <w:sz w:val="22"/>
          <w:szCs w:val="22"/>
        </w:rPr>
        <w:t>Za radove iz članka 3. do 10. planirana su sredstva u proračunu Grada Dubrovnika u okviru programa: Organizacija i upravljanje javnim površinama: aktivnost - prometne površine, aktivnost-semafori, projekt most Ombla  i  to kako slijedi:</w:t>
      </w:r>
    </w:p>
    <w:p w14:paraId="73AA84E1" w14:textId="77777777" w:rsidR="007E22B6" w:rsidRPr="007E22B6" w:rsidRDefault="007E22B6" w:rsidP="007E22B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ind w:left="3600"/>
        <w:jc w:val="both"/>
        <w:textAlignment w:val="baseline"/>
        <w:rPr>
          <w:rFonts w:ascii="Arial" w:hAnsi="Arial" w:cs="Arial"/>
          <w:color w:val="000000"/>
          <w:sz w:val="22"/>
          <w:szCs w:val="22"/>
        </w:rPr>
      </w:pPr>
    </w:p>
    <w:p w14:paraId="6FB8ADBC"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 xml:space="preserve">- Prometne površine .............................................................................      </w:t>
      </w:r>
      <w:r w:rsidRPr="007E22B6">
        <w:rPr>
          <w:rFonts w:ascii="Arial" w:hAnsi="Arial" w:cs="Arial"/>
          <w:b/>
          <w:bCs/>
          <w:color w:val="000000"/>
          <w:sz w:val="22"/>
          <w:szCs w:val="22"/>
        </w:rPr>
        <w:t>9.000.000,00 kuna</w:t>
      </w:r>
    </w:p>
    <w:p w14:paraId="1AEE0B32"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 xml:space="preserve">- Semafori .................................................................................................    </w:t>
      </w:r>
      <w:r w:rsidRPr="007E22B6">
        <w:rPr>
          <w:rFonts w:ascii="Arial" w:hAnsi="Arial" w:cs="Arial"/>
          <w:b/>
          <w:color w:val="000000"/>
          <w:sz w:val="22"/>
          <w:szCs w:val="22"/>
        </w:rPr>
        <w:t xml:space="preserve"> 2</w:t>
      </w:r>
      <w:r w:rsidRPr="007E22B6">
        <w:rPr>
          <w:rFonts w:ascii="Arial" w:hAnsi="Arial" w:cs="Arial"/>
          <w:b/>
          <w:bCs/>
          <w:color w:val="000000"/>
          <w:sz w:val="22"/>
          <w:szCs w:val="22"/>
        </w:rPr>
        <w:t>30</w:t>
      </w:r>
      <w:r w:rsidRPr="007E22B6">
        <w:rPr>
          <w:rFonts w:ascii="Arial" w:hAnsi="Arial" w:cs="Arial"/>
          <w:b/>
          <w:color w:val="000000"/>
          <w:sz w:val="22"/>
          <w:szCs w:val="22"/>
        </w:rPr>
        <w:t>.000,00 kuna</w:t>
      </w:r>
    </w:p>
    <w:p w14:paraId="3930476B"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w:t>
      </w:r>
      <w:r w:rsidRPr="007E22B6">
        <w:rPr>
          <w:rFonts w:ascii="Arial" w:hAnsi="Arial" w:cs="Arial"/>
          <w:b/>
          <w:bCs/>
          <w:color w:val="000000"/>
          <w:sz w:val="22"/>
          <w:szCs w:val="22"/>
        </w:rPr>
        <w:t xml:space="preserve"> </w:t>
      </w:r>
      <w:r w:rsidRPr="007E22B6">
        <w:rPr>
          <w:rFonts w:ascii="Arial" w:hAnsi="Arial" w:cs="Arial"/>
          <w:color w:val="000000"/>
          <w:sz w:val="22"/>
          <w:szCs w:val="22"/>
        </w:rPr>
        <w:t xml:space="preserve">Most Ombla.............................................................................................      </w:t>
      </w:r>
      <w:r w:rsidRPr="007E22B6">
        <w:rPr>
          <w:rFonts w:ascii="Arial" w:hAnsi="Arial" w:cs="Arial"/>
          <w:b/>
          <w:bCs/>
          <w:color w:val="000000"/>
          <w:sz w:val="22"/>
          <w:szCs w:val="22"/>
        </w:rPr>
        <w:t>200.000,00 kuna</w:t>
      </w:r>
    </w:p>
    <w:p w14:paraId="0C30ADF0"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color w:val="000000"/>
          <w:sz w:val="22"/>
          <w:szCs w:val="22"/>
        </w:rPr>
      </w:pPr>
    </w:p>
    <w:p w14:paraId="428D9067"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b/>
          <w:color w:val="000000"/>
          <w:sz w:val="22"/>
          <w:szCs w:val="22"/>
        </w:rPr>
        <w:t xml:space="preserve">Obavljanje: </w:t>
      </w:r>
      <w:r w:rsidRPr="007E22B6">
        <w:rPr>
          <w:rFonts w:ascii="Arial" w:hAnsi="Arial" w:cs="Arial"/>
          <w:color w:val="000000"/>
          <w:sz w:val="22"/>
          <w:szCs w:val="22"/>
        </w:rPr>
        <w:t>......................................................................odabrani izvoditelji - prema ugovoru.</w:t>
      </w:r>
    </w:p>
    <w:p w14:paraId="4BE98C72" w14:textId="77777777" w:rsidR="007E22B6" w:rsidRPr="007E22B6" w:rsidRDefault="007E22B6" w:rsidP="007E22B6">
      <w:pPr>
        <w:widowControl w:val="0"/>
        <w:tabs>
          <w:tab w:val="right" w:leader="hyphen" w:pos="6804"/>
          <w:tab w:val="left" w:pos="7797"/>
        </w:tabs>
        <w:overflowPunct w:val="0"/>
        <w:autoSpaceDE w:val="0"/>
        <w:autoSpaceDN w:val="0"/>
        <w:adjustRightInd w:val="0"/>
        <w:jc w:val="both"/>
        <w:textAlignment w:val="baseline"/>
        <w:rPr>
          <w:szCs w:val="20"/>
        </w:rPr>
      </w:pPr>
      <w:r w:rsidRPr="007E22B6">
        <w:rPr>
          <w:rFonts w:ascii="Arial" w:hAnsi="Arial" w:cs="Arial"/>
          <w:b/>
          <w:color w:val="000000"/>
          <w:sz w:val="22"/>
          <w:szCs w:val="22"/>
        </w:rPr>
        <w:t>Procjena troškova:</w:t>
      </w:r>
      <w:r w:rsidRPr="007E22B6">
        <w:rPr>
          <w:rFonts w:ascii="Arial" w:hAnsi="Arial" w:cs="Arial"/>
          <w:color w:val="000000"/>
          <w:sz w:val="22"/>
          <w:szCs w:val="22"/>
        </w:rPr>
        <w:t xml:space="preserve"> ................................................................................. </w:t>
      </w:r>
      <w:r w:rsidRPr="007E22B6">
        <w:rPr>
          <w:rFonts w:ascii="Arial" w:hAnsi="Arial" w:cs="Arial"/>
          <w:b/>
          <w:color w:val="000000"/>
          <w:sz w:val="22"/>
          <w:szCs w:val="22"/>
        </w:rPr>
        <w:t xml:space="preserve"> 9.430.000,00</w:t>
      </w:r>
      <w:r w:rsidRPr="007E22B6">
        <w:rPr>
          <w:rFonts w:ascii="Arial" w:hAnsi="Arial" w:cs="Arial"/>
          <w:color w:val="000000"/>
          <w:sz w:val="22"/>
          <w:szCs w:val="22"/>
        </w:rPr>
        <w:t xml:space="preserve"> </w:t>
      </w:r>
      <w:r w:rsidRPr="007E22B6">
        <w:rPr>
          <w:rFonts w:ascii="Arial" w:hAnsi="Arial" w:cs="Arial"/>
          <w:b/>
          <w:color w:val="000000"/>
          <w:sz w:val="22"/>
          <w:szCs w:val="22"/>
        </w:rPr>
        <w:t>kuna.</w:t>
      </w:r>
    </w:p>
    <w:p w14:paraId="59BDC0C3"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5F98E064" w14:textId="77777777" w:rsidR="007E22B6" w:rsidRPr="007E22B6" w:rsidRDefault="007E22B6" w:rsidP="007E22B6">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06E53738" w14:textId="77777777" w:rsidR="007E22B6" w:rsidRPr="007E22B6" w:rsidRDefault="007E22B6" w:rsidP="007E22B6">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r w:rsidRPr="007E22B6">
        <w:rPr>
          <w:rFonts w:ascii="Arial" w:hAnsi="Arial" w:cs="Arial"/>
          <w:sz w:val="22"/>
          <w:szCs w:val="22"/>
        </w:rPr>
        <w:t>Članak 3.</w:t>
      </w:r>
    </w:p>
    <w:p w14:paraId="22841F7C"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41B89E1B"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Članak 33. mijenja se i glasi:</w:t>
      </w:r>
    </w:p>
    <w:p w14:paraId="62964547" w14:textId="77777777" w:rsidR="007E22B6" w:rsidRPr="007E22B6" w:rsidRDefault="007E22B6" w:rsidP="007E22B6">
      <w:pPr>
        <w:numPr>
          <w:ilvl w:val="12"/>
          <w:numId w:val="0"/>
        </w:numPr>
        <w:tabs>
          <w:tab w:val="left" w:pos="576"/>
        </w:tabs>
        <w:overflowPunct w:val="0"/>
        <w:autoSpaceDE w:val="0"/>
        <w:autoSpaceDN w:val="0"/>
        <w:adjustRightInd w:val="0"/>
        <w:jc w:val="both"/>
        <w:textAlignment w:val="baseline"/>
        <w:rPr>
          <w:rFonts w:ascii="Arial" w:hAnsi="Arial" w:cs="Arial"/>
          <w:sz w:val="22"/>
          <w:szCs w:val="22"/>
        </w:rPr>
      </w:pPr>
    </w:p>
    <w:p w14:paraId="39EC9BF8"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szCs w:val="20"/>
        </w:rPr>
      </w:pPr>
      <w:r w:rsidRPr="007E22B6">
        <w:rPr>
          <w:rFonts w:ascii="Arial" w:hAnsi="Arial" w:cs="Arial"/>
          <w:color w:val="000000"/>
          <w:sz w:val="22"/>
          <w:szCs w:val="22"/>
        </w:rPr>
        <w:t>Za radove iz članka 32. planirana su sredstva u proračunu Grada  Dubrovnika u okviru programa: Groblja, javne fontane i satovi; aktivnost: groblja na užem području Grada te aktivnost: groblja na širem području Grada:</w:t>
      </w:r>
    </w:p>
    <w:p w14:paraId="45285781"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color w:val="000000"/>
          <w:sz w:val="22"/>
          <w:szCs w:val="22"/>
        </w:rPr>
      </w:pPr>
    </w:p>
    <w:p w14:paraId="37B1C49C"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 xml:space="preserve">Groblja na užem području Grada ................................................................ 1.150.000,00 kuna </w:t>
      </w:r>
    </w:p>
    <w:p w14:paraId="39D058DB"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Groblja na širem području Grada .................................................................   660.000,00 kuna</w:t>
      </w:r>
    </w:p>
    <w:p w14:paraId="08EDAEA4"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color w:val="000000"/>
          <w:sz w:val="22"/>
          <w:szCs w:val="22"/>
        </w:rPr>
      </w:pPr>
    </w:p>
    <w:p w14:paraId="21517E54"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b/>
          <w:color w:val="000000"/>
          <w:sz w:val="22"/>
          <w:szCs w:val="22"/>
        </w:rPr>
        <w:t xml:space="preserve">Obavljanje: </w:t>
      </w:r>
      <w:r w:rsidRPr="007E22B6">
        <w:rPr>
          <w:rFonts w:ascii="Arial" w:hAnsi="Arial" w:cs="Arial"/>
          <w:color w:val="000000"/>
          <w:sz w:val="22"/>
          <w:szCs w:val="22"/>
        </w:rPr>
        <w:t>.....................................................................................................Boninovo d.o.o</w:t>
      </w:r>
      <w:r w:rsidRPr="007E22B6">
        <w:rPr>
          <w:rFonts w:ascii="Arial" w:hAnsi="Arial" w:cs="Arial"/>
          <w:b/>
          <w:color w:val="000000"/>
          <w:sz w:val="22"/>
          <w:szCs w:val="22"/>
        </w:rPr>
        <w:t xml:space="preserve">.  </w:t>
      </w:r>
    </w:p>
    <w:p w14:paraId="4E68318F"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b/>
          <w:color w:val="000000"/>
          <w:sz w:val="22"/>
          <w:szCs w:val="22"/>
        </w:rPr>
        <w:t>Procjena troškova:</w:t>
      </w:r>
      <w:r w:rsidRPr="007E22B6">
        <w:rPr>
          <w:rFonts w:ascii="Arial" w:hAnsi="Arial" w:cs="Arial"/>
          <w:color w:val="000000"/>
          <w:sz w:val="22"/>
          <w:szCs w:val="22"/>
        </w:rPr>
        <w:t xml:space="preserve"> ................................................................................... </w:t>
      </w:r>
      <w:r w:rsidRPr="007E22B6">
        <w:rPr>
          <w:rFonts w:ascii="Arial" w:hAnsi="Arial" w:cs="Arial"/>
          <w:b/>
          <w:color w:val="000000"/>
          <w:sz w:val="22"/>
          <w:szCs w:val="22"/>
        </w:rPr>
        <w:t>1.810.000,00</w:t>
      </w:r>
      <w:r w:rsidRPr="007E22B6">
        <w:rPr>
          <w:rFonts w:ascii="Arial" w:hAnsi="Arial" w:cs="Arial"/>
          <w:color w:val="000000"/>
          <w:sz w:val="22"/>
          <w:szCs w:val="22"/>
        </w:rPr>
        <w:t xml:space="preserve"> </w:t>
      </w:r>
      <w:r w:rsidRPr="007E22B6">
        <w:rPr>
          <w:rFonts w:ascii="Arial" w:hAnsi="Arial" w:cs="Arial"/>
          <w:b/>
          <w:color w:val="000000"/>
          <w:sz w:val="22"/>
          <w:szCs w:val="22"/>
        </w:rPr>
        <w:t>kuna</w:t>
      </w:r>
    </w:p>
    <w:p w14:paraId="1912F053" w14:textId="3FB9BB1F" w:rsidR="007E22B6" w:rsidRDefault="007E22B6" w:rsidP="007E22B6">
      <w:pPr>
        <w:numPr>
          <w:ilvl w:val="12"/>
          <w:numId w:val="0"/>
        </w:numPr>
        <w:overflowPunct w:val="0"/>
        <w:autoSpaceDE w:val="0"/>
        <w:autoSpaceDN w:val="0"/>
        <w:adjustRightInd w:val="0"/>
        <w:textAlignment w:val="baseline"/>
        <w:rPr>
          <w:rFonts w:ascii="Arial" w:hAnsi="Arial" w:cs="Arial"/>
          <w:sz w:val="22"/>
          <w:szCs w:val="22"/>
        </w:rPr>
      </w:pPr>
    </w:p>
    <w:p w14:paraId="534C6436" w14:textId="77777777" w:rsidR="00287C4E" w:rsidRPr="007E22B6" w:rsidRDefault="00287C4E" w:rsidP="007E22B6">
      <w:pPr>
        <w:numPr>
          <w:ilvl w:val="12"/>
          <w:numId w:val="0"/>
        </w:numPr>
        <w:overflowPunct w:val="0"/>
        <w:autoSpaceDE w:val="0"/>
        <w:autoSpaceDN w:val="0"/>
        <w:adjustRightInd w:val="0"/>
        <w:textAlignment w:val="baseline"/>
        <w:rPr>
          <w:rFonts w:ascii="Arial" w:hAnsi="Arial" w:cs="Arial"/>
          <w:sz w:val="22"/>
          <w:szCs w:val="22"/>
        </w:rPr>
      </w:pPr>
    </w:p>
    <w:p w14:paraId="069A5667" w14:textId="77777777" w:rsidR="007E22B6" w:rsidRPr="007E22B6" w:rsidRDefault="007E22B6" w:rsidP="007E22B6">
      <w:pPr>
        <w:numPr>
          <w:ilvl w:val="12"/>
          <w:numId w:val="0"/>
        </w:numPr>
        <w:overflowPunct w:val="0"/>
        <w:autoSpaceDE w:val="0"/>
        <w:autoSpaceDN w:val="0"/>
        <w:adjustRightInd w:val="0"/>
        <w:jc w:val="center"/>
        <w:textAlignment w:val="baseline"/>
        <w:rPr>
          <w:rFonts w:ascii="Arial" w:hAnsi="Arial" w:cs="Arial"/>
          <w:sz w:val="22"/>
          <w:szCs w:val="22"/>
        </w:rPr>
      </w:pPr>
      <w:r w:rsidRPr="007E22B6">
        <w:rPr>
          <w:rFonts w:ascii="Arial" w:hAnsi="Arial" w:cs="Arial"/>
          <w:sz w:val="22"/>
          <w:szCs w:val="22"/>
        </w:rPr>
        <w:lastRenderedPageBreak/>
        <w:t>Članak 4.</w:t>
      </w:r>
    </w:p>
    <w:p w14:paraId="69F1745F"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6F0A613C"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Članak 58. mijenja se i glasi:</w:t>
      </w:r>
    </w:p>
    <w:p w14:paraId="7C413D3E" w14:textId="77777777" w:rsidR="007E22B6" w:rsidRPr="007E22B6" w:rsidRDefault="007E22B6" w:rsidP="007E22B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color w:val="000000"/>
          <w:sz w:val="22"/>
          <w:szCs w:val="22"/>
        </w:rPr>
      </w:pPr>
    </w:p>
    <w:p w14:paraId="6DD77CDD" w14:textId="77777777" w:rsidR="007E22B6" w:rsidRPr="007E22B6" w:rsidRDefault="007E22B6" w:rsidP="00287C4E">
      <w:pPr>
        <w:widowControl w:val="0"/>
        <w:numPr>
          <w:ilvl w:val="0"/>
          <w:numId w:val="27"/>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vanish/>
          <w:color w:val="000000"/>
          <w:sz w:val="22"/>
          <w:szCs w:val="22"/>
        </w:rPr>
      </w:pPr>
    </w:p>
    <w:p w14:paraId="7EDE2889" w14:textId="77777777" w:rsidR="007E22B6" w:rsidRPr="007E22B6" w:rsidRDefault="007E22B6" w:rsidP="00287C4E">
      <w:pPr>
        <w:widowControl w:val="0"/>
        <w:numPr>
          <w:ilvl w:val="0"/>
          <w:numId w:val="27"/>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vanish/>
          <w:color w:val="000000"/>
          <w:sz w:val="22"/>
          <w:szCs w:val="22"/>
        </w:rPr>
      </w:pPr>
    </w:p>
    <w:p w14:paraId="2BC61285" w14:textId="77777777" w:rsidR="007E22B6" w:rsidRPr="007E22B6" w:rsidRDefault="007E22B6" w:rsidP="00287C4E">
      <w:pPr>
        <w:widowControl w:val="0"/>
        <w:numPr>
          <w:ilvl w:val="1"/>
          <w:numId w:val="27"/>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vanish/>
          <w:color w:val="000000"/>
          <w:sz w:val="22"/>
          <w:szCs w:val="22"/>
        </w:rPr>
      </w:pPr>
    </w:p>
    <w:p w14:paraId="68C150CE" w14:textId="77777777" w:rsidR="007E22B6" w:rsidRPr="007E22B6" w:rsidRDefault="007E22B6" w:rsidP="00287C4E">
      <w:pPr>
        <w:widowControl w:val="0"/>
        <w:numPr>
          <w:ilvl w:val="1"/>
          <w:numId w:val="27"/>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vanish/>
          <w:color w:val="000000"/>
          <w:sz w:val="22"/>
          <w:szCs w:val="22"/>
        </w:rPr>
      </w:pPr>
    </w:p>
    <w:p w14:paraId="5B45DC88" w14:textId="77777777" w:rsidR="007E22B6" w:rsidRPr="007E22B6" w:rsidRDefault="007E22B6" w:rsidP="00287C4E">
      <w:pPr>
        <w:widowControl w:val="0"/>
        <w:numPr>
          <w:ilvl w:val="1"/>
          <w:numId w:val="27"/>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vanish/>
          <w:color w:val="000000"/>
          <w:sz w:val="22"/>
          <w:szCs w:val="22"/>
        </w:rPr>
      </w:pPr>
    </w:p>
    <w:p w14:paraId="222A2440" w14:textId="77777777" w:rsidR="007E22B6" w:rsidRPr="007E22B6" w:rsidRDefault="007E22B6" w:rsidP="00287C4E">
      <w:pPr>
        <w:widowControl w:val="0"/>
        <w:numPr>
          <w:ilvl w:val="1"/>
          <w:numId w:val="27"/>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vanish/>
          <w:color w:val="000000"/>
          <w:sz w:val="22"/>
          <w:szCs w:val="22"/>
        </w:rPr>
      </w:pPr>
    </w:p>
    <w:p w14:paraId="45BD72BB"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b/>
          <w:sz w:val="22"/>
          <w:szCs w:val="22"/>
        </w:rPr>
      </w:pPr>
      <w:r w:rsidRPr="007E22B6">
        <w:rPr>
          <w:rFonts w:ascii="Arial" w:hAnsi="Arial" w:cs="Arial"/>
          <w:b/>
          <w:sz w:val="22"/>
          <w:szCs w:val="22"/>
        </w:rPr>
        <w:t>REKAPITULACIJA RASHODA</w:t>
      </w:r>
    </w:p>
    <w:p w14:paraId="0FE754B7"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r w:rsidRPr="007E22B6">
        <w:rPr>
          <w:rFonts w:ascii="Arial" w:hAnsi="Arial" w:cs="Arial"/>
          <w:sz w:val="22"/>
          <w:szCs w:val="22"/>
        </w:rPr>
        <w:t>__________________________________________________________________________</w:t>
      </w:r>
    </w:p>
    <w:p w14:paraId="38A9AFB9"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p>
    <w:p w14:paraId="60C70B5F" w14:textId="05947008"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b/>
          <w:sz w:val="22"/>
          <w:szCs w:val="22"/>
        </w:rPr>
      </w:pPr>
      <w:r w:rsidRPr="007E22B6">
        <w:rPr>
          <w:rFonts w:ascii="Arial" w:hAnsi="Arial" w:cs="Arial"/>
          <w:sz w:val="22"/>
          <w:szCs w:val="22"/>
        </w:rPr>
        <w:tab/>
      </w:r>
      <w:r w:rsidRPr="007E22B6">
        <w:rPr>
          <w:rFonts w:ascii="Arial" w:hAnsi="Arial" w:cs="Arial"/>
          <w:b/>
          <w:sz w:val="22"/>
          <w:szCs w:val="22"/>
        </w:rPr>
        <w:t>OPIS RADOVA</w:t>
      </w:r>
      <w:r w:rsidRPr="007E22B6">
        <w:rPr>
          <w:rFonts w:ascii="Arial" w:hAnsi="Arial" w:cs="Arial"/>
          <w:b/>
          <w:sz w:val="22"/>
          <w:szCs w:val="22"/>
        </w:rPr>
        <w:tab/>
      </w:r>
      <w:r w:rsidRPr="007E22B6">
        <w:rPr>
          <w:rFonts w:ascii="Arial" w:hAnsi="Arial" w:cs="Arial"/>
          <w:b/>
          <w:sz w:val="22"/>
          <w:szCs w:val="22"/>
        </w:rPr>
        <w:tab/>
      </w:r>
      <w:r w:rsidRPr="007E22B6">
        <w:rPr>
          <w:rFonts w:ascii="Arial" w:hAnsi="Arial" w:cs="Arial"/>
          <w:b/>
          <w:sz w:val="22"/>
          <w:szCs w:val="22"/>
        </w:rPr>
        <w:tab/>
        <w:t xml:space="preserve">   </w:t>
      </w:r>
      <w:r w:rsidRPr="007E22B6">
        <w:rPr>
          <w:rFonts w:ascii="Arial" w:hAnsi="Arial" w:cs="Arial"/>
          <w:b/>
          <w:sz w:val="22"/>
          <w:szCs w:val="22"/>
        </w:rPr>
        <w:tab/>
      </w:r>
      <w:r w:rsidRPr="007E22B6">
        <w:rPr>
          <w:rFonts w:ascii="Arial" w:hAnsi="Arial" w:cs="Arial"/>
          <w:b/>
          <w:sz w:val="22"/>
          <w:szCs w:val="22"/>
        </w:rPr>
        <w:tab/>
        <w:t xml:space="preserve">       </w:t>
      </w:r>
      <w:r w:rsidRPr="007E22B6">
        <w:rPr>
          <w:rFonts w:ascii="Arial" w:hAnsi="Arial" w:cs="Arial"/>
          <w:b/>
          <w:sz w:val="22"/>
          <w:szCs w:val="22"/>
        </w:rPr>
        <w:tab/>
      </w:r>
      <w:r w:rsidRPr="007E22B6">
        <w:rPr>
          <w:rFonts w:ascii="Arial" w:hAnsi="Arial" w:cs="Arial"/>
          <w:b/>
          <w:sz w:val="22"/>
          <w:szCs w:val="22"/>
        </w:rPr>
        <w:tab/>
      </w:r>
      <w:r w:rsidRPr="007E22B6">
        <w:rPr>
          <w:rFonts w:ascii="Arial" w:hAnsi="Arial" w:cs="Arial"/>
          <w:b/>
          <w:sz w:val="22"/>
          <w:szCs w:val="22"/>
        </w:rPr>
        <w:tab/>
        <w:t xml:space="preserve"> 2022. g.</w:t>
      </w:r>
      <w:r w:rsidRPr="007E22B6">
        <w:rPr>
          <w:rFonts w:ascii="Arial" w:hAnsi="Arial" w:cs="Arial"/>
          <w:b/>
          <w:sz w:val="22"/>
          <w:szCs w:val="22"/>
        </w:rPr>
        <w:tab/>
      </w:r>
    </w:p>
    <w:p w14:paraId="4F0C1A12"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__________________________________________________________________________</w:t>
      </w:r>
    </w:p>
    <w:p w14:paraId="1E510739" w14:textId="77777777" w:rsidR="007E22B6" w:rsidRPr="007E22B6" w:rsidRDefault="007E22B6" w:rsidP="007E22B6">
      <w:pPr>
        <w:widowControl w:val="0"/>
        <w:pBdr>
          <w:bottom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1.</w:t>
      </w:r>
      <w:r w:rsidRPr="007E22B6">
        <w:rPr>
          <w:rFonts w:ascii="Arial" w:hAnsi="Arial" w:cs="Arial"/>
          <w:sz w:val="22"/>
          <w:szCs w:val="22"/>
        </w:rPr>
        <w:tab/>
        <w:t>Održavanje nerazvrstanih cesta</w:t>
      </w:r>
      <w:r w:rsidRPr="007E22B6">
        <w:rPr>
          <w:rFonts w:ascii="Arial" w:hAnsi="Arial" w:cs="Arial"/>
          <w:sz w:val="22"/>
          <w:szCs w:val="22"/>
        </w:rPr>
        <w:tab/>
      </w:r>
      <w:r w:rsidRPr="007E22B6">
        <w:rPr>
          <w:rFonts w:ascii="Arial" w:hAnsi="Arial" w:cs="Arial"/>
          <w:sz w:val="22"/>
          <w:szCs w:val="22"/>
        </w:rPr>
        <w:tab/>
        <w:t xml:space="preserve"> </w:t>
      </w:r>
      <w:r w:rsidRPr="007E22B6">
        <w:rPr>
          <w:rFonts w:ascii="Arial" w:hAnsi="Arial" w:cs="Arial"/>
          <w:sz w:val="22"/>
          <w:szCs w:val="22"/>
        </w:rPr>
        <w:tab/>
      </w:r>
      <w:r w:rsidRPr="007E22B6">
        <w:rPr>
          <w:rFonts w:ascii="Arial" w:hAnsi="Arial" w:cs="Arial"/>
          <w:sz w:val="22"/>
          <w:szCs w:val="22"/>
        </w:rPr>
        <w:tab/>
        <w:t xml:space="preserve">                     9.430.000,00</w:t>
      </w:r>
    </w:p>
    <w:p w14:paraId="258ED1A7"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2.</w:t>
      </w:r>
      <w:r w:rsidRPr="007E22B6">
        <w:rPr>
          <w:rFonts w:ascii="Arial" w:hAnsi="Arial" w:cs="Arial"/>
          <w:sz w:val="22"/>
          <w:szCs w:val="22"/>
        </w:rPr>
        <w:tab/>
        <w:t xml:space="preserve">Održavanje javnih površina na kojima </w:t>
      </w:r>
    </w:p>
    <w:p w14:paraId="730DB321"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nije dopušten promet motornih vozila</w:t>
      </w:r>
      <w:r w:rsidRPr="007E22B6">
        <w:rPr>
          <w:rFonts w:ascii="Arial" w:hAnsi="Arial" w:cs="Arial"/>
          <w:sz w:val="22"/>
          <w:szCs w:val="22"/>
        </w:rPr>
        <w:tab/>
        <w:t xml:space="preserve"> </w:t>
      </w:r>
      <w:r w:rsidRPr="007E22B6">
        <w:rPr>
          <w:rFonts w:ascii="Arial" w:hAnsi="Arial" w:cs="Arial"/>
          <w:sz w:val="22"/>
          <w:szCs w:val="22"/>
        </w:rPr>
        <w:tab/>
        <w:t xml:space="preserve">   </w:t>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t xml:space="preserve">          3.038.000,00</w:t>
      </w:r>
    </w:p>
    <w:p w14:paraId="6F9DF36B" w14:textId="77777777" w:rsidR="007E22B6" w:rsidRPr="007E22B6" w:rsidRDefault="007E22B6" w:rsidP="007E22B6">
      <w:pPr>
        <w:widowControl w:val="0"/>
        <w:pBdr>
          <w:top w:val="single" w:sz="6" w:space="1" w:color="auto"/>
          <w:bottom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3.</w:t>
      </w:r>
      <w:r w:rsidRPr="007E22B6">
        <w:rPr>
          <w:rFonts w:ascii="Arial" w:hAnsi="Arial" w:cs="Arial"/>
          <w:sz w:val="22"/>
          <w:szCs w:val="22"/>
        </w:rPr>
        <w:tab/>
        <w:t xml:space="preserve">Održavanje građevina javne odvodnje </w:t>
      </w:r>
    </w:p>
    <w:p w14:paraId="19904895" w14:textId="77777777" w:rsidR="007E22B6" w:rsidRPr="007E22B6" w:rsidRDefault="007E22B6" w:rsidP="007E22B6">
      <w:pPr>
        <w:widowControl w:val="0"/>
        <w:pBdr>
          <w:top w:val="single" w:sz="6" w:space="1" w:color="auto"/>
          <w:bottom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ab/>
        <w:t>oborinskih voda</w:t>
      </w:r>
      <w:r w:rsidRPr="007E22B6">
        <w:rPr>
          <w:rFonts w:ascii="Arial" w:hAnsi="Arial" w:cs="Arial"/>
          <w:sz w:val="22"/>
          <w:szCs w:val="22"/>
        </w:rPr>
        <w:tab/>
      </w:r>
      <w:r w:rsidRPr="007E22B6">
        <w:rPr>
          <w:rFonts w:ascii="Arial" w:hAnsi="Arial" w:cs="Arial"/>
          <w:sz w:val="22"/>
          <w:szCs w:val="22"/>
        </w:rPr>
        <w:tab/>
        <w:t xml:space="preserve">   </w:t>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t xml:space="preserve">          1.000.000,00</w:t>
      </w:r>
    </w:p>
    <w:p w14:paraId="4F3D4795" w14:textId="77777777" w:rsidR="007E22B6" w:rsidRPr="007E22B6" w:rsidRDefault="007E22B6" w:rsidP="007E22B6">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4.</w:t>
      </w:r>
      <w:r w:rsidRPr="007E22B6">
        <w:rPr>
          <w:rFonts w:ascii="Arial" w:hAnsi="Arial" w:cs="Arial"/>
          <w:sz w:val="22"/>
          <w:szCs w:val="22"/>
        </w:rPr>
        <w:tab/>
        <w:t>Održavanje javnih zelenih površina</w:t>
      </w:r>
      <w:r w:rsidRPr="007E22B6">
        <w:rPr>
          <w:rFonts w:ascii="Arial" w:hAnsi="Arial" w:cs="Arial"/>
          <w:sz w:val="22"/>
          <w:szCs w:val="22"/>
        </w:rPr>
        <w:tab/>
      </w:r>
      <w:r w:rsidRPr="007E22B6">
        <w:rPr>
          <w:rFonts w:ascii="Arial" w:hAnsi="Arial" w:cs="Arial"/>
          <w:sz w:val="22"/>
          <w:szCs w:val="22"/>
        </w:rPr>
        <w:tab/>
        <w:t xml:space="preserve">                                           12.200.000,00</w:t>
      </w:r>
    </w:p>
    <w:p w14:paraId="7CEFF598" w14:textId="77777777" w:rsidR="007E22B6" w:rsidRPr="007E22B6" w:rsidRDefault="007E22B6" w:rsidP="007E22B6">
      <w:pPr>
        <w:widowControl w:val="0"/>
        <w:pBdr>
          <w:bottom w:val="single" w:sz="6" w:space="1" w:color="auto"/>
          <w:between w:val="single" w:sz="6" w:space="1" w:color="auto"/>
        </w:pBdr>
        <w:tabs>
          <w:tab w:val="left" w:pos="576"/>
          <w:tab w:val="left" w:pos="1296"/>
          <w:tab w:val="left" w:pos="2016"/>
          <w:tab w:val="left" w:pos="2736"/>
          <w:tab w:val="left" w:pos="3456"/>
          <w:tab w:val="right" w:pos="9504"/>
        </w:tabs>
        <w:overflowPunct w:val="0"/>
        <w:autoSpaceDE w:val="0"/>
        <w:autoSpaceDN w:val="0"/>
        <w:adjustRightInd w:val="0"/>
        <w:textAlignment w:val="baseline"/>
        <w:rPr>
          <w:rFonts w:ascii="Arial" w:hAnsi="Arial" w:cs="Arial"/>
          <w:sz w:val="22"/>
          <w:szCs w:val="22"/>
        </w:rPr>
      </w:pPr>
      <w:r w:rsidRPr="007E22B6">
        <w:rPr>
          <w:rFonts w:ascii="Arial" w:hAnsi="Arial" w:cs="Arial"/>
          <w:sz w:val="22"/>
          <w:szCs w:val="22"/>
        </w:rPr>
        <w:t>5.</w:t>
      </w:r>
      <w:r w:rsidRPr="007E22B6">
        <w:rPr>
          <w:rFonts w:ascii="Arial" w:hAnsi="Arial" w:cs="Arial"/>
          <w:sz w:val="22"/>
          <w:szCs w:val="22"/>
        </w:rPr>
        <w:tab/>
        <w:t xml:space="preserve">Održavanje građevina, uređaja i predmeta javne namjene                930.000,00                                          </w:t>
      </w:r>
      <w:r w:rsidRPr="007E22B6">
        <w:rPr>
          <w:rFonts w:ascii="Arial" w:hAnsi="Arial" w:cs="Arial"/>
          <w:sz w:val="22"/>
          <w:szCs w:val="22"/>
        </w:rPr>
        <w:tab/>
      </w:r>
    </w:p>
    <w:p w14:paraId="1CADB996" w14:textId="77777777" w:rsidR="007E22B6" w:rsidRPr="007E22B6" w:rsidRDefault="007E22B6" w:rsidP="007E22B6">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6.</w:t>
      </w:r>
      <w:r w:rsidRPr="007E22B6">
        <w:rPr>
          <w:rFonts w:ascii="Arial" w:hAnsi="Arial" w:cs="Arial"/>
          <w:sz w:val="22"/>
          <w:szCs w:val="22"/>
        </w:rPr>
        <w:tab/>
        <w:t>Održavanje groblja</w:t>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t xml:space="preserve">          1.810.000,00</w:t>
      </w:r>
    </w:p>
    <w:p w14:paraId="4FB58296" w14:textId="77777777" w:rsidR="007E22B6" w:rsidRPr="007E22B6" w:rsidRDefault="007E22B6" w:rsidP="007E22B6">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 xml:space="preserve">7. </w:t>
      </w:r>
      <w:r w:rsidRPr="007E22B6">
        <w:rPr>
          <w:rFonts w:ascii="Arial" w:hAnsi="Arial" w:cs="Arial"/>
          <w:sz w:val="22"/>
          <w:szCs w:val="22"/>
        </w:rPr>
        <w:tab/>
        <w:t>Održavanje čistoće javnih površina</w:t>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r>
      <w:r w:rsidRPr="007E22B6">
        <w:rPr>
          <w:rFonts w:ascii="Arial" w:hAnsi="Arial" w:cs="Arial"/>
          <w:sz w:val="22"/>
          <w:szCs w:val="22"/>
        </w:rPr>
        <w:tab/>
        <w:t xml:space="preserve">        11.380.000,00</w:t>
      </w:r>
    </w:p>
    <w:p w14:paraId="015F9F32" w14:textId="77777777" w:rsidR="007E22B6" w:rsidRPr="007E22B6" w:rsidRDefault="007E22B6" w:rsidP="007E22B6">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8.</w:t>
      </w:r>
      <w:r w:rsidRPr="007E22B6">
        <w:rPr>
          <w:rFonts w:ascii="Arial" w:hAnsi="Arial" w:cs="Arial"/>
          <w:sz w:val="22"/>
          <w:szCs w:val="22"/>
        </w:rPr>
        <w:tab/>
        <w:t>Održavanje javne rasvjete</w:t>
      </w:r>
      <w:r w:rsidRPr="007E22B6">
        <w:rPr>
          <w:rFonts w:ascii="Arial" w:hAnsi="Arial" w:cs="Arial"/>
          <w:sz w:val="22"/>
          <w:szCs w:val="22"/>
        </w:rPr>
        <w:tab/>
        <w:t xml:space="preserve"> </w:t>
      </w:r>
      <w:r w:rsidRPr="007E22B6">
        <w:rPr>
          <w:rFonts w:ascii="Arial" w:hAnsi="Arial" w:cs="Arial"/>
          <w:sz w:val="22"/>
          <w:szCs w:val="22"/>
        </w:rPr>
        <w:tab/>
        <w:t xml:space="preserve">              </w:t>
      </w:r>
      <w:r w:rsidRPr="007E22B6">
        <w:rPr>
          <w:rFonts w:ascii="Arial" w:hAnsi="Arial" w:cs="Arial"/>
          <w:sz w:val="22"/>
          <w:szCs w:val="22"/>
        </w:rPr>
        <w:tab/>
      </w:r>
      <w:r w:rsidRPr="007E22B6">
        <w:rPr>
          <w:rFonts w:ascii="Arial" w:hAnsi="Arial" w:cs="Arial"/>
          <w:sz w:val="22"/>
          <w:szCs w:val="22"/>
        </w:rPr>
        <w:tab/>
        <w:t xml:space="preserve">          9.460.000,00</w:t>
      </w:r>
    </w:p>
    <w:p w14:paraId="4C6AE774" w14:textId="77777777" w:rsidR="007E22B6" w:rsidRPr="007E22B6" w:rsidRDefault="007E22B6" w:rsidP="007E22B6">
      <w:pPr>
        <w:widowControl w:val="0"/>
        <w:pBdr>
          <w:bottom w:val="single" w:sz="6" w:space="1" w:color="auto"/>
          <w:between w:val="single" w:sz="6"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b/>
          <w:sz w:val="22"/>
          <w:szCs w:val="22"/>
        </w:rPr>
      </w:pPr>
      <w:r w:rsidRPr="007E22B6">
        <w:rPr>
          <w:rFonts w:ascii="Arial" w:hAnsi="Arial" w:cs="Arial"/>
          <w:sz w:val="22"/>
          <w:szCs w:val="22"/>
        </w:rPr>
        <w:tab/>
      </w:r>
      <w:r w:rsidRPr="007E22B6">
        <w:rPr>
          <w:rFonts w:ascii="Arial" w:hAnsi="Arial" w:cs="Arial"/>
          <w:b/>
          <w:sz w:val="22"/>
          <w:szCs w:val="22"/>
        </w:rPr>
        <w:t>SVEUKUPNO:</w:t>
      </w:r>
      <w:r w:rsidRPr="007E22B6">
        <w:rPr>
          <w:rFonts w:ascii="Arial" w:hAnsi="Arial" w:cs="Arial"/>
          <w:b/>
          <w:sz w:val="22"/>
          <w:szCs w:val="22"/>
        </w:rPr>
        <w:tab/>
      </w:r>
      <w:r w:rsidRPr="007E22B6">
        <w:rPr>
          <w:rFonts w:ascii="Arial" w:hAnsi="Arial" w:cs="Arial"/>
          <w:b/>
          <w:sz w:val="22"/>
          <w:szCs w:val="22"/>
        </w:rPr>
        <w:tab/>
      </w:r>
      <w:r w:rsidRPr="007E22B6">
        <w:rPr>
          <w:rFonts w:ascii="Arial" w:hAnsi="Arial" w:cs="Arial"/>
          <w:b/>
          <w:sz w:val="22"/>
          <w:szCs w:val="22"/>
        </w:rPr>
        <w:tab/>
        <w:t xml:space="preserve">   </w:t>
      </w:r>
      <w:r w:rsidRPr="007E22B6">
        <w:rPr>
          <w:rFonts w:ascii="Arial" w:hAnsi="Arial" w:cs="Arial"/>
          <w:b/>
          <w:sz w:val="22"/>
          <w:szCs w:val="22"/>
        </w:rPr>
        <w:tab/>
        <w:t xml:space="preserve">                                        49.248.000,00 kuna</w:t>
      </w:r>
      <w:r w:rsidRPr="007E22B6">
        <w:rPr>
          <w:rFonts w:ascii="Arial" w:hAnsi="Arial" w:cs="Arial"/>
          <w:b/>
          <w:sz w:val="22"/>
          <w:szCs w:val="22"/>
        </w:rPr>
        <w:tab/>
      </w:r>
    </w:p>
    <w:p w14:paraId="3C3E2003" w14:textId="18F32621" w:rsid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p>
    <w:p w14:paraId="430A84C6"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p>
    <w:p w14:paraId="365EF459"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r w:rsidRPr="007E22B6">
        <w:rPr>
          <w:rFonts w:ascii="Arial" w:hAnsi="Arial" w:cs="Arial"/>
          <w:sz w:val="22"/>
          <w:szCs w:val="22"/>
        </w:rPr>
        <w:t>Članak 5.</w:t>
      </w:r>
    </w:p>
    <w:p w14:paraId="73D0CB54"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2C153CEB" w14:textId="77777777" w:rsidR="007E22B6" w:rsidRPr="007E22B6" w:rsidRDefault="007E22B6" w:rsidP="007E22B6">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Članak 59. mijenja se i glasi:</w:t>
      </w:r>
    </w:p>
    <w:p w14:paraId="45CED053"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p>
    <w:p w14:paraId="2A1AC889"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szCs w:val="20"/>
        </w:rPr>
      </w:pPr>
      <w:r w:rsidRPr="007E22B6">
        <w:rPr>
          <w:rFonts w:ascii="Arial" w:hAnsi="Arial" w:cs="Arial"/>
          <w:color w:val="000000"/>
          <w:sz w:val="22"/>
          <w:szCs w:val="22"/>
        </w:rPr>
        <w:t>Financiranje radova iz članaka 3. do 62. u 2022. g. vršit će se iz slijedećih izvora:</w:t>
      </w:r>
    </w:p>
    <w:p w14:paraId="608BF514"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rFonts w:ascii="Arial" w:hAnsi="Arial" w:cs="Arial"/>
          <w:color w:val="000000"/>
          <w:sz w:val="22"/>
          <w:szCs w:val="22"/>
          <w:highlight w:val="white"/>
        </w:rPr>
      </w:pPr>
    </w:p>
    <w:p w14:paraId="7445DAC7"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 xml:space="preserve">1. Komunalna naknada .........................................................  </w:t>
      </w:r>
      <w:r w:rsidRPr="007E22B6">
        <w:rPr>
          <w:rFonts w:ascii="Arial" w:hAnsi="Arial" w:cs="Arial"/>
          <w:b/>
          <w:color w:val="000000"/>
          <w:sz w:val="22"/>
          <w:szCs w:val="22"/>
        </w:rPr>
        <w:t>30.070.000,00 kuna</w:t>
      </w:r>
    </w:p>
    <w:p w14:paraId="36E6EE51"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 xml:space="preserve">2. Komunalni doprinos  ..........................................................  </w:t>
      </w:r>
      <w:r w:rsidRPr="007E22B6">
        <w:rPr>
          <w:rFonts w:ascii="Arial" w:hAnsi="Arial" w:cs="Arial"/>
          <w:b/>
          <w:color w:val="000000"/>
          <w:sz w:val="22"/>
          <w:szCs w:val="22"/>
        </w:rPr>
        <w:t xml:space="preserve"> 9.930.000,00 kuna</w:t>
      </w:r>
    </w:p>
    <w:p w14:paraId="5451742A" w14:textId="77777777" w:rsidR="007E22B6" w:rsidRPr="007E22B6" w:rsidRDefault="007E22B6" w:rsidP="007E22B6">
      <w:pPr>
        <w:widowControl w:val="0"/>
        <w:tabs>
          <w:tab w:val="right" w:leader="hyphen" w:pos="6804"/>
        </w:tabs>
        <w:overflowPunct w:val="0"/>
        <w:autoSpaceDE w:val="0"/>
        <w:autoSpaceDN w:val="0"/>
        <w:adjustRightInd w:val="0"/>
        <w:jc w:val="both"/>
        <w:textAlignment w:val="baseline"/>
        <w:rPr>
          <w:szCs w:val="20"/>
        </w:rPr>
      </w:pPr>
      <w:r w:rsidRPr="007E22B6">
        <w:rPr>
          <w:rFonts w:ascii="Arial" w:hAnsi="Arial" w:cs="Arial"/>
          <w:color w:val="000000"/>
          <w:sz w:val="22"/>
          <w:szCs w:val="22"/>
        </w:rPr>
        <w:t>3. Opći prihodi i primici ...........................................................</w:t>
      </w:r>
      <w:r w:rsidRPr="007E22B6">
        <w:rPr>
          <w:rFonts w:ascii="Arial" w:hAnsi="Arial" w:cs="Arial"/>
          <w:b/>
          <w:color w:val="000000"/>
          <w:sz w:val="22"/>
          <w:szCs w:val="22"/>
        </w:rPr>
        <w:t xml:space="preserve">   1.640.000,00 kuna</w:t>
      </w:r>
    </w:p>
    <w:p w14:paraId="53E247D2" w14:textId="77777777" w:rsidR="007E22B6" w:rsidRPr="007E22B6" w:rsidRDefault="007E22B6" w:rsidP="007E22B6">
      <w:pPr>
        <w:widowControl w:val="0"/>
        <w:tabs>
          <w:tab w:val="left" w:pos="5310"/>
        </w:tabs>
        <w:overflowPunct w:val="0"/>
        <w:autoSpaceDE w:val="0"/>
        <w:autoSpaceDN w:val="0"/>
        <w:adjustRightInd w:val="0"/>
        <w:jc w:val="both"/>
        <w:textAlignment w:val="baseline"/>
        <w:rPr>
          <w:szCs w:val="20"/>
        </w:rPr>
      </w:pPr>
      <w:r w:rsidRPr="007E22B6">
        <w:rPr>
          <w:rFonts w:ascii="Arial" w:hAnsi="Arial" w:cs="Arial"/>
          <w:color w:val="000000"/>
          <w:sz w:val="22"/>
          <w:szCs w:val="22"/>
        </w:rPr>
        <w:t xml:space="preserve">4. Naknada za uporabu pomorskog dobra ..............................  </w:t>
      </w:r>
      <w:r w:rsidRPr="007E22B6">
        <w:rPr>
          <w:rFonts w:ascii="Arial" w:hAnsi="Arial" w:cs="Arial"/>
          <w:b/>
          <w:color w:val="000000"/>
          <w:sz w:val="22"/>
          <w:szCs w:val="22"/>
        </w:rPr>
        <w:t>3.038.000,00 kuna</w:t>
      </w:r>
    </w:p>
    <w:p w14:paraId="2AEA37F4" w14:textId="77777777" w:rsidR="007E22B6" w:rsidRPr="007E22B6" w:rsidRDefault="007E22B6" w:rsidP="007E22B6">
      <w:pPr>
        <w:widowControl w:val="0"/>
        <w:tabs>
          <w:tab w:val="left" w:pos="5310"/>
        </w:tabs>
        <w:overflowPunct w:val="0"/>
        <w:autoSpaceDE w:val="0"/>
        <w:autoSpaceDN w:val="0"/>
        <w:adjustRightInd w:val="0"/>
        <w:jc w:val="both"/>
        <w:textAlignment w:val="baseline"/>
        <w:rPr>
          <w:szCs w:val="20"/>
        </w:rPr>
      </w:pPr>
      <w:r w:rsidRPr="007E22B6">
        <w:rPr>
          <w:rFonts w:ascii="Arial" w:hAnsi="Arial" w:cs="Arial"/>
          <w:color w:val="000000"/>
          <w:sz w:val="22"/>
          <w:szCs w:val="22"/>
        </w:rPr>
        <w:t>5. Ostali prihodi za posebne namjene - Hrv.vode........................ .</w:t>
      </w:r>
      <w:r w:rsidRPr="007E22B6">
        <w:rPr>
          <w:rFonts w:ascii="Arial" w:hAnsi="Arial" w:cs="Arial"/>
          <w:b/>
          <w:color w:val="000000"/>
          <w:sz w:val="22"/>
          <w:szCs w:val="22"/>
        </w:rPr>
        <w:t>150.000,00 kuna</w:t>
      </w:r>
    </w:p>
    <w:p w14:paraId="76715E5C" w14:textId="77777777" w:rsidR="007E22B6" w:rsidRPr="007E22B6" w:rsidRDefault="007E22B6" w:rsidP="007E22B6">
      <w:pPr>
        <w:widowControl w:val="0"/>
        <w:tabs>
          <w:tab w:val="left" w:pos="5310"/>
        </w:tabs>
        <w:overflowPunct w:val="0"/>
        <w:autoSpaceDE w:val="0"/>
        <w:autoSpaceDN w:val="0"/>
        <w:adjustRightInd w:val="0"/>
        <w:jc w:val="both"/>
        <w:textAlignment w:val="baseline"/>
        <w:rPr>
          <w:szCs w:val="20"/>
        </w:rPr>
      </w:pPr>
      <w:r w:rsidRPr="007E22B6">
        <w:rPr>
          <w:rFonts w:ascii="Arial" w:hAnsi="Arial" w:cs="Arial"/>
          <w:color w:val="000000"/>
          <w:sz w:val="22"/>
          <w:szCs w:val="22"/>
        </w:rPr>
        <w:t>6</w:t>
      </w:r>
      <w:r w:rsidRPr="007E22B6">
        <w:rPr>
          <w:rFonts w:ascii="Arial" w:hAnsi="Arial" w:cs="Arial"/>
          <w:b/>
          <w:color w:val="000000"/>
          <w:sz w:val="22"/>
          <w:szCs w:val="22"/>
        </w:rPr>
        <w:t xml:space="preserve">. </w:t>
      </w:r>
      <w:r w:rsidRPr="007E22B6">
        <w:rPr>
          <w:rFonts w:ascii="Arial" w:hAnsi="Arial" w:cs="Arial"/>
          <w:color w:val="000000"/>
          <w:sz w:val="22"/>
          <w:szCs w:val="22"/>
        </w:rPr>
        <w:t xml:space="preserve">Ostale pomoći unutar općeg proračuna - Žuc......................   </w:t>
      </w:r>
      <w:r w:rsidRPr="007E22B6">
        <w:rPr>
          <w:rFonts w:ascii="Arial" w:hAnsi="Arial" w:cs="Arial"/>
          <w:b/>
          <w:color w:val="000000"/>
          <w:sz w:val="22"/>
          <w:szCs w:val="22"/>
        </w:rPr>
        <w:t>2.700.000,00 kuna</w:t>
      </w:r>
    </w:p>
    <w:p w14:paraId="763DDDA3" w14:textId="77777777" w:rsidR="007E22B6" w:rsidRPr="007E22B6" w:rsidRDefault="007E22B6" w:rsidP="007E22B6">
      <w:pPr>
        <w:widowControl w:val="0"/>
        <w:tabs>
          <w:tab w:val="left" w:pos="5310"/>
        </w:tabs>
        <w:overflowPunct w:val="0"/>
        <w:autoSpaceDE w:val="0"/>
        <w:autoSpaceDN w:val="0"/>
        <w:adjustRightInd w:val="0"/>
        <w:jc w:val="both"/>
        <w:textAlignment w:val="baseline"/>
        <w:rPr>
          <w:rFonts w:ascii="Arial" w:hAnsi="Arial" w:cs="Arial"/>
          <w:b/>
          <w:color w:val="000000"/>
          <w:sz w:val="22"/>
          <w:szCs w:val="22"/>
        </w:rPr>
      </w:pPr>
      <w:r w:rsidRPr="007E22B6">
        <w:rPr>
          <w:rFonts w:ascii="Arial" w:hAnsi="Arial" w:cs="Arial"/>
          <w:color w:val="000000"/>
          <w:sz w:val="22"/>
          <w:szCs w:val="22"/>
        </w:rPr>
        <w:t xml:space="preserve">7. Turističke pristojbe ……………………………………………..  </w:t>
      </w:r>
      <w:r w:rsidRPr="007E22B6">
        <w:rPr>
          <w:rFonts w:ascii="Arial" w:hAnsi="Arial" w:cs="Arial"/>
          <w:b/>
          <w:color w:val="000000"/>
          <w:sz w:val="22"/>
          <w:szCs w:val="22"/>
        </w:rPr>
        <w:t>1</w:t>
      </w:r>
      <w:r w:rsidRPr="007E22B6">
        <w:rPr>
          <w:rFonts w:ascii="Arial" w:hAnsi="Arial" w:cs="Arial"/>
          <w:color w:val="000000"/>
          <w:sz w:val="22"/>
          <w:szCs w:val="22"/>
        </w:rPr>
        <w:t>.</w:t>
      </w:r>
      <w:r w:rsidRPr="007E22B6">
        <w:rPr>
          <w:rFonts w:ascii="Arial" w:hAnsi="Arial" w:cs="Arial"/>
          <w:b/>
          <w:color w:val="000000"/>
          <w:sz w:val="22"/>
          <w:szCs w:val="22"/>
        </w:rPr>
        <w:t>720.000,00 kuna</w:t>
      </w:r>
    </w:p>
    <w:p w14:paraId="3E6CBDE9" w14:textId="77777777" w:rsidR="007E22B6" w:rsidRPr="007E22B6" w:rsidRDefault="007E22B6" w:rsidP="007E22B6">
      <w:pPr>
        <w:widowControl w:val="0"/>
        <w:tabs>
          <w:tab w:val="left" w:pos="5310"/>
        </w:tabs>
        <w:overflowPunct w:val="0"/>
        <w:autoSpaceDE w:val="0"/>
        <w:autoSpaceDN w:val="0"/>
        <w:adjustRightInd w:val="0"/>
        <w:jc w:val="both"/>
        <w:textAlignment w:val="baseline"/>
        <w:rPr>
          <w:szCs w:val="20"/>
        </w:rPr>
      </w:pPr>
    </w:p>
    <w:p w14:paraId="6CBE6BAF"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textAlignment w:val="baseline"/>
        <w:rPr>
          <w:rFonts w:ascii="Arial" w:hAnsi="Arial" w:cs="Arial"/>
          <w:sz w:val="22"/>
          <w:szCs w:val="22"/>
        </w:rPr>
      </w:pPr>
    </w:p>
    <w:p w14:paraId="603602D2"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r w:rsidRPr="007E22B6">
        <w:rPr>
          <w:rFonts w:ascii="Arial" w:hAnsi="Arial" w:cs="Arial"/>
          <w:sz w:val="22"/>
          <w:szCs w:val="22"/>
        </w:rPr>
        <w:t>Članak 6.</w:t>
      </w:r>
    </w:p>
    <w:p w14:paraId="13172203"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center"/>
        <w:textAlignment w:val="baseline"/>
        <w:rPr>
          <w:rFonts w:ascii="Arial" w:hAnsi="Arial" w:cs="Arial"/>
          <w:sz w:val="22"/>
          <w:szCs w:val="22"/>
        </w:rPr>
      </w:pPr>
    </w:p>
    <w:p w14:paraId="798079E5"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r w:rsidRPr="007E22B6">
        <w:rPr>
          <w:rFonts w:ascii="Arial" w:hAnsi="Arial" w:cs="Arial"/>
          <w:sz w:val="22"/>
          <w:szCs w:val="22"/>
        </w:rPr>
        <w:t>Ove izmjene i dopune Programa održavanja komunalne infrastrukture u 2022. godini stupaju na snagu osmog dana od dana objave u „Službenom glasniku Grada Dubrovnika“.</w:t>
      </w:r>
    </w:p>
    <w:p w14:paraId="50D137DB" w14:textId="77777777" w:rsidR="007E22B6" w:rsidRPr="007E22B6" w:rsidRDefault="007E22B6" w:rsidP="007E22B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textAlignment w:val="baseline"/>
        <w:rPr>
          <w:rFonts w:ascii="Arial" w:hAnsi="Arial" w:cs="Arial"/>
          <w:sz w:val="22"/>
          <w:szCs w:val="22"/>
        </w:rPr>
      </w:pPr>
    </w:p>
    <w:p w14:paraId="670F4E7F" w14:textId="77777777" w:rsidR="007E22B6" w:rsidRDefault="007E22B6">
      <w:pPr>
        <w:rPr>
          <w:rFonts w:ascii="Arial" w:hAnsi="Arial" w:cs="Arial"/>
          <w:sz w:val="22"/>
          <w:szCs w:val="22"/>
        </w:rPr>
      </w:pPr>
    </w:p>
    <w:p w14:paraId="0C29F60E" w14:textId="77777777" w:rsidR="007E22B6" w:rsidRPr="007E22B6" w:rsidRDefault="007E22B6" w:rsidP="007E22B6">
      <w:pPr>
        <w:overflowPunct w:val="0"/>
        <w:autoSpaceDE w:val="0"/>
        <w:autoSpaceDN w:val="0"/>
        <w:adjustRightInd w:val="0"/>
        <w:spacing w:line="240" w:lineRule="atLeast"/>
        <w:jc w:val="both"/>
        <w:textAlignment w:val="baseline"/>
        <w:rPr>
          <w:rFonts w:ascii="Arial" w:hAnsi="Arial" w:cs="Arial"/>
          <w:sz w:val="22"/>
          <w:szCs w:val="22"/>
        </w:rPr>
      </w:pPr>
      <w:r w:rsidRPr="007E22B6">
        <w:rPr>
          <w:rFonts w:ascii="Arial" w:hAnsi="Arial" w:cs="Arial"/>
          <w:sz w:val="22"/>
          <w:szCs w:val="22"/>
        </w:rPr>
        <w:t>KLASA: 363-01/21-03/03</w:t>
      </w:r>
    </w:p>
    <w:p w14:paraId="40D12C6F" w14:textId="77777777" w:rsidR="007E22B6" w:rsidRPr="007E22B6" w:rsidRDefault="007E22B6" w:rsidP="007E22B6">
      <w:pPr>
        <w:overflowPunct w:val="0"/>
        <w:autoSpaceDE w:val="0"/>
        <w:autoSpaceDN w:val="0"/>
        <w:adjustRightInd w:val="0"/>
        <w:spacing w:line="240" w:lineRule="atLeast"/>
        <w:jc w:val="both"/>
        <w:textAlignment w:val="baseline"/>
        <w:rPr>
          <w:rFonts w:ascii="Arial" w:hAnsi="Arial" w:cs="Arial"/>
          <w:sz w:val="22"/>
          <w:szCs w:val="22"/>
        </w:rPr>
      </w:pPr>
      <w:r w:rsidRPr="007E22B6">
        <w:rPr>
          <w:rFonts w:ascii="Arial" w:hAnsi="Arial" w:cs="Arial"/>
          <w:color w:val="000000"/>
          <w:sz w:val="22"/>
          <w:szCs w:val="22"/>
        </w:rPr>
        <w:t>UR</w:t>
      </w:r>
      <w:r w:rsidRPr="007E22B6">
        <w:rPr>
          <w:rFonts w:ascii="Arial" w:hAnsi="Arial" w:cs="Arial"/>
          <w:sz w:val="22"/>
          <w:szCs w:val="22"/>
        </w:rPr>
        <w:t>BROJ: 2117-1-09-22-06</w:t>
      </w:r>
    </w:p>
    <w:p w14:paraId="33A284C1" w14:textId="77777777" w:rsidR="007E22B6" w:rsidRPr="007E22B6" w:rsidRDefault="007E22B6" w:rsidP="007E22B6">
      <w:pPr>
        <w:overflowPunct w:val="0"/>
        <w:autoSpaceDE w:val="0"/>
        <w:autoSpaceDN w:val="0"/>
        <w:adjustRightInd w:val="0"/>
        <w:textAlignment w:val="baseline"/>
        <w:rPr>
          <w:rFonts w:ascii="Arial" w:hAnsi="Arial" w:cs="Arial"/>
          <w:sz w:val="22"/>
          <w:szCs w:val="22"/>
        </w:rPr>
      </w:pPr>
      <w:r w:rsidRPr="007E22B6">
        <w:rPr>
          <w:rFonts w:ascii="Arial" w:hAnsi="Arial" w:cs="Arial"/>
          <w:sz w:val="22"/>
          <w:szCs w:val="22"/>
        </w:rPr>
        <w:t>Dubrovnik, 20. srpnja 2022.</w:t>
      </w:r>
    </w:p>
    <w:p w14:paraId="3711EC55" w14:textId="77777777" w:rsidR="007E22B6" w:rsidRDefault="007E22B6">
      <w:pPr>
        <w:rPr>
          <w:rFonts w:ascii="Arial" w:hAnsi="Arial" w:cs="Arial"/>
          <w:sz w:val="22"/>
          <w:szCs w:val="22"/>
        </w:rPr>
      </w:pPr>
    </w:p>
    <w:p w14:paraId="0819656E"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Predsjednik Gradskog vijeća</w:t>
      </w:r>
    </w:p>
    <w:p w14:paraId="5154D62C" w14:textId="77777777" w:rsidR="007E22B6" w:rsidRPr="00E940B7" w:rsidRDefault="007E22B6" w:rsidP="007E22B6">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EA92C14"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w:t>
      </w:r>
    </w:p>
    <w:p w14:paraId="753797B8" w14:textId="77777777" w:rsidR="00287C4E" w:rsidRDefault="00287C4E">
      <w:pPr>
        <w:rPr>
          <w:rFonts w:ascii="Arial" w:hAnsi="Arial" w:cs="Arial"/>
          <w:b/>
          <w:bCs/>
          <w:sz w:val="22"/>
          <w:szCs w:val="22"/>
        </w:rPr>
      </w:pPr>
    </w:p>
    <w:p w14:paraId="37579B38" w14:textId="77777777" w:rsidR="00287C4E" w:rsidRDefault="00287C4E">
      <w:pPr>
        <w:rPr>
          <w:rFonts w:ascii="Arial" w:hAnsi="Arial" w:cs="Arial"/>
          <w:b/>
          <w:bCs/>
          <w:sz w:val="22"/>
          <w:szCs w:val="22"/>
        </w:rPr>
      </w:pPr>
    </w:p>
    <w:p w14:paraId="5C90B444" w14:textId="77777777" w:rsidR="00287C4E" w:rsidRDefault="00287C4E">
      <w:pPr>
        <w:rPr>
          <w:rFonts w:ascii="Arial" w:hAnsi="Arial" w:cs="Arial"/>
          <w:b/>
          <w:bCs/>
          <w:sz w:val="22"/>
          <w:szCs w:val="22"/>
        </w:rPr>
      </w:pPr>
    </w:p>
    <w:p w14:paraId="20FC9D90" w14:textId="36EA7B80" w:rsidR="007E22B6" w:rsidRPr="007E22B6" w:rsidRDefault="007E22B6">
      <w:pPr>
        <w:rPr>
          <w:rFonts w:ascii="Arial" w:hAnsi="Arial" w:cs="Arial"/>
          <w:b/>
          <w:bCs/>
          <w:sz w:val="22"/>
          <w:szCs w:val="22"/>
        </w:rPr>
      </w:pPr>
      <w:r w:rsidRPr="007E22B6">
        <w:rPr>
          <w:rFonts w:ascii="Arial" w:hAnsi="Arial" w:cs="Arial"/>
          <w:b/>
          <w:bCs/>
          <w:sz w:val="22"/>
          <w:szCs w:val="22"/>
        </w:rPr>
        <w:t>101</w:t>
      </w:r>
    </w:p>
    <w:p w14:paraId="4683EC24" w14:textId="4E06E8B6" w:rsidR="007E22B6" w:rsidRDefault="007E22B6">
      <w:pPr>
        <w:rPr>
          <w:rFonts w:ascii="Arial" w:hAnsi="Arial" w:cs="Arial"/>
          <w:sz w:val="22"/>
          <w:szCs w:val="22"/>
        </w:rPr>
      </w:pPr>
    </w:p>
    <w:p w14:paraId="6E211AC2" w14:textId="77777777" w:rsidR="007E22B6" w:rsidRDefault="007E22B6">
      <w:pPr>
        <w:rPr>
          <w:rFonts w:ascii="Arial" w:hAnsi="Arial" w:cs="Arial"/>
          <w:sz w:val="22"/>
          <w:szCs w:val="22"/>
        </w:rPr>
      </w:pPr>
    </w:p>
    <w:p w14:paraId="5A049301"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 xml:space="preserve">Na temelju članka 4. i 10. Zakona o državnim potporama (“Narodne novine”, broj 47/14 i 69/17) i članka 39. Statuta Grada Dubrovnika (“Službeni glasnik Grada Dubrovnika”, broj 2/21), Gradsko vijeće Grada Dubrovnik na 13. Sjednici, održanoj </w:t>
      </w:r>
      <w:r w:rsidRPr="007E22B6">
        <w:rPr>
          <w:rFonts w:ascii="Arial" w:hAnsi="Arial" w:cs="Arial"/>
          <w:sz w:val="22"/>
          <w:szCs w:val="22"/>
        </w:rPr>
        <w:t xml:space="preserve">20. srpnja </w:t>
      </w:r>
      <w:r w:rsidRPr="007E22B6">
        <w:rPr>
          <w:rFonts w:ascii="Arial" w:eastAsiaTheme="minorHAnsi" w:hAnsi="Arial" w:cs="Arial"/>
          <w:sz w:val="22"/>
          <w:szCs w:val="22"/>
          <w:lang w:val="en-US" w:eastAsia="en-US"/>
        </w:rPr>
        <w:t xml:space="preserve">2022., donijelo je </w:t>
      </w:r>
    </w:p>
    <w:p w14:paraId="7C887A61" w14:textId="77777777" w:rsidR="007E22B6" w:rsidRPr="007E22B6" w:rsidRDefault="007E22B6" w:rsidP="007E22B6">
      <w:pPr>
        <w:rPr>
          <w:rFonts w:ascii="Arial" w:eastAsiaTheme="minorHAnsi" w:hAnsi="Arial" w:cs="Arial"/>
          <w:sz w:val="22"/>
          <w:szCs w:val="22"/>
          <w:lang w:val="en-US" w:eastAsia="en-US"/>
        </w:rPr>
      </w:pPr>
    </w:p>
    <w:p w14:paraId="1ACBE675" w14:textId="77777777" w:rsidR="007E22B6" w:rsidRPr="007E22B6" w:rsidRDefault="007E22B6" w:rsidP="007E22B6">
      <w:pPr>
        <w:rPr>
          <w:rFonts w:ascii="Arial" w:eastAsiaTheme="minorHAnsi" w:hAnsi="Arial" w:cs="Arial"/>
          <w:sz w:val="22"/>
          <w:szCs w:val="22"/>
          <w:lang w:val="en-US" w:eastAsia="en-US"/>
        </w:rPr>
      </w:pPr>
    </w:p>
    <w:p w14:paraId="1B54DCDD" w14:textId="77777777" w:rsidR="007E22B6" w:rsidRPr="007E22B6" w:rsidRDefault="007E22B6" w:rsidP="007E22B6">
      <w:pPr>
        <w:jc w:val="center"/>
        <w:rPr>
          <w:rFonts w:ascii="Arial" w:eastAsiaTheme="minorHAnsi" w:hAnsi="Arial" w:cs="Arial"/>
          <w:b/>
          <w:bCs/>
          <w:sz w:val="22"/>
          <w:szCs w:val="22"/>
          <w:lang w:val="en-US" w:eastAsia="en-US"/>
        </w:rPr>
      </w:pPr>
      <w:r w:rsidRPr="007E22B6">
        <w:rPr>
          <w:rFonts w:ascii="Arial" w:eastAsiaTheme="minorHAnsi" w:hAnsi="Arial" w:cs="Arial"/>
          <w:b/>
          <w:bCs/>
          <w:sz w:val="22"/>
          <w:szCs w:val="22"/>
          <w:lang w:val="en-US" w:eastAsia="en-US"/>
        </w:rPr>
        <w:t>Izmjene I dopune Programa</w:t>
      </w:r>
    </w:p>
    <w:p w14:paraId="21A9D344" w14:textId="77777777" w:rsidR="007E22B6" w:rsidRPr="007E22B6" w:rsidRDefault="007E22B6" w:rsidP="007E22B6">
      <w:pPr>
        <w:jc w:val="center"/>
        <w:rPr>
          <w:rFonts w:ascii="Arial" w:eastAsiaTheme="minorHAnsi" w:hAnsi="Arial" w:cs="Arial"/>
          <w:b/>
          <w:bCs/>
          <w:sz w:val="22"/>
          <w:szCs w:val="22"/>
          <w:lang w:val="en-US" w:eastAsia="en-US"/>
        </w:rPr>
      </w:pPr>
      <w:r w:rsidRPr="007E22B6">
        <w:rPr>
          <w:rFonts w:ascii="Arial" w:eastAsiaTheme="minorHAnsi" w:hAnsi="Arial" w:cs="Arial"/>
          <w:b/>
          <w:bCs/>
          <w:sz w:val="22"/>
          <w:szCs w:val="22"/>
          <w:lang w:val="en-US" w:eastAsia="en-US"/>
        </w:rPr>
        <w:t>dodjele potpora male vrijednosti ženama poduzetnicama</w:t>
      </w:r>
    </w:p>
    <w:p w14:paraId="0B1AAE66" w14:textId="77777777" w:rsidR="007E22B6" w:rsidRPr="007E22B6" w:rsidRDefault="007E22B6" w:rsidP="007E22B6">
      <w:pPr>
        <w:jc w:val="center"/>
        <w:rPr>
          <w:rFonts w:ascii="Arial" w:eastAsiaTheme="minorHAnsi" w:hAnsi="Arial" w:cs="Arial"/>
          <w:b/>
          <w:bCs/>
          <w:sz w:val="22"/>
          <w:szCs w:val="22"/>
          <w:lang w:val="en-US" w:eastAsia="en-US"/>
        </w:rPr>
      </w:pPr>
      <w:r w:rsidRPr="007E22B6">
        <w:rPr>
          <w:rFonts w:ascii="Arial" w:eastAsiaTheme="minorHAnsi" w:hAnsi="Arial" w:cs="Arial"/>
          <w:b/>
          <w:bCs/>
          <w:sz w:val="22"/>
          <w:szCs w:val="22"/>
          <w:lang w:val="en-US" w:eastAsia="en-US"/>
        </w:rPr>
        <w:t>na području grada Dubrovnika</w:t>
      </w:r>
    </w:p>
    <w:p w14:paraId="19A1389A" w14:textId="77777777" w:rsidR="007E22B6" w:rsidRPr="007E22B6" w:rsidRDefault="007E22B6" w:rsidP="007E22B6">
      <w:pPr>
        <w:rPr>
          <w:rFonts w:ascii="Arial" w:eastAsiaTheme="minorHAnsi" w:hAnsi="Arial" w:cs="Arial"/>
          <w:b/>
          <w:bCs/>
          <w:sz w:val="22"/>
          <w:szCs w:val="22"/>
          <w:lang w:val="en-US" w:eastAsia="en-US"/>
        </w:rPr>
      </w:pPr>
    </w:p>
    <w:p w14:paraId="5905329A" w14:textId="77777777" w:rsidR="007E22B6" w:rsidRPr="007E22B6" w:rsidRDefault="007E22B6" w:rsidP="007E22B6">
      <w:pPr>
        <w:rPr>
          <w:rFonts w:ascii="Arial" w:eastAsiaTheme="minorHAnsi" w:hAnsi="Arial" w:cs="Arial"/>
          <w:sz w:val="22"/>
          <w:szCs w:val="22"/>
          <w:lang w:val="en-US" w:eastAsia="en-US"/>
        </w:rPr>
      </w:pPr>
    </w:p>
    <w:p w14:paraId="377322CD" w14:textId="77777777" w:rsidR="007E22B6" w:rsidRPr="007E22B6" w:rsidRDefault="007E22B6" w:rsidP="007E22B6">
      <w:pPr>
        <w:rPr>
          <w:rFonts w:ascii="Arial" w:eastAsiaTheme="minorHAnsi" w:hAnsi="Arial" w:cs="Arial"/>
          <w:sz w:val="22"/>
          <w:szCs w:val="22"/>
          <w:lang w:val="en-US" w:eastAsia="en-US"/>
        </w:rPr>
      </w:pPr>
    </w:p>
    <w:p w14:paraId="570AD8AE"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OPĆE ODREDBE</w:t>
      </w:r>
    </w:p>
    <w:p w14:paraId="56276C9E" w14:textId="77777777" w:rsidR="007E22B6" w:rsidRPr="007E22B6" w:rsidRDefault="007E22B6" w:rsidP="007E22B6">
      <w:pPr>
        <w:jc w:val="cente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Članak 1.</w:t>
      </w:r>
    </w:p>
    <w:p w14:paraId="417EC855" w14:textId="77777777" w:rsidR="007E22B6" w:rsidRPr="007E22B6" w:rsidRDefault="007E22B6" w:rsidP="007E22B6">
      <w:pPr>
        <w:jc w:val="center"/>
        <w:rPr>
          <w:rFonts w:ascii="Arial" w:eastAsiaTheme="minorHAnsi" w:hAnsi="Arial" w:cs="Arial"/>
          <w:sz w:val="22"/>
          <w:szCs w:val="22"/>
          <w:lang w:val="en-US" w:eastAsia="en-US"/>
        </w:rPr>
      </w:pPr>
    </w:p>
    <w:p w14:paraId="37D8440A"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Programu dodjele potpore male vrijednosti ženama poduzetnicama na području grada Dubrovnika (“Službeni glasnik Grada Dubrovnika”, broj 3/19) u članku 4. stavak 1. podstavak 1. mijenja se i glasi:</w:t>
      </w:r>
    </w:p>
    <w:p w14:paraId="7EB70154" w14:textId="77777777" w:rsidR="007E22B6" w:rsidRPr="007E22B6" w:rsidRDefault="007E22B6" w:rsidP="00287C4E">
      <w:pPr>
        <w:numPr>
          <w:ilvl w:val="0"/>
          <w:numId w:val="29"/>
        </w:numPr>
        <w:spacing w:after="160" w:line="259" w:lineRule="auto"/>
        <w:contextualSpacing/>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pozitivno posluju (sa izuzetkom gospodarskih 2020. i 2021. godine i gospodarskih subjekata koji su započeli s poslovanjem u  tekućoj godini),</w:t>
      </w:r>
    </w:p>
    <w:p w14:paraId="4DBB0194" w14:textId="77777777" w:rsidR="007E22B6" w:rsidRPr="007E22B6" w:rsidRDefault="007E22B6" w:rsidP="007E22B6">
      <w:pPr>
        <w:rPr>
          <w:rFonts w:ascii="Arial" w:eastAsiaTheme="minorHAnsi" w:hAnsi="Arial" w:cs="Arial"/>
          <w:sz w:val="22"/>
          <w:szCs w:val="22"/>
          <w:lang w:val="en-US" w:eastAsia="en-US"/>
        </w:rPr>
      </w:pPr>
    </w:p>
    <w:p w14:paraId="1A387398" w14:textId="77777777" w:rsidR="007E22B6" w:rsidRPr="007E22B6" w:rsidRDefault="007E22B6" w:rsidP="007E22B6">
      <w:pPr>
        <w:rPr>
          <w:rFonts w:ascii="Arial" w:eastAsiaTheme="minorHAnsi" w:hAnsi="Arial" w:cs="Arial"/>
          <w:sz w:val="22"/>
          <w:szCs w:val="22"/>
          <w:lang w:val="en-US" w:eastAsia="en-US"/>
        </w:rPr>
      </w:pPr>
    </w:p>
    <w:p w14:paraId="02B7461F" w14:textId="77777777" w:rsidR="007E22B6" w:rsidRPr="007E22B6" w:rsidRDefault="007E22B6" w:rsidP="007E22B6">
      <w:pPr>
        <w:jc w:val="cente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Članak 2.</w:t>
      </w:r>
    </w:p>
    <w:p w14:paraId="4C09B3B5" w14:textId="77777777" w:rsidR="007E22B6" w:rsidRPr="007E22B6" w:rsidRDefault="007E22B6" w:rsidP="007E22B6">
      <w:pPr>
        <w:rPr>
          <w:rFonts w:ascii="Arial" w:eastAsiaTheme="minorHAnsi" w:hAnsi="Arial" w:cs="Arial"/>
          <w:sz w:val="22"/>
          <w:szCs w:val="22"/>
          <w:lang w:val="en-US" w:eastAsia="en-US"/>
        </w:rPr>
      </w:pPr>
    </w:p>
    <w:p w14:paraId="2B3FF32F"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6. stavak 3.”</w:t>
      </w:r>
      <w:r w:rsidRPr="007E22B6">
        <w:rPr>
          <w:rFonts w:ascii="Arial" w:eastAsiaTheme="minorHAnsi" w:hAnsi="Arial" w:cs="Arial"/>
          <w:b/>
          <w:bCs/>
          <w:sz w:val="22"/>
          <w:szCs w:val="22"/>
          <w:lang w:val="en-US" w:eastAsia="en-US"/>
        </w:rPr>
        <w:t>Troškovi koji nisu prihvatljivi i koji se neće uzimati u obzir su slijedećI</w:t>
      </w:r>
      <w:r w:rsidRPr="007E22B6">
        <w:rPr>
          <w:rFonts w:ascii="Arial" w:eastAsiaTheme="minorHAnsi" w:hAnsi="Arial" w:cs="Arial"/>
          <w:sz w:val="22"/>
          <w:szCs w:val="22"/>
          <w:lang w:val="en-US" w:eastAsia="en-US"/>
        </w:rPr>
        <w:t xml:space="preserve">”, </w:t>
      </w:r>
      <w:r w:rsidRPr="007E22B6">
        <w:rPr>
          <w:rFonts w:ascii="Arial" w:eastAsiaTheme="minorHAnsi" w:hAnsi="Arial" w:cs="Arial"/>
          <w:b/>
          <w:bCs/>
          <w:sz w:val="22"/>
          <w:szCs w:val="22"/>
          <w:lang w:val="en-US" w:eastAsia="en-US"/>
        </w:rPr>
        <w:t xml:space="preserve"> </w:t>
      </w:r>
      <w:r w:rsidRPr="007E22B6">
        <w:rPr>
          <w:rFonts w:ascii="Arial" w:eastAsiaTheme="minorHAnsi" w:hAnsi="Arial" w:cs="Arial"/>
          <w:sz w:val="22"/>
          <w:szCs w:val="22"/>
          <w:lang w:val="en-US" w:eastAsia="en-US"/>
        </w:rPr>
        <w:t>dodaje se  novi postavak koji glasi:</w:t>
      </w:r>
    </w:p>
    <w:p w14:paraId="4F61270B" w14:textId="77777777" w:rsidR="007E22B6" w:rsidRPr="007E22B6" w:rsidRDefault="007E22B6" w:rsidP="00287C4E">
      <w:pPr>
        <w:numPr>
          <w:ilvl w:val="0"/>
          <w:numId w:val="29"/>
        </w:numPr>
        <w:spacing w:after="160" w:line="259" w:lineRule="auto"/>
        <w:contextualSpacing/>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ako su nastali prije početka tekuće godine  u kojoj se provodi ovaj program,</w:t>
      </w:r>
    </w:p>
    <w:p w14:paraId="5D23AA16" w14:textId="77777777" w:rsidR="007E22B6" w:rsidRPr="007E22B6" w:rsidRDefault="007E22B6" w:rsidP="007E22B6">
      <w:pPr>
        <w:rPr>
          <w:rFonts w:ascii="Arial" w:eastAsiaTheme="minorHAnsi" w:hAnsi="Arial" w:cs="Arial"/>
          <w:sz w:val="22"/>
          <w:szCs w:val="22"/>
          <w:lang w:val="en-US" w:eastAsia="en-US"/>
        </w:rPr>
      </w:pPr>
    </w:p>
    <w:p w14:paraId="3C40E6B5" w14:textId="77777777" w:rsidR="007E22B6" w:rsidRPr="007E22B6" w:rsidRDefault="007E22B6" w:rsidP="007E22B6">
      <w:pPr>
        <w:rPr>
          <w:rFonts w:ascii="Arial" w:eastAsiaTheme="minorHAnsi" w:hAnsi="Arial" w:cs="Arial"/>
          <w:sz w:val="22"/>
          <w:szCs w:val="22"/>
          <w:lang w:val="en-US" w:eastAsia="en-US"/>
        </w:rPr>
      </w:pPr>
    </w:p>
    <w:p w14:paraId="20DF89FE" w14:textId="77777777" w:rsidR="007E22B6" w:rsidRPr="007E22B6" w:rsidRDefault="007E22B6" w:rsidP="007E22B6">
      <w:pPr>
        <w:jc w:val="cente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Članak 3.</w:t>
      </w:r>
    </w:p>
    <w:p w14:paraId="3ABD9FC1" w14:textId="77777777" w:rsidR="007E22B6" w:rsidRPr="007E22B6" w:rsidRDefault="007E22B6" w:rsidP="007E22B6">
      <w:pPr>
        <w:rPr>
          <w:rFonts w:ascii="Arial" w:eastAsiaTheme="minorHAnsi" w:hAnsi="Arial" w:cs="Arial"/>
          <w:sz w:val="22"/>
          <w:szCs w:val="22"/>
          <w:lang w:val="en-US" w:eastAsia="en-US"/>
        </w:rPr>
      </w:pPr>
    </w:p>
    <w:p w14:paraId="17A677B9"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7. dodaje se stavak 6. koji glasi:</w:t>
      </w:r>
    </w:p>
    <w:p w14:paraId="684BA80E" w14:textId="77777777" w:rsidR="007E22B6" w:rsidRPr="007E22B6" w:rsidRDefault="007E22B6" w:rsidP="007E22B6">
      <w:pPr>
        <w:rPr>
          <w:rFonts w:ascii="Arial" w:eastAsiaTheme="minorHAnsi" w:hAnsi="Arial" w:cs="Arial"/>
          <w:sz w:val="22"/>
          <w:szCs w:val="22"/>
          <w:lang w:val="en-US" w:eastAsia="en-US"/>
        </w:rPr>
      </w:pPr>
    </w:p>
    <w:p w14:paraId="397B159A"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 xml:space="preserve">“Grad Dubrovnik zadržava pravo bez obrazloženja zatvoriti, obustaviti ili poništiti javni poziv iz ovog članka i prije donošenja odluke o odabiru i dodjeli sredstava potpora male vrijednosti ženama poduzetnicama na području Grada Dubrovnika bez odgovornosti prema podnositeljicama prijava.”  </w:t>
      </w:r>
    </w:p>
    <w:p w14:paraId="41F879BB" w14:textId="070C6A9C" w:rsidR="007E22B6" w:rsidRDefault="007E22B6" w:rsidP="007E22B6">
      <w:pPr>
        <w:rPr>
          <w:rFonts w:ascii="Arial" w:eastAsiaTheme="minorHAnsi" w:hAnsi="Arial" w:cs="Arial"/>
          <w:sz w:val="22"/>
          <w:szCs w:val="22"/>
          <w:lang w:val="en-US" w:eastAsia="en-US"/>
        </w:rPr>
      </w:pPr>
    </w:p>
    <w:p w14:paraId="026285F8" w14:textId="77777777" w:rsidR="007E22B6" w:rsidRPr="007E22B6" w:rsidRDefault="007E22B6" w:rsidP="007E22B6">
      <w:pPr>
        <w:rPr>
          <w:rFonts w:ascii="Arial" w:eastAsiaTheme="minorHAnsi" w:hAnsi="Arial" w:cs="Arial"/>
          <w:sz w:val="22"/>
          <w:szCs w:val="22"/>
          <w:lang w:val="en-US" w:eastAsia="en-US"/>
        </w:rPr>
      </w:pPr>
    </w:p>
    <w:p w14:paraId="7462CB07" w14:textId="77777777" w:rsidR="007E22B6" w:rsidRPr="007E22B6" w:rsidRDefault="007E22B6" w:rsidP="007E22B6">
      <w:pPr>
        <w:jc w:val="cente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Članak 4.</w:t>
      </w:r>
    </w:p>
    <w:p w14:paraId="0D13D26B" w14:textId="77777777" w:rsidR="007E22B6" w:rsidRPr="007E22B6" w:rsidRDefault="007E22B6" w:rsidP="007E22B6">
      <w:pPr>
        <w:rPr>
          <w:rFonts w:ascii="Arial" w:eastAsiaTheme="minorHAnsi" w:hAnsi="Arial" w:cs="Arial"/>
          <w:sz w:val="22"/>
          <w:szCs w:val="22"/>
          <w:lang w:val="en-US" w:eastAsia="en-US"/>
        </w:rPr>
      </w:pPr>
    </w:p>
    <w:p w14:paraId="4C7C048C"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10. stavku 2.  podstavku 1.</w:t>
      </w:r>
      <w:r w:rsidRPr="007E22B6">
        <w:rPr>
          <w:rFonts w:ascii="Arial" w:eastAsiaTheme="minorHAnsi" w:hAnsi="Arial" w:cs="Arial"/>
          <w:b/>
          <w:bCs/>
          <w:sz w:val="22"/>
          <w:szCs w:val="22"/>
          <w:lang w:val="en-US" w:eastAsia="en-US"/>
        </w:rPr>
        <w:t xml:space="preserve"> DOKUMENTACIJA ZA TRGOVAČKA DRUŠTVA </w:t>
      </w:r>
      <w:r w:rsidRPr="007E22B6">
        <w:rPr>
          <w:rFonts w:ascii="Arial" w:eastAsiaTheme="minorHAnsi" w:hAnsi="Arial" w:cs="Arial"/>
          <w:sz w:val="22"/>
          <w:szCs w:val="22"/>
          <w:lang w:val="en-US" w:eastAsia="en-US"/>
        </w:rPr>
        <w:t xml:space="preserve">točke 6. i 7. mijenjaju se i glase: </w:t>
      </w:r>
    </w:p>
    <w:p w14:paraId="4CC7591B"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“6.preslika kompletnog Godišnjeg financijskog izvješća (GFI) za prethodne tri poslovne godine,</w:t>
      </w:r>
    </w:p>
    <w:p w14:paraId="16B25061"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7.predugovori/ponude/predračuni/troškovnici za mjere za koje se traže sredstva potpore od početka tekuće godine provedbe ovog programa”,</w:t>
      </w:r>
    </w:p>
    <w:p w14:paraId="51C25E79" w14:textId="77777777" w:rsidR="007E22B6" w:rsidRPr="007E22B6" w:rsidRDefault="007E22B6" w:rsidP="007E22B6">
      <w:pPr>
        <w:rPr>
          <w:rFonts w:ascii="Arial" w:eastAsiaTheme="minorHAnsi" w:hAnsi="Arial" w:cs="Arial"/>
          <w:sz w:val="22"/>
          <w:szCs w:val="22"/>
          <w:lang w:val="en-US" w:eastAsia="en-US"/>
        </w:rPr>
      </w:pPr>
    </w:p>
    <w:p w14:paraId="28AF1B81"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10. stavku 2</w:t>
      </w:r>
      <w:r w:rsidRPr="007E22B6">
        <w:rPr>
          <w:rFonts w:ascii="Arial" w:eastAsiaTheme="minorHAnsi" w:hAnsi="Arial" w:cs="Arial"/>
          <w:b/>
          <w:bCs/>
          <w:sz w:val="22"/>
          <w:szCs w:val="22"/>
          <w:lang w:val="en-US" w:eastAsia="en-US"/>
        </w:rPr>
        <w:t>.</w:t>
      </w:r>
      <w:r w:rsidRPr="007E22B6">
        <w:rPr>
          <w:rFonts w:ascii="Arial" w:eastAsiaTheme="minorHAnsi" w:hAnsi="Arial" w:cs="Arial"/>
          <w:sz w:val="22"/>
          <w:szCs w:val="22"/>
          <w:lang w:val="en-US" w:eastAsia="en-US"/>
        </w:rPr>
        <w:t xml:space="preserve"> podstavku</w:t>
      </w:r>
      <w:r w:rsidRPr="007E22B6">
        <w:rPr>
          <w:rFonts w:ascii="Arial" w:eastAsiaTheme="minorHAnsi" w:hAnsi="Arial" w:cs="Arial"/>
          <w:b/>
          <w:bCs/>
          <w:sz w:val="22"/>
          <w:szCs w:val="22"/>
          <w:lang w:val="en-US" w:eastAsia="en-US"/>
        </w:rPr>
        <w:t xml:space="preserve"> 2. DOKUMENTACIJA ZA OBRTE </w:t>
      </w:r>
      <w:r w:rsidRPr="007E22B6">
        <w:rPr>
          <w:rFonts w:ascii="Arial" w:eastAsiaTheme="minorHAnsi" w:hAnsi="Arial" w:cs="Arial"/>
          <w:sz w:val="22"/>
          <w:szCs w:val="22"/>
          <w:lang w:val="en-US" w:eastAsia="en-US"/>
        </w:rPr>
        <w:t>točke 7.i 8. mijenjaju se i glase:</w:t>
      </w:r>
    </w:p>
    <w:p w14:paraId="60BEEBA5" w14:textId="77777777" w:rsidR="007E22B6" w:rsidRPr="007E22B6" w:rsidRDefault="007E22B6" w:rsidP="007E22B6">
      <w:pPr>
        <w:rPr>
          <w:rFonts w:ascii="Arial" w:eastAsiaTheme="minorHAnsi" w:hAnsi="Arial" w:cs="Arial"/>
          <w:sz w:val="22"/>
          <w:szCs w:val="22"/>
          <w:lang w:val="en-US" w:eastAsia="en-US"/>
        </w:rPr>
      </w:pPr>
    </w:p>
    <w:p w14:paraId="1762F33C" w14:textId="36607B95" w:rsid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lastRenderedPageBreak/>
        <w:t>“7. obrti koji posluju u sustavu poreza na dobit dostavljaju presliku kompletnog Godišnjeg financijskog izvještaja (GFI) za prethodne tri poslovne godine potvrđen od FINA-e, a obrti koji posluju u sustavu poreza na dohodak dostavljaju presliku ovjerene Prijave poreza na dohodak za prethodne tri poslovne godine,</w:t>
      </w:r>
    </w:p>
    <w:p w14:paraId="2E71C5AB" w14:textId="77777777" w:rsidR="00287C4E" w:rsidRPr="007E22B6" w:rsidRDefault="00287C4E" w:rsidP="007E22B6">
      <w:pPr>
        <w:rPr>
          <w:rFonts w:ascii="Arial" w:eastAsiaTheme="minorHAnsi" w:hAnsi="Arial" w:cs="Arial"/>
          <w:sz w:val="22"/>
          <w:szCs w:val="22"/>
          <w:lang w:val="en-US" w:eastAsia="en-US"/>
        </w:rPr>
      </w:pPr>
    </w:p>
    <w:p w14:paraId="4A19F38D"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8. predugovori/ponude/predračuni/troškovnici za mjere za koje se traže sredstva potpore od početka tekuće godine provedbe ovog programa”,</w:t>
      </w:r>
    </w:p>
    <w:p w14:paraId="60A14F3F" w14:textId="77777777" w:rsidR="007E22B6" w:rsidRPr="007E22B6" w:rsidRDefault="007E22B6" w:rsidP="007E22B6">
      <w:pPr>
        <w:rPr>
          <w:rFonts w:ascii="Arial" w:eastAsiaTheme="minorHAnsi" w:hAnsi="Arial" w:cs="Arial"/>
          <w:sz w:val="22"/>
          <w:szCs w:val="22"/>
          <w:lang w:val="en-US" w:eastAsia="en-US"/>
        </w:rPr>
      </w:pPr>
    </w:p>
    <w:p w14:paraId="276A1ABA"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 xml:space="preserve">U članku10. stavku 2. podstavku 3. </w:t>
      </w:r>
      <w:r w:rsidRPr="007E22B6">
        <w:rPr>
          <w:rFonts w:ascii="Arial" w:eastAsiaTheme="minorHAnsi" w:hAnsi="Arial" w:cs="Arial"/>
          <w:b/>
          <w:bCs/>
          <w:sz w:val="22"/>
          <w:szCs w:val="22"/>
          <w:lang w:val="en-US" w:eastAsia="en-US"/>
        </w:rPr>
        <w:t>DOKUMENTACIJA ZA OPG</w:t>
      </w:r>
      <w:r w:rsidRPr="007E22B6">
        <w:rPr>
          <w:rFonts w:ascii="Arial" w:eastAsiaTheme="minorHAnsi" w:hAnsi="Arial" w:cs="Arial"/>
          <w:sz w:val="22"/>
          <w:szCs w:val="22"/>
          <w:lang w:val="en-US" w:eastAsia="en-US"/>
        </w:rPr>
        <w:t xml:space="preserve"> </w:t>
      </w:r>
      <w:r w:rsidRPr="007E22B6">
        <w:rPr>
          <w:rFonts w:ascii="Arial" w:eastAsiaTheme="minorHAnsi" w:hAnsi="Arial" w:cs="Arial"/>
          <w:b/>
          <w:bCs/>
          <w:sz w:val="22"/>
          <w:szCs w:val="22"/>
          <w:lang w:val="en-US" w:eastAsia="en-US"/>
        </w:rPr>
        <w:t xml:space="preserve"> </w:t>
      </w:r>
      <w:r w:rsidRPr="007E22B6">
        <w:rPr>
          <w:rFonts w:ascii="Arial" w:eastAsiaTheme="minorHAnsi" w:hAnsi="Arial" w:cs="Arial"/>
          <w:sz w:val="22"/>
          <w:szCs w:val="22"/>
          <w:lang w:val="en-US" w:eastAsia="en-US"/>
        </w:rPr>
        <w:t>točke 6. i 7.mijenjaju se i glase:</w:t>
      </w:r>
    </w:p>
    <w:p w14:paraId="2C900832" w14:textId="77777777" w:rsidR="007E22B6" w:rsidRPr="007E22B6" w:rsidRDefault="007E22B6" w:rsidP="007E22B6">
      <w:pPr>
        <w:rPr>
          <w:rFonts w:ascii="Arial" w:eastAsiaTheme="minorHAnsi" w:hAnsi="Arial" w:cs="Arial"/>
          <w:sz w:val="22"/>
          <w:szCs w:val="22"/>
          <w:lang w:val="en-US" w:eastAsia="en-US"/>
        </w:rPr>
      </w:pPr>
    </w:p>
    <w:p w14:paraId="2C97299A"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“6. presliku ovjerene prijave poreza na dohodak za prethodne tri poslovne godine,</w:t>
      </w:r>
    </w:p>
    <w:p w14:paraId="3E23BEB4"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7. predugovori/ponude/predračuni/troškovnici za mjere za koje se traže sredstva potpore od početka tekuće godine provedbe ovog programa”.</w:t>
      </w:r>
    </w:p>
    <w:p w14:paraId="7C57DD59" w14:textId="77777777" w:rsidR="007E22B6" w:rsidRPr="007E22B6" w:rsidRDefault="007E22B6" w:rsidP="007E22B6">
      <w:pPr>
        <w:rPr>
          <w:rFonts w:ascii="Arial" w:eastAsiaTheme="minorHAnsi" w:hAnsi="Arial" w:cs="Arial"/>
          <w:sz w:val="22"/>
          <w:szCs w:val="22"/>
          <w:lang w:val="en-US" w:eastAsia="en-US"/>
        </w:rPr>
      </w:pPr>
    </w:p>
    <w:p w14:paraId="51D396FE"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10. stavku 3.iza riječi vlasnice dodaju se riječi  “i/ili njenog djeteta”.</w:t>
      </w:r>
    </w:p>
    <w:p w14:paraId="3D546B43" w14:textId="77777777" w:rsidR="007E22B6" w:rsidRPr="007E22B6" w:rsidRDefault="007E22B6" w:rsidP="007E22B6">
      <w:pPr>
        <w:rPr>
          <w:rFonts w:ascii="Arial" w:eastAsiaTheme="minorHAnsi" w:hAnsi="Arial" w:cs="Arial"/>
          <w:sz w:val="22"/>
          <w:szCs w:val="22"/>
          <w:lang w:val="en-US" w:eastAsia="en-US"/>
        </w:rPr>
      </w:pPr>
    </w:p>
    <w:p w14:paraId="6AA3ACC6"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10. stavku 5.  briše se rečenica ”Uz prijavu podnositeljice su dužne dostaviti i drugu dokumentaciju određenu Javnim pozivom”.</w:t>
      </w:r>
    </w:p>
    <w:p w14:paraId="2428140E" w14:textId="77777777" w:rsidR="007E22B6" w:rsidRPr="007E22B6" w:rsidRDefault="007E22B6" w:rsidP="007E22B6">
      <w:pPr>
        <w:rPr>
          <w:rFonts w:ascii="Arial" w:eastAsiaTheme="minorHAnsi" w:hAnsi="Arial" w:cs="Arial"/>
          <w:sz w:val="22"/>
          <w:szCs w:val="22"/>
          <w:lang w:val="en-US" w:eastAsia="en-US"/>
        </w:rPr>
      </w:pPr>
    </w:p>
    <w:p w14:paraId="309614AF" w14:textId="77777777" w:rsidR="007E22B6" w:rsidRPr="007E22B6" w:rsidRDefault="007E22B6" w:rsidP="007E22B6">
      <w:pPr>
        <w:rPr>
          <w:rFonts w:ascii="Arial" w:eastAsiaTheme="minorHAnsi" w:hAnsi="Arial" w:cs="Arial"/>
          <w:sz w:val="22"/>
          <w:szCs w:val="22"/>
          <w:lang w:val="en-US" w:eastAsia="en-US"/>
        </w:rPr>
      </w:pPr>
    </w:p>
    <w:p w14:paraId="08A44EE0" w14:textId="77777777" w:rsidR="007E22B6" w:rsidRPr="007E22B6" w:rsidRDefault="007E22B6" w:rsidP="007E22B6">
      <w:pPr>
        <w:jc w:val="cente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Članak 5.</w:t>
      </w:r>
    </w:p>
    <w:p w14:paraId="22729DED" w14:textId="77777777" w:rsidR="007E22B6" w:rsidRPr="007E22B6" w:rsidRDefault="007E22B6" w:rsidP="007E22B6">
      <w:pPr>
        <w:jc w:val="center"/>
        <w:rPr>
          <w:rFonts w:ascii="Arial" w:eastAsiaTheme="minorHAnsi" w:hAnsi="Arial" w:cs="Arial"/>
          <w:sz w:val="22"/>
          <w:szCs w:val="22"/>
          <w:lang w:val="en-US" w:eastAsia="en-US"/>
        </w:rPr>
      </w:pPr>
    </w:p>
    <w:p w14:paraId="22214991"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U članku 14. točki 2. pod b) mijenja se i glasi: IT i kreativne industrije,</w:t>
      </w:r>
    </w:p>
    <w:p w14:paraId="7210098D"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 xml:space="preserve"> </w:t>
      </w:r>
    </w:p>
    <w:p w14:paraId="6C4B6A2B" w14:textId="77777777" w:rsidR="007E22B6" w:rsidRPr="007E22B6" w:rsidRDefault="007E22B6" w:rsidP="007E22B6">
      <w:pPr>
        <w:rPr>
          <w:rFonts w:ascii="Arial" w:eastAsiaTheme="minorHAnsi" w:hAnsi="Arial" w:cs="Arial"/>
          <w:sz w:val="22"/>
          <w:szCs w:val="22"/>
          <w:lang w:val="en-US" w:eastAsia="en-US"/>
        </w:rPr>
      </w:pPr>
    </w:p>
    <w:p w14:paraId="2434EEE1" w14:textId="77777777" w:rsidR="007E22B6" w:rsidRPr="007E22B6" w:rsidRDefault="007E22B6" w:rsidP="007E22B6">
      <w:pPr>
        <w:jc w:val="cente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Članak 6.</w:t>
      </w:r>
    </w:p>
    <w:p w14:paraId="1DBCFFF0" w14:textId="77777777" w:rsidR="007E22B6" w:rsidRPr="007E22B6" w:rsidRDefault="007E22B6" w:rsidP="007E22B6">
      <w:pPr>
        <w:jc w:val="center"/>
        <w:rPr>
          <w:rFonts w:ascii="Arial" w:eastAsiaTheme="minorHAnsi" w:hAnsi="Arial" w:cs="Arial"/>
          <w:sz w:val="22"/>
          <w:szCs w:val="22"/>
          <w:lang w:val="en-US" w:eastAsia="en-US"/>
        </w:rPr>
      </w:pPr>
    </w:p>
    <w:p w14:paraId="76B357A0" w14:textId="77777777" w:rsidR="007E22B6" w:rsidRPr="007E22B6" w:rsidRDefault="007E22B6" w:rsidP="007E22B6">
      <w:pPr>
        <w:rPr>
          <w:rFonts w:ascii="Arial" w:eastAsiaTheme="minorHAnsi" w:hAnsi="Arial" w:cs="Arial"/>
          <w:sz w:val="22"/>
          <w:szCs w:val="22"/>
          <w:lang w:val="en-US" w:eastAsia="en-US"/>
        </w:rPr>
      </w:pPr>
      <w:r w:rsidRPr="007E22B6">
        <w:rPr>
          <w:rFonts w:ascii="Arial" w:eastAsiaTheme="minorHAnsi" w:hAnsi="Arial" w:cs="Arial"/>
          <w:sz w:val="22"/>
          <w:szCs w:val="22"/>
          <w:lang w:val="en-US" w:eastAsia="en-US"/>
        </w:rPr>
        <w:t>Ova izmjena i dopuna Programa stupa na snagu osmog dana od dana objave u “Službenom glasniku Grada Dubrovnika”.</w:t>
      </w:r>
    </w:p>
    <w:p w14:paraId="5935933A" w14:textId="77777777" w:rsidR="007E22B6" w:rsidRPr="007E22B6" w:rsidRDefault="007E22B6" w:rsidP="007E22B6">
      <w:pPr>
        <w:spacing w:line="259" w:lineRule="auto"/>
        <w:rPr>
          <w:rFonts w:ascii="Arial" w:eastAsiaTheme="minorHAnsi" w:hAnsi="Arial" w:cs="Arial"/>
          <w:sz w:val="22"/>
          <w:szCs w:val="22"/>
          <w:lang w:val="en-US" w:eastAsia="en-US"/>
        </w:rPr>
      </w:pPr>
    </w:p>
    <w:p w14:paraId="51DEF017" w14:textId="70AD9405" w:rsidR="007E22B6" w:rsidRDefault="007E22B6">
      <w:pPr>
        <w:rPr>
          <w:rFonts w:ascii="Arial" w:hAnsi="Arial" w:cs="Arial"/>
          <w:sz w:val="22"/>
          <w:szCs w:val="22"/>
        </w:rPr>
      </w:pPr>
    </w:p>
    <w:p w14:paraId="530B3D53"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KLASA: 301-01/22-02/02</w:t>
      </w:r>
    </w:p>
    <w:p w14:paraId="713C7A7B"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URBROJ: 2117-1-09-22-03</w:t>
      </w:r>
    </w:p>
    <w:p w14:paraId="3833BF03" w14:textId="77777777" w:rsidR="007E22B6" w:rsidRPr="007E22B6" w:rsidRDefault="007E22B6" w:rsidP="007E22B6">
      <w:pPr>
        <w:jc w:val="both"/>
        <w:rPr>
          <w:rFonts w:ascii="Arial" w:hAnsi="Arial" w:cs="Arial"/>
          <w:sz w:val="22"/>
          <w:szCs w:val="22"/>
        </w:rPr>
      </w:pPr>
      <w:r w:rsidRPr="007E22B6">
        <w:rPr>
          <w:rFonts w:ascii="Arial" w:hAnsi="Arial" w:cs="Arial"/>
          <w:sz w:val="22"/>
          <w:szCs w:val="22"/>
        </w:rPr>
        <w:t>Dubrovnik, 20. srpnja 2022.</w:t>
      </w:r>
    </w:p>
    <w:p w14:paraId="4E1472B6" w14:textId="77777777" w:rsidR="007E22B6" w:rsidRDefault="007E22B6">
      <w:pPr>
        <w:rPr>
          <w:rFonts w:ascii="Arial" w:hAnsi="Arial" w:cs="Arial"/>
          <w:sz w:val="22"/>
          <w:szCs w:val="22"/>
        </w:rPr>
      </w:pPr>
    </w:p>
    <w:p w14:paraId="51444A67"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Predsjednik Gradskog vijeća</w:t>
      </w:r>
    </w:p>
    <w:p w14:paraId="43E73B97" w14:textId="77777777" w:rsidR="007E22B6" w:rsidRPr="00E940B7" w:rsidRDefault="007E22B6" w:rsidP="007E22B6">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8E5F875" w14:textId="77777777" w:rsidR="007E22B6" w:rsidRPr="00E940B7" w:rsidRDefault="007E22B6" w:rsidP="007E22B6">
      <w:pPr>
        <w:rPr>
          <w:rFonts w:ascii="Arial" w:hAnsi="Arial" w:cs="Arial"/>
          <w:sz w:val="22"/>
          <w:szCs w:val="22"/>
          <w:lang w:eastAsia="en-US"/>
        </w:rPr>
      </w:pPr>
      <w:r w:rsidRPr="00E940B7">
        <w:rPr>
          <w:rFonts w:ascii="Arial" w:hAnsi="Arial" w:cs="Arial"/>
          <w:sz w:val="22"/>
          <w:szCs w:val="22"/>
          <w:lang w:eastAsia="en-US"/>
        </w:rPr>
        <w:t>----------------------------------------</w:t>
      </w:r>
    </w:p>
    <w:p w14:paraId="02989912" w14:textId="665DF03F" w:rsidR="007E22B6" w:rsidRDefault="007E22B6">
      <w:pPr>
        <w:rPr>
          <w:rFonts w:ascii="Arial" w:hAnsi="Arial" w:cs="Arial"/>
          <w:sz w:val="22"/>
          <w:szCs w:val="22"/>
        </w:rPr>
      </w:pPr>
    </w:p>
    <w:p w14:paraId="3CD67CC0" w14:textId="0B7C9FC1" w:rsidR="00F72CA1" w:rsidRDefault="00F72CA1">
      <w:pPr>
        <w:rPr>
          <w:rFonts w:ascii="Arial" w:hAnsi="Arial" w:cs="Arial"/>
          <w:sz w:val="22"/>
          <w:szCs w:val="22"/>
        </w:rPr>
      </w:pPr>
    </w:p>
    <w:p w14:paraId="470965F6" w14:textId="5CD6BA63" w:rsidR="00F72CA1" w:rsidRDefault="00F72CA1">
      <w:pPr>
        <w:rPr>
          <w:rFonts w:ascii="Arial" w:hAnsi="Arial" w:cs="Arial"/>
          <w:sz w:val="22"/>
          <w:szCs w:val="22"/>
        </w:rPr>
      </w:pPr>
    </w:p>
    <w:p w14:paraId="34B93EA8" w14:textId="77777777" w:rsidR="00F72CA1" w:rsidRDefault="00F72CA1">
      <w:pPr>
        <w:rPr>
          <w:rFonts w:ascii="Arial" w:hAnsi="Arial" w:cs="Arial"/>
          <w:sz w:val="22"/>
          <w:szCs w:val="22"/>
        </w:rPr>
      </w:pPr>
    </w:p>
    <w:p w14:paraId="6E060D83" w14:textId="593A69B4" w:rsidR="00F72CA1" w:rsidRPr="00F72CA1" w:rsidRDefault="00F72CA1">
      <w:pPr>
        <w:rPr>
          <w:rFonts w:ascii="Arial" w:hAnsi="Arial" w:cs="Arial"/>
          <w:b/>
          <w:bCs/>
          <w:sz w:val="22"/>
          <w:szCs w:val="22"/>
        </w:rPr>
      </w:pPr>
      <w:r w:rsidRPr="00F72CA1">
        <w:rPr>
          <w:rFonts w:ascii="Arial" w:hAnsi="Arial" w:cs="Arial"/>
          <w:b/>
          <w:bCs/>
          <w:sz w:val="22"/>
          <w:szCs w:val="22"/>
        </w:rPr>
        <w:t>102</w:t>
      </w:r>
    </w:p>
    <w:p w14:paraId="1ADB7F99" w14:textId="77777777" w:rsidR="00287C4E" w:rsidRDefault="00287C4E">
      <w:pPr>
        <w:rPr>
          <w:rFonts w:ascii="Arial" w:hAnsi="Arial" w:cs="Arial"/>
          <w:sz w:val="22"/>
          <w:szCs w:val="22"/>
        </w:rPr>
      </w:pPr>
    </w:p>
    <w:p w14:paraId="2121C287" w14:textId="27307E53" w:rsidR="00F72CA1" w:rsidRDefault="00F72CA1">
      <w:pPr>
        <w:rPr>
          <w:rFonts w:ascii="Arial" w:hAnsi="Arial" w:cs="Arial"/>
          <w:sz w:val="22"/>
          <w:szCs w:val="22"/>
        </w:rPr>
      </w:pPr>
    </w:p>
    <w:p w14:paraId="52776630" w14:textId="77777777" w:rsidR="00F72CA1" w:rsidRPr="00F72CA1" w:rsidRDefault="00F72CA1" w:rsidP="00F72CA1">
      <w:pPr>
        <w:widowControl w:val="0"/>
        <w:suppressAutoHyphens/>
        <w:jc w:val="both"/>
        <w:rPr>
          <w:rFonts w:ascii="Arial" w:eastAsia="SimSun" w:hAnsi="Arial" w:cs="Arial"/>
          <w:bCs/>
          <w:kern w:val="1"/>
          <w:sz w:val="22"/>
          <w:szCs w:val="22"/>
          <w:lang w:eastAsia="hi-IN" w:bidi="hi-IN"/>
        </w:rPr>
      </w:pPr>
      <w:r w:rsidRPr="00F72CA1">
        <w:rPr>
          <w:rFonts w:ascii="Arial" w:eastAsiaTheme="minorHAnsi" w:hAnsi="Arial" w:cs="Arial"/>
          <w:sz w:val="22"/>
          <w:szCs w:val="22"/>
          <w:lang w:eastAsia="en-US"/>
        </w:rPr>
        <w:t>Na temelju članka 7. stavak 2. Odluke o uređenju prometa na području Grada Dubrovnika („Službeni glasnik Grada Dubrovnika“, broj 11/16 i 6/20) i članka 39. Statuta Grada Dubrovnika („Službeni glasnik Grada Dubrovnika“, broj 2/21), Gradsko vijeće Grada Dubrovnika na 13. sjednici, održanoj 20. srpnja 2022., donijelo je</w:t>
      </w:r>
    </w:p>
    <w:p w14:paraId="499811B5" w14:textId="77777777" w:rsidR="00F72CA1" w:rsidRPr="00F72CA1" w:rsidRDefault="00F72CA1" w:rsidP="00F72CA1">
      <w:pPr>
        <w:jc w:val="center"/>
        <w:rPr>
          <w:rFonts w:ascii="Arial" w:eastAsiaTheme="minorHAnsi" w:hAnsi="Arial" w:cs="Arial"/>
          <w:b/>
          <w:bCs/>
          <w:sz w:val="22"/>
          <w:szCs w:val="22"/>
          <w:lang w:eastAsia="en-US"/>
        </w:rPr>
      </w:pPr>
      <w:bookmarkStart w:id="12" w:name="_Hlk30171259"/>
    </w:p>
    <w:p w14:paraId="69EC3786" w14:textId="77777777" w:rsidR="00F72CA1" w:rsidRPr="00F72CA1" w:rsidRDefault="00F72CA1" w:rsidP="00F72CA1">
      <w:pPr>
        <w:jc w:val="center"/>
        <w:rPr>
          <w:rFonts w:ascii="Arial" w:eastAsiaTheme="minorHAnsi" w:hAnsi="Arial" w:cs="Arial"/>
          <w:b/>
          <w:bCs/>
          <w:sz w:val="22"/>
          <w:szCs w:val="22"/>
          <w:lang w:eastAsia="en-US"/>
        </w:rPr>
      </w:pPr>
    </w:p>
    <w:p w14:paraId="261B09AA" w14:textId="77777777" w:rsidR="00F72CA1" w:rsidRPr="00F72CA1" w:rsidRDefault="00F72CA1" w:rsidP="00F72CA1">
      <w:pPr>
        <w:jc w:val="center"/>
        <w:rPr>
          <w:rFonts w:ascii="Arial" w:eastAsiaTheme="minorHAnsi" w:hAnsi="Arial" w:cs="Arial"/>
          <w:b/>
          <w:bCs/>
          <w:sz w:val="22"/>
          <w:szCs w:val="22"/>
          <w:lang w:eastAsia="en-US"/>
        </w:rPr>
      </w:pPr>
      <w:r w:rsidRPr="00F72CA1">
        <w:rPr>
          <w:rFonts w:ascii="Arial" w:eastAsiaTheme="minorHAnsi" w:hAnsi="Arial" w:cs="Arial"/>
          <w:b/>
          <w:bCs/>
          <w:sz w:val="22"/>
          <w:szCs w:val="22"/>
          <w:lang w:eastAsia="en-US"/>
        </w:rPr>
        <w:t xml:space="preserve">P r a v i l n i k   </w:t>
      </w:r>
    </w:p>
    <w:p w14:paraId="764E8D81" w14:textId="77777777" w:rsidR="00F72CA1" w:rsidRPr="00F72CA1" w:rsidRDefault="00F72CA1" w:rsidP="00F72CA1">
      <w:pPr>
        <w:jc w:val="center"/>
        <w:rPr>
          <w:rFonts w:ascii="Arial" w:eastAsiaTheme="minorHAnsi" w:hAnsi="Arial" w:cs="Arial"/>
          <w:b/>
          <w:bCs/>
          <w:sz w:val="22"/>
          <w:szCs w:val="22"/>
          <w:lang w:eastAsia="en-US"/>
        </w:rPr>
      </w:pPr>
      <w:r w:rsidRPr="00F72CA1">
        <w:rPr>
          <w:rFonts w:ascii="Arial" w:eastAsiaTheme="minorHAnsi" w:hAnsi="Arial" w:cs="Arial"/>
          <w:b/>
          <w:bCs/>
          <w:sz w:val="22"/>
          <w:szCs w:val="22"/>
          <w:lang w:eastAsia="en-US"/>
        </w:rPr>
        <w:t>o prometovanju ulicom Branitelja Dubrovnika</w:t>
      </w:r>
    </w:p>
    <w:p w14:paraId="16F02053" w14:textId="1924B5E1" w:rsidR="00F72CA1" w:rsidRPr="00F72CA1" w:rsidRDefault="00F72CA1" w:rsidP="00F72CA1">
      <w:pPr>
        <w:jc w:val="center"/>
        <w:rPr>
          <w:rFonts w:ascii="Arial" w:eastAsiaTheme="minorHAnsi" w:hAnsi="Arial" w:cs="Arial"/>
          <w:b/>
          <w:bCs/>
          <w:sz w:val="22"/>
          <w:szCs w:val="22"/>
          <w:lang w:eastAsia="en-US"/>
        </w:rPr>
      </w:pPr>
      <w:r w:rsidRPr="00F72CA1">
        <w:rPr>
          <w:rFonts w:ascii="Arial" w:eastAsiaTheme="minorHAnsi" w:hAnsi="Arial" w:cs="Arial"/>
          <w:b/>
          <w:bCs/>
          <w:sz w:val="22"/>
          <w:szCs w:val="22"/>
          <w:lang w:eastAsia="en-US"/>
        </w:rPr>
        <w:t>u smjeru kretanja Boninovo - Pile</w:t>
      </w:r>
      <w:bookmarkEnd w:id="12"/>
    </w:p>
    <w:p w14:paraId="28CBD969" w14:textId="77777777" w:rsidR="00287C4E" w:rsidRDefault="00287C4E" w:rsidP="00F72CA1">
      <w:pPr>
        <w:jc w:val="center"/>
        <w:rPr>
          <w:rFonts w:ascii="Arial" w:eastAsiaTheme="minorHAnsi" w:hAnsi="Arial" w:cs="Arial"/>
          <w:sz w:val="22"/>
          <w:szCs w:val="22"/>
          <w:lang w:eastAsia="en-US"/>
        </w:rPr>
      </w:pPr>
    </w:p>
    <w:p w14:paraId="1514C3C8" w14:textId="71BADD61"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1.</w:t>
      </w:r>
    </w:p>
    <w:p w14:paraId="58A788E6" w14:textId="77777777" w:rsidR="00F72CA1" w:rsidRPr="00F72CA1" w:rsidRDefault="00F72CA1" w:rsidP="00F72CA1">
      <w:pPr>
        <w:jc w:val="center"/>
        <w:rPr>
          <w:rFonts w:ascii="Arial" w:eastAsiaTheme="minorHAnsi" w:hAnsi="Arial" w:cs="Arial"/>
          <w:sz w:val="22"/>
          <w:szCs w:val="22"/>
          <w:lang w:eastAsia="en-US"/>
        </w:rPr>
      </w:pPr>
    </w:p>
    <w:p w14:paraId="2E3BD711"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Ovim Pravilnikom uređuje se prometovanje motornim vozilima ulicom Branitelja Dubrovnika u smjeru kretanja Boninovo-Pile.</w:t>
      </w:r>
    </w:p>
    <w:p w14:paraId="48B67626" w14:textId="77777777" w:rsidR="00F72CA1" w:rsidRPr="00F72CA1" w:rsidRDefault="00F72CA1" w:rsidP="00F72CA1">
      <w:pPr>
        <w:jc w:val="both"/>
        <w:rPr>
          <w:rFonts w:ascii="Arial" w:eastAsiaTheme="minorHAnsi" w:hAnsi="Arial" w:cs="Arial"/>
          <w:sz w:val="22"/>
          <w:szCs w:val="22"/>
          <w:lang w:eastAsia="en-US"/>
        </w:rPr>
      </w:pPr>
    </w:p>
    <w:p w14:paraId="1ADF7AE1"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Prometovanje iz stavka 1. ovog članka dozvoljeno je isključivo:</w:t>
      </w:r>
    </w:p>
    <w:p w14:paraId="0A79D2DF" w14:textId="77777777" w:rsidR="00F72CA1" w:rsidRPr="00F72CA1" w:rsidRDefault="00F72CA1" w:rsidP="00287C4E">
      <w:pPr>
        <w:numPr>
          <w:ilvl w:val="0"/>
          <w:numId w:val="31"/>
        </w:numPr>
        <w:spacing w:after="160"/>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vozilima komunalnog linijskog prijevoza putnika,</w:t>
      </w:r>
    </w:p>
    <w:p w14:paraId="7E9B7346" w14:textId="77777777" w:rsidR="00F72CA1" w:rsidRPr="00F72CA1" w:rsidRDefault="00F72CA1" w:rsidP="00287C4E">
      <w:pPr>
        <w:numPr>
          <w:ilvl w:val="0"/>
          <w:numId w:val="31"/>
        </w:numPr>
        <w:spacing w:after="160"/>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vozilima s dozvolom,</w:t>
      </w:r>
    </w:p>
    <w:p w14:paraId="2CA24276" w14:textId="77777777" w:rsidR="00F72CA1" w:rsidRPr="00F72CA1" w:rsidRDefault="00F72CA1" w:rsidP="00287C4E">
      <w:pPr>
        <w:numPr>
          <w:ilvl w:val="0"/>
          <w:numId w:val="31"/>
        </w:numPr>
        <w:spacing w:after="160"/>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 xml:space="preserve">vozilima s prednošću prolaska u skladu s odredbama posebnih propisa.   </w:t>
      </w:r>
    </w:p>
    <w:p w14:paraId="67DC706C" w14:textId="77777777" w:rsidR="00F72CA1" w:rsidRPr="00F72CA1" w:rsidRDefault="00F72CA1" w:rsidP="00F72CA1">
      <w:pPr>
        <w:rPr>
          <w:rFonts w:ascii="Arial" w:eastAsiaTheme="minorHAnsi" w:hAnsi="Arial" w:cs="Arial"/>
          <w:sz w:val="22"/>
          <w:szCs w:val="22"/>
          <w:lang w:eastAsia="en-US"/>
        </w:rPr>
      </w:pPr>
    </w:p>
    <w:p w14:paraId="0ED1CAFC" w14:textId="77777777" w:rsidR="00F72CA1" w:rsidRPr="00F72CA1" w:rsidRDefault="00F72CA1" w:rsidP="00F72CA1">
      <w:pPr>
        <w:jc w:val="center"/>
        <w:rPr>
          <w:rFonts w:ascii="Arial" w:eastAsiaTheme="minorHAnsi" w:hAnsi="Arial" w:cs="Arial"/>
          <w:sz w:val="22"/>
          <w:szCs w:val="22"/>
          <w:lang w:eastAsia="en-US"/>
        </w:rPr>
      </w:pPr>
    </w:p>
    <w:p w14:paraId="2164E0AB"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2.</w:t>
      </w:r>
    </w:p>
    <w:p w14:paraId="360BBFA9" w14:textId="77777777" w:rsidR="00F72CA1" w:rsidRPr="00F72CA1" w:rsidRDefault="00F72CA1" w:rsidP="00F72CA1">
      <w:pPr>
        <w:jc w:val="center"/>
        <w:rPr>
          <w:rFonts w:ascii="Arial" w:eastAsiaTheme="minorHAnsi" w:hAnsi="Arial" w:cs="Arial"/>
          <w:sz w:val="22"/>
          <w:szCs w:val="22"/>
          <w:lang w:eastAsia="en-US"/>
        </w:rPr>
      </w:pPr>
    </w:p>
    <w:p w14:paraId="7BC4916E"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Dozvolu iz članka 1. ovog Pravilnika izdaje Upravni odjel Grada Dubrovnika nadležan za promet (dalje u tekstu: dozvola).</w:t>
      </w:r>
    </w:p>
    <w:p w14:paraId="3F0C1D66" w14:textId="77777777" w:rsidR="00F72CA1" w:rsidRPr="00F72CA1" w:rsidRDefault="00F72CA1" w:rsidP="00F72CA1">
      <w:pPr>
        <w:jc w:val="both"/>
        <w:rPr>
          <w:rFonts w:ascii="Arial" w:eastAsiaTheme="minorHAnsi" w:hAnsi="Arial" w:cs="Arial"/>
          <w:sz w:val="22"/>
          <w:szCs w:val="22"/>
          <w:lang w:eastAsia="en-US"/>
        </w:rPr>
      </w:pPr>
    </w:p>
    <w:p w14:paraId="4ED0B662"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Dozvola se izdaje za određeno vozilo i obvezno sadrži podatke o podnositelju zahtjeva, registracijsku oznaku, tip i model vozila te vremensko razdoblje važenja dozvole.</w:t>
      </w:r>
    </w:p>
    <w:p w14:paraId="37F1AFC2" w14:textId="77777777" w:rsidR="00F72CA1" w:rsidRPr="00F72CA1" w:rsidRDefault="00F72CA1" w:rsidP="00F72CA1">
      <w:pPr>
        <w:jc w:val="center"/>
        <w:rPr>
          <w:rFonts w:ascii="Arial" w:eastAsiaTheme="minorHAnsi" w:hAnsi="Arial" w:cs="Arial"/>
          <w:sz w:val="22"/>
          <w:szCs w:val="22"/>
          <w:lang w:eastAsia="en-US"/>
        </w:rPr>
      </w:pPr>
    </w:p>
    <w:p w14:paraId="4DF07D5E" w14:textId="77777777" w:rsidR="00F72CA1" w:rsidRPr="00F72CA1" w:rsidRDefault="00F72CA1" w:rsidP="00F72CA1">
      <w:pPr>
        <w:jc w:val="center"/>
        <w:rPr>
          <w:rFonts w:ascii="Arial" w:eastAsiaTheme="minorHAnsi" w:hAnsi="Arial" w:cs="Arial"/>
          <w:sz w:val="22"/>
          <w:szCs w:val="22"/>
          <w:lang w:eastAsia="en-US"/>
        </w:rPr>
      </w:pPr>
    </w:p>
    <w:p w14:paraId="1E065B76"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3.</w:t>
      </w:r>
    </w:p>
    <w:p w14:paraId="74EF8F50" w14:textId="77777777" w:rsidR="00F72CA1" w:rsidRPr="00F72CA1" w:rsidRDefault="00F72CA1" w:rsidP="00F72CA1">
      <w:pPr>
        <w:jc w:val="center"/>
        <w:rPr>
          <w:rFonts w:ascii="Arial" w:eastAsiaTheme="minorHAnsi" w:hAnsi="Arial" w:cs="Arial"/>
          <w:sz w:val="22"/>
          <w:szCs w:val="22"/>
          <w:lang w:eastAsia="en-US"/>
        </w:rPr>
      </w:pPr>
    </w:p>
    <w:p w14:paraId="2559DAEA" w14:textId="77777777" w:rsidR="00F72CA1" w:rsidRPr="00F72CA1" w:rsidRDefault="00F72CA1" w:rsidP="00F72CA1">
      <w:pPr>
        <w:widowControl w:val="0"/>
        <w:shd w:val="clear" w:color="auto" w:fill="FFFFFF"/>
        <w:suppressAutoHyphens/>
        <w:jc w:val="both"/>
        <w:rPr>
          <w:rFonts w:ascii="Arial" w:eastAsia="SimSun" w:hAnsi="Arial" w:cs="Arial"/>
          <w:spacing w:val="1"/>
          <w:kern w:val="1"/>
          <w:sz w:val="22"/>
          <w:szCs w:val="22"/>
          <w:lang w:eastAsia="hi-IN" w:bidi="hi-IN"/>
        </w:rPr>
      </w:pPr>
      <w:r w:rsidRPr="00F72CA1">
        <w:rPr>
          <w:rFonts w:ascii="Arial" w:eastAsiaTheme="minorHAnsi" w:hAnsi="Arial" w:cs="Arial"/>
          <w:sz w:val="22"/>
          <w:szCs w:val="22"/>
          <w:lang w:eastAsia="en-US"/>
        </w:rPr>
        <w:t>Dozvola se izdaje na temelju podnesenog zahtjeva</w:t>
      </w:r>
      <w:r w:rsidRPr="00F72CA1">
        <w:rPr>
          <w:rFonts w:ascii="Arial" w:eastAsia="SimSun" w:hAnsi="Arial" w:cs="Arial"/>
          <w:spacing w:val="1"/>
          <w:kern w:val="1"/>
          <w:sz w:val="22"/>
          <w:szCs w:val="22"/>
          <w:lang w:eastAsia="hi-IN" w:bidi="hi-IN"/>
        </w:rPr>
        <w:t xml:space="preserve">, </w:t>
      </w:r>
      <w:r w:rsidRPr="00F72CA1">
        <w:rPr>
          <w:rFonts w:ascii="Arial" w:eastAsiaTheme="minorHAnsi" w:hAnsi="Arial" w:cs="Arial"/>
          <w:sz w:val="22"/>
          <w:szCs w:val="22"/>
          <w:lang w:eastAsia="en-US"/>
        </w:rPr>
        <w:t>a može se izdati za:</w:t>
      </w:r>
    </w:p>
    <w:p w14:paraId="032FF763" w14:textId="77777777" w:rsidR="00F72CA1" w:rsidRPr="00F72CA1" w:rsidRDefault="00F72CA1" w:rsidP="00287C4E">
      <w:pPr>
        <w:numPr>
          <w:ilvl w:val="0"/>
          <w:numId w:val="30"/>
        </w:numPr>
        <w:spacing w:after="160"/>
        <w:ind w:left="851" w:hanging="425"/>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službena vozila institucija od javnog interesa koje imaju sjedište na području Povijesne jezgre Grada Dubrovnika i lokacijama kojima se pristupa iz smjera kretanja Boninovo-Pile,</w:t>
      </w:r>
    </w:p>
    <w:p w14:paraId="6232432A" w14:textId="77777777" w:rsidR="00F72CA1" w:rsidRPr="00F72CA1" w:rsidRDefault="00F72CA1" w:rsidP="00287C4E">
      <w:pPr>
        <w:numPr>
          <w:ilvl w:val="0"/>
          <w:numId w:val="30"/>
        </w:numPr>
        <w:spacing w:after="160"/>
        <w:ind w:left="851" w:hanging="425"/>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autobuse koji prevoze putnike sa brodova na kružnim putovanjima iz Luke Gruž na Pile – koji ne uključuje izlet, a koja vozila udovoljavaju europskoj ekološkoj normi motornih vozila EURO 6.</w:t>
      </w:r>
    </w:p>
    <w:p w14:paraId="3D4796ED" w14:textId="77777777" w:rsidR="00F72CA1" w:rsidRPr="00F72CA1" w:rsidRDefault="00F72CA1" w:rsidP="00F72CA1">
      <w:pPr>
        <w:jc w:val="both"/>
        <w:rPr>
          <w:rFonts w:ascii="Arial" w:eastAsiaTheme="minorHAnsi" w:hAnsi="Arial" w:cs="Arial"/>
          <w:sz w:val="22"/>
          <w:szCs w:val="22"/>
          <w:lang w:eastAsia="en-US"/>
        </w:rPr>
      </w:pPr>
    </w:p>
    <w:p w14:paraId="7E75C574"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Obrazac zahtjeva iz stavka 1. ovog članka čini sastavni dio ovog Pravilnika.</w:t>
      </w:r>
    </w:p>
    <w:p w14:paraId="0724FEA9" w14:textId="77777777" w:rsidR="00F72CA1" w:rsidRPr="00F72CA1" w:rsidRDefault="00F72CA1" w:rsidP="00F72CA1">
      <w:pPr>
        <w:jc w:val="both"/>
        <w:rPr>
          <w:rFonts w:ascii="Arial" w:eastAsiaTheme="minorHAnsi" w:hAnsi="Arial" w:cs="Arial"/>
          <w:sz w:val="22"/>
          <w:szCs w:val="22"/>
          <w:lang w:eastAsia="en-US"/>
        </w:rPr>
      </w:pPr>
    </w:p>
    <w:p w14:paraId="314A5543"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 xml:space="preserve">Pod pojmom Luke Gruž u smislu odredbi ovog Pravilnika smatra se lučko područje kao pomorsko dobro odnosno područje morske luke koje se pod posebnim propisima koristi za obavljanje lučke djelatnosti, a kojim upravlja Županijska lučka uprava Dubrovnik i u kojem je trećim osobama dopušten prijevoz i/ili obavljanje gospodarske djelatnosti isključivo temeljem koncesije odnosno odgovarajućeg odobrenja navedene Lučke uprave. </w:t>
      </w:r>
    </w:p>
    <w:p w14:paraId="0BB5CA34" w14:textId="77777777" w:rsidR="00F72CA1" w:rsidRPr="00F72CA1" w:rsidRDefault="00F72CA1" w:rsidP="00F72CA1">
      <w:pPr>
        <w:jc w:val="center"/>
        <w:rPr>
          <w:rFonts w:ascii="Arial" w:eastAsiaTheme="minorHAnsi" w:hAnsi="Arial" w:cs="Arial"/>
          <w:sz w:val="22"/>
          <w:szCs w:val="22"/>
          <w:lang w:eastAsia="en-US"/>
        </w:rPr>
      </w:pPr>
    </w:p>
    <w:p w14:paraId="581ADEB8" w14:textId="77777777" w:rsidR="00F72CA1" w:rsidRPr="00F72CA1" w:rsidRDefault="00F72CA1" w:rsidP="00F72CA1">
      <w:pPr>
        <w:jc w:val="center"/>
        <w:rPr>
          <w:rFonts w:ascii="Arial" w:eastAsiaTheme="minorHAnsi" w:hAnsi="Arial" w:cs="Arial"/>
          <w:sz w:val="22"/>
          <w:szCs w:val="22"/>
          <w:lang w:eastAsia="en-US"/>
        </w:rPr>
      </w:pPr>
    </w:p>
    <w:p w14:paraId="19DF0AAB"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4.</w:t>
      </w:r>
    </w:p>
    <w:p w14:paraId="1CA90316" w14:textId="77777777" w:rsidR="00F72CA1" w:rsidRPr="00F72CA1" w:rsidRDefault="00F72CA1" w:rsidP="00F72CA1">
      <w:pPr>
        <w:jc w:val="center"/>
        <w:rPr>
          <w:rFonts w:ascii="Arial" w:eastAsiaTheme="minorHAnsi" w:hAnsi="Arial" w:cs="Arial"/>
          <w:sz w:val="22"/>
          <w:szCs w:val="22"/>
          <w:lang w:eastAsia="en-US"/>
        </w:rPr>
      </w:pPr>
    </w:p>
    <w:p w14:paraId="1AE828FA"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Uz zahtjev za izdavanje dozvole iz članka 3. stavak 1. alineja 1. potrebno je dostaviti dokaz o pravnoj osnovi za korištenja vozila za koji se traži dozvola (prometna dozvola, ugovor i sl.).</w:t>
      </w:r>
    </w:p>
    <w:p w14:paraId="5778CB52" w14:textId="77777777" w:rsidR="00F72CA1" w:rsidRPr="00F72CA1" w:rsidRDefault="00F72CA1" w:rsidP="00F72CA1">
      <w:pPr>
        <w:jc w:val="both"/>
        <w:rPr>
          <w:rFonts w:ascii="Arial" w:eastAsiaTheme="minorHAnsi" w:hAnsi="Arial" w:cs="Arial"/>
          <w:sz w:val="22"/>
          <w:szCs w:val="22"/>
          <w:lang w:eastAsia="en-US"/>
        </w:rPr>
      </w:pPr>
    </w:p>
    <w:p w14:paraId="501CF416"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Uz zahtjev za izdavanje dozvole iz članka 3. stavak 1. alineja 2. potrebno je priložiti dokaze iz kojih je vidljivo:</w:t>
      </w:r>
    </w:p>
    <w:p w14:paraId="01CCCE08" w14:textId="77777777" w:rsidR="00F72CA1" w:rsidRPr="00F72CA1" w:rsidRDefault="00F72CA1" w:rsidP="00287C4E">
      <w:pPr>
        <w:widowControl w:val="0"/>
        <w:numPr>
          <w:ilvl w:val="0"/>
          <w:numId w:val="30"/>
        </w:numPr>
        <w:suppressAutoHyphens/>
        <w:ind w:left="567"/>
        <w:jc w:val="both"/>
        <w:rPr>
          <w:rFonts w:ascii="Arial" w:eastAsia="SimSun" w:hAnsi="Arial" w:cs="Arial"/>
          <w:kern w:val="1"/>
          <w:sz w:val="22"/>
          <w:szCs w:val="22"/>
          <w:lang w:eastAsia="hi-IN" w:bidi="hi-IN"/>
        </w:rPr>
      </w:pPr>
      <w:bookmarkStart w:id="13" w:name="_Hlk30171566"/>
      <w:r w:rsidRPr="00F72CA1">
        <w:rPr>
          <w:rFonts w:ascii="Arial" w:eastAsia="SimSun" w:hAnsi="Arial" w:cs="Arial"/>
          <w:kern w:val="1"/>
          <w:sz w:val="22"/>
          <w:szCs w:val="22"/>
          <w:lang w:eastAsia="hi-IN" w:bidi="hi-IN"/>
        </w:rPr>
        <w:t>ovlaštenje podnositelja zahtjeva za prijevoz putnika iz Luke Gruž na Pile (npr. ugovor o koncesiji sklopljen s Lučkom upravom Dubrovnik, pisani ugovor o obavljanju prijevoza putnika sa brodova na kružnim putovanjima iz Luke Gruž  na Pile i sl.)</w:t>
      </w:r>
    </w:p>
    <w:p w14:paraId="2908BACF" w14:textId="77777777" w:rsidR="00F72CA1" w:rsidRPr="00F72CA1" w:rsidRDefault="00F72CA1" w:rsidP="00287C4E">
      <w:pPr>
        <w:widowControl w:val="0"/>
        <w:numPr>
          <w:ilvl w:val="0"/>
          <w:numId w:val="30"/>
        </w:numPr>
        <w:suppressAutoHyphens/>
        <w:spacing w:before="100" w:beforeAutospacing="1"/>
        <w:ind w:left="567"/>
        <w:jc w:val="both"/>
        <w:rPr>
          <w:rFonts w:ascii="Arial" w:eastAsia="SimSun" w:hAnsi="Arial" w:cs="Arial"/>
          <w:kern w:val="1"/>
          <w:sz w:val="22"/>
          <w:szCs w:val="22"/>
          <w:lang w:eastAsia="hi-IN" w:bidi="hi-IN"/>
        </w:rPr>
      </w:pPr>
      <w:r w:rsidRPr="00F72CA1">
        <w:rPr>
          <w:rFonts w:ascii="Arial" w:eastAsiaTheme="minorHAnsi" w:hAnsi="Arial" w:cs="Arial"/>
          <w:sz w:val="22"/>
          <w:szCs w:val="22"/>
          <w:lang w:eastAsia="en-US"/>
        </w:rPr>
        <w:t>postojanje pravne osnove korištenja vozila za koji se traži dozvola (prometna dozvola, ugovor i sl.),</w:t>
      </w:r>
    </w:p>
    <w:p w14:paraId="4EF36FFE" w14:textId="77777777" w:rsidR="00F72CA1" w:rsidRPr="00F72CA1" w:rsidRDefault="00F72CA1" w:rsidP="00287C4E">
      <w:pPr>
        <w:widowControl w:val="0"/>
        <w:numPr>
          <w:ilvl w:val="0"/>
          <w:numId w:val="30"/>
        </w:numPr>
        <w:suppressAutoHyphens/>
        <w:spacing w:before="100" w:beforeAutospacing="1"/>
        <w:ind w:left="567"/>
        <w:jc w:val="both"/>
        <w:rPr>
          <w:rFonts w:ascii="Arial" w:eastAsia="SimSun" w:hAnsi="Arial" w:cs="Arial"/>
          <w:kern w:val="1"/>
          <w:sz w:val="22"/>
          <w:szCs w:val="22"/>
          <w:lang w:eastAsia="hi-IN" w:bidi="hi-IN"/>
        </w:rPr>
      </w:pPr>
      <w:r w:rsidRPr="00F72CA1">
        <w:rPr>
          <w:rFonts w:ascii="Arial" w:eastAsiaTheme="minorHAnsi" w:hAnsi="Arial" w:cs="Arial"/>
          <w:sz w:val="22"/>
          <w:szCs w:val="22"/>
          <w:lang w:eastAsia="en-US"/>
        </w:rPr>
        <w:t>izjavu da će podnositelj zahtjeva na temelju izdane dozvole obavljati isključivo prijevoz putnika sa brodova na kružnim putovanjima iz Luke Gruž na Pile, a  koji ne uključuje izlet,</w:t>
      </w:r>
    </w:p>
    <w:p w14:paraId="6C1C371E" w14:textId="77777777" w:rsidR="00F72CA1" w:rsidRPr="00F72CA1" w:rsidRDefault="00F72CA1" w:rsidP="00287C4E">
      <w:pPr>
        <w:widowControl w:val="0"/>
        <w:numPr>
          <w:ilvl w:val="0"/>
          <w:numId w:val="30"/>
        </w:numPr>
        <w:suppressAutoHyphens/>
        <w:ind w:left="567"/>
        <w:jc w:val="both"/>
        <w:rPr>
          <w:rFonts w:ascii="Arial" w:eastAsia="SimSun" w:hAnsi="Arial" w:cs="Arial"/>
          <w:kern w:val="1"/>
          <w:sz w:val="22"/>
          <w:szCs w:val="22"/>
          <w:lang w:eastAsia="hi-IN" w:bidi="hi-IN"/>
        </w:rPr>
      </w:pPr>
      <w:r w:rsidRPr="00F72CA1">
        <w:rPr>
          <w:rFonts w:ascii="Arial" w:eastAsiaTheme="minorHAnsi" w:hAnsi="Arial" w:cs="Arial"/>
          <w:sz w:val="22"/>
          <w:szCs w:val="22"/>
          <w:lang w:eastAsia="en-US"/>
        </w:rPr>
        <w:lastRenderedPageBreak/>
        <w:t>udovoljavanje europskoj ekološkoj normi motornih vozila EURO 6 (prometna dozvola).</w:t>
      </w:r>
    </w:p>
    <w:p w14:paraId="117B5D8E" w14:textId="77777777" w:rsidR="00F72CA1" w:rsidRPr="00F72CA1" w:rsidRDefault="00F72CA1" w:rsidP="00F72CA1">
      <w:pPr>
        <w:jc w:val="both"/>
        <w:rPr>
          <w:rFonts w:ascii="Arial" w:eastAsiaTheme="minorHAnsi" w:hAnsi="Arial" w:cs="Arial"/>
          <w:sz w:val="22"/>
          <w:szCs w:val="22"/>
          <w:lang w:eastAsia="en-US"/>
        </w:rPr>
      </w:pPr>
    </w:p>
    <w:p w14:paraId="44C0DA8A"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 xml:space="preserve">Obrazac izjave iz stavka 2. alineje 3. ovog članka sastavni je dio Pravilnika. </w:t>
      </w:r>
    </w:p>
    <w:bookmarkEnd w:id="13"/>
    <w:p w14:paraId="358CC4B0" w14:textId="77777777" w:rsidR="00F72CA1" w:rsidRPr="00F72CA1" w:rsidRDefault="00F72CA1" w:rsidP="00F72CA1">
      <w:pPr>
        <w:jc w:val="center"/>
        <w:rPr>
          <w:rFonts w:ascii="Arial" w:eastAsiaTheme="minorHAnsi" w:hAnsi="Arial" w:cs="Arial"/>
          <w:sz w:val="22"/>
          <w:szCs w:val="22"/>
          <w:lang w:eastAsia="en-US"/>
        </w:rPr>
      </w:pPr>
    </w:p>
    <w:p w14:paraId="746264A2" w14:textId="77777777" w:rsidR="00F72CA1" w:rsidRPr="00F72CA1" w:rsidRDefault="00F72CA1" w:rsidP="00F72CA1">
      <w:pPr>
        <w:jc w:val="center"/>
        <w:rPr>
          <w:rFonts w:ascii="Arial" w:eastAsiaTheme="minorHAnsi" w:hAnsi="Arial" w:cs="Arial"/>
          <w:sz w:val="22"/>
          <w:szCs w:val="22"/>
          <w:lang w:eastAsia="en-US"/>
        </w:rPr>
      </w:pPr>
    </w:p>
    <w:p w14:paraId="7DBB8CBD"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5.</w:t>
      </w:r>
    </w:p>
    <w:p w14:paraId="1F133276" w14:textId="77777777" w:rsidR="00F72CA1" w:rsidRPr="00F72CA1" w:rsidRDefault="00F72CA1" w:rsidP="00F72CA1">
      <w:pPr>
        <w:jc w:val="center"/>
        <w:rPr>
          <w:rFonts w:ascii="Arial" w:eastAsiaTheme="minorHAnsi" w:hAnsi="Arial" w:cs="Arial"/>
          <w:sz w:val="22"/>
          <w:szCs w:val="22"/>
          <w:lang w:eastAsia="en-US"/>
        </w:rPr>
      </w:pPr>
    </w:p>
    <w:p w14:paraId="3E839FD3"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Izdana dozvola podrazumijeva neograničeno prometovanje</w:t>
      </w:r>
      <w:r w:rsidRPr="00F72CA1">
        <w:rPr>
          <w:rFonts w:ascii="Arial" w:eastAsiaTheme="minorHAnsi" w:hAnsi="Arial" w:cs="Arial"/>
          <w:b/>
          <w:bCs/>
          <w:sz w:val="22"/>
          <w:szCs w:val="22"/>
          <w:lang w:eastAsia="en-US"/>
        </w:rPr>
        <w:t xml:space="preserve"> </w:t>
      </w:r>
      <w:r w:rsidRPr="00F72CA1">
        <w:rPr>
          <w:rFonts w:ascii="Arial" w:eastAsiaTheme="minorHAnsi" w:hAnsi="Arial" w:cs="Arial"/>
          <w:sz w:val="22"/>
          <w:szCs w:val="22"/>
          <w:lang w:eastAsia="en-US"/>
        </w:rPr>
        <w:t>ulicom Branitelja Dubrovnika</w:t>
      </w:r>
    </w:p>
    <w:p w14:paraId="5A973C04"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u smjeru kretanja Boninovo - Pile u razdoblju za koje je dozvola izdana.</w:t>
      </w:r>
    </w:p>
    <w:p w14:paraId="76E64189" w14:textId="77777777" w:rsidR="00F72CA1" w:rsidRPr="00F72CA1" w:rsidRDefault="00F72CA1" w:rsidP="00F72CA1">
      <w:pPr>
        <w:rPr>
          <w:rFonts w:ascii="Arial" w:eastAsiaTheme="minorHAnsi" w:hAnsi="Arial" w:cs="Arial"/>
          <w:sz w:val="22"/>
          <w:szCs w:val="22"/>
          <w:lang w:eastAsia="en-US"/>
        </w:rPr>
      </w:pPr>
    </w:p>
    <w:p w14:paraId="7A6D2E09" w14:textId="77777777" w:rsidR="00F72CA1" w:rsidRPr="00F72CA1" w:rsidRDefault="00F72CA1" w:rsidP="00F72CA1">
      <w:pPr>
        <w:jc w:val="center"/>
        <w:rPr>
          <w:rFonts w:ascii="Arial" w:eastAsiaTheme="minorHAnsi" w:hAnsi="Arial" w:cs="Arial"/>
          <w:sz w:val="22"/>
          <w:szCs w:val="22"/>
          <w:lang w:eastAsia="en-US"/>
        </w:rPr>
      </w:pPr>
    </w:p>
    <w:p w14:paraId="498C067B"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6.</w:t>
      </w:r>
    </w:p>
    <w:p w14:paraId="1BE1763A" w14:textId="77777777" w:rsidR="00F72CA1" w:rsidRPr="00F72CA1" w:rsidRDefault="00F72CA1" w:rsidP="00F72CA1">
      <w:pPr>
        <w:jc w:val="center"/>
        <w:rPr>
          <w:rFonts w:ascii="Arial" w:eastAsiaTheme="minorHAnsi" w:hAnsi="Arial" w:cs="Arial"/>
          <w:sz w:val="22"/>
          <w:szCs w:val="22"/>
          <w:lang w:eastAsia="en-US"/>
        </w:rPr>
      </w:pPr>
    </w:p>
    <w:p w14:paraId="338144DF"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Dozvolom za vozila iz članka 3. stavak 1. alineja 2. odobrava se zaustavljanje na autobusnim stajalištima u ulici Branitelja Dubrovnika u smislu odredbi članka 25. stavak 4. Odluke o uređenju prometa  na području Grada Dubrovnika („Službeni glasnik Grada Dubrovnika“ broj: 11/16. i 6/20.).</w:t>
      </w:r>
    </w:p>
    <w:p w14:paraId="013BE287" w14:textId="77777777" w:rsidR="00F72CA1" w:rsidRPr="00F72CA1" w:rsidRDefault="00F72CA1" w:rsidP="00F72CA1">
      <w:pPr>
        <w:jc w:val="center"/>
        <w:rPr>
          <w:rFonts w:ascii="Arial" w:eastAsiaTheme="minorHAnsi" w:hAnsi="Arial" w:cs="Arial"/>
          <w:sz w:val="22"/>
          <w:szCs w:val="22"/>
          <w:lang w:eastAsia="en-US"/>
        </w:rPr>
      </w:pPr>
    </w:p>
    <w:p w14:paraId="716DFB67"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7.</w:t>
      </w:r>
    </w:p>
    <w:p w14:paraId="23529EA0" w14:textId="77777777" w:rsidR="00F72CA1" w:rsidRPr="00F72CA1" w:rsidRDefault="00F72CA1" w:rsidP="00F72CA1">
      <w:pPr>
        <w:jc w:val="center"/>
        <w:rPr>
          <w:rFonts w:ascii="Arial" w:eastAsiaTheme="minorHAnsi" w:hAnsi="Arial" w:cs="Arial"/>
          <w:sz w:val="22"/>
          <w:szCs w:val="22"/>
          <w:lang w:eastAsia="en-US"/>
        </w:rPr>
      </w:pPr>
    </w:p>
    <w:p w14:paraId="339C170C"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Dozvola se izdaje s rokom važenja do datuma isteka ugovora iz članka 4. stavak 2. alineja 1., a  najdulje do isteka kalendarske godine u kojoj se izdaje.</w:t>
      </w:r>
    </w:p>
    <w:p w14:paraId="062D06AC" w14:textId="77777777" w:rsidR="00F72CA1" w:rsidRPr="00F72CA1" w:rsidRDefault="00F72CA1" w:rsidP="00F72CA1">
      <w:pPr>
        <w:jc w:val="both"/>
        <w:rPr>
          <w:rFonts w:ascii="Arial" w:eastAsiaTheme="minorHAnsi" w:hAnsi="Arial" w:cs="Arial"/>
          <w:sz w:val="22"/>
          <w:szCs w:val="22"/>
          <w:lang w:eastAsia="en-US"/>
        </w:rPr>
      </w:pPr>
    </w:p>
    <w:p w14:paraId="0865A9C3"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Podnositelj zahtjeva dužan je obavijestiti nadležni Upravni odjel Grada Dubrovnika o svakoj promjeni podataka na temelju kojih je dozvola izdana, u roku od 8 dana od dana promjene, pisanim ili elektroničkim putem.</w:t>
      </w:r>
    </w:p>
    <w:p w14:paraId="3F2E56F0" w14:textId="77777777" w:rsidR="00F72CA1" w:rsidRPr="00F72CA1" w:rsidRDefault="00F72CA1" w:rsidP="00F72CA1">
      <w:pPr>
        <w:jc w:val="both"/>
        <w:rPr>
          <w:rFonts w:ascii="Arial" w:eastAsiaTheme="minorHAnsi" w:hAnsi="Arial" w:cs="Arial"/>
          <w:sz w:val="22"/>
          <w:szCs w:val="22"/>
          <w:lang w:eastAsia="en-US"/>
        </w:rPr>
      </w:pPr>
    </w:p>
    <w:p w14:paraId="6FC9F865"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U slučaju promjene podataka iz stavka 2. ovog članka izdaje se nova dozvola.</w:t>
      </w:r>
    </w:p>
    <w:p w14:paraId="324B3846" w14:textId="77777777" w:rsidR="00F72CA1" w:rsidRPr="00F72CA1" w:rsidRDefault="00F72CA1" w:rsidP="00F72CA1">
      <w:pPr>
        <w:jc w:val="both"/>
        <w:rPr>
          <w:rFonts w:ascii="Arial" w:eastAsiaTheme="minorHAnsi" w:hAnsi="Arial" w:cs="Arial"/>
          <w:sz w:val="22"/>
          <w:szCs w:val="22"/>
          <w:lang w:eastAsia="en-US"/>
        </w:rPr>
      </w:pPr>
    </w:p>
    <w:p w14:paraId="0ABA9965"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Ako Grad Dubrovnik na temelju vlastitih saznanja, izvješća inspekcije cestovnog prometa, drugih nadležnih tijela ili na temelju podataka koje dostavi podnositelj zahtjeva utvrdi da:</w:t>
      </w:r>
    </w:p>
    <w:p w14:paraId="339B6181" w14:textId="77777777" w:rsidR="00F72CA1" w:rsidRPr="00F72CA1" w:rsidRDefault="00F72CA1" w:rsidP="00287C4E">
      <w:pPr>
        <w:numPr>
          <w:ilvl w:val="0"/>
          <w:numId w:val="30"/>
        </w:numPr>
        <w:spacing w:after="160"/>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su promijenjene okolnosti ili je otpala osnova na temelju koje je dozvola izdana,</w:t>
      </w:r>
    </w:p>
    <w:p w14:paraId="6AF852F9" w14:textId="77777777" w:rsidR="00F72CA1" w:rsidRPr="00F72CA1" w:rsidRDefault="00F72CA1" w:rsidP="00287C4E">
      <w:pPr>
        <w:numPr>
          <w:ilvl w:val="0"/>
          <w:numId w:val="30"/>
        </w:numPr>
        <w:spacing w:after="160"/>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je dozvola izdana na temelju netočnih ili neistinitih podataka</w:t>
      </w:r>
    </w:p>
    <w:p w14:paraId="539414BD"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dozvola će se staviti van snage.</w:t>
      </w:r>
    </w:p>
    <w:p w14:paraId="72EC8148" w14:textId="77777777" w:rsidR="00F72CA1" w:rsidRPr="00F72CA1" w:rsidRDefault="00F72CA1" w:rsidP="00F72CA1">
      <w:pPr>
        <w:jc w:val="both"/>
        <w:rPr>
          <w:rFonts w:ascii="Arial" w:eastAsiaTheme="minorHAnsi" w:hAnsi="Arial" w:cs="Arial"/>
          <w:sz w:val="22"/>
          <w:szCs w:val="22"/>
          <w:lang w:eastAsia="en-US"/>
        </w:rPr>
      </w:pPr>
    </w:p>
    <w:p w14:paraId="76289333"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8.</w:t>
      </w:r>
    </w:p>
    <w:p w14:paraId="0DA40909" w14:textId="77777777" w:rsidR="00F72CA1" w:rsidRPr="00F72CA1" w:rsidRDefault="00F72CA1" w:rsidP="00F72CA1">
      <w:pPr>
        <w:jc w:val="center"/>
        <w:rPr>
          <w:rFonts w:ascii="Arial" w:eastAsiaTheme="minorHAnsi" w:hAnsi="Arial" w:cs="Arial"/>
          <w:sz w:val="22"/>
          <w:szCs w:val="22"/>
          <w:lang w:eastAsia="en-US"/>
        </w:rPr>
      </w:pPr>
    </w:p>
    <w:p w14:paraId="68FB5B55"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Komunalni i prometni redari u skladu sa svojim ovlaštenjima, temeljem pozitivnih propisa, nadziru pravilnu primjenu odredbi Pravilnika.</w:t>
      </w:r>
    </w:p>
    <w:p w14:paraId="0DEBCD82" w14:textId="77777777" w:rsidR="00F72CA1" w:rsidRPr="00F72CA1" w:rsidRDefault="00F72CA1" w:rsidP="00F72CA1">
      <w:pPr>
        <w:jc w:val="both"/>
        <w:rPr>
          <w:rFonts w:ascii="Arial" w:eastAsiaTheme="minorHAnsi" w:hAnsi="Arial" w:cs="Arial"/>
          <w:sz w:val="22"/>
          <w:szCs w:val="22"/>
          <w:lang w:eastAsia="en-US"/>
        </w:rPr>
      </w:pPr>
    </w:p>
    <w:p w14:paraId="2A37B0D8"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Na temelju utvrđenja službene osobe Grada Dubrovnika kako se izdana dozvola ne koristi u skladu s odredbama ovog Pravilnika izdana dozvola će se staviti van snage.</w:t>
      </w:r>
    </w:p>
    <w:p w14:paraId="35882649" w14:textId="77777777" w:rsidR="00F72CA1" w:rsidRPr="00F72CA1" w:rsidRDefault="00F72CA1" w:rsidP="00F72CA1">
      <w:pPr>
        <w:jc w:val="center"/>
        <w:rPr>
          <w:rFonts w:ascii="Arial" w:eastAsiaTheme="minorHAnsi" w:hAnsi="Arial" w:cs="Arial"/>
          <w:sz w:val="22"/>
          <w:szCs w:val="22"/>
          <w:lang w:eastAsia="en-US"/>
        </w:rPr>
      </w:pPr>
    </w:p>
    <w:p w14:paraId="433193DD" w14:textId="77777777" w:rsidR="00F72CA1" w:rsidRPr="00F72CA1" w:rsidRDefault="00F72CA1" w:rsidP="00F72CA1">
      <w:pPr>
        <w:jc w:val="center"/>
        <w:rPr>
          <w:rFonts w:ascii="Arial" w:eastAsiaTheme="minorHAnsi" w:hAnsi="Arial" w:cs="Arial"/>
          <w:sz w:val="22"/>
          <w:szCs w:val="22"/>
          <w:lang w:eastAsia="en-US"/>
        </w:rPr>
      </w:pPr>
    </w:p>
    <w:p w14:paraId="60025ADA"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Članak 9.</w:t>
      </w:r>
    </w:p>
    <w:p w14:paraId="556447AB" w14:textId="77777777" w:rsidR="00F72CA1" w:rsidRPr="00F72CA1" w:rsidRDefault="00F72CA1" w:rsidP="00F72CA1">
      <w:pPr>
        <w:jc w:val="center"/>
        <w:rPr>
          <w:rFonts w:ascii="Arial" w:eastAsiaTheme="minorHAnsi" w:hAnsi="Arial" w:cs="Arial"/>
          <w:sz w:val="22"/>
          <w:szCs w:val="22"/>
          <w:lang w:eastAsia="en-US"/>
        </w:rPr>
      </w:pPr>
    </w:p>
    <w:p w14:paraId="031E493C"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Ovaj pravilnik stupa na snagu prvog dana od dana objave u „Službenom glasniku Grada Dubrovnika“.</w:t>
      </w:r>
    </w:p>
    <w:p w14:paraId="1F1DAC6E" w14:textId="77777777" w:rsidR="00287C4E" w:rsidRDefault="00287C4E">
      <w:pPr>
        <w:rPr>
          <w:rFonts w:ascii="Arial" w:eastAsiaTheme="minorHAnsi" w:hAnsi="Arial" w:cs="Arial"/>
          <w:sz w:val="22"/>
          <w:szCs w:val="22"/>
          <w:lang w:eastAsia="en-US"/>
        </w:rPr>
      </w:pPr>
    </w:p>
    <w:p w14:paraId="0A6B025C" w14:textId="2F605EB2" w:rsidR="00F72CA1" w:rsidRPr="00F72CA1" w:rsidRDefault="00F72CA1">
      <w:pPr>
        <w:rPr>
          <w:rFonts w:ascii="Arial" w:eastAsiaTheme="minorHAnsi" w:hAnsi="Arial" w:cs="Arial"/>
          <w:sz w:val="22"/>
          <w:szCs w:val="22"/>
          <w:lang w:eastAsia="en-US"/>
        </w:rPr>
      </w:pPr>
      <w:r w:rsidRPr="00F72CA1">
        <w:rPr>
          <w:rFonts w:ascii="Arial" w:eastAsiaTheme="minorHAnsi" w:hAnsi="Arial" w:cs="Arial"/>
          <w:sz w:val="22"/>
          <w:szCs w:val="22"/>
          <w:lang w:eastAsia="en-US"/>
        </w:rPr>
        <w:t xml:space="preserve"> </w:t>
      </w:r>
    </w:p>
    <w:p w14:paraId="775CD12A" w14:textId="77777777" w:rsidR="00F72CA1" w:rsidRPr="00F72CA1" w:rsidRDefault="00F72CA1" w:rsidP="00F72CA1">
      <w:pPr>
        <w:autoSpaceDE w:val="0"/>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KLASA: 363-01/20-09/04</w:t>
      </w:r>
    </w:p>
    <w:p w14:paraId="3ED127AD" w14:textId="77777777" w:rsidR="00F72CA1" w:rsidRPr="00F72CA1" w:rsidRDefault="00F72CA1" w:rsidP="00F72CA1">
      <w:pPr>
        <w:autoSpaceDE w:val="0"/>
        <w:jc w:val="both"/>
        <w:rPr>
          <w:rFonts w:ascii="Arial" w:eastAsiaTheme="minorHAnsi" w:hAnsi="Arial" w:cs="Arial"/>
          <w:sz w:val="22"/>
          <w:szCs w:val="22"/>
          <w:lang w:eastAsia="en-US"/>
        </w:rPr>
      </w:pPr>
      <w:r w:rsidRPr="00F72CA1">
        <w:rPr>
          <w:rFonts w:ascii="Arial" w:eastAsiaTheme="minorHAnsi" w:hAnsi="Arial" w:cs="Arial"/>
          <w:color w:val="000000"/>
          <w:sz w:val="22"/>
          <w:szCs w:val="22"/>
          <w:lang w:eastAsia="en-US"/>
        </w:rPr>
        <w:t>UR</w:t>
      </w:r>
      <w:r w:rsidRPr="00F72CA1">
        <w:rPr>
          <w:rFonts w:ascii="Arial" w:eastAsiaTheme="minorHAnsi" w:hAnsi="Arial" w:cs="Arial"/>
          <w:sz w:val="22"/>
          <w:szCs w:val="22"/>
          <w:lang w:eastAsia="en-US"/>
        </w:rPr>
        <w:t>BROJ: 2117-1-09-22-07</w:t>
      </w:r>
    </w:p>
    <w:p w14:paraId="78EBF594" w14:textId="77777777" w:rsidR="00F72CA1" w:rsidRPr="00F72CA1" w:rsidRDefault="00F72CA1" w:rsidP="00F72CA1">
      <w:pPr>
        <w:rPr>
          <w:rFonts w:ascii="Arial" w:eastAsiaTheme="minorHAnsi" w:hAnsi="Arial" w:cs="Arial"/>
          <w:sz w:val="22"/>
          <w:szCs w:val="22"/>
          <w:lang w:eastAsia="en-US"/>
        </w:rPr>
      </w:pPr>
      <w:r w:rsidRPr="00F72CA1">
        <w:rPr>
          <w:rFonts w:ascii="Arial" w:eastAsiaTheme="minorHAnsi" w:hAnsi="Arial" w:cs="Arial"/>
          <w:sz w:val="22"/>
          <w:szCs w:val="22"/>
          <w:lang w:eastAsia="en-US"/>
        </w:rPr>
        <w:t>Dubrovnik, 20. srpnja 2022.</w:t>
      </w:r>
    </w:p>
    <w:p w14:paraId="0F699462" w14:textId="506CC2AA" w:rsidR="00F72CA1" w:rsidRDefault="00F72CA1">
      <w:pPr>
        <w:rPr>
          <w:rFonts w:ascii="Arial" w:hAnsi="Arial" w:cs="Arial"/>
          <w:sz w:val="22"/>
          <w:szCs w:val="22"/>
        </w:rPr>
      </w:pPr>
    </w:p>
    <w:p w14:paraId="7774D144" w14:textId="77777777" w:rsidR="00287C4E" w:rsidRDefault="00287C4E">
      <w:pPr>
        <w:rPr>
          <w:rFonts w:ascii="Arial" w:hAnsi="Arial" w:cs="Arial"/>
          <w:sz w:val="22"/>
          <w:szCs w:val="22"/>
        </w:rPr>
      </w:pPr>
    </w:p>
    <w:p w14:paraId="3CBF93C0"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lastRenderedPageBreak/>
        <w:t>Predsjednik Gradskog vijeća</w:t>
      </w:r>
    </w:p>
    <w:p w14:paraId="1C93F189" w14:textId="77777777" w:rsidR="00F72CA1" w:rsidRPr="00E940B7" w:rsidRDefault="00F72CA1" w:rsidP="00F72CA1">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2A5E4DD"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w:t>
      </w:r>
    </w:p>
    <w:p w14:paraId="3BB9F8A2" w14:textId="578D11EA" w:rsidR="00F72CA1" w:rsidRDefault="00F72CA1">
      <w:pPr>
        <w:rPr>
          <w:rFonts w:ascii="Arial" w:hAnsi="Arial" w:cs="Arial"/>
          <w:b/>
          <w:bCs/>
          <w:sz w:val="22"/>
          <w:szCs w:val="22"/>
        </w:rPr>
      </w:pPr>
    </w:p>
    <w:p w14:paraId="59F533B8" w14:textId="2ECE0165" w:rsidR="00287C4E" w:rsidRDefault="00287C4E">
      <w:pPr>
        <w:rPr>
          <w:rFonts w:ascii="Arial" w:hAnsi="Arial" w:cs="Arial"/>
          <w:b/>
          <w:bCs/>
          <w:sz w:val="22"/>
          <w:szCs w:val="22"/>
        </w:rPr>
      </w:pPr>
    </w:p>
    <w:p w14:paraId="30185A95" w14:textId="3157C645" w:rsidR="00287C4E" w:rsidRDefault="00287C4E">
      <w:pPr>
        <w:rPr>
          <w:rFonts w:ascii="Arial" w:hAnsi="Arial" w:cs="Arial"/>
          <w:b/>
          <w:bCs/>
          <w:sz w:val="22"/>
          <w:szCs w:val="22"/>
        </w:rPr>
      </w:pPr>
    </w:p>
    <w:p w14:paraId="0F5E0B21" w14:textId="77777777" w:rsidR="00287C4E" w:rsidRDefault="00287C4E">
      <w:pPr>
        <w:rPr>
          <w:rFonts w:ascii="Arial" w:hAnsi="Arial" w:cs="Arial"/>
          <w:b/>
          <w:bCs/>
          <w:sz w:val="22"/>
          <w:szCs w:val="22"/>
        </w:rPr>
      </w:pPr>
    </w:p>
    <w:p w14:paraId="59A42C13" w14:textId="41D24BFD" w:rsidR="00F72CA1" w:rsidRPr="00F72CA1" w:rsidRDefault="00F72CA1">
      <w:pPr>
        <w:rPr>
          <w:rFonts w:ascii="Arial" w:hAnsi="Arial" w:cs="Arial"/>
          <w:b/>
          <w:bCs/>
          <w:sz w:val="22"/>
          <w:szCs w:val="22"/>
        </w:rPr>
      </w:pPr>
      <w:r w:rsidRPr="00F72CA1">
        <w:rPr>
          <w:rFonts w:ascii="Arial" w:hAnsi="Arial" w:cs="Arial"/>
          <w:b/>
          <w:bCs/>
          <w:sz w:val="22"/>
          <w:szCs w:val="22"/>
        </w:rPr>
        <w:t>103</w:t>
      </w:r>
    </w:p>
    <w:p w14:paraId="1C80C540" w14:textId="131BD835" w:rsidR="00F72CA1" w:rsidRDefault="00F72CA1">
      <w:pPr>
        <w:rPr>
          <w:rFonts w:ascii="Arial" w:hAnsi="Arial" w:cs="Arial"/>
          <w:sz w:val="22"/>
          <w:szCs w:val="22"/>
        </w:rPr>
      </w:pPr>
    </w:p>
    <w:p w14:paraId="35069E63" w14:textId="59F6FDFA" w:rsidR="00F72CA1" w:rsidRDefault="00F72CA1" w:rsidP="00F72CA1">
      <w:pPr>
        <w:rPr>
          <w:rFonts w:ascii="Arial" w:hAnsi="Arial" w:cs="Arial"/>
          <w:sz w:val="22"/>
          <w:szCs w:val="22"/>
        </w:rPr>
      </w:pPr>
    </w:p>
    <w:p w14:paraId="194B3149" w14:textId="77777777" w:rsidR="00F72CA1" w:rsidRPr="00F72CA1" w:rsidRDefault="00F72CA1" w:rsidP="00F72CA1">
      <w:pPr>
        <w:widowControl w:val="0"/>
        <w:autoSpaceDE w:val="0"/>
        <w:autoSpaceDN w:val="0"/>
        <w:jc w:val="both"/>
        <w:rPr>
          <w:rFonts w:ascii="Arial" w:hAnsi="Arial" w:cs="Arial"/>
          <w:sz w:val="22"/>
          <w:szCs w:val="22"/>
          <w:lang w:bidi="hr-HR"/>
        </w:rPr>
      </w:pPr>
      <w:r w:rsidRPr="00F72CA1">
        <w:rPr>
          <w:rFonts w:ascii="Arial" w:hAnsi="Arial" w:cs="Arial"/>
          <w:sz w:val="22"/>
          <w:szCs w:val="22"/>
          <w:lang w:bidi="hr-HR"/>
        </w:rPr>
        <w:t xml:space="preserve">Na temelju odredbe članka 35. Zakona o lokalnoj i područnoj (regionalnoj) samoupravi („Narodne novine“, broj 33/01, 60/01, 129/05, 109/07, 125/08, 36/09, 150/11, 144/12, 19/13, 137/15, 123/17, 98/19 i 144/20), članka 172. Odluke o komunalnom redu („Službeni glasnik Grada Dubrovnika“, broj 12/20, 16/20, 1/21, 5/21 i 16/21) i članka 39. Statuta Grada Dubrovnika („Službeni glasnik Grada Dubrovnika“, broj </w:t>
      </w:r>
      <w:r w:rsidRPr="00F72CA1">
        <w:rPr>
          <w:rFonts w:ascii="Arial" w:hAnsi="Arial" w:cs="Arial"/>
          <w:w w:val="102"/>
          <w:sz w:val="22"/>
          <w:szCs w:val="22"/>
          <w:lang w:bidi="hr-HR"/>
        </w:rPr>
        <w:t>2/21.</w:t>
      </w:r>
      <w:r w:rsidRPr="00F72CA1">
        <w:rPr>
          <w:rFonts w:ascii="Arial" w:hAnsi="Arial" w:cs="Arial"/>
          <w:sz w:val="22"/>
          <w:szCs w:val="22"/>
          <w:lang w:bidi="hr-HR"/>
        </w:rPr>
        <w:t>), Gradsko vijeće Grada Dubrovnika na 13. sjednici,</w:t>
      </w:r>
      <w:r w:rsidRPr="00F72CA1">
        <w:rPr>
          <w:rFonts w:ascii="Arial" w:hAnsi="Arial" w:cs="Arial"/>
          <w:spacing w:val="9"/>
          <w:sz w:val="22"/>
          <w:szCs w:val="22"/>
          <w:lang w:bidi="hr-HR"/>
        </w:rPr>
        <w:t xml:space="preserve"> </w:t>
      </w:r>
      <w:r w:rsidRPr="00F72CA1">
        <w:rPr>
          <w:rFonts w:ascii="Arial" w:hAnsi="Arial" w:cs="Arial"/>
          <w:sz w:val="22"/>
          <w:szCs w:val="22"/>
          <w:lang w:bidi="hr-HR"/>
        </w:rPr>
        <w:t>održanoj</w:t>
      </w:r>
      <w:r w:rsidRPr="00F72CA1">
        <w:rPr>
          <w:rFonts w:ascii="Arial" w:hAnsi="Arial" w:cs="Arial"/>
          <w:spacing w:val="4"/>
          <w:sz w:val="22"/>
          <w:szCs w:val="22"/>
          <w:lang w:bidi="hr-HR"/>
        </w:rPr>
        <w:t xml:space="preserve"> </w:t>
      </w:r>
      <w:r w:rsidRPr="00F72CA1">
        <w:rPr>
          <w:rFonts w:ascii="Arial" w:hAnsi="Arial" w:cs="Arial"/>
          <w:sz w:val="22"/>
          <w:szCs w:val="22"/>
          <w:lang w:bidi="hr-HR"/>
        </w:rPr>
        <w:t>20. srpnja 2022.,</w:t>
      </w:r>
      <w:r w:rsidRPr="00F72CA1">
        <w:rPr>
          <w:rFonts w:ascii="Arial" w:hAnsi="Arial" w:cs="Arial"/>
          <w:spacing w:val="-1"/>
          <w:sz w:val="22"/>
          <w:szCs w:val="22"/>
          <w:lang w:bidi="hr-HR"/>
        </w:rPr>
        <w:t xml:space="preserve"> </w:t>
      </w:r>
      <w:r w:rsidRPr="00F72CA1">
        <w:rPr>
          <w:rFonts w:ascii="Arial" w:hAnsi="Arial" w:cs="Arial"/>
          <w:sz w:val="22"/>
          <w:szCs w:val="22"/>
          <w:lang w:bidi="hr-HR"/>
        </w:rPr>
        <w:t>donijelo je</w:t>
      </w:r>
    </w:p>
    <w:p w14:paraId="74AE87A8" w14:textId="77777777" w:rsidR="00F72CA1" w:rsidRPr="00F72CA1" w:rsidRDefault="00F72CA1" w:rsidP="00F72CA1">
      <w:pPr>
        <w:widowControl w:val="0"/>
        <w:autoSpaceDE w:val="0"/>
        <w:autoSpaceDN w:val="0"/>
        <w:ind w:left="116"/>
        <w:jc w:val="both"/>
        <w:rPr>
          <w:rFonts w:ascii="Arial" w:hAnsi="Arial" w:cs="Arial"/>
          <w:sz w:val="22"/>
          <w:szCs w:val="22"/>
          <w:lang w:bidi="hr-HR"/>
        </w:rPr>
      </w:pPr>
    </w:p>
    <w:p w14:paraId="6697412F" w14:textId="77777777" w:rsidR="00F72CA1" w:rsidRPr="00F72CA1" w:rsidRDefault="00F72CA1" w:rsidP="00F72CA1">
      <w:pPr>
        <w:widowControl w:val="0"/>
        <w:autoSpaceDE w:val="0"/>
        <w:autoSpaceDN w:val="0"/>
        <w:ind w:left="116" w:firstLine="707"/>
        <w:jc w:val="both"/>
        <w:rPr>
          <w:rFonts w:ascii="Arial" w:hAnsi="Arial" w:cs="Arial"/>
          <w:sz w:val="22"/>
          <w:szCs w:val="22"/>
          <w:lang w:bidi="hr-HR"/>
        </w:rPr>
      </w:pPr>
    </w:p>
    <w:p w14:paraId="53ACA820" w14:textId="77777777" w:rsidR="00F72CA1" w:rsidRPr="00F72CA1" w:rsidRDefault="00F72CA1" w:rsidP="00F72CA1">
      <w:pPr>
        <w:jc w:val="center"/>
        <w:rPr>
          <w:rFonts w:ascii="Arial" w:eastAsiaTheme="minorHAnsi" w:hAnsi="Arial" w:cs="Arial"/>
          <w:b/>
          <w:bCs/>
          <w:sz w:val="22"/>
          <w:szCs w:val="22"/>
          <w:lang w:val="en-US" w:eastAsia="en-US"/>
        </w:rPr>
      </w:pPr>
      <w:r w:rsidRPr="00F72CA1">
        <w:rPr>
          <w:rFonts w:ascii="Arial" w:eastAsiaTheme="minorHAnsi" w:hAnsi="Arial" w:cs="Arial"/>
          <w:b/>
          <w:bCs/>
          <w:sz w:val="22"/>
          <w:szCs w:val="22"/>
          <w:lang w:val="en-US" w:eastAsia="en-US"/>
        </w:rPr>
        <w:t xml:space="preserve">Pravilnik o izmjenama Pravilnika  </w:t>
      </w:r>
    </w:p>
    <w:p w14:paraId="21BABDBA" w14:textId="77777777" w:rsidR="00F72CA1" w:rsidRPr="00F72CA1" w:rsidRDefault="00F72CA1" w:rsidP="00F72CA1">
      <w:pPr>
        <w:jc w:val="center"/>
        <w:rPr>
          <w:rFonts w:ascii="Arial" w:eastAsiaTheme="minorHAnsi" w:hAnsi="Arial" w:cs="Arial"/>
          <w:b/>
          <w:bCs/>
          <w:sz w:val="22"/>
          <w:szCs w:val="22"/>
          <w:lang w:val="en-US" w:eastAsia="en-US"/>
        </w:rPr>
      </w:pPr>
      <w:r w:rsidRPr="00F72CA1">
        <w:rPr>
          <w:rFonts w:ascii="Arial" w:eastAsiaTheme="minorHAnsi" w:hAnsi="Arial" w:cs="Arial"/>
          <w:b/>
          <w:bCs/>
          <w:sz w:val="22"/>
          <w:szCs w:val="22"/>
          <w:lang w:val="en-US" w:eastAsia="en-US"/>
        </w:rPr>
        <w:t>o naknadama za prometovanje prijevoznim sredstvima</w:t>
      </w:r>
    </w:p>
    <w:p w14:paraId="140D43D7" w14:textId="77777777" w:rsidR="00F72CA1" w:rsidRPr="00F72CA1" w:rsidRDefault="00F72CA1" w:rsidP="00F72CA1">
      <w:pPr>
        <w:jc w:val="center"/>
        <w:rPr>
          <w:rFonts w:ascii="Arial" w:eastAsiaTheme="minorHAnsi" w:hAnsi="Arial" w:cs="Arial"/>
          <w:b/>
          <w:bCs/>
          <w:sz w:val="22"/>
          <w:szCs w:val="22"/>
          <w:lang w:val="en-US" w:eastAsia="en-US"/>
        </w:rPr>
      </w:pPr>
      <w:r w:rsidRPr="00F72CA1">
        <w:rPr>
          <w:rFonts w:ascii="Arial" w:eastAsiaTheme="minorHAnsi" w:hAnsi="Arial" w:cs="Arial"/>
          <w:b/>
          <w:bCs/>
          <w:sz w:val="22"/>
          <w:szCs w:val="22"/>
          <w:lang w:val="en-US" w:eastAsia="en-US"/>
        </w:rPr>
        <w:t xml:space="preserve"> unutar pješačkih zona na području Grada Dubrovnika</w:t>
      </w:r>
    </w:p>
    <w:p w14:paraId="5BF05C94" w14:textId="77777777" w:rsidR="00F72CA1" w:rsidRPr="00F72CA1" w:rsidRDefault="00F72CA1" w:rsidP="00F72CA1">
      <w:pPr>
        <w:widowControl w:val="0"/>
        <w:autoSpaceDE w:val="0"/>
        <w:autoSpaceDN w:val="0"/>
        <w:ind w:left="116" w:firstLine="707"/>
        <w:jc w:val="both"/>
        <w:rPr>
          <w:rFonts w:ascii="Arial" w:hAnsi="Arial" w:cs="Arial"/>
          <w:sz w:val="22"/>
          <w:szCs w:val="22"/>
          <w:lang w:bidi="hr-HR"/>
        </w:rPr>
      </w:pPr>
    </w:p>
    <w:p w14:paraId="2F1C92ED" w14:textId="62F3846B" w:rsidR="00F72CA1" w:rsidRDefault="00F72CA1" w:rsidP="00F72CA1">
      <w:pPr>
        <w:widowControl w:val="0"/>
        <w:autoSpaceDE w:val="0"/>
        <w:autoSpaceDN w:val="0"/>
        <w:ind w:left="116" w:firstLine="707"/>
        <w:jc w:val="both"/>
        <w:rPr>
          <w:rFonts w:ascii="Arial" w:hAnsi="Arial" w:cs="Arial"/>
          <w:sz w:val="22"/>
          <w:szCs w:val="22"/>
          <w:lang w:bidi="hr-HR"/>
        </w:rPr>
      </w:pPr>
    </w:p>
    <w:p w14:paraId="332BEC97" w14:textId="77777777" w:rsidR="00F72CA1" w:rsidRPr="00F72CA1" w:rsidRDefault="00F72CA1" w:rsidP="00F72CA1">
      <w:pPr>
        <w:widowControl w:val="0"/>
        <w:autoSpaceDE w:val="0"/>
        <w:autoSpaceDN w:val="0"/>
        <w:ind w:left="116" w:firstLine="707"/>
        <w:jc w:val="both"/>
        <w:rPr>
          <w:rFonts w:ascii="Arial" w:hAnsi="Arial" w:cs="Arial"/>
          <w:sz w:val="22"/>
          <w:szCs w:val="22"/>
          <w:lang w:bidi="hr-HR"/>
        </w:rPr>
      </w:pPr>
    </w:p>
    <w:p w14:paraId="763D5CEB" w14:textId="77777777" w:rsidR="00F72CA1" w:rsidRPr="00F72CA1" w:rsidRDefault="00F72CA1" w:rsidP="00F72CA1">
      <w:pPr>
        <w:ind w:left="3208" w:right="3246"/>
        <w:jc w:val="center"/>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Članak 1.</w:t>
      </w:r>
    </w:p>
    <w:p w14:paraId="2B22A6DF" w14:textId="77777777" w:rsidR="00F72CA1" w:rsidRPr="00F72CA1" w:rsidRDefault="00F72CA1" w:rsidP="00F72CA1">
      <w:pPr>
        <w:ind w:left="3208" w:right="3246"/>
        <w:jc w:val="center"/>
        <w:rPr>
          <w:rFonts w:ascii="Arial" w:eastAsiaTheme="minorHAnsi" w:hAnsi="Arial" w:cs="Arial"/>
          <w:bCs/>
          <w:sz w:val="22"/>
          <w:szCs w:val="22"/>
          <w:lang w:val="en-US" w:eastAsia="en-US"/>
        </w:rPr>
      </w:pPr>
    </w:p>
    <w:p w14:paraId="6B688A75" w14:textId="77777777" w:rsidR="00F72CA1" w:rsidRPr="00F72CA1" w:rsidRDefault="00F72CA1" w:rsidP="00F72CA1">
      <w:pPr>
        <w:jc w:val="both"/>
        <w:rPr>
          <w:rFonts w:ascii="Arial" w:eastAsiaTheme="minorHAnsi" w:hAnsi="Arial" w:cs="Arial"/>
          <w:sz w:val="22"/>
          <w:szCs w:val="22"/>
          <w:lang w:val="en-US" w:eastAsia="en-US"/>
        </w:rPr>
      </w:pPr>
      <w:r w:rsidRPr="00F72CA1">
        <w:rPr>
          <w:rFonts w:ascii="Arial" w:eastAsiaTheme="minorHAnsi" w:hAnsi="Arial" w:cs="Arial"/>
          <w:sz w:val="22"/>
          <w:szCs w:val="22"/>
          <w:lang w:val="en-US" w:eastAsia="en-US"/>
        </w:rPr>
        <w:t>U Pravilniku o naknadama za prometovanje prijevoznim sredstvima unutar pješačkih zona na području Grada Dubrovnika (“Službeni glasnik Grada Dubrovnika”, broj 14/20., i 25/21.) u članku 2. dodaje se novi podstavak c) koji glasi:</w:t>
      </w:r>
    </w:p>
    <w:p w14:paraId="2494955B" w14:textId="77777777" w:rsidR="00F72CA1" w:rsidRPr="00F72CA1" w:rsidRDefault="00F72CA1" w:rsidP="00F72CA1">
      <w:pPr>
        <w:jc w:val="both"/>
        <w:rPr>
          <w:rFonts w:ascii="Arial" w:eastAsiaTheme="minorHAnsi" w:hAnsi="Arial" w:cs="Arial"/>
          <w:sz w:val="22"/>
          <w:szCs w:val="22"/>
          <w:lang w:val="en-US" w:eastAsia="en-US"/>
        </w:rPr>
      </w:pPr>
    </w:p>
    <w:p w14:paraId="7332786E" w14:textId="77777777" w:rsidR="00F72CA1" w:rsidRPr="00F72CA1" w:rsidRDefault="00F72CA1" w:rsidP="00F72CA1">
      <w:pPr>
        <w:ind w:left="851" w:hanging="425"/>
        <w:contextualSpacing/>
        <w:jc w:val="both"/>
        <w:rPr>
          <w:rFonts w:ascii="Arial" w:eastAsiaTheme="minorHAnsi" w:hAnsi="Arial" w:cs="Arial"/>
          <w:sz w:val="22"/>
          <w:szCs w:val="22"/>
          <w:lang w:val="en-US" w:eastAsia="en-US"/>
        </w:rPr>
      </w:pPr>
      <w:r w:rsidRPr="00F72CA1">
        <w:rPr>
          <w:rFonts w:ascii="Arial" w:eastAsiaTheme="minorHAnsi" w:hAnsi="Arial" w:cs="Arial"/>
          <w:sz w:val="22"/>
          <w:szCs w:val="22"/>
          <w:lang w:val="en-US" w:eastAsia="en-US"/>
        </w:rPr>
        <w:t>“c)  Za prometovanje motornim vozilima, radnim strojevima i traktorima najveće dopuštene mase do 3500 kg, s tim da masa vozila ne smije prelaziti 2000 kg Šetalištem Nika I Meda Pucića:</w:t>
      </w:r>
    </w:p>
    <w:p w14:paraId="724312E3" w14:textId="77777777" w:rsidR="00F72CA1" w:rsidRPr="00F72CA1" w:rsidRDefault="00F72CA1" w:rsidP="00F72CA1">
      <w:pPr>
        <w:ind w:left="851" w:hanging="425"/>
        <w:contextualSpacing/>
        <w:jc w:val="both"/>
        <w:rPr>
          <w:rFonts w:ascii="Arial" w:eastAsiaTheme="minorHAnsi" w:hAnsi="Arial" w:cs="Arial"/>
          <w:sz w:val="22"/>
          <w:szCs w:val="22"/>
          <w:lang w:val="en-US" w:eastAsia="en-US"/>
        </w:rPr>
      </w:pPr>
    </w:p>
    <w:p w14:paraId="12388348" w14:textId="77777777" w:rsidR="00F72CA1" w:rsidRPr="00F72CA1" w:rsidRDefault="00F72CA1" w:rsidP="00F72CA1">
      <w:pPr>
        <w:rPr>
          <w:rFonts w:ascii="Arial" w:eastAsiaTheme="minorHAnsi" w:hAnsi="Arial" w:cs="Arial"/>
          <w:sz w:val="22"/>
          <w:szCs w:val="22"/>
          <w:lang w:val="en-US" w:eastAsia="en-US"/>
        </w:rPr>
      </w:pPr>
      <w:r w:rsidRPr="00F72CA1">
        <w:rPr>
          <w:rFonts w:ascii="Arial" w:eastAsiaTheme="minorHAnsi" w:hAnsi="Arial" w:cs="Arial"/>
          <w:sz w:val="22"/>
          <w:szCs w:val="22"/>
          <w:lang w:val="en-US" w:eastAsia="en-US"/>
        </w:rPr>
        <w:t>JEDNOKRATNO PROMETOVANJE</w:t>
      </w:r>
    </w:p>
    <w:tbl>
      <w:tblPr>
        <w:tblStyle w:val="TableGrid"/>
        <w:tblW w:w="0" w:type="auto"/>
        <w:tblInd w:w="0" w:type="dxa"/>
        <w:tblLook w:val="04A0" w:firstRow="1" w:lastRow="0" w:firstColumn="1" w:lastColumn="0" w:noHBand="0" w:noVBand="1"/>
      </w:tblPr>
      <w:tblGrid>
        <w:gridCol w:w="2254"/>
        <w:gridCol w:w="2255"/>
        <w:gridCol w:w="2269"/>
        <w:gridCol w:w="2284"/>
      </w:tblGrid>
      <w:tr w:rsidR="00F72CA1" w:rsidRPr="00F72CA1" w14:paraId="31A0BAE8" w14:textId="77777777" w:rsidTr="002822D4">
        <w:trPr>
          <w:trHeight w:val="456"/>
        </w:trPr>
        <w:tc>
          <w:tcPr>
            <w:tcW w:w="2337" w:type="dxa"/>
            <w:tcBorders>
              <w:top w:val="single" w:sz="4" w:space="0" w:color="auto"/>
              <w:left w:val="single" w:sz="4" w:space="0" w:color="auto"/>
              <w:bottom w:val="single" w:sz="4" w:space="0" w:color="auto"/>
              <w:right w:val="single" w:sz="4" w:space="0" w:color="auto"/>
            </w:tcBorders>
            <w:hideMark/>
          </w:tcPr>
          <w:p w14:paraId="1D111B87"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vrijeme (sati)</w:t>
            </w:r>
          </w:p>
        </w:tc>
        <w:tc>
          <w:tcPr>
            <w:tcW w:w="2337" w:type="dxa"/>
            <w:tcBorders>
              <w:top w:val="single" w:sz="4" w:space="0" w:color="auto"/>
              <w:left w:val="single" w:sz="4" w:space="0" w:color="auto"/>
              <w:bottom w:val="single" w:sz="4" w:space="0" w:color="auto"/>
              <w:right w:val="single" w:sz="4" w:space="0" w:color="auto"/>
            </w:tcBorders>
            <w:hideMark/>
          </w:tcPr>
          <w:p w14:paraId="3459D0A0"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dnevno (kuna)</w:t>
            </w:r>
          </w:p>
        </w:tc>
        <w:tc>
          <w:tcPr>
            <w:tcW w:w="2338" w:type="dxa"/>
            <w:tcBorders>
              <w:top w:val="single" w:sz="4" w:space="0" w:color="auto"/>
              <w:left w:val="single" w:sz="4" w:space="0" w:color="auto"/>
              <w:bottom w:val="single" w:sz="4" w:space="0" w:color="auto"/>
              <w:right w:val="single" w:sz="4" w:space="0" w:color="auto"/>
            </w:tcBorders>
            <w:hideMark/>
          </w:tcPr>
          <w:p w14:paraId="74A56802"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mjesečno (kuna)</w:t>
            </w:r>
          </w:p>
        </w:tc>
        <w:tc>
          <w:tcPr>
            <w:tcW w:w="2338" w:type="dxa"/>
            <w:tcBorders>
              <w:top w:val="single" w:sz="4" w:space="0" w:color="auto"/>
              <w:left w:val="single" w:sz="4" w:space="0" w:color="auto"/>
              <w:bottom w:val="single" w:sz="4" w:space="0" w:color="auto"/>
              <w:right w:val="single" w:sz="4" w:space="0" w:color="auto"/>
            </w:tcBorders>
            <w:hideMark/>
          </w:tcPr>
          <w:p w14:paraId="0894056C"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tromjesečno (kuna)</w:t>
            </w:r>
          </w:p>
        </w:tc>
      </w:tr>
      <w:tr w:rsidR="00F72CA1" w:rsidRPr="00F72CA1" w14:paraId="43725D47" w14:textId="77777777" w:rsidTr="002822D4">
        <w:tc>
          <w:tcPr>
            <w:tcW w:w="2337" w:type="dxa"/>
            <w:tcBorders>
              <w:top w:val="single" w:sz="4" w:space="0" w:color="auto"/>
              <w:left w:val="single" w:sz="4" w:space="0" w:color="auto"/>
              <w:bottom w:val="single" w:sz="4" w:space="0" w:color="auto"/>
              <w:right w:val="single" w:sz="4" w:space="0" w:color="auto"/>
            </w:tcBorders>
            <w:hideMark/>
          </w:tcPr>
          <w:p w14:paraId="7E2F125F"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od 5:00-9:00</w:t>
            </w:r>
          </w:p>
        </w:tc>
        <w:tc>
          <w:tcPr>
            <w:tcW w:w="2337" w:type="dxa"/>
            <w:tcBorders>
              <w:top w:val="single" w:sz="4" w:space="0" w:color="auto"/>
              <w:left w:val="single" w:sz="4" w:space="0" w:color="auto"/>
              <w:bottom w:val="single" w:sz="4" w:space="0" w:color="auto"/>
              <w:right w:val="single" w:sz="4" w:space="0" w:color="auto"/>
            </w:tcBorders>
            <w:hideMark/>
          </w:tcPr>
          <w:p w14:paraId="6EE0BA46"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250,00</w:t>
            </w:r>
          </w:p>
        </w:tc>
        <w:tc>
          <w:tcPr>
            <w:tcW w:w="2338" w:type="dxa"/>
            <w:tcBorders>
              <w:top w:val="single" w:sz="4" w:space="0" w:color="auto"/>
              <w:left w:val="single" w:sz="4" w:space="0" w:color="auto"/>
              <w:bottom w:val="single" w:sz="4" w:space="0" w:color="auto"/>
              <w:right w:val="single" w:sz="4" w:space="0" w:color="auto"/>
            </w:tcBorders>
            <w:hideMark/>
          </w:tcPr>
          <w:p w14:paraId="3E5701B2"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1.500,00</w:t>
            </w:r>
          </w:p>
        </w:tc>
        <w:tc>
          <w:tcPr>
            <w:tcW w:w="2338" w:type="dxa"/>
            <w:tcBorders>
              <w:top w:val="single" w:sz="4" w:space="0" w:color="auto"/>
              <w:left w:val="single" w:sz="4" w:space="0" w:color="auto"/>
              <w:bottom w:val="single" w:sz="4" w:space="0" w:color="auto"/>
              <w:right w:val="single" w:sz="4" w:space="0" w:color="auto"/>
            </w:tcBorders>
            <w:hideMark/>
          </w:tcPr>
          <w:p w14:paraId="2AE8E3A8"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3.000,00</w:t>
            </w:r>
          </w:p>
        </w:tc>
      </w:tr>
    </w:tbl>
    <w:p w14:paraId="15713DF1" w14:textId="77777777" w:rsidR="00F72CA1" w:rsidRPr="00F72CA1" w:rsidRDefault="00F72CA1" w:rsidP="00F72CA1">
      <w:pPr>
        <w:rPr>
          <w:rFonts w:ascii="Arial" w:eastAsiaTheme="minorHAnsi" w:hAnsi="Arial" w:cs="Arial"/>
          <w:sz w:val="22"/>
          <w:szCs w:val="22"/>
          <w:lang w:val="en-US" w:eastAsia="en-US"/>
        </w:rPr>
      </w:pPr>
    </w:p>
    <w:p w14:paraId="68DF47D8" w14:textId="77777777" w:rsidR="00F72CA1" w:rsidRDefault="00F72CA1" w:rsidP="00F72CA1">
      <w:pPr>
        <w:rPr>
          <w:rFonts w:ascii="Arial" w:eastAsiaTheme="minorHAnsi" w:hAnsi="Arial" w:cs="Arial"/>
          <w:sz w:val="22"/>
          <w:szCs w:val="22"/>
          <w:lang w:val="en-US" w:eastAsia="en-US"/>
        </w:rPr>
      </w:pPr>
    </w:p>
    <w:p w14:paraId="34621587" w14:textId="37203007" w:rsidR="00F72CA1" w:rsidRPr="00F72CA1" w:rsidRDefault="00F72CA1" w:rsidP="00F72CA1">
      <w:pPr>
        <w:rPr>
          <w:rFonts w:ascii="Arial" w:eastAsiaTheme="minorHAnsi" w:hAnsi="Arial" w:cs="Arial"/>
          <w:sz w:val="22"/>
          <w:szCs w:val="22"/>
          <w:lang w:val="en-US" w:eastAsia="en-US"/>
        </w:rPr>
      </w:pPr>
      <w:r w:rsidRPr="00F72CA1">
        <w:rPr>
          <w:rFonts w:ascii="Arial" w:eastAsiaTheme="minorHAnsi" w:hAnsi="Arial" w:cs="Arial"/>
          <w:sz w:val="22"/>
          <w:szCs w:val="22"/>
          <w:lang w:val="en-US" w:eastAsia="en-US"/>
        </w:rPr>
        <w:t>VIŠEKRATNO PROMETOVANJE</w:t>
      </w:r>
    </w:p>
    <w:tbl>
      <w:tblPr>
        <w:tblStyle w:val="TableGrid"/>
        <w:tblW w:w="0" w:type="auto"/>
        <w:tblInd w:w="0" w:type="dxa"/>
        <w:tblLook w:val="04A0" w:firstRow="1" w:lastRow="0" w:firstColumn="1" w:lastColumn="0" w:noHBand="0" w:noVBand="1"/>
      </w:tblPr>
      <w:tblGrid>
        <w:gridCol w:w="2251"/>
        <w:gridCol w:w="2260"/>
        <w:gridCol w:w="2269"/>
        <w:gridCol w:w="2282"/>
      </w:tblGrid>
      <w:tr w:rsidR="00F72CA1" w:rsidRPr="00F72CA1" w14:paraId="52097C26" w14:textId="77777777" w:rsidTr="002822D4">
        <w:trPr>
          <w:trHeight w:val="456"/>
        </w:trPr>
        <w:tc>
          <w:tcPr>
            <w:tcW w:w="2337" w:type="dxa"/>
            <w:tcBorders>
              <w:top w:val="single" w:sz="4" w:space="0" w:color="auto"/>
              <w:left w:val="single" w:sz="4" w:space="0" w:color="auto"/>
              <w:bottom w:val="single" w:sz="4" w:space="0" w:color="auto"/>
              <w:right w:val="single" w:sz="4" w:space="0" w:color="auto"/>
            </w:tcBorders>
            <w:hideMark/>
          </w:tcPr>
          <w:p w14:paraId="31E0A0C1"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vrijeme (sati)</w:t>
            </w:r>
          </w:p>
        </w:tc>
        <w:tc>
          <w:tcPr>
            <w:tcW w:w="2337" w:type="dxa"/>
            <w:tcBorders>
              <w:top w:val="single" w:sz="4" w:space="0" w:color="auto"/>
              <w:left w:val="single" w:sz="4" w:space="0" w:color="auto"/>
              <w:bottom w:val="single" w:sz="4" w:space="0" w:color="auto"/>
              <w:right w:val="single" w:sz="4" w:space="0" w:color="auto"/>
            </w:tcBorders>
            <w:hideMark/>
          </w:tcPr>
          <w:p w14:paraId="1183D53F"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dnevno (kuna)</w:t>
            </w:r>
          </w:p>
        </w:tc>
        <w:tc>
          <w:tcPr>
            <w:tcW w:w="2338" w:type="dxa"/>
            <w:tcBorders>
              <w:top w:val="single" w:sz="4" w:space="0" w:color="auto"/>
              <w:left w:val="single" w:sz="4" w:space="0" w:color="auto"/>
              <w:bottom w:val="single" w:sz="4" w:space="0" w:color="auto"/>
              <w:right w:val="single" w:sz="4" w:space="0" w:color="auto"/>
            </w:tcBorders>
            <w:hideMark/>
          </w:tcPr>
          <w:p w14:paraId="09989028"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mjesečno (kuna)</w:t>
            </w:r>
          </w:p>
        </w:tc>
        <w:tc>
          <w:tcPr>
            <w:tcW w:w="2338" w:type="dxa"/>
            <w:tcBorders>
              <w:top w:val="single" w:sz="4" w:space="0" w:color="auto"/>
              <w:left w:val="single" w:sz="4" w:space="0" w:color="auto"/>
              <w:bottom w:val="single" w:sz="4" w:space="0" w:color="auto"/>
              <w:right w:val="single" w:sz="4" w:space="0" w:color="auto"/>
            </w:tcBorders>
            <w:hideMark/>
          </w:tcPr>
          <w:p w14:paraId="3CDEFFD6"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tromjesečno (kuna)</w:t>
            </w:r>
          </w:p>
        </w:tc>
      </w:tr>
      <w:tr w:rsidR="00F72CA1" w:rsidRPr="00F72CA1" w14:paraId="00EC15F7" w14:textId="77777777" w:rsidTr="002822D4">
        <w:tc>
          <w:tcPr>
            <w:tcW w:w="2337" w:type="dxa"/>
            <w:tcBorders>
              <w:top w:val="single" w:sz="4" w:space="0" w:color="auto"/>
              <w:left w:val="single" w:sz="4" w:space="0" w:color="auto"/>
              <w:bottom w:val="single" w:sz="4" w:space="0" w:color="auto"/>
              <w:right w:val="single" w:sz="4" w:space="0" w:color="auto"/>
            </w:tcBorders>
            <w:hideMark/>
          </w:tcPr>
          <w:p w14:paraId="50EC9B9D"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od 5:00-9:00</w:t>
            </w:r>
          </w:p>
        </w:tc>
        <w:tc>
          <w:tcPr>
            <w:tcW w:w="2337" w:type="dxa"/>
            <w:tcBorders>
              <w:top w:val="single" w:sz="4" w:space="0" w:color="auto"/>
              <w:left w:val="single" w:sz="4" w:space="0" w:color="auto"/>
              <w:bottom w:val="single" w:sz="4" w:space="0" w:color="auto"/>
              <w:right w:val="single" w:sz="4" w:space="0" w:color="auto"/>
            </w:tcBorders>
            <w:hideMark/>
          </w:tcPr>
          <w:p w14:paraId="201ABFC3"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1.500,00</w:t>
            </w:r>
          </w:p>
        </w:tc>
        <w:tc>
          <w:tcPr>
            <w:tcW w:w="2338" w:type="dxa"/>
            <w:tcBorders>
              <w:top w:val="single" w:sz="4" w:space="0" w:color="auto"/>
              <w:left w:val="single" w:sz="4" w:space="0" w:color="auto"/>
              <w:bottom w:val="single" w:sz="4" w:space="0" w:color="auto"/>
              <w:right w:val="single" w:sz="4" w:space="0" w:color="auto"/>
            </w:tcBorders>
            <w:hideMark/>
          </w:tcPr>
          <w:p w14:paraId="3D3B5AA1"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30.000,00</w:t>
            </w:r>
          </w:p>
        </w:tc>
        <w:tc>
          <w:tcPr>
            <w:tcW w:w="2338" w:type="dxa"/>
            <w:tcBorders>
              <w:top w:val="single" w:sz="4" w:space="0" w:color="auto"/>
              <w:left w:val="single" w:sz="4" w:space="0" w:color="auto"/>
              <w:bottom w:val="single" w:sz="4" w:space="0" w:color="auto"/>
              <w:right w:val="single" w:sz="4" w:space="0" w:color="auto"/>
            </w:tcBorders>
            <w:hideMark/>
          </w:tcPr>
          <w:p w14:paraId="2910B492" w14:textId="77777777" w:rsidR="00F72CA1" w:rsidRPr="00F72CA1" w:rsidRDefault="00F72CA1" w:rsidP="00F72CA1">
            <w:pPr>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60.000,00</w:t>
            </w:r>
          </w:p>
        </w:tc>
      </w:tr>
    </w:tbl>
    <w:p w14:paraId="7C135ECC" w14:textId="77777777" w:rsidR="00F72CA1" w:rsidRPr="00F72CA1" w:rsidRDefault="00F72CA1" w:rsidP="00F72CA1">
      <w:pPr>
        <w:jc w:val="both"/>
        <w:rPr>
          <w:rFonts w:ascii="Arial" w:eastAsiaTheme="minorHAnsi" w:hAnsi="Arial" w:cs="Arial"/>
          <w:sz w:val="22"/>
          <w:szCs w:val="22"/>
          <w:lang w:val="en-US" w:eastAsia="en-US"/>
        </w:rPr>
      </w:pPr>
    </w:p>
    <w:p w14:paraId="0E28AF8D" w14:textId="77777777" w:rsidR="00F72CA1" w:rsidRPr="00F72CA1" w:rsidRDefault="00F72CA1" w:rsidP="00F72CA1">
      <w:pPr>
        <w:jc w:val="both"/>
        <w:rPr>
          <w:rFonts w:ascii="Arial" w:eastAsiaTheme="minorHAnsi" w:hAnsi="Arial" w:cs="Arial"/>
          <w:bCs/>
          <w:sz w:val="22"/>
          <w:szCs w:val="22"/>
          <w:lang w:val="en-US" w:eastAsia="en-US"/>
        </w:rPr>
      </w:pPr>
    </w:p>
    <w:p w14:paraId="49E36167" w14:textId="77777777" w:rsidR="00F72CA1" w:rsidRPr="00F72CA1" w:rsidRDefault="00F72CA1" w:rsidP="00F72CA1">
      <w:pPr>
        <w:ind w:left="3208" w:right="3246"/>
        <w:jc w:val="center"/>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Članak 2.</w:t>
      </w:r>
    </w:p>
    <w:p w14:paraId="331C9A90" w14:textId="77777777" w:rsidR="00F72CA1" w:rsidRPr="00F72CA1" w:rsidRDefault="00F72CA1" w:rsidP="00F72CA1">
      <w:pPr>
        <w:ind w:left="3208" w:right="3246"/>
        <w:jc w:val="center"/>
        <w:rPr>
          <w:rFonts w:ascii="Arial" w:eastAsiaTheme="minorHAnsi" w:hAnsi="Arial" w:cs="Arial"/>
          <w:bCs/>
          <w:sz w:val="22"/>
          <w:szCs w:val="22"/>
          <w:lang w:val="en-US" w:eastAsia="en-US"/>
        </w:rPr>
      </w:pPr>
    </w:p>
    <w:p w14:paraId="6B626099" w14:textId="77777777" w:rsidR="00F72CA1" w:rsidRPr="00F72CA1" w:rsidRDefault="00F72CA1" w:rsidP="00F72CA1">
      <w:pPr>
        <w:ind w:right="4"/>
        <w:jc w:val="both"/>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U članku 4. stavku 1. dodaje se nova točka 12. koja glasi:</w:t>
      </w:r>
    </w:p>
    <w:p w14:paraId="3820C911" w14:textId="77777777" w:rsidR="00F72CA1" w:rsidRPr="00F72CA1" w:rsidRDefault="00F72CA1" w:rsidP="00F72CA1">
      <w:pPr>
        <w:ind w:right="4"/>
        <w:jc w:val="both"/>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“Osoba koja posjeduje parkirališno mjesto na Šetalištu Nika i Meda Pucića.”</w:t>
      </w:r>
    </w:p>
    <w:p w14:paraId="5CCE51D6" w14:textId="77777777" w:rsidR="00F72CA1" w:rsidRPr="00F72CA1" w:rsidRDefault="00F72CA1" w:rsidP="00F72CA1">
      <w:pPr>
        <w:ind w:right="4"/>
        <w:jc w:val="both"/>
        <w:rPr>
          <w:rFonts w:ascii="Arial" w:eastAsiaTheme="minorHAnsi" w:hAnsi="Arial" w:cs="Arial"/>
          <w:bCs/>
          <w:sz w:val="22"/>
          <w:szCs w:val="22"/>
          <w:lang w:val="en-US" w:eastAsia="en-US"/>
        </w:rPr>
      </w:pPr>
    </w:p>
    <w:p w14:paraId="48798BC0" w14:textId="58D4185D" w:rsidR="00F72CA1" w:rsidRPr="00F72CA1" w:rsidRDefault="00F72CA1" w:rsidP="00F72CA1">
      <w:pPr>
        <w:ind w:right="4"/>
        <w:jc w:val="both"/>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U stavku 4. riječi: “Povijesnoj gradskoj jezgri i Šetalištem Kralja Zvonimira” zamjenjuju se riječima: Povijesnoj gradskoj jezgri, Šetalištem Kralja Zvonimira i Šetalištem Nika i Meda Pucića”.</w:t>
      </w:r>
    </w:p>
    <w:p w14:paraId="01507CDB" w14:textId="77777777" w:rsidR="00F72CA1" w:rsidRPr="00F72CA1" w:rsidRDefault="00F72CA1" w:rsidP="00F72CA1">
      <w:pPr>
        <w:ind w:left="3208" w:right="3246"/>
        <w:jc w:val="center"/>
        <w:rPr>
          <w:rFonts w:ascii="Arial" w:eastAsiaTheme="minorHAnsi" w:hAnsi="Arial" w:cs="Arial"/>
          <w:bCs/>
          <w:sz w:val="22"/>
          <w:szCs w:val="22"/>
          <w:lang w:val="en-US" w:eastAsia="en-US"/>
        </w:rPr>
      </w:pPr>
    </w:p>
    <w:p w14:paraId="07D2910A" w14:textId="77777777" w:rsidR="00F72CA1" w:rsidRPr="00F72CA1" w:rsidRDefault="00F72CA1" w:rsidP="00F72CA1">
      <w:pPr>
        <w:ind w:left="3208" w:right="3246"/>
        <w:jc w:val="center"/>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Članak 3.</w:t>
      </w:r>
    </w:p>
    <w:p w14:paraId="3412D7F2" w14:textId="77777777" w:rsidR="00F72CA1" w:rsidRPr="00F72CA1" w:rsidRDefault="00F72CA1" w:rsidP="00F72CA1">
      <w:pPr>
        <w:ind w:right="4"/>
        <w:jc w:val="both"/>
        <w:rPr>
          <w:rFonts w:ascii="Arial" w:eastAsiaTheme="minorHAnsi" w:hAnsi="Arial" w:cs="Arial"/>
          <w:bCs/>
          <w:sz w:val="22"/>
          <w:szCs w:val="22"/>
          <w:lang w:val="en-US" w:eastAsia="en-US"/>
        </w:rPr>
      </w:pPr>
    </w:p>
    <w:p w14:paraId="51F31D71" w14:textId="77777777" w:rsidR="00F72CA1" w:rsidRPr="00F72CA1" w:rsidRDefault="00F72CA1" w:rsidP="00F72CA1">
      <w:pPr>
        <w:ind w:right="4"/>
        <w:jc w:val="both"/>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U članku 5. riječi: “Upravni odjel za promet” zamjenjuju se riječima: “upravni odjel nadležan za promet”.</w:t>
      </w:r>
    </w:p>
    <w:p w14:paraId="76BD54EC" w14:textId="77777777" w:rsidR="00F72CA1" w:rsidRPr="00F72CA1" w:rsidRDefault="00F72CA1" w:rsidP="00F72CA1">
      <w:pPr>
        <w:ind w:left="3208" w:right="3246"/>
        <w:jc w:val="center"/>
        <w:rPr>
          <w:rFonts w:ascii="Arial" w:eastAsiaTheme="minorHAnsi" w:hAnsi="Arial" w:cs="Arial"/>
          <w:bCs/>
          <w:sz w:val="22"/>
          <w:szCs w:val="22"/>
          <w:lang w:val="en-US" w:eastAsia="en-US"/>
        </w:rPr>
      </w:pPr>
    </w:p>
    <w:p w14:paraId="586FD439" w14:textId="77777777" w:rsidR="00F72CA1" w:rsidRPr="00F72CA1" w:rsidRDefault="00F72CA1" w:rsidP="00F72CA1">
      <w:pPr>
        <w:ind w:left="3208" w:right="3246"/>
        <w:jc w:val="center"/>
        <w:rPr>
          <w:rFonts w:ascii="Arial" w:eastAsiaTheme="minorHAnsi" w:hAnsi="Arial" w:cs="Arial"/>
          <w:bCs/>
          <w:sz w:val="22"/>
          <w:szCs w:val="22"/>
          <w:lang w:val="en-US" w:eastAsia="en-US"/>
        </w:rPr>
      </w:pPr>
      <w:r w:rsidRPr="00F72CA1">
        <w:rPr>
          <w:rFonts w:ascii="Arial" w:eastAsiaTheme="minorHAnsi" w:hAnsi="Arial" w:cs="Arial"/>
          <w:bCs/>
          <w:sz w:val="22"/>
          <w:szCs w:val="22"/>
          <w:lang w:val="en-US" w:eastAsia="en-US"/>
        </w:rPr>
        <w:t>Članak 4.</w:t>
      </w:r>
    </w:p>
    <w:p w14:paraId="552D7D86" w14:textId="77777777" w:rsidR="00F72CA1" w:rsidRPr="00F72CA1" w:rsidRDefault="00F72CA1" w:rsidP="00F72CA1">
      <w:pPr>
        <w:ind w:left="3208" w:right="3246"/>
        <w:jc w:val="center"/>
        <w:rPr>
          <w:rFonts w:ascii="Arial" w:eastAsiaTheme="minorHAnsi" w:hAnsi="Arial" w:cs="Arial"/>
          <w:bCs/>
          <w:sz w:val="22"/>
          <w:szCs w:val="22"/>
          <w:lang w:val="en-US" w:eastAsia="en-US"/>
        </w:rPr>
      </w:pPr>
    </w:p>
    <w:p w14:paraId="4D357052" w14:textId="77777777" w:rsidR="00F72CA1" w:rsidRPr="00F72CA1" w:rsidRDefault="00F72CA1" w:rsidP="00F72CA1">
      <w:pPr>
        <w:ind w:right="4"/>
        <w:jc w:val="both"/>
        <w:rPr>
          <w:rFonts w:ascii="Arial" w:eastAsiaTheme="minorHAnsi" w:hAnsi="Arial" w:cs="Arial"/>
          <w:bCs/>
          <w:sz w:val="22"/>
          <w:szCs w:val="22"/>
          <w:lang w:val="en-US" w:eastAsia="en-US"/>
        </w:rPr>
      </w:pPr>
      <w:r w:rsidRPr="00F72CA1">
        <w:rPr>
          <w:rFonts w:ascii="Arial" w:eastAsiaTheme="minorHAnsi" w:hAnsi="Arial" w:cs="Arial"/>
          <w:sz w:val="22"/>
          <w:szCs w:val="22"/>
          <w:lang w:val="en-US" w:eastAsia="en-US"/>
        </w:rPr>
        <w:t>Ovaj pravilnik stupa na snagu osmog dana od dana objave u “Službenom glasniku Grada Dubrovnika”.</w:t>
      </w:r>
    </w:p>
    <w:p w14:paraId="1622D02F" w14:textId="77777777" w:rsidR="00F72CA1" w:rsidRPr="00F72CA1" w:rsidRDefault="00F72CA1" w:rsidP="00F72CA1">
      <w:pPr>
        <w:ind w:right="4"/>
        <w:jc w:val="both"/>
        <w:rPr>
          <w:rFonts w:ascii="Arial" w:eastAsiaTheme="minorHAnsi" w:hAnsi="Arial" w:cs="Arial"/>
          <w:bCs/>
          <w:sz w:val="22"/>
          <w:szCs w:val="22"/>
          <w:lang w:val="en-US" w:eastAsia="en-US"/>
        </w:rPr>
      </w:pPr>
    </w:p>
    <w:p w14:paraId="737A3AA1" w14:textId="33283863" w:rsidR="00F72CA1" w:rsidRDefault="00F72CA1">
      <w:pPr>
        <w:rPr>
          <w:rFonts w:ascii="Arial" w:hAnsi="Arial" w:cs="Arial"/>
          <w:sz w:val="22"/>
          <w:szCs w:val="22"/>
        </w:rPr>
      </w:pPr>
    </w:p>
    <w:p w14:paraId="211A85DE" w14:textId="77777777" w:rsidR="00F72CA1" w:rsidRPr="00F72CA1" w:rsidRDefault="00F72CA1" w:rsidP="00F72CA1">
      <w:pPr>
        <w:autoSpaceDE w:val="0"/>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KLASA: 363-01/20-09/22</w:t>
      </w:r>
    </w:p>
    <w:p w14:paraId="118E6959" w14:textId="77777777" w:rsidR="00F72CA1" w:rsidRPr="00F72CA1" w:rsidRDefault="00F72CA1" w:rsidP="00F72CA1">
      <w:pPr>
        <w:autoSpaceDE w:val="0"/>
        <w:jc w:val="both"/>
        <w:rPr>
          <w:rFonts w:ascii="Arial" w:eastAsiaTheme="minorHAnsi" w:hAnsi="Arial" w:cs="Arial"/>
          <w:sz w:val="22"/>
          <w:szCs w:val="22"/>
          <w:lang w:eastAsia="en-US"/>
        </w:rPr>
      </w:pPr>
      <w:r w:rsidRPr="00F72CA1">
        <w:rPr>
          <w:rFonts w:ascii="Arial" w:eastAsiaTheme="minorHAnsi" w:hAnsi="Arial" w:cs="Arial"/>
          <w:color w:val="000000"/>
          <w:sz w:val="22"/>
          <w:szCs w:val="22"/>
          <w:lang w:eastAsia="en-US"/>
        </w:rPr>
        <w:t>UR</w:t>
      </w:r>
      <w:r w:rsidRPr="00F72CA1">
        <w:rPr>
          <w:rFonts w:ascii="Arial" w:eastAsiaTheme="minorHAnsi" w:hAnsi="Arial" w:cs="Arial"/>
          <w:sz w:val="22"/>
          <w:szCs w:val="22"/>
          <w:lang w:eastAsia="en-US"/>
        </w:rPr>
        <w:t>BROJ: 2117-1-09-22-11</w:t>
      </w:r>
    </w:p>
    <w:p w14:paraId="1F6C2AB0" w14:textId="77777777" w:rsidR="00F72CA1" w:rsidRPr="00F72CA1" w:rsidRDefault="00F72CA1" w:rsidP="00F72CA1">
      <w:pPr>
        <w:rPr>
          <w:rFonts w:ascii="Arial" w:eastAsiaTheme="minorHAnsi" w:hAnsi="Arial" w:cs="Arial"/>
          <w:sz w:val="22"/>
          <w:szCs w:val="22"/>
          <w:lang w:eastAsia="en-US"/>
        </w:rPr>
      </w:pPr>
      <w:r w:rsidRPr="00F72CA1">
        <w:rPr>
          <w:rFonts w:ascii="Arial" w:eastAsiaTheme="minorHAnsi" w:hAnsi="Arial" w:cs="Arial"/>
          <w:sz w:val="22"/>
          <w:szCs w:val="22"/>
          <w:lang w:eastAsia="en-US"/>
        </w:rPr>
        <w:t>Dubrovnik, 20. srpnja 2022.</w:t>
      </w:r>
    </w:p>
    <w:p w14:paraId="2907F838" w14:textId="77777777" w:rsidR="00F72CA1" w:rsidRDefault="00F72CA1">
      <w:pPr>
        <w:rPr>
          <w:rFonts w:ascii="Arial" w:hAnsi="Arial" w:cs="Arial"/>
          <w:sz w:val="22"/>
          <w:szCs w:val="22"/>
        </w:rPr>
      </w:pPr>
    </w:p>
    <w:p w14:paraId="6329BA26" w14:textId="77777777" w:rsidR="00F72CA1" w:rsidRPr="00E940B7" w:rsidRDefault="00F72CA1" w:rsidP="00F72CA1">
      <w:pPr>
        <w:rPr>
          <w:rFonts w:ascii="Arial" w:hAnsi="Arial" w:cs="Arial"/>
          <w:sz w:val="22"/>
          <w:szCs w:val="22"/>
          <w:lang w:eastAsia="en-US"/>
        </w:rPr>
      </w:pPr>
      <w:bookmarkStart w:id="14" w:name="_Hlk109303715"/>
      <w:r w:rsidRPr="00E940B7">
        <w:rPr>
          <w:rFonts w:ascii="Arial" w:hAnsi="Arial" w:cs="Arial"/>
          <w:sz w:val="22"/>
          <w:szCs w:val="22"/>
          <w:lang w:eastAsia="en-US"/>
        </w:rPr>
        <w:t>Predsjednik Gradskog vijeća</w:t>
      </w:r>
    </w:p>
    <w:p w14:paraId="52D71DF1" w14:textId="77777777" w:rsidR="00F72CA1" w:rsidRPr="00E940B7" w:rsidRDefault="00F72CA1" w:rsidP="00F72CA1">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1A49419"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w:t>
      </w:r>
    </w:p>
    <w:bookmarkEnd w:id="14"/>
    <w:p w14:paraId="30AD1CB4" w14:textId="77777777" w:rsidR="00F72CA1" w:rsidRDefault="00F72CA1">
      <w:pPr>
        <w:rPr>
          <w:rFonts w:ascii="Arial" w:hAnsi="Arial" w:cs="Arial"/>
          <w:sz w:val="22"/>
          <w:szCs w:val="22"/>
        </w:rPr>
      </w:pPr>
    </w:p>
    <w:p w14:paraId="3012D088" w14:textId="5BB77B07" w:rsidR="00F72CA1" w:rsidRDefault="00F72CA1">
      <w:pPr>
        <w:rPr>
          <w:rFonts w:ascii="Arial" w:hAnsi="Arial" w:cs="Arial"/>
          <w:sz w:val="22"/>
          <w:szCs w:val="22"/>
        </w:rPr>
      </w:pPr>
    </w:p>
    <w:p w14:paraId="28F7B42E" w14:textId="41C80D1F" w:rsidR="00F72CA1" w:rsidRDefault="00F72CA1">
      <w:pPr>
        <w:rPr>
          <w:rFonts w:ascii="Arial" w:hAnsi="Arial" w:cs="Arial"/>
          <w:sz w:val="22"/>
          <w:szCs w:val="22"/>
        </w:rPr>
      </w:pPr>
    </w:p>
    <w:p w14:paraId="32AC31E2" w14:textId="130279DB" w:rsidR="00F72CA1" w:rsidRDefault="00F72CA1">
      <w:pPr>
        <w:rPr>
          <w:rFonts w:ascii="Arial" w:hAnsi="Arial" w:cs="Arial"/>
          <w:sz w:val="22"/>
          <w:szCs w:val="22"/>
        </w:rPr>
      </w:pPr>
    </w:p>
    <w:p w14:paraId="6109765C" w14:textId="020155F8" w:rsidR="00F72CA1" w:rsidRPr="00F72CA1" w:rsidRDefault="00F72CA1">
      <w:pPr>
        <w:rPr>
          <w:rFonts w:ascii="Arial" w:hAnsi="Arial" w:cs="Arial"/>
          <w:b/>
          <w:bCs/>
          <w:sz w:val="22"/>
          <w:szCs w:val="22"/>
        </w:rPr>
      </w:pPr>
      <w:r w:rsidRPr="00F72CA1">
        <w:rPr>
          <w:rFonts w:ascii="Arial" w:hAnsi="Arial" w:cs="Arial"/>
          <w:b/>
          <w:bCs/>
          <w:sz w:val="22"/>
          <w:szCs w:val="22"/>
        </w:rPr>
        <w:t>104</w:t>
      </w:r>
    </w:p>
    <w:p w14:paraId="084BBCED" w14:textId="5C9B928E" w:rsidR="00F72CA1" w:rsidRPr="00F72CA1" w:rsidRDefault="00F72CA1" w:rsidP="00F72CA1">
      <w:pPr>
        <w:rPr>
          <w:rFonts w:ascii="Arial" w:hAnsi="Arial" w:cs="Arial"/>
          <w:sz w:val="22"/>
          <w:szCs w:val="22"/>
        </w:rPr>
      </w:pPr>
    </w:p>
    <w:p w14:paraId="7562A499" w14:textId="77777777" w:rsidR="00F72CA1" w:rsidRPr="00F72CA1" w:rsidRDefault="00F72CA1" w:rsidP="00F72CA1">
      <w:pPr>
        <w:rPr>
          <w:rFonts w:ascii="Arial" w:hAnsi="Arial" w:cs="Arial"/>
          <w:sz w:val="22"/>
          <w:szCs w:val="22"/>
        </w:rPr>
      </w:pPr>
    </w:p>
    <w:p w14:paraId="507A22D3" w14:textId="77777777" w:rsidR="00F72CA1" w:rsidRPr="00F72CA1" w:rsidRDefault="00F72CA1" w:rsidP="00F72CA1">
      <w:pPr>
        <w:jc w:val="both"/>
        <w:rPr>
          <w:rFonts w:ascii="Arial" w:hAnsi="Arial" w:cs="Arial"/>
          <w:sz w:val="22"/>
          <w:szCs w:val="22"/>
          <w:lang w:val="de-DE"/>
        </w:rPr>
      </w:pPr>
      <w:r w:rsidRPr="00F72CA1">
        <w:rPr>
          <w:rFonts w:ascii="Arial" w:hAnsi="Arial" w:cs="Arial"/>
          <w:sz w:val="22"/>
          <w:szCs w:val="22"/>
          <w:lang w:val="de-DE"/>
        </w:rPr>
        <w:t xml:space="preserve">Na temelju članka 48. Zakona o lokalnoj i područnoj (regionalnoj) samoupravi („Narodne novine“, broj 33/01, 60/01, 129/05, 109/07, 125/08, 36/09, 150/11, 144/12, 19/13, 137/15 i 123/17, 98/19, 144/20) i članka 39. Statuta Grada Dubrovnika („Službeni glasnik Grada Dubrovnika“, broj 2/21), Gradsko vijeće Grada Dubrovnika na 13. sjednici, održanoj </w:t>
      </w:r>
      <w:r w:rsidRPr="00F72CA1">
        <w:rPr>
          <w:rFonts w:ascii="Arial" w:hAnsi="Arial" w:cs="Arial"/>
          <w:sz w:val="22"/>
          <w:szCs w:val="22"/>
        </w:rPr>
        <w:t>20. srpnja 2022.,</w:t>
      </w:r>
      <w:r w:rsidRPr="00F72CA1">
        <w:rPr>
          <w:rFonts w:ascii="Arial" w:hAnsi="Arial" w:cs="Arial"/>
          <w:sz w:val="22"/>
          <w:szCs w:val="22"/>
          <w:lang w:val="de-DE"/>
        </w:rPr>
        <w:t xml:space="preserve"> donijelo je </w:t>
      </w:r>
    </w:p>
    <w:p w14:paraId="7896D3E9" w14:textId="77777777" w:rsidR="00F72CA1" w:rsidRPr="00F72CA1" w:rsidRDefault="00F72CA1" w:rsidP="00F72CA1">
      <w:pPr>
        <w:rPr>
          <w:rFonts w:ascii="Arial" w:hAnsi="Arial" w:cs="Arial"/>
          <w:sz w:val="22"/>
          <w:szCs w:val="22"/>
        </w:rPr>
      </w:pPr>
    </w:p>
    <w:p w14:paraId="4D4C9AFD" w14:textId="77777777" w:rsidR="00F72CA1" w:rsidRPr="00F72CA1" w:rsidRDefault="00F72CA1" w:rsidP="00F72CA1">
      <w:pPr>
        <w:rPr>
          <w:rFonts w:ascii="Arial" w:hAnsi="Arial" w:cs="Arial"/>
          <w:sz w:val="22"/>
          <w:szCs w:val="22"/>
        </w:rPr>
      </w:pPr>
    </w:p>
    <w:p w14:paraId="0EE2B3CE"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 xml:space="preserve">P r a v i l n i k  </w:t>
      </w:r>
    </w:p>
    <w:p w14:paraId="2A189BC9"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 xml:space="preserve">o sufinanciranju nabave udžbenika učenicima srednjih škola </w:t>
      </w:r>
    </w:p>
    <w:p w14:paraId="0D1D3F78"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 xml:space="preserve">s područja Grada Dubrovnika </w:t>
      </w:r>
    </w:p>
    <w:p w14:paraId="3618A314" w14:textId="77777777" w:rsidR="00F72CA1" w:rsidRPr="00F72CA1" w:rsidRDefault="00F72CA1" w:rsidP="00F72CA1">
      <w:pPr>
        <w:rPr>
          <w:rFonts w:ascii="Arial" w:hAnsi="Arial" w:cs="Arial"/>
          <w:sz w:val="22"/>
          <w:szCs w:val="22"/>
        </w:rPr>
      </w:pPr>
    </w:p>
    <w:p w14:paraId="6A3510DA" w14:textId="77777777" w:rsidR="00F72CA1" w:rsidRPr="00F72CA1" w:rsidRDefault="00F72CA1" w:rsidP="00F72CA1">
      <w:pPr>
        <w:rPr>
          <w:rFonts w:ascii="Arial" w:hAnsi="Arial" w:cs="Arial"/>
          <w:sz w:val="22"/>
          <w:szCs w:val="22"/>
        </w:rPr>
      </w:pPr>
    </w:p>
    <w:p w14:paraId="10D46C31" w14:textId="77777777" w:rsidR="00F72CA1" w:rsidRPr="00F72CA1" w:rsidRDefault="00F72CA1" w:rsidP="00F72CA1">
      <w:pPr>
        <w:rPr>
          <w:rFonts w:ascii="Arial" w:hAnsi="Arial" w:cs="Arial"/>
          <w:sz w:val="22"/>
          <w:szCs w:val="22"/>
        </w:rPr>
      </w:pPr>
    </w:p>
    <w:p w14:paraId="404743FB"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1.</w:t>
      </w:r>
    </w:p>
    <w:p w14:paraId="0907C629" w14:textId="77777777" w:rsidR="00F72CA1" w:rsidRPr="00F72CA1" w:rsidRDefault="00F72CA1" w:rsidP="00F72CA1">
      <w:pPr>
        <w:jc w:val="center"/>
        <w:rPr>
          <w:rFonts w:ascii="Arial" w:hAnsi="Arial" w:cs="Arial"/>
          <w:b/>
          <w:sz w:val="22"/>
          <w:szCs w:val="22"/>
        </w:rPr>
      </w:pPr>
    </w:p>
    <w:p w14:paraId="0A49BB6F"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Ovim Pravilnikom utvrđuju se uvjeti, postupak i način ostvarivanja prava na sufinanciranje nabave udžbenika učenicima srednjih škola s područja Grada Dubrovnika. </w:t>
      </w:r>
    </w:p>
    <w:p w14:paraId="49A84F11" w14:textId="77777777" w:rsidR="00F72CA1" w:rsidRPr="00F72CA1" w:rsidRDefault="00F72CA1" w:rsidP="00F72CA1">
      <w:pPr>
        <w:jc w:val="both"/>
        <w:rPr>
          <w:rFonts w:ascii="Arial" w:hAnsi="Arial" w:cs="Arial"/>
          <w:sz w:val="22"/>
          <w:szCs w:val="22"/>
        </w:rPr>
      </w:pPr>
    </w:p>
    <w:p w14:paraId="58EE0C6D"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Riječi i pojmovi koji se koriste u ovom Pravilniku, a koji imaju rodno značenje, odnose se jednako na muški i ženski rod bez obzira u kojem su rodu navedeni.</w:t>
      </w:r>
    </w:p>
    <w:p w14:paraId="3F5F95DA" w14:textId="77777777" w:rsidR="00F72CA1" w:rsidRPr="00F72CA1" w:rsidRDefault="00F72CA1" w:rsidP="00F72CA1">
      <w:pPr>
        <w:jc w:val="center"/>
        <w:rPr>
          <w:rFonts w:ascii="Arial" w:hAnsi="Arial" w:cs="Arial"/>
          <w:b/>
          <w:sz w:val="22"/>
          <w:szCs w:val="22"/>
        </w:rPr>
      </w:pPr>
    </w:p>
    <w:p w14:paraId="5104A762" w14:textId="77777777" w:rsidR="00F72CA1" w:rsidRPr="00F72CA1" w:rsidRDefault="00F72CA1" w:rsidP="00F72CA1">
      <w:pPr>
        <w:jc w:val="center"/>
        <w:rPr>
          <w:rFonts w:ascii="Arial" w:hAnsi="Arial" w:cs="Arial"/>
          <w:b/>
          <w:sz w:val="22"/>
          <w:szCs w:val="22"/>
        </w:rPr>
      </w:pPr>
    </w:p>
    <w:p w14:paraId="3A96369D"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2.</w:t>
      </w:r>
    </w:p>
    <w:p w14:paraId="2FBA00F9" w14:textId="77777777" w:rsidR="00F72CA1" w:rsidRPr="00F72CA1" w:rsidRDefault="00F72CA1" w:rsidP="00F72CA1">
      <w:pPr>
        <w:jc w:val="center"/>
        <w:rPr>
          <w:rFonts w:ascii="Arial" w:hAnsi="Arial" w:cs="Arial"/>
          <w:b/>
          <w:sz w:val="22"/>
          <w:szCs w:val="22"/>
        </w:rPr>
      </w:pPr>
    </w:p>
    <w:p w14:paraId="0DC4256E"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Pravo na sufinanciranje nabave udžbenika mogu ostvariti redoviti učenici srednjih škola čiji roditelji (oba roditelja ili jedan roditelj ako se radi o samohranom roditelju ili jednoroditeljskoj obitelji) imaju prebivalište na području Grada Dubrovnika najmanje šest mjeseci prije podnošenja zahtjeva uz uvjet da:</w:t>
      </w:r>
    </w:p>
    <w:p w14:paraId="38DC9FB0" w14:textId="77777777" w:rsidR="00F72CA1" w:rsidRPr="00F72CA1" w:rsidRDefault="00F72CA1" w:rsidP="00F72CA1">
      <w:pPr>
        <w:jc w:val="both"/>
        <w:rPr>
          <w:rFonts w:ascii="Arial" w:hAnsi="Arial" w:cs="Arial"/>
          <w:sz w:val="22"/>
          <w:szCs w:val="22"/>
        </w:rPr>
      </w:pPr>
    </w:p>
    <w:p w14:paraId="02E6FBA8" w14:textId="77777777" w:rsidR="00F72CA1" w:rsidRPr="00F72CA1" w:rsidRDefault="00F72CA1" w:rsidP="00287C4E">
      <w:pPr>
        <w:pStyle w:val="ListParagraph"/>
        <w:numPr>
          <w:ilvl w:val="0"/>
          <w:numId w:val="32"/>
        </w:numPr>
        <w:contextualSpacing/>
        <w:jc w:val="both"/>
        <w:rPr>
          <w:rFonts w:ascii="Arial" w:hAnsi="Arial" w:cs="Arial"/>
          <w:sz w:val="22"/>
          <w:szCs w:val="22"/>
        </w:rPr>
      </w:pPr>
      <w:r w:rsidRPr="00F72CA1">
        <w:rPr>
          <w:rFonts w:ascii="Arial" w:hAnsi="Arial" w:cs="Arial"/>
          <w:sz w:val="22"/>
          <w:szCs w:val="22"/>
        </w:rPr>
        <w:t>potječu iz obitelji koja prima dječji doplatak ili</w:t>
      </w:r>
    </w:p>
    <w:p w14:paraId="725111E7" w14:textId="77777777" w:rsidR="00F72CA1" w:rsidRPr="00F72CA1" w:rsidRDefault="00F72CA1" w:rsidP="00287C4E">
      <w:pPr>
        <w:pStyle w:val="ListParagraph"/>
        <w:numPr>
          <w:ilvl w:val="0"/>
          <w:numId w:val="32"/>
        </w:numPr>
        <w:contextualSpacing/>
        <w:jc w:val="both"/>
        <w:rPr>
          <w:rFonts w:ascii="Arial" w:hAnsi="Arial" w:cs="Arial"/>
          <w:sz w:val="22"/>
          <w:szCs w:val="22"/>
        </w:rPr>
      </w:pPr>
      <w:r w:rsidRPr="00F72CA1">
        <w:rPr>
          <w:rFonts w:ascii="Arial" w:hAnsi="Arial" w:cs="Arial"/>
          <w:sz w:val="22"/>
          <w:szCs w:val="22"/>
        </w:rPr>
        <w:lastRenderedPageBreak/>
        <w:t>potječu iz obitelji s troje i više djece koja su predškolskog uzrasta ili su na redovitom školovanju.</w:t>
      </w:r>
    </w:p>
    <w:p w14:paraId="2B28BBC4" w14:textId="77777777" w:rsidR="00F72CA1" w:rsidRPr="00F72CA1" w:rsidRDefault="00F72CA1" w:rsidP="00F72CA1">
      <w:pPr>
        <w:jc w:val="center"/>
        <w:rPr>
          <w:rFonts w:ascii="Arial" w:hAnsi="Arial" w:cs="Arial"/>
          <w:b/>
          <w:sz w:val="22"/>
          <w:szCs w:val="22"/>
        </w:rPr>
      </w:pPr>
    </w:p>
    <w:p w14:paraId="54B80786"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3.</w:t>
      </w:r>
    </w:p>
    <w:p w14:paraId="330577CC" w14:textId="77777777" w:rsidR="00F72CA1" w:rsidRPr="00F72CA1" w:rsidRDefault="00F72CA1" w:rsidP="00F72CA1">
      <w:pPr>
        <w:jc w:val="center"/>
        <w:rPr>
          <w:rFonts w:ascii="Arial" w:hAnsi="Arial" w:cs="Arial"/>
          <w:b/>
          <w:sz w:val="22"/>
          <w:szCs w:val="22"/>
        </w:rPr>
      </w:pPr>
    </w:p>
    <w:p w14:paraId="73D197F6"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Korisnici naknade sukladno ovom Pravilniku ne mogu biti učenici koji ostvaruju pravo na sufinanciranje nabave udžbenika temeljem drugih zakona i propisa. </w:t>
      </w:r>
    </w:p>
    <w:p w14:paraId="576DF211" w14:textId="77777777" w:rsidR="00F72CA1" w:rsidRPr="00F72CA1" w:rsidRDefault="00F72CA1" w:rsidP="00F72CA1">
      <w:pPr>
        <w:jc w:val="center"/>
        <w:rPr>
          <w:rFonts w:ascii="Arial" w:hAnsi="Arial" w:cs="Arial"/>
          <w:bCs/>
          <w:sz w:val="22"/>
          <w:szCs w:val="22"/>
        </w:rPr>
      </w:pPr>
    </w:p>
    <w:p w14:paraId="2FEC5317" w14:textId="77777777" w:rsidR="00F72CA1" w:rsidRPr="00F72CA1" w:rsidRDefault="00F72CA1" w:rsidP="00F72CA1">
      <w:pPr>
        <w:jc w:val="center"/>
        <w:rPr>
          <w:rFonts w:ascii="Arial" w:hAnsi="Arial" w:cs="Arial"/>
          <w:bCs/>
          <w:sz w:val="22"/>
          <w:szCs w:val="22"/>
        </w:rPr>
      </w:pPr>
    </w:p>
    <w:p w14:paraId="183C55D3"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4.</w:t>
      </w:r>
    </w:p>
    <w:p w14:paraId="5DB54988" w14:textId="77777777" w:rsidR="00F72CA1" w:rsidRPr="00F72CA1" w:rsidRDefault="00F72CA1" w:rsidP="00F72CA1">
      <w:pPr>
        <w:jc w:val="center"/>
        <w:rPr>
          <w:rFonts w:ascii="Arial" w:hAnsi="Arial" w:cs="Arial"/>
          <w:b/>
          <w:sz w:val="22"/>
          <w:szCs w:val="22"/>
        </w:rPr>
      </w:pPr>
    </w:p>
    <w:p w14:paraId="0ED2C3FF"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Nabava udžbenika sufinancira se u iznosu stvarnog troška, a najviše do 1.000,00 kuna, uz predočenje računa za kupnju udžbenika te preostale potrebne dokumentacije koja se prilaže Zahtjevu za ostvarivanje prava na sufinanciranje nabave udžbenika učenicima srednjih škola. </w:t>
      </w:r>
    </w:p>
    <w:p w14:paraId="46B5BC18" w14:textId="77777777" w:rsidR="00F72CA1" w:rsidRPr="00F72CA1" w:rsidRDefault="00F72CA1" w:rsidP="00F72CA1">
      <w:pPr>
        <w:jc w:val="center"/>
        <w:rPr>
          <w:rFonts w:ascii="Arial" w:hAnsi="Arial" w:cs="Arial"/>
          <w:bCs/>
          <w:sz w:val="22"/>
          <w:szCs w:val="22"/>
        </w:rPr>
      </w:pPr>
    </w:p>
    <w:p w14:paraId="44FDAFDF" w14:textId="77777777" w:rsidR="00F72CA1" w:rsidRPr="00F72CA1" w:rsidRDefault="00F72CA1" w:rsidP="00F72CA1">
      <w:pPr>
        <w:jc w:val="center"/>
        <w:rPr>
          <w:rFonts w:ascii="Arial" w:hAnsi="Arial" w:cs="Arial"/>
          <w:bCs/>
          <w:sz w:val="22"/>
          <w:szCs w:val="22"/>
        </w:rPr>
      </w:pPr>
    </w:p>
    <w:p w14:paraId="5350DEF8"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5.</w:t>
      </w:r>
    </w:p>
    <w:p w14:paraId="6086AB94" w14:textId="77777777" w:rsidR="00F72CA1" w:rsidRPr="00F72CA1" w:rsidRDefault="00F72CA1" w:rsidP="00F72CA1">
      <w:pPr>
        <w:jc w:val="center"/>
        <w:rPr>
          <w:rFonts w:ascii="Arial" w:hAnsi="Arial" w:cs="Arial"/>
          <w:bCs/>
          <w:sz w:val="22"/>
          <w:szCs w:val="22"/>
        </w:rPr>
      </w:pPr>
    </w:p>
    <w:p w14:paraId="297144A7"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Zahtjev za sufinanciranje nabave udžbenika učenicima srednjih škola temeljem ovog Pravilnika dostavlja se na obrascu koji se može preuzeti u Upravnom odjelu za obrazovanje, šport, socijalnu skrb i civilno društvo ili na mrežnim stranicama Grada Dubrovnika. </w:t>
      </w:r>
    </w:p>
    <w:p w14:paraId="7963861E" w14:textId="77777777" w:rsidR="00F72CA1" w:rsidRPr="00F72CA1" w:rsidRDefault="00F72CA1" w:rsidP="00F72CA1">
      <w:pPr>
        <w:jc w:val="both"/>
        <w:rPr>
          <w:rFonts w:ascii="Arial" w:hAnsi="Arial" w:cs="Arial"/>
          <w:sz w:val="22"/>
          <w:szCs w:val="22"/>
        </w:rPr>
      </w:pPr>
    </w:p>
    <w:p w14:paraId="7A1D29BA"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Zahtjev iz stavka 1. ovog članka podnosi roditelj/skrbnik ili punoljetni učenik najkasnije do 31. listopada tekuće godine. </w:t>
      </w:r>
    </w:p>
    <w:p w14:paraId="4BD6B616" w14:textId="77777777" w:rsidR="00F72CA1" w:rsidRPr="00F72CA1" w:rsidRDefault="00F72CA1" w:rsidP="00F72CA1">
      <w:pPr>
        <w:jc w:val="both"/>
        <w:rPr>
          <w:rFonts w:ascii="Arial" w:hAnsi="Arial" w:cs="Arial"/>
          <w:sz w:val="22"/>
          <w:szCs w:val="22"/>
        </w:rPr>
      </w:pPr>
    </w:p>
    <w:p w14:paraId="07144B07"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Nepravodobno podneseni zahtjevi neće se razmatrati.</w:t>
      </w:r>
    </w:p>
    <w:p w14:paraId="308F07A3" w14:textId="77777777" w:rsidR="00F72CA1" w:rsidRPr="00F72CA1" w:rsidRDefault="00F72CA1" w:rsidP="00F72CA1">
      <w:pPr>
        <w:jc w:val="both"/>
        <w:rPr>
          <w:rFonts w:ascii="Arial" w:hAnsi="Arial" w:cs="Arial"/>
          <w:sz w:val="22"/>
          <w:szCs w:val="22"/>
        </w:rPr>
      </w:pPr>
    </w:p>
    <w:p w14:paraId="7A24C59D" w14:textId="77777777" w:rsidR="00F72CA1" w:rsidRPr="00F72CA1" w:rsidRDefault="00F72CA1" w:rsidP="00F72CA1">
      <w:pPr>
        <w:jc w:val="both"/>
        <w:rPr>
          <w:rFonts w:ascii="Arial" w:hAnsi="Arial" w:cs="Arial"/>
          <w:sz w:val="22"/>
          <w:szCs w:val="22"/>
        </w:rPr>
      </w:pPr>
    </w:p>
    <w:p w14:paraId="6FBE0A39"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6.</w:t>
      </w:r>
    </w:p>
    <w:p w14:paraId="689B2604" w14:textId="77777777" w:rsidR="00F72CA1" w:rsidRPr="00F72CA1" w:rsidRDefault="00F72CA1" w:rsidP="00F72CA1">
      <w:pPr>
        <w:jc w:val="center"/>
        <w:rPr>
          <w:rFonts w:ascii="Arial" w:hAnsi="Arial" w:cs="Arial"/>
          <w:b/>
          <w:sz w:val="22"/>
          <w:szCs w:val="22"/>
        </w:rPr>
      </w:pPr>
    </w:p>
    <w:p w14:paraId="230E444B"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Uz ispunjen obrazac Zahtjeva za ostvarivanje prava na sufinanciranje nabave udžbenika učenicima srednjih škola potrebno je priložiti:</w:t>
      </w:r>
    </w:p>
    <w:p w14:paraId="755EA6BE" w14:textId="77777777" w:rsidR="00F72CA1" w:rsidRPr="00F72CA1" w:rsidRDefault="00F72CA1" w:rsidP="00287C4E">
      <w:pPr>
        <w:pStyle w:val="ListParagraph"/>
        <w:numPr>
          <w:ilvl w:val="0"/>
          <w:numId w:val="33"/>
        </w:numPr>
        <w:contextualSpacing/>
        <w:jc w:val="both"/>
        <w:rPr>
          <w:rFonts w:ascii="Arial" w:hAnsi="Arial" w:cs="Arial"/>
          <w:sz w:val="22"/>
          <w:szCs w:val="22"/>
        </w:rPr>
      </w:pPr>
      <w:r w:rsidRPr="00F72CA1">
        <w:rPr>
          <w:rFonts w:ascii="Arial" w:hAnsi="Arial" w:cs="Arial"/>
          <w:sz w:val="22"/>
          <w:szCs w:val="22"/>
        </w:rPr>
        <w:t>uvjerenje o prebivalištu na području Grada Dubrovnika ili preslik osobne iskaznice (koja je izdana najmanje šest mjeseci prije podnošenja zahtjeva) sukladno članku 2. ovog Pravilnika,</w:t>
      </w:r>
    </w:p>
    <w:p w14:paraId="4B2FBB63" w14:textId="77777777" w:rsidR="00F72CA1" w:rsidRPr="00F72CA1" w:rsidRDefault="00F72CA1" w:rsidP="00287C4E">
      <w:pPr>
        <w:pStyle w:val="ListParagraph"/>
        <w:numPr>
          <w:ilvl w:val="0"/>
          <w:numId w:val="33"/>
        </w:numPr>
        <w:contextualSpacing/>
        <w:jc w:val="both"/>
        <w:rPr>
          <w:rFonts w:ascii="Arial" w:hAnsi="Arial" w:cs="Arial"/>
          <w:sz w:val="22"/>
          <w:szCs w:val="22"/>
        </w:rPr>
      </w:pPr>
      <w:r w:rsidRPr="00F72CA1">
        <w:rPr>
          <w:rFonts w:ascii="Arial" w:hAnsi="Arial" w:cs="Arial"/>
          <w:sz w:val="22"/>
          <w:szCs w:val="22"/>
        </w:rPr>
        <w:t>potvrdu o redovitom pohađaju srednje škole na području Republike Hrvatske,</w:t>
      </w:r>
    </w:p>
    <w:p w14:paraId="0134A241" w14:textId="77777777" w:rsidR="00F72CA1" w:rsidRPr="00F72CA1" w:rsidRDefault="00F72CA1" w:rsidP="00287C4E">
      <w:pPr>
        <w:pStyle w:val="ListParagraph"/>
        <w:numPr>
          <w:ilvl w:val="0"/>
          <w:numId w:val="33"/>
        </w:numPr>
        <w:contextualSpacing/>
        <w:jc w:val="both"/>
        <w:rPr>
          <w:rFonts w:ascii="Arial" w:hAnsi="Arial" w:cs="Arial"/>
          <w:sz w:val="22"/>
          <w:szCs w:val="22"/>
        </w:rPr>
      </w:pPr>
      <w:r w:rsidRPr="00F72CA1">
        <w:rPr>
          <w:rFonts w:ascii="Arial" w:hAnsi="Arial" w:cs="Arial"/>
          <w:sz w:val="22"/>
          <w:szCs w:val="22"/>
        </w:rPr>
        <w:t>račun za kupnju udžbenika,</w:t>
      </w:r>
    </w:p>
    <w:p w14:paraId="5B41508F" w14:textId="77777777" w:rsidR="00F72CA1" w:rsidRPr="00F72CA1" w:rsidRDefault="00F72CA1" w:rsidP="00287C4E">
      <w:pPr>
        <w:pStyle w:val="ListParagraph"/>
        <w:numPr>
          <w:ilvl w:val="0"/>
          <w:numId w:val="33"/>
        </w:numPr>
        <w:contextualSpacing/>
        <w:jc w:val="both"/>
        <w:rPr>
          <w:rFonts w:ascii="Arial" w:hAnsi="Arial" w:cs="Arial"/>
          <w:sz w:val="22"/>
          <w:szCs w:val="22"/>
        </w:rPr>
      </w:pPr>
      <w:r w:rsidRPr="00F72CA1">
        <w:rPr>
          <w:rFonts w:ascii="Arial" w:hAnsi="Arial" w:cs="Arial"/>
          <w:sz w:val="22"/>
          <w:szCs w:val="22"/>
        </w:rPr>
        <w:t>za jednoroditeljske/samohrane obitelji: dokaz o razvodu ili poništenju braka / dokaz o pokrenutom postupku razvoda ili poništenja braka / smrtni list,</w:t>
      </w:r>
    </w:p>
    <w:p w14:paraId="73BC5996" w14:textId="77777777" w:rsidR="00F72CA1" w:rsidRPr="00F72CA1" w:rsidRDefault="00F72CA1" w:rsidP="00287C4E">
      <w:pPr>
        <w:pStyle w:val="ListParagraph"/>
        <w:numPr>
          <w:ilvl w:val="0"/>
          <w:numId w:val="33"/>
        </w:numPr>
        <w:contextualSpacing/>
        <w:jc w:val="both"/>
        <w:rPr>
          <w:rFonts w:ascii="Arial" w:hAnsi="Arial" w:cs="Arial"/>
          <w:sz w:val="22"/>
          <w:szCs w:val="22"/>
        </w:rPr>
      </w:pPr>
      <w:r w:rsidRPr="00F72CA1">
        <w:rPr>
          <w:rFonts w:ascii="Arial" w:hAnsi="Arial" w:cs="Arial"/>
          <w:sz w:val="22"/>
          <w:szCs w:val="22"/>
        </w:rPr>
        <w:t>za obitelji koje primaju dječji doplatak: rješenje Hrvatskog zavoda za mirovinsko osiguranje o priznavanju prava na dječji doplatak,</w:t>
      </w:r>
    </w:p>
    <w:p w14:paraId="1BC5BA6B" w14:textId="77777777" w:rsidR="00F72CA1" w:rsidRPr="00F72CA1" w:rsidRDefault="00F72CA1" w:rsidP="00287C4E">
      <w:pPr>
        <w:pStyle w:val="ListParagraph"/>
        <w:numPr>
          <w:ilvl w:val="0"/>
          <w:numId w:val="33"/>
        </w:numPr>
        <w:contextualSpacing/>
        <w:jc w:val="both"/>
        <w:rPr>
          <w:rFonts w:ascii="Arial" w:hAnsi="Arial" w:cs="Arial"/>
          <w:sz w:val="22"/>
          <w:szCs w:val="22"/>
        </w:rPr>
      </w:pPr>
      <w:r w:rsidRPr="00F72CA1">
        <w:rPr>
          <w:rFonts w:ascii="Arial" w:hAnsi="Arial" w:cs="Arial"/>
          <w:sz w:val="22"/>
          <w:szCs w:val="22"/>
        </w:rPr>
        <w:t xml:space="preserve">za obitelji s troje i više djece: izjava o zajedničkom kućanstvu uz dokaze (za maloljetnu djecu </w:t>
      </w:r>
      <w:r w:rsidRPr="00F72CA1">
        <w:rPr>
          <w:rFonts w:ascii="Arial" w:eastAsia="Calibri" w:hAnsi="Arial" w:cs="Arial"/>
          <w:sz w:val="22"/>
          <w:szCs w:val="22"/>
        </w:rPr>
        <w:t xml:space="preserve">rodni listovi ili potvrde o školovanju, a za punoljetnu djecu potvrde o redovitom školovanju). </w:t>
      </w:r>
    </w:p>
    <w:p w14:paraId="0B8D5625" w14:textId="77777777" w:rsidR="00F72CA1" w:rsidRPr="00F72CA1" w:rsidRDefault="00F72CA1" w:rsidP="00F72CA1">
      <w:pPr>
        <w:jc w:val="both"/>
        <w:rPr>
          <w:rFonts w:ascii="Arial" w:hAnsi="Arial" w:cs="Arial"/>
          <w:sz w:val="22"/>
          <w:szCs w:val="22"/>
        </w:rPr>
      </w:pPr>
    </w:p>
    <w:p w14:paraId="482E708E"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Isprave pobrojane u prednjem stavku radi donošenja pravilnog i zakonitog rješenja o ostvarivanju prava na sufinanciranje nabave udžbenika učenicima srednjih škola dostavljaju se u izvorniku ili u preslici uz predočenje izvornika. </w:t>
      </w:r>
    </w:p>
    <w:p w14:paraId="38A0CA62" w14:textId="77777777" w:rsidR="00F72CA1" w:rsidRPr="00F72CA1" w:rsidRDefault="00F72CA1" w:rsidP="00F72CA1">
      <w:pPr>
        <w:jc w:val="both"/>
        <w:rPr>
          <w:rFonts w:ascii="Arial" w:hAnsi="Arial" w:cs="Arial"/>
          <w:sz w:val="22"/>
          <w:szCs w:val="22"/>
        </w:rPr>
      </w:pPr>
    </w:p>
    <w:p w14:paraId="0B80E06E"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Upravni odjel za obrazovanje, šport, socijalnu skrb i civilno društvo Grada Dubrovnika može provjeravati osobne podatke korisnika i članova obitelji te zatražiti dodatnu dokumentaciju ukoliko za to postoji potreba uz pisanu suglasnost korisnika.</w:t>
      </w:r>
    </w:p>
    <w:p w14:paraId="6A2E92BB" w14:textId="77777777" w:rsidR="00F72CA1" w:rsidRPr="00F72CA1" w:rsidRDefault="00F72CA1" w:rsidP="00F72CA1">
      <w:pPr>
        <w:jc w:val="both"/>
        <w:rPr>
          <w:rFonts w:ascii="Arial" w:hAnsi="Arial" w:cs="Arial"/>
          <w:sz w:val="22"/>
          <w:szCs w:val="22"/>
        </w:rPr>
      </w:pPr>
    </w:p>
    <w:p w14:paraId="17C007AC"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Upravni odjel rješenjem odlučuje o ostvarivanju prava na sufinanciranje nabave udžbenika učenicima srednjih škola u roku od 60 dana od dana podnošenja urednog zahtjeva.</w:t>
      </w:r>
    </w:p>
    <w:p w14:paraId="3CF30F00" w14:textId="77777777" w:rsidR="00F72CA1" w:rsidRPr="00F72CA1" w:rsidRDefault="00F72CA1" w:rsidP="00F72CA1">
      <w:pPr>
        <w:jc w:val="both"/>
        <w:rPr>
          <w:rFonts w:ascii="Arial" w:hAnsi="Arial" w:cs="Arial"/>
          <w:sz w:val="22"/>
          <w:szCs w:val="22"/>
        </w:rPr>
      </w:pPr>
    </w:p>
    <w:p w14:paraId="539351B5"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Na donošenje rješenja primjenjuju se odredbe Zakona o općem upravnom postupku.</w:t>
      </w:r>
    </w:p>
    <w:p w14:paraId="55B27D5F" w14:textId="77777777" w:rsidR="00F72CA1" w:rsidRPr="00F72CA1" w:rsidRDefault="00F72CA1" w:rsidP="00F72CA1">
      <w:pPr>
        <w:rPr>
          <w:rFonts w:ascii="Arial" w:hAnsi="Arial" w:cs="Arial"/>
          <w:bCs/>
          <w:sz w:val="22"/>
          <w:szCs w:val="22"/>
        </w:rPr>
      </w:pPr>
    </w:p>
    <w:p w14:paraId="3B807F93" w14:textId="77777777" w:rsidR="00F72CA1" w:rsidRPr="00F72CA1" w:rsidRDefault="00F72CA1" w:rsidP="00F72CA1">
      <w:pPr>
        <w:rPr>
          <w:rFonts w:ascii="Arial" w:hAnsi="Arial" w:cs="Arial"/>
          <w:bCs/>
          <w:sz w:val="22"/>
          <w:szCs w:val="22"/>
        </w:rPr>
      </w:pPr>
    </w:p>
    <w:p w14:paraId="4BAB10FB"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7.</w:t>
      </w:r>
    </w:p>
    <w:p w14:paraId="7CB73A35" w14:textId="77777777" w:rsidR="00F72CA1" w:rsidRPr="00F72CA1" w:rsidRDefault="00F72CA1" w:rsidP="00F72CA1">
      <w:pPr>
        <w:pStyle w:val="ListParagraph"/>
        <w:ind w:left="3552" w:firstLine="696"/>
        <w:rPr>
          <w:rFonts w:ascii="Arial" w:hAnsi="Arial" w:cs="Arial"/>
          <w:b/>
          <w:sz w:val="22"/>
          <w:szCs w:val="22"/>
        </w:rPr>
      </w:pPr>
    </w:p>
    <w:p w14:paraId="1C40F8F8"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 xml:space="preserve">Žalba na rješenje doneseno temeljem ovog Pravilnika podnosi se nadležnom upravnom tijelu Dubrovačko-neretvanske županije u roku od 15 dana od primitka rješenja putem Upravnog odjela za obrazovanje, šport, socijalnu skrb i civilno društvo Grada Dubrovnika. </w:t>
      </w:r>
    </w:p>
    <w:p w14:paraId="039C035C" w14:textId="77777777" w:rsidR="00F72CA1" w:rsidRPr="00F72CA1" w:rsidRDefault="00F72CA1" w:rsidP="00F72CA1">
      <w:pPr>
        <w:jc w:val="both"/>
        <w:rPr>
          <w:rFonts w:ascii="Arial" w:hAnsi="Arial" w:cs="Arial"/>
          <w:sz w:val="22"/>
          <w:szCs w:val="22"/>
        </w:rPr>
      </w:pPr>
    </w:p>
    <w:p w14:paraId="13399BEB"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ab/>
      </w:r>
      <w:r w:rsidRPr="00F72CA1">
        <w:rPr>
          <w:rFonts w:ascii="Arial" w:hAnsi="Arial" w:cs="Arial"/>
          <w:sz w:val="22"/>
          <w:szCs w:val="22"/>
        </w:rPr>
        <w:tab/>
      </w:r>
      <w:r w:rsidRPr="00F72CA1">
        <w:rPr>
          <w:rFonts w:ascii="Arial" w:hAnsi="Arial" w:cs="Arial"/>
          <w:sz w:val="22"/>
          <w:szCs w:val="22"/>
        </w:rPr>
        <w:tab/>
      </w:r>
      <w:r w:rsidRPr="00F72CA1">
        <w:rPr>
          <w:rFonts w:ascii="Arial" w:hAnsi="Arial" w:cs="Arial"/>
          <w:sz w:val="22"/>
          <w:szCs w:val="22"/>
        </w:rPr>
        <w:tab/>
      </w:r>
      <w:r w:rsidRPr="00F72CA1">
        <w:rPr>
          <w:rFonts w:ascii="Arial" w:hAnsi="Arial" w:cs="Arial"/>
          <w:sz w:val="22"/>
          <w:szCs w:val="22"/>
        </w:rPr>
        <w:tab/>
      </w:r>
      <w:r w:rsidRPr="00F72CA1">
        <w:rPr>
          <w:rFonts w:ascii="Arial" w:hAnsi="Arial" w:cs="Arial"/>
          <w:sz w:val="22"/>
          <w:szCs w:val="22"/>
        </w:rPr>
        <w:tab/>
      </w:r>
    </w:p>
    <w:p w14:paraId="241F4264"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8.</w:t>
      </w:r>
    </w:p>
    <w:p w14:paraId="5E42BCC2" w14:textId="77777777" w:rsidR="00F72CA1" w:rsidRPr="00F72CA1" w:rsidRDefault="00F72CA1" w:rsidP="00F72CA1">
      <w:pPr>
        <w:jc w:val="both"/>
        <w:rPr>
          <w:rFonts w:ascii="Arial" w:hAnsi="Arial" w:cs="Arial"/>
          <w:b/>
          <w:sz w:val="22"/>
          <w:szCs w:val="22"/>
        </w:rPr>
      </w:pPr>
    </w:p>
    <w:p w14:paraId="415054CA"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Stupanjem na snagu ovog Pravilnika prestaje važiti Pravilnik o sufinanciranju nabave udžbenika učenicima/cama srednjih škola („Službeni glasnik Grada Dubrovnika“, 15/17).</w:t>
      </w:r>
    </w:p>
    <w:p w14:paraId="41D19BF4"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 xml:space="preserve">     </w:t>
      </w:r>
    </w:p>
    <w:p w14:paraId="2158BFED" w14:textId="77777777" w:rsidR="00F72CA1" w:rsidRPr="00F72CA1" w:rsidRDefault="00F72CA1" w:rsidP="00F72CA1">
      <w:pPr>
        <w:jc w:val="center"/>
        <w:rPr>
          <w:rFonts w:ascii="Arial" w:hAnsi="Arial" w:cs="Arial"/>
          <w:b/>
          <w:sz w:val="22"/>
          <w:szCs w:val="22"/>
        </w:rPr>
      </w:pPr>
    </w:p>
    <w:p w14:paraId="64C7AA3B"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 xml:space="preserve">  Članak 9.</w:t>
      </w:r>
    </w:p>
    <w:p w14:paraId="5ADA900B" w14:textId="77777777" w:rsidR="00F72CA1" w:rsidRPr="00F72CA1" w:rsidRDefault="00F72CA1" w:rsidP="00F72CA1">
      <w:pPr>
        <w:jc w:val="center"/>
        <w:rPr>
          <w:rFonts w:ascii="Arial" w:hAnsi="Arial" w:cs="Arial"/>
          <w:b/>
          <w:sz w:val="22"/>
          <w:szCs w:val="22"/>
        </w:rPr>
      </w:pPr>
    </w:p>
    <w:p w14:paraId="0DD4E472"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Ovaj pravilnik stupa na snagu osmog dana od dana objave u „Službenom glasniku Grada Dubrovnika“.</w:t>
      </w:r>
    </w:p>
    <w:p w14:paraId="3B4C92DA" w14:textId="77777777" w:rsidR="00F72CA1" w:rsidRPr="00F72CA1" w:rsidRDefault="00F72CA1" w:rsidP="00F72CA1">
      <w:pPr>
        <w:jc w:val="both"/>
        <w:rPr>
          <w:rFonts w:ascii="Arial" w:hAnsi="Arial" w:cs="Arial"/>
          <w:sz w:val="22"/>
          <w:szCs w:val="22"/>
        </w:rPr>
      </w:pPr>
    </w:p>
    <w:p w14:paraId="36EC6BB7" w14:textId="26ED1C7B" w:rsidR="00F72CA1" w:rsidRPr="00F72CA1" w:rsidRDefault="00F72CA1" w:rsidP="00F72CA1">
      <w:pPr>
        <w:rPr>
          <w:rFonts w:ascii="Arial" w:hAnsi="Arial" w:cs="Arial"/>
          <w:sz w:val="22"/>
          <w:szCs w:val="22"/>
        </w:rPr>
      </w:pPr>
    </w:p>
    <w:p w14:paraId="6386141E" w14:textId="77777777" w:rsidR="00F72CA1" w:rsidRPr="00F72CA1" w:rsidRDefault="00F72CA1" w:rsidP="00F72CA1">
      <w:pPr>
        <w:autoSpaceDE w:val="0"/>
        <w:jc w:val="both"/>
        <w:rPr>
          <w:rFonts w:ascii="Arial" w:hAnsi="Arial" w:cs="Arial"/>
          <w:sz w:val="22"/>
          <w:szCs w:val="22"/>
        </w:rPr>
      </w:pPr>
      <w:r w:rsidRPr="00F72CA1">
        <w:rPr>
          <w:rFonts w:ascii="Arial" w:hAnsi="Arial" w:cs="Arial"/>
          <w:sz w:val="22"/>
          <w:szCs w:val="22"/>
        </w:rPr>
        <w:t>KLASA: 602-01/22-02/03</w:t>
      </w:r>
    </w:p>
    <w:p w14:paraId="29BE9C4A" w14:textId="77777777" w:rsidR="00F72CA1" w:rsidRPr="00F72CA1" w:rsidRDefault="00F72CA1" w:rsidP="00F72CA1">
      <w:pPr>
        <w:autoSpaceDE w:val="0"/>
        <w:jc w:val="both"/>
        <w:rPr>
          <w:rFonts w:ascii="Arial" w:hAnsi="Arial" w:cs="Arial"/>
          <w:sz w:val="22"/>
          <w:szCs w:val="22"/>
        </w:rPr>
      </w:pPr>
      <w:r w:rsidRPr="00F72CA1">
        <w:rPr>
          <w:rFonts w:ascii="Arial" w:hAnsi="Arial" w:cs="Arial"/>
          <w:color w:val="000000"/>
          <w:sz w:val="22"/>
          <w:szCs w:val="22"/>
        </w:rPr>
        <w:t>UR</w:t>
      </w:r>
      <w:r w:rsidRPr="00F72CA1">
        <w:rPr>
          <w:rFonts w:ascii="Arial" w:hAnsi="Arial" w:cs="Arial"/>
          <w:sz w:val="22"/>
          <w:szCs w:val="22"/>
        </w:rPr>
        <w:t>BROJ: 2117-1-09-22-03</w:t>
      </w:r>
    </w:p>
    <w:p w14:paraId="107E911C" w14:textId="77777777" w:rsidR="00F72CA1" w:rsidRPr="00F72CA1" w:rsidRDefault="00F72CA1" w:rsidP="00F72CA1">
      <w:pPr>
        <w:rPr>
          <w:rFonts w:ascii="Arial" w:hAnsi="Arial" w:cs="Arial"/>
          <w:sz w:val="22"/>
          <w:szCs w:val="22"/>
        </w:rPr>
      </w:pPr>
      <w:r w:rsidRPr="00F72CA1">
        <w:rPr>
          <w:rFonts w:ascii="Arial" w:hAnsi="Arial" w:cs="Arial"/>
          <w:sz w:val="22"/>
          <w:szCs w:val="22"/>
        </w:rPr>
        <w:t>Dubrovnik, 20. srpnja 2022.</w:t>
      </w:r>
    </w:p>
    <w:p w14:paraId="716A5BB8" w14:textId="77777777" w:rsidR="00F72CA1" w:rsidRDefault="00F72CA1">
      <w:pPr>
        <w:rPr>
          <w:rFonts w:ascii="Arial" w:hAnsi="Arial" w:cs="Arial"/>
          <w:sz w:val="22"/>
          <w:szCs w:val="22"/>
        </w:rPr>
      </w:pPr>
    </w:p>
    <w:p w14:paraId="34F9C0E4"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Predsjednik Gradskog vijeća</w:t>
      </w:r>
    </w:p>
    <w:p w14:paraId="6C69B920" w14:textId="77777777" w:rsidR="00F72CA1" w:rsidRPr="00E940B7" w:rsidRDefault="00F72CA1" w:rsidP="00F72CA1">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EEFF9B6"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w:t>
      </w:r>
    </w:p>
    <w:p w14:paraId="2C7837AA" w14:textId="64518B00" w:rsidR="00F72CA1" w:rsidRDefault="00F72CA1">
      <w:pPr>
        <w:rPr>
          <w:rFonts w:ascii="Arial" w:hAnsi="Arial" w:cs="Arial"/>
          <w:sz w:val="22"/>
          <w:szCs w:val="22"/>
        </w:rPr>
      </w:pPr>
    </w:p>
    <w:p w14:paraId="274E5DF0" w14:textId="047678FD" w:rsidR="00F72CA1" w:rsidRDefault="00F72CA1">
      <w:pPr>
        <w:rPr>
          <w:rFonts w:ascii="Arial" w:hAnsi="Arial" w:cs="Arial"/>
          <w:sz w:val="22"/>
          <w:szCs w:val="22"/>
        </w:rPr>
      </w:pPr>
    </w:p>
    <w:p w14:paraId="500C293F" w14:textId="7D973D96" w:rsidR="00F72CA1" w:rsidRDefault="00F72CA1">
      <w:pPr>
        <w:rPr>
          <w:rFonts w:ascii="Arial" w:hAnsi="Arial" w:cs="Arial"/>
          <w:sz w:val="22"/>
          <w:szCs w:val="22"/>
        </w:rPr>
      </w:pPr>
    </w:p>
    <w:p w14:paraId="2E228C51" w14:textId="7E6DDDC2" w:rsidR="00F72CA1" w:rsidRDefault="00F72CA1">
      <w:pPr>
        <w:rPr>
          <w:rFonts w:ascii="Arial" w:hAnsi="Arial" w:cs="Arial"/>
          <w:sz w:val="22"/>
          <w:szCs w:val="22"/>
        </w:rPr>
      </w:pPr>
    </w:p>
    <w:p w14:paraId="57E14F9D" w14:textId="036A177F" w:rsidR="00F72CA1" w:rsidRPr="00F72CA1" w:rsidRDefault="00F72CA1">
      <w:pPr>
        <w:rPr>
          <w:rFonts w:ascii="Arial" w:hAnsi="Arial" w:cs="Arial"/>
          <w:b/>
          <w:bCs/>
          <w:sz w:val="22"/>
          <w:szCs w:val="22"/>
        </w:rPr>
      </w:pPr>
      <w:r w:rsidRPr="00F72CA1">
        <w:rPr>
          <w:rFonts w:ascii="Arial" w:hAnsi="Arial" w:cs="Arial"/>
          <w:b/>
          <w:bCs/>
          <w:sz w:val="22"/>
          <w:szCs w:val="22"/>
        </w:rPr>
        <w:t>105</w:t>
      </w:r>
    </w:p>
    <w:p w14:paraId="18140BAD" w14:textId="5410A996" w:rsidR="00F72CA1" w:rsidRDefault="00F72CA1">
      <w:pPr>
        <w:rPr>
          <w:rFonts w:ascii="Arial" w:hAnsi="Arial" w:cs="Arial"/>
          <w:sz w:val="22"/>
          <w:szCs w:val="22"/>
        </w:rPr>
      </w:pPr>
    </w:p>
    <w:p w14:paraId="26C92754" w14:textId="0DF68255" w:rsidR="00F72CA1" w:rsidRDefault="00F72CA1">
      <w:pPr>
        <w:rPr>
          <w:rFonts w:ascii="Arial" w:hAnsi="Arial" w:cs="Arial"/>
          <w:sz w:val="22"/>
          <w:szCs w:val="22"/>
        </w:rPr>
      </w:pPr>
    </w:p>
    <w:p w14:paraId="2D2D8ED8" w14:textId="77777777" w:rsidR="00F72CA1" w:rsidRPr="00F72CA1" w:rsidRDefault="00F72CA1" w:rsidP="00F72CA1">
      <w:pPr>
        <w:pStyle w:val="NoSpacing"/>
        <w:jc w:val="both"/>
        <w:rPr>
          <w:rFonts w:ascii="Arial" w:hAnsi="Arial" w:cs="Arial"/>
          <w:sz w:val="22"/>
          <w:szCs w:val="22"/>
        </w:rPr>
      </w:pPr>
      <w:r w:rsidRPr="00F72CA1">
        <w:rPr>
          <w:rFonts w:ascii="Arial" w:hAnsi="Arial" w:cs="Arial"/>
          <w:sz w:val="22"/>
          <w:szCs w:val="22"/>
        </w:rPr>
        <w:t>Na temelju članka 39. Statuta Grada Dubrovnika („Službeni glasnik Grada Dubrovnika“, broj 2/21) Gradsko vijeće Grada Dubrovnika na 13. sjednici, održanoj 20. srpnja 2022., donijelo je</w:t>
      </w:r>
    </w:p>
    <w:p w14:paraId="47CDB8A7" w14:textId="77777777" w:rsidR="00F72CA1" w:rsidRPr="00F72CA1" w:rsidRDefault="00F72CA1" w:rsidP="00F72CA1">
      <w:pPr>
        <w:jc w:val="center"/>
        <w:rPr>
          <w:rFonts w:ascii="Arial" w:hAnsi="Arial" w:cs="Arial"/>
          <w:sz w:val="22"/>
          <w:szCs w:val="22"/>
        </w:rPr>
      </w:pPr>
    </w:p>
    <w:p w14:paraId="3A31C3BF" w14:textId="77777777" w:rsidR="00F72CA1" w:rsidRPr="00F72CA1" w:rsidRDefault="00F72CA1" w:rsidP="00F72CA1">
      <w:pPr>
        <w:jc w:val="center"/>
        <w:rPr>
          <w:rFonts w:ascii="Arial" w:hAnsi="Arial" w:cs="Arial"/>
          <w:sz w:val="22"/>
          <w:szCs w:val="22"/>
        </w:rPr>
      </w:pPr>
    </w:p>
    <w:p w14:paraId="222F5180"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Pravilnik o izmjenama Pravilnika</w:t>
      </w:r>
    </w:p>
    <w:p w14:paraId="0C56708C"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o financiranju obrazovnih materijala učenicima osnovnih škola</w:t>
      </w:r>
    </w:p>
    <w:p w14:paraId="6B28648D" w14:textId="77777777" w:rsidR="00F72CA1" w:rsidRPr="00F72CA1" w:rsidRDefault="00F72CA1" w:rsidP="00F72CA1">
      <w:pPr>
        <w:jc w:val="center"/>
        <w:rPr>
          <w:rFonts w:ascii="Arial" w:hAnsi="Arial" w:cs="Arial"/>
          <w:b/>
          <w:sz w:val="22"/>
          <w:szCs w:val="22"/>
        </w:rPr>
      </w:pPr>
      <w:r w:rsidRPr="00F72CA1">
        <w:rPr>
          <w:rFonts w:ascii="Arial" w:hAnsi="Arial" w:cs="Arial"/>
          <w:b/>
          <w:sz w:val="22"/>
          <w:szCs w:val="22"/>
        </w:rPr>
        <w:t>Grada Dubrovnika</w:t>
      </w:r>
    </w:p>
    <w:p w14:paraId="172A7166" w14:textId="49CE6222" w:rsidR="00F72CA1" w:rsidRDefault="00F72CA1" w:rsidP="00F72CA1">
      <w:pPr>
        <w:rPr>
          <w:rFonts w:ascii="Arial" w:hAnsi="Arial" w:cs="Arial"/>
          <w:sz w:val="22"/>
          <w:szCs w:val="22"/>
        </w:rPr>
      </w:pPr>
    </w:p>
    <w:p w14:paraId="0D978F57" w14:textId="77777777" w:rsidR="00F72CA1" w:rsidRPr="00F72CA1" w:rsidRDefault="00F72CA1" w:rsidP="00F72CA1">
      <w:pPr>
        <w:rPr>
          <w:rFonts w:ascii="Arial" w:hAnsi="Arial" w:cs="Arial"/>
          <w:sz w:val="22"/>
          <w:szCs w:val="22"/>
        </w:rPr>
      </w:pPr>
    </w:p>
    <w:p w14:paraId="524D23FB" w14:textId="77777777" w:rsidR="00F72CA1" w:rsidRPr="00F72CA1" w:rsidRDefault="00F72CA1" w:rsidP="00F72CA1">
      <w:pPr>
        <w:rPr>
          <w:rFonts w:ascii="Arial" w:hAnsi="Arial" w:cs="Arial"/>
          <w:sz w:val="22"/>
          <w:szCs w:val="22"/>
        </w:rPr>
      </w:pPr>
    </w:p>
    <w:p w14:paraId="746A2A6C"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1.</w:t>
      </w:r>
    </w:p>
    <w:p w14:paraId="27EA7410" w14:textId="77777777" w:rsidR="00F72CA1" w:rsidRPr="00F72CA1" w:rsidRDefault="00F72CA1" w:rsidP="00F72CA1">
      <w:pPr>
        <w:jc w:val="center"/>
        <w:rPr>
          <w:rFonts w:ascii="Arial" w:hAnsi="Arial" w:cs="Arial"/>
          <w:b/>
          <w:sz w:val="22"/>
          <w:szCs w:val="22"/>
        </w:rPr>
      </w:pPr>
    </w:p>
    <w:p w14:paraId="687342FB" w14:textId="77777777" w:rsidR="00F72CA1" w:rsidRPr="00F72CA1" w:rsidRDefault="00F72CA1" w:rsidP="00F72CA1">
      <w:pPr>
        <w:jc w:val="both"/>
        <w:rPr>
          <w:rFonts w:ascii="Arial" w:hAnsi="Arial" w:cs="Arial"/>
          <w:bCs/>
          <w:sz w:val="22"/>
          <w:szCs w:val="22"/>
        </w:rPr>
      </w:pPr>
      <w:r w:rsidRPr="00F72CA1">
        <w:rPr>
          <w:rFonts w:ascii="Arial" w:hAnsi="Arial" w:cs="Arial"/>
          <w:sz w:val="22"/>
          <w:szCs w:val="22"/>
        </w:rPr>
        <w:t xml:space="preserve">U </w:t>
      </w:r>
      <w:r w:rsidRPr="00F72CA1">
        <w:rPr>
          <w:rFonts w:ascii="Arial" w:hAnsi="Arial" w:cs="Arial"/>
          <w:bCs/>
          <w:sz w:val="22"/>
          <w:szCs w:val="22"/>
        </w:rPr>
        <w:t xml:space="preserve">Pravilniku o financiranju obrazovnih materijala učenicima osnovnih škola Grada Dubrovnika („Službeni glasnik Grada Dubrovnika“, broj 6/19) članak 2. mijenja se i glasi: </w:t>
      </w:r>
    </w:p>
    <w:p w14:paraId="28DD87BA" w14:textId="77777777" w:rsidR="00F72CA1" w:rsidRPr="00F72CA1" w:rsidRDefault="00F72CA1" w:rsidP="00F72CA1">
      <w:pPr>
        <w:jc w:val="both"/>
        <w:rPr>
          <w:rFonts w:ascii="Arial" w:hAnsi="Arial" w:cs="Arial"/>
          <w:b/>
          <w:sz w:val="22"/>
          <w:szCs w:val="22"/>
        </w:rPr>
      </w:pPr>
    </w:p>
    <w:p w14:paraId="55ACBDAA" w14:textId="77777777" w:rsidR="00F72CA1" w:rsidRPr="00F72CA1" w:rsidRDefault="00F72CA1" w:rsidP="00F72CA1">
      <w:pPr>
        <w:jc w:val="both"/>
        <w:rPr>
          <w:rFonts w:ascii="Arial" w:hAnsi="Arial" w:cs="Arial"/>
          <w:b/>
          <w:color w:val="000000" w:themeColor="text1"/>
          <w:sz w:val="22"/>
          <w:szCs w:val="22"/>
        </w:rPr>
      </w:pPr>
      <w:r w:rsidRPr="00F72CA1">
        <w:rPr>
          <w:rFonts w:ascii="Arial" w:hAnsi="Arial" w:cs="Arial"/>
          <w:bCs/>
          <w:color w:val="000000" w:themeColor="text1"/>
          <w:sz w:val="22"/>
          <w:szCs w:val="22"/>
        </w:rPr>
        <w:t>„</w:t>
      </w:r>
      <w:r w:rsidRPr="00F72CA1">
        <w:rPr>
          <w:rFonts w:ascii="Arial" w:hAnsi="Arial" w:cs="Arial"/>
          <w:color w:val="000000" w:themeColor="text1"/>
          <w:sz w:val="22"/>
          <w:szCs w:val="22"/>
        </w:rPr>
        <w:t>Obrazovni materijali u smislu ovog Pravilnika su radne  bilježnice bez dodatnog pribora koje su potrebne učenicima za svladavanje nastavnog plana i programa.“</w:t>
      </w:r>
    </w:p>
    <w:p w14:paraId="5EF50D74" w14:textId="77777777" w:rsidR="00F72CA1" w:rsidRPr="00F72CA1" w:rsidRDefault="00F72CA1" w:rsidP="00F72CA1">
      <w:pPr>
        <w:jc w:val="center"/>
        <w:rPr>
          <w:rFonts w:ascii="Arial" w:hAnsi="Arial" w:cs="Arial"/>
          <w:b/>
          <w:sz w:val="22"/>
          <w:szCs w:val="22"/>
        </w:rPr>
      </w:pPr>
    </w:p>
    <w:p w14:paraId="7A120E27" w14:textId="77777777" w:rsidR="00F72CA1" w:rsidRPr="00F72CA1" w:rsidRDefault="00F72CA1" w:rsidP="00F72CA1">
      <w:pPr>
        <w:jc w:val="center"/>
        <w:rPr>
          <w:rFonts w:ascii="Arial" w:hAnsi="Arial" w:cs="Arial"/>
          <w:b/>
          <w:sz w:val="22"/>
          <w:szCs w:val="22"/>
        </w:rPr>
      </w:pPr>
    </w:p>
    <w:p w14:paraId="21B5E767" w14:textId="77777777" w:rsidR="00F72CA1" w:rsidRPr="00F72CA1" w:rsidRDefault="00F72CA1" w:rsidP="00F72CA1">
      <w:pPr>
        <w:jc w:val="center"/>
        <w:rPr>
          <w:rFonts w:ascii="Arial" w:hAnsi="Arial" w:cs="Arial"/>
          <w:bCs/>
          <w:sz w:val="22"/>
          <w:szCs w:val="22"/>
        </w:rPr>
      </w:pPr>
      <w:r w:rsidRPr="00F72CA1">
        <w:rPr>
          <w:rFonts w:ascii="Arial" w:hAnsi="Arial" w:cs="Arial"/>
          <w:bCs/>
          <w:sz w:val="22"/>
          <w:szCs w:val="22"/>
        </w:rPr>
        <w:t>Članak 2.</w:t>
      </w:r>
    </w:p>
    <w:p w14:paraId="5A7B305C" w14:textId="77777777" w:rsidR="00F72CA1" w:rsidRPr="00F72CA1" w:rsidRDefault="00F72CA1" w:rsidP="00F72CA1">
      <w:pPr>
        <w:jc w:val="center"/>
        <w:rPr>
          <w:rFonts w:ascii="Arial" w:hAnsi="Arial" w:cs="Arial"/>
          <w:b/>
          <w:sz w:val="22"/>
          <w:szCs w:val="22"/>
        </w:rPr>
      </w:pPr>
    </w:p>
    <w:p w14:paraId="42FB2060" w14:textId="77777777" w:rsidR="00F72CA1" w:rsidRPr="00F72CA1" w:rsidRDefault="00F72CA1" w:rsidP="00F72CA1">
      <w:pPr>
        <w:jc w:val="both"/>
        <w:rPr>
          <w:rFonts w:ascii="Arial" w:hAnsi="Arial" w:cs="Arial"/>
          <w:sz w:val="22"/>
          <w:szCs w:val="22"/>
        </w:rPr>
      </w:pPr>
      <w:r w:rsidRPr="00F72CA1">
        <w:rPr>
          <w:rFonts w:ascii="Arial" w:hAnsi="Arial" w:cs="Arial"/>
          <w:sz w:val="22"/>
          <w:szCs w:val="22"/>
        </w:rPr>
        <w:t>Ovaj pravilnik stupa na snagu osmog dana od dana objave u „Službenom glasniku Grada Dubrovnika“.</w:t>
      </w:r>
    </w:p>
    <w:p w14:paraId="3715CC61" w14:textId="77777777" w:rsidR="00F72CA1" w:rsidRPr="00F72CA1" w:rsidRDefault="00F72CA1" w:rsidP="00F72CA1">
      <w:pPr>
        <w:jc w:val="both"/>
        <w:rPr>
          <w:rFonts w:ascii="Arial" w:hAnsi="Arial" w:cs="Arial"/>
          <w:sz w:val="22"/>
          <w:szCs w:val="22"/>
        </w:rPr>
      </w:pPr>
    </w:p>
    <w:p w14:paraId="44F2AEED" w14:textId="77777777" w:rsidR="00F72CA1" w:rsidRPr="00F72CA1" w:rsidRDefault="00F72CA1">
      <w:pPr>
        <w:rPr>
          <w:rFonts w:ascii="Arial" w:hAnsi="Arial" w:cs="Arial"/>
          <w:sz w:val="22"/>
          <w:szCs w:val="22"/>
        </w:rPr>
      </w:pPr>
    </w:p>
    <w:p w14:paraId="5B414723" w14:textId="77777777" w:rsidR="00F72CA1" w:rsidRPr="00F72CA1" w:rsidRDefault="00F72CA1" w:rsidP="00F72CA1">
      <w:pPr>
        <w:autoSpaceDE w:val="0"/>
        <w:jc w:val="both"/>
        <w:rPr>
          <w:rFonts w:ascii="Arial" w:hAnsi="Arial" w:cs="Arial"/>
          <w:sz w:val="22"/>
          <w:szCs w:val="22"/>
        </w:rPr>
      </w:pPr>
      <w:r w:rsidRPr="00F72CA1">
        <w:rPr>
          <w:rFonts w:ascii="Arial" w:hAnsi="Arial" w:cs="Arial"/>
          <w:sz w:val="22"/>
          <w:szCs w:val="22"/>
        </w:rPr>
        <w:t>KLASA: 602-01/22-02/04</w:t>
      </w:r>
    </w:p>
    <w:p w14:paraId="7252F010" w14:textId="77777777" w:rsidR="00F72CA1" w:rsidRPr="00F72CA1" w:rsidRDefault="00F72CA1" w:rsidP="00F72CA1">
      <w:pPr>
        <w:autoSpaceDE w:val="0"/>
        <w:jc w:val="both"/>
        <w:rPr>
          <w:rFonts w:ascii="Arial" w:hAnsi="Arial" w:cs="Arial"/>
          <w:sz w:val="22"/>
          <w:szCs w:val="22"/>
        </w:rPr>
      </w:pPr>
      <w:r w:rsidRPr="00F72CA1">
        <w:rPr>
          <w:rFonts w:ascii="Arial" w:hAnsi="Arial" w:cs="Arial"/>
          <w:color w:val="000000"/>
          <w:sz w:val="22"/>
          <w:szCs w:val="22"/>
        </w:rPr>
        <w:t>UR</w:t>
      </w:r>
      <w:r w:rsidRPr="00F72CA1">
        <w:rPr>
          <w:rFonts w:ascii="Arial" w:hAnsi="Arial" w:cs="Arial"/>
          <w:sz w:val="22"/>
          <w:szCs w:val="22"/>
        </w:rPr>
        <w:t>BROJ: 2117-1-09-22-03</w:t>
      </w:r>
    </w:p>
    <w:p w14:paraId="72D09AA8" w14:textId="77777777" w:rsidR="00F72CA1" w:rsidRPr="00F6368D" w:rsidRDefault="00F72CA1" w:rsidP="00F72CA1">
      <w:pPr>
        <w:rPr>
          <w:rFonts w:ascii="Arial" w:hAnsi="Arial" w:cs="Arial"/>
        </w:rPr>
      </w:pPr>
      <w:r w:rsidRPr="00F72CA1">
        <w:rPr>
          <w:rFonts w:ascii="Arial" w:hAnsi="Arial" w:cs="Arial"/>
          <w:sz w:val="22"/>
          <w:szCs w:val="22"/>
        </w:rPr>
        <w:t>Dubrovnik, 20. srpnja 2022.</w:t>
      </w:r>
    </w:p>
    <w:p w14:paraId="2B1FDC83" w14:textId="005B66B0" w:rsidR="00F72CA1" w:rsidRDefault="00F72CA1">
      <w:pPr>
        <w:rPr>
          <w:rFonts w:ascii="Arial" w:hAnsi="Arial" w:cs="Arial"/>
          <w:sz w:val="22"/>
          <w:szCs w:val="22"/>
        </w:rPr>
      </w:pPr>
    </w:p>
    <w:p w14:paraId="1EB94DA3"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Predsjednik Gradskog vijeća</w:t>
      </w:r>
    </w:p>
    <w:p w14:paraId="45E4198A" w14:textId="77777777" w:rsidR="00F72CA1" w:rsidRPr="00E940B7" w:rsidRDefault="00F72CA1" w:rsidP="00F72CA1">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AB4AD3B"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w:t>
      </w:r>
    </w:p>
    <w:p w14:paraId="4D7F10EE" w14:textId="0A62C00B" w:rsidR="00F72CA1" w:rsidRDefault="00F72CA1">
      <w:pPr>
        <w:rPr>
          <w:rFonts w:ascii="Arial" w:hAnsi="Arial" w:cs="Arial"/>
          <w:sz w:val="22"/>
          <w:szCs w:val="22"/>
        </w:rPr>
      </w:pPr>
    </w:p>
    <w:p w14:paraId="096E2BC2" w14:textId="62916912" w:rsidR="00F72CA1" w:rsidRDefault="00F72CA1">
      <w:pPr>
        <w:rPr>
          <w:rFonts w:ascii="Arial" w:hAnsi="Arial" w:cs="Arial"/>
          <w:sz w:val="22"/>
          <w:szCs w:val="22"/>
        </w:rPr>
      </w:pPr>
    </w:p>
    <w:p w14:paraId="7F78CF32" w14:textId="58B1B470" w:rsidR="00F72CA1" w:rsidRDefault="00F72CA1">
      <w:pPr>
        <w:rPr>
          <w:rFonts w:ascii="Arial" w:hAnsi="Arial" w:cs="Arial"/>
          <w:sz w:val="22"/>
          <w:szCs w:val="22"/>
        </w:rPr>
      </w:pPr>
    </w:p>
    <w:p w14:paraId="34640F85" w14:textId="7DB42B31" w:rsidR="00F72CA1" w:rsidRDefault="00F72CA1">
      <w:pPr>
        <w:rPr>
          <w:rFonts w:ascii="Arial" w:hAnsi="Arial" w:cs="Arial"/>
          <w:sz w:val="22"/>
          <w:szCs w:val="22"/>
        </w:rPr>
      </w:pPr>
    </w:p>
    <w:p w14:paraId="03E9FAC1" w14:textId="3C0EBE3E" w:rsidR="00F72CA1" w:rsidRPr="00F72CA1" w:rsidRDefault="00F72CA1">
      <w:pPr>
        <w:rPr>
          <w:rFonts w:ascii="Arial" w:hAnsi="Arial" w:cs="Arial"/>
          <w:b/>
          <w:bCs/>
          <w:sz w:val="22"/>
          <w:szCs w:val="22"/>
        </w:rPr>
      </w:pPr>
      <w:r w:rsidRPr="00F72CA1">
        <w:rPr>
          <w:rFonts w:ascii="Arial" w:hAnsi="Arial" w:cs="Arial"/>
          <w:b/>
          <w:bCs/>
          <w:sz w:val="22"/>
          <w:szCs w:val="22"/>
        </w:rPr>
        <w:t>106</w:t>
      </w:r>
    </w:p>
    <w:p w14:paraId="1CA5257F" w14:textId="069C2BDE" w:rsidR="00F72CA1" w:rsidRDefault="00F72CA1">
      <w:pPr>
        <w:rPr>
          <w:rFonts w:ascii="Arial" w:hAnsi="Arial" w:cs="Arial"/>
          <w:sz w:val="22"/>
          <w:szCs w:val="22"/>
        </w:rPr>
      </w:pPr>
    </w:p>
    <w:p w14:paraId="304B9600" w14:textId="49A76727" w:rsidR="00F72CA1" w:rsidRDefault="00F72CA1">
      <w:pPr>
        <w:rPr>
          <w:rFonts w:ascii="Arial" w:hAnsi="Arial" w:cs="Arial"/>
          <w:sz w:val="22"/>
          <w:szCs w:val="22"/>
        </w:rPr>
      </w:pPr>
    </w:p>
    <w:p w14:paraId="362D0FE5" w14:textId="7C046CAC" w:rsidR="00F72CA1" w:rsidRDefault="00F72CA1">
      <w:pPr>
        <w:rPr>
          <w:rFonts w:ascii="Arial" w:hAnsi="Arial" w:cs="Arial"/>
          <w:sz w:val="22"/>
          <w:szCs w:val="22"/>
        </w:rPr>
      </w:pPr>
    </w:p>
    <w:p w14:paraId="70EA0ADA" w14:textId="77777777" w:rsidR="00F72CA1" w:rsidRPr="00F72CA1" w:rsidRDefault="00F72CA1" w:rsidP="00F72CA1">
      <w:pPr>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 xml:space="preserve">Na temelju članka 35. Zakona o lokalnoj i područnoj (regionalnoj) samoupravi („Narodne novine“, broj </w:t>
      </w:r>
      <w:hyperlink r:id="rId35" w:tgtFrame="_blank" w:history="1">
        <w:r w:rsidRPr="00F72CA1">
          <w:rPr>
            <w:rFonts w:ascii="Arial" w:eastAsiaTheme="minorHAnsi" w:hAnsi="Arial" w:cs="Arial"/>
            <w:sz w:val="22"/>
            <w:szCs w:val="22"/>
            <w:lang w:eastAsia="en-US"/>
          </w:rPr>
          <w:t>33/01</w:t>
        </w:r>
      </w:hyperlink>
      <w:r w:rsidRPr="00F72CA1">
        <w:rPr>
          <w:rFonts w:ascii="Arial" w:eastAsiaTheme="minorHAnsi" w:hAnsi="Arial" w:cs="Arial"/>
          <w:sz w:val="22"/>
          <w:szCs w:val="22"/>
          <w:lang w:eastAsia="en-US"/>
        </w:rPr>
        <w:t xml:space="preserve">, </w:t>
      </w:r>
      <w:hyperlink r:id="rId36" w:tgtFrame="_blank" w:history="1">
        <w:r w:rsidRPr="00F72CA1">
          <w:rPr>
            <w:rFonts w:ascii="Arial" w:eastAsiaTheme="minorHAnsi" w:hAnsi="Arial" w:cs="Arial"/>
            <w:sz w:val="22"/>
            <w:szCs w:val="22"/>
            <w:lang w:eastAsia="en-US"/>
          </w:rPr>
          <w:t>60/01</w:t>
        </w:r>
      </w:hyperlink>
      <w:r w:rsidRPr="00F72CA1">
        <w:rPr>
          <w:rFonts w:ascii="Arial" w:eastAsiaTheme="minorHAnsi" w:hAnsi="Arial" w:cs="Arial"/>
          <w:sz w:val="22"/>
          <w:szCs w:val="22"/>
          <w:lang w:eastAsia="en-US"/>
        </w:rPr>
        <w:t xml:space="preserve">, </w:t>
      </w:r>
      <w:hyperlink r:id="rId37" w:tgtFrame="_blank" w:history="1">
        <w:r w:rsidRPr="00F72CA1">
          <w:rPr>
            <w:rFonts w:ascii="Arial" w:eastAsiaTheme="minorHAnsi" w:hAnsi="Arial" w:cs="Arial"/>
            <w:sz w:val="22"/>
            <w:szCs w:val="22"/>
            <w:lang w:eastAsia="en-US"/>
          </w:rPr>
          <w:t>129/05</w:t>
        </w:r>
      </w:hyperlink>
      <w:r w:rsidRPr="00F72CA1">
        <w:rPr>
          <w:rFonts w:ascii="Arial" w:eastAsiaTheme="minorHAnsi" w:hAnsi="Arial" w:cs="Arial"/>
          <w:sz w:val="22"/>
          <w:szCs w:val="22"/>
          <w:lang w:eastAsia="en-US"/>
        </w:rPr>
        <w:t xml:space="preserve">, </w:t>
      </w:r>
      <w:hyperlink r:id="rId38" w:tgtFrame="_blank" w:history="1">
        <w:r w:rsidRPr="00F72CA1">
          <w:rPr>
            <w:rFonts w:ascii="Arial" w:eastAsiaTheme="minorHAnsi" w:hAnsi="Arial" w:cs="Arial"/>
            <w:sz w:val="22"/>
            <w:szCs w:val="22"/>
            <w:lang w:eastAsia="en-US"/>
          </w:rPr>
          <w:t>109/07</w:t>
        </w:r>
      </w:hyperlink>
      <w:r w:rsidRPr="00F72CA1">
        <w:rPr>
          <w:rFonts w:ascii="Arial" w:eastAsiaTheme="minorHAnsi" w:hAnsi="Arial" w:cs="Arial"/>
          <w:sz w:val="22"/>
          <w:szCs w:val="22"/>
          <w:lang w:eastAsia="en-US"/>
        </w:rPr>
        <w:t xml:space="preserve">, </w:t>
      </w:r>
      <w:hyperlink r:id="rId39" w:tgtFrame="_blank" w:history="1">
        <w:r w:rsidRPr="00F72CA1">
          <w:rPr>
            <w:rFonts w:ascii="Arial" w:eastAsiaTheme="minorHAnsi" w:hAnsi="Arial" w:cs="Arial"/>
            <w:sz w:val="22"/>
            <w:szCs w:val="22"/>
            <w:lang w:eastAsia="en-US"/>
          </w:rPr>
          <w:t>125/08</w:t>
        </w:r>
      </w:hyperlink>
      <w:r w:rsidRPr="00F72CA1">
        <w:rPr>
          <w:rFonts w:ascii="Arial" w:eastAsiaTheme="minorHAnsi" w:hAnsi="Arial" w:cs="Arial"/>
          <w:sz w:val="22"/>
          <w:szCs w:val="22"/>
          <w:lang w:eastAsia="en-US"/>
        </w:rPr>
        <w:t xml:space="preserve">, </w:t>
      </w:r>
      <w:hyperlink r:id="rId40" w:tgtFrame="_blank" w:history="1">
        <w:r w:rsidRPr="00F72CA1">
          <w:rPr>
            <w:rFonts w:ascii="Arial" w:eastAsiaTheme="minorHAnsi" w:hAnsi="Arial" w:cs="Arial"/>
            <w:sz w:val="22"/>
            <w:szCs w:val="22"/>
            <w:lang w:eastAsia="en-US"/>
          </w:rPr>
          <w:t>36/09</w:t>
        </w:r>
      </w:hyperlink>
      <w:r w:rsidRPr="00F72CA1">
        <w:rPr>
          <w:rFonts w:ascii="Arial" w:eastAsiaTheme="minorHAnsi" w:hAnsi="Arial" w:cs="Arial"/>
          <w:sz w:val="22"/>
          <w:szCs w:val="22"/>
          <w:lang w:eastAsia="en-US"/>
        </w:rPr>
        <w:t xml:space="preserve">, </w:t>
      </w:r>
      <w:hyperlink r:id="rId41" w:tgtFrame="_blank" w:history="1">
        <w:r w:rsidRPr="00F72CA1">
          <w:rPr>
            <w:rFonts w:ascii="Arial" w:eastAsiaTheme="minorHAnsi" w:hAnsi="Arial" w:cs="Arial"/>
            <w:sz w:val="22"/>
            <w:szCs w:val="22"/>
            <w:lang w:eastAsia="en-US"/>
          </w:rPr>
          <w:t>36/09</w:t>
        </w:r>
      </w:hyperlink>
      <w:r w:rsidRPr="00F72CA1">
        <w:rPr>
          <w:rFonts w:ascii="Arial" w:eastAsiaTheme="minorHAnsi" w:hAnsi="Arial" w:cs="Arial"/>
          <w:sz w:val="22"/>
          <w:szCs w:val="22"/>
          <w:lang w:eastAsia="en-US"/>
        </w:rPr>
        <w:t>, </w:t>
      </w:r>
      <w:hyperlink r:id="rId42" w:tgtFrame="_blank" w:history="1">
        <w:r w:rsidRPr="00F72CA1">
          <w:rPr>
            <w:rFonts w:ascii="Arial" w:eastAsiaTheme="minorHAnsi" w:hAnsi="Arial" w:cs="Arial"/>
            <w:sz w:val="22"/>
            <w:szCs w:val="22"/>
            <w:lang w:eastAsia="en-US"/>
          </w:rPr>
          <w:t>150/11</w:t>
        </w:r>
      </w:hyperlink>
      <w:r w:rsidRPr="00F72CA1">
        <w:rPr>
          <w:rFonts w:ascii="Arial" w:eastAsiaTheme="minorHAnsi" w:hAnsi="Arial" w:cs="Arial"/>
          <w:sz w:val="22"/>
          <w:szCs w:val="22"/>
          <w:lang w:eastAsia="en-US"/>
        </w:rPr>
        <w:t xml:space="preserve">, </w:t>
      </w:r>
      <w:hyperlink r:id="rId43" w:tgtFrame="_blank" w:history="1">
        <w:r w:rsidRPr="00F72CA1">
          <w:rPr>
            <w:rFonts w:ascii="Arial" w:eastAsiaTheme="minorHAnsi" w:hAnsi="Arial" w:cs="Arial"/>
            <w:sz w:val="22"/>
            <w:szCs w:val="22"/>
            <w:lang w:eastAsia="en-US"/>
          </w:rPr>
          <w:t>144/12</w:t>
        </w:r>
      </w:hyperlink>
      <w:r w:rsidRPr="00F72CA1">
        <w:rPr>
          <w:rFonts w:ascii="Arial" w:eastAsiaTheme="minorHAnsi" w:hAnsi="Arial" w:cs="Arial"/>
          <w:sz w:val="22"/>
          <w:szCs w:val="22"/>
          <w:lang w:eastAsia="en-US"/>
        </w:rPr>
        <w:t xml:space="preserve">, </w:t>
      </w:r>
      <w:hyperlink r:id="rId44" w:tgtFrame="_blank" w:history="1">
        <w:r w:rsidRPr="00F72CA1">
          <w:rPr>
            <w:rFonts w:ascii="Arial" w:eastAsiaTheme="minorHAnsi" w:hAnsi="Arial" w:cs="Arial"/>
            <w:sz w:val="22"/>
            <w:szCs w:val="22"/>
            <w:lang w:eastAsia="en-US"/>
          </w:rPr>
          <w:t>19/13</w:t>
        </w:r>
      </w:hyperlink>
      <w:r w:rsidRPr="00F72CA1">
        <w:rPr>
          <w:rFonts w:ascii="Arial" w:eastAsiaTheme="minorHAnsi" w:hAnsi="Arial" w:cs="Arial"/>
          <w:sz w:val="22"/>
          <w:szCs w:val="22"/>
          <w:lang w:eastAsia="en-US"/>
        </w:rPr>
        <w:t xml:space="preserve">, </w:t>
      </w:r>
      <w:hyperlink r:id="rId45" w:tgtFrame="_blank" w:history="1">
        <w:r w:rsidRPr="00F72CA1">
          <w:rPr>
            <w:rFonts w:ascii="Arial" w:eastAsiaTheme="minorHAnsi" w:hAnsi="Arial" w:cs="Arial"/>
            <w:sz w:val="22"/>
            <w:szCs w:val="22"/>
            <w:lang w:eastAsia="en-US"/>
          </w:rPr>
          <w:t>137/15</w:t>
        </w:r>
      </w:hyperlink>
      <w:r w:rsidRPr="00F72CA1">
        <w:rPr>
          <w:rFonts w:ascii="Arial" w:eastAsiaTheme="minorHAnsi" w:hAnsi="Arial" w:cs="Arial"/>
          <w:sz w:val="22"/>
          <w:szCs w:val="22"/>
          <w:lang w:eastAsia="en-US"/>
        </w:rPr>
        <w:t xml:space="preserve">, </w:t>
      </w:r>
      <w:hyperlink r:id="rId46" w:tgtFrame="_blank" w:history="1">
        <w:r w:rsidRPr="00F72CA1">
          <w:rPr>
            <w:rFonts w:ascii="Arial" w:eastAsiaTheme="minorHAnsi" w:hAnsi="Arial" w:cs="Arial"/>
            <w:sz w:val="22"/>
            <w:szCs w:val="22"/>
            <w:lang w:eastAsia="en-US"/>
          </w:rPr>
          <w:t>123/17</w:t>
        </w:r>
      </w:hyperlink>
      <w:r w:rsidRPr="00F72CA1">
        <w:rPr>
          <w:rFonts w:ascii="Arial" w:eastAsiaTheme="minorHAnsi" w:hAnsi="Arial" w:cs="Arial"/>
          <w:sz w:val="22"/>
          <w:szCs w:val="22"/>
          <w:lang w:eastAsia="en-US"/>
        </w:rPr>
        <w:t>, </w:t>
      </w:r>
      <w:hyperlink r:id="rId47" w:tgtFrame="_blank" w:history="1">
        <w:r w:rsidRPr="00F72CA1">
          <w:rPr>
            <w:rFonts w:ascii="Arial" w:eastAsiaTheme="minorHAnsi" w:hAnsi="Arial" w:cs="Arial"/>
            <w:sz w:val="22"/>
            <w:szCs w:val="22"/>
            <w:lang w:eastAsia="en-US"/>
          </w:rPr>
          <w:t>98/19</w:t>
        </w:r>
      </w:hyperlink>
      <w:r w:rsidRPr="00F72CA1">
        <w:rPr>
          <w:rFonts w:ascii="Arial" w:eastAsiaTheme="minorHAnsi" w:hAnsi="Arial" w:cs="Arial"/>
          <w:sz w:val="22"/>
          <w:szCs w:val="22"/>
          <w:lang w:eastAsia="en-US"/>
        </w:rPr>
        <w:t xml:space="preserve">, </w:t>
      </w:r>
      <w:hyperlink r:id="rId48" w:tgtFrame="_blank" w:history="1">
        <w:r w:rsidRPr="00F72CA1">
          <w:rPr>
            <w:rFonts w:ascii="Arial" w:eastAsiaTheme="minorHAnsi" w:hAnsi="Arial" w:cs="Arial"/>
            <w:sz w:val="22"/>
            <w:szCs w:val="22"/>
            <w:lang w:eastAsia="en-US"/>
          </w:rPr>
          <w:t>144/20</w:t>
        </w:r>
      </w:hyperlink>
      <w:r w:rsidRPr="00F72CA1">
        <w:rPr>
          <w:rFonts w:ascii="Arial" w:eastAsiaTheme="minorHAnsi" w:hAnsi="Arial" w:cs="Arial"/>
          <w:sz w:val="22"/>
          <w:szCs w:val="22"/>
          <w:lang w:eastAsia="en-US"/>
        </w:rPr>
        <w:t>) i članka 39. Statuta Grada Dubrovnika ("Službeni glasnik Grada Dubrovnika", broj 2/21), Gradsko vijeće Grada Dubrovnika na 13. sjednici, održanoj 20. srpnja 2022., donijelo je</w:t>
      </w:r>
    </w:p>
    <w:p w14:paraId="5DAF3E09" w14:textId="368AE4A5" w:rsidR="00F72CA1" w:rsidRDefault="00F72CA1" w:rsidP="00F72CA1">
      <w:pPr>
        <w:jc w:val="both"/>
        <w:rPr>
          <w:rFonts w:ascii="Arial" w:eastAsiaTheme="minorHAnsi" w:hAnsi="Arial" w:cs="Arial"/>
          <w:sz w:val="22"/>
          <w:szCs w:val="22"/>
          <w:lang w:eastAsia="en-US"/>
        </w:rPr>
      </w:pPr>
    </w:p>
    <w:p w14:paraId="09726370" w14:textId="77777777" w:rsidR="00F72CA1" w:rsidRPr="00F72CA1" w:rsidRDefault="00F72CA1" w:rsidP="00F72CA1">
      <w:pPr>
        <w:jc w:val="both"/>
        <w:rPr>
          <w:rFonts w:ascii="Arial" w:eastAsiaTheme="minorHAnsi" w:hAnsi="Arial" w:cs="Arial"/>
          <w:sz w:val="22"/>
          <w:szCs w:val="22"/>
          <w:lang w:eastAsia="en-US"/>
        </w:rPr>
      </w:pPr>
    </w:p>
    <w:p w14:paraId="26EBCE64" w14:textId="77777777" w:rsidR="00F72CA1" w:rsidRPr="00F72CA1" w:rsidRDefault="00F72CA1" w:rsidP="00F72CA1">
      <w:pPr>
        <w:jc w:val="center"/>
        <w:rPr>
          <w:rFonts w:ascii="Arial" w:eastAsiaTheme="minorHAnsi" w:hAnsi="Arial" w:cs="Arial"/>
          <w:b/>
          <w:bCs/>
          <w:sz w:val="22"/>
          <w:szCs w:val="22"/>
          <w:lang w:eastAsia="en-US"/>
        </w:rPr>
      </w:pPr>
      <w:r w:rsidRPr="00F72CA1">
        <w:rPr>
          <w:rFonts w:ascii="Arial" w:eastAsiaTheme="minorHAnsi" w:hAnsi="Arial" w:cs="Arial"/>
          <w:b/>
          <w:bCs/>
          <w:sz w:val="22"/>
          <w:szCs w:val="22"/>
          <w:lang w:eastAsia="en-US"/>
        </w:rPr>
        <w:t>Z A K LJ U Č A K</w:t>
      </w:r>
    </w:p>
    <w:p w14:paraId="3F59941E" w14:textId="25DD9E19" w:rsidR="00F72CA1" w:rsidRDefault="00F72CA1" w:rsidP="00F72CA1">
      <w:pPr>
        <w:jc w:val="both"/>
        <w:rPr>
          <w:rFonts w:ascii="Arial" w:eastAsiaTheme="minorHAnsi" w:hAnsi="Arial" w:cs="Arial"/>
          <w:sz w:val="22"/>
          <w:szCs w:val="22"/>
          <w:lang w:eastAsia="en-US"/>
        </w:rPr>
      </w:pPr>
    </w:p>
    <w:p w14:paraId="4206E5E5" w14:textId="77777777" w:rsidR="00287C4E" w:rsidRPr="00F72CA1" w:rsidRDefault="00287C4E" w:rsidP="00F72CA1">
      <w:pPr>
        <w:jc w:val="both"/>
        <w:rPr>
          <w:rFonts w:ascii="Arial" w:eastAsiaTheme="minorHAnsi" w:hAnsi="Arial" w:cs="Arial"/>
          <w:sz w:val="22"/>
          <w:szCs w:val="22"/>
          <w:lang w:eastAsia="en-US"/>
        </w:rPr>
      </w:pPr>
    </w:p>
    <w:p w14:paraId="6A9408CE" w14:textId="77777777" w:rsidR="00F72CA1" w:rsidRPr="00F72CA1" w:rsidRDefault="00F72CA1" w:rsidP="00287C4E">
      <w:pPr>
        <w:numPr>
          <w:ilvl w:val="0"/>
          <w:numId w:val="34"/>
        </w:numPr>
        <w:spacing w:after="160" w:line="259" w:lineRule="auto"/>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Prihvaća se tekst Aneksa 1 Ugovora o kreditu broj 5119900277 između društva UTD RAGUSA d.d., Dubrovnik, Iva Vojnovića 31, OIB: 95795253523 i ERSTE&amp;STEIERMÄRKISCHE BANK d.d., Rijeka, Jadranski trg 3a, OIB: 23057039320.</w:t>
      </w:r>
    </w:p>
    <w:p w14:paraId="4C22B2BB" w14:textId="77777777" w:rsidR="00F72CA1" w:rsidRPr="00F72CA1" w:rsidRDefault="00F72CA1" w:rsidP="00F72CA1">
      <w:pPr>
        <w:spacing w:after="160"/>
        <w:ind w:left="720"/>
        <w:contextualSpacing/>
        <w:jc w:val="both"/>
        <w:rPr>
          <w:rFonts w:ascii="Arial" w:eastAsiaTheme="minorHAnsi" w:hAnsi="Arial" w:cs="Arial"/>
          <w:sz w:val="22"/>
          <w:szCs w:val="22"/>
          <w:lang w:eastAsia="en-US"/>
        </w:rPr>
      </w:pPr>
    </w:p>
    <w:p w14:paraId="6A2F9F5A" w14:textId="77777777" w:rsidR="00F72CA1" w:rsidRPr="00F72CA1" w:rsidRDefault="00F72CA1" w:rsidP="00287C4E">
      <w:pPr>
        <w:numPr>
          <w:ilvl w:val="0"/>
          <w:numId w:val="34"/>
        </w:numPr>
        <w:spacing w:after="160" w:line="259" w:lineRule="auto"/>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Tekst Aneksa 1 Ugovora o kreditu broj 511990277 iz točke 1. čini sastavni dio ovog Zaključka.</w:t>
      </w:r>
    </w:p>
    <w:p w14:paraId="40011D5B" w14:textId="77777777" w:rsidR="00F72CA1" w:rsidRPr="00F72CA1" w:rsidRDefault="00F72CA1" w:rsidP="00F72CA1">
      <w:pPr>
        <w:jc w:val="both"/>
        <w:rPr>
          <w:rFonts w:ascii="Arial" w:eastAsiaTheme="minorHAnsi" w:hAnsi="Arial" w:cs="Arial"/>
          <w:sz w:val="22"/>
          <w:szCs w:val="22"/>
          <w:lang w:eastAsia="en-US"/>
        </w:rPr>
      </w:pPr>
    </w:p>
    <w:p w14:paraId="05D007DA" w14:textId="77777777" w:rsidR="00F72CA1" w:rsidRPr="00F72CA1" w:rsidRDefault="00F72CA1" w:rsidP="00287C4E">
      <w:pPr>
        <w:numPr>
          <w:ilvl w:val="0"/>
          <w:numId w:val="34"/>
        </w:numPr>
        <w:spacing w:after="160" w:line="259" w:lineRule="auto"/>
        <w:contextualSpacing/>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Ovaj zaključak stupa na snagu danom donošenja, a objaviti će se u „Službenom glasniku Grada Dubrovnika“.</w:t>
      </w:r>
    </w:p>
    <w:p w14:paraId="18C9D6DE" w14:textId="77777777" w:rsidR="00F72CA1" w:rsidRPr="00F72CA1" w:rsidRDefault="00F72CA1" w:rsidP="00F72CA1">
      <w:pPr>
        <w:ind w:left="720"/>
        <w:contextualSpacing/>
        <w:jc w:val="both"/>
        <w:rPr>
          <w:rFonts w:ascii="Arial" w:eastAsiaTheme="minorHAnsi" w:hAnsi="Arial" w:cs="Arial"/>
          <w:sz w:val="22"/>
          <w:szCs w:val="22"/>
          <w:lang w:eastAsia="en-US"/>
        </w:rPr>
      </w:pPr>
    </w:p>
    <w:p w14:paraId="1244BD9F" w14:textId="77777777" w:rsidR="00F72CA1" w:rsidRPr="00F72CA1" w:rsidRDefault="00F72CA1" w:rsidP="00F72CA1">
      <w:pPr>
        <w:ind w:left="720"/>
        <w:contextualSpacing/>
        <w:jc w:val="center"/>
        <w:rPr>
          <w:rFonts w:ascii="Arial" w:eastAsiaTheme="minorHAnsi" w:hAnsi="Arial" w:cs="Arial"/>
          <w:sz w:val="22"/>
          <w:szCs w:val="22"/>
          <w:lang w:eastAsia="en-US"/>
        </w:rPr>
      </w:pPr>
      <w:r w:rsidRPr="00F72CA1">
        <w:rPr>
          <w:rFonts w:ascii="Arial" w:eastAsiaTheme="minorHAnsi" w:hAnsi="Arial" w:cs="Arial"/>
          <w:sz w:val="22"/>
          <w:szCs w:val="22"/>
          <w:lang w:eastAsia="en-US"/>
        </w:rPr>
        <w:t>Obrazloženje:</w:t>
      </w:r>
    </w:p>
    <w:p w14:paraId="722B2E5D" w14:textId="77777777" w:rsidR="00F72CA1" w:rsidRPr="00F72CA1" w:rsidRDefault="00F72CA1" w:rsidP="00F72CA1">
      <w:pPr>
        <w:ind w:left="720"/>
        <w:contextualSpacing/>
        <w:jc w:val="both"/>
        <w:rPr>
          <w:rFonts w:ascii="Arial" w:eastAsiaTheme="minorHAnsi" w:hAnsi="Arial" w:cs="Arial"/>
          <w:sz w:val="22"/>
          <w:szCs w:val="22"/>
          <w:lang w:eastAsia="en-US"/>
        </w:rPr>
      </w:pPr>
    </w:p>
    <w:p w14:paraId="7D9E8910" w14:textId="77777777" w:rsidR="00F72CA1" w:rsidRPr="00F72CA1" w:rsidRDefault="00F72CA1" w:rsidP="00F72CA1">
      <w:pPr>
        <w:jc w:val="both"/>
        <w:rPr>
          <w:rFonts w:ascii="Arial" w:eastAsia="Calibri" w:hAnsi="Arial" w:cs="Arial"/>
          <w:sz w:val="22"/>
          <w:szCs w:val="22"/>
          <w:lang w:eastAsia="en-US"/>
        </w:rPr>
      </w:pPr>
      <w:r w:rsidRPr="00F72CA1">
        <w:rPr>
          <w:rFonts w:ascii="Arial" w:eastAsia="Calibri" w:hAnsi="Arial" w:cs="Arial"/>
          <w:sz w:val="22"/>
          <w:szCs w:val="22"/>
          <w:lang w:eastAsia="en-US"/>
        </w:rPr>
        <w:t>Dana 29.03.2022. između Erste&amp;Steiermarkische Bank d.d., Rijeka, Jadranski trg 3a, OIB: 23057039320 (dalje u tekstu: Banka) i korisnika kredita UTD Ragusa d.d., Dubrovnik, Iva Vojnovića 31, OIB: 95795253523 (dalje u tekstu: UTD Ragusa d.d.) sklopljen je Ugovor o kreditu broj 5119900277 na iznos od 10.201.000,00 EUR protuvrijednost u kunama obračunata po srednjem tečaju Hrvatske narodne banke na dan puštanja Kredita u tečaj (dalje u tekstu: Osnovni ugovor).</w:t>
      </w:r>
    </w:p>
    <w:p w14:paraId="45FD1E94" w14:textId="77777777" w:rsidR="00F72CA1" w:rsidRPr="00F72CA1" w:rsidRDefault="00F72CA1" w:rsidP="00F72CA1">
      <w:pPr>
        <w:jc w:val="both"/>
        <w:rPr>
          <w:rFonts w:ascii="Arial" w:eastAsia="Calibri" w:hAnsi="Arial" w:cs="Arial"/>
          <w:sz w:val="22"/>
          <w:szCs w:val="22"/>
          <w:lang w:eastAsia="en-US"/>
        </w:rPr>
      </w:pPr>
    </w:p>
    <w:p w14:paraId="1A8ADFAC" w14:textId="77777777" w:rsidR="00F72CA1" w:rsidRPr="00F72CA1" w:rsidRDefault="00F72CA1" w:rsidP="00F72CA1">
      <w:pPr>
        <w:jc w:val="both"/>
        <w:rPr>
          <w:rFonts w:ascii="Arial" w:eastAsia="Calibri" w:hAnsi="Arial" w:cs="Arial"/>
          <w:sz w:val="22"/>
          <w:szCs w:val="22"/>
          <w:lang w:eastAsia="en-US"/>
        </w:rPr>
      </w:pPr>
      <w:r w:rsidRPr="00F72CA1">
        <w:rPr>
          <w:rFonts w:ascii="Arial" w:eastAsia="Calibri" w:hAnsi="Arial" w:cs="Arial"/>
          <w:sz w:val="22"/>
          <w:szCs w:val="22"/>
          <w:lang w:eastAsia="en-US"/>
        </w:rPr>
        <w:t>Dana 05.07.2022. godine dostavljen je društvu UTD Ragusa d.d. Aneks broj 1 Ugovora o kreditu broj 5119900277 (dalje u tekstu: Aneks broj 1).</w:t>
      </w:r>
    </w:p>
    <w:p w14:paraId="5CB37D09" w14:textId="77777777" w:rsidR="00F72CA1" w:rsidRPr="00F72CA1" w:rsidRDefault="00F72CA1" w:rsidP="00F72CA1">
      <w:pPr>
        <w:jc w:val="both"/>
        <w:rPr>
          <w:rFonts w:ascii="Arial" w:eastAsia="Calibri" w:hAnsi="Arial" w:cs="Arial"/>
          <w:sz w:val="22"/>
          <w:szCs w:val="22"/>
          <w:lang w:eastAsia="en-US"/>
        </w:rPr>
      </w:pPr>
    </w:p>
    <w:p w14:paraId="6CD09AE8" w14:textId="77777777" w:rsidR="00F72CA1" w:rsidRPr="00F72CA1" w:rsidRDefault="00F72CA1" w:rsidP="00F72CA1">
      <w:pPr>
        <w:jc w:val="both"/>
        <w:rPr>
          <w:rFonts w:ascii="Arial" w:eastAsia="Calibri" w:hAnsi="Arial" w:cs="Arial"/>
          <w:sz w:val="22"/>
          <w:szCs w:val="22"/>
          <w:lang w:eastAsia="en-US"/>
        </w:rPr>
      </w:pPr>
      <w:r w:rsidRPr="00F72CA1">
        <w:rPr>
          <w:rFonts w:ascii="Arial" w:eastAsia="Calibri" w:hAnsi="Arial" w:cs="Arial"/>
          <w:sz w:val="22"/>
          <w:szCs w:val="22"/>
          <w:lang w:eastAsia="en-US"/>
        </w:rPr>
        <w:lastRenderedPageBreak/>
        <w:t>Aneksom broj 1 mijenjaju se rokovi u članku 13. stavku 10. Osnovnog ugovora tj. mijenjaju alineje (iii), (iv), (ix), (x), (xi) i (xii) zbog usklađivanja procjena/revizija procjene vrijednosti nekretnina sa Zakonom o procjeni vrijednosti nekretnina (NN br. 78/15) i uputama Procjeniteljskog povjerenstva Grada Dubrovnika.</w:t>
      </w:r>
    </w:p>
    <w:p w14:paraId="19D3B1EA" w14:textId="77777777" w:rsidR="00F72CA1" w:rsidRPr="00F72CA1" w:rsidRDefault="00F72CA1" w:rsidP="00F72CA1">
      <w:pPr>
        <w:jc w:val="both"/>
        <w:rPr>
          <w:rFonts w:ascii="Arial" w:eastAsia="Calibri" w:hAnsi="Arial" w:cs="Arial"/>
          <w:sz w:val="22"/>
          <w:szCs w:val="22"/>
          <w:lang w:eastAsia="en-US"/>
        </w:rPr>
      </w:pPr>
    </w:p>
    <w:p w14:paraId="695D2CC1" w14:textId="77777777" w:rsidR="00F72CA1" w:rsidRPr="00F72CA1" w:rsidRDefault="00F72CA1" w:rsidP="00F72CA1">
      <w:pPr>
        <w:jc w:val="both"/>
        <w:rPr>
          <w:rFonts w:ascii="Arial" w:eastAsia="Calibri" w:hAnsi="Arial" w:cs="Arial"/>
          <w:sz w:val="22"/>
          <w:szCs w:val="22"/>
          <w:lang w:eastAsia="en-US"/>
        </w:rPr>
      </w:pPr>
      <w:r w:rsidRPr="00F72CA1">
        <w:rPr>
          <w:rFonts w:ascii="Arial" w:eastAsia="Calibri" w:hAnsi="Arial" w:cs="Arial"/>
          <w:sz w:val="22"/>
          <w:szCs w:val="22"/>
          <w:lang w:eastAsia="en-US"/>
        </w:rPr>
        <w:t>Slijedom navedenog odlučeno je kao u izreci ovoga Zaključka.</w:t>
      </w:r>
    </w:p>
    <w:p w14:paraId="50CA0336" w14:textId="045D7CD5" w:rsidR="00F72CA1" w:rsidRDefault="00F72CA1">
      <w:pPr>
        <w:rPr>
          <w:rFonts w:ascii="Arial" w:hAnsi="Arial" w:cs="Arial"/>
          <w:sz w:val="22"/>
          <w:szCs w:val="22"/>
        </w:rPr>
      </w:pPr>
    </w:p>
    <w:p w14:paraId="118AB340" w14:textId="77777777" w:rsidR="00F72CA1" w:rsidRDefault="00F72CA1">
      <w:pPr>
        <w:rPr>
          <w:rFonts w:ascii="Arial" w:hAnsi="Arial" w:cs="Arial"/>
          <w:sz w:val="22"/>
          <w:szCs w:val="22"/>
        </w:rPr>
      </w:pPr>
    </w:p>
    <w:p w14:paraId="3D9F2981" w14:textId="77777777" w:rsidR="00F72CA1" w:rsidRPr="00F72CA1" w:rsidRDefault="00F72CA1" w:rsidP="00F72CA1">
      <w:pPr>
        <w:spacing w:line="259" w:lineRule="auto"/>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KLASA: 301-01/22-02/03</w:t>
      </w:r>
    </w:p>
    <w:p w14:paraId="1E080C5D" w14:textId="77777777" w:rsidR="00F72CA1" w:rsidRPr="00F72CA1" w:rsidRDefault="00F72CA1" w:rsidP="00F72CA1">
      <w:pPr>
        <w:spacing w:line="259" w:lineRule="auto"/>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URBROJ: 2117-1-09-22-08</w:t>
      </w:r>
    </w:p>
    <w:p w14:paraId="35CEFEBD" w14:textId="77777777" w:rsidR="00F72CA1" w:rsidRPr="00F72CA1" w:rsidRDefault="00F72CA1" w:rsidP="00F72CA1">
      <w:pPr>
        <w:spacing w:line="259" w:lineRule="auto"/>
        <w:jc w:val="both"/>
        <w:rPr>
          <w:rFonts w:ascii="Arial" w:eastAsiaTheme="minorHAnsi" w:hAnsi="Arial" w:cs="Arial"/>
          <w:sz w:val="22"/>
          <w:szCs w:val="22"/>
          <w:lang w:eastAsia="en-US"/>
        </w:rPr>
      </w:pPr>
      <w:r w:rsidRPr="00F72CA1">
        <w:rPr>
          <w:rFonts w:ascii="Arial" w:eastAsiaTheme="minorHAnsi" w:hAnsi="Arial" w:cs="Arial"/>
          <w:sz w:val="22"/>
          <w:szCs w:val="22"/>
          <w:lang w:eastAsia="en-US"/>
        </w:rPr>
        <w:t>Dubrovnik, 20. srpnja 2022.</w:t>
      </w:r>
    </w:p>
    <w:p w14:paraId="4B275193" w14:textId="77777777" w:rsidR="00F72CA1" w:rsidRDefault="00F72CA1">
      <w:pPr>
        <w:rPr>
          <w:rFonts w:ascii="Arial" w:hAnsi="Arial" w:cs="Arial"/>
          <w:sz w:val="22"/>
          <w:szCs w:val="22"/>
        </w:rPr>
      </w:pPr>
    </w:p>
    <w:p w14:paraId="09ADF1F3"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Predsjednik Gradskog vijeća</w:t>
      </w:r>
    </w:p>
    <w:p w14:paraId="7127A162" w14:textId="77777777" w:rsidR="00F72CA1" w:rsidRPr="00E940B7" w:rsidRDefault="00F72CA1" w:rsidP="00F72CA1">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8672FF4"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w:t>
      </w:r>
    </w:p>
    <w:p w14:paraId="7A80A0A3" w14:textId="110B56C0" w:rsidR="00F72CA1" w:rsidRDefault="00F72CA1">
      <w:pPr>
        <w:rPr>
          <w:rFonts w:ascii="Arial" w:hAnsi="Arial" w:cs="Arial"/>
          <w:sz w:val="22"/>
          <w:szCs w:val="22"/>
        </w:rPr>
      </w:pPr>
    </w:p>
    <w:p w14:paraId="7B0BB593" w14:textId="0B41C097" w:rsidR="00F72CA1" w:rsidRDefault="00F72CA1">
      <w:pPr>
        <w:rPr>
          <w:rFonts w:ascii="Arial" w:hAnsi="Arial" w:cs="Arial"/>
          <w:sz w:val="22"/>
          <w:szCs w:val="22"/>
        </w:rPr>
      </w:pPr>
    </w:p>
    <w:p w14:paraId="748621D1" w14:textId="58CC3B45" w:rsidR="00F72CA1" w:rsidRDefault="00F72CA1">
      <w:pPr>
        <w:rPr>
          <w:rFonts w:ascii="Arial" w:hAnsi="Arial" w:cs="Arial"/>
          <w:sz w:val="22"/>
          <w:szCs w:val="22"/>
        </w:rPr>
      </w:pPr>
    </w:p>
    <w:p w14:paraId="66BD5D4A" w14:textId="09B0DF57" w:rsidR="00F72CA1" w:rsidRDefault="00F72CA1">
      <w:pPr>
        <w:rPr>
          <w:rFonts w:ascii="Arial" w:hAnsi="Arial" w:cs="Arial"/>
          <w:sz w:val="22"/>
          <w:szCs w:val="22"/>
        </w:rPr>
      </w:pPr>
    </w:p>
    <w:p w14:paraId="6174BEF5" w14:textId="4BA0F44F" w:rsidR="00F72CA1" w:rsidRPr="00F72CA1" w:rsidRDefault="00F72CA1">
      <w:pPr>
        <w:rPr>
          <w:rFonts w:ascii="Arial" w:hAnsi="Arial" w:cs="Arial"/>
          <w:b/>
          <w:bCs/>
          <w:sz w:val="22"/>
          <w:szCs w:val="22"/>
        </w:rPr>
      </w:pPr>
      <w:r w:rsidRPr="00F72CA1">
        <w:rPr>
          <w:rFonts w:ascii="Arial" w:hAnsi="Arial" w:cs="Arial"/>
          <w:b/>
          <w:bCs/>
          <w:sz w:val="22"/>
          <w:szCs w:val="22"/>
        </w:rPr>
        <w:t>107</w:t>
      </w:r>
    </w:p>
    <w:p w14:paraId="78C948D9" w14:textId="41B595E3" w:rsidR="00F72CA1" w:rsidRDefault="00F72CA1">
      <w:pPr>
        <w:rPr>
          <w:rFonts w:ascii="Arial" w:hAnsi="Arial" w:cs="Arial"/>
          <w:sz w:val="22"/>
          <w:szCs w:val="22"/>
        </w:rPr>
      </w:pPr>
    </w:p>
    <w:p w14:paraId="6E43FAD8" w14:textId="76E04F1C" w:rsidR="002822D4" w:rsidRDefault="002822D4">
      <w:pPr>
        <w:rPr>
          <w:rFonts w:ascii="Arial" w:hAnsi="Arial" w:cs="Arial"/>
          <w:sz w:val="22"/>
          <w:szCs w:val="22"/>
        </w:rPr>
      </w:pPr>
    </w:p>
    <w:p w14:paraId="1647E8F9" w14:textId="77777777" w:rsidR="002822D4" w:rsidRDefault="002822D4">
      <w:pPr>
        <w:rPr>
          <w:rFonts w:ascii="Arial" w:hAnsi="Arial" w:cs="Arial"/>
          <w:sz w:val="22"/>
          <w:szCs w:val="22"/>
        </w:rPr>
      </w:pPr>
    </w:p>
    <w:p w14:paraId="2EE6A3CA" w14:textId="77777777" w:rsidR="002822D4" w:rsidRPr="002822D4" w:rsidRDefault="002822D4" w:rsidP="002822D4">
      <w:pPr>
        <w:jc w:val="both"/>
        <w:rPr>
          <w:rFonts w:ascii="Arial" w:hAnsi="Arial" w:cs="Arial"/>
          <w:sz w:val="22"/>
          <w:szCs w:val="22"/>
        </w:rPr>
      </w:pPr>
      <w:r w:rsidRPr="002822D4">
        <w:rPr>
          <w:rFonts w:ascii="Arial" w:eastAsia="Calibri" w:hAnsi="Arial" w:cs="Arial"/>
          <w:sz w:val="22"/>
          <w:szCs w:val="22"/>
          <w:lang w:eastAsia="en-US"/>
        </w:rPr>
        <w:t xml:space="preserve">Na temelju članka 35. Zakona o lokalnoj i (područnoj) regionalnoj samoupravi („Narodne novine“ broj </w:t>
      </w:r>
      <w:hyperlink r:id="rId49" w:history="1">
        <w:r w:rsidRPr="002822D4">
          <w:rPr>
            <w:rFonts w:ascii="Arial" w:eastAsia="Calibri" w:hAnsi="Arial" w:cs="Arial"/>
            <w:sz w:val="22"/>
            <w:szCs w:val="22"/>
            <w:lang w:eastAsia="en-US"/>
          </w:rPr>
          <w:t>33/01</w:t>
        </w:r>
      </w:hyperlink>
      <w:r w:rsidRPr="002822D4">
        <w:rPr>
          <w:rFonts w:ascii="Arial" w:eastAsia="Calibri" w:hAnsi="Arial" w:cs="Arial"/>
          <w:sz w:val="22"/>
          <w:szCs w:val="22"/>
          <w:lang w:eastAsia="en-US"/>
        </w:rPr>
        <w:t xml:space="preserve">, </w:t>
      </w:r>
      <w:hyperlink r:id="rId50" w:history="1">
        <w:r w:rsidRPr="002822D4">
          <w:rPr>
            <w:rFonts w:ascii="Arial" w:eastAsia="Calibri" w:hAnsi="Arial" w:cs="Arial"/>
            <w:sz w:val="22"/>
            <w:szCs w:val="22"/>
            <w:lang w:eastAsia="en-US"/>
          </w:rPr>
          <w:t>60/01</w:t>
        </w:r>
      </w:hyperlink>
      <w:r w:rsidRPr="002822D4">
        <w:rPr>
          <w:rFonts w:ascii="Arial" w:eastAsia="Calibri" w:hAnsi="Arial" w:cs="Arial"/>
          <w:sz w:val="22"/>
          <w:szCs w:val="22"/>
          <w:lang w:eastAsia="en-US"/>
        </w:rPr>
        <w:t xml:space="preserve">, </w:t>
      </w:r>
      <w:hyperlink r:id="rId51" w:history="1">
        <w:r w:rsidRPr="002822D4">
          <w:rPr>
            <w:rFonts w:ascii="Arial" w:eastAsia="Calibri" w:hAnsi="Arial" w:cs="Arial"/>
            <w:sz w:val="22"/>
            <w:szCs w:val="22"/>
            <w:lang w:eastAsia="en-US"/>
          </w:rPr>
          <w:t>129/05</w:t>
        </w:r>
      </w:hyperlink>
      <w:r w:rsidRPr="002822D4">
        <w:rPr>
          <w:rFonts w:ascii="Arial" w:eastAsia="Calibri" w:hAnsi="Arial" w:cs="Arial"/>
          <w:sz w:val="22"/>
          <w:szCs w:val="22"/>
          <w:lang w:eastAsia="en-US"/>
        </w:rPr>
        <w:t xml:space="preserve">, </w:t>
      </w:r>
      <w:hyperlink r:id="rId52" w:history="1">
        <w:r w:rsidRPr="002822D4">
          <w:rPr>
            <w:rFonts w:ascii="Arial" w:eastAsia="Calibri" w:hAnsi="Arial" w:cs="Arial"/>
            <w:sz w:val="22"/>
            <w:szCs w:val="22"/>
            <w:lang w:eastAsia="en-US"/>
          </w:rPr>
          <w:t>109/07</w:t>
        </w:r>
      </w:hyperlink>
      <w:r w:rsidRPr="002822D4">
        <w:rPr>
          <w:rFonts w:ascii="Arial" w:eastAsia="Calibri" w:hAnsi="Arial" w:cs="Arial"/>
          <w:sz w:val="22"/>
          <w:szCs w:val="22"/>
          <w:lang w:eastAsia="en-US"/>
        </w:rPr>
        <w:t xml:space="preserve">, </w:t>
      </w:r>
      <w:hyperlink r:id="rId53" w:history="1">
        <w:r w:rsidRPr="002822D4">
          <w:rPr>
            <w:rFonts w:ascii="Arial" w:eastAsia="Calibri" w:hAnsi="Arial" w:cs="Arial"/>
            <w:sz w:val="22"/>
            <w:szCs w:val="22"/>
            <w:lang w:eastAsia="en-US"/>
          </w:rPr>
          <w:t>125/08</w:t>
        </w:r>
      </w:hyperlink>
      <w:r w:rsidRPr="002822D4">
        <w:rPr>
          <w:rFonts w:ascii="Arial" w:eastAsia="Calibri" w:hAnsi="Arial" w:cs="Arial"/>
          <w:sz w:val="22"/>
          <w:szCs w:val="22"/>
          <w:lang w:eastAsia="en-US"/>
        </w:rPr>
        <w:t xml:space="preserve">, </w:t>
      </w:r>
      <w:hyperlink r:id="rId54" w:history="1">
        <w:r w:rsidRPr="002822D4">
          <w:rPr>
            <w:rFonts w:ascii="Arial" w:eastAsia="Calibri" w:hAnsi="Arial" w:cs="Arial"/>
            <w:sz w:val="22"/>
            <w:szCs w:val="22"/>
            <w:lang w:eastAsia="en-US"/>
          </w:rPr>
          <w:t>36/09</w:t>
        </w:r>
      </w:hyperlink>
      <w:r w:rsidRPr="002822D4">
        <w:rPr>
          <w:rFonts w:ascii="Arial" w:eastAsia="Calibri" w:hAnsi="Arial" w:cs="Arial"/>
          <w:sz w:val="22"/>
          <w:szCs w:val="22"/>
          <w:lang w:eastAsia="en-US"/>
        </w:rPr>
        <w:t xml:space="preserve">, </w:t>
      </w:r>
      <w:hyperlink r:id="rId55" w:history="1">
        <w:r w:rsidRPr="002822D4">
          <w:rPr>
            <w:rFonts w:ascii="Arial" w:eastAsia="Calibri" w:hAnsi="Arial" w:cs="Arial"/>
            <w:sz w:val="22"/>
            <w:szCs w:val="22"/>
            <w:lang w:eastAsia="en-US"/>
          </w:rPr>
          <w:t>36/09</w:t>
        </w:r>
      </w:hyperlink>
      <w:r w:rsidRPr="002822D4">
        <w:rPr>
          <w:rFonts w:ascii="Arial" w:eastAsia="Calibri" w:hAnsi="Arial" w:cs="Arial"/>
          <w:sz w:val="22"/>
          <w:szCs w:val="22"/>
          <w:lang w:eastAsia="en-US"/>
        </w:rPr>
        <w:t>, </w:t>
      </w:r>
      <w:hyperlink r:id="rId56" w:history="1">
        <w:r w:rsidRPr="002822D4">
          <w:rPr>
            <w:rFonts w:ascii="Arial" w:eastAsia="Calibri" w:hAnsi="Arial" w:cs="Arial"/>
            <w:sz w:val="22"/>
            <w:szCs w:val="22"/>
            <w:lang w:eastAsia="en-US"/>
          </w:rPr>
          <w:t>150/11</w:t>
        </w:r>
      </w:hyperlink>
      <w:r w:rsidRPr="002822D4">
        <w:rPr>
          <w:rFonts w:ascii="Arial" w:eastAsia="Calibri" w:hAnsi="Arial" w:cs="Arial"/>
          <w:sz w:val="22"/>
          <w:szCs w:val="22"/>
          <w:lang w:eastAsia="en-US"/>
        </w:rPr>
        <w:t xml:space="preserve">, </w:t>
      </w:r>
      <w:hyperlink r:id="rId57" w:history="1">
        <w:r w:rsidRPr="002822D4">
          <w:rPr>
            <w:rFonts w:ascii="Arial" w:eastAsia="Calibri" w:hAnsi="Arial" w:cs="Arial"/>
            <w:sz w:val="22"/>
            <w:szCs w:val="22"/>
            <w:lang w:eastAsia="en-US"/>
          </w:rPr>
          <w:t>144/12</w:t>
        </w:r>
      </w:hyperlink>
      <w:r w:rsidRPr="002822D4">
        <w:rPr>
          <w:rFonts w:ascii="Arial" w:eastAsia="Calibri" w:hAnsi="Arial" w:cs="Arial"/>
          <w:sz w:val="22"/>
          <w:szCs w:val="22"/>
          <w:lang w:eastAsia="en-US"/>
        </w:rPr>
        <w:t xml:space="preserve">, </w:t>
      </w:r>
      <w:hyperlink r:id="rId58" w:history="1">
        <w:r w:rsidRPr="002822D4">
          <w:rPr>
            <w:rFonts w:ascii="Arial" w:eastAsia="Calibri" w:hAnsi="Arial" w:cs="Arial"/>
            <w:sz w:val="22"/>
            <w:szCs w:val="22"/>
            <w:lang w:eastAsia="en-US"/>
          </w:rPr>
          <w:t>19/13</w:t>
        </w:r>
      </w:hyperlink>
      <w:r w:rsidRPr="002822D4">
        <w:rPr>
          <w:rFonts w:ascii="Arial" w:eastAsia="Calibri" w:hAnsi="Arial" w:cs="Arial"/>
          <w:sz w:val="22"/>
          <w:szCs w:val="22"/>
          <w:lang w:eastAsia="en-US"/>
        </w:rPr>
        <w:t xml:space="preserve">, </w:t>
      </w:r>
      <w:hyperlink r:id="rId59" w:history="1">
        <w:r w:rsidRPr="002822D4">
          <w:rPr>
            <w:rFonts w:ascii="Arial" w:eastAsia="Calibri" w:hAnsi="Arial" w:cs="Arial"/>
            <w:sz w:val="22"/>
            <w:szCs w:val="22"/>
            <w:lang w:eastAsia="en-US"/>
          </w:rPr>
          <w:t>137/15</w:t>
        </w:r>
      </w:hyperlink>
      <w:r w:rsidRPr="002822D4">
        <w:rPr>
          <w:rFonts w:ascii="Arial" w:eastAsia="Calibri" w:hAnsi="Arial" w:cs="Arial"/>
          <w:sz w:val="22"/>
          <w:szCs w:val="22"/>
          <w:lang w:eastAsia="en-US"/>
        </w:rPr>
        <w:t xml:space="preserve">, </w:t>
      </w:r>
      <w:hyperlink r:id="rId60" w:tgtFrame="_blank" w:history="1">
        <w:r w:rsidRPr="002822D4">
          <w:rPr>
            <w:rFonts w:ascii="Arial" w:eastAsia="Calibri" w:hAnsi="Arial" w:cs="Arial"/>
            <w:sz w:val="22"/>
            <w:szCs w:val="22"/>
            <w:lang w:eastAsia="en-US"/>
          </w:rPr>
          <w:t>123/17</w:t>
        </w:r>
      </w:hyperlink>
      <w:r w:rsidRPr="002822D4">
        <w:rPr>
          <w:rFonts w:ascii="Arial" w:eastAsia="Calibri" w:hAnsi="Arial" w:cs="Arial"/>
          <w:sz w:val="22"/>
          <w:szCs w:val="22"/>
          <w:lang w:eastAsia="en-US"/>
        </w:rPr>
        <w:t xml:space="preserve">) članka 39. Statuta Grada Dubrovnika („Službeni glasnik Grada Dubrovnika“ broj </w:t>
      </w:r>
      <w:r w:rsidRPr="002822D4">
        <w:rPr>
          <w:rFonts w:ascii="Arial" w:hAnsi="Arial" w:cs="Arial"/>
          <w:sz w:val="22"/>
          <w:szCs w:val="22"/>
        </w:rPr>
        <w:t xml:space="preserve">2/21), Gradsko vijeće Grada Dubrovnika na 13. sjednici, održanoj </w:t>
      </w:r>
      <w:r w:rsidRPr="002822D4">
        <w:rPr>
          <w:rFonts w:ascii="Arial" w:eastAsia="Calibri" w:hAnsi="Arial" w:cs="Arial"/>
          <w:sz w:val="22"/>
          <w:szCs w:val="22"/>
          <w:lang w:eastAsia="en-US"/>
        </w:rPr>
        <w:t xml:space="preserve">20. srpnja </w:t>
      </w:r>
      <w:r w:rsidRPr="002822D4">
        <w:rPr>
          <w:rFonts w:ascii="Arial" w:hAnsi="Arial" w:cs="Arial"/>
          <w:sz w:val="22"/>
          <w:szCs w:val="22"/>
        </w:rPr>
        <w:t>2022., donijelo je</w:t>
      </w:r>
    </w:p>
    <w:p w14:paraId="61264822" w14:textId="77777777" w:rsidR="002822D4" w:rsidRPr="002822D4" w:rsidRDefault="002822D4" w:rsidP="002822D4">
      <w:pPr>
        <w:jc w:val="both"/>
        <w:rPr>
          <w:rFonts w:ascii="Arial" w:eastAsia="Calibri" w:hAnsi="Arial" w:cs="Arial"/>
          <w:sz w:val="22"/>
          <w:szCs w:val="22"/>
          <w:lang w:eastAsia="en-US"/>
        </w:rPr>
      </w:pPr>
    </w:p>
    <w:p w14:paraId="14AA32B2" w14:textId="77777777" w:rsidR="002822D4" w:rsidRPr="002822D4" w:rsidRDefault="002822D4" w:rsidP="002822D4">
      <w:pPr>
        <w:jc w:val="center"/>
        <w:rPr>
          <w:rFonts w:ascii="Arial" w:eastAsia="Calibri" w:hAnsi="Arial" w:cs="Arial"/>
          <w:b/>
          <w:sz w:val="22"/>
          <w:szCs w:val="22"/>
          <w:lang w:eastAsia="en-US"/>
        </w:rPr>
      </w:pPr>
      <w:r w:rsidRPr="002822D4">
        <w:rPr>
          <w:rFonts w:ascii="Arial" w:eastAsia="Calibri" w:hAnsi="Arial" w:cs="Arial"/>
          <w:b/>
          <w:sz w:val="22"/>
          <w:szCs w:val="22"/>
          <w:lang w:eastAsia="en-US"/>
        </w:rPr>
        <w:t xml:space="preserve">Z A K LJ U Č A K </w:t>
      </w:r>
    </w:p>
    <w:p w14:paraId="6067912E" w14:textId="5FC15F6A" w:rsidR="002822D4" w:rsidRDefault="002822D4" w:rsidP="002822D4">
      <w:pPr>
        <w:jc w:val="center"/>
        <w:rPr>
          <w:rFonts w:ascii="Arial" w:eastAsia="Calibri" w:hAnsi="Arial" w:cs="Arial"/>
          <w:b/>
          <w:sz w:val="22"/>
          <w:szCs w:val="22"/>
          <w:lang w:eastAsia="en-US"/>
        </w:rPr>
      </w:pPr>
    </w:p>
    <w:p w14:paraId="18763FE0" w14:textId="77777777" w:rsidR="002822D4" w:rsidRPr="002822D4" w:rsidRDefault="002822D4" w:rsidP="002822D4">
      <w:pPr>
        <w:jc w:val="center"/>
        <w:rPr>
          <w:rFonts w:ascii="Arial" w:eastAsia="Calibri" w:hAnsi="Arial" w:cs="Arial"/>
          <w:b/>
          <w:sz w:val="22"/>
          <w:szCs w:val="22"/>
          <w:lang w:eastAsia="en-US"/>
        </w:rPr>
      </w:pPr>
    </w:p>
    <w:p w14:paraId="00398C99" w14:textId="77777777" w:rsidR="002822D4" w:rsidRPr="002822D4" w:rsidRDefault="002822D4" w:rsidP="00287C4E">
      <w:pPr>
        <w:numPr>
          <w:ilvl w:val="0"/>
          <w:numId w:val="36"/>
        </w:numPr>
        <w:contextualSpacing/>
        <w:jc w:val="both"/>
        <w:rPr>
          <w:rFonts w:ascii="Arial" w:hAnsi="Arial" w:cs="Arial"/>
          <w:bCs/>
          <w:sz w:val="22"/>
          <w:szCs w:val="22"/>
        </w:rPr>
      </w:pPr>
      <w:bookmarkStart w:id="15" w:name="_Hlk505340465"/>
      <w:r w:rsidRPr="002822D4">
        <w:rPr>
          <w:rFonts w:ascii="Arial" w:hAnsi="Arial" w:cs="Arial"/>
          <w:sz w:val="22"/>
          <w:szCs w:val="22"/>
        </w:rPr>
        <w:t xml:space="preserve">Utvrđuje se da su sukladno Planu upravljanja </w:t>
      </w:r>
      <w:r w:rsidRPr="002822D4">
        <w:rPr>
          <w:rFonts w:ascii="Arial" w:hAnsi="Arial" w:cs="Arial"/>
          <w:bCs/>
          <w:sz w:val="22"/>
          <w:szCs w:val="22"/>
        </w:rPr>
        <w:t>svjetskim dobrom UNESCO-a „Starim gradom Dubrovnikom“ (u daljnjem tekstu: Plan)</w:t>
      </w:r>
      <w:r w:rsidRPr="002822D4">
        <w:rPr>
          <w:rFonts w:ascii="Arial" w:hAnsi="Arial" w:cs="Arial"/>
          <w:b/>
          <w:sz w:val="22"/>
          <w:szCs w:val="22"/>
        </w:rPr>
        <w:t xml:space="preserve"> </w:t>
      </w:r>
      <w:r w:rsidRPr="002822D4">
        <w:rPr>
          <w:rFonts w:ascii="Arial" w:hAnsi="Arial" w:cs="Arial"/>
          <w:sz w:val="22"/>
          <w:szCs w:val="22"/>
        </w:rPr>
        <w:t xml:space="preserve">članovi Upravnog odbora u Upravljačkoj komisiji za provođenje Plana </w:t>
      </w:r>
      <w:r w:rsidRPr="002822D4">
        <w:rPr>
          <w:rFonts w:ascii="Arial" w:hAnsi="Arial" w:cs="Arial"/>
          <w:bCs/>
          <w:sz w:val="22"/>
          <w:szCs w:val="22"/>
        </w:rPr>
        <w:t>izabrani po funkciji koju obnašaju u sljedećem sastavu:</w:t>
      </w:r>
    </w:p>
    <w:p w14:paraId="3AD378DD" w14:textId="77777777" w:rsidR="002822D4" w:rsidRPr="002822D4" w:rsidRDefault="002822D4" w:rsidP="002822D4">
      <w:pPr>
        <w:ind w:left="720"/>
        <w:contextualSpacing/>
        <w:jc w:val="both"/>
        <w:rPr>
          <w:rFonts w:ascii="Arial" w:eastAsia="Calibri" w:hAnsi="Arial" w:cs="Arial"/>
          <w:sz w:val="22"/>
          <w:szCs w:val="22"/>
          <w:lang w:eastAsia="en-US"/>
        </w:rPr>
      </w:pPr>
    </w:p>
    <w:p w14:paraId="5DD0815D" w14:textId="77777777" w:rsidR="002822D4" w:rsidRPr="002822D4" w:rsidRDefault="002822D4" w:rsidP="00287C4E">
      <w:pPr>
        <w:numPr>
          <w:ilvl w:val="0"/>
          <w:numId w:val="37"/>
        </w:numPr>
        <w:contextualSpacing/>
        <w:jc w:val="both"/>
        <w:rPr>
          <w:rFonts w:ascii="Arial" w:hAnsi="Arial" w:cs="Arial"/>
          <w:sz w:val="22"/>
          <w:szCs w:val="22"/>
        </w:rPr>
      </w:pPr>
      <w:r w:rsidRPr="002822D4">
        <w:rPr>
          <w:rFonts w:ascii="Arial" w:hAnsi="Arial" w:cs="Arial"/>
          <w:sz w:val="22"/>
          <w:szCs w:val="22"/>
        </w:rPr>
        <w:t>Nina Obuljen Koržinek - ministrica kulture i medija RH</w:t>
      </w:r>
    </w:p>
    <w:p w14:paraId="22FFB52A" w14:textId="77777777" w:rsidR="002822D4" w:rsidRPr="002822D4" w:rsidRDefault="002822D4" w:rsidP="00287C4E">
      <w:pPr>
        <w:numPr>
          <w:ilvl w:val="0"/>
          <w:numId w:val="37"/>
        </w:numPr>
        <w:contextualSpacing/>
        <w:jc w:val="both"/>
        <w:rPr>
          <w:rFonts w:ascii="Arial" w:hAnsi="Arial" w:cs="Arial"/>
          <w:sz w:val="22"/>
          <w:szCs w:val="22"/>
        </w:rPr>
      </w:pPr>
      <w:r w:rsidRPr="002822D4">
        <w:rPr>
          <w:rFonts w:ascii="Arial" w:hAnsi="Arial" w:cs="Arial"/>
          <w:sz w:val="22"/>
          <w:szCs w:val="22"/>
        </w:rPr>
        <w:t>Mato Franković – gradonačelnik Grada Dubrovnika</w:t>
      </w:r>
    </w:p>
    <w:p w14:paraId="46D5C0B5" w14:textId="77777777" w:rsidR="002822D4" w:rsidRPr="002822D4" w:rsidRDefault="002822D4" w:rsidP="00287C4E">
      <w:pPr>
        <w:numPr>
          <w:ilvl w:val="0"/>
          <w:numId w:val="37"/>
        </w:numPr>
        <w:contextualSpacing/>
        <w:jc w:val="both"/>
        <w:rPr>
          <w:rFonts w:ascii="Arial" w:hAnsi="Arial" w:cs="Arial"/>
          <w:sz w:val="22"/>
          <w:szCs w:val="22"/>
        </w:rPr>
      </w:pPr>
      <w:r w:rsidRPr="002822D4">
        <w:rPr>
          <w:rFonts w:ascii="Arial" w:hAnsi="Arial" w:cs="Arial"/>
          <w:sz w:val="22"/>
          <w:szCs w:val="22"/>
        </w:rPr>
        <w:t>Nikola Dobroslavić – župan Dubrovačko-neretvanske županije</w:t>
      </w:r>
    </w:p>
    <w:p w14:paraId="114EBF4A" w14:textId="77777777" w:rsidR="002822D4" w:rsidRPr="002822D4" w:rsidRDefault="002822D4" w:rsidP="00287C4E">
      <w:pPr>
        <w:numPr>
          <w:ilvl w:val="0"/>
          <w:numId w:val="37"/>
        </w:numPr>
        <w:contextualSpacing/>
        <w:jc w:val="both"/>
        <w:rPr>
          <w:rFonts w:ascii="Arial" w:hAnsi="Arial" w:cs="Arial"/>
          <w:sz w:val="22"/>
          <w:szCs w:val="22"/>
        </w:rPr>
      </w:pPr>
      <w:r w:rsidRPr="002822D4">
        <w:rPr>
          <w:rFonts w:ascii="Arial" w:hAnsi="Arial" w:cs="Arial"/>
          <w:sz w:val="22"/>
          <w:szCs w:val="22"/>
        </w:rPr>
        <w:t>Marin Krstulović – predsjednik Gradskog kotara Grad</w:t>
      </w:r>
    </w:p>
    <w:p w14:paraId="150D4411" w14:textId="77777777" w:rsidR="002822D4" w:rsidRPr="002822D4" w:rsidRDefault="002822D4" w:rsidP="00287C4E">
      <w:pPr>
        <w:numPr>
          <w:ilvl w:val="0"/>
          <w:numId w:val="37"/>
        </w:numPr>
        <w:contextualSpacing/>
        <w:jc w:val="both"/>
        <w:rPr>
          <w:rFonts w:ascii="Arial" w:hAnsi="Arial" w:cs="Arial"/>
          <w:sz w:val="22"/>
          <w:szCs w:val="22"/>
        </w:rPr>
      </w:pPr>
      <w:r w:rsidRPr="002822D4">
        <w:rPr>
          <w:rFonts w:ascii="Arial" w:hAnsi="Arial" w:cs="Arial"/>
          <w:sz w:val="22"/>
          <w:szCs w:val="22"/>
        </w:rPr>
        <w:t>Ana Žuvela – predstavnica udruga civilnog društva</w:t>
      </w:r>
    </w:p>
    <w:p w14:paraId="38F8ECE9" w14:textId="77777777" w:rsidR="002822D4" w:rsidRPr="002822D4" w:rsidRDefault="002822D4" w:rsidP="002822D4">
      <w:pPr>
        <w:contextualSpacing/>
        <w:jc w:val="both"/>
        <w:rPr>
          <w:rFonts w:ascii="Arial" w:hAnsi="Arial" w:cs="Arial"/>
          <w:bCs/>
          <w:sz w:val="22"/>
          <w:szCs w:val="22"/>
        </w:rPr>
      </w:pPr>
    </w:p>
    <w:p w14:paraId="40A56AFB" w14:textId="77777777" w:rsidR="002822D4" w:rsidRPr="002822D4" w:rsidRDefault="002822D4" w:rsidP="00287C4E">
      <w:pPr>
        <w:numPr>
          <w:ilvl w:val="0"/>
          <w:numId w:val="36"/>
        </w:numPr>
        <w:contextualSpacing/>
        <w:jc w:val="both"/>
        <w:rPr>
          <w:rFonts w:ascii="Arial" w:hAnsi="Arial" w:cs="Arial"/>
          <w:bCs/>
          <w:sz w:val="22"/>
          <w:szCs w:val="22"/>
        </w:rPr>
      </w:pPr>
      <w:r w:rsidRPr="002822D4">
        <w:rPr>
          <w:rFonts w:ascii="Arial" w:hAnsi="Arial" w:cs="Arial"/>
          <w:sz w:val="22"/>
          <w:szCs w:val="22"/>
        </w:rPr>
        <w:t xml:space="preserve">Imenuju se članovi Izvršnog odbora u Upravljačkoj komisiji za provođenje Plana </w:t>
      </w:r>
      <w:r w:rsidRPr="002822D4">
        <w:rPr>
          <w:rFonts w:ascii="Arial" w:hAnsi="Arial" w:cs="Arial"/>
          <w:bCs/>
          <w:sz w:val="22"/>
          <w:szCs w:val="22"/>
        </w:rPr>
        <w:t>u sljedećem sastavu:</w:t>
      </w:r>
    </w:p>
    <w:p w14:paraId="2505EBD6" w14:textId="77777777" w:rsidR="002822D4" w:rsidRPr="002822D4" w:rsidRDefault="002822D4" w:rsidP="002822D4">
      <w:pPr>
        <w:ind w:left="720"/>
        <w:contextualSpacing/>
        <w:jc w:val="both"/>
        <w:rPr>
          <w:rFonts w:ascii="Arial" w:eastAsia="Calibri" w:hAnsi="Arial" w:cs="Arial"/>
          <w:sz w:val="22"/>
          <w:szCs w:val="22"/>
          <w:lang w:eastAsia="en-US"/>
        </w:rPr>
      </w:pPr>
    </w:p>
    <w:p w14:paraId="6F35439C"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Bruno Diklić – predstavnik Ministarstva kulture i medija RH, Kontakt točke za svjetska kulturna dobra UNESCO-a</w:t>
      </w:r>
    </w:p>
    <w:p w14:paraId="696FB3D3"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Antun Baće – predstavnik Ministarstva kulture i medija RH, Konzervatorskog odjela u Dubrovniku</w:t>
      </w:r>
    </w:p>
    <w:p w14:paraId="7D52A51A"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Anita Korda – predstavnica Grada Dubrovnika, Upravnog odjela za poslove gradonačelnika</w:t>
      </w:r>
    </w:p>
    <w:p w14:paraId="6694D586"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Mihaela Skurić – predstavnica Zavoda za obnovu Dubrovnika</w:t>
      </w:r>
    </w:p>
    <w:p w14:paraId="76D051EA"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Marina Oreb – predstavnica Zavoda za prostorno uređenje Dubrovačko-neretvanske županije</w:t>
      </w:r>
    </w:p>
    <w:p w14:paraId="30E36EDA"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lastRenderedPageBreak/>
        <w:t>Nikolina Grković – predstavnica Javne ustanove Rezervat Lokrum</w:t>
      </w:r>
    </w:p>
    <w:p w14:paraId="202069F4"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Nebojša Stojčić</w:t>
      </w:r>
      <w:r w:rsidRPr="002822D4">
        <w:rPr>
          <w:rFonts w:ascii="Arial" w:hAnsi="Arial" w:cs="Arial"/>
          <w:color w:val="FF0000"/>
          <w:sz w:val="22"/>
          <w:szCs w:val="22"/>
        </w:rPr>
        <w:t xml:space="preserve"> </w:t>
      </w:r>
      <w:r w:rsidRPr="002822D4">
        <w:rPr>
          <w:rFonts w:ascii="Arial" w:hAnsi="Arial" w:cs="Arial"/>
          <w:sz w:val="22"/>
          <w:szCs w:val="22"/>
        </w:rPr>
        <w:t>– predstavnik Sveučilišta u Dubrovniku</w:t>
      </w:r>
    </w:p>
    <w:p w14:paraId="168D776E"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Mara Kolić Pustić – predstavnica Gradskog kotara Grad</w:t>
      </w:r>
    </w:p>
    <w:p w14:paraId="4C2B7CDE"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Katarina Doršner - predstavnica Gradskog kotara Pile-Kono</w:t>
      </w:r>
    </w:p>
    <w:p w14:paraId="3B623C8C"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Petra Marčinko - predstavnica Gradskog kotara Ploče iza Grada</w:t>
      </w:r>
    </w:p>
    <w:p w14:paraId="42B98FEA"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Marijana Manenica – predstavnica preostalog kontaktnog područja, gradskih kotareva Gruž, Lapad i Montovjerna</w:t>
      </w:r>
    </w:p>
    <w:p w14:paraId="63D2E1AB"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Vedran Kosović – predstavnik udruga civilnog društva</w:t>
      </w:r>
    </w:p>
    <w:p w14:paraId="2C2838E9" w14:textId="77777777" w:rsidR="002822D4" w:rsidRPr="002822D4" w:rsidRDefault="002822D4" w:rsidP="00287C4E">
      <w:pPr>
        <w:numPr>
          <w:ilvl w:val="0"/>
          <w:numId w:val="35"/>
        </w:numPr>
        <w:contextualSpacing/>
        <w:jc w:val="both"/>
        <w:rPr>
          <w:rFonts w:ascii="Arial" w:hAnsi="Arial" w:cs="Arial"/>
          <w:sz w:val="22"/>
          <w:szCs w:val="22"/>
        </w:rPr>
      </w:pPr>
      <w:r w:rsidRPr="002822D4">
        <w:rPr>
          <w:rFonts w:ascii="Arial" w:hAnsi="Arial" w:cs="Arial"/>
          <w:sz w:val="22"/>
          <w:szCs w:val="22"/>
        </w:rPr>
        <w:t>Jelica Čučević – predstavnica privatnog sektora</w:t>
      </w:r>
    </w:p>
    <w:p w14:paraId="1E1C09AE" w14:textId="77777777" w:rsidR="002822D4" w:rsidRPr="002822D4" w:rsidRDefault="002822D4" w:rsidP="002822D4">
      <w:pPr>
        <w:ind w:left="720"/>
        <w:contextualSpacing/>
        <w:jc w:val="both"/>
        <w:rPr>
          <w:rFonts w:ascii="Arial" w:hAnsi="Arial" w:cs="Arial"/>
          <w:sz w:val="22"/>
          <w:szCs w:val="22"/>
        </w:rPr>
      </w:pPr>
    </w:p>
    <w:p w14:paraId="34AC132E" w14:textId="77777777" w:rsidR="002822D4" w:rsidRPr="002822D4" w:rsidRDefault="002822D4" w:rsidP="002822D4">
      <w:pPr>
        <w:ind w:left="720"/>
        <w:contextualSpacing/>
        <w:jc w:val="both"/>
        <w:rPr>
          <w:rFonts w:ascii="Arial" w:hAnsi="Arial" w:cs="Arial"/>
          <w:sz w:val="22"/>
          <w:szCs w:val="22"/>
        </w:rPr>
      </w:pPr>
    </w:p>
    <w:p w14:paraId="4868A3AD" w14:textId="77777777" w:rsidR="002822D4" w:rsidRPr="002822D4" w:rsidRDefault="002822D4" w:rsidP="00287C4E">
      <w:pPr>
        <w:numPr>
          <w:ilvl w:val="0"/>
          <w:numId w:val="36"/>
        </w:numPr>
        <w:contextualSpacing/>
        <w:jc w:val="both"/>
        <w:rPr>
          <w:rFonts w:ascii="Arial" w:hAnsi="Arial" w:cs="Arial"/>
          <w:sz w:val="22"/>
          <w:szCs w:val="22"/>
        </w:rPr>
      </w:pPr>
      <w:r w:rsidRPr="002822D4">
        <w:rPr>
          <w:rFonts w:ascii="Arial" w:hAnsi="Arial" w:cs="Arial"/>
          <w:sz w:val="22"/>
          <w:szCs w:val="22"/>
        </w:rPr>
        <w:t>Upravni odbor dužan se sastajati minimalno dva puta godišnje, a Izvršni odbor dužan je sastajati se minimalno šest puta godišnje, od čega minimalno dva sastanka moraju biti zajednička s Upravnim odborom.</w:t>
      </w:r>
    </w:p>
    <w:p w14:paraId="715C0720" w14:textId="77777777" w:rsidR="002822D4" w:rsidRPr="002822D4" w:rsidRDefault="002822D4" w:rsidP="002822D4">
      <w:pPr>
        <w:ind w:left="720"/>
        <w:contextualSpacing/>
        <w:jc w:val="both"/>
        <w:rPr>
          <w:rFonts w:ascii="Arial" w:hAnsi="Arial" w:cs="Arial"/>
          <w:sz w:val="22"/>
          <w:szCs w:val="22"/>
        </w:rPr>
      </w:pPr>
    </w:p>
    <w:p w14:paraId="728A4A50" w14:textId="77777777" w:rsidR="002822D4" w:rsidRPr="002822D4" w:rsidRDefault="002822D4" w:rsidP="00287C4E">
      <w:pPr>
        <w:numPr>
          <w:ilvl w:val="0"/>
          <w:numId w:val="36"/>
        </w:numPr>
        <w:contextualSpacing/>
        <w:jc w:val="both"/>
        <w:rPr>
          <w:rFonts w:ascii="Arial" w:hAnsi="Arial" w:cs="Arial"/>
          <w:sz w:val="22"/>
          <w:szCs w:val="22"/>
        </w:rPr>
      </w:pPr>
      <w:r w:rsidRPr="002822D4">
        <w:rPr>
          <w:rFonts w:ascii="Arial" w:hAnsi="Arial" w:cs="Arial"/>
          <w:sz w:val="22"/>
          <w:szCs w:val="22"/>
        </w:rPr>
        <w:t>Izvršni odbor dužan je izraditi prijedlog financijskog plana potrebnog za provedbu Plana te za svoj rad podnositi izvješća Upravnom odboru.</w:t>
      </w:r>
    </w:p>
    <w:p w14:paraId="3E51CA49" w14:textId="77777777" w:rsidR="002822D4" w:rsidRPr="002822D4" w:rsidRDefault="002822D4" w:rsidP="002822D4">
      <w:pPr>
        <w:ind w:left="720"/>
        <w:contextualSpacing/>
        <w:rPr>
          <w:rFonts w:ascii="Arial" w:hAnsi="Arial" w:cs="Arial"/>
          <w:sz w:val="22"/>
          <w:szCs w:val="22"/>
        </w:rPr>
      </w:pPr>
    </w:p>
    <w:p w14:paraId="62CA29A9" w14:textId="77777777" w:rsidR="002822D4" w:rsidRPr="002822D4" w:rsidRDefault="002822D4" w:rsidP="00287C4E">
      <w:pPr>
        <w:numPr>
          <w:ilvl w:val="0"/>
          <w:numId w:val="36"/>
        </w:numPr>
        <w:contextualSpacing/>
        <w:jc w:val="both"/>
        <w:rPr>
          <w:rFonts w:ascii="Arial" w:hAnsi="Arial" w:cs="Arial"/>
          <w:sz w:val="22"/>
          <w:szCs w:val="22"/>
        </w:rPr>
      </w:pPr>
      <w:r w:rsidRPr="002822D4">
        <w:rPr>
          <w:rFonts w:ascii="Arial" w:hAnsi="Arial" w:cs="Arial"/>
          <w:sz w:val="22"/>
          <w:szCs w:val="22"/>
        </w:rPr>
        <w:t>Koordinaciju aktivnosti i održavanja sastanaka Upravnog i Izvršnog odbora provodit će Zavod za obnovu Dubrovnika kao glavni koordinator u provedbi Plana.</w:t>
      </w:r>
    </w:p>
    <w:p w14:paraId="00AD1BC1" w14:textId="77777777" w:rsidR="002822D4" w:rsidRPr="002822D4" w:rsidRDefault="002822D4" w:rsidP="002822D4">
      <w:pPr>
        <w:contextualSpacing/>
        <w:jc w:val="both"/>
        <w:rPr>
          <w:rFonts w:ascii="Arial" w:hAnsi="Arial" w:cs="Arial"/>
          <w:sz w:val="22"/>
          <w:szCs w:val="22"/>
        </w:rPr>
      </w:pPr>
    </w:p>
    <w:bookmarkEnd w:id="15"/>
    <w:p w14:paraId="615F486E" w14:textId="1F6A9268" w:rsidR="00F72CA1" w:rsidRDefault="00F72CA1">
      <w:pPr>
        <w:rPr>
          <w:rFonts w:ascii="Arial" w:hAnsi="Arial" w:cs="Arial"/>
          <w:sz w:val="22"/>
          <w:szCs w:val="22"/>
        </w:rPr>
      </w:pPr>
    </w:p>
    <w:p w14:paraId="5689EA33" w14:textId="77777777" w:rsidR="002822D4" w:rsidRPr="00C34E51" w:rsidRDefault="002822D4" w:rsidP="002822D4">
      <w:pPr>
        <w:rPr>
          <w:rFonts w:ascii="Arial" w:hAnsi="Arial" w:cs="Arial"/>
          <w:sz w:val="22"/>
          <w:szCs w:val="22"/>
        </w:rPr>
      </w:pPr>
      <w:r w:rsidRPr="00086B92">
        <w:rPr>
          <w:rFonts w:ascii="Arial" w:eastAsia="Calibri" w:hAnsi="Arial" w:cs="Arial"/>
          <w:sz w:val="22"/>
          <w:szCs w:val="22"/>
          <w:lang w:eastAsia="en-US"/>
        </w:rPr>
        <w:t>KLASA:</w:t>
      </w:r>
      <w:r w:rsidRPr="00C34E51">
        <w:rPr>
          <w:rFonts w:ascii="Arial" w:hAnsi="Arial" w:cs="Arial"/>
          <w:sz w:val="22"/>
          <w:szCs w:val="22"/>
        </w:rPr>
        <w:t xml:space="preserve"> </w:t>
      </w:r>
      <w:r w:rsidRPr="00DE3653">
        <w:rPr>
          <w:rFonts w:ascii="Arial" w:hAnsi="Arial" w:cs="Arial"/>
          <w:sz w:val="22"/>
          <w:szCs w:val="22"/>
        </w:rPr>
        <w:t>612-</w:t>
      </w:r>
      <w:r>
        <w:rPr>
          <w:rFonts w:ascii="Arial" w:hAnsi="Arial" w:cs="Arial"/>
          <w:sz w:val="22"/>
          <w:szCs w:val="22"/>
        </w:rPr>
        <w:t>08/22-01/03</w:t>
      </w:r>
    </w:p>
    <w:p w14:paraId="03EA7CA0" w14:textId="77777777" w:rsidR="002822D4" w:rsidRPr="00086B92" w:rsidRDefault="002822D4" w:rsidP="002822D4">
      <w:pPr>
        <w:jc w:val="both"/>
        <w:rPr>
          <w:rFonts w:ascii="Arial" w:eastAsia="Calibri" w:hAnsi="Arial" w:cs="Arial"/>
          <w:sz w:val="22"/>
          <w:szCs w:val="22"/>
          <w:lang w:eastAsia="en-US"/>
        </w:rPr>
      </w:pPr>
      <w:r w:rsidRPr="00086B92">
        <w:rPr>
          <w:rFonts w:ascii="Arial" w:eastAsia="Calibri" w:hAnsi="Arial" w:cs="Arial"/>
          <w:sz w:val="22"/>
          <w:szCs w:val="22"/>
          <w:lang w:eastAsia="en-US"/>
        </w:rPr>
        <w:t>URBROJ:</w:t>
      </w:r>
      <w:r>
        <w:rPr>
          <w:rFonts w:ascii="Arial" w:eastAsia="Calibri" w:hAnsi="Arial" w:cs="Arial"/>
          <w:sz w:val="22"/>
          <w:szCs w:val="22"/>
          <w:lang w:eastAsia="en-US"/>
        </w:rPr>
        <w:t xml:space="preserve"> 2117-1-09-22-06</w:t>
      </w:r>
    </w:p>
    <w:p w14:paraId="55BBAE49" w14:textId="77777777" w:rsidR="002822D4" w:rsidRPr="00086B92" w:rsidRDefault="002822D4" w:rsidP="002822D4">
      <w:pPr>
        <w:jc w:val="both"/>
        <w:rPr>
          <w:rFonts w:ascii="Arial" w:eastAsia="Calibri" w:hAnsi="Arial" w:cs="Arial"/>
          <w:sz w:val="22"/>
          <w:szCs w:val="22"/>
          <w:lang w:eastAsia="en-US"/>
        </w:rPr>
      </w:pPr>
      <w:r w:rsidRPr="00086B92">
        <w:rPr>
          <w:rFonts w:ascii="Arial" w:eastAsia="Calibri" w:hAnsi="Arial" w:cs="Arial"/>
          <w:sz w:val="22"/>
          <w:szCs w:val="22"/>
          <w:lang w:eastAsia="en-US"/>
        </w:rPr>
        <w:t>Dubrovnik,</w:t>
      </w:r>
      <w:r>
        <w:rPr>
          <w:rFonts w:ascii="Arial" w:eastAsia="Calibri" w:hAnsi="Arial" w:cs="Arial"/>
          <w:sz w:val="22"/>
          <w:szCs w:val="22"/>
          <w:lang w:eastAsia="en-US"/>
        </w:rPr>
        <w:t xml:space="preserve"> 20. srpnja 2022.</w:t>
      </w:r>
    </w:p>
    <w:p w14:paraId="567F6F94" w14:textId="71E86BC3" w:rsidR="00F72CA1" w:rsidRDefault="00F72CA1">
      <w:pPr>
        <w:rPr>
          <w:rFonts w:ascii="Arial" w:hAnsi="Arial" w:cs="Arial"/>
          <w:sz w:val="22"/>
          <w:szCs w:val="22"/>
        </w:rPr>
      </w:pPr>
    </w:p>
    <w:p w14:paraId="19683E52" w14:textId="77777777" w:rsidR="00F72CA1" w:rsidRPr="00E940B7" w:rsidRDefault="00F72CA1" w:rsidP="00F72CA1">
      <w:pPr>
        <w:rPr>
          <w:rFonts w:ascii="Arial" w:hAnsi="Arial" w:cs="Arial"/>
          <w:sz w:val="22"/>
          <w:szCs w:val="22"/>
          <w:lang w:eastAsia="en-US"/>
        </w:rPr>
      </w:pPr>
      <w:bookmarkStart w:id="16" w:name="_Hlk109304027"/>
      <w:r w:rsidRPr="00E940B7">
        <w:rPr>
          <w:rFonts w:ascii="Arial" w:hAnsi="Arial" w:cs="Arial"/>
          <w:sz w:val="22"/>
          <w:szCs w:val="22"/>
          <w:lang w:eastAsia="en-US"/>
        </w:rPr>
        <w:t>Predsjednik Gradskog vijeća</w:t>
      </w:r>
    </w:p>
    <w:p w14:paraId="4F2B9C11" w14:textId="77777777" w:rsidR="00F72CA1" w:rsidRPr="00E940B7" w:rsidRDefault="00F72CA1" w:rsidP="00F72CA1">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70F0E91" w14:textId="77777777" w:rsidR="00F72CA1" w:rsidRPr="00E940B7" w:rsidRDefault="00F72CA1" w:rsidP="00F72CA1">
      <w:pPr>
        <w:rPr>
          <w:rFonts w:ascii="Arial" w:hAnsi="Arial" w:cs="Arial"/>
          <w:sz w:val="22"/>
          <w:szCs w:val="22"/>
          <w:lang w:eastAsia="en-US"/>
        </w:rPr>
      </w:pPr>
      <w:r w:rsidRPr="00E940B7">
        <w:rPr>
          <w:rFonts w:ascii="Arial" w:hAnsi="Arial" w:cs="Arial"/>
          <w:sz w:val="22"/>
          <w:szCs w:val="22"/>
          <w:lang w:eastAsia="en-US"/>
        </w:rPr>
        <w:t>----------------------------------------</w:t>
      </w:r>
    </w:p>
    <w:bookmarkEnd w:id="16"/>
    <w:p w14:paraId="7C7B005D" w14:textId="0B7D2A1A" w:rsidR="00F72CA1" w:rsidRDefault="00F72CA1">
      <w:pPr>
        <w:rPr>
          <w:rFonts w:ascii="Arial" w:hAnsi="Arial" w:cs="Arial"/>
          <w:sz w:val="22"/>
          <w:szCs w:val="22"/>
        </w:rPr>
      </w:pPr>
    </w:p>
    <w:p w14:paraId="5BC4E3FC" w14:textId="7BA3CABE" w:rsidR="002822D4" w:rsidRDefault="002822D4">
      <w:pPr>
        <w:rPr>
          <w:rFonts w:ascii="Arial" w:hAnsi="Arial" w:cs="Arial"/>
          <w:sz w:val="22"/>
          <w:szCs w:val="22"/>
        </w:rPr>
      </w:pPr>
    </w:p>
    <w:p w14:paraId="55A5C904" w14:textId="541D912B" w:rsidR="002822D4" w:rsidRDefault="002822D4">
      <w:pPr>
        <w:rPr>
          <w:rFonts w:ascii="Arial" w:hAnsi="Arial" w:cs="Arial"/>
          <w:sz w:val="22"/>
          <w:szCs w:val="22"/>
        </w:rPr>
      </w:pPr>
    </w:p>
    <w:p w14:paraId="0D56FBFC" w14:textId="5D0DB276" w:rsidR="002822D4" w:rsidRDefault="002822D4">
      <w:pPr>
        <w:rPr>
          <w:rFonts w:ascii="Arial" w:hAnsi="Arial" w:cs="Arial"/>
          <w:sz w:val="22"/>
          <w:szCs w:val="22"/>
        </w:rPr>
      </w:pPr>
    </w:p>
    <w:p w14:paraId="71843061" w14:textId="4797BCCA" w:rsidR="002822D4" w:rsidRPr="002822D4" w:rsidRDefault="002822D4">
      <w:pPr>
        <w:rPr>
          <w:rFonts w:ascii="Arial" w:hAnsi="Arial" w:cs="Arial"/>
          <w:b/>
          <w:bCs/>
          <w:sz w:val="22"/>
          <w:szCs w:val="22"/>
        </w:rPr>
      </w:pPr>
      <w:r w:rsidRPr="002822D4">
        <w:rPr>
          <w:rFonts w:ascii="Arial" w:hAnsi="Arial" w:cs="Arial"/>
          <w:b/>
          <w:bCs/>
          <w:sz w:val="22"/>
          <w:szCs w:val="22"/>
        </w:rPr>
        <w:t>108</w:t>
      </w:r>
    </w:p>
    <w:p w14:paraId="23327291" w14:textId="6161EEB4" w:rsidR="002822D4" w:rsidRDefault="002822D4">
      <w:pPr>
        <w:rPr>
          <w:rFonts w:ascii="Arial" w:hAnsi="Arial" w:cs="Arial"/>
          <w:sz w:val="22"/>
          <w:szCs w:val="22"/>
        </w:rPr>
      </w:pPr>
    </w:p>
    <w:p w14:paraId="050F5AEB" w14:textId="62644CA5" w:rsidR="002822D4" w:rsidRDefault="002822D4">
      <w:pPr>
        <w:rPr>
          <w:rFonts w:ascii="Arial" w:hAnsi="Arial" w:cs="Arial"/>
          <w:sz w:val="22"/>
          <w:szCs w:val="22"/>
        </w:rPr>
      </w:pPr>
    </w:p>
    <w:p w14:paraId="3CDD2F55" w14:textId="77777777" w:rsidR="002822D4" w:rsidRDefault="002822D4">
      <w:pPr>
        <w:rPr>
          <w:rFonts w:ascii="Arial" w:hAnsi="Arial" w:cs="Arial"/>
          <w:sz w:val="22"/>
          <w:szCs w:val="22"/>
        </w:rPr>
      </w:pPr>
    </w:p>
    <w:p w14:paraId="48561718"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Na temelju članka 29. Uredbe o kriterijima, mjerilima i postupcima financiranja i ugovaranja programa, projekata i manifestacija koje provode udruge i druge organizacije civilnog društva („Narodne novine“, broj 26/15 i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13. sjednici, održanoj 20. srpnja 2022., donijelo je</w:t>
      </w:r>
    </w:p>
    <w:p w14:paraId="63B1E318" w14:textId="77777777" w:rsidR="002822D4" w:rsidRPr="002822D4" w:rsidRDefault="002822D4" w:rsidP="002822D4">
      <w:pPr>
        <w:pStyle w:val="NoSpacing"/>
        <w:jc w:val="both"/>
        <w:rPr>
          <w:rFonts w:ascii="Arial" w:hAnsi="Arial" w:cs="Arial"/>
          <w:sz w:val="22"/>
          <w:szCs w:val="22"/>
          <w:lang w:val="de-DE"/>
        </w:rPr>
      </w:pPr>
    </w:p>
    <w:p w14:paraId="3A620402" w14:textId="77777777" w:rsidR="002822D4" w:rsidRPr="002822D4" w:rsidRDefault="002822D4" w:rsidP="002822D4">
      <w:pPr>
        <w:pStyle w:val="NoSpacing"/>
        <w:jc w:val="center"/>
        <w:rPr>
          <w:rFonts w:ascii="Arial" w:hAnsi="Arial" w:cs="Arial"/>
          <w:b/>
          <w:bCs/>
          <w:sz w:val="22"/>
          <w:szCs w:val="22"/>
          <w:lang w:val="de-DE"/>
        </w:rPr>
      </w:pPr>
    </w:p>
    <w:p w14:paraId="5D4096F8" w14:textId="77777777" w:rsidR="002822D4" w:rsidRPr="002822D4" w:rsidRDefault="002822D4" w:rsidP="002822D4">
      <w:pPr>
        <w:pStyle w:val="NoSpacing"/>
        <w:jc w:val="center"/>
        <w:rPr>
          <w:rFonts w:ascii="Arial" w:hAnsi="Arial" w:cs="Arial"/>
          <w:b/>
          <w:bCs/>
          <w:sz w:val="22"/>
          <w:szCs w:val="22"/>
          <w:lang w:val="de-DE"/>
        </w:rPr>
      </w:pPr>
      <w:r w:rsidRPr="002822D4">
        <w:rPr>
          <w:rFonts w:ascii="Arial" w:hAnsi="Arial" w:cs="Arial"/>
          <w:b/>
          <w:bCs/>
          <w:sz w:val="22"/>
          <w:szCs w:val="22"/>
          <w:lang w:val="de-DE"/>
        </w:rPr>
        <w:t>Z A K L J U Č A K</w:t>
      </w:r>
    </w:p>
    <w:p w14:paraId="11EC848F" w14:textId="77777777" w:rsidR="002822D4" w:rsidRPr="002822D4" w:rsidRDefault="002822D4" w:rsidP="002822D4">
      <w:pPr>
        <w:pStyle w:val="NoSpacing"/>
        <w:jc w:val="both"/>
        <w:rPr>
          <w:rFonts w:ascii="Arial" w:hAnsi="Arial" w:cs="Arial"/>
          <w:sz w:val="22"/>
          <w:szCs w:val="22"/>
          <w:lang w:val="de-DE"/>
        </w:rPr>
      </w:pPr>
    </w:p>
    <w:p w14:paraId="39A61AF8" w14:textId="0C6D9E1C" w:rsidR="002822D4" w:rsidRDefault="002822D4" w:rsidP="002822D4">
      <w:pPr>
        <w:pStyle w:val="NoSpacing"/>
        <w:jc w:val="both"/>
        <w:rPr>
          <w:rFonts w:ascii="Arial" w:hAnsi="Arial" w:cs="Arial"/>
          <w:sz w:val="22"/>
          <w:szCs w:val="22"/>
          <w:lang w:val="de-DE"/>
        </w:rPr>
      </w:pPr>
    </w:p>
    <w:p w14:paraId="64573D8F" w14:textId="77777777" w:rsidR="002822D4" w:rsidRPr="002822D4" w:rsidRDefault="002822D4" w:rsidP="002822D4">
      <w:pPr>
        <w:pStyle w:val="NoSpacing"/>
        <w:jc w:val="both"/>
        <w:rPr>
          <w:rFonts w:ascii="Arial" w:hAnsi="Arial" w:cs="Arial"/>
          <w:sz w:val="22"/>
          <w:szCs w:val="22"/>
          <w:lang w:val="de-DE"/>
        </w:rPr>
      </w:pPr>
    </w:p>
    <w:p w14:paraId="34657EB3"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1.</w:t>
      </w:r>
    </w:p>
    <w:p w14:paraId="34BA745E" w14:textId="77777777" w:rsidR="002822D4" w:rsidRPr="002822D4" w:rsidRDefault="002822D4" w:rsidP="002822D4">
      <w:pPr>
        <w:pStyle w:val="NoSpacing"/>
        <w:jc w:val="center"/>
        <w:rPr>
          <w:rFonts w:ascii="Arial" w:hAnsi="Arial" w:cs="Arial"/>
          <w:b/>
          <w:bCs/>
          <w:sz w:val="22"/>
          <w:szCs w:val="22"/>
          <w:lang w:val="de-DE"/>
        </w:rPr>
      </w:pPr>
    </w:p>
    <w:p w14:paraId="700EFDBB"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 xml:space="preserve">Imenuje se </w:t>
      </w:r>
      <w:bookmarkStart w:id="17" w:name="_Hlk530659035"/>
      <w:r w:rsidRPr="002822D4">
        <w:rPr>
          <w:rFonts w:ascii="Arial" w:hAnsi="Arial" w:cs="Arial"/>
          <w:sz w:val="22"/>
          <w:szCs w:val="22"/>
          <w:lang w:eastAsia="ar-SA"/>
        </w:rPr>
        <w:t>Povjerenstvo za ocjenjivanje projekata udruga u području urbanizma i prostornog planiranja od interesa za Grad Dubrovnik</w:t>
      </w:r>
      <w:r w:rsidRPr="002822D4">
        <w:rPr>
          <w:rFonts w:ascii="Arial" w:hAnsi="Arial" w:cs="Arial"/>
          <w:sz w:val="22"/>
          <w:szCs w:val="22"/>
          <w:lang w:val="de-DE"/>
        </w:rPr>
        <w:t xml:space="preserve"> za 2022. godinu (u daljnjem tekstu: Povjerenstvo) u sastavu:</w:t>
      </w:r>
    </w:p>
    <w:bookmarkEnd w:id="17"/>
    <w:p w14:paraId="0A28E8FF" w14:textId="77777777" w:rsidR="002822D4" w:rsidRPr="002822D4" w:rsidRDefault="002822D4" w:rsidP="002822D4">
      <w:pPr>
        <w:pStyle w:val="NoSpacing"/>
        <w:jc w:val="both"/>
        <w:rPr>
          <w:rFonts w:ascii="Arial" w:hAnsi="Arial" w:cs="Arial"/>
          <w:sz w:val="22"/>
          <w:szCs w:val="22"/>
          <w:lang w:val="de-DE"/>
        </w:rPr>
      </w:pPr>
    </w:p>
    <w:p w14:paraId="5E7F2E11" w14:textId="77777777" w:rsidR="002822D4" w:rsidRPr="002822D4" w:rsidRDefault="002822D4" w:rsidP="00287C4E">
      <w:pPr>
        <w:pStyle w:val="NoSpacing"/>
        <w:numPr>
          <w:ilvl w:val="0"/>
          <w:numId w:val="38"/>
        </w:numPr>
        <w:jc w:val="both"/>
        <w:rPr>
          <w:rFonts w:ascii="Arial" w:hAnsi="Arial" w:cs="Arial"/>
          <w:sz w:val="22"/>
          <w:szCs w:val="22"/>
          <w:lang w:val="de-DE"/>
        </w:rPr>
      </w:pPr>
      <w:r w:rsidRPr="002822D4">
        <w:rPr>
          <w:rFonts w:ascii="Arial" w:hAnsi="Arial" w:cs="Arial"/>
          <w:sz w:val="22"/>
          <w:szCs w:val="22"/>
          <w:lang w:val="de-DE"/>
        </w:rPr>
        <w:t>Lovel Giunio</w:t>
      </w:r>
    </w:p>
    <w:p w14:paraId="50171B31" w14:textId="77777777" w:rsidR="002822D4" w:rsidRPr="002822D4" w:rsidRDefault="002822D4" w:rsidP="00287C4E">
      <w:pPr>
        <w:pStyle w:val="NoSpacing"/>
        <w:numPr>
          <w:ilvl w:val="0"/>
          <w:numId w:val="38"/>
        </w:numPr>
        <w:jc w:val="both"/>
        <w:rPr>
          <w:rFonts w:ascii="Arial" w:hAnsi="Arial" w:cs="Arial"/>
          <w:sz w:val="22"/>
          <w:szCs w:val="22"/>
          <w:lang w:val="de-DE"/>
        </w:rPr>
      </w:pPr>
      <w:r w:rsidRPr="002822D4">
        <w:rPr>
          <w:rFonts w:ascii="Arial" w:hAnsi="Arial" w:cs="Arial"/>
          <w:sz w:val="22"/>
          <w:szCs w:val="22"/>
          <w:lang w:val="de-DE"/>
        </w:rPr>
        <w:t>Ursula Siništaj,</w:t>
      </w:r>
    </w:p>
    <w:p w14:paraId="217AF88D" w14:textId="77777777" w:rsidR="002822D4" w:rsidRPr="002822D4" w:rsidRDefault="002822D4" w:rsidP="00287C4E">
      <w:pPr>
        <w:pStyle w:val="NoSpacing"/>
        <w:numPr>
          <w:ilvl w:val="0"/>
          <w:numId w:val="38"/>
        </w:numPr>
        <w:jc w:val="both"/>
        <w:rPr>
          <w:rFonts w:ascii="Arial" w:hAnsi="Arial" w:cs="Arial"/>
          <w:sz w:val="22"/>
          <w:szCs w:val="22"/>
          <w:lang w:val="de-DE"/>
        </w:rPr>
      </w:pPr>
      <w:r w:rsidRPr="002822D4">
        <w:rPr>
          <w:rFonts w:ascii="Arial" w:hAnsi="Arial" w:cs="Arial"/>
          <w:sz w:val="22"/>
          <w:szCs w:val="22"/>
          <w:lang w:val="de-DE"/>
        </w:rPr>
        <w:t>Matko Vrtma.</w:t>
      </w:r>
    </w:p>
    <w:p w14:paraId="059DF339" w14:textId="77777777" w:rsidR="002822D4" w:rsidRPr="002822D4" w:rsidRDefault="002822D4" w:rsidP="002822D4">
      <w:pPr>
        <w:pStyle w:val="NoSpacing"/>
        <w:jc w:val="both"/>
        <w:rPr>
          <w:rFonts w:ascii="Arial" w:eastAsia="Calibri" w:hAnsi="Arial" w:cs="Arial"/>
          <w:sz w:val="22"/>
          <w:szCs w:val="22"/>
        </w:rPr>
      </w:pPr>
    </w:p>
    <w:p w14:paraId="17887573" w14:textId="77777777" w:rsidR="002822D4" w:rsidRPr="002822D4" w:rsidRDefault="002822D4" w:rsidP="002822D4">
      <w:pPr>
        <w:pStyle w:val="NoSpacing"/>
        <w:jc w:val="center"/>
        <w:rPr>
          <w:rFonts w:ascii="Arial" w:hAnsi="Arial" w:cs="Arial"/>
          <w:b/>
          <w:bCs/>
          <w:sz w:val="22"/>
          <w:szCs w:val="22"/>
          <w:lang w:val="de-DE"/>
        </w:rPr>
      </w:pPr>
    </w:p>
    <w:p w14:paraId="690E88E7"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2.</w:t>
      </w:r>
    </w:p>
    <w:p w14:paraId="6DA6F4BC" w14:textId="77777777" w:rsidR="002822D4" w:rsidRPr="002822D4" w:rsidRDefault="002822D4" w:rsidP="002822D4">
      <w:pPr>
        <w:pStyle w:val="NoSpacing"/>
        <w:jc w:val="center"/>
        <w:rPr>
          <w:rFonts w:ascii="Arial" w:hAnsi="Arial" w:cs="Arial"/>
          <w:b/>
          <w:bCs/>
          <w:sz w:val="22"/>
          <w:szCs w:val="22"/>
          <w:lang w:val="de-DE"/>
        </w:rPr>
      </w:pPr>
    </w:p>
    <w:p w14:paraId="3907C2F0"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Zadaće Povjerenstva su:</w:t>
      </w:r>
    </w:p>
    <w:p w14:paraId="79CE47BA" w14:textId="77777777" w:rsidR="002822D4" w:rsidRPr="002822D4" w:rsidRDefault="002822D4" w:rsidP="00287C4E">
      <w:pPr>
        <w:pStyle w:val="NoSpacing"/>
        <w:numPr>
          <w:ilvl w:val="0"/>
          <w:numId w:val="39"/>
        </w:numPr>
        <w:jc w:val="both"/>
        <w:rPr>
          <w:rFonts w:ascii="Arial" w:hAnsi="Arial" w:cs="Arial"/>
          <w:sz w:val="22"/>
          <w:szCs w:val="22"/>
          <w:lang w:val="de-DE"/>
        </w:rPr>
      </w:pPr>
      <w:r w:rsidRPr="002822D4">
        <w:rPr>
          <w:rFonts w:ascii="Arial" w:hAnsi="Arial" w:cs="Arial"/>
          <w:sz w:val="22"/>
          <w:szCs w:val="22"/>
          <w:lang w:val="de-DE"/>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23/18,11/19, 14/21);</w:t>
      </w:r>
    </w:p>
    <w:p w14:paraId="79A2A2E7" w14:textId="77777777" w:rsidR="002822D4" w:rsidRPr="002822D4" w:rsidRDefault="002822D4" w:rsidP="00287C4E">
      <w:pPr>
        <w:pStyle w:val="NoSpacing"/>
        <w:numPr>
          <w:ilvl w:val="0"/>
          <w:numId w:val="39"/>
        </w:numPr>
        <w:jc w:val="both"/>
        <w:rPr>
          <w:rFonts w:ascii="Arial" w:hAnsi="Arial" w:cs="Arial"/>
          <w:sz w:val="22"/>
          <w:szCs w:val="22"/>
          <w:lang w:val="de-DE"/>
        </w:rPr>
      </w:pPr>
      <w:r w:rsidRPr="002822D4">
        <w:rPr>
          <w:rFonts w:ascii="Arial" w:hAnsi="Arial" w:cs="Arial"/>
          <w:sz w:val="22"/>
          <w:szCs w:val="22"/>
          <w:lang w:val="de-DE"/>
        </w:rPr>
        <w:t>izrada prijedloga odluke o odobravanju, neodobravanju financijskih sredstava za programe, projekte i manifestacije i</w:t>
      </w:r>
    </w:p>
    <w:p w14:paraId="6F506D54" w14:textId="77777777" w:rsidR="002822D4" w:rsidRPr="002822D4" w:rsidRDefault="002822D4" w:rsidP="00287C4E">
      <w:pPr>
        <w:pStyle w:val="NoSpacing"/>
        <w:numPr>
          <w:ilvl w:val="0"/>
          <w:numId w:val="39"/>
        </w:numPr>
        <w:jc w:val="both"/>
        <w:rPr>
          <w:rFonts w:ascii="Arial" w:hAnsi="Arial" w:cs="Arial"/>
          <w:sz w:val="22"/>
          <w:szCs w:val="22"/>
          <w:lang w:val="de-DE"/>
        </w:rPr>
      </w:pPr>
      <w:r w:rsidRPr="002822D4">
        <w:rPr>
          <w:rFonts w:ascii="Arial" w:hAnsi="Arial" w:cs="Arial"/>
          <w:sz w:val="22"/>
          <w:szCs w:val="22"/>
          <w:lang w:val="de-DE"/>
        </w:rPr>
        <w:t xml:space="preserve">druge zadaće propisane poslovnikom Povjerenstva. </w:t>
      </w:r>
    </w:p>
    <w:p w14:paraId="7B7F21A1" w14:textId="77777777" w:rsidR="002822D4" w:rsidRPr="002822D4" w:rsidRDefault="002822D4" w:rsidP="002822D4">
      <w:pPr>
        <w:pStyle w:val="NoSpacing"/>
        <w:jc w:val="both"/>
        <w:rPr>
          <w:rFonts w:ascii="Arial" w:hAnsi="Arial" w:cs="Arial"/>
          <w:sz w:val="22"/>
          <w:szCs w:val="22"/>
          <w:lang w:val="de-DE"/>
        </w:rPr>
      </w:pPr>
    </w:p>
    <w:p w14:paraId="573A0FE7" w14:textId="77777777" w:rsidR="002822D4" w:rsidRPr="002822D4" w:rsidRDefault="002822D4" w:rsidP="002822D4">
      <w:pPr>
        <w:pStyle w:val="NoSpacing"/>
        <w:jc w:val="both"/>
        <w:rPr>
          <w:rFonts w:ascii="Arial" w:hAnsi="Arial" w:cs="Arial"/>
          <w:sz w:val="22"/>
          <w:szCs w:val="22"/>
          <w:lang w:val="de-DE"/>
        </w:rPr>
      </w:pPr>
    </w:p>
    <w:p w14:paraId="6980F8D7"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3.</w:t>
      </w:r>
    </w:p>
    <w:p w14:paraId="13D74DD7" w14:textId="77777777" w:rsidR="002822D4" w:rsidRPr="002822D4" w:rsidRDefault="002822D4" w:rsidP="002822D4">
      <w:pPr>
        <w:pStyle w:val="NoSpacing"/>
        <w:jc w:val="center"/>
        <w:rPr>
          <w:rFonts w:ascii="Arial" w:hAnsi="Arial" w:cs="Arial"/>
          <w:b/>
          <w:bCs/>
          <w:sz w:val="22"/>
          <w:szCs w:val="22"/>
          <w:lang w:val="de-DE"/>
        </w:rPr>
      </w:pPr>
    </w:p>
    <w:p w14:paraId="1F0A4783" w14:textId="01E1894B"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Članovi Povjerenstva imenuju se na mandat od 1 (jedne) godine i mogu se ponovno imenovati.</w:t>
      </w:r>
    </w:p>
    <w:p w14:paraId="68662E73" w14:textId="77777777" w:rsidR="002822D4" w:rsidRPr="002822D4" w:rsidRDefault="002822D4" w:rsidP="002822D4">
      <w:pPr>
        <w:pStyle w:val="NoSpacing"/>
        <w:jc w:val="both"/>
        <w:rPr>
          <w:rFonts w:ascii="Arial" w:hAnsi="Arial" w:cs="Arial"/>
          <w:sz w:val="22"/>
          <w:szCs w:val="22"/>
          <w:lang w:val="de-DE"/>
        </w:rPr>
      </w:pPr>
    </w:p>
    <w:p w14:paraId="3310E505" w14:textId="77777777" w:rsidR="002822D4" w:rsidRPr="002822D4" w:rsidRDefault="002822D4" w:rsidP="002822D4">
      <w:pPr>
        <w:pStyle w:val="NoSpacing"/>
        <w:jc w:val="center"/>
        <w:rPr>
          <w:rFonts w:ascii="Arial" w:hAnsi="Arial" w:cs="Arial"/>
          <w:sz w:val="22"/>
          <w:szCs w:val="22"/>
          <w:lang w:val="de-DE"/>
        </w:rPr>
      </w:pPr>
    </w:p>
    <w:p w14:paraId="2A2EB23B"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4.</w:t>
      </w:r>
    </w:p>
    <w:p w14:paraId="5C784ADD" w14:textId="77777777" w:rsidR="002822D4" w:rsidRPr="002822D4" w:rsidRDefault="002822D4" w:rsidP="002822D4">
      <w:pPr>
        <w:pStyle w:val="NoSpacing"/>
        <w:jc w:val="center"/>
        <w:rPr>
          <w:rFonts w:ascii="Arial" w:hAnsi="Arial" w:cs="Arial"/>
          <w:b/>
          <w:bCs/>
          <w:sz w:val="22"/>
          <w:szCs w:val="22"/>
          <w:lang w:val="de-DE"/>
        </w:rPr>
      </w:pPr>
    </w:p>
    <w:p w14:paraId="0DDCDA6D"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Administrativno – tehničke poslove za Povjerenstvo obavlja Upravni odjel za urbanizam, prostorno planiranje i zaštitu okoliša Grada Dubrovnika.</w:t>
      </w:r>
    </w:p>
    <w:p w14:paraId="6CB44EC7" w14:textId="77777777" w:rsidR="002822D4" w:rsidRPr="002822D4" w:rsidRDefault="002822D4" w:rsidP="002822D4">
      <w:pPr>
        <w:pStyle w:val="NoSpacing"/>
        <w:jc w:val="both"/>
        <w:rPr>
          <w:rFonts w:ascii="Arial" w:hAnsi="Arial" w:cs="Arial"/>
          <w:sz w:val="22"/>
          <w:szCs w:val="22"/>
          <w:lang w:val="de-DE"/>
        </w:rPr>
      </w:pPr>
    </w:p>
    <w:p w14:paraId="5C3F178F" w14:textId="77777777" w:rsidR="002822D4" w:rsidRPr="002822D4" w:rsidRDefault="002822D4" w:rsidP="002822D4">
      <w:pPr>
        <w:pStyle w:val="NoSpacing"/>
        <w:jc w:val="both"/>
        <w:rPr>
          <w:rFonts w:ascii="Arial" w:hAnsi="Arial" w:cs="Arial"/>
          <w:sz w:val="22"/>
          <w:szCs w:val="22"/>
          <w:lang w:val="de-DE"/>
        </w:rPr>
      </w:pPr>
    </w:p>
    <w:p w14:paraId="7B77BF1C"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5.</w:t>
      </w:r>
    </w:p>
    <w:p w14:paraId="3BEB802C" w14:textId="77777777" w:rsidR="002822D4" w:rsidRPr="002822D4" w:rsidRDefault="002822D4" w:rsidP="002822D4">
      <w:pPr>
        <w:pStyle w:val="NoSpacing"/>
        <w:jc w:val="center"/>
        <w:rPr>
          <w:rFonts w:ascii="Arial" w:hAnsi="Arial" w:cs="Arial"/>
          <w:b/>
          <w:bCs/>
          <w:sz w:val="22"/>
          <w:szCs w:val="22"/>
          <w:lang w:val="de-DE"/>
        </w:rPr>
      </w:pPr>
    </w:p>
    <w:p w14:paraId="54A0DA25"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Ovaj zaključak stupa na snagu osmoga dana od dana objave u „Službenom glasniku Grada Dubrovnika“.</w:t>
      </w:r>
    </w:p>
    <w:p w14:paraId="39DDA631" w14:textId="77777777" w:rsidR="002822D4" w:rsidRPr="002822D4" w:rsidRDefault="002822D4" w:rsidP="002822D4">
      <w:pPr>
        <w:pStyle w:val="NoSpacing"/>
        <w:jc w:val="both"/>
        <w:rPr>
          <w:rFonts w:ascii="Arial" w:hAnsi="Arial" w:cs="Arial"/>
          <w:sz w:val="22"/>
          <w:szCs w:val="22"/>
          <w:lang w:val="de-DE"/>
        </w:rPr>
      </w:pPr>
    </w:p>
    <w:p w14:paraId="6F96706D" w14:textId="7963F683" w:rsidR="002822D4" w:rsidRPr="002822D4" w:rsidRDefault="002822D4" w:rsidP="002822D4">
      <w:pPr>
        <w:rPr>
          <w:rFonts w:ascii="Arial" w:hAnsi="Arial" w:cs="Arial"/>
          <w:sz w:val="22"/>
          <w:szCs w:val="22"/>
        </w:rPr>
      </w:pPr>
    </w:p>
    <w:p w14:paraId="72DA23DE"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KLASA: 350-01/22-01/11</w:t>
      </w:r>
    </w:p>
    <w:p w14:paraId="359EF269"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URBROJ: 2117-1-09-22-05</w:t>
      </w:r>
    </w:p>
    <w:p w14:paraId="2DC67C3D"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Dubrovnik, 20. srpnja 2022.</w:t>
      </w:r>
    </w:p>
    <w:p w14:paraId="0AF4F59B" w14:textId="77777777" w:rsidR="002822D4" w:rsidRDefault="002822D4">
      <w:pPr>
        <w:rPr>
          <w:rFonts w:ascii="Arial" w:hAnsi="Arial" w:cs="Arial"/>
          <w:sz w:val="22"/>
          <w:szCs w:val="22"/>
        </w:rPr>
      </w:pPr>
    </w:p>
    <w:p w14:paraId="129872D2" w14:textId="77777777" w:rsidR="002822D4" w:rsidRPr="00E940B7" w:rsidRDefault="002822D4" w:rsidP="002822D4">
      <w:pPr>
        <w:rPr>
          <w:rFonts w:ascii="Arial" w:hAnsi="Arial" w:cs="Arial"/>
          <w:sz w:val="22"/>
          <w:szCs w:val="22"/>
          <w:lang w:eastAsia="en-US"/>
        </w:rPr>
      </w:pPr>
      <w:r w:rsidRPr="00E940B7">
        <w:rPr>
          <w:rFonts w:ascii="Arial" w:hAnsi="Arial" w:cs="Arial"/>
          <w:sz w:val="22"/>
          <w:szCs w:val="22"/>
          <w:lang w:eastAsia="en-US"/>
        </w:rPr>
        <w:t>Predsjednik Gradskog vijeća</w:t>
      </w:r>
    </w:p>
    <w:p w14:paraId="7D799EAE" w14:textId="77777777" w:rsidR="002822D4" w:rsidRPr="00E940B7" w:rsidRDefault="002822D4" w:rsidP="002822D4">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DC9627C" w14:textId="77777777" w:rsidR="002822D4" w:rsidRPr="00E940B7" w:rsidRDefault="002822D4" w:rsidP="002822D4">
      <w:pPr>
        <w:rPr>
          <w:rFonts w:ascii="Arial" w:hAnsi="Arial" w:cs="Arial"/>
          <w:sz w:val="22"/>
          <w:szCs w:val="22"/>
          <w:lang w:eastAsia="en-US"/>
        </w:rPr>
      </w:pPr>
      <w:r w:rsidRPr="00E940B7">
        <w:rPr>
          <w:rFonts w:ascii="Arial" w:hAnsi="Arial" w:cs="Arial"/>
          <w:sz w:val="22"/>
          <w:szCs w:val="22"/>
          <w:lang w:eastAsia="en-US"/>
        </w:rPr>
        <w:t>----------------------------------------</w:t>
      </w:r>
    </w:p>
    <w:p w14:paraId="0AD43966" w14:textId="445CBCC4" w:rsidR="002822D4" w:rsidRDefault="002822D4">
      <w:pPr>
        <w:rPr>
          <w:rFonts w:ascii="Arial" w:hAnsi="Arial" w:cs="Arial"/>
          <w:sz w:val="22"/>
          <w:szCs w:val="22"/>
        </w:rPr>
      </w:pPr>
    </w:p>
    <w:p w14:paraId="34C27FBA" w14:textId="24AAC8DB" w:rsidR="002822D4" w:rsidRDefault="002822D4">
      <w:pPr>
        <w:rPr>
          <w:rFonts w:ascii="Arial" w:hAnsi="Arial" w:cs="Arial"/>
          <w:sz w:val="22"/>
          <w:szCs w:val="22"/>
        </w:rPr>
      </w:pPr>
    </w:p>
    <w:p w14:paraId="46E83B92" w14:textId="56422ADA" w:rsidR="002822D4" w:rsidRDefault="002822D4">
      <w:pPr>
        <w:rPr>
          <w:rFonts w:ascii="Arial" w:hAnsi="Arial" w:cs="Arial"/>
          <w:sz w:val="22"/>
          <w:szCs w:val="22"/>
        </w:rPr>
      </w:pPr>
    </w:p>
    <w:p w14:paraId="4372CCBB" w14:textId="2624EC1D" w:rsidR="002822D4" w:rsidRDefault="002822D4">
      <w:pPr>
        <w:rPr>
          <w:rFonts w:ascii="Arial" w:hAnsi="Arial" w:cs="Arial"/>
          <w:sz w:val="22"/>
          <w:szCs w:val="22"/>
        </w:rPr>
      </w:pPr>
    </w:p>
    <w:p w14:paraId="7182E7A1" w14:textId="2195D3DE" w:rsidR="002822D4" w:rsidRPr="002822D4" w:rsidRDefault="002822D4">
      <w:pPr>
        <w:rPr>
          <w:rFonts w:ascii="Arial" w:hAnsi="Arial" w:cs="Arial"/>
          <w:b/>
          <w:bCs/>
          <w:sz w:val="22"/>
          <w:szCs w:val="22"/>
        </w:rPr>
      </w:pPr>
      <w:r w:rsidRPr="002822D4">
        <w:rPr>
          <w:rFonts w:ascii="Arial" w:hAnsi="Arial" w:cs="Arial"/>
          <w:b/>
          <w:bCs/>
          <w:sz w:val="22"/>
          <w:szCs w:val="22"/>
        </w:rPr>
        <w:t>109</w:t>
      </w:r>
    </w:p>
    <w:p w14:paraId="0BED9E4E" w14:textId="35DEC1B8" w:rsidR="002822D4" w:rsidRDefault="002822D4">
      <w:pPr>
        <w:rPr>
          <w:rFonts w:ascii="Arial" w:hAnsi="Arial" w:cs="Arial"/>
          <w:sz w:val="22"/>
          <w:szCs w:val="22"/>
        </w:rPr>
      </w:pPr>
    </w:p>
    <w:p w14:paraId="3DBA9034" w14:textId="272C7F81" w:rsidR="002822D4" w:rsidRDefault="002822D4">
      <w:pPr>
        <w:rPr>
          <w:rFonts w:ascii="Arial" w:hAnsi="Arial" w:cs="Arial"/>
          <w:sz w:val="22"/>
          <w:szCs w:val="22"/>
        </w:rPr>
      </w:pPr>
    </w:p>
    <w:p w14:paraId="71242FFB" w14:textId="77777777" w:rsidR="002822D4" w:rsidRPr="002822D4" w:rsidRDefault="002822D4">
      <w:pPr>
        <w:rPr>
          <w:rFonts w:ascii="Arial" w:hAnsi="Arial" w:cs="Arial"/>
          <w:sz w:val="22"/>
          <w:szCs w:val="22"/>
        </w:rPr>
      </w:pPr>
    </w:p>
    <w:p w14:paraId="0D51759C"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 xml:space="preserve">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w:t>
      </w:r>
      <w:r w:rsidRPr="002822D4">
        <w:rPr>
          <w:rFonts w:ascii="Arial" w:hAnsi="Arial" w:cs="Arial"/>
          <w:sz w:val="22"/>
          <w:szCs w:val="22"/>
          <w:lang w:val="de-DE"/>
        </w:rPr>
        <w:lastRenderedPageBreak/>
        <w:t>(„Službeni glasnik Grada Dubrovnika“, broj 2/21), Gradsko vijeće Grada Dubrovnika na 13. sjednici, održanoj 20. srpnja 2022., donijelo je</w:t>
      </w:r>
    </w:p>
    <w:p w14:paraId="36841894" w14:textId="77777777" w:rsidR="002822D4" w:rsidRPr="002822D4" w:rsidRDefault="002822D4" w:rsidP="002822D4">
      <w:pPr>
        <w:pStyle w:val="NoSpacing"/>
        <w:jc w:val="both"/>
        <w:rPr>
          <w:rFonts w:ascii="Arial" w:hAnsi="Arial" w:cs="Arial"/>
          <w:sz w:val="22"/>
          <w:szCs w:val="22"/>
          <w:lang w:val="de-DE"/>
        </w:rPr>
      </w:pPr>
    </w:p>
    <w:p w14:paraId="04AFC3A8" w14:textId="77777777" w:rsidR="002822D4" w:rsidRPr="002822D4" w:rsidRDefault="002822D4" w:rsidP="002822D4">
      <w:pPr>
        <w:pStyle w:val="NoSpacing"/>
        <w:jc w:val="center"/>
        <w:rPr>
          <w:rFonts w:ascii="Arial" w:hAnsi="Arial" w:cs="Arial"/>
          <w:b/>
          <w:bCs/>
          <w:sz w:val="22"/>
          <w:szCs w:val="22"/>
          <w:lang w:val="de-DE"/>
        </w:rPr>
      </w:pPr>
    </w:p>
    <w:p w14:paraId="65F1A7FF" w14:textId="77777777" w:rsidR="002822D4" w:rsidRPr="002822D4" w:rsidRDefault="002822D4" w:rsidP="002822D4">
      <w:pPr>
        <w:pStyle w:val="NoSpacing"/>
        <w:jc w:val="center"/>
        <w:rPr>
          <w:rFonts w:ascii="Arial" w:hAnsi="Arial" w:cs="Arial"/>
          <w:b/>
          <w:bCs/>
          <w:sz w:val="22"/>
          <w:szCs w:val="22"/>
          <w:lang w:val="de-DE"/>
        </w:rPr>
      </w:pPr>
      <w:r w:rsidRPr="002822D4">
        <w:rPr>
          <w:rFonts w:ascii="Arial" w:hAnsi="Arial" w:cs="Arial"/>
          <w:b/>
          <w:bCs/>
          <w:sz w:val="22"/>
          <w:szCs w:val="22"/>
          <w:lang w:val="de-DE"/>
        </w:rPr>
        <w:t>Z A K L J U Č A K</w:t>
      </w:r>
    </w:p>
    <w:p w14:paraId="02C6C2AC" w14:textId="77777777" w:rsidR="002822D4" w:rsidRPr="002822D4" w:rsidRDefault="002822D4" w:rsidP="002822D4">
      <w:pPr>
        <w:pStyle w:val="NoSpacing"/>
        <w:jc w:val="both"/>
        <w:rPr>
          <w:rFonts w:ascii="Arial" w:hAnsi="Arial" w:cs="Arial"/>
          <w:sz w:val="22"/>
          <w:szCs w:val="22"/>
          <w:lang w:val="de-DE"/>
        </w:rPr>
      </w:pPr>
    </w:p>
    <w:p w14:paraId="1E26FC94" w14:textId="77777777" w:rsidR="002822D4" w:rsidRPr="002822D4" w:rsidRDefault="002822D4" w:rsidP="002822D4">
      <w:pPr>
        <w:pStyle w:val="NoSpacing"/>
        <w:jc w:val="both"/>
        <w:rPr>
          <w:rFonts w:ascii="Arial" w:hAnsi="Arial" w:cs="Arial"/>
          <w:sz w:val="22"/>
          <w:szCs w:val="22"/>
          <w:lang w:val="de-DE"/>
        </w:rPr>
      </w:pPr>
    </w:p>
    <w:p w14:paraId="58B4872B" w14:textId="77777777" w:rsidR="002822D4" w:rsidRPr="002822D4" w:rsidRDefault="002822D4" w:rsidP="002822D4">
      <w:pPr>
        <w:pStyle w:val="NoSpacing"/>
        <w:jc w:val="both"/>
        <w:rPr>
          <w:rFonts w:ascii="Arial" w:hAnsi="Arial" w:cs="Arial"/>
          <w:sz w:val="22"/>
          <w:szCs w:val="22"/>
          <w:lang w:val="de-DE"/>
        </w:rPr>
      </w:pPr>
    </w:p>
    <w:p w14:paraId="20B25F74"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1.</w:t>
      </w:r>
    </w:p>
    <w:p w14:paraId="7604AF04" w14:textId="77777777" w:rsidR="002822D4" w:rsidRPr="002822D4" w:rsidRDefault="002822D4" w:rsidP="002822D4">
      <w:pPr>
        <w:pStyle w:val="NoSpacing"/>
        <w:jc w:val="center"/>
        <w:rPr>
          <w:rFonts w:ascii="Arial" w:hAnsi="Arial" w:cs="Arial"/>
          <w:b/>
          <w:bCs/>
          <w:sz w:val="22"/>
          <w:szCs w:val="22"/>
          <w:lang w:val="de-DE"/>
        </w:rPr>
      </w:pPr>
    </w:p>
    <w:p w14:paraId="2CBB3067"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 xml:space="preserve">Imenuje se </w:t>
      </w:r>
      <w:r w:rsidRPr="002822D4">
        <w:rPr>
          <w:rFonts w:ascii="Arial" w:hAnsi="Arial" w:cs="Arial"/>
          <w:sz w:val="22"/>
          <w:szCs w:val="22"/>
          <w:lang w:eastAsia="ar-SA"/>
        </w:rPr>
        <w:t>Povjerenstvo za ocjenjivanje projekata udruga u području zaštite okoliša i prirode od interesa za Grad Dubrovnik</w:t>
      </w:r>
      <w:r w:rsidRPr="002822D4">
        <w:rPr>
          <w:rFonts w:ascii="Arial" w:hAnsi="Arial" w:cs="Arial"/>
          <w:sz w:val="22"/>
          <w:szCs w:val="22"/>
          <w:lang w:val="de-DE"/>
        </w:rPr>
        <w:t xml:space="preserve"> za 2022. godinu (u daljnjem tekstu: Povjerenstvo) u sastavu:</w:t>
      </w:r>
    </w:p>
    <w:p w14:paraId="243CB450" w14:textId="77777777" w:rsidR="002822D4" w:rsidRPr="002822D4" w:rsidRDefault="002822D4" w:rsidP="002822D4">
      <w:pPr>
        <w:pStyle w:val="NoSpacing"/>
        <w:jc w:val="both"/>
        <w:rPr>
          <w:rFonts w:ascii="Arial" w:hAnsi="Arial" w:cs="Arial"/>
          <w:sz w:val="22"/>
          <w:szCs w:val="22"/>
          <w:lang w:val="de-DE"/>
        </w:rPr>
      </w:pPr>
    </w:p>
    <w:p w14:paraId="47DE332F" w14:textId="602697FE" w:rsidR="002822D4" w:rsidRDefault="002822D4" w:rsidP="00287C4E">
      <w:pPr>
        <w:pStyle w:val="NoSpacing"/>
        <w:numPr>
          <w:ilvl w:val="2"/>
          <w:numId w:val="19"/>
        </w:numPr>
        <w:tabs>
          <w:tab w:val="clear" w:pos="1440"/>
          <w:tab w:val="num" w:pos="709"/>
        </w:tabs>
        <w:ind w:left="709" w:hanging="283"/>
        <w:jc w:val="both"/>
        <w:rPr>
          <w:rFonts w:ascii="Arial" w:hAnsi="Arial" w:cs="Arial"/>
          <w:sz w:val="22"/>
          <w:szCs w:val="22"/>
          <w:lang w:val="de-DE"/>
        </w:rPr>
      </w:pPr>
      <w:r w:rsidRPr="002822D4">
        <w:rPr>
          <w:rFonts w:ascii="Arial" w:hAnsi="Arial" w:cs="Arial"/>
          <w:sz w:val="22"/>
          <w:szCs w:val="22"/>
          <w:lang w:val="de-DE"/>
        </w:rPr>
        <w:t xml:space="preserve">Erna Raguž </w:t>
      </w:r>
      <w:r>
        <w:rPr>
          <w:rFonts w:ascii="Arial" w:hAnsi="Arial" w:cs="Arial"/>
          <w:sz w:val="22"/>
          <w:szCs w:val="22"/>
          <w:lang w:val="de-DE"/>
        </w:rPr>
        <w:t>–</w:t>
      </w:r>
      <w:r w:rsidRPr="002822D4">
        <w:rPr>
          <w:rFonts w:ascii="Arial" w:hAnsi="Arial" w:cs="Arial"/>
          <w:sz w:val="22"/>
          <w:szCs w:val="22"/>
          <w:lang w:val="de-DE"/>
        </w:rPr>
        <w:t xml:space="preserve"> Lučić</w:t>
      </w:r>
      <w:r>
        <w:rPr>
          <w:rFonts w:ascii="Arial" w:hAnsi="Arial" w:cs="Arial"/>
          <w:sz w:val="22"/>
          <w:szCs w:val="22"/>
          <w:lang w:val="de-DE"/>
        </w:rPr>
        <w:t>,</w:t>
      </w:r>
    </w:p>
    <w:p w14:paraId="325E6EE9" w14:textId="19B90918" w:rsidR="002822D4" w:rsidRDefault="002822D4" w:rsidP="00287C4E">
      <w:pPr>
        <w:pStyle w:val="NoSpacing"/>
        <w:numPr>
          <w:ilvl w:val="2"/>
          <w:numId w:val="19"/>
        </w:numPr>
        <w:tabs>
          <w:tab w:val="clear" w:pos="1440"/>
          <w:tab w:val="num" w:pos="709"/>
        </w:tabs>
        <w:ind w:left="709" w:hanging="283"/>
        <w:jc w:val="both"/>
        <w:rPr>
          <w:rFonts w:ascii="Arial" w:hAnsi="Arial" w:cs="Arial"/>
          <w:sz w:val="22"/>
          <w:szCs w:val="22"/>
          <w:lang w:val="de-DE"/>
        </w:rPr>
      </w:pPr>
      <w:r w:rsidRPr="002822D4">
        <w:rPr>
          <w:rFonts w:ascii="Arial" w:hAnsi="Arial" w:cs="Arial"/>
          <w:sz w:val="22"/>
          <w:szCs w:val="22"/>
          <w:lang w:val="de-DE"/>
        </w:rPr>
        <w:t>Anja Marković,</w:t>
      </w:r>
    </w:p>
    <w:p w14:paraId="6BD1BC81" w14:textId="77777777" w:rsidR="002822D4" w:rsidRPr="002822D4" w:rsidRDefault="002822D4" w:rsidP="00287C4E">
      <w:pPr>
        <w:pStyle w:val="NoSpacing"/>
        <w:numPr>
          <w:ilvl w:val="2"/>
          <w:numId w:val="19"/>
        </w:numPr>
        <w:tabs>
          <w:tab w:val="clear" w:pos="1440"/>
          <w:tab w:val="num" w:pos="709"/>
        </w:tabs>
        <w:ind w:left="709" w:hanging="283"/>
        <w:jc w:val="both"/>
        <w:rPr>
          <w:rFonts w:ascii="Arial" w:hAnsi="Arial" w:cs="Arial"/>
          <w:sz w:val="22"/>
          <w:szCs w:val="22"/>
          <w:lang w:val="de-DE"/>
        </w:rPr>
      </w:pPr>
      <w:r w:rsidRPr="002822D4">
        <w:rPr>
          <w:rFonts w:ascii="Arial" w:hAnsi="Arial" w:cs="Arial"/>
          <w:sz w:val="22"/>
          <w:szCs w:val="22"/>
          <w:lang w:val="de-DE"/>
        </w:rPr>
        <w:t>Nenad Antolović.</w:t>
      </w:r>
    </w:p>
    <w:p w14:paraId="6839953A" w14:textId="77777777" w:rsidR="002822D4" w:rsidRPr="002822D4" w:rsidRDefault="002822D4" w:rsidP="002822D4">
      <w:pPr>
        <w:pStyle w:val="NoSpacing"/>
        <w:ind w:left="720"/>
        <w:jc w:val="both"/>
        <w:rPr>
          <w:rFonts w:ascii="Arial" w:hAnsi="Arial" w:cs="Arial"/>
          <w:sz w:val="22"/>
          <w:szCs w:val="22"/>
          <w:lang w:val="de-DE"/>
        </w:rPr>
      </w:pPr>
    </w:p>
    <w:p w14:paraId="041EAF5C" w14:textId="77777777" w:rsidR="002822D4" w:rsidRPr="002822D4" w:rsidRDefault="002822D4" w:rsidP="002822D4">
      <w:pPr>
        <w:pStyle w:val="NoSpacing"/>
        <w:jc w:val="both"/>
        <w:rPr>
          <w:rFonts w:ascii="Arial" w:eastAsia="Calibri" w:hAnsi="Arial" w:cs="Arial"/>
          <w:sz w:val="22"/>
          <w:szCs w:val="22"/>
        </w:rPr>
      </w:pPr>
    </w:p>
    <w:p w14:paraId="283A155F"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2.</w:t>
      </w:r>
    </w:p>
    <w:p w14:paraId="575292C9" w14:textId="77777777" w:rsidR="002822D4" w:rsidRPr="002822D4" w:rsidRDefault="002822D4" w:rsidP="002822D4">
      <w:pPr>
        <w:pStyle w:val="NoSpacing"/>
        <w:jc w:val="center"/>
        <w:rPr>
          <w:rFonts w:ascii="Arial" w:hAnsi="Arial" w:cs="Arial"/>
          <w:b/>
          <w:bCs/>
          <w:sz w:val="22"/>
          <w:szCs w:val="22"/>
          <w:lang w:val="de-DE"/>
        </w:rPr>
      </w:pPr>
    </w:p>
    <w:p w14:paraId="15D6087B"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Zadaće Povjerenstva su:</w:t>
      </w:r>
    </w:p>
    <w:p w14:paraId="4F1019E5" w14:textId="77777777" w:rsidR="002822D4" w:rsidRPr="002822D4" w:rsidRDefault="002822D4" w:rsidP="00287C4E">
      <w:pPr>
        <w:pStyle w:val="NoSpacing"/>
        <w:numPr>
          <w:ilvl w:val="0"/>
          <w:numId w:val="39"/>
        </w:numPr>
        <w:jc w:val="both"/>
        <w:rPr>
          <w:rFonts w:ascii="Arial" w:hAnsi="Arial" w:cs="Arial"/>
          <w:sz w:val="22"/>
          <w:szCs w:val="22"/>
          <w:lang w:val="de-DE"/>
        </w:rPr>
      </w:pPr>
      <w:r w:rsidRPr="002822D4">
        <w:rPr>
          <w:rFonts w:ascii="Arial" w:hAnsi="Arial" w:cs="Arial"/>
          <w:sz w:val="22"/>
          <w:szCs w:val="22"/>
          <w:lang w:val="de-DE"/>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23/18,11/19, 14/21);</w:t>
      </w:r>
    </w:p>
    <w:p w14:paraId="37BE3D69" w14:textId="77777777" w:rsidR="002822D4" w:rsidRPr="002822D4" w:rsidRDefault="002822D4" w:rsidP="00287C4E">
      <w:pPr>
        <w:pStyle w:val="NoSpacing"/>
        <w:numPr>
          <w:ilvl w:val="0"/>
          <w:numId w:val="39"/>
        </w:numPr>
        <w:jc w:val="both"/>
        <w:rPr>
          <w:rFonts w:ascii="Arial" w:hAnsi="Arial" w:cs="Arial"/>
          <w:sz w:val="22"/>
          <w:szCs w:val="22"/>
          <w:lang w:val="de-DE"/>
        </w:rPr>
      </w:pPr>
      <w:r w:rsidRPr="002822D4">
        <w:rPr>
          <w:rFonts w:ascii="Arial" w:hAnsi="Arial" w:cs="Arial"/>
          <w:sz w:val="22"/>
          <w:szCs w:val="22"/>
          <w:lang w:val="de-DE"/>
        </w:rPr>
        <w:t>izrada prijedloga odluke o odobravanju, neodobravanju financijskih sredstava za programe, projekte i manifestacije i</w:t>
      </w:r>
    </w:p>
    <w:p w14:paraId="1846A91B" w14:textId="77777777" w:rsidR="002822D4" w:rsidRPr="002822D4" w:rsidRDefault="002822D4" w:rsidP="00287C4E">
      <w:pPr>
        <w:pStyle w:val="NoSpacing"/>
        <w:numPr>
          <w:ilvl w:val="0"/>
          <w:numId w:val="39"/>
        </w:numPr>
        <w:jc w:val="both"/>
        <w:rPr>
          <w:rFonts w:ascii="Arial" w:hAnsi="Arial" w:cs="Arial"/>
          <w:sz w:val="22"/>
          <w:szCs w:val="22"/>
          <w:lang w:val="de-DE"/>
        </w:rPr>
      </w:pPr>
      <w:r w:rsidRPr="002822D4">
        <w:rPr>
          <w:rFonts w:ascii="Arial" w:hAnsi="Arial" w:cs="Arial"/>
          <w:sz w:val="22"/>
          <w:szCs w:val="22"/>
          <w:lang w:val="de-DE"/>
        </w:rPr>
        <w:t xml:space="preserve">druge zadaće propisane poslovnikom Povjerenstva. </w:t>
      </w:r>
    </w:p>
    <w:p w14:paraId="69D240FB" w14:textId="77777777" w:rsidR="002822D4" w:rsidRPr="002822D4" w:rsidRDefault="002822D4" w:rsidP="002822D4">
      <w:pPr>
        <w:pStyle w:val="NoSpacing"/>
        <w:jc w:val="both"/>
        <w:rPr>
          <w:rFonts w:ascii="Arial" w:hAnsi="Arial" w:cs="Arial"/>
          <w:sz w:val="22"/>
          <w:szCs w:val="22"/>
          <w:lang w:val="de-DE"/>
        </w:rPr>
      </w:pPr>
    </w:p>
    <w:p w14:paraId="4213C4A9" w14:textId="77777777" w:rsidR="002822D4" w:rsidRPr="002822D4" w:rsidRDefault="002822D4" w:rsidP="002822D4">
      <w:pPr>
        <w:pStyle w:val="NoSpacing"/>
        <w:jc w:val="both"/>
        <w:rPr>
          <w:rFonts w:ascii="Arial" w:hAnsi="Arial" w:cs="Arial"/>
          <w:sz w:val="22"/>
          <w:szCs w:val="22"/>
          <w:lang w:val="de-DE"/>
        </w:rPr>
      </w:pPr>
    </w:p>
    <w:p w14:paraId="0B6C5B51"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3.</w:t>
      </w:r>
    </w:p>
    <w:p w14:paraId="56F7F6AF" w14:textId="77777777" w:rsidR="002822D4" w:rsidRPr="002822D4" w:rsidRDefault="002822D4" w:rsidP="002822D4">
      <w:pPr>
        <w:pStyle w:val="NoSpacing"/>
        <w:jc w:val="center"/>
        <w:rPr>
          <w:rFonts w:ascii="Arial" w:hAnsi="Arial" w:cs="Arial"/>
          <w:b/>
          <w:bCs/>
          <w:sz w:val="22"/>
          <w:szCs w:val="22"/>
          <w:lang w:val="de-DE"/>
        </w:rPr>
      </w:pPr>
    </w:p>
    <w:p w14:paraId="68CC5E88" w14:textId="742250F6" w:rsid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Članovi Povjerenstva imenuju se na mandat od 1 (jedne) godine i mogu se ponovno imenovati</w:t>
      </w:r>
      <w:r>
        <w:rPr>
          <w:rFonts w:ascii="Arial" w:hAnsi="Arial" w:cs="Arial"/>
          <w:sz w:val="22"/>
          <w:szCs w:val="22"/>
          <w:lang w:val="de-DE"/>
        </w:rPr>
        <w:t>.</w:t>
      </w:r>
    </w:p>
    <w:p w14:paraId="6388D537" w14:textId="77777777" w:rsidR="002822D4" w:rsidRPr="002822D4" w:rsidRDefault="002822D4" w:rsidP="002822D4">
      <w:pPr>
        <w:pStyle w:val="NoSpacing"/>
        <w:jc w:val="both"/>
        <w:rPr>
          <w:rFonts w:ascii="Arial" w:hAnsi="Arial" w:cs="Arial"/>
          <w:sz w:val="22"/>
          <w:szCs w:val="22"/>
          <w:lang w:val="de-DE"/>
        </w:rPr>
      </w:pPr>
    </w:p>
    <w:p w14:paraId="03537AF3" w14:textId="77777777" w:rsidR="002822D4" w:rsidRPr="002822D4" w:rsidRDefault="002822D4" w:rsidP="002822D4">
      <w:pPr>
        <w:pStyle w:val="NoSpacing"/>
        <w:jc w:val="center"/>
        <w:rPr>
          <w:rFonts w:ascii="Arial" w:hAnsi="Arial" w:cs="Arial"/>
          <w:sz w:val="22"/>
          <w:szCs w:val="22"/>
          <w:lang w:val="de-DE"/>
        </w:rPr>
      </w:pPr>
    </w:p>
    <w:p w14:paraId="34A07333"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4.</w:t>
      </w:r>
    </w:p>
    <w:p w14:paraId="0A704AD8" w14:textId="77777777" w:rsidR="002822D4" w:rsidRPr="002822D4" w:rsidRDefault="002822D4" w:rsidP="002822D4">
      <w:pPr>
        <w:pStyle w:val="NoSpacing"/>
        <w:jc w:val="center"/>
        <w:rPr>
          <w:rFonts w:ascii="Arial" w:hAnsi="Arial" w:cs="Arial"/>
          <w:sz w:val="22"/>
          <w:szCs w:val="22"/>
          <w:lang w:val="de-DE"/>
        </w:rPr>
      </w:pPr>
    </w:p>
    <w:p w14:paraId="10F3E663"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Administrativno – tehničke poslove za Povjerenstvo obavlja Upravni odjel za urbanizam, prostorno planiranje i zaštitu okoliša Grada Dubrovnika.</w:t>
      </w:r>
    </w:p>
    <w:p w14:paraId="77DA13FE" w14:textId="77777777" w:rsidR="002822D4" w:rsidRPr="002822D4" w:rsidRDefault="002822D4" w:rsidP="002822D4">
      <w:pPr>
        <w:pStyle w:val="NoSpacing"/>
        <w:jc w:val="both"/>
        <w:rPr>
          <w:rFonts w:ascii="Arial" w:hAnsi="Arial" w:cs="Arial"/>
          <w:sz w:val="22"/>
          <w:szCs w:val="22"/>
          <w:lang w:val="de-DE"/>
        </w:rPr>
      </w:pPr>
    </w:p>
    <w:p w14:paraId="043DE1AD" w14:textId="77777777" w:rsidR="002822D4" w:rsidRPr="002822D4" w:rsidRDefault="002822D4" w:rsidP="002822D4">
      <w:pPr>
        <w:pStyle w:val="NoSpacing"/>
        <w:jc w:val="both"/>
        <w:rPr>
          <w:rFonts w:ascii="Arial" w:hAnsi="Arial" w:cs="Arial"/>
          <w:sz w:val="22"/>
          <w:szCs w:val="22"/>
          <w:lang w:val="de-DE"/>
        </w:rPr>
      </w:pPr>
    </w:p>
    <w:p w14:paraId="55075AA0" w14:textId="77777777" w:rsidR="002822D4" w:rsidRPr="002822D4" w:rsidRDefault="002822D4" w:rsidP="002822D4">
      <w:pPr>
        <w:pStyle w:val="NoSpacing"/>
        <w:jc w:val="center"/>
        <w:rPr>
          <w:rFonts w:ascii="Arial" w:hAnsi="Arial" w:cs="Arial"/>
          <w:sz w:val="22"/>
          <w:szCs w:val="22"/>
          <w:lang w:val="de-DE"/>
        </w:rPr>
      </w:pPr>
      <w:r w:rsidRPr="002822D4">
        <w:rPr>
          <w:rFonts w:ascii="Arial" w:hAnsi="Arial" w:cs="Arial"/>
          <w:sz w:val="22"/>
          <w:szCs w:val="22"/>
          <w:lang w:val="de-DE"/>
        </w:rPr>
        <w:t>Članak 5.</w:t>
      </w:r>
    </w:p>
    <w:p w14:paraId="162C8F7C" w14:textId="77777777" w:rsidR="002822D4" w:rsidRPr="002822D4" w:rsidRDefault="002822D4" w:rsidP="002822D4">
      <w:pPr>
        <w:pStyle w:val="NoSpacing"/>
        <w:jc w:val="center"/>
        <w:rPr>
          <w:rFonts w:ascii="Arial" w:hAnsi="Arial" w:cs="Arial"/>
          <w:b/>
          <w:bCs/>
          <w:sz w:val="22"/>
          <w:szCs w:val="22"/>
          <w:lang w:val="de-DE"/>
        </w:rPr>
      </w:pPr>
    </w:p>
    <w:p w14:paraId="468935FA"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Ovaj zaključak stupa na snagu osmoga dana od dana objave u „Službenom glasniku Grada Dubrovnika“.</w:t>
      </w:r>
    </w:p>
    <w:p w14:paraId="18E89EED" w14:textId="77777777" w:rsidR="002822D4" w:rsidRPr="002822D4" w:rsidRDefault="002822D4" w:rsidP="002822D4">
      <w:pPr>
        <w:pStyle w:val="NoSpacing"/>
        <w:jc w:val="both"/>
        <w:rPr>
          <w:rFonts w:ascii="Arial" w:hAnsi="Arial" w:cs="Arial"/>
          <w:sz w:val="22"/>
          <w:szCs w:val="22"/>
          <w:lang w:val="de-DE"/>
        </w:rPr>
      </w:pPr>
    </w:p>
    <w:p w14:paraId="1EDCACE1" w14:textId="12E0F7C7" w:rsidR="002822D4" w:rsidRPr="002822D4" w:rsidRDefault="002822D4">
      <w:pPr>
        <w:rPr>
          <w:rFonts w:ascii="Arial" w:hAnsi="Arial" w:cs="Arial"/>
          <w:sz w:val="22"/>
          <w:szCs w:val="22"/>
        </w:rPr>
      </w:pPr>
    </w:p>
    <w:p w14:paraId="495CB35E"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KLASA: 351-01/22-01/12</w:t>
      </w:r>
    </w:p>
    <w:p w14:paraId="045A03E1"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URBROJ: 2117-1-09-22-05</w:t>
      </w:r>
    </w:p>
    <w:p w14:paraId="0C538357" w14:textId="77777777" w:rsidR="002822D4" w:rsidRPr="002822D4" w:rsidRDefault="002822D4" w:rsidP="002822D4">
      <w:pPr>
        <w:pStyle w:val="NoSpacing"/>
        <w:jc w:val="both"/>
        <w:rPr>
          <w:rFonts w:ascii="Arial" w:hAnsi="Arial" w:cs="Arial"/>
          <w:sz w:val="22"/>
          <w:szCs w:val="22"/>
          <w:lang w:val="de-DE"/>
        </w:rPr>
      </w:pPr>
      <w:r w:rsidRPr="002822D4">
        <w:rPr>
          <w:rFonts w:ascii="Arial" w:hAnsi="Arial" w:cs="Arial"/>
          <w:sz w:val="22"/>
          <w:szCs w:val="22"/>
          <w:lang w:val="de-DE"/>
        </w:rPr>
        <w:t>Dubrovnik, 20. srpnja 2022.</w:t>
      </w:r>
    </w:p>
    <w:p w14:paraId="686AF47C" w14:textId="6A322039" w:rsidR="002822D4" w:rsidRDefault="002822D4">
      <w:pPr>
        <w:rPr>
          <w:rFonts w:ascii="Arial" w:hAnsi="Arial" w:cs="Arial"/>
          <w:sz w:val="22"/>
          <w:szCs w:val="22"/>
        </w:rPr>
      </w:pPr>
    </w:p>
    <w:p w14:paraId="626998A4" w14:textId="77777777" w:rsidR="002822D4" w:rsidRPr="00E940B7" w:rsidRDefault="002822D4" w:rsidP="002822D4">
      <w:pPr>
        <w:rPr>
          <w:rFonts w:ascii="Arial" w:hAnsi="Arial" w:cs="Arial"/>
          <w:sz w:val="22"/>
          <w:szCs w:val="22"/>
          <w:lang w:eastAsia="en-US"/>
        </w:rPr>
      </w:pPr>
      <w:r w:rsidRPr="00E940B7">
        <w:rPr>
          <w:rFonts w:ascii="Arial" w:hAnsi="Arial" w:cs="Arial"/>
          <w:sz w:val="22"/>
          <w:szCs w:val="22"/>
          <w:lang w:eastAsia="en-US"/>
        </w:rPr>
        <w:t>Predsjednik Gradskog vijeća</w:t>
      </w:r>
    </w:p>
    <w:p w14:paraId="0811B621" w14:textId="77777777" w:rsidR="002822D4" w:rsidRPr="00E940B7" w:rsidRDefault="002822D4" w:rsidP="002822D4">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A84CEB4" w14:textId="77777777" w:rsidR="002822D4" w:rsidRPr="00E940B7" w:rsidRDefault="002822D4" w:rsidP="002822D4">
      <w:pPr>
        <w:rPr>
          <w:rFonts w:ascii="Arial" w:hAnsi="Arial" w:cs="Arial"/>
          <w:sz w:val="22"/>
          <w:szCs w:val="22"/>
          <w:lang w:eastAsia="en-US"/>
        </w:rPr>
      </w:pPr>
      <w:r w:rsidRPr="00E940B7">
        <w:rPr>
          <w:rFonts w:ascii="Arial" w:hAnsi="Arial" w:cs="Arial"/>
          <w:sz w:val="22"/>
          <w:szCs w:val="22"/>
          <w:lang w:eastAsia="en-US"/>
        </w:rPr>
        <w:t>----------------------------------------</w:t>
      </w:r>
    </w:p>
    <w:p w14:paraId="200B091E" w14:textId="136895E5" w:rsidR="002822D4" w:rsidRDefault="002822D4">
      <w:pPr>
        <w:rPr>
          <w:rFonts w:ascii="Arial" w:hAnsi="Arial" w:cs="Arial"/>
          <w:sz w:val="22"/>
          <w:szCs w:val="22"/>
        </w:rPr>
      </w:pPr>
    </w:p>
    <w:p w14:paraId="1BBEB0AF" w14:textId="77777777" w:rsidR="002822D4" w:rsidRDefault="002822D4">
      <w:pPr>
        <w:rPr>
          <w:rFonts w:ascii="Arial" w:hAnsi="Arial" w:cs="Arial"/>
          <w:b/>
          <w:bCs/>
          <w:sz w:val="22"/>
          <w:szCs w:val="22"/>
        </w:rPr>
      </w:pPr>
    </w:p>
    <w:p w14:paraId="247E3A0E" w14:textId="05058B24" w:rsidR="002822D4" w:rsidRDefault="002822D4">
      <w:pPr>
        <w:rPr>
          <w:rFonts w:ascii="Arial" w:hAnsi="Arial" w:cs="Arial"/>
          <w:b/>
          <w:bCs/>
          <w:sz w:val="22"/>
          <w:szCs w:val="22"/>
        </w:rPr>
      </w:pPr>
      <w:r>
        <w:rPr>
          <w:rFonts w:ascii="Arial" w:hAnsi="Arial" w:cs="Arial"/>
          <w:b/>
          <w:bCs/>
          <w:sz w:val="22"/>
          <w:szCs w:val="22"/>
        </w:rPr>
        <w:t>GRADONAČELNIK</w:t>
      </w:r>
    </w:p>
    <w:p w14:paraId="40B7A87D" w14:textId="60C79707" w:rsidR="002822D4" w:rsidRDefault="002822D4">
      <w:pPr>
        <w:rPr>
          <w:rFonts w:ascii="Arial" w:hAnsi="Arial" w:cs="Arial"/>
          <w:b/>
          <w:bCs/>
          <w:sz w:val="22"/>
          <w:szCs w:val="22"/>
        </w:rPr>
      </w:pPr>
    </w:p>
    <w:p w14:paraId="63F9DCA7" w14:textId="0392EF34" w:rsidR="002822D4" w:rsidRDefault="002822D4">
      <w:pPr>
        <w:rPr>
          <w:rFonts w:ascii="Arial" w:hAnsi="Arial" w:cs="Arial"/>
          <w:b/>
          <w:bCs/>
          <w:sz w:val="22"/>
          <w:szCs w:val="22"/>
        </w:rPr>
      </w:pPr>
    </w:p>
    <w:p w14:paraId="36EF4D05" w14:textId="77777777" w:rsidR="002822D4" w:rsidRDefault="002822D4">
      <w:pPr>
        <w:rPr>
          <w:rFonts w:ascii="Arial" w:hAnsi="Arial" w:cs="Arial"/>
          <w:b/>
          <w:bCs/>
          <w:sz w:val="22"/>
          <w:szCs w:val="22"/>
        </w:rPr>
      </w:pPr>
    </w:p>
    <w:p w14:paraId="41B1F539" w14:textId="77777777" w:rsidR="002822D4" w:rsidRDefault="002822D4">
      <w:pPr>
        <w:rPr>
          <w:rFonts w:ascii="Arial" w:hAnsi="Arial" w:cs="Arial"/>
          <w:b/>
          <w:bCs/>
          <w:sz w:val="22"/>
          <w:szCs w:val="22"/>
        </w:rPr>
      </w:pPr>
    </w:p>
    <w:p w14:paraId="2E4B2FC9" w14:textId="3466816D" w:rsidR="002822D4" w:rsidRDefault="002822D4">
      <w:pPr>
        <w:rPr>
          <w:rFonts w:ascii="Arial" w:hAnsi="Arial" w:cs="Arial"/>
          <w:b/>
          <w:bCs/>
          <w:sz w:val="22"/>
          <w:szCs w:val="22"/>
        </w:rPr>
      </w:pPr>
      <w:r w:rsidRPr="002822D4">
        <w:rPr>
          <w:rFonts w:ascii="Arial" w:hAnsi="Arial" w:cs="Arial"/>
          <w:b/>
          <w:bCs/>
          <w:sz w:val="22"/>
          <w:szCs w:val="22"/>
        </w:rPr>
        <w:t>110</w:t>
      </w:r>
    </w:p>
    <w:p w14:paraId="5B800D56" w14:textId="5A8C74CE" w:rsidR="002822D4" w:rsidRDefault="002822D4">
      <w:pPr>
        <w:rPr>
          <w:rFonts w:ascii="Arial" w:hAnsi="Arial" w:cs="Arial"/>
          <w:b/>
          <w:bCs/>
          <w:sz w:val="22"/>
          <w:szCs w:val="22"/>
        </w:rPr>
      </w:pPr>
    </w:p>
    <w:p w14:paraId="6E699E90" w14:textId="64F4DB91" w:rsidR="002822D4" w:rsidRDefault="002822D4">
      <w:pPr>
        <w:rPr>
          <w:rFonts w:ascii="Arial" w:hAnsi="Arial" w:cs="Arial"/>
          <w:b/>
          <w:bCs/>
          <w:sz w:val="22"/>
          <w:szCs w:val="22"/>
        </w:rPr>
      </w:pPr>
    </w:p>
    <w:p w14:paraId="20984130" w14:textId="0C099D6A" w:rsidR="002822D4" w:rsidRDefault="002822D4">
      <w:pPr>
        <w:rPr>
          <w:rFonts w:ascii="Arial" w:hAnsi="Arial" w:cs="Arial"/>
          <w:b/>
          <w:bCs/>
          <w:sz w:val="22"/>
          <w:szCs w:val="22"/>
        </w:rPr>
      </w:pPr>
    </w:p>
    <w:p w14:paraId="12C50D96" w14:textId="1DAE609A" w:rsidR="002822D4" w:rsidRDefault="002822D4" w:rsidP="002822D4">
      <w:pPr>
        <w:jc w:val="both"/>
        <w:rPr>
          <w:rFonts w:ascii="Arial" w:hAnsi="Arial" w:cs="Arial"/>
          <w:color w:val="000000"/>
          <w:sz w:val="22"/>
          <w:szCs w:val="22"/>
          <w:lang w:eastAsia="en-US"/>
        </w:rPr>
      </w:pPr>
      <w:r w:rsidRPr="002822D4">
        <w:rPr>
          <w:rFonts w:ascii="Arial" w:hAnsi="Arial" w:cs="Arial"/>
          <w:color w:val="000000"/>
          <w:sz w:val="22"/>
          <w:szCs w:val="22"/>
          <w:lang w:eastAsia="en-US"/>
        </w:rPr>
        <w:t xml:space="preserve">Na temelju članka 64. stavka 3. Zakona o zaštiti okoliša („Narodne novine", broj 80/13, 153/13, 78/15, 12/18 i 118/18), članka 31. stavka 4. Uredbe o strateškoj procjeni utjecaja strategije, plana i programa na okoliš („Narodne novine", broj 3/17) i </w:t>
      </w:r>
      <w:r w:rsidRPr="002822D4">
        <w:rPr>
          <w:rFonts w:ascii="Arial" w:hAnsi="Arial" w:cs="Arial"/>
          <w:iCs/>
          <w:sz w:val="22"/>
          <w:szCs w:val="22"/>
          <w:lang w:eastAsia="en-US"/>
        </w:rPr>
        <w:t xml:space="preserve">članka 48. Statuta Grada Dubrovnika </w:t>
      </w:r>
      <w:r w:rsidRPr="002822D4">
        <w:rPr>
          <w:rFonts w:ascii="Arial" w:eastAsia="Calibri" w:hAnsi="Arial" w:cs="Arial"/>
          <w:sz w:val="22"/>
          <w:szCs w:val="22"/>
          <w:lang w:eastAsia="en-US"/>
        </w:rPr>
        <w:t>(„Službeni glasnik Grada Dubrovnika“, broj 2/21</w:t>
      </w:r>
      <w:r w:rsidRPr="002822D4">
        <w:rPr>
          <w:rFonts w:ascii="Arial" w:hAnsi="Arial" w:cs="Arial"/>
          <w:iCs/>
          <w:sz w:val="22"/>
          <w:szCs w:val="22"/>
          <w:lang w:eastAsia="en-US"/>
        </w:rPr>
        <w:t>)</w:t>
      </w:r>
      <w:r w:rsidRPr="002822D4">
        <w:rPr>
          <w:rFonts w:ascii="Arial" w:hAnsi="Arial" w:cs="Arial"/>
          <w:color w:val="000000"/>
          <w:sz w:val="22"/>
          <w:szCs w:val="22"/>
          <w:lang w:eastAsia="en-US"/>
        </w:rPr>
        <w:t>, Gradonačelnik Grada Dubrovnika dana 6. srpnja 2022. donosi</w:t>
      </w:r>
    </w:p>
    <w:p w14:paraId="45BCC8B0" w14:textId="77777777" w:rsidR="00287C4E" w:rsidRPr="002822D4" w:rsidRDefault="00287C4E" w:rsidP="002822D4">
      <w:pPr>
        <w:jc w:val="both"/>
        <w:rPr>
          <w:rFonts w:ascii="Arial" w:hAnsi="Arial" w:cs="Arial"/>
          <w:color w:val="000000"/>
          <w:sz w:val="22"/>
          <w:szCs w:val="22"/>
          <w:lang w:eastAsia="en-US"/>
        </w:rPr>
      </w:pPr>
    </w:p>
    <w:p w14:paraId="2CA6F0C9" w14:textId="77777777" w:rsidR="002822D4" w:rsidRPr="002822D4" w:rsidRDefault="002822D4" w:rsidP="002822D4">
      <w:pPr>
        <w:rPr>
          <w:rFonts w:ascii="Arial" w:hAnsi="Arial" w:cs="Arial"/>
          <w:color w:val="000000"/>
          <w:sz w:val="22"/>
          <w:szCs w:val="22"/>
          <w:lang w:eastAsia="en-US"/>
        </w:rPr>
      </w:pPr>
    </w:p>
    <w:p w14:paraId="1B7018D4" w14:textId="77777777" w:rsidR="002822D4" w:rsidRPr="002822D4" w:rsidRDefault="002822D4" w:rsidP="002822D4">
      <w:pPr>
        <w:jc w:val="center"/>
        <w:outlineLvl w:val="0"/>
        <w:rPr>
          <w:rFonts w:ascii="Arial" w:hAnsi="Arial" w:cs="Arial"/>
          <w:b/>
          <w:color w:val="000000"/>
          <w:sz w:val="22"/>
          <w:szCs w:val="22"/>
          <w:lang w:eastAsia="en-US"/>
        </w:rPr>
      </w:pPr>
      <w:r w:rsidRPr="002822D4">
        <w:rPr>
          <w:rFonts w:ascii="Arial" w:hAnsi="Arial" w:cs="Arial"/>
          <w:b/>
          <w:color w:val="000000"/>
          <w:sz w:val="22"/>
          <w:szCs w:val="22"/>
          <w:lang w:eastAsia="en-US"/>
        </w:rPr>
        <w:t>O D L U K U</w:t>
      </w:r>
    </w:p>
    <w:p w14:paraId="36752D45" w14:textId="77777777" w:rsidR="002822D4" w:rsidRPr="002822D4" w:rsidRDefault="002822D4" w:rsidP="002822D4">
      <w:pPr>
        <w:jc w:val="center"/>
        <w:rPr>
          <w:rFonts w:ascii="Calibri" w:eastAsia="Calibri" w:hAnsi="Calibri"/>
          <w:sz w:val="22"/>
          <w:szCs w:val="22"/>
          <w:lang w:eastAsia="en-US"/>
        </w:rPr>
      </w:pPr>
      <w:r w:rsidRPr="002822D4">
        <w:rPr>
          <w:rFonts w:ascii="Arial" w:hAnsi="Arial" w:cs="Arial"/>
          <w:b/>
          <w:color w:val="000000"/>
          <w:sz w:val="22"/>
          <w:szCs w:val="22"/>
          <w:lang w:eastAsia="en-US"/>
        </w:rPr>
        <w:t>kojom se utvrđuje da nije potrebno provesti stratešku procjenu utjecaja Izmjena i dopuna Urbanističkog plana uređenja „Gruški akvatorij” te s tim u vezi Izmjena i dopuna Prostornog plana uređenja Grada Dubrovnika i Izmjena i dopuna Generalnog urbanističkog plana Grada Dubrovnika na okoliš</w:t>
      </w:r>
    </w:p>
    <w:p w14:paraId="48568902" w14:textId="766BF27C" w:rsidR="002822D4" w:rsidRDefault="002822D4" w:rsidP="002822D4">
      <w:pPr>
        <w:jc w:val="center"/>
        <w:rPr>
          <w:rFonts w:ascii="Arial" w:hAnsi="Arial" w:cs="Arial"/>
          <w:b/>
          <w:color w:val="000000"/>
          <w:sz w:val="22"/>
          <w:szCs w:val="22"/>
          <w:lang w:eastAsia="en-US"/>
        </w:rPr>
      </w:pPr>
    </w:p>
    <w:p w14:paraId="26426421" w14:textId="5C07FAD0" w:rsidR="00287C4E" w:rsidRDefault="00287C4E" w:rsidP="002822D4">
      <w:pPr>
        <w:jc w:val="center"/>
        <w:rPr>
          <w:rFonts w:ascii="Arial" w:hAnsi="Arial" w:cs="Arial"/>
          <w:b/>
          <w:color w:val="000000"/>
          <w:sz w:val="22"/>
          <w:szCs w:val="22"/>
          <w:lang w:eastAsia="en-US"/>
        </w:rPr>
      </w:pPr>
    </w:p>
    <w:p w14:paraId="392DD993" w14:textId="77777777" w:rsidR="00287C4E" w:rsidRPr="002822D4" w:rsidRDefault="00287C4E" w:rsidP="002822D4">
      <w:pPr>
        <w:jc w:val="center"/>
        <w:rPr>
          <w:rFonts w:ascii="Arial" w:hAnsi="Arial" w:cs="Arial"/>
          <w:b/>
          <w:color w:val="000000"/>
          <w:sz w:val="22"/>
          <w:szCs w:val="22"/>
          <w:lang w:eastAsia="en-US"/>
        </w:rPr>
      </w:pPr>
    </w:p>
    <w:p w14:paraId="3AD2DC81" w14:textId="77777777" w:rsidR="002822D4" w:rsidRPr="002822D4" w:rsidRDefault="002822D4" w:rsidP="002822D4">
      <w:pPr>
        <w:jc w:val="center"/>
        <w:outlineLvl w:val="0"/>
        <w:rPr>
          <w:rFonts w:ascii="Arial" w:hAnsi="Arial" w:cs="Arial"/>
          <w:b/>
          <w:color w:val="000000"/>
          <w:sz w:val="22"/>
          <w:szCs w:val="22"/>
          <w:lang w:eastAsia="en-US"/>
        </w:rPr>
      </w:pPr>
      <w:r w:rsidRPr="002822D4">
        <w:rPr>
          <w:rFonts w:ascii="Arial" w:hAnsi="Arial" w:cs="Arial"/>
          <w:b/>
          <w:color w:val="000000"/>
          <w:sz w:val="22"/>
          <w:szCs w:val="22"/>
          <w:lang w:eastAsia="en-US"/>
        </w:rPr>
        <w:t>I.</w:t>
      </w:r>
    </w:p>
    <w:p w14:paraId="46622558" w14:textId="77777777" w:rsidR="002822D4" w:rsidRPr="002822D4" w:rsidRDefault="002822D4" w:rsidP="002822D4">
      <w:pPr>
        <w:jc w:val="center"/>
        <w:outlineLvl w:val="0"/>
        <w:rPr>
          <w:rFonts w:ascii="Arial" w:hAnsi="Arial" w:cs="Arial"/>
          <w:b/>
          <w:color w:val="000000"/>
          <w:sz w:val="22"/>
          <w:szCs w:val="22"/>
          <w:lang w:eastAsia="en-US"/>
        </w:rPr>
      </w:pPr>
    </w:p>
    <w:p w14:paraId="3E3F6AB3" w14:textId="2F00B857" w:rsidR="002822D4" w:rsidRDefault="002822D4" w:rsidP="002822D4">
      <w:pPr>
        <w:jc w:val="both"/>
        <w:rPr>
          <w:rFonts w:ascii="Arial" w:hAnsi="Arial" w:cs="Arial"/>
          <w:color w:val="000000"/>
          <w:sz w:val="22"/>
          <w:szCs w:val="22"/>
          <w:lang w:eastAsia="en-US"/>
        </w:rPr>
      </w:pPr>
      <w:r w:rsidRPr="002822D4">
        <w:rPr>
          <w:rFonts w:ascii="Arial" w:hAnsi="Arial" w:cs="Arial"/>
          <w:color w:val="000000"/>
          <w:sz w:val="22"/>
          <w:szCs w:val="22"/>
          <w:lang w:eastAsia="en-US"/>
        </w:rPr>
        <w:t>Upravni odjel za urbanizam, prostorno planiranje  i zaštitu okoliša proveo je postupak Ocjene o potrebi strateške procjene utjecaja Izmjena i dopuna Urbanističkog plana uređenja „Gruški akvatorij” te s tim u vezi Izmjena i dopuna Prostornog plana uređenja Grada Dubrovnika i Izmjena i dopuna Generalnog urbanističkog plana Grada Dubrovnika na okoliš (u daljnjem tekstu IDUPU „Gruški akvatorij“ te s tim u vezi IDPPUGD i IDGUPGD), sukladno  Odluci o započinjanju postupka ocjene o potrebi strateške procjene utjecaja IDUPU „Gruški akvatorij“ te s tim u vezi IDPPUGD i IDGUPGD na okoliš KLASA: 351-01/22-01/04, URBROJ:</w:t>
      </w:r>
      <w:r w:rsidRPr="002822D4">
        <w:rPr>
          <w:rFonts w:ascii="Calibri" w:eastAsia="Calibri" w:hAnsi="Calibri"/>
          <w:sz w:val="22"/>
          <w:szCs w:val="22"/>
          <w:lang w:eastAsia="en-US"/>
        </w:rPr>
        <w:t xml:space="preserve"> </w:t>
      </w:r>
      <w:r w:rsidRPr="002822D4">
        <w:rPr>
          <w:rFonts w:ascii="Arial" w:hAnsi="Arial" w:cs="Arial"/>
          <w:color w:val="000000"/>
          <w:sz w:val="22"/>
          <w:szCs w:val="22"/>
          <w:lang w:eastAsia="en-US"/>
        </w:rPr>
        <w:t>2117-1-01-22-19 od 10. svibnja  2022.</w:t>
      </w:r>
    </w:p>
    <w:p w14:paraId="49ACB693" w14:textId="77777777" w:rsidR="00287C4E" w:rsidRPr="002822D4" w:rsidRDefault="00287C4E" w:rsidP="002822D4">
      <w:pPr>
        <w:jc w:val="both"/>
        <w:rPr>
          <w:rFonts w:ascii="Arial" w:hAnsi="Arial" w:cs="Arial"/>
          <w:color w:val="000000"/>
          <w:sz w:val="22"/>
          <w:szCs w:val="22"/>
          <w:lang w:eastAsia="en-US"/>
        </w:rPr>
      </w:pPr>
    </w:p>
    <w:p w14:paraId="21ED24AE" w14:textId="77777777" w:rsidR="002822D4" w:rsidRPr="002822D4" w:rsidRDefault="002822D4" w:rsidP="002822D4">
      <w:pPr>
        <w:jc w:val="both"/>
        <w:rPr>
          <w:rFonts w:ascii="Arial" w:hAnsi="Arial" w:cs="Arial"/>
          <w:color w:val="000000"/>
          <w:sz w:val="22"/>
          <w:szCs w:val="22"/>
          <w:lang w:eastAsia="en-US"/>
        </w:rPr>
      </w:pPr>
      <w:r w:rsidRPr="002822D4">
        <w:rPr>
          <w:rFonts w:ascii="Arial" w:hAnsi="Arial" w:cs="Arial"/>
          <w:color w:val="000000"/>
          <w:sz w:val="22"/>
          <w:szCs w:val="22"/>
          <w:lang w:eastAsia="en-US"/>
        </w:rPr>
        <w:t>U postupku Ocjene o potrebi strateške procjene utvrđeno je da predmetne IDUPU „Gruški akvatorij“ te s tim u vezi IDPPUGD i IDGUPGD neće imati vjerojatno značajan utjecaj na okoliš na osnovu čega se utvrđuje da nije potrebno provesti stratešku procjenu utjecaja na okoliš.</w:t>
      </w:r>
    </w:p>
    <w:p w14:paraId="21A4DDE9" w14:textId="01E4FE7F" w:rsidR="002822D4" w:rsidRDefault="002822D4" w:rsidP="002822D4">
      <w:pPr>
        <w:jc w:val="both"/>
        <w:rPr>
          <w:rFonts w:ascii="Arial" w:hAnsi="Arial" w:cs="Arial"/>
          <w:color w:val="000000"/>
          <w:sz w:val="22"/>
          <w:szCs w:val="22"/>
          <w:lang w:eastAsia="en-US"/>
        </w:rPr>
      </w:pPr>
    </w:p>
    <w:p w14:paraId="4904007D" w14:textId="399397A6" w:rsidR="00287C4E" w:rsidRDefault="00287C4E" w:rsidP="002822D4">
      <w:pPr>
        <w:jc w:val="both"/>
        <w:rPr>
          <w:rFonts w:ascii="Arial" w:hAnsi="Arial" w:cs="Arial"/>
          <w:color w:val="000000"/>
          <w:sz w:val="22"/>
          <w:szCs w:val="22"/>
          <w:lang w:eastAsia="en-US"/>
        </w:rPr>
      </w:pPr>
    </w:p>
    <w:p w14:paraId="6E2D9CC9" w14:textId="77777777" w:rsidR="00287C4E" w:rsidRPr="002822D4" w:rsidRDefault="00287C4E" w:rsidP="002822D4">
      <w:pPr>
        <w:jc w:val="both"/>
        <w:rPr>
          <w:rFonts w:ascii="Arial" w:hAnsi="Arial" w:cs="Arial"/>
          <w:color w:val="000000"/>
          <w:sz w:val="22"/>
          <w:szCs w:val="22"/>
          <w:lang w:eastAsia="en-US"/>
        </w:rPr>
      </w:pPr>
    </w:p>
    <w:p w14:paraId="4CE1FE0C" w14:textId="77777777" w:rsidR="002822D4" w:rsidRPr="002822D4" w:rsidRDefault="002822D4" w:rsidP="002822D4">
      <w:pPr>
        <w:jc w:val="center"/>
        <w:rPr>
          <w:rFonts w:ascii="Arial" w:hAnsi="Arial" w:cs="Arial"/>
          <w:b/>
          <w:color w:val="000000"/>
          <w:sz w:val="22"/>
          <w:szCs w:val="22"/>
          <w:lang w:eastAsia="en-US"/>
        </w:rPr>
      </w:pPr>
      <w:r w:rsidRPr="002822D4">
        <w:rPr>
          <w:rFonts w:ascii="Arial" w:hAnsi="Arial" w:cs="Arial"/>
          <w:b/>
          <w:color w:val="000000"/>
          <w:sz w:val="22"/>
          <w:szCs w:val="22"/>
          <w:lang w:eastAsia="en-US"/>
        </w:rPr>
        <w:t>II.</w:t>
      </w:r>
    </w:p>
    <w:p w14:paraId="14DBFA5D" w14:textId="77777777" w:rsidR="002822D4" w:rsidRPr="002822D4" w:rsidRDefault="002822D4" w:rsidP="002822D4">
      <w:pPr>
        <w:jc w:val="both"/>
        <w:outlineLvl w:val="0"/>
        <w:rPr>
          <w:rFonts w:ascii="Arial" w:hAnsi="Arial" w:cs="Arial"/>
          <w:b/>
          <w:color w:val="000000"/>
          <w:sz w:val="22"/>
          <w:szCs w:val="22"/>
          <w:lang w:eastAsia="en-US"/>
        </w:rPr>
      </w:pPr>
    </w:p>
    <w:p w14:paraId="562079C1" w14:textId="66E4B0EC" w:rsidR="002822D4" w:rsidRDefault="002822D4" w:rsidP="002822D4">
      <w:pPr>
        <w:jc w:val="both"/>
        <w:rPr>
          <w:rFonts w:ascii="Arial" w:hAnsi="Arial" w:cs="Arial"/>
          <w:color w:val="000000"/>
          <w:sz w:val="22"/>
          <w:szCs w:val="22"/>
          <w:lang w:eastAsia="en-US"/>
        </w:rPr>
      </w:pPr>
      <w:r w:rsidRPr="002822D4">
        <w:rPr>
          <w:rFonts w:ascii="Arial" w:hAnsi="Arial" w:cs="Arial"/>
          <w:color w:val="000000"/>
          <w:sz w:val="22"/>
          <w:szCs w:val="22"/>
          <w:lang w:eastAsia="en-US"/>
        </w:rPr>
        <w:t>Razlozi za donošenje IDUPU „Gruški akvatorij“ te s tim u vezi IDPPUGD i IDGUPGD, ciljevi, programska polazišta te obuhvat plana utvrđeni su u Nacrtu odluke o izradi IDUPU „Gruški akvatorij“ te s tim u vezi IDPPUGD i IDGUPGD.</w:t>
      </w:r>
    </w:p>
    <w:p w14:paraId="6E6428C5" w14:textId="77777777" w:rsidR="00287C4E" w:rsidRPr="002822D4" w:rsidRDefault="00287C4E" w:rsidP="002822D4">
      <w:pPr>
        <w:jc w:val="both"/>
        <w:rPr>
          <w:rFonts w:ascii="Arial" w:hAnsi="Arial" w:cs="Arial"/>
          <w:color w:val="000000"/>
          <w:sz w:val="22"/>
          <w:szCs w:val="22"/>
          <w:lang w:eastAsia="en-US"/>
        </w:rPr>
      </w:pPr>
    </w:p>
    <w:p w14:paraId="36EBD541" w14:textId="137D0202" w:rsidR="002822D4" w:rsidRDefault="002822D4" w:rsidP="002822D4">
      <w:pPr>
        <w:suppressAutoHyphens/>
        <w:autoSpaceDN w:val="0"/>
        <w:jc w:val="both"/>
        <w:textAlignment w:val="baseline"/>
        <w:rPr>
          <w:rFonts w:ascii="Arial" w:hAnsi="Arial" w:cs="Arial"/>
          <w:color w:val="000000"/>
          <w:sz w:val="22"/>
          <w:szCs w:val="22"/>
          <w:lang w:eastAsia="en-US"/>
        </w:rPr>
      </w:pPr>
      <w:r w:rsidRPr="002822D4">
        <w:rPr>
          <w:rFonts w:ascii="Arial" w:hAnsi="Arial" w:cs="Arial"/>
          <w:color w:val="000000"/>
          <w:sz w:val="22"/>
          <w:szCs w:val="22"/>
          <w:lang w:eastAsia="en-US"/>
        </w:rPr>
        <w:t>U članku 3. Nacrta odluke o izradi IDUPU „Gruški akvatorij“ te s tim u vezi IDPPUGD i IDGUPGD navedeni su sljedeći razlozi za donošenje Plana:</w:t>
      </w:r>
    </w:p>
    <w:p w14:paraId="3DC2C4B1" w14:textId="77777777" w:rsidR="00287C4E" w:rsidRPr="002822D4" w:rsidRDefault="00287C4E" w:rsidP="002822D4">
      <w:pPr>
        <w:suppressAutoHyphens/>
        <w:autoSpaceDN w:val="0"/>
        <w:jc w:val="both"/>
        <w:textAlignment w:val="baseline"/>
        <w:rPr>
          <w:rFonts w:ascii="Arial" w:hAnsi="Arial" w:cs="Arial"/>
          <w:color w:val="000000"/>
          <w:sz w:val="22"/>
          <w:szCs w:val="22"/>
          <w:lang w:eastAsia="en-US"/>
        </w:rPr>
      </w:pPr>
    </w:p>
    <w:p w14:paraId="1060E6EC" w14:textId="77777777" w:rsidR="002822D4" w:rsidRPr="002822D4" w:rsidRDefault="002822D4" w:rsidP="002822D4">
      <w:pPr>
        <w:suppressAutoHyphens/>
        <w:autoSpaceDN w:val="0"/>
        <w:ind w:right="20"/>
        <w:jc w:val="both"/>
        <w:textAlignment w:val="baseline"/>
        <w:rPr>
          <w:rFonts w:ascii="Calibri" w:eastAsia="Calibri" w:hAnsi="Calibri"/>
          <w:sz w:val="22"/>
          <w:szCs w:val="22"/>
          <w:lang w:eastAsia="en-US"/>
        </w:rPr>
      </w:pPr>
      <w:r w:rsidRPr="002822D4">
        <w:rPr>
          <w:rFonts w:ascii="Arial" w:hAnsi="Arial" w:cs="Arial"/>
          <w:sz w:val="22"/>
          <w:szCs w:val="22"/>
        </w:rPr>
        <w:t>Nakon donošenja UPU-a „Gruški akvatorij“ izmijenile su se društveno-gospodarske okolnosti, te s tim u skladu stavovi i pomišljanja o realizaciji pojedinih zahvata unutar obuhvata UPU-a, iz čega proizlazi potreba redefiniranja pojedinih planskih postavki za predmetno područje.</w:t>
      </w:r>
    </w:p>
    <w:p w14:paraId="7087AA12" w14:textId="77777777" w:rsidR="002822D4" w:rsidRPr="002822D4" w:rsidRDefault="002822D4" w:rsidP="002822D4">
      <w:pPr>
        <w:suppressAutoHyphens/>
        <w:autoSpaceDN w:val="0"/>
        <w:ind w:left="567" w:right="20"/>
        <w:jc w:val="both"/>
        <w:textAlignment w:val="baseline"/>
        <w:rPr>
          <w:rFonts w:ascii="Arial" w:hAnsi="Arial" w:cs="Arial"/>
          <w:color w:val="222222"/>
          <w:sz w:val="22"/>
          <w:szCs w:val="22"/>
          <w:shd w:val="clear" w:color="auto" w:fill="FFFFFF"/>
        </w:rPr>
      </w:pPr>
    </w:p>
    <w:p w14:paraId="1F94798A" w14:textId="77777777" w:rsidR="002822D4" w:rsidRPr="002822D4" w:rsidRDefault="002822D4" w:rsidP="002822D4">
      <w:pPr>
        <w:suppressAutoHyphens/>
        <w:autoSpaceDN w:val="0"/>
        <w:jc w:val="both"/>
        <w:textAlignment w:val="baseline"/>
        <w:rPr>
          <w:rFonts w:ascii="Arial" w:hAnsi="Arial" w:cs="Arial"/>
          <w:sz w:val="22"/>
          <w:szCs w:val="22"/>
        </w:rPr>
      </w:pPr>
      <w:r w:rsidRPr="002822D4">
        <w:rPr>
          <w:rFonts w:ascii="Arial" w:hAnsi="Arial" w:cs="Arial"/>
          <w:sz w:val="22"/>
          <w:szCs w:val="22"/>
        </w:rPr>
        <w:lastRenderedPageBreak/>
        <w:t>Razlozi za pokretanje izrade IDUPU „Gruški akvatorij“ te s tim u vezi IDPPUGD i IDGUPGD su:</w:t>
      </w:r>
    </w:p>
    <w:p w14:paraId="1E07667F"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usklađenje sa Zakonom,</w:t>
      </w:r>
    </w:p>
    <w:p w14:paraId="1CF3D4EE"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usklađenje obuhvata lučkog područja sukladno međunarodnim sigurnosnim propisima i ostalim posebnim propisima te radi operativnih razloga funkcioniranja luke,</w:t>
      </w:r>
    </w:p>
    <w:p w14:paraId="513C6A2E"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izmjene planskih rješenja i revidiranje uvjeta gradnje i uređenja lučkog područja luke osobitog (međunarodnog) gospodarskog značaja za Republiku Hrvatsku Luke Gruž, radi usklađenja sa strateškim dokumentima Grada Dubrovnika (I</w:t>
      </w:r>
      <w:r w:rsidRPr="002822D4">
        <w:rPr>
          <w:rFonts w:ascii="Arial" w:eastAsia="Calibri" w:hAnsi="Arial" w:cs="Arial"/>
          <w:color w:val="000000"/>
          <w:sz w:val="22"/>
          <w:szCs w:val="22"/>
          <w:lang w:val="en-GB" w:eastAsia="en-US"/>
        </w:rPr>
        <w:t>ntegrirana</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strate</w:t>
      </w:r>
      <w:r w:rsidRPr="002822D4">
        <w:rPr>
          <w:rFonts w:ascii="Arial" w:eastAsia="Calibri" w:hAnsi="Arial" w:cs="Arial"/>
          <w:color w:val="000000"/>
          <w:sz w:val="22"/>
          <w:szCs w:val="22"/>
          <w:lang w:eastAsia="en-US"/>
        </w:rPr>
        <w:t>š</w:t>
      </w:r>
      <w:r w:rsidRPr="002822D4">
        <w:rPr>
          <w:rFonts w:ascii="Arial" w:eastAsia="Calibri" w:hAnsi="Arial" w:cs="Arial"/>
          <w:color w:val="000000"/>
          <w:sz w:val="22"/>
          <w:szCs w:val="22"/>
          <w:lang w:val="en-GB" w:eastAsia="en-US"/>
        </w:rPr>
        <w:t>ka</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podloga</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za</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razvoj</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na</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podru</w:t>
      </w:r>
      <w:r w:rsidRPr="002822D4">
        <w:rPr>
          <w:rFonts w:ascii="Arial" w:eastAsia="Calibri" w:hAnsi="Arial" w:cs="Arial"/>
          <w:color w:val="000000"/>
          <w:sz w:val="22"/>
          <w:szCs w:val="22"/>
          <w:lang w:eastAsia="en-US"/>
        </w:rPr>
        <w:t>č</w:t>
      </w:r>
      <w:r w:rsidRPr="002822D4">
        <w:rPr>
          <w:rFonts w:ascii="Arial" w:eastAsia="Calibri" w:hAnsi="Arial" w:cs="Arial"/>
          <w:color w:val="000000"/>
          <w:sz w:val="22"/>
          <w:szCs w:val="22"/>
          <w:lang w:val="en-GB" w:eastAsia="en-US"/>
        </w:rPr>
        <w:t>ju</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Grada</w:t>
      </w:r>
      <w:r w:rsidRPr="002822D4">
        <w:rPr>
          <w:rFonts w:ascii="Arial" w:eastAsia="Calibri" w:hAnsi="Arial" w:cs="Arial"/>
          <w:color w:val="000000"/>
          <w:sz w:val="22"/>
          <w:szCs w:val="22"/>
          <w:lang w:eastAsia="en-US"/>
        </w:rPr>
        <w:t xml:space="preserve"> </w:t>
      </w:r>
      <w:r w:rsidRPr="002822D4">
        <w:rPr>
          <w:rFonts w:ascii="Arial" w:eastAsia="Calibri" w:hAnsi="Arial" w:cs="Arial"/>
          <w:color w:val="000000"/>
          <w:sz w:val="22"/>
          <w:szCs w:val="22"/>
          <w:lang w:val="en-GB" w:eastAsia="en-US"/>
        </w:rPr>
        <w:t>Dubrovnika</w:t>
      </w:r>
      <w:r w:rsidRPr="002822D4">
        <w:rPr>
          <w:rFonts w:ascii="Arial" w:eastAsia="Calibri" w:hAnsi="Arial" w:cs="Arial"/>
          <w:color w:val="000000"/>
          <w:sz w:val="22"/>
          <w:szCs w:val="22"/>
          <w:lang w:eastAsia="en-US"/>
        </w:rPr>
        <w:t xml:space="preserve">, </w:t>
      </w:r>
      <w:r w:rsidRPr="002822D4">
        <w:rPr>
          <w:rFonts w:ascii="Arial" w:eastAsia="Calibri" w:hAnsi="Arial" w:cs="Arial"/>
          <w:sz w:val="22"/>
          <w:szCs w:val="22"/>
        </w:rPr>
        <w:t>Integrirani gradski projekt Gruž-Grad, Urbanistički elaborat održivog razvoja Grada Dubrovnika u funkciji poboljšanja urbane mobilnosti, Idejno urbanističko-arhitektonsko rješenje Rive u Gružu) te strateškim planovima razvoja Luke Gruž,</w:t>
      </w:r>
    </w:p>
    <w:p w14:paraId="15C237A3"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color w:val="222222"/>
          <w:sz w:val="22"/>
          <w:szCs w:val="22"/>
          <w:shd w:val="clear" w:color="auto" w:fill="FFFFFF"/>
        </w:rPr>
        <w:t xml:space="preserve">revidiranje lokacije postojećih lučkih komunalnih sadržaja unutar zone 4 – trajektna i teretna luka </w:t>
      </w:r>
      <w:r w:rsidRPr="002822D4">
        <w:rPr>
          <w:rFonts w:ascii="Arial" w:eastAsia="Calibri" w:hAnsi="Arial" w:cs="Arial"/>
          <w:sz w:val="22"/>
          <w:szCs w:val="22"/>
        </w:rPr>
        <w:t>(zone prema UPU-u „Gruški akvatorij“)</w:t>
      </w:r>
      <w:r w:rsidRPr="002822D4">
        <w:rPr>
          <w:rFonts w:ascii="Arial" w:eastAsia="Calibri" w:hAnsi="Arial" w:cs="Arial"/>
          <w:color w:val="000000"/>
          <w:sz w:val="22"/>
          <w:szCs w:val="22"/>
          <w:lang w:eastAsia="en-US"/>
        </w:rPr>
        <w:t xml:space="preserve"> </w:t>
      </w:r>
      <w:r w:rsidRPr="002822D4">
        <w:rPr>
          <w:rFonts w:ascii="Arial" w:eastAsia="Calibri" w:hAnsi="Arial" w:cs="Arial"/>
          <w:color w:val="222222"/>
          <w:sz w:val="22"/>
          <w:szCs w:val="22"/>
          <w:shd w:val="clear" w:color="auto" w:fill="FFFFFF"/>
        </w:rPr>
        <w:t xml:space="preserve">za privremeno skladištenje odvojeno prikupljenih komponenata otpada do predaje ovlašteniku, </w:t>
      </w:r>
    </w:p>
    <w:p w14:paraId="56DD2249"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omogućavanje realizacije više zasebnih zahvata u prostoru kao jedinstvene složene funkcionalne cjeline na području zone 6 – Terminal za brodove na kružnim putovanjima, 7 – Centralna garažno-poslovna građevina i 8 – Autobusni kolodvor (zone prema UPU-u „</w:t>
      </w:r>
      <w:r w:rsidRPr="002822D4">
        <w:rPr>
          <w:rFonts w:ascii="Arial" w:eastAsia="Calibri" w:hAnsi="Arial" w:cs="Arial"/>
          <w:color w:val="000000"/>
          <w:sz w:val="22"/>
          <w:szCs w:val="22"/>
          <w:lang w:eastAsia="en-US"/>
        </w:rPr>
        <w:t>Gruški akvatorij“),</w:t>
      </w:r>
      <w:r w:rsidRPr="002822D4">
        <w:rPr>
          <w:rFonts w:ascii="Arial" w:eastAsia="Calibri" w:hAnsi="Arial" w:cs="Arial"/>
          <w:color w:val="222222"/>
          <w:sz w:val="22"/>
          <w:szCs w:val="22"/>
          <w:shd w:val="clear" w:color="auto" w:fill="FFFFFF"/>
        </w:rPr>
        <w:t xml:space="preserve"> </w:t>
      </w:r>
    </w:p>
    <w:p w14:paraId="7C791B97"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redefiniranje namjena površina te izmjena uvjeta gradnje i uređenja na području zone 9 – zona „Porat“, 10 – Auditorij i 12 – „ex TUP“ (zone prema UPU-u „Gruški akvatorij“)</w:t>
      </w:r>
      <w:r w:rsidRPr="002822D4">
        <w:rPr>
          <w:rFonts w:ascii="Arial" w:eastAsia="Calibri" w:hAnsi="Arial" w:cs="Arial"/>
          <w:color w:val="000000"/>
          <w:sz w:val="22"/>
          <w:szCs w:val="22"/>
          <w:lang w:eastAsia="en-US"/>
        </w:rPr>
        <w:t>,</w:t>
      </w:r>
    </w:p>
    <w:p w14:paraId="4D245E39"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 xml:space="preserve">izmjene planskih mjera zaštite u svrhu provedbe infrastrukturnih i drugih projekata s potencijalom iskorištavanja EU fondova (područje od benzinske postaje „INA“ na Orsanu do kraja zahvata na zapadu – kuća Mladinov), </w:t>
      </w:r>
    </w:p>
    <w:p w14:paraId="073F9FFB"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lang w:val="en-GB"/>
        </w:rPr>
        <w:t>revizija</w:t>
      </w:r>
      <w:r w:rsidRPr="002822D4">
        <w:rPr>
          <w:rFonts w:ascii="Arial" w:eastAsia="Calibri" w:hAnsi="Arial" w:cs="Arial"/>
          <w:sz w:val="22"/>
          <w:szCs w:val="22"/>
        </w:rPr>
        <w:t xml:space="preserve"> obuhvata lučkog </w:t>
      </w:r>
      <w:r w:rsidRPr="002822D4">
        <w:rPr>
          <w:rFonts w:ascii="Arial" w:eastAsia="Calibri" w:hAnsi="Arial" w:cs="Arial"/>
          <w:sz w:val="22"/>
          <w:szCs w:val="22"/>
          <w:lang w:val="en-GB"/>
        </w:rPr>
        <w:t>podru</w:t>
      </w:r>
      <w:r w:rsidRPr="002822D4">
        <w:rPr>
          <w:rFonts w:ascii="Arial" w:eastAsia="Calibri" w:hAnsi="Arial" w:cs="Arial"/>
          <w:sz w:val="22"/>
          <w:szCs w:val="22"/>
        </w:rPr>
        <w:t>č</w:t>
      </w:r>
      <w:r w:rsidRPr="002822D4">
        <w:rPr>
          <w:rFonts w:ascii="Arial" w:eastAsia="Calibri" w:hAnsi="Arial" w:cs="Arial"/>
          <w:sz w:val="22"/>
          <w:szCs w:val="22"/>
          <w:lang w:val="en-GB"/>
        </w:rPr>
        <w:t>ja</w:t>
      </w:r>
      <w:r w:rsidRPr="002822D4">
        <w:rPr>
          <w:rFonts w:ascii="Arial" w:eastAsia="Calibri" w:hAnsi="Arial" w:cs="Arial"/>
          <w:sz w:val="22"/>
          <w:szCs w:val="22"/>
        </w:rPr>
        <w:t xml:space="preserve"> </w:t>
      </w:r>
      <w:r w:rsidRPr="002822D4">
        <w:rPr>
          <w:rFonts w:ascii="Arial" w:eastAsia="Calibri" w:hAnsi="Arial" w:cs="Arial"/>
          <w:sz w:val="22"/>
          <w:szCs w:val="22"/>
          <w:lang w:val="en-GB"/>
        </w:rPr>
        <w:t>unutar</w:t>
      </w:r>
      <w:r w:rsidRPr="002822D4">
        <w:rPr>
          <w:rFonts w:ascii="Arial" w:eastAsia="Calibri" w:hAnsi="Arial" w:cs="Arial"/>
          <w:sz w:val="22"/>
          <w:szCs w:val="22"/>
        </w:rPr>
        <w:t xml:space="preserve"> </w:t>
      </w:r>
      <w:r w:rsidRPr="002822D4">
        <w:rPr>
          <w:rFonts w:ascii="Arial" w:eastAsia="Calibri" w:hAnsi="Arial" w:cs="Arial"/>
          <w:sz w:val="22"/>
          <w:szCs w:val="22"/>
          <w:lang w:val="en-GB"/>
        </w:rPr>
        <w:t>granice</w:t>
      </w:r>
      <w:r w:rsidRPr="002822D4">
        <w:rPr>
          <w:rFonts w:ascii="Arial" w:eastAsia="Calibri" w:hAnsi="Arial" w:cs="Arial"/>
          <w:sz w:val="22"/>
          <w:szCs w:val="22"/>
        </w:rPr>
        <w:t xml:space="preserve"> </w:t>
      </w:r>
      <w:r w:rsidRPr="002822D4">
        <w:rPr>
          <w:rFonts w:ascii="Arial" w:eastAsia="Calibri" w:hAnsi="Arial" w:cs="Arial"/>
          <w:sz w:val="22"/>
          <w:szCs w:val="22"/>
          <w:lang w:val="en-GB"/>
        </w:rPr>
        <w:t>zahvata</w:t>
      </w:r>
      <w:r w:rsidRPr="002822D4">
        <w:rPr>
          <w:rFonts w:ascii="Arial" w:eastAsia="Calibri" w:hAnsi="Arial" w:cs="Arial"/>
          <w:sz w:val="22"/>
          <w:szCs w:val="22"/>
        </w:rPr>
        <w:t xml:space="preserve"> </w:t>
      </w:r>
      <w:r w:rsidRPr="002822D4">
        <w:rPr>
          <w:rFonts w:ascii="Arial" w:eastAsia="Calibri" w:hAnsi="Arial" w:cs="Arial"/>
          <w:sz w:val="22"/>
          <w:szCs w:val="22"/>
          <w:lang w:val="en-GB"/>
        </w:rPr>
        <w:t>u</w:t>
      </w:r>
      <w:r w:rsidRPr="002822D4">
        <w:rPr>
          <w:rFonts w:ascii="Arial" w:eastAsia="Calibri" w:hAnsi="Arial" w:cs="Arial"/>
          <w:sz w:val="22"/>
          <w:szCs w:val="22"/>
        </w:rPr>
        <w:t xml:space="preserve"> </w:t>
      </w:r>
      <w:r w:rsidRPr="002822D4">
        <w:rPr>
          <w:rFonts w:ascii="Arial" w:eastAsia="Calibri" w:hAnsi="Arial" w:cs="Arial"/>
          <w:sz w:val="22"/>
          <w:szCs w:val="22"/>
          <w:lang w:val="en-GB"/>
        </w:rPr>
        <w:t>prostoru</w:t>
      </w:r>
      <w:r w:rsidRPr="002822D4">
        <w:rPr>
          <w:rFonts w:ascii="Arial" w:eastAsia="Calibri" w:hAnsi="Arial" w:cs="Arial"/>
          <w:sz w:val="22"/>
          <w:szCs w:val="22"/>
        </w:rPr>
        <w:t xml:space="preserve"> F1 – L</w:t>
      </w:r>
      <w:r w:rsidRPr="002822D4">
        <w:rPr>
          <w:rFonts w:ascii="Arial" w:eastAsia="Calibri" w:hAnsi="Arial" w:cs="Arial"/>
          <w:sz w:val="22"/>
          <w:szCs w:val="22"/>
          <w:lang w:val="en-GB"/>
        </w:rPr>
        <w:t>uka</w:t>
      </w:r>
      <w:r w:rsidRPr="002822D4">
        <w:rPr>
          <w:rFonts w:ascii="Arial" w:eastAsia="Calibri" w:hAnsi="Arial" w:cs="Arial"/>
          <w:sz w:val="22"/>
          <w:szCs w:val="22"/>
        </w:rPr>
        <w:t xml:space="preserve"> </w:t>
      </w:r>
      <w:r w:rsidRPr="002822D4">
        <w:rPr>
          <w:rFonts w:ascii="Arial" w:eastAsia="Calibri" w:hAnsi="Arial" w:cs="Arial"/>
          <w:sz w:val="22"/>
          <w:szCs w:val="22"/>
          <w:lang w:val="en-GB"/>
        </w:rPr>
        <w:t>posebne</w:t>
      </w:r>
      <w:r w:rsidRPr="002822D4">
        <w:rPr>
          <w:rFonts w:ascii="Arial" w:eastAsia="Calibri" w:hAnsi="Arial" w:cs="Arial"/>
          <w:sz w:val="22"/>
          <w:szCs w:val="22"/>
        </w:rPr>
        <w:t xml:space="preserve"> </w:t>
      </w:r>
      <w:r w:rsidRPr="002822D4">
        <w:rPr>
          <w:rFonts w:ascii="Arial" w:eastAsia="Calibri" w:hAnsi="Arial" w:cs="Arial"/>
          <w:sz w:val="22"/>
          <w:szCs w:val="22"/>
          <w:lang w:val="en-GB"/>
        </w:rPr>
        <w:t>namjene</w:t>
      </w:r>
      <w:r w:rsidRPr="002822D4">
        <w:rPr>
          <w:rFonts w:ascii="Arial" w:eastAsia="Calibri" w:hAnsi="Arial" w:cs="Arial"/>
          <w:sz w:val="22"/>
          <w:szCs w:val="22"/>
        </w:rPr>
        <w:t xml:space="preserve"> </w:t>
      </w:r>
      <w:r w:rsidRPr="002822D4">
        <w:rPr>
          <w:rFonts w:ascii="Arial" w:eastAsia="Calibri" w:hAnsi="Arial" w:cs="Arial"/>
          <w:sz w:val="22"/>
          <w:szCs w:val="22"/>
          <w:lang w:val="en-GB"/>
        </w:rPr>
        <w:t>Marina</w:t>
      </w:r>
      <w:r w:rsidRPr="002822D4">
        <w:rPr>
          <w:rFonts w:ascii="Arial" w:eastAsia="Calibri" w:hAnsi="Arial" w:cs="Arial"/>
          <w:sz w:val="22"/>
          <w:szCs w:val="22"/>
        </w:rPr>
        <w:t xml:space="preserve"> </w:t>
      </w:r>
      <w:r w:rsidRPr="002822D4">
        <w:rPr>
          <w:rFonts w:ascii="Arial" w:eastAsia="Calibri" w:hAnsi="Arial" w:cs="Arial"/>
          <w:sz w:val="22"/>
          <w:szCs w:val="22"/>
          <w:lang w:val="en-GB"/>
        </w:rPr>
        <w:t>Gru</w:t>
      </w:r>
      <w:r w:rsidRPr="002822D4">
        <w:rPr>
          <w:rFonts w:ascii="Arial" w:eastAsia="Calibri" w:hAnsi="Arial" w:cs="Arial"/>
          <w:sz w:val="22"/>
          <w:szCs w:val="22"/>
        </w:rPr>
        <w:t>ž – centralni dio,</w:t>
      </w:r>
    </w:p>
    <w:p w14:paraId="2EE9098C"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 xml:space="preserve">revidiranje komunalne i prometne infrastrukture kao i prometa u mirovanju </w:t>
      </w:r>
      <w:r w:rsidRPr="002822D4">
        <w:rPr>
          <w:rFonts w:ascii="Arial" w:eastAsia="Calibri" w:hAnsi="Arial" w:cs="Arial"/>
          <w:color w:val="222222"/>
          <w:sz w:val="22"/>
          <w:szCs w:val="22"/>
          <w:shd w:val="clear" w:color="auto" w:fill="FFFFFF"/>
        </w:rPr>
        <w:t xml:space="preserve">u PPU-u Grada Dubrovnika, GUP-u Grada Dubrovnika i UPU-u </w:t>
      </w:r>
      <w:r w:rsidRPr="002822D4">
        <w:rPr>
          <w:rFonts w:ascii="Arial" w:eastAsia="Calibri" w:hAnsi="Arial" w:cs="Arial"/>
          <w:sz w:val="22"/>
          <w:szCs w:val="22"/>
        </w:rPr>
        <w:t>„</w:t>
      </w:r>
      <w:r w:rsidRPr="002822D4">
        <w:rPr>
          <w:rFonts w:ascii="Arial" w:eastAsia="Calibri" w:hAnsi="Arial" w:cs="Arial"/>
          <w:color w:val="000000"/>
          <w:sz w:val="22"/>
          <w:szCs w:val="22"/>
          <w:lang w:eastAsia="en-US"/>
        </w:rPr>
        <w:t>Gruški akvatorij”</w:t>
      </w:r>
      <w:r w:rsidRPr="002822D4">
        <w:rPr>
          <w:rFonts w:ascii="Arial" w:eastAsia="Calibri" w:hAnsi="Arial" w:cs="Arial"/>
          <w:sz w:val="22"/>
          <w:szCs w:val="22"/>
          <w:lang w:eastAsia="en-US"/>
        </w:rPr>
        <w:t xml:space="preserve">, uzimajući u obzir </w:t>
      </w:r>
      <w:r w:rsidRPr="002822D4">
        <w:rPr>
          <w:rFonts w:ascii="Arial" w:eastAsia="Calibri" w:hAnsi="Arial" w:cs="Arial"/>
          <w:sz w:val="22"/>
          <w:szCs w:val="22"/>
        </w:rPr>
        <w:t>promijenjene uvjete funkcioniranja luke i u međuvremenu izvedene projekte rekonstrukcije prometne i druge infrastrukture, a u cilju poboljšanja infrastrukturnih i drugih uvjeta,</w:t>
      </w:r>
    </w:p>
    <w:p w14:paraId="3D1FFD87" w14:textId="77777777" w:rsidR="002822D4" w:rsidRPr="002822D4" w:rsidRDefault="002822D4" w:rsidP="00287C4E">
      <w:pPr>
        <w:numPr>
          <w:ilvl w:val="0"/>
          <w:numId w:val="41"/>
        </w:numPr>
        <w:suppressAutoHyphens/>
        <w:autoSpaceDN w:val="0"/>
        <w:jc w:val="both"/>
        <w:textAlignment w:val="baseline"/>
        <w:rPr>
          <w:rFonts w:ascii="Calibri" w:eastAsia="Calibri" w:hAnsi="Calibri"/>
          <w:sz w:val="22"/>
          <w:szCs w:val="22"/>
          <w:lang w:eastAsia="en-US"/>
        </w:rPr>
      </w:pPr>
      <w:r w:rsidRPr="002822D4">
        <w:rPr>
          <w:rFonts w:ascii="Arial" w:eastAsia="Calibri" w:hAnsi="Arial" w:cs="Arial"/>
          <w:sz w:val="22"/>
          <w:szCs w:val="22"/>
        </w:rPr>
        <w:t xml:space="preserve">ispravak tehničkih pogrešaka. </w:t>
      </w:r>
    </w:p>
    <w:p w14:paraId="0F4DEA54" w14:textId="77777777" w:rsidR="002822D4" w:rsidRPr="002822D4" w:rsidRDefault="002822D4" w:rsidP="002822D4">
      <w:pPr>
        <w:jc w:val="both"/>
        <w:rPr>
          <w:rFonts w:ascii="Arial" w:hAnsi="Arial" w:cs="Arial"/>
          <w:color w:val="000000"/>
          <w:sz w:val="22"/>
          <w:szCs w:val="22"/>
          <w:lang w:eastAsia="en-US"/>
        </w:rPr>
      </w:pPr>
    </w:p>
    <w:p w14:paraId="3B235A87" w14:textId="77777777" w:rsidR="002822D4" w:rsidRPr="002822D4" w:rsidRDefault="002822D4" w:rsidP="002822D4">
      <w:pPr>
        <w:suppressAutoHyphens/>
        <w:autoSpaceDN w:val="0"/>
        <w:jc w:val="both"/>
        <w:textAlignment w:val="baseline"/>
        <w:rPr>
          <w:rFonts w:ascii="Arial" w:hAnsi="Arial" w:cs="Arial"/>
          <w:color w:val="000000"/>
          <w:sz w:val="22"/>
          <w:szCs w:val="22"/>
          <w:lang w:eastAsia="en-US"/>
        </w:rPr>
      </w:pPr>
      <w:r w:rsidRPr="002822D4">
        <w:rPr>
          <w:rFonts w:ascii="Arial" w:hAnsi="Arial" w:cs="Arial"/>
          <w:color w:val="000000"/>
          <w:sz w:val="22"/>
          <w:szCs w:val="22"/>
          <w:lang w:eastAsia="en-US"/>
        </w:rPr>
        <w:t>Ciljevi i programska polazišta su dani u članku 6., Nacrta odluke o izradi IDUPU „Gruški akvatorij“ te s tim u vezi IDPPUGD i IDGUPGD, a to su:</w:t>
      </w:r>
    </w:p>
    <w:p w14:paraId="5654C7DB"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usklađenje sa Zakonom,</w:t>
      </w:r>
    </w:p>
    <w:p w14:paraId="0D83FC18"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 xml:space="preserve">omogućavanje realizacije planiranih sadržaja i osiguranje kvalitetnijeg i sigurnijeg funkcioniranja istih, </w:t>
      </w:r>
    </w:p>
    <w:p w14:paraId="1B6AEEE6"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 xml:space="preserve">propisivanje detaljnih uvjeta za uređenje, unaprjeđenje i zaštitu prostora luke osobitog (međunarodnog) gospodarskog značaja za Republiku Hrvatsku Luke Gruž kao i njenog kontaktnog područja, </w:t>
      </w:r>
    </w:p>
    <w:p w14:paraId="705BC0A6"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usklađenje s međunarodnim sigurnosnim propisima,</w:t>
      </w:r>
    </w:p>
    <w:p w14:paraId="0AFA8B02"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usklađenje obuhvata lučkog područja,</w:t>
      </w:r>
    </w:p>
    <w:p w14:paraId="48B37204"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redefiniranje planskih rješenja prometa i prometa u mirovanju te ostalih infrastrukturnih sustava,</w:t>
      </w:r>
    </w:p>
    <w:p w14:paraId="2729D653"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osiguranje planskih preduvjeta za realizaciju više zasebnih zahvata u prostoru kao jedinstvene složene funkcionalne cjeline na području zone Terminala za brodove na kružnim putovanjima, Centralne garažno-poslovne građevine i Autobusnog kolodvora, a koji su od strateške važnosti za Grad Dubrovnik i jugoistočnu Europu,</w:t>
      </w:r>
    </w:p>
    <w:p w14:paraId="0B1003F3"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izmjena planskih rješenja kako bi se stvorili preduvjeti za omogućavanje realizacije infrastrukturnih i drugih projekata s potencijalom iskorištavanja EU fondova,</w:t>
      </w:r>
    </w:p>
    <w:p w14:paraId="007433EF"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dugoročna održivost i povećanje sigurnosti prometnog sustava na području Grada Dubrovnika, povećanje konkurentnosti javnog gradskog prijevoza te smanjenje utjecaja prometnog sustava na klimatske promjene i okoliš,</w:t>
      </w:r>
    </w:p>
    <w:p w14:paraId="04F90336"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t>poboljšanje infrastrukturnih uvjeta,</w:t>
      </w:r>
    </w:p>
    <w:p w14:paraId="5FFCE89C" w14:textId="77777777" w:rsidR="002822D4" w:rsidRPr="002822D4" w:rsidRDefault="002822D4" w:rsidP="00287C4E">
      <w:pPr>
        <w:numPr>
          <w:ilvl w:val="0"/>
          <w:numId w:val="42"/>
        </w:numPr>
        <w:suppressAutoHyphens/>
        <w:autoSpaceDN w:val="0"/>
        <w:jc w:val="both"/>
        <w:textAlignment w:val="baseline"/>
        <w:rPr>
          <w:rFonts w:ascii="Arial" w:hAnsi="Arial" w:cs="Arial"/>
          <w:sz w:val="22"/>
          <w:szCs w:val="22"/>
        </w:rPr>
      </w:pPr>
      <w:r w:rsidRPr="002822D4">
        <w:rPr>
          <w:rFonts w:ascii="Arial" w:hAnsi="Arial" w:cs="Arial"/>
          <w:sz w:val="22"/>
          <w:szCs w:val="22"/>
        </w:rPr>
        <w:lastRenderedPageBreak/>
        <w:t>poštivanje i očuvanje svih prostornih posebnosti gruškog zaljeva u cjelini.</w:t>
      </w:r>
    </w:p>
    <w:p w14:paraId="0474A4A4" w14:textId="77777777" w:rsidR="002822D4" w:rsidRPr="002822D4" w:rsidRDefault="002822D4" w:rsidP="002822D4">
      <w:pPr>
        <w:suppressAutoHyphens/>
        <w:autoSpaceDN w:val="0"/>
        <w:ind w:right="23"/>
        <w:jc w:val="both"/>
        <w:textAlignment w:val="baseline"/>
        <w:rPr>
          <w:rFonts w:ascii="Arial" w:hAnsi="Arial" w:cs="Arial"/>
          <w:b/>
          <w:sz w:val="22"/>
          <w:szCs w:val="22"/>
        </w:rPr>
      </w:pPr>
    </w:p>
    <w:p w14:paraId="09DCD464" w14:textId="77777777" w:rsidR="002822D4" w:rsidRPr="002822D4" w:rsidRDefault="002822D4" w:rsidP="002822D4">
      <w:pPr>
        <w:suppressAutoHyphens/>
        <w:autoSpaceDN w:val="0"/>
        <w:ind w:right="23"/>
        <w:jc w:val="both"/>
        <w:textAlignment w:val="baseline"/>
        <w:rPr>
          <w:rFonts w:ascii="Arial" w:hAnsi="Arial" w:cs="Arial"/>
          <w:sz w:val="22"/>
          <w:szCs w:val="22"/>
        </w:rPr>
      </w:pPr>
      <w:r w:rsidRPr="002822D4">
        <w:rPr>
          <w:rFonts w:ascii="Arial" w:hAnsi="Arial" w:cs="Arial"/>
          <w:sz w:val="22"/>
          <w:szCs w:val="22"/>
        </w:rPr>
        <w:t>Posebni ciljevi i programska polazišta sadržani su u potrebi stvaranja novog urbanog identiteta područja obuhvata u kojem novoplanirane zgrade lučkih i komunalnih sadržaja moraju predstavljati arhitektonsko-urbanistički doprinos području Gruškog zaljeva te pronalaženje rješenja kvalitetne integracije svih prisutnih oblika prometa.</w:t>
      </w:r>
    </w:p>
    <w:p w14:paraId="77CCA544" w14:textId="77777777" w:rsidR="002822D4" w:rsidRPr="002822D4" w:rsidRDefault="002822D4" w:rsidP="002822D4">
      <w:pPr>
        <w:suppressAutoHyphens/>
        <w:autoSpaceDE w:val="0"/>
        <w:autoSpaceDN w:val="0"/>
        <w:jc w:val="both"/>
        <w:textAlignment w:val="baseline"/>
        <w:rPr>
          <w:rFonts w:ascii="Arial" w:hAnsi="Arial" w:cs="Arial"/>
          <w:sz w:val="22"/>
          <w:szCs w:val="22"/>
        </w:rPr>
      </w:pPr>
    </w:p>
    <w:p w14:paraId="00ED109A" w14:textId="17B6A2C3" w:rsidR="002822D4" w:rsidRDefault="002822D4" w:rsidP="002822D4">
      <w:pPr>
        <w:suppressAutoHyphens/>
        <w:autoSpaceDE w:val="0"/>
        <w:autoSpaceDN w:val="0"/>
        <w:jc w:val="both"/>
        <w:textAlignment w:val="baseline"/>
        <w:rPr>
          <w:rFonts w:ascii="Arial" w:hAnsi="Arial" w:cs="Arial"/>
          <w:sz w:val="22"/>
          <w:szCs w:val="22"/>
        </w:rPr>
      </w:pPr>
      <w:r w:rsidRPr="002822D4">
        <w:rPr>
          <w:rFonts w:ascii="Arial" w:hAnsi="Arial" w:cs="Arial"/>
          <w:sz w:val="22"/>
          <w:szCs w:val="22"/>
        </w:rPr>
        <w:t>Izmjene i dopune  čiji  su  razlozi  navedeni  u  2. stavku ovog članka te  ciljevi  i  programska polazišta u prethodnom stavku ovoga članka, jedine su izmjene i dopune koje će se provesti IDUPU „Gruški akvatorij“ te s tim u vezi IDPPUGD i IDGUPGD pa se zahtjevi i primjedbe izvan ovako utvrđenog opsega neće razmatrati, niti će se mijenjati druga rješenja u tekstualnom i grafičkom dijelu predmetnih planova.</w:t>
      </w:r>
    </w:p>
    <w:p w14:paraId="548ED0CE" w14:textId="77777777" w:rsidR="00287C4E" w:rsidRPr="002822D4" w:rsidRDefault="00287C4E" w:rsidP="002822D4">
      <w:pPr>
        <w:suppressAutoHyphens/>
        <w:autoSpaceDE w:val="0"/>
        <w:autoSpaceDN w:val="0"/>
        <w:jc w:val="both"/>
        <w:textAlignment w:val="baseline"/>
        <w:rPr>
          <w:rFonts w:ascii="Arial" w:hAnsi="Arial" w:cs="Arial"/>
          <w:sz w:val="22"/>
          <w:szCs w:val="22"/>
        </w:rPr>
      </w:pPr>
    </w:p>
    <w:p w14:paraId="21A290D4" w14:textId="77777777" w:rsidR="002822D4" w:rsidRPr="002822D4" w:rsidRDefault="002822D4" w:rsidP="002822D4">
      <w:pPr>
        <w:autoSpaceDE w:val="0"/>
        <w:autoSpaceDN w:val="0"/>
        <w:adjustRightInd w:val="0"/>
        <w:ind w:right="40"/>
        <w:jc w:val="both"/>
        <w:rPr>
          <w:rFonts w:ascii="Arial" w:hAnsi="Arial" w:cs="Arial"/>
          <w:sz w:val="22"/>
          <w:szCs w:val="22"/>
        </w:rPr>
      </w:pPr>
    </w:p>
    <w:p w14:paraId="749AE749" w14:textId="77777777" w:rsidR="002822D4" w:rsidRPr="002822D4" w:rsidRDefault="002822D4" w:rsidP="002822D4">
      <w:pPr>
        <w:autoSpaceDE w:val="0"/>
        <w:autoSpaceDN w:val="0"/>
        <w:adjustRightInd w:val="0"/>
        <w:ind w:right="40"/>
        <w:jc w:val="center"/>
        <w:rPr>
          <w:rFonts w:ascii="Arial" w:hAnsi="Arial" w:cs="Arial"/>
          <w:b/>
          <w:sz w:val="22"/>
          <w:szCs w:val="22"/>
        </w:rPr>
      </w:pPr>
      <w:r w:rsidRPr="002822D4">
        <w:rPr>
          <w:rFonts w:ascii="Arial" w:hAnsi="Arial" w:cs="Arial"/>
          <w:b/>
          <w:sz w:val="22"/>
          <w:szCs w:val="22"/>
        </w:rPr>
        <w:t>III.</w:t>
      </w:r>
    </w:p>
    <w:p w14:paraId="75A7D1CA" w14:textId="77777777" w:rsidR="002822D4" w:rsidRPr="002822D4" w:rsidRDefault="002822D4" w:rsidP="002822D4">
      <w:pPr>
        <w:autoSpaceDE w:val="0"/>
        <w:autoSpaceDN w:val="0"/>
        <w:adjustRightInd w:val="0"/>
        <w:ind w:right="40"/>
        <w:jc w:val="center"/>
        <w:rPr>
          <w:rFonts w:ascii="Arial" w:hAnsi="Arial" w:cs="Arial"/>
          <w:sz w:val="22"/>
          <w:szCs w:val="22"/>
        </w:rPr>
      </w:pPr>
    </w:p>
    <w:p w14:paraId="42283B21" w14:textId="77777777" w:rsidR="002822D4" w:rsidRPr="002822D4" w:rsidRDefault="002822D4" w:rsidP="002822D4">
      <w:pPr>
        <w:jc w:val="both"/>
        <w:rPr>
          <w:rFonts w:ascii="Arial" w:hAnsi="Arial" w:cs="Arial"/>
          <w:sz w:val="22"/>
          <w:szCs w:val="22"/>
        </w:rPr>
      </w:pPr>
      <w:r w:rsidRPr="002822D4">
        <w:rPr>
          <w:rFonts w:ascii="Arial" w:hAnsi="Arial" w:cs="Arial"/>
          <w:sz w:val="22"/>
          <w:szCs w:val="22"/>
        </w:rPr>
        <w:t>U cilju utvrđivanja vjerojatno značajnog utjecaja na okoliš Upravni odjel za urbanizam, prostorno planiranje i zaštitu okoliša zatražio je mišljenja tijela određenih posebnim propisima, a navedenim u Prilogu I. ove Odluke. Zaprimljena su slijedeća mišljenja:</w:t>
      </w:r>
      <w:r w:rsidRPr="002822D4">
        <w:rPr>
          <w:rFonts w:ascii="Arial" w:hAnsi="Arial" w:cs="Arial"/>
          <w:sz w:val="22"/>
          <w:szCs w:val="22"/>
        </w:rPr>
        <w:cr/>
      </w:r>
    </w:p>
    <w:p w14:paraId="1C712780" w14:textId="77777777" w:rsidR="002822D4" w:rsidRPr="002822D4" w:rsidRDefault="002822D4" w:rsidP="00287C4E">
      <w:pPr>
        <w:numPr>
          <w:ilvl w:val="0"/>
          <w:numId w:val="40"/>
        </w:numPr>
        <w:contextualSpacing/>
        <w:jc w:val="both"/>
        <w:rPr>
          <w:rFonts w:ascii="Arial" w:hAnsi="Arial" w:cs="Arial"/>
          <w:sz w:val="22"/>
          <w:szCs w:val="22"/>
        </w:rPr>
      </w:pPr>
      <w:r w:rsidRPr="002822D4">
        <w:rPr>
          <w:rFonts w:ascii="Arial" w:hAnsi="Arial" w:cs="Arial"/>
          <w:sz w:val="22"/>
          <w:szCs w:val="22"/>
        </w:rPr>
        <w:t>Dubrovačko-neretvanska županija, Upravni odjel za zaštitu okoliša i komunalne poslove (KLASA:351-01/22-01/13, URBROJ:2117-09/2-22-10, od 23. svibnja 2022.) daje mišljenje da za planirane IDUPU „Gruški akvatorij“ te s tim u vezi IDPPUGD i IDGUPGD nije potrebno provesti stratešku procjenu utjecaja na okoliš. Sagledavajući obuhvat i razloge, za izradu te ostale podatke navedene u dostavljenom Nacrtu Odluke o izradi</w:t>
      </w:r>
      <w:r w:rsidRPr="002822D4">
        <w:rPr>
          <w:rFonts w:ascii="Calibri" w:eastAsia="Calibri" w:hAnsi="Calibri"/>
          <w:sz w:val="22"/>
          <w:szCs w:val="22"/>
          <w:lang w:eastAsia="en-US"/>
        </w:rPr>
        <w:t xml:space="preserve"> </w:t>
      </w:r>
      <w:r w:rsidRPr="002822D4">
        <w:rPr>
          <w:rFonts w:ascii="Arial" w:hAnsi="Arial" w:cs="Arial"/>
          <w:sz w:val="22"/>
          <w:szCs w:val="22"/>
        </w:rPr>
        <w:t>IDUPU „Gruški akvatorij“ te s tim u vezi IDPPUGD i IDGUPGD, Odluci o započinjanju postupka ocjene o potrebi strateške procjene utjecaja IDUPU „Gruški akvatorij“, IDPPUGD i IDGUPGD na okoliš, popunjenom obrascu iz priloga II. Uredbe   te Obrazloženju prijedloga odluke o izradi IDUPU „Gruški akvatorij“ te s tim u vezi IDPPUGD i IDGUPGD, razmatrajući mogući utjecaj planskih izmjena na sastavnice okoliša mišljenja su da će se ugradnjom mjera zaštite proizašlih iz analiza stručnih studija navedenih u članku 7. Nacrta Odluke o izradi IDUPU „Gruški akvatorij“ te s tim u vezi IDPPUGD i IDGUPGD, kao i mjera zaštite iz postupka procjene utjecaja na svjetsku baštinu (HIA) za lučko područje u sklopu luke osobitog međunarodnog gospodarskog značaja za Republiku Hrvatsku – Luku Gruž unaprijediti planska rješenja s ciljem zaštite kulturne baštine i kulturnog krajobraza područja Gruškog akvatorija te da se prenamijenom prostora TUP-a u javnu i društvenu namjenu i izmjenama planskih rješenja prometa i prometa u mirovanju ne može očekivati negativan utjecaj na kvalitetu života građana. Također su mišljenja da mjestimično proširenje lučkog područja zone F1 – Luka posebne namjene Marina Gruž – centralni dio, uzduž postojeće granice istog, kako je predloženo u prijedlogu Ministarstva mora, prometa i infrastrukture (KLASA: 342-01/12-01/96, URBROJ:530-03-2-1-1-22-129 od 8. travnja) nemože proizvesti značajan negativan utjecaj na okoliš u odnosu na odredbe važećeg plana.</w:t>
      </w:r>
    </w:p>
    <w:p w14:paraId="3C050A0E" w14:textId="77777777" w:rsidR="002822D4" w:rsidRPr="002822D4" w:rsidRDefault="002822D4" w:rsidP="00287C4E">
      <w:pPr>
        <w:numPr>
          <w:ilvl w:val="0"/>
          <w:numId w:val="40"/>
        </w:numPr>
        <w:contextualSpacing/>
        <w:jc w:val="both"/>
        <w:rPr>
          <w:rFonts w:ascii="Arial" w:hAnsi="Arial" w:cs="Arial"/>
          <w:sz w:val="22"/>
          <w:szCs w:val="22"/>
        </w:rPr>
      </w:pPr>
      <w:r w:rsidRPr="002822D4">
        <w:rPr>
          <w:rFonts w:ascii="Arial" w:hAnsi="Arial" w:cs="Arial"/>
          <w:sz w:val="22"/>
          <w:szCs w:val="22"/>
        </w:rPr>
        <w:t>Zavod za prostorno uređenje Dubrovačko-neretvanske županije (KLASA:350-03/22-01/02, URBROJ:2117/1-21/01-22-4, zaprimljeno 8. lipnja 2022.) smatra da je potrebno provesti stratešku procjenu utjecaja na okoliš IDUPU „Gruški akvatorij“ te s tim u vezi IDPPUGD i IDGUPGD  jer se u odluci o izradi navode strateški dokumenti za područje Grada Dubrovnika koji će se uzeti u obzir prilikom izrade predmetnih  izmjena i dopuna i koji, donose prometna rješenja za koje smatraju da je potrebna izrada Strateške procjene utjecaja na okoliš. Također navode da IDUPU „Gruški akvatorij“ te s tim u vezi IDPPUGD i IDGUPGD</w:t>
      </w:r>
      <w:r w:rsidRPr="002822D4">
        <w:rPr>
          <w:rFonts w:ascii="Arial" w:eastAsia="Calibri" w:hAnsi="Arial" w:cs="Arial"/>
          <w:sz w:val="22"/>
          <w:szCs w:val="22"/>
          <w:lang w:eastAsia="en-US"/>
        </w:rPr>
        <w:t xml:space="preserve"> obuhvaćaju</w:t>
      </w:r>
      <w:r w:rsidRPr="002822D4">
        <w:rPr>
          <w:rFonts w:ascii="Arial" w:hAnsi="Arial" w:cs="Arial"/>
          <w:sz w:val="22"/>
          <w:szCs w:val="22"/>
        </w:rPr>
        <w:t xml:space="preserve"> revidiranje prometa i prometa u mirovanju te ostale infrastrukturne sustave, izmjenu planskih rješenja kako bi se stvorili preduvjeti za omogućavanje realizacije infrastrukturnih i drugih projekata s potencijalom iskorištavanja EU fondova te revizija obuhvata lučkog područja F1- Luka posebne </w:t>
      </w:r>
      <w:r w:rsidRPr="002822D4">
        <w:rPr>
          <w:rFonts w:ascii="Arial" w:hAnsi="Arial" w:cs="Arial"/>
          <w:sz w:val="22"/>
          <w:szCs w:val="22"/>
        </w:rPr>
        <w:lastRenderedPageBreak/>
        <w:t xml:space="preserve">namjene Marina Gruž-centralni dio koji nisu bili obuhvaćeni Strateškom studijom utjecaja na okoliš za Izmjene i dopune prostornog plana županije. </w:t>
      </w:r>
    </w:p>
    <w:p w14:paraId="285F898A" w14:textId="77777777" w:rsidR="002822D4" w:rsidRPr="002822D4" w:rsidRDefault="002822D4" w:rsidP="00287C4E">
      <w:pPr>
        <w:numPr>
          <w:ilvl w:val="0"/>
          <w:numId w:val="40"/>
        </w:numPr>
        <w:contextualSpacing/>
        <w:jc w:val="both"/>
        <w:rPr>
          <w:rFonts w:ascii="Arial" w:hAnsi="Arial" w:cs="Arial"/>
          <w:sz w:val="22"/>
          <w:szCs w:val="22"/>
        </w:rPr>
      </w:pPr>
      <w:r w:rsidRPr="002822D4">
        <w:rPr>
          <w:rFonts w:ascii="Arial" w:hAnsi="Arial" w:cs="Arial"/>
          <w:sz w:val="22"/>
          <w:szCs w:val="22"/>
        </w:rPr>
        <w:t>Dubrovačko-neretvanska županija, Upravni odjel za prostorno uređenje i gradnju (KLASA:350-01/22-10/000167, URBROJ:2117-23-1/8-22-0002, zaprimljeno 10. lipnja 2022.) daje mišljenje da su temeljem dostavljenog zahtjeva zatražili mišljenje Zavoda za prostorno uređenje Dubrovačko-neretvanske županije koje nam je dostavljeno pod KLASA:350-03/22-01/02, URBROJ:2117/1—21/01-22-4 od 7. lipnja 2022.</w:t>
      </w:r>
    </w:p>
    <w:p w14:paraId="742C2D6D" w14:textId="77777777" w:rsidR="002822D4" w:rsidRPr="002822D4" w:rsidRDefault="002822D4" w:rsidP="00287C4E">
      <w:pPr>
        <w:numPr>
          <w:ilvl w:val="0"/>
          <w:numId w:val="40"/>
        </w:numPr>
        <w:contextualSpacing/>
        <w:jc w:val="both"/>
        <w:rPr>
          <w:rFonts w:ascii="Arial" w:hAnsi="Arial" w:cs="Arial"/>
          <w:sz w:val="22"/>
          <w:szCs w:val="22"/>
        </w:rPr>
      </w:pPr>
      <w:r w:rsidRPr="002822D4">
        <w:rPr>
          <w:rFonts w:ascii="Arial" w:hAnsi="Arial" w:cs="Arial"/>
          <w:sz w:val="22"/>
          <w:szCs w:val="22"/>
        </w:rPr>
        <w:t>Hrvatske vode, Vodnogospodarski odjel za slivove južnog Jadrana (KLASA:351-02/22-01/0000071, URBROJ:374-24-1-22-4, zaprimljeno 27. lipnja 2022.) koje su dale mišljenje  kako prilikom izrade Izmjena i dopuna predmetnog plana nema potrebe za provedbom procedure strateške procjene utjecaja na okoliš uz poštivanje propisanih smjernica za njihovu izradu kao i do sada prihvaćenih rješenja za korištenje voda i zaštitu površinskih i podzemnih voda te priobalnog mora prema važećem PP  Dubrovačko-neretvanske županije.</w:t>
      </w:r>
    </w:p>
    <w:p w14:paraId="5DD79493" w14:textId="77777777" w:rsidR="002822D4" w:rsidRPr="002822D4" w:rsidRDefault="002822D4" w:rsidP="00287C4E">
      <w:pPr>
        <w:contextualSpacing/>
        <w:jc w:val="both"/>
        <w:rPr>
          <w:rFonts w:ascii="Arial" w:hAnsi="Arial" w:cs="Arial"/>
          <w:sz w:val="22"/>
          <w:szCs w:val="22"/>
        </w:rPr>
      </w:pPr>
    </w:p>
    <w:p w14:paraId="326BAD7C" w14:textId="77777777" w:rsidR="002822D4" w:rsidRPr="002822D4" w:rsidRDefault="002822D4" w:rsidP="002822D4">
      <w:pPr>
        <w:contextualSpacing/>
        <w:jc w:val="both"/>
        <w:rPr>
          <w:rFonts w:ascii="Arial" w:hAnsi="Arial" w:cs="Arial"/>
          <w:sz w:val="22"/>
          <w:szCs w:val="22"/>
        </w:rPr>
      </w:pPr>
      <w:r w:rsidRPr="002822D4">
        <w:rPr>
          <w:rFonts w:ascii="Arial" w:hAnsi="Arial" w:cs="Arial"/>
          <w:sz w:val="22"/>
          <w:szCs w:val="22"/>
        </w:rPr>
        <w:t xml:space="preserve">Također je važno naglasiti da je već proveden postupak ocjene o potrebi strateške procjene utjecaja na okoliš na temelju je Odluke o započinjanju postupka ocjene o potrebi strateške procjene utjecaja Izmjena i dopuna Urbanističkog plana uređenja „Gruški akvatorij” te s tim u vezi Izmjena i dopuna Prostornog plana uređenja Grada Dubrovnika i Izmjena i dopuna Generalnog urbanističkog plana Grada Dubrovnika na okoliš KLASA:351-01/22-01/04, URBROJ:2117-1-01-22-04 od 16. veljače 2022. u kojem je donesena Odluka kojom se utvrđuje da nije potrebno provesti stratešku procjenu utjecaja Izmjena i dopuna Urbanističkog plana uređenja „Gruški akvatorij” te s tim u vezi Izmjena i dopuna Prostornog plana uređenja Grada Dubrovnika i Izmjena i dopuna Generalnog urbanističkog plana Grada Dubrovnika na okoliš KLASA:351-01/22-01/04, URBROJ:2117-1-01-22-14 od 20. travnja 2022. U provedenom postupku nije bila uključena izmjena lučkog područja luke posebne namjene – luke nautičkog turizma „Marina Gruž“, koja je naknadno uvrštena u obrazloženje Odluke i to temeljem Prijedloga  Ministarstva mora, prometa i infrastrukture, Uprave za pomorstvo. </w:t>
      </w:r>
    </w:p>
    <w:p w14:paraId="67EB3EF8" w14:textId="53B34E72" w:rsidR="002822D4" w:rsidRDefault="002822D4" w:rsidP="002822D4">
      <w:pPr>
        <w:contextualSpacing/>
        <w:jc w:val="both"/>
        <w:rPr>
          <w:rFonts w:ascii="Arial" w:hAnsi="Arial" w:cs="Arial"/>
          <w:sz w:val="22"/>
          <w:szCs w:val="22"/>
        </w:rPr>
      </w:pPr>
    </w:p>
    <w:p w14:paraId="20D55B5C" w14:textId="77777777" w:rsidR="00287C4E" w:rsidRPr="002822D4" w:rsidRDefault="00287C4E" w:rsidP="002822D4">
      <w:pPr>
        <w:contextualSpacing/>
        <w:jc w:val="both"/>
        <w:rPr>
          <w:rFonts w:ascii="Arial" w:hAnsi="Arial" w:cs="Arial"/>
          <w:sz w:val="22"/>
          <w:szCs w:val="22"/>
        </w:rPr>
      </w:pPr>
    </w:p>
    <w:p w14:paraId="46DB9087" w14:textId="77777777" w:rsidR="002822D4" w:rsidRPr="002822D4" w:rsidRDefault="002822D4" w:rsidP="002822D4">
      <w:pPr>
        <w:jc w:val="center"/>
        <w:outlineLvl w:val="0"/>
        <w:rPr>
          <w:rFonts w:ascii="Arial" w:hAnsi="Arial" w:cs="Arial"/>
          <w:b/>
          <w:color w:val="000000"/>
          <w:sz w:val="22"/>
          <w:szCs w:val="22"/>
          <w:lang w:eastAsia="en-US"/>
        </w:rPr>
      </w:pPr>
      <w:r w:rsidRPr="002822D4">
        <w:rPr>
          <w:rFonts w:ascii="Arial" w:hAnsi="Arial" w:cs="Arial"/>
          <w:b/>
          <w:color w:val="000000"/>
          <w:sz w:val="22"/>
          <w:szCs w:val="22"/>
          <w:lang w:eastAsia="en-US"/>
        </w:rPr>
        <w:t>IV.</w:t>
      </w:r>
    </w:p>
    <w:p w14:paraId="70445C1D" w14:textId="77777777" w:rsidR="002822D4" w:rsidRPr="002822D4" w:rsidRDefault="002822D4" w:rsidP="002822D4">
      <w:pPr>
        <w:jc w:val="center"/>
        <w:outlineLvl w:val="0"/>
        <w:rPr>
          <w:rFonts w:ascii="Arial" w:hAnsi="Arial" w:cs="Arial"/>
          <w:b/>
          <w:color w:val="000000"/>
          <w:sz w:val="22"/>
          <w:szCs w:val="22"/>
          <w:lang w:eastAsia="en-US"/>
        </w:rPr>
      </w:pPr>
    </w:p>
    <w:p w14:paraId="098EB2E8" w14:textId="341E9A23" w:rsid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 xml:space="preserve">Odluka kojom se utvrđuje da nije potrebno provesti stratešku procjenu utjecaja </w:t>
      </w:r>
      <w:r w:rsidRPr="002822D4">
        <w:rPr>
          <w:rFonts w:ascii="Arial" w:hAnsi="Arial" w:cs="Arial"/>
          <w:sz w:val="22"/>
          <w:szCs w:val="22"/>
        </w:rPr>
        <w:t xml:space="preserve">IDUPU „Gruški akvatorij“ te s tim u vezi IDPPUGD i IDGUPGD </w:t>
      </w:r>
      <w:r w:rsidRPr="002822D4">
        <w:rPr>
          <w:rFonts w:ascii="Arial" w:hAnsi="Arial" w:cs="Arial"/>
          <w:color w:val="000000"/>
          <w:sz w:val="22"/>
          <w:szCs w:val="22"/>
          <w:lang w:eastAsia="en-US"/>
        </w:rPr>
        <w:t>na okoliš, donesena je na temelju procjene mogućih značajnih utjecaja Plana na okoliš, kao i na temelju pribavljenih mišljenja.</w:t>
      </w:r>
    </w:p>
    <w:p w14:paraId="150BEFA8" w14:textId="77777777" w:rsidR="00287C4E" w:rsidRPr="002822D4" w:rsidRDefault="00287C4E" w:rsidP="002822D4">
      <w:pPr>
        <w:autoSpaceDE w:val="0"/>
        <w:autoSpaceDN w:val="0"/>
        <w:adjustRightInd w:val="0"/>
        <w:ind w:right="40"/>
        <w:jc w:val="both"/>
        <w:rPr>
          <w:rFonts w:ascii="Arial" w:hAnsi="Arial" w:cs="Arial"/>
          <w:color w:val="000000"/>
          <w:sz w:val="22"/>
          <w:szCs w:val="22"/>
          <w:lang w:eastAsia="en-US"/>
        </w:rPr>
      </w:pPr>
    </w:p>
    <w:p w14:paraId="42723730"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Naime, unutar predloženih izmjena i dopuna nalaze se već izgrađeni sadržaji i konzumirani prostori koje je potrebno uskladiti sa strateškim razvojnim dokumentima Grada Dubrovnika te strateškim planovima razvoja Luke Gruž.</w:t>
      </w:r>
    </w:p>
    <w:p w14:paraId="32BBFC2A"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p>
    <w:p w14:paraId="70C594EC"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 xml:space="preserve">Specifičnost predmetnih izmjena na lučkom području odnosi se na lučke funkcije i djelatnosti koje se obavljaju unutar predmetnog obuhvata, a koje je potrebno urbanističko-arhitektonski uskladiti kako sa sklopom postojeće i povijesne izgradnje u pozadini tako i s novoplaniranom izgradnjom na vizualno istaknutom mjestu uz operativnu obalu unutar lučkog područja. </w:t>
      </w:r>
    </w:p>
    <w:p w14:paraId="66EF0E61"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p>
    <w:p w14:paraId="7C0787C3"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Temeljem Prijedloga  Ministarstva mora, prometa i infrastrukture, Uprave za pomorstvo o izmjeni lučkog područja luke posebne namjene – luke nautičkog turizma „Marina Gruž“ potrebno je revidirati obuhvat lučkog područja F1 – Luka posebne namjene Marina Gruž – centralni dio.</w:t>
      </w:r>
    </w:p>
    <w:p w14:paraId="47F02C97"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p>
    <w:p w14:paraId="63EB744B"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Zbog operativnih razloga sukladno međunarodnim sigurnosnim propisima potrebno je proširiti operativnu obalu na način da se izmjesti obvezni građevinski pravac, odnosno udaljenost planiranih građevina od obalne linije.</w:t>
      </w:r>
    </w:p>
    <w:p w14:paraId="5AD96079"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p>
    <w:p w14:paraId="41472D9E" w14:textId="77777777" w:rsidR="00287C4E"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lastRenderedPageBreak/>
        <w:t xml:space="preserve">Predmet izrade IDUPU „Gruški akvatorij“ te s tim u vezi IDPPUGD i IDGUPGD obuhvaćen je Konzervatorskom podlogom za kontaktnu zonu svjetskog dobra Starog grada Dubrovnika koju je izradilo Ministarstvo kulture i medija u rujnu 2020. godine. Konzervatorskom podlogom su dane smjernice za planiranje predmetnog područja te se uvjetuje izrada Procjene utjecaja na svjetsku baštinu (HIA) za lučko područje u sklopu luke osobitog (međunarodnog) gospodarskog značaja za Republiku Hrvatsku - Luka Gruž. Integracijom navedene podloge u IDUPU „Gruški akvatorij“ te s tim u vezi IDPPUGD i IDGUPGD unaprijediti će se planska rješenja s ciljem zaštite kulturne baštine i kulturnog krajobraza područja Gruškog akvatorija. </w:t>
      </w:r>
    </w:p>
    <w:p w14:paraId="6056EC21" w14:textId="05F5C9B1"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 xml:space="preserve"> </w:t>
      </w:r>
    </w:p>
    <w:p w14:paraId="01AD9698" w14:textId="62ADE794" w:rsid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Također integracijom prometnih studija i izmjenama u prometnom sustavu povećati će se sigurnosti prometa, unaprijediti kvaliteta života građana, a i kvaliteta turističke ponude.</w:t>
      </w:r>
    </w:p>
    <w:p w14:paraId="449A0928" w14:textId="77777777" w:rsidR="00287C4E" w:rsidRPr="002822D4" w:rsidRDefault="00287C4E" w:rsidP="002822D4">
      <w:pPr>
        <w:autoSpaceDE w:val="0"/>
        <w:autoSpaceDN w:val="0"/>
        <w:adjustRightInd w:val="0"/>
        <w:ind w:right="40"/>
        <w:jc w:val="both"/>
        <w:rPr>
          <w:rFonts w:ascii="Arial" w:hAnsi="Arial" w:cs="Arial"/>
          <w:color w:val="000000"/>
          <w:sz w:val="22"/>
          <w:szCs w:val="22"/>
          <w:lang w:eastAsia="en-US"/>
        </w:rPr>
      </w:pPr>
    </w:p>
    <w:p w14:paraId="7B76E835" w14:textId="645E2F0D" w:rsid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Obuhvat plana se ne nalazi u području ekološke mreže niti unutar zaštićenih područja temeljem Zakona o zaštiti prirode („Narodne novine", broj 80/13, 15/18, 14/19 i 127/19) te nije bilo osnove za provedbu prethodne ocjene prihvatljivosti IDUPU „Gruški akvatorij“ te s tim u vezi IDPPUGD i IDGUPGD za ekološku mrežu.</w:t>
      </w:r>
    </w:p>
    <w:p w14:paraId="0C3FF8AB" w14:textId="77777777" w:rsidR="00287C4E" w:rsidRPr="002822D4" w:rsidRDefault="00287C4E" w:rsidP="002822D4">
      <w:pPr>
        <w:autoSpaceDE w:val="0"/>
        <w:autoSpaceDN w:val="0"/>
        <w:adjustRightInd w:val="0"/>
        <w:ind w:right="40"/>
        <w:jc w:val="both"/>
        <w:rPr>
          <w:rFonts w:ascii="Arial" w:hAnsi="Arial" w:cs="Arial"/>
          <w:color w:val="000000"/>
          <w:sz w:val="22"/>
          <w:szCs w:val="22"/>
          <w:lang w:eastAsia="en-US"/>
        </w:rPr>
      </w:pPr>
    </w:p>
    <w:p w14:paraId="1BB732CB"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Jednako tako, Upravni odjel za zaštitu okoliša i komunalne poslove Dubrovačko-neretvanske županije dostavio je mišljenje da za planiranu izradu IDUPU „Gruški akvatorij“ te s tim u vezi IDPPUGD i IDGUPGD nije potrebno provesti postupak strateške procjene utjecaja na okoliš.</w:t>
      </w:r>
    </w:p>
    <w:p w14:paraId="5E2451C3" w14:textId="0D335DAA" w:rsid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Mišljenje da je za planiranu izradu IDUPU „Gruški akvatorij“ te s tim u vezi IDPPUGD i IDGUPGD potrebno provesti stratešku procjenu utjecaja na okoliš dao je Zavod za prostorno uređenje Dubrovačko-neretvanske županije s obzirom na planirana prometna rješenja koja nisu konkretno vidljiva iz Nacrta odluke o izradi</w:t>
      </w:r>
      <w:r w:rsidRPr="002822D4">
        <w:rPr>
          <w:rFonts w:ascii="Calibri" w:eastAsia="Calibri" w:hAnsi="Calibri"/>
          <w:sz w:val="22"/>
          <w:szCs w:val="22"/>
          <w:lang w:eastAsia="en-US"/>
        </w:rPr>
        <w:t xml:space="preserve"> </w:t>
      </w:r>
      <w:r w:rsidRPr="002822D4">
        <w:rPr>
          <w:rFonts w:ascii="Arial" w:hAnsi="Arial" w:cs="Arial"/>
          <w:color w:val="000000"/>
          <w:sz w:val="22"/>
          <w:szCs w:val="22"/>
          <w:lang w:eastAsia="en-US"/>
        </w:rPr>
        <w:t xml:space="preserve">IDUPU „Gruški akvatorij“ te s tim u vezi IDPPUGD i IDGUPGD, izmjenu planskih rješenja kako bi se stvorili preduvjeti za omogućavanje realizacije infrastrukturnih i drugih projekata s potencijalom iskorištavanja EU fondova te reviziju obuhvata lučkog područja F1- Luka posebne namjene Marina Gruž-centralni dio.  </w:t>
      </w:r>
    </w:p>
    <w:p w14:paraId="069CF650" w14:textId="77777777" w:rsidR="00287C4E" w:rsidRPr="002822D4" w:rsidRDefault="00287C4E" w:rsidP="002822D4">
      <w:pPr>
        <w:autoSpaceDE w:val="0"/>
        <w:autoSpaceDN w:val="0"/>
        <w:adjustRightInd w:val="0"/>
        <w:ind w:right="40"/>
        <w:jc w:val="both"/>
        <w:rPr>
          <w:rFonts w:ascii="Arial" w:hAnsi="Arial" w:cs="Arial"/>
          <w:color w:val="000000"/>
          <w:sz w:val="22"/>
          <w:szCs w:val="22"/>
          <w:lang w:eastAsia="en-US"/>
        </w:rPr>
      </w:pPr>
    </w:p>
    <w:p w14:paraId="326192A3" w14:textId="77777777" w:rsidR="002822D4" w:rsidRPr="002822D4" w:rsidRDefault="002822D4" w:rsidP="002822D4">
      <w:pPr>
        <w:autoSpaceDE w:val="0"/>
        <w:autoSpaceDN w:val="0"/>
        <w:adjustRightInd w:val="0"/>
        <w:ind w:right="40"/>
        <w:jc w:val="both"/>
        <w:rPr>
          <w:rFonts w:ascii="Arial" w:hAnsi="Arial" w:cs="Arial"/>
          <w:color w:val="000000"/>
          <w:sz w:val="22"/>
          <w:szCs w:val="22"/>
          <w:lang w:eastAsia="en-US"/>
        </w:rPr>
      </w:pPr>
      <w:r w:rsidRPr="002822D4">
        <w:rPr>
          <w:rFonts w:ascii="Arial" w:hAnsi="Arial" w:cs="Arial"/>
          <w:color w:val="000000"/>
          <w:sz w:val="22"/>
          <w:szCs w:val="22"/>
          <w:lang w:eastAsia="en-US"/>
        </w:rPr>
        <w:t>Prometna rješenja koja se planiraju izmijeniti pri izradi IDUPU „Gruški akvatorij“ te s tim u vezi IDPPUGD i IDGUPGD su usklađenje postojećeg izvedenog stanja, odnosno uključenje dodatnih mogućnosti iz karte prometa kao jedine mogućnosti, reorganizacija prometnih tokova unutar luke prema sadašnjim potrebama i revidiranje broja parkirnih mjesta te ukidanje alternativne ceste kroz povijesne vrtove temeljem mjera propisanih Konzervatorskom podlogom za buffer zonu te nisu razlogom za potrebu provođenja postupka strateške procjene utjecaja na okoliš</w:t>
      </w:r>
      <w:r w:rsidRPr="002822D4">
        <w:rPr>
          <w:rFonts w:ascii="Calibri" w:eastAsia="Calibri" w:hAnsi="Calibri"/>
          <w:sz w:val="22"/>
          <w:szCs w:val="22"/>
          <w:lang w:eastAsia="en-US"/>
        </w:rPr>
        <w:t xml:space="preserve"> </w:t>
      </w:r>
      <w:r w:rsidRPr="002822D4">
        <w:rPr>
          <w:rFonts w:ascii="Arial" w:hAnsi="Arial" w:cs="Arial"/>
          <w:color w:val="000000"/>
          <w:sz w:val="22"/>
          <w:szCs w:val="22"/>
          <w:lang w:eastAsia="en-US"/>
        </w:rPr>
        <w:t>IDUPU „Gruški akvatorij“ te s tim u vezi IDPPUGD i IDGUPGD.</w:t>
      </w:r>
    </w:p>
    <w:p w14:paraId="64434729" w14:textId="77777777" w:rsidR="002822D4" w:rsidRPr="002822D4" w:rsidRDefault="002822D4" w:rsidP="002822D4">
      <w:pPr>
        <w:autoSpaceDE w:val="0"/>
        <w:autoSpaceDN w:val="0"/>
        <w:adjustRightInd w:val="0"/>
        <w:ind w:right="40"/>
        <w:jc w:val="both"/>
        <w:rPr>
          <w:rFonts w:ascii="Arial" w:hAnsi="Arial" w:cs="Arial"/>
          <w:sz w:val="22"/>
          <w:szCs w:val="22"/>
        </w:rPr>
      </w:pPr>
    </w:p>
    <w:p w14:paraId="040DE8D5" w14:textId="77777777" w:rsidR="002822D4" w:rsidRPr="002822D4" w:rsidRDefault="002822D4" w:rsidP="002822D4">
      <w:pPr>
        <w:autoSpaceDE w:val="0"/>
        <w:autoSpaceDN w:val="0"/>
        <w:adjustRightInd w:val="0"/>
        <w:ind w:right="40"/>
        <w:jc w:val="both"/>
        <w:rPr>
          <w:rFonts w:ascii="Arial" w:hAnsi="Arial" w:cs="Arial"/>
          <w:sz w:val="22"/>
          <w:szCs w:val="22"/>
        </w:rPr>
      </w:pPr>
      <w:r w:rsidRPr="002822D4">
        <w:rPr>
          <w:rFonts w:ascii="Arial" w:hAnsi="Arial" w:cs="Arial"/>
          <w:sz w:val="22"/>
          <w:szCs w:val="22"/>
        </w:rPr>
        <w:t>Slijedom svega navedenog zaključeno je da uz planiranu ugradnju dodatnih mjera zaštite okoliša u provedbene odredbe planova, a posebno mjera očuvanja krajobraznih vrijednosti, kao i mjera zaštite i očuvanja kulturne baštine i kulturnog krajobraza nije potrebno provesti stratešku procjenu utjecaja na okoliš za planiranu izradu IDUPU „Gruški akvatorij“ te s tim u vezi IDPPUGD i IDGUPGD.</w:t>
      </w:r>
    </w:p>
    <w:p w14:paraId="24A9ED4D" w14:textId="77777777" w:rsidR="002822D4" w:rsidRPr="002822D4" w:rsidRDefault="002822D4" w:rsidP="002822D4">
      <w:pPr>
        <w:jc w:val="both"/>
        <w:outlineLvl w:val="0"/>
        <w:rPr>
          <w:rFonts w:ascii="Arial" w:hAnsi="Arial" w:cs="Arial"/>
          <w:color w:val="000000"/>
          <w:sz w:val="22"/>
          <w:szCs w:val="22"/>
          <w:lang w:eastAsia="en-US"/>
        </w:rPr>
      </w:pPr>
    </w:p>
    <w:p w14:paraId="2601661C" w14:textId="77777777" w:rsidR="002822D4" w:rsidRPr="002822D4" w:rsidRDefault="002822D4" w:rsidP="002822D4">
      <w:pPr>
        <w:jc w:val="center"/>
        <w:outlineLvl w:val="0"/>
        <w:rPr>
          <w:rFonts w:ascii="Arial" w:hAnsi="Arial" w:cs="Arial"/>
          <w:b/>
          <w:color w:val="000000"/>
          <w:sz w:val="22"/>
          <w:szCs w:val="22"/>
          <w:lang w:eastAsia="en-US"/>
        </w:rPr>
      </w:pPr>
      <w:r w:rsidRPr="002822D4">
        <w:rPr>
          <w:rFonts w:ascii="Arial" w:hAnsi="Arial" w:cs="Arial"/>
          <w:b/>
          <w:color w:val="000000"/>
          <w:sz w:val="22"/>
          <w:szCs w:val="22"/>
          <w:lang w:eastAsia="en-US"/>
        </w:rPr>
        <w:t>V.</w:t>
      </w:r>
    </w:p>
    <w:p w14:paraId="1EB7106C" w14:textId="77777777" w:rsidR="002822D4" w:rsidRPr="002822D4" w:rsidRDefault="002822D4" w:rsidP="002822D4">
      <w:pPr>
        <w:jc w:val="center"/>
        <w:rPr>
          <w:rFonts w:ascii="Arial" w:hAnsi="Arial" w:cs="Arial"/>
          <w:b/>
          <w:color w:val="000000"/>
          <w:sz w:val="22"/>
          <w:szCs w:val="22"/>
          <w:lang w:eastAsia="en-US"/>
        </w:rPr>
      </w:pPr>
    </w:p>
    <w:p w14:paraId="6FFDC750" w14:textId="77777777" w:rsidR="002822D4" w:rsidRPr="002822D4" w:rsidRDefault="002822D4" w:rsidP="002822D4">
      <w:pPr>
        <w:jc w:val="both"/>
        <w:rPr>
          <w:rFonts w:ascii="Arial" w:hAnsi="Arial" w:cs="Arial"/>
          <w:color w:val="000000"/>
          <w:sz w:val="22"/>
          <w:szCs w:val="22"/>
          <w:lang w:eastAsia="en-US"/>
        </w:rPr>
      </w:pPr>
      <w:r w:rsidRPr="002822D4">
        <w:rPr>
          <w:rFonts w:ascii="Arial" w:hAnsi="Arial" w:cs="Arial"/>
          <w:color w:val="000000"/>
          <w:sz w:val="22"/>
          <w:szCs w:val="22"/>
          <w:lang w:eastAsia="en-US"/>
        </w:rPr>
        <w:t>Upravni odjel za urbanizam, prostorno planiranje i zaštitu okoliša će sukladno članku 160. Zakona o zaštiti okoliša i članku 5. Uredbe o informiranju javnosti i zainteresirane javnosti u pitanjima zaštite okoliša („Narodne novine“ broj 64/08 i 80/13) po donošenju ove Odluke o istoj informirati javnost putem mrežnih stranica Grada Dubrovnika.</w:t>
      </w:r>
    </w:p>
    <w:p w14:paraId="75D43E39" w14:textId="4EA20D57" w:rsidR="002822D4" w:rsidRDefault="002822D4" w:rsidP="002822D4">
      <w:pPr>
        <w:jc w:val="both"/>
        <w:rPr>
          <w:rFonts w:ascii="Arial" w:hAnsi="Arial" w:cs="Arial"/>
          <w:color w:val="000000"/>
          <w:sz w:val="22"/>
          <w:szCs w:val="22"/>
          <w:lang w:eastAsia="en-US"/>
        </w:rPr>
      </w:pPr>
    </w:p>
    <w:p w14:paraId="39E697E0" w14:textId="77777777" w:rsidR="00287C4E" w:rsidRPr="002822D4" w:rsidRDefault="00287C4E" w:rsidP="002822D4">
      <w:pPr>
        <w:jc w:val="both"/>
        <w:rPr>
          <w:rFonts w:ascii="Arial" w:hAnsi="Arial" w:cs="Arial"/>
          <w:color w:val="000000"/>
          <w:sz w:val="22"/>
          <w:szCs w:val="22"/>
          <w:lang w:eastAsia="en-US"/>
        </w:rPr>
      </w:pPr>
    </w:p>
    <w:p w14:paraId="6A63FBC7" w14:textId="77777777" w:rsidR="002822D4" w:rsidRPr="002822D4" w:rsidRDefault="002822D4" w:rsidP="002822D4">
      <w:pPr>
        <w:jc w:val="center"/>
        <w:outlineLvl w:val="0"/>
        <w:rPr>
          <w:rFonts w:ascii="Arial" w:hAnsi="Arial" w:cs="Arial"/>
          <w:b/>
          <w:color w:val="000000"/>
          <w:sz w:val="22"/>
          <w:szCs w:val="22"/>
          <w:lang w:eastAsia="en-US"/>
        </w:rPr>
      </w:pPr>
      <w:r w:rsidRPr="002822D4">
        <w:rPr>
          <w:rFonts w:ascii="Arial" w:hAnsi="Arial" w:cs="Arial"/>
          <w:b/>
          <w:color w:val="000000"/>
          <w:sz w:val="22"/>
          <w:szCs w:val="22"/>
          <w:lang w:eastAsia="en-US"/>
        </w:rPr>
        <w:t>VI.</w:t>
      </w:r>
    </w:p>
    <w:p w14:paraId="18BEF0DD" w14:textId="77777777" w:rsidR="002822D4" w:rsidRPr="002822D4" w:rsidRDefault="002822D4" w:rsidP="002822D4">
      <w:pPr>
        <w:jc w:val="center"/>
        <w:outlineLvl w:val="0"/>
        <w:rPr>
          <w:rFonts w:ascii="Arial" w:hAnsi="Arial" w:cs="Arial"/>
          <w:b/>
          <w:color w:val="000000"/>
          <w:sz w:val="22"/>
          <w:szCs w:val="22"/>
          <w:lang w:eastAsia="en-US"/>
        </w:rPr>
      </w:pPr>
    </w:p>
    <w:p w14:paraId="67E8B037" w14:textId="5E5D3AF9" w:rsidR="002822D4" w:rsidRPr="00287C4E" w:rsidRDefault="002822D4" w:rsidP="00287C4E">
      <w:pPr>
        <w:jc w:val="both"/>
        <w:outlineLvl w:val="0"/>
        <w:rPr>
          <w:rFonts w:ascii="Arial" w:hAnsi="Arial" w:cs="Arial"/>
          <w:b/>
          <w:color w:val="000000"/>
          <w:sz w:val="22"/>
          <w:szCs w:val="22"/>
          <w:lang w:eastAsia="en-US"/>
        </w:rPr>
      </w:pPr>
      <w:r w:rsidRPr="002822D4">
        <w:rPr>
          <w:rFonts w:ascii="Arial" w:hAnsi="Arial" w:cs="Arial"/>
          <w:color w:val="000000"/>
          <w:sz w:val="22"/>
          <w:szCs w:val="22"/>
          <w:lang w:eastAsia="en-US"/>
        </w:rPr>
        <w:t>Ova odluka stupa na snagu osmog dana od dana objave u „Službenom glasniku Grada Dubrovnika“.</w:t>
      </w:r>
      <w:bookmarkStart w:id="18" w:name="_GoBack"/>
      <w:bookmarkEnd w:id="18"/>
    </w:p>
    <w:p w14:paraId="46208F96" w14:textId="6A314528" w:rsidR="002822D4" w:rsidRDefault="002822D4">
      <w:pPr>
        <w:rPr>
          <w:rFonts w:ascii="Arial" w:hAnsi="Arial" w:cs="Arial"/>
          <w:b/>
          <w:bCs/>
          <w:sz w:val="22"/>
          <w:szCs w:val="22"/>
        </w:rPr>
      </w:pPr>
    </w:p>
    <w:p w14:paraId="7BA050C8" w14:textId="77777777" w:rsidR="002822D4" w:rsidRPr="002822D4" w:rsidRDefault="002822D4" w:rsidP="002822D4">
      <w:pPr>
        <w:rPr>
          <w:rFonts w:ascii="Arial" w:hAnsi="Arial" w:cs="Arial"/>
          <w:color w:val="000000"/>
          <w:sz w:val="22"/>
          <w:szCs w:val="22"/>
          <w:lang w:eastAsia="en-US"/>
        </w:rPr>
      </w:pPr>
      <w:r w:rsidRPr="002822D4">
        <w:rPr>
          <w:rFonts w:ascii="Arial" w:hAnsi="Arial" w:cs="Arial"/>
          <w:color w:val="000000"/>
          <w:sz w:val="22"/>
          <w:szCs w:val="22"/>
          <w:lang w:eastAsia="en-US"/>
        </w:rPr>
        <w:t>KLASA: 351-01/22-01/04</w:t>
      </w:r>
    </w:p>
    <w:p w14:paraId="5047F261" w14:textId="77777777" w:rsidR="002822D4" w:rsidRPr="002822D4" w:rsidRDefault="002822D4" w:rsidP="002822D4">
      <w:pPr>
        <w:outlineLvl w:val="0"/>
        <w:rPr>
          <w:rFonts w:ascii="Arial" w:hAnsi="Arial" w:cs="Arial"/>
          <w:b/>
          <w:color w:val="000000"/>
          <w:sz w:val="22"/>
          <w:szCs w:val="22"/>
          <w:lang w:eastAsia="en-US"/>
        </w:rPr>
      </w:pPr>
      <w:r w:rsidRPr="002822D4">
        <w:rPr>
          <w:rFonts w:ascii="Arial" w:hAnsi="Arial" w:cs="Arial"/>
          <w:color w:val="000000"/>
          <w:sz w:val="22"/>
          <w:szCs w:val="22"/>
          <w:lang w:eastAsia="en-US"/>
        </w:rPr>
        <w:t>URBROJ:</w:t>
      </w:r>
      <w:r w:rsidRPr="002822D4">
        <w:rPr>
          <w:rFonts w:ascii="Arial" w:hAnsi="Arial" w:cs="Arial"/>
          <w:b/>
          <w:color w:val="000000"/>
          <w:sz w:val="22"/>
          <w:szCs w:val="22"/>
          <w:lang w:eastAsia="en-US"/>
        </w:rPr>
        <w:t xml:space="preserve"> </w:t>
      </w:r>
      <w:r w:rsidRPr="002822D4">
        <w:rPr>
          <w:rFonts w:ascii="Arial" w:hAnsi="Arial" w:cs="Arial"/>
          <w:color w:val="000000"/>
          <w:sz w:val="22"/>
          <w:szCs w:val="22"/>
          <w:lang w:eastAsia="en-US"/>
        </w:rPr>
        <w:t>2117-1-01-22-29</w:t>
      </w:r>
      <w:r w:rsidRPr="002822D4">
        <w:rPr>
          <w:rFonts w:ascii="Arial" w:hAnsi="Arial" w:cs="Arial"/>
          <w:b/>
          <w:color w:val="000000"/>
          <w:sz w:val="22"/>
          <w:szCs w:val="22"/>
          <w:lang w:eastAsia="en-US"/>
        </w:rPr>
        <w:t xml:space="preserve">                                                         </w:t>
      </w:r>
      <w:r w:rsidRPr="002822D4">
        <w:rPr>
          <w:rFonts w:ascii="Arial" w:hAnsi="Arial" w:cs="Arial"/>
          <w:b/>
          <w:color w:val="000000"/>
          <w:sz w:val="22"/>
          <w:szCs w:val="22"/>
          <w:lang w:eastAsia="en-US"/>
        </w:rPr>
        <w:tab/>
      </w:r>
      <w:r w:rsidRPr="002822D4">
        <w:rPr>
          <w:rFonts w:ascii="Arial" w:hAnsi="Arial" w:cs="Arial"/>
          <w:b/>
          <w:color w:val="000000"/>
          <w:sz w:val="22"/>
          <w:szCs w:val="22"/>
          <w:lang w:eastAsia="en-US"/>
        </w:rPr>
        <w:tab/>
      </w:r>
      <w:r w:rsidRPr="002822D4">
        <w:rPr>
          <w:rFonts w:ascii="Arial" w:hAnsi="Arial" w:cs="Arial"/>
          <w:b/>
          <w:color w:val="000000"/>
          <w:sz w:val="22"/>
          <w:szCs w:val="22"/>
          <w:lang w:eastAsia="en-US"/>
        </w:rPr>
        <w:tab/>
      </w:r>
    </w:p>
    <w:p w14:paraId="732A5877" w14:textId="77777777" w:rsidR="002822D4" w:rsidRPr="002822D4" w:rsidRDefault="002822D4" w:rsidP="002822D4">
      <w:pPr>
        <w:rPr>
          <w:rFonts w:ascii="Arial" w:hAnsi="Arial" w:cs="Arial"/>
          <w:color w:val="000000"/>
          <w:sz w:val="22"/>
          <w:szCs w:val="22"/>
          <w:lang w:eastAsia="en-US"/>
        </w:rPr>
      </w:pPr>
      <w:r w:rsidRPr="002822D4">
        <w:rPr>
          <w:rFonts w:ascii="Arial" w:hAnsi="Arial" w:cs="Arial"/>
          <w:color w:val="000000"/>
          <w:sz w:val="22"/>
          <w:szCs w:val="22"/>
          <w:lang w:eastAsia="en-US"/>
        </w:rPr>
        <w:t xml:space="preserve">Dubrovnik, 6. srpnja 2022.      </w:t>
      </w:r>
    </w:p>
    <w:p w14:paraId="7F36FD4C" w14:textId="5E92EE24" w:rsidR="002822D4" w:rsidRDefault="002822D4">
      <w:pPr>
        <w:rPr>
          <w:rFonts w:ascii="Arial" w:hAnsi="Arial" w:cs="Arial"/>
          <w:b/>
          <w:bCs/>
          <w:sz w:val="22"/>
          <w:szCs w:val="22"/>
        </w:rPr>
      </w:pPr>
    </w:p>
    <w:p w14:paraId="45C6BC56" w14:textId="6CD01784" w:rsidR="002822D4" w:rsidRPr="002822D4" w:rsidRDefault="002822D4">
      <w:pPr>
        <w:rPr>
          <w:rFonts w:ascii="Arial" w:hAnsi="Arial" w:cs="Arial"/>
          <w:sz w:val="22"/>
          <w:szCs w:val="22"/>
        </w:rPr>
      </w:pPr>
      <w:r w:rsidRPr="002822D4">
        <w:rPr>
          <w:rFonts w:ascii="Arial" w:hAnsi="Arial" w:cs="Arial"/>
          <w:sz w:val="22"/>
          <w:szCs w:val="22"/>
        </w:rPr>
        <w:t>Gradonačelnik:</w:t>
      </w:r>
    </w:p>
    <w:p w14:paraId="06230A35" w14:textId="3209F8BA" w:rsidR="002822D4" w:rsidRDefault="002822D4">
      <w:pPr>
        <w:rPr>
          <w:rFonts w:ascii="Arial" w:hAnsi="Arial" w:cs="Arial"/>
          <w:b/>
          <w:bCs/>
          <w:sz w:val="22"/>
          <w:szCs w:val="22"/>
        </w:rPr>
      </w:pPr>
      <w:r>
        <w:rPr>
          <w:rFonts w:ascii="Arial" w:hAnsi="Arial" w:cs="Arial"/>
          <w:b/>
          <w:bCs/>
          <w:sz w:val="22"/>
          <w:szCs w:val="22"/>
        </w:rPr>
        <w:t xml:space="preserve">Mato Franković, v. r. </w:t>
      </w:r>
    </w:p>
    <w:p w14:paraId="4397C62C" w14:textId="1DD6CC8D" w:rsidR="002822D4" w:rsidRPr="002822D4" w:rsidRDefault="002822D4">
      <w:pPr>
        <w:rPr>
          <w:rFonts w:ascii="Arial" w:hAnsi="Arial" w:cs="Arial"/>
          <w:sz w:val="22"/>
          <w:szCs w:val="22"/>
        </w:rPr>
      </w:pPr>
      <w:r w:rsidRPr="002822D4">
        <w:rPr>
          <w:rFonts w:ascii="Arial" w:hAnsi="Arial" w:cs="Arial"/>
          <w:sz w:val="22"/>
          <w:szCs w:val="22"/>
        </w:rPr>
        <w:t>---------------------------------</w:t>
      </w:r>
    </w:p>
    <w:sectPr w:rsidR="002822D4" w:rsidRPr="002822D4" w:rsidSect="002822D4">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TimesNewRoman">
    <w:altName w:val="Arial Unicode MS"/>
    <w:charset w:val="80"/>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14AF5"/>
    <w:multiLevelType w:val="hybridMultilevel"/>
    <w:tmpl w:val="91FA9F1C"/>
    <w:lvl w:ilvl="0" w:tplc="289EBD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E0F4E"/>
    <w:multiLevelType w:val="multilevel"/>
    <w:tmpl w:val="D12ADF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482B9A"/>
    <w:multiLevelType w:val="hybridMultilevel"/>
    <w:tmpl w:val="FD3689F6"/>
    <w:lvl w:ilvl="0" w:tplc="041A000F">
      <w:start w:val="1"/>
      <w:numFmt w:val="decimal"/>
      <w:lvlText w:val="%1."/>
      <w:lvlJc w:val="left"/>
      <w:pPr>
        <w:ind w:left="1065" w:hanging="360"/>
      </w:p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12C6607F"/>
    <w:multiLevelType w:val="hybridMultilevel"/>
    <w:tmpl w:val="D5442A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4752EE"/>
    <w:multiLevelType w:val="hybridMultilevel"/>
    <w:tmpl w:val="ACCEF46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5316D5"/>
    <w:multiLevelType w:val="hybridMultilevel"/>
    <w:tmpl w:val="936C38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7710E2"/>
    <w:multiLevelType w:val="hybridMultilevel"/>
    <w:tmpl w:val="0D40982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25101F"/>
    <w:multiLevelType w:val="hybridMultilevel"/>
    <w:tmpl w:val="0520F700"/>
    <w:lvl w:ilvl="0" w:tplc="14461C1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7200DD"/>
    <w:multiLevelType w:val="hybridMultilevel"/>
    <w:tmpl w:val="89447D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BB454E"/>
    <w:multiLevelType w:val="hybridMultilevel"/>
    <w:tmpl w:val="FE768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D02D6D"/>
    <w:multiLevelType w:val="hybridMultilevel"/>
    <w:tmpl w:val="EFC2AF1C"/>
    <w:lvl w:ilvl="0" w:tplc="AD1238E6">
      <w:numFmt w:val="bullet"/>
      <w:lvlText w:val="―"/>
      <w:lvlJc w:val="left"/>
      <w:pPr>
        <w:ind w:left="360" w:hanging="360"/>
      </w:pPr>
      <w:rPr>
        <w:rFonts w:ascii="Calibri" w:eastAsia="Times New Roman" w:hAnsi="Calibri"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78A0D3E"/>
    <w:multiLevelType w:val="hybridMultilevel"/>
    <w:tmpl w:val="9B5CAD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1527E7"/>
    <w:multiLevelType w:val="hybridMultilevel"/>
    <w:tmpl w:val="FBE4FDFC"/>
    <w:lvl w:ilvl="0" w:tplc="8816160A">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9E37E1"/>
    <w:multiLevelType w:val="hybridMultilevel"/>
    <w:tmpl w:val="629EA248"/>
    <w:lvl w:ilvl="0" w:tplc="AD1238E6">
      <w:numFmt w:val="bullet"/>
      <w:lvlText w:val="―"/>
      <w:lvlJc w:val="left"/>
      <w:pPr>
        <w:ind w:left="1287" w:hanging="360"/>
      </w:pPr>
      <w:rPr>
        <w:rFonts w:ascii="Calibri" w:eastAsia="Times New Roman"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E47DAC"/>
    <w:multiLevelType w:val="multilevel"/>
    <w:tmpl w:val="2368B88A"/>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4C5674"/>
    <w:multiLevelType w:val="hybridMultilevel"/>
    <w:tmpl w:val="E0E6835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A41ACD"/>
    <w:multiLevelType w:val="hybridMultilevel"/>
    <w:tmpl w:val="9D58C6F8"/>
    <w:lvl w:ilvl="0" w:tplc="C3BED22C">
      <w:start w:val="1"/>
      <w:numFmt w:val="decimal"/>
      <w:lvlText w:val="%1."/>
      <w:lvlJc w:val="left"/>
      <w:pPr>
        <w:ind w:left="720" w:hanging="360"/>
      </w:pPr>
      <w:rPr>
        <w:rFonts w:ascii="Arial" w:hAnsi="Arial" w:cs="Arial"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254607"/>
    <w:multiLevelType w:val="multilevel"/>
    <w:tmpl w:val="49C6C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11282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F75F9C"/>
    <w:multiLevelType w:val="hybridMultilevel"/>
    <w:tmpl w:val="94B6AE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7C4645"/>
    <w:multiLevelType w:val="hybridMultilevel"/>
    <w:tmpl w:val="21A88628"/>
    <w:lvl w:ilvl="0" w:tplc="AD1238E6">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EA251AB"/>
    <w:multiLevelType w:val="hybridMultilevel"/>
    <w:tmpl w:val="D43A707C"/>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0835AE"/>
    <w:multiLevelType w:val="hybridMultilevel"/>
    <w:tmpl w:val="EE4687A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FE54CC7"/>
    <w:multiLevelType w:val="hybridMultilevel"/>
    <w:tmpl w:val="B860CB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8F6B9C"/>
    <w:multiLevelType w:val="hybridMultilevel"/>
    <w:tmpl w:val="7152B280"/>
    <w:lvl w:ilvl="0" w:tplc="81ECCD0E">
      <w:start w:val="1"/>
      <w:numFmt w:val="lowerLetter"/>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64D1BA2"/>
    <w:multiLevelType w:val="hybridMultilevel"/>
    <w:tmpl w:val="B20CEA7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03526E"/>
    <w:multiLevelType w:val="hybridMultilevel"/>
    <w:tmpl w:val="169EF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BA0594"/>
    <w:multiLevelType w:val="hybridMultilevel"/>
    <w:tmpl w:val="37261AB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2105BEF"/>
    <w:multiLevelType w:val="hybridMultilevel"/>
    <w:tmpl w:val="196ED826"/>
    <w:lvl w:ilvl="0" w:tplc="1D384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4740C60"/>
    <w:multiLevelType w:val="hybridMultilevel"/>
    <w:tmpl w:val="EA3A5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00D6806"/>
    <w:multiLevelType w:val="hybridMultilevel"/>
    <w:tmpl w:val="E8663F2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1423DD3"/>
    <w:multiLevelType w:val="hybridMultilevel"/>
    <w:tmpl w:val="94B6AE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1824D03"/>
    <w:multiLevelType w:val="hybridMultilevel"/>
    <w:tmpl w:val="28E4108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023247"/>
    <w:multiLevelType w:val="hybridMultilevel"/>
    <w:tmpl w:val="B0B6DFE6"/>
    <w:lvl w:ilvl="0" w:tplc="AD1238E6">
      <w:numFmt w:val="bullet"/>
      <w:lvlText w:val="―"/>
      <w:lvlJc w:val="left"/>
      <w:pPr>
        <w:ind w:left="720" w:hanging="360"/>
      </w:pPr>
      <w:rPr>
        <w:rFonts w:ascii="Calibri" w:eastAsia="Times New Roman" w:hAnsi="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4B80DF4"/>
    <w:multiLevelType w:val="hybridMultilevel"/>
    <w:tmpl w:val="2E5AB706"/>
    <w:lvl w:ilvl="0" w:tplc="AD1238E6">
      <w:numFmt w:val="bullet"/>
      <w:lvlText w:val="―"/>
      <w:lvlJc w:val="left"/>
      <w:pPr>
        <w:ind w:left="720" w:hanging="360"/>
      </w:pPr>
      <w:rPr>
        <w:rFonts w:ascii="Calibri" w:eastAsia="Times New Roman" w:hAnsi="Calibri" w:cs="Times New Roman" w:hint="default"/>
      </w:rPr>
    </w:lvl>
    <w:lvl w:ilvl="1" w:tplc="AD1238E6">
      <w:numFmt w:val="bullet"/>
      <w:lvlText w:val="―"/>
      <w:lvlJc w:val="left"/>
      <w:pPr>
        <w:ind w:left="1353" w:hanging="360"/>
      </w:pPr>
      <w:rPr>
        <w:rFonts w:ascii="Calibri" w:eastAsia="Times New Rom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74DD1054"/>
    <w:multiLevelType w:val="hybridMultilevel"/>
    <w:tmpl w:val="1F8ED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0667D2"/>
    <w:multiLevelType w:val="multilevel"/>
    <w:tmpl w:val="7A601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2A2445"/>
    <w:multiLevelType w:val="hybridMultilevel"/>
    <w:tmpl w:val="74E4E17E"/>
    <w:lvl w:ilvl="0" w:tplc="AD1238E6">
      <w:numFmt w:val="bullet"/>
      <w:lvlText w:val="―"/>
      <w:lvlJc w:val="left"/>
      <w:pPr>
        <w:ind w:left="1080" w:hanging="360"/>
      </w:pPr>
      <w:rPr>
        <w:rFonts w:ascii="Calibri" w:eastAsia="Times New Roman" w:hAnsi="Calibr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79046ABA"/>
    <w:multiLevelType w:val="hybridMultilevel"/>
    <w:tmpl w:val="6ABC0C32"/>
    <w:lvl w:ilvl="0" w:tplc="2300246E">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90747B0"/>
    <w:multiLevelType w:val="hybridMultilevel"/>
    <w:tmpl w:val="8DC66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4F0D9E"/>
    <w:multiLevelType w:val="multilevel"/>
    <w:tmpl w:val="73CA9EF4"/>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4"/>
  </w:num>
  <w:num w:numId="3">
    <w:abstractNumId w:val="11"/>
  </w:num>
  <w:num w:numId="4">
    <w:abstractNumId w:val="5"/>
  </w:num>
  <w:num w:numId="5">
    <w:abstractNumId w:val="37"/>
  </w:num>
  <w:num w:numId="6">
    <w:abstractNumId w:val="35"/>
  </w:num>
  <w:num w:numId="7">
    <w:abstractNumId w:val="3"/>
  </w:num>
  <w:num w:numId="8">
    <w:abstractNumId w:val="17"/>
  </w:num>
  <w:num w:numId="9">
    <w:abstractNumId w:val="40"/>
  </w:num>
  <w:num w:numId="10">
    <w:abstractNumId w:val="31"/>
  </w:num>
  <w:num w:numId="11">
    <w:abstractNumId w:val="16"/>
  </w:num>
  <w:num w:numId="12">
    <w:abstractNumId w:val="0"/>
  </w:num>
  <w:num w:numId="13">
    <w:abstractNumId w:val="19"/>
  </w:num>
  <w:num w:numId="14">
    <w:abstractNumId w:val="24"/>
  </w:num>
  <w:num w:numId="15">
    <w:abstractNumId w:val="12"/>
  </w:num>
  <w:num w:numId="16">
    <w:abstractNumId w:val="36"/>
  </w:num>
  <w:num w:numId="17">
    <w:abstractNumId w:val="39"/>
  </w:num>
  <w:num w:numId="18">
    <w:abstractNumId w:val="10"/>
  </w:num>
  <w:num w:numId="19">
    <w:abstractNumId w:val="2"/>
  </w:num>
  <w:num w:numId="20">
    <w:abstractNumId w:val="32"/>
  </w:num>
  <w:num w:numId="21">
    <w:abstractNumId w:val="9"/>
  </w:num>
  <w:num w:numId="22">
    <w:abstractNumId w:val="25"/>
  </w:num>
  <w:num w:numId="23">
    <w:abstractNumId w:val="20"/>
  </w:num>
  <w:num w:numId="24">
    <w:abstractNumId w:val="13"/>
  </w:num>
  <w:num w:numId="25">
    <w:abstractNumId w:val="22"/>
  </w:num>
  <w:num w:numId="26">
    <w:abstractNumId w:val="4"/>
  </w:num>
  <w:num w:numId="27">
    <w:abstractNumId w:val="18"/>
  </w:num>
  <w:num w:numId="28">
    <w:abstractNumId w:val="28"/>
  </w:num>
  <w:num w:numId="29">
    <w:abstractNumId w:val="33"/>
  </w:num>
  <w:num w:numId="30">
    <w:abstractNumId w:val="23"/>
  </w:num>
  <w:num w:numId="31">
    <w:abstractNumId w:val="26"/>
  </w:num>
  <w:num w:numId="32">
    <w:abstractNumId w:val="7"/>
  </w:num>
  <w:num w:numId="33">
    <w:abstractNumId w:val="27"/>
  </w:num>
  <w:num w:numId="34">
    <w:abstractNumId w:val="1"/>
  </w:num>
  <w:num w:numId="35">
    <w:abstractNumId w:val="38"/>
  </w:num>
  <w:num w:numId="36">
    <w:abstractNumId w:val="6"/>
  </w:num>
  <w:num w:numId="37">
    <w:abstractNumId w:val="21"/>
  </w:num>
  <w:num w:numId="38">
    <w:abstractNumId w:val="29"/>
  </w:num>
  <w:num w:numId="39">
    <w:abstractNumId w:val="34"/>
  </w:num>
  <w:num w:numId="40">
    <w:abstractNumId w:val="30"/>
  </w:num>
  <w:num w:numId="41">
    <w:abstractNumId w:val="41"/>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B7"/>
    <w:rsid w:val="002822D4"/>
    <w:rsid w:val="00287C4E"/>
    <w:rsid w:val="0041066A"/>
    <w:rsid w:val="00525FAF"/>
    <w:rsid w:val="007E22B6"/>
    <w:rsid w:val="008728B9"/>
    <w:rsid w:val="00A40FC3"/>
    <w:rsid w:val="00E940B7"/>
    <w:rsid w:val="00F72CA1"/>
    <w:rsid w:val="00FB12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7773"/>
  <w15:chartTrackingRefBased/>
  <w15:docId w15:val="{5AB2A8AE-1213-41F0-A54C-8E79D1F1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B7"/>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8728B9"/>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8728B9"/>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8B9"/>
    <w:rPr>
      <w:rFonts w:ascii="Calibri Light" w:eastAsia="Times New Roman"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8728B9"/>
    <w:rPr>
      <w:rFonts w:ascii="Cambria" w:eastAsia="Times New Roman" w:hAnsi="Cambria" w:cs="Times New Roman"/>
      <w:b/>
      <w:bCs/>
      <w:i/>
      <w:iCs/>
      <w:sz w:val="28"/>
      <w:szCs w:val="28"/>
      <w:lang w:val="x-none" w:eastAsia="x-none"/>
    </w:rPr>
  </w:style>
  <w:style w:type="numbering" w:customStyle="1" w:styleId="NoList1">
    <w:name w:val="No List1"/>
    <w:next w:val="NoList"/>
    <w:semiHidden/>
    <w:rsid w:val="008728B9"/>
  </w:style>
  <w:style w:type="paragraph" w:styleId="Header">
    <w:name w:val="header"/>
    <w:basedOn w:val="Normal"/>
    <w:link w:val="HeaderChar"/>
    <w:uiPriority w:val="99"/>
    <w:unhideWhenUsed/>
    <w:rsid w:val="008728B9"/>
    <w:pPr>
      <w:tabs>
        <w:tab w:val="center" w:pos="4703"/>
        <w:tab w:val="right" w:pos="9406"/>
      </w:tabs>
    </w:pPr>
  </w:style>
  <w:style w:type="character" w:customStyle="1" w:styleId="HeaderChar">
    <w:name w:val="Header Char"/>
    <w:basedOn w:val="DefaultParagraphFont"/>
    <w:link w:val="Header"/>
    <w:uiPriority w:val="99"/>
    <w:rsid w:val="008728B9"/>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728B9"/>
    <w:pPr>
      <w:tabs>
        <w:tab w:val="center" w:pos="4703"/>
        <w:tab w:val="right" w:pos="9406"/>
      </w:tabs>
    </w:pPr>
  </w:style>
  <w:style w:type="character" w:customStyle="1" w:styleId="FooterChar">
    <w:name w:val="Footer Char"/>
    <w:basedOn w:val="DefaultParagraphFont"/>
    <w:link w:val="Footer"/>
    <w:uiPriority w:val="99"/>
    <w:rsid w:val="008728B9"/>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rsid w:val="008728B9"/>
    <w:pPr>
      <w:ind w:left="709"/>
      <w:jc w:val="both"/>
    </w:pPr>
    <w:rPr>
      <w:rFonts w:ascii="Arial" w:hAnsi="Arial"/>
      <w:sz w:val="28"/>
      <w:szCs w:val="20"/>
      <w:lang w:val="x-none" w:eastAsia="x-none"/>
    </w:rPr>
  </w:style>
  <w:style w:type="character" w:customStyle="1" w:styleId="BodyTextIndentChar">
    <w:name w:val="Body Text Indent Char"/>
    <w:basedOn w:val="DefaultParagraphFont"/>
    <w:link w:val="BodyTextIndent"/>
    <w:rsid w:val="008728B9"/>
    <w:rPr>
      <w:rFonts w:ascii="Arial" w:eastAsia="Times New Roman" w:hAnsi="Arial" w:cs="Times New Roman"/>
      <w:sz w:val="28"/>
      <w:szCs w:val="20"/>
      <w:lang w:val="x-none" w:eastAsia="x-none"/>
    </w:rPr>
  </w:style>
  <w:style w:type="paragraph" w:styleId="NormalWeb">
    <w:name w:val="Normal (Web)"/>
    <w:basedOn w:val="Normal"/>
    <w:rsid w:val="008728B9"/>
    <w:pPr>
      <w:spacing w:before="100" w:beforeAutospacing="1" w:after="100" w:afterAutospacing="1"/>
    </w:pPr>
    <w:rPr>
      <w:color w:val="000000"/>
    </w:rPr>
  </w:style>
  <w:style w:type="paragraph" w:customStyle="1" w:styleId="Normal2">
    <w:name w:val="Normal2"/>
    <w:basedOn w:val="Normal"/>
    <w:rsid w:val="008728B9"/>
    <w:pPr>
      <w:spacing w:line="360" w:lineRule="auto"/>
      <w:jc w:val="both"/>
    </w:pPr>
    <w:rPr>
      <w:szCs w:val="20"/>
      <w:lang w:val="en-GB"/>
    </w:rPr>
  </w:style>
  <w:style w:type="paragraph" w:styleId="BalloonText">
    <w:name w:val="Balloon Text"/>
    <w:basedOn w:val="Normal"/>
    <w:link w:val="BalloonTextChar"/>
    <w:uiPriority w:val="99"/>
    <w:semiHidden/>
    <w:unhideWhenUsed/>
    <w:rsid w:val="008728B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728B9"/>
    <w:rPr>
      <w:rFonts w:ascii="Tahoma" w:eastAsia="Times New Roman" w:hAnsi="Tahoma" w:cs="Times New Roman"/>
      <w:sz w:val="16"/>
      <w:szCs w:val="16"/>
      <w:lang w:val="x-none" w:eastAsia="x-none"/>
    </w:rPr>
  </w:style>
  <w:style w:type="paragraph" w:styleId="BodyText">
    <w:name w:val="Body Text"/>
    <w:basedOn w:val="Normal"/>
    <w:link w:val="BodyTextChar"/>
    <w:uiPriority w:val="99"/>
    <w:semiHidden/>
    <w:unhideWhenUsed/>
    <w:rsid w:val="008728B9"/>
    <w:pPr>
      <w:spacing w:after="120"/>
    </w:pPr>
    <w:rPr>
      <w:lang w:val="x-none" w:eastAsia="x-none"/>
    </w:rPr>
  </w:style>
  <w:style w:type="character" w:customStyle="1" w:styleId="BodyTextChar">
    <w:name w:val="Body Text Char"/>
    <w:basedOn w:val="DefaultParagraphFont"/>
    <w:link w:val="BodyText"/>
    <w:uiPriority w:val="99"/>
    <w:semiHidden/>
    <w:rsid w:val="008728B9"/>
    <w:rPr>
      <w:rFonts w:ascii="Times New Roman" w:eastAsia="Times New Roman" w:hAnsi="Times New Roman" w:cs="Times New Roman"/>
      <w:sz w:val="24"/>
      <w:szCs w:val="24"/>
      <w:lang w:val="x-none" w:eastAsia="x-none"/>
    </w:rPr>
  </w:style>
  <w:style w:type="character" w:styleId="Hyperlink">
    <w:name w:val="Hyperlink"/>
    <w:rsid w:val="008728B9"/>
    <w:rPr>
      <w:rFonts w:cs="Times New Roman"/>
      <w:color w:val="0000FF"/>
      <w:u w:val="single"/>
    </w:rPr>
  </w:style>
  <w:style w:type="paragraph" w:styleId="PlainText">
    <w:name w:val="Plain Text"/>
    <w:basedOn w:val="Normal"/>
    <w:link w:val="PlainTextChar"/>
    <w:rsid w:val="008728B9"/>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8728B9"/>
    <w:rPr>
      <w:rFonts w:ascii="Courier New" w:eastAsia="Calibri" w:hAnsi="Courier New" w:cs="Times New Roman"/>
      <w:sz w:val="20"/>
      <w:szCs w:val="20"/>
      <w:lang w:val="x-none" w:eastAsia="x-none"/>
    </w:rPr>
  </w:style>
  <w:style w:type="character" w:styleId="CommentReference">
    <w:name w:val="annotation reference"/>
    <w:uiPriority w:val="99"/>
    <w:semiHidden/>
    <w:unhideWhenUsed/>
    <w:rsid w:val="008728B9"/>
    <w:rPr>
      <w:sz w:val="16"/>
      <w:szCs w:val="16"/>
    </w:rPr>
  </w:style>
  <w:style w:type="paragraph" w:styleId="CommentText">
    <w:name w:val="annotation text"/>
    <w:basedOn w:val="Normal"/>
    <w:link w:val="CommentTextChar"/>
    <w:uiPriority w:val="99"/>
    <w:semiHidden/>
    <w:unhideWhenUsed/>
    <w:rsid w:val="008728B9"/>
    <w:rPr>
      <w:sz w:val="20"/>
      <w:szCs w:val="20"/>
    </w:rPr>
  </w:style>
  <w:style w:type="character" w:customStyle="1" w:styleId="CommentTextChar">
    <w:name w:val="Comment Text Char"/>
    <w:basedOn w:val="DefaultParagraphFont"/>
    <w:link w:val="CommentText"/>
    <w:uiPriority w:val="99"/>
    <w:semiHidden/>
    <w:rsid w:val="008728B9"/>
    <w:rPr>
      <w:rFonts w:ascii="Times New Roman" w:eastAsia="Times New Roman" w:hAnsi="Times New Roman" w:cs="Times New Roman"/>
      <w:sz w:val="20"/>
      <w:szCs w:val="20"/>
      <w:lang w:eastAsia="hr-HR"/>
    </w:rPr>
  </w:style>
  <w:style w:type="paragraph" w:styleId="ListParagraph">
    <w:name w:val="List Paragraph"/>
    <w:basedOn w:val="Normal"/>
    <w:qFormat/>
    <w:rsid w:val="008728B9"/>
    <w:pPr>
      <w:ind w:left="720"/>
    </w:pPr>
  </w:style>
  <w:style w:type="paragraph" w:styleId="CommentSubject">
    <w:name w:val="annotation subject"/>
    <w:basedOn w:val="CommentText"/>
    <w:next w:val="CommentText"/>
    <w:link w:val="CommentSubjectChar"/>
    <w:uiPriority w:val="99"/>
    <w:semiHidden/>
    <w:unhideWhenUsed/>
    <w:rsid w:val="008728B9"/>
    <w:rPr>
      <w:b/>
      <w:bCs/>
    </w:rPr>
  </w:style>
  <w:style w:type="character" w:customStyle="1" w:styleId="CommentSubjectChar">
    <w:name w:val="Comment Subject Char"/>
    <w:basedOn w:val="CommentTextChar"/>
    <w:link w:val="CommentSubject"/>
    <w:uiPriority w:val="99"/>
    <w:semiHidden/>
    <w:rsid w:val="008728B9"/>
    <w:rPr>
      <w:rFonts w:ascii="Times New Roman" w:eastAsia="Times New Roman" w:hAnsi="Times New Roman" w:cs="Times New Roman"/>
      <w:b/>
      <w:bCs/>
      <w:sz w:val="20"/>
      <w:szCs w:val="20"/>
      <w:lang w:eastAsia="hr-HR"/>
    </w:rPr>
  </w:style>
  <w:style w:type="paragraph" w:styleId="NoSpacing">
    <w:name w:val="No Spacing"/>
    <w:link w:val="NoSpacingChar"/>
    <w:uiPriority w:val="1"/>
    <w:qFormat/>
    <w:rsid w:val="008728B9"/>
    <w:pPr>
      <w:spacing w:after="0" w:line="240" w:lineRule="auto"/>
    </w:pPr>
    <w:rPr>
      <w:rFonts w:ascii="Times New Roman" w:eastAsia="Times New Roman" w:hAnsi="Times New Roman" w:cs="Times New Roman"/>
      <w:sz w:val="24"/>
      <w:szCs w:val="24"/>
      <w:lang w:eastAsia="hr-HR"/>
    </w:rPr>
  </w:style>
  <w:style w:type="character" w:customStyle="1" w:styleId="NoSpacingChar">
    <w:name w:val="No Spacing Char"/>
    <w:link w:val="NoSpacing"/>
    <w:uiPriority w:val="1"/>
    <w:rsid w:val="008728B9"/>
    <w:rPr>
      <w:rFonts w:ascii="Times New Roman" w:eastAsia="Times New Roman" w:hAnsi="Times New Roman" w:cs="Times New Roman"/>
      <w:sz w:val="24"/>
      <w:szCs w:val="24"/>
      <w:lang w:eastAsia="hr-HR"/>
    </w:rPr>
  </w:style>
  <w:style w:type="table" w:styleId="TableGrid">
    <w:name w:val="Table Grid"/>
    <w:basedOn w:val="TableNormal"/>
    <w:uiPriority w:val="39"/>
    <w:rsid w:val="00F72CA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8" TargetMode="External"/><Relationship Id="rId18" Type="http://schemas.openxmlformats.org/officeDocument/2006/relationships/hyperlink" Target="https://www.zakon.hr/cms.htm?id=31261" TargetMode="External"/><Relationship Id="rId26" Type="http://schemas.openxmlformats.org/officeDocument/2006/relationships/hyperlink" Target="https://www.zakon.hr/cms.htm?id=263" TargetMode="External"/><Relationship Id="rId39" Type="http://schemas.openxmlformats.org/officeDocument/2006/relationships/hyperlink" Target="https://www.zakon.hr/cms.htm?id=264" TargetMode="External"/><Relationship Id="rId21" Type="http://schemas.openxmlformats.org/officeDocument/2006/relationships/hyperlink" Target="https://www.zakon.hr/cms.htm?id=31267" TargetMode="External"/><Relationship Id="rId34" Type="http://schemas.openxmlformats.org/officeDocument/2006/relationships/hyperlink" Target="https://www.zakon.hr/cms.htm?id=26157" TargetMode="External"/><Relationship Id="rId42" Type="http://schemas.openxmlformats.org/officeDocument/2006/relationships/hyperlink" Target="https://www.zakon.hr/cms.htm?id=267" TargetMode="External"/><Relationship Id="rId47" Type="http://schemas.openxmlformats.org/officeDocument/2006/relationships/hyperlink" Target="https://www.zakon.hr/cms.htm?id=40763" TargetMode="External"/><Relationship Id="rId50" Type="http://schemas.openxmlformats.org/officeDocument/2006/relationships/hyperlink" Target="http://www.zakon.hr/cms.htm?id=261" TargetMode="External"/><Relationship Id="rId55" Type="http://schemas.openxmlformats.org/officeDocument/2006/relationships/hyperlink" Target="http://www.zakon.hr/cms.htm?id=266" TargetMode="External"/><Relationship Id="rId7" Type="http://schemas.openxmlformats.org/officeDocument/2006/relationships/hyperlink" Target="https://www.zakon.hr/cms.htm?id=262"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hyperlink" Target="https://www.zakon.hr/cms.htm?id=31265" TargetMode="External"/><Relationship Id="rId29" Type="http://schemas.openxmlformats.org/officeDocument/2006/relationships/hyperlink" Target="https://www.zakon.hr/cms.htm?id=266" TargetMode="External"/><Relationship Id="rId41" Type="http://schemas.openxmlformats.org/officeDocument/2006/relationships/hyperlink" Target="https://www.zakon.hr/cms.htm?id=266" TargetMode="External"/><Relationship Id="rId54" Type="http://schemas.openxmlformats.org/officeDocument/2006/relationships/hyperlink" Target="http://www.zakon.hr/cms.htm?id=26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24" Type="http://schemas.openxmlformats.org/officeDocument/2006/relationships/hyperlink" Target="https://www.zakon.hr/cms.htm?id=261" TargetMode="External"/><Relationship Id="rId32" Type="http://schemas.openxmlformats.org/officeDocument/2006/relationships/hyperlink" Target="https://www.zakon.hr/cms.htm?id=285" TargetMode="External"/><Relationship Id="rId37" Type="http://schemas.openxmlformats.org/officeDocument/2006/relationships/hyperlink" Target="https://www.zakon.hr/cms.htm?id=262" TargetMode="External"/><Relationship Id="rId40" Type="http://schemas.openxmlformats.org/officeDocument/2006/relationships/hyperlink" Target="https://www.zakon.hr/cms.htm?id=265" TargetMode="External"/><Relationship Id="rId45" Type="http://schemas.openxmlformats.org/officeDocument/2006/relationships/hyperlink" Target="https://www.zakon.hr/cms.htm?id=15727" TargetMode="External"/><Relationship Id="rId53" Type="http://schemas.openxmlformats.org/officeDocument/2006/relationships/hyperlink" Target="http://www.zakon.hr/cms.htm?id=264" TargetMode="External"/><Relationship Id="rId58" Type="http://schemas.openxmlformats.org/officeDocument/2006/relationships/hyperlink" Target="http://www.zakon.hr/cms.htm?id=285"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23" Type="http://schemas.openxmlformats.org/officeDocument/2006/relationships/hyperlink" Target="https://www.zakon.hr/cms.htm?id=260" TargetMode="External"/><Relationship Id="rId28" Type="http://schemas.openxmlformats.org/officeDocument/2006/relationships/hyperlink" Target="https://www.zakon.hr/cms.htm?id=265" TargetMode="External"/><Relationship Id="rId36" Type="http://schemas.openxmlformats.org/officeDocument/2006/relationships/hyperlink" Target="https://www.zakon.hr/cms.htm?id=261" TargetMode="External"/><Relationship Id="rId49" Type="http://schemas.openxmlformats.org/officeDocument/2006/relationships/hyperlink" Target="http://www.zakon.hr/cms.htm?id=260" TargetMode="External"/><Relationship Id="rId57" Type="http://schemas.openxmlformats.org/officeDocument/2006/relationships/hyperlink" Target="http://www.zakon.hr/cms.htm?id=268" TargetMode="External"/><Relationship Id="rId61" Type="http://schemas.openxmlformats.org/officeDocument/2006/relationships/fontTable" Target="fontTable.xml"/><Relationship Id="rId10" Type="http://schemas.openxmlformats.org/officeDocument/2006/relationships/hyperlink" Target="https://www.zakon.hr/cms.htm?id=265" TargetMode="External"/><Relationship Id="rId19" Type="http://schemas.openxmlformats.org/officeDocument/2006/relationships/hyperlink" Target="https://www.zakon.hr/cms.htm?id=31263" TargetMode="External"/><Relationship Id="rId31" Type="http://schemas.openxmlformats.org/officeDocument/2006/relationships/hyperlink" Target="https://www.zakon.hr/cms.htm?id=268" TargetMode="External"/><Relationship Id="rId44" Type="http://schemas.openxmlformats.org/officeDocument/2006/relationships/hyperlink" Target="https://www.zakon.hr/cms.htm?id=285" TargetMode="External"/><Relationship Id="rId52" Type="http://schemas.openxmlformats.org/officeDocument/2006/relationships/hyperlink" Target="http://www.zakon.hr/cms.htm?id=263" TargetMode="External"/><Relationship Id="rId60"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 Id="rId22" Type="http://schemas.openxmlformats.org/officeDocument/2006/relationships/hyperlink" Target="https://www.zakon.hr/cms.htm?id=45871" TargetMode="External"/><Relationship Id="rId27" Type="http://schemas.openxmlformats.org/officeDocument/2006/relationships/hyperlink" Target="https://www.zakon.hr/cms.htm?id=264" TargetMode="External"/><Relationship Id="rId30" Type="http://schemas.openxmlformats.org/officeDocument/2006/relationships/hyperlink" Target="https://www.zakon.hr/cms.htm?id=267" TargetMode="External"/><Relationship Id="rId35" Type="http://schemas.openxmlformats.org/officeDocument/2006/relationships/hyperlink" Target="https://www.zakon.hr/cms.htm?id=260" TargetMode="External"/><Relationship Id="rId43" Type="http://schemas.openxmlformats.org/officeDocument/2006/relationships/hyperlink" Target="https://www.zakon.hr/cms.htm?id=268" TargetMode="External"/><Relationship Id="rId48" Type="http://schemas.openxmlformats.org/officeDocument/2006/relationships/hyperlink" Target="https://www.zakon.hr/cms.htm?id=46702" TargetMode="External"/><Relationship Id="rId56" Type="http://schemas.openxmlformats.org/officeDocument/2006/relationships/hyperlink" Target="http://www.zakon.hr/cms.htm?id=267" TargetMode="External"/><Relationship Id="rId8" Type="http://schemas.openxmlformats.org/officeDocument/2006/relationships/hyperlink" Target="https://www.zakon.hr/cms.htm?id=263" TargetMode="External"/><Relationship Id="rId51" Type="http://schemas.openxmlformats.org/officeDocument/2006/relationships/hyperlink" Target="http://www.zakon.hr/cms.htm?id=262" TargetMode="External"/><Relationship Id="rId3" Type="http://schemas.openxmlformats.org/officeDocument/2006/relationships/settings" Target="settings.xml"/><Relationship Id="rId12" Type="http://schemas.openxmlformats.org/officeDocument/2006/relationships/hyperlink" Target="https://www.zakon.hr/cms.htm?id=267" TargetMode="External"/><Relationship Id="rId17" Type="http://schemas.openxmlformats.org/officeDocument/2006/relationships/hyperlink" Target="https://www.zakon.hr/cms.htm?id=31259" TargetMode="External"/><Relationship Id="rId25" Type="http://schemas.openxmlformats.org/officeDocument/2006/relationships/hyperlink" Target="https://www.zakon.hr/cms.htm?id=262" TargetMode="External"/><Relationship Id="rId33" Type="http://schemas.openxmlformats.org/officeDocument/2006/relationships/hyperlink" Target="https://www.zakon.hr/cms.htm?id=15727" TargetMode="External"/><Relationship Id="rId38" Type="http://schemas.openxmlformats.org/officeDocument/2006/relationships/hyperlink" Target="https://www.zakon.hr/cms.htm?id=263" TargetMode="External"/><Relationship Id="rId46" Type="http://schemas.openxmlformats.org/officeDocument/2006/relationships/hyperlink" Target="https://www.zakon.hr/cms.htm?id=26157" TargetMode="External"/><Relationship Id="rId59" Type="http://schemas.openxmlformats.org/officeDocument/2006/relationships/hyperlink" Target="http://www.zakon.hr/cms.htm?id=1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57</Pages>
  <Words>20569</Words>
  <Characters>117247</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2</cp:revision>
  <cp:lastPrinted>2022-07-21T11:38:00Z</cp:lastPrinted>
  <dcterms:created xsi:type="dcterms:W3CDTF">2022-07-21T09:54:00Z</dcterms:created>
  <dcterms:modified xsi:type="dcterms:W3CDTF">2022-07-21T12:07:00Z</dcterms:modified>
</cp:coreProperties>
</file>