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59C1" w14:textId="77777777" w:rsidR="00A52994" w:rsidRPr="0009437E" w:rsidRDefault="00A52994" w:rsidP="00A52994">
      <w:pPr>
        <w:rPr>
          <w:rFonts w:ascii="Arial" w:hAnsi="Arial" w:cs="Arial"/>
          <w:sz w:val="22"/>
          <w:szCs w:val="22"/>
        </w:rPr>
      </w:pPr>
      <w:r w:rsidRPr="0009437E">
        <w:rPr>
          <w:rFonts w:ascii="Arial" w:hAnsi="Arial" w:cs="Arial"/>
          <w:sz w:val="22"/>
          <w:szCs w:val="22"/>
        </w:rPr>
        <w:t>SLUŽBENI GLASNIK GRADA DUBROVNIKA</w:t>
      </w:r>
    </w:p>
    <w:p w14:paraId="7A804D00" w14:textId="77777777" w:rsidR="00A52994" w:rsidRPr="0009437E" w:rsidRDefault="00A52994" w:rsidP="00A52994">
      <w:pPr>
        <w:rPr>
          <w:rFonts w:ascii="Arial" w:hAnsi="Arial" w:cs="Arial"/>
          <w:sz w:val="22"/>
          <w:szCs w:val="22"/>
        </w:rPr>
      </w:pPr>
    </w:p>
    <w:p w14:paraId="2716FE00" w14:textId="77777777" w:rsidR="00A52994" w:rsidRPr="0009437E" w:rsidRDefault="00A52994" w:rsidP="00A52994">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w:t>
      </w:r>
      <w:r w:rsidRPr="0009437E">
        <w:rPr>
          <w:rFonts w:ascii="Arial" w:hAnsi="Arial" w:cs="Arial"/>
          <w:sz w:val="22"/>
          <w:szCs w:val="22"/>
        </w:rPr>
        <w:t>.       Godina LX</w:t>
      </w:r>
      <w:r w:rsidR="00B575F0">
        <w:rPr>
          <w:rFonts w:ascii="Arial" w:hAnsi="Arial" w:cs="Arial"/>
          <w:sz w:val="22"/>
          <w:szCs w:val="22"/>
        </w:rPr>
        <w:t>I</w:t>
      </w:r>
    </w:p>
    <w:p w14:paraId="381B095D" w14:textId="77777777" w:rsidR="00A52994" w:rsidRPr="0009437E" w:rsidRDefault="00A52994" w:rsidP="00A52994">
      <w:pPr>
        <w:rPr>
          <w:rFonts w:ascii="Arial" w:hAnsi="Arial" w:cs="Arial"/>
          <w:sz w:val="22"/>
          <w:szCs w:val="22"/>
        </w:rPr>
      </w:pPr>
    </w:p>
    <w:p w14:paraId="0042F394" w14:textId="77777777" w:rsidR="00A52994" w:rsidRPr="0009437E" w:rsidRDefault="00A52994" w:rsidP="00A52994">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w:t>
      </w:r>
      <w:r w:rsidR="003F2600">
        <w:rPr>
          <w:rFonts w:ascii="Arial" w:hAnsi="Arial" w:cs="Arial"/>
          <w:sz w:val="22"/>
          <w:szCs w:val="22"/>
        </w:rPr>
        <w:t>9</w:t>
      </w:r>
      <w:r w:rsidRPr="0009437E">
        <w:rPr>
          <w:rFonts w:ascii="Arial" w:hAnsi="Arial" w:cs="Arial"/>
          <w:sz w:val="22"/>
          <w:szCs w:val="22"/>
        </w:rPr>
        <w:t xml:space="preserve">. </w:t>
      </w:r>
      <w:r>
        <w:rPr>
          <w:rFonts w:ascii="Arial" w:hAnsi="Arial" w:cs="Arial"/>
          <w:sz w:val="22"/>
          <w:szCs w:val="22"/>
        </w:rPr>
        <w:t>siječnja</w:t>
      </w:r>
      <w:r w:rsidRPr="0009437E">
        <w:rPr>
          <w:rFonts w:ascii="Arial" w:hAnsi="Arial" w:cs="Arial"/>
          <w:sz w:val="22"/>
          <w:szCs w:val="22"/>
        </w:rPr>
        <w:t xml:space="preserve"> 202</w:t>
      </w:r>
      <w:r w:rsidR="00485594">
        <w:rPr>
          <w:rFonts w:ascii="Arial" w:hAnsi="Arial" w:cs="Arial"/>
          <w:sz w:val="22"/>
          <w:szCs w:val="22"/>
        </w:rPr>
        <w:t>4</w:t>
      </w:r>
      <w:r w:rsidRPr="0009437E">
        <w:rPr>
          <w:rFonts w:ascii="Arial" w:hAnsi="Arial" w:cs="Arial"/>
          <w:sz w:val="22"/>
          <w:szCs w:val="22"/>
        </w:rPr>
        <w:t xml:space="preserve">.                                 od stranice </w:t>
      </w:r>
      <w:r>
        <w:rPr>
          <w:rFonts w:ascii="Arial" w:hAnsi="Arial" w:cs="Arial"/>
          <w:sz w:val="22"/>
          <w:szCs w:val="22"/>
        </w:rPr>
        <w:t xml:space="preserve"> 1</w:t>
      </w:r>
    </w:p>
    <w:p w14:paraId="2387307C" w14:textId="77777777" w:rsidR="00A52994" w:rsidRPr="0009437E" w:rsidRDefault="00A52994" w:rsidP="00A52994">
      <w:pPr>
        <w:rPr>
          <w:rFonts w:ascii="Arial" w:hAnsi="Arial" w:cs="Arial"/>
          <w:sz w:val="22"/>
          <w:szCs w:val="22"/>
        </w:rPr>
      </w:pPr>
      <w:r w:rsidRPr="0009437E">
        <w:rPr>
          <w:rFonts w:ascii="Arial" w:hAnsi="Arial" w:cs="Arial"/>
          <w:sz w:val="22"/>
          <w:szCs w:val="22"/>
        </w:rPr>
        <w:t>_________________________________________________________________________</w:t>
      </w:r>
    </w:p>
    <w:p w14:paraId="145BD5F9" w14:textId="77777777" w:rsidR="00A52994" w:rsidRPr="0009437E" w:rsidRDefault="00A52994" w:rsidP="00A52994">
      <w:pPr>
        <w:rPr>
          <w:rFonts w:ascii="Arial" w:hAnsi="Arial" w:cs="Arial"/>
          <w:sz w:val="22"/>
          <w:szCs w:val="22"/>
        </w:rPr>
      </w:pPr>
    </w:p>
    <w:p w14:paraId="222C79EA" w14:textId="77777777" w:rsidR="00A52994" w:rsidRDefault="00A52994" w:rsidP="00A52994">
      <w:pPr>
        <w:rPr>
          <w:rFonts w:ascii="Arial" w:hAnsi="Arial" w:cs="Arial"/>
          <w:sz w:val="22"/>
          <w:szCs w:val="22"/>
        </w:rPr>
      </w:pPr>
      <w:r w:rsidRPr="0009437E">
        <w:rPr>
          <w:rFonts w:ascii="Arial" w:hAnsi="Arial" w:cs="Arial"/>
          <w:sz w:val="22"/>
          <w:szCs w:val="22"/>
        </w:rPr>
        <w:t xml:space="preserve">Sadržaj       </w:t>
      </w:r>
    </w:p>
    <w:p w14:paraId="1F4DD24A" w14:textId="77777777" w:rsidR="00A52994" w:rsidRPr="004A51F3" w:rsidRDefault="00A52994" w:rsidP="00A52994">
      <w:pPr>
        <w:rPr>
          <w:rFonts w:ascii="Arial" w:hAnsi="Arial" w:cs="Arial"/>
          <w:sz w:val="22"/>
          <w:szCs w:val="22"/>
        </w:rPr>
      </w:pPr>
    </w:p>
    <w:p w14:paraId="078910EA" w14:textId="77777777" w:rsidR="00A52994" w:rsidRDefault="00A52994" w:rsidP="00A52994">
      <w:pPr>
        <w:spacing w:after="200"/>
        <w:contextualSpacing/>
        <w:rPr>
          <w:rFonts w:ascii="Arial" w:hAnsi="Arial" w:cs="Arial"/>
          <w:sz w:val="22"/>
          <w:szCs w:val="22"/>
          <w:lang w:eastAsia="en-US"/>
        </w:rPr>
      </w:pPr>
    </w:p>
    <w:p w14:paraId="305AA50B" w14:textId="77777777" w:rsidR="00A52994" w:rsidRDefault="00A52994" w:rsidP="00A52994">
      <w:pPr>
        <w:spacing w:after="200"/>
        <w:contextualSpacing/>
        <w:rPr>
          <w:rFonts w:ascii="Arial" w:hAnsi="Arial" w:cs="Arial"/>
          <w:sz w:val="22"/>
          <w:szCs w:val="22"/>
          <w:lang w:eastAsia="en-US"/>
        </w:rPr>
      </w:pPr>
    </w:p>
    <w:p w14:paraId="207A6E24" w14:textId="77777777" w:rsidR="00A52994" w:rsidRDefault="00A52994" w:rsidP="00A52994">
      <w:pPr>
        <w:spacing w:after="200"/>
        <w:contextualSpacing/>
        <w:rPr>
          <w:rFonts w:ascii="Arial" w:hAnsi="Arial" w:cs="Arial"/>
          <w:sz w:val="22"/>
          <w:szCs w:val="22"/>
          <w:lang w:eastAsia="en-US"/>
        </w:rPr>
      </w:pPr>
    </w:p>
    <w:p w14:paraId="13E01813" w14:textId="77777777" w:rsidR="00A52994" w:rsidRDefault="00A52994" w:rsidP="00A52994">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17083ED6" w14:textId="77777777" w:rsidR="004A3554" w:rsidRDefault="004A3554"/>
    <w:p w14:paraId="325F587B" w14:textId="77777777" w:rsidR="00485594" w:rsidRDefault="00485594"/>
    <w:p w14:paraId="0ED23E21" w14:textId="77777777" w:rsidR="00A52994" w:rsidRPr="00A52994" w:rsidRDefault="00A52994">
      <w:pPr>
        <w:rPr>
          <w:rFonts w:ascii="Arial" w:hAnsi="Arial" w:cs="Arial"/>
          <w:sz w:val="22"/>
          <w:szCs w:val="22"/>
        </w:rPr>
      </w:pPr>
      <w:r w:rsidRPr="00A52994">
        <w:rPr>
          <w:rFonts w:ascii="Arial" w:hAnsi="Arial" w:cs="Arial"/>
          <w:sz w:val="22"/>
          <w:szCs w:val="22"/>
        </w:rPr>
        <w:t>1.</w:t>
      </w:r>
      <w:r w:rsidR="00B575F0" w:rsidRPr="00B575F0">
        <w:rPr>
          <w:rFonts w:ascii="Arial" w:hAnsi="Arial" w:cs="Arial"/>
          <w:noProof/>
          <w:sz w:val="22"/>
          <w:szCs w:val="22"/>
        </w:rPr>
        <w:t xml:space="preserve"> </w:t>
      </w:r>
      <w:r w:rsidR="00B575F0">
        <w:rPr>
          <w:rFonts w:ascii="Arial" w:hAnsi="Arial" w:cs="Arial"/>
          <w:noProof/>
          <w:sz w:val="22"/>
          <w:szCs w:val="22"/>
        </w:rPr>
        <w:t>O</w:t>
      </w:r>
      <w:r w:rsidR="00B575F0" w:rsidRPr="00FA063E">
        <w:rPr>
          <w:rFonts w:ascii="Arial" w:hAnsi="Arial" w:cs="Arial"/>
          <w:noProof/>
          <w:sz w:val="22"/>
          <w:szCs w:val="22"/>
        </w:rPr>
        <w:t>dluk</w:t>
      </w:r>
      <w:r w:rsidR="00B575F0">
        <w:rPr>
          <w:rFonts w:ascii="Arial" w:hAnsi="Arial" w:cs="Arial"/>
          <w:noProof/>
          <w:sz w:val="22"/>
          <w:szCs w:val="22"/>
        </w:rPr>
        <w:t>a</w:t>
      </w:r>
      <w:r w:rsidR="00B575F0" w:rsidRPr="00FA063E">
        <w:rPr>
          <w:rFonts w:ascii="Arial" w:hAnsi="Arial" w:cs="Arial"/>
          <w:noProof/>
          <w:sz w:val="22"/>
          <w:szCs w:val="22"/>
        </w:rPr>
        <w:t xml:space="preserve"> o izmjenama i dopunama Odluke o donošenju Prostornog plana uređenja Grada Dubrovnika</w:t>
      </w:r>
    </w:p>
    <w:p w14:paraId="32A62A7E" w14:textId="77777777" w:rsidR="00A52994" w:rsidRPr="00A52994" w:rsidRDefault="00A52994">
      <w:pPr>
        <w:rPr>
          <w:rFonts w:ascii="Arial" w:hAnsi="Arial" w:cs="Arial"/>
          <w:sz w:val="22"/>
          <w:szCs w:val="22"/>
        </w:rPr>
      </w:pPr>
    </w:p>
    <w:p w14:paraId="2BB8E796" w14:textId="77777777" w:rsidR="00A52994" w:rsidRPr="00A52994" w:rsidRDefault="00A52994">
      <w:pPr>
        <w:rPr>
          <w:rFonts w:ascii="Arial" w:hAnsi="Arial" w:cs="Arial"/>
          <w:sz w:val="22"/>
          <w:szCs w:val="22"/>
        </w:rPr>
      </w:pPr>
      <w:r w:rsidRPr="00A52994">
        <w:rPr>
          <w:rFonts w:ascii="Arial" w:hAnsi="Arial" w:cs="Arial"/>
          <w:sz w:val="22"/>
          <w:szCs w:val="22"/>
        </w:rPr>
        <w:t>2.</w:t>
      </w:r>
      <w:r w:rsidR="00B575F0" w:rsidRPr="00B575F0">
        <w:rPr>
          <w:rFonts w:ascii="Arial" w:hAnsi="Arial" w:cs="Arial"/>
          <w:noProof/>
          <w:sz w:val="22"/>
          <w:szCs w:val="22"/>
        </w:rPr>
        <w:t xml:space="preserve"> </w:t>
      </w:r>
      <w:r w:rsidR="00B575F0">
        <w:rPr>
          <w:rFonts w:ascii="Arial" w:hAnsi="Arial" w:cs="Arial"/>
          <w:noProof/>
          <w:sz w:val="22"/>
          <w:szCs w:val="22"/>
        </w:rPr>
        <w:t>O</w:t>
      </w:r>
      <w:r w:rsidR="00B575F0" w:rsidRPr="00FA063E">
        <w:rPr>
          <w:rFonts w:ascii="Arial" w:hAnsi="Arial" w:cs="Arial"/>
          <w:noProof/>
          <w:sz w:val="22"/>
          <w:szCs w:val="22"/>
        </w:rPr>
        <w:t>dluk</w:t>
      </w:r>
      <w:r w:rsidR="00B575F0">
        <w:rPr>
          <w:rFonts w:ascii="Arial" w:hAnsi="Arial" w:cs="Arial"/>
          <w:noProof/>
          <w:sz w:val="22"/>
          <w:szCs w:val="22"/>
        </w:rPr>
        <w:t>a</w:t>
      </w:r>
      <w:r w:rsidR="00B575F0" w:rsidRPr="00FA063E">
        <w:rPr>
          <w:rFonts w:ascii="Arial" w:hAnsi="Arial" w:cs="Arial"/>
          <w:noProof/>
          <w:sz w:val="22"/>
          <w:szCs w:val="22"/>
        </w:rPr>
        <w:t xml:space="preserve"> o o izmjenama i dopunama Odluke o donošenju </w:t>
      </w:r>
      <w:r w:rsidR="00B575F0" w:rsidRPr="00FA063E">
        <w:rPr>
          <w:rFonts w:ascii="Arial" w:hAnsi="Arial" w:cs="Arial"/>
          <w:bCs/>
          <w:noProof/>
          <w:sz w:val="22"/>
          <w:szCs w:val="22"/>
        </w:rPr>
        <w:t>Generalnog urbanističkog plana</w:t>
      </w:r>
      <w:r w:rsidR="00B575F0" w:rsidRPr="00FA063E">
        <w:rPr>
          <w:rFonts w:ascii="Arial" w:hAnsi="Arial" w:cs="Arial"/>
          <w:noProof/>
          <w:sz w:val="22"/>
          <w:szCs w:val="22"/>
        </w:rPr>
        <w:t xml:space="preserve"> Grada Dubrovnika</w:t>
      </w:r>
    </w:p>
    <w:p w14:paraId="6F9927BA" w14:textId="77777777" w:rsidR="00A52994" w:rsidRPr="00A52994" w:rsidRDefault="00A52994">
      <w:pPr>
        <w:rPr>
          <w:rFonts w:ascii="Arial" w:hAnsi="Arial" w:cs="Arial"/>
          <w:sz w:val="22"/>
          <w:szCs w:val="22"/>
        </w:rPr>
      </w:pPr>
    </w:p>
    <w:p w14:paraId="6195FA49" w14:textId="77777777" w:rsidR="00A52994" w:rsidRPr="00A52994" w:rsidRDefault="00A52994">
      <w:pPr>
        <w:rPr>
          <w:rFonts w:ascii="Arial" w:hAnsi="Arial" w:cs="Arial"/>
          <w:sz w:val="22"/>
          <w:szCs w:val="22"/>
        </w:rPr>
      </w:pPr>
      <w:r w:rsidRPr="00A52994">
        <w:rPr>
          <w:rFonts w:ascii="Arial" w:hAnsi="Arial" w:cs="Arial"/>
          <w:sz w:val="22"/>
          <w:szCs w:val="22"/>
        </w:rPr>
        <w:t>3.</w:t>
      </w:r>
      <w:r w:rsidR="00B575F0" w:rsidRPr="00B575F0">
        <w:rPr>
          <w:rFonts w:ascii="Arial" w:hAnsi="Arial" w:cs="Arial"/>
          <w:noProof/>
          <w:sz w:val="22"/>
          <w:szCs w:val="22"/>
        </w:rPr>
        <w:t xml:space="preserve"> </w:t>
      </w:r>
      <w:r w:rsidR="00B575F0">
        <w:rPr>
          <w:rFonts w:ascii="Arial" w:hAnsi="Arial" w:cs="Arial"/>
          <w:noProof/>
          <w:sz w:val="22"/>
          <w:szCs w:val="22"/>
        </w:rPr>
        <w:t>O</w:t>
      </w:r>
      <w:r w:rsidR="00B575F0" w:rsidRPr="00FA063E">
        <w:rPr>
          <w:rFonts w:ascii="Arial" w:hAnsi="Arial" w:cs="Arial"/>
          <w:noProof/>
          <w:sz w:val="22"/>
          <w:szCs w:val="22"/>
        </w:rPr>
        <w:t>dluk</w:t>
      </w:r>
      <w:r w:rsidR="00B575F0">
        <w:rPr>
          <w:rFonts w:ascii="Arial" w:hAnsi="Arial" w:cs="Arial"/>
          <w:noProof/>
          <w:sz w:val="22"/>
          <w:szCs w:val="22"/>
        </w:rPr>
        <w:t>a</w:t>
      </w:r>
      <w:r w:rsidR="00B575F0" w:rsidRPr="00FA063E">
        <w:rPr>
          <w:rFonts w:ascii="Arial" w:hAnsi="Arial" w:cs="Arial"/>
          <w:noProof/>
          <w:sz w:val="22"/>
          <w:szCs w:val="22"/>
        </w:rPr>
        <w:t xml:space="preserve"> o o izmjenama i dopunama Odluke o donošenju </w:t>
      </w:r>
      <w:r w:rsidR="00B575F0" w:rsidRPr="00FA063E">
        <w:rPr>
          <w:rFonts w:ascii="Arial" w:hAnsi="Arial" w:cs="Arial"/>
          <w:bCs/>
          <w:iCs/>
          <w:noProof/>
          <w:sz w:val="22"/>
          <w:szCs w:val="22"/>
        </w:rPr>
        <w:t>Urbanističkog plana uređenja „Gruški akvatorij</w:t>
      </w:r>
      <w:r w:rsidR="00B575F0">
        <w:rPr>
          <w:rFonts w:ascii="Arial" w:hAnsi="Arial" w:cs="Arial"/>
          <w:bCs/>
          <w:iCs/>
          <w:noProof/>
          <w:sz w:val="22"/>
          <w:szCs w:val="22"/>
        </w:rPr>
        <w:t>“</w:t>
      </w:r>
    </w:p>
    <w:p w14:paraId="51AFBC21" w14:textId="77777777" w:rsidR="00A52994" w:rsidRPr="00A52994" w:rsidRDefault="00A52994">
      <w:pPr>
        <w:rPr>
          <w:rFonts w:ascii="Arial" w:hAnsi="Arial" w:cs="Arial"/>
          <w:sz w:val="22"/>
          <w:szCs w:val="22"/>
        </w:rPr>
      </w:pPr>
    </w:p>
    <w:p w14:paraId="5DD11042" w14:textId="77777777" w:rsidR="00A52994" w:rsidRPr="00A52994" w:rsidRDefault="00A52994">
      <w:pPr>
        <w:rPr>
          <w:rFonts w:ascii="Arial" w:hAnsi="Arial" w:cs="Arial"/>
          <w:sz w:val="22"/>
          <w:szCs w:val="22"/>
        </w:rPr>
      </w:pPr>
      <w:r w:rsidRPr="00A52994">
        <w:rPr>
          <w:rFonts w:ascii="Arial" w:hAnsi="Arial" w:cs="Arial"/>
          <w:sz w:val="22"/>
          <w:szCs w:val="22"/>
        </w:rPr>
        <w:t>4.</w:t>
      </w:r>
      <w:r w:rsidR="00B575F0" w:rsidRPr="00B575F0">
        <w:rPr>
          <w:rFonts w:ascii="Arial" w:hAnsi="Arial" w:cs="Arial"/>
          <w:sz w:val="22"/>
          <w:szCs w:val="22"/>
        </w:rPr>
        <w:t xml:space="preserve"> </w:t>
      </w:r>
      <w:r w:rsidR="00B575F0">
        <w:rPr>
          <w:rFonts w:ascii="Arial" w:hAnsi="Arial" w:cs="Arial"/>
          <w:noProof/>
          <w:sz w:val="22"/>
          <w:szCs w:val="22"/>
        </w:rPr>
        <w:t>O</w:t>
      </w:r>
      <w:r w:rsidR="00B575F0" w:rsidRPr="00FA063E">
        <w:rPr>
          <w:rFonts w:ascii="Arial" w:hAnsi="Arial" w:cs="Arial"/>
          <w:noProof/>
          <w:sz w:val="22"/>
          <w:szCs w:val="22"/>
        </w:rPr>
        <w:t>dluk</w:t>
      </w:r>
      <w:r w:rsidR="00B575F0">
        <w:rPr>
          <w:rFonts w:ascii="Arial" w:hAnsi="Arial" w:cs="Arial"/>
          <w:noProof/>
          <w:sz w:val="22"/>
          <w:szCs w:val="22"/>
        </w:rPr>
        <w:t>a</w:t>
      </w:r>
      <w:r w:rsidR="00B575F0" w:rsidRPr="00FA063E">
        <w:rPr>
          <w:rFonts w:ascii="Arial" w:hAnsi="Arial" w:cs="Arial"/>
          <w:noProof/>
          <w:sz w:val="22"/>
          <w:szCs w:val="22"/>
        </w:rPr>
        <w:t xml:space="preserve"> o</w:t>
      </w:r>
      <w:r w:rsidR="00B575F0" w:rsidRPr="00F97C7A">
        <w:rPr>
          <w:rFonts w:ascii="Arial" w:hAnsi="Arial" w:cs="Arial"/>
          <w:sz w:val="22"/>
          <w:szCs w:val="22"/>
        </w:rPr>
        <w:t xml:space="preserve"> raspoređivanju sredstava iz Proračuna Grada Dubrovnika namijenjenih financiranju političkih stranaka i vijećnika s liste grupe birača Gradskog vijeća Grada Dubrovnika u 2024. godini</w:t>
      </w:r>
    </w:p>
    <w:p w14:paraId="38699EC0" w14:textId="77777777" w:rsidR="00A52994" w:rsidRPr="00A52994" w:rsidRDefault="00A52994">
      <w:pPr>
        <w:rPr>
          <w:rFonts w:ascii="Arial" w:hAnsi="Arial" w:cs="Arial"/>
          <w:sz w:val="22"/>
          <w:szCs w:val="22"/>
        </w:rPr>
      </w:pPr>
    </w:p>
    <w:p w14:paraId="46FBFF5F" w14:textId="77777777" w:rsidR="00A52994" w:rsidRPr="00A52994" w:rsidRDefault="00A52994">
      <w:pPr>
        <w:rPr>
          <w:rFonts w:ascii="Arial" w:hAnsi="Arial" w:cs="Arial"/>
          <w:sz w:val="22"/>
          <w:szCs w:val="22"/>
        </w:rPr>
      </w:pPr>
      <w:r w:rsidRPr="00A52994">
        <w:rPr>
          <w:rFonts w:ascii="Arial" w:hAnsi="Arial" w:cs="Arial"/>
          <w:sz w:val="22"/>
          <w:szCs w:val="22"/>
        </w:rPr>
        <w:t>5.</w:t>
      </w:r>
      <w:bookmarkStart w:id="0" w:name="_Hlk156382445"/>
      <w:r w:rsidR="00B575F0" w:rsidRPr="00B575F0">
        <w:rPr>
          <w:rFonts w:ascii="Arial" w:hAnsi="Arial" w:cs="Arial"/>
          <w:sz w:val="22"/>
          <w:szCs w:val="22"/>
        </w:rPr>
        <w:t xml:space="preserve"> </w:t>
      </w:r>
      <w:r w:rsidR="00B575F0">
        <w:rPr>
          <w:rFonts w:ascii="Arial" w:hAnsi="Arial" w:cs="Arial"/>
          <w:noProof/>
          <w:sz w:val="22"/>
          <w:szCs w:val="22"/>
        </w:rPr>
        <w:t>O</w:t>
      </w:r>
      <w:r w:rsidR="00B575F0" w:rsidRPr="00FA063E">
        <w:rPr>
          <w:rFonts w:ascii="Arial" w:hAnsi="Arial" w:cs="Arial"/>
          <w:noProof/>
          <w:sz w:val="22"/>
          <w:szCs w:val="22"/>
        </w:rPr>
        <w:t>dluk</w:t>
      </w:r>
      <w:r w:rsidR="00B575F0">
        <w:rPr>
          <w:rFonts w:ascii="Arial" w:hAnsi="Arial" w:cs="Arial"/>
          <w:noProof/>
          <w:sz w:val="22"/>
          <w:szCs w:val="22"/>
        </w:rPr>
        <w:t>a</w:t>
      </w:r>
      <w:r w:rsidR="00B575F0" w:rsidRPr="00FA063E">
        <w:rPr>
          <w:rFonts w:ascii="Arial" w:hAnsi="Arial" w:cs="Arial"/>
          <w:noProof/>
          <w:sz w:val="22"/>
          <w:szCs w:val="22"/>
        </w:rPr>
        <w:t xml:space="preserve"> o</w:t>
      </w:r>
      <w:r w:rsidR="00B575F0" w:rsidRPr="00FA063E">
        <w:rPr>
          <w:rFonts w:ascii="Arial" w:hAnsi="Arial" w:cs="Arial"/>
          <w:sz w:val="22"/>
          <w:szCs w:val="22"/>
        </w:rPr>
        <w:t xml:space="preserve"> upisnim područjima osnovnih škola Grada Dubrovnika</w:t>
      </w:r>
      <w:bookmarkEnd w:id="0"/>
    </w:p>
    <w:p w14:paraId="4C80AE43" w14:textId="77777777" w:rsidR="00A52994" w:rsidRPr="00A52994" w:rsidRDefault="00A52994">
      <w:pPr>
        <w:rPr>
          <w:rFonts w:ascii="Arial" w:hAnsi="Arial" w:cs="Arial"/>
          <w:sz w:val="22"/>
          <w:szCs w:val="22"/>
        </w:rPr>
      </w:pPr>
    </w:p>
    <w:p w14:paraId="7FAA1681" w14:textId="77777777" w:rsidR="008B423B" w:rsidRDefault="00A52994">
      <w:pPr>
        <w:rPr>
          <w:rFonts w:ascii="Arial" w:hAnsi="Arial" w:cs="Arial"/>
          <w:sz w:val="22"/>
          <w:szCs w:val="22"/>
        </w:rPr>
      </w:pPr>
      <w:r w:rsidRPr="00A52994">
        <w:rPr>
          <w:rFonts w:ascii="Arial" w:hAnsi="Arial" w:cs="Arial"/>
          <w:sz w:val="22"/>
          <w:szCs w:val="22"/>
        </w:rPr>
        <w:t>6.</w:t>
      </w:r>
      <w:bookmarkStart w:id="1" w:name="_Hlk156382502"/>
      <w:r w:rsidR="00B575F0" w:rsidRPr="00B575F0">
        <w:rPr>
          <w:rFonts w:ascii="Arial" w:hAnsi="Arial" w:cs="Arial"/>
          <w:sz w:val="22"/>
          <w:szCs w:val="22"/>
        </w:rPr>
        <w:t xml:space="preserve"> </w:t>
      </w:r>
      <w:r w:rsidR="008B423B">
        <w:rPr>
          <w:rFonts w:ascii="Arial" w:hAnsi="Arial" w:cs="Arial"/>
          <w:sz w:val="22"/>
          <w:szCs w:val="22"/>
          <w:lang w:eastAsia="en-US"/>
        </w:rPr>
        <w:t>Odluka</w:t>
      </w:r>
      <w:r w:rsidR="008B423B" w:rsidRPr="0009437E">
        <w:rPr>
          <w:rFonts w:ascii="Arial" w:hAnsi="Arial" w:cs="Arial"/>
          <w:sz w:val="22"/>
          <w:szCs w:val="22"/>
          <w:lang w:eastAsia="en-US"/>
        </w:rPr>
        <w:t xml:space="preserve"> </w:t>
      </w:r>
      <w:r w:rsidR="008B423B" w:rsidRPr="00387338">
        <w:rPr>
          <w:rFonts w:ascii="Arial" w:hAnsi="Arial" w:cs="Arial"/>
          <w:sz w:val="22"/>
          <w:szCs w:val="22"/>
        </w:rPr>
        <w:t>o usvajanju Strategije razvoja Urbanog područja Dubrovnik do 2027. i Akcijskog plana za provedbu Strategije razvoja Urbanog područja Dubrovnik do 2027. godine</w:t>
      </w:r>
    </w:p>
    <w:p w14:paraId="3B2E4EB8" w14:textId="77777777" w:rsidR="008B423B" w:rsidRDefault="008B423B">
      <w:pPr>
        <w:rPr>
          <w:rFonts w:ascii="Arial" w:hAnsi="Arial" w:cs="Arial"/>
          <w:sz w:val="22"/>
          <w:szCs w:val="22"/>
        </w:rPr>
      </w:pPr>
    </w:p>
    <w:p w14:paraId="7A8ECC6C" w14:textId="77777777" w:rsidR="00B575F0" w:rsidRDefault="008B423B">
      <w:pPr>
        <w:rPr>
          <w:rFonts w:ascii="Arial" w:hAnsi="Arial" w:cs="Arial"/>
          <w:sz w:val="22"/>
          <w:szCs w:val="22"/>
        </w:rPr>
      </w:pPr>
      <w:r>
        <w:rPr>
          <w:rFonts w:ascii="Arial" w:hAnsi="Arial" w:cs="Arial"/>
          <w:sz w:val="22"/>
          <w:szCs w:val="22"/>
        </w:rPr>
        <w:t xml:space="preserve">7. </w:t>
      </w:r>
      <w:r w:rsidR="00B575F0">
        <w:rPr>
          <w:rFonts w:ascii="Arial" w:hAnsi="Arial" w:cs="Arial"/>
          <w:sz w:val="22"/>
          <w:szCs w:val="22"/>
        </w:rPr>
        <w:t>O</w:t>
      </w:r>
      <w:r w:rsidR="00B575F0" w:rsidRPr="00B575F0">
        <w:rPr>
          <w:rFonts w:ascii="Arial" w:hAnsi="Arial" w:cs="Arial"/>
          <w:sz w:val="22"/>
          <w:szCs w:val="22"/>
        </w:rPr>
        <w:t>dluk</w:t>
      </w:r>
      <w:r w:rsidR="00B575F0">
        <w:rPr>
          <w:rFonts w:ascii="Arial" w:hAnsi="Arial" w:cs="Arial"/>
          <w:sz w:val="22"/>
          <w:szCs w:val="22"/>
        </w:rPr>
        <w:t>a</w:t>
      </w:r>
      <w:r w:rsidR="00B575F0" w:rsidRPr="00B575F0">
        <w:rPr>
          <w:rFonts w:ascii="Arial" w:hAnsi="Arial" w:cs="Arial"/>
          <w:sz w:val="22"/>
          <w:szCs w:val="22"/>
        </w:rPr>
        <w:t xml:space="preserve"> o imenovanju Povjerenstva za izravnu dodjelu financijskih sredstava</w:t>
      </w:r>
    </w:p>
    <w:p w14:paraId="5345346F" w14:textId="77777777" w:rsidR="00B575F0" w:rsidRDefault="00B575F0">
      <w:pPr>
        <w:rPr>
          <w:rFonts w:ascii="Arial" w:hAnsi="Arial" w:cs="Arial"/>
          <w:sz w:val="22"/>
          <w:szCs w:val="22"/>
        </w:rPr>
      </w:pPr>
    </w:p>
    <w:p w14:paraId="20F96111" w14:textId="77777777" w:rsidR="00A52994" w:rsidRPr="00A52994" w:rsidRDefault="008B423B">
      <w:pPr>
        <w:rPr>
          <w:rFonts w:ascii="Arial" w:hAnsi="Arial" w:cs="Arial"/>
          <w:sz w:val="22"/>
          <w:szCs w:val="22"/>
        </w:rPr>
      </w:pPr>
      <w:r>
        <w:rPr>
          <w:rFonts w:ascii="Arial" w:hAnsi="Arial" w:cs="Arial"/>
          <w:sz w:val="22"/>
          <w:szCs w:val="22"/>
        </w:rPr>
        <w:t>8</w:t>
      </w:r>
      <w:r w:rsidR="00B575F0">
        <w:rPr>
          <w:rFonts w:ascii="Arial" w:hAnsi="Arial" w:cs="Arial"/>
          <w:sz w:val="22"/>
          <w:szCs w:val="22"/>
        </w:rPr>
        <w:t>. M</w:t>
      </w:r>
      <w:r w:rsidR="00B575F0" w:rsidRPr="00FA063E">
        <w:rPr>
          <w:rFonts w:ascii="Arial" w:hAnsi="Arial" w:cs="Arial"/>
          <w:sz w:val="22"/>
          <w:szCs w:val="22"/>
        </w:rPr>
        <w:t>jer</w:t>
      </w:r>
      <w:r w:rsidR="00B575F0">
        <w:rPr>
          <w:rFonts w:ascii="Arial" w:hAnsi="Arial" w:cs="Arial"/>
          <w:sz w:val="22"/>
          <w:szCs w:val="22"/>
        </w:rPr>
        <w:t>e</w:t>
      </w:r>
      <w:r w:rsidR="00B575F0" w:rsidRPr="00FA063E">
        <w:rPr>
          <w:rFonts w:ascii="Arial" w:hAnsi="Arial" w:cs="Arial"/>
          <w:sz w:val="22"/>
          <w:szCs w:val="22"/>
        </w:rPr>
        <w:t xml:space="preserve"> socijalnog programa Grada Dubrovnika za 2024</w:t>
      </w:r>
      <w:r w:rsidR="00B575F0">
        <w:rPr>
          <w:rFonts w:ascii="Arial" w:hAnsi="Arial" w:cs="Arial"/>
          <w:sz w:val="22"/>
          <w:szCs w:val="22"/>
        </w:rPr>
        <w:t>. godinu</w:t>
      </w:r>
      <w:bookmarkEnd w:id="1"/>
    </w:p>
    <w:p w14:paraId="1A0D7B61" w14:textId="77777777" w:rsidR="00A52994" w:rsidRPr="00A52994" w:rsidRDefault="00A52994">
      <w:pPr>
        <w:rPr>
          <w:rFonts w:ascii="Arial" w:hAnsi="Arial" w:cs="Arial"/>
          <w:sz w:val="22"/>
          <w:szCs w:val="22"/>
        </w:rPr>
      </w:pPr>
    </w:p>
    <w:p w14:paraId="1243068B" w14:textId="77777777" w:rsidR="00A52994" w:rsidRPr="00A52994" w:rsidRDefault="008B423B">
      <w:pPr>
        <w:rPr>
          <w:rFonts w:ascii="Arial" w:hAnsi="Arial" w:cs="Arial"/>
          <w:sz w:val="22"/>
          <w:szCs w:val="22"/>
        </w:rPr>
      </w:pPr>
      <w:r>
        <w:rPr>
          <w:rFonts w:ascii="Arial" w:hAnsi="Arial" w:cs="Arial"/>
          <w:sz w:val="22"/>
          <w:szCs w:val="22"/>
        </w:rPr>
        <w:t>9</w:t>
      </w:r>
      <w:r w:rsidR="00A52994" w:rsidRPr="00A52994">
        <w:rPr>
          <w:rFonts w:ascii="Arial" w:hAnsi="Arial" w:cs="Arial"/>
          <w:sz w:val="22"/>
          <w:szCs w:val="22"/>
        </w:rPr>
        <w:t>.</w:t>
      </w:r>
      <w:bookmarkStart w:id="2" w:name="_Hlk156382554"/>
      <w:r w:rsidR="00B575F0" w:rsidRPr="00B575F0">
        <w:rPr>
          <w:rFonts w:ascii="Arial" w:hAnsi="Arial" w:cs="Arial"/>
          <w:sz w:val="22"/>
          <w:szCs w:val="22"/>
        </w:rPr>
        <w:t xml:space="preserve"> </w:t>
      </w:r>
      <w:r w:rsidR="00B575F0">
        <w:rPr>
          <w:rFonts w:ascii="Arial" w:hAnsi="Arial" w:cs="Arial"/>
          <w:sz w:val="22"/>
          <w:szCs w:val="22"/>
        </w:rPr>
        <w:t>P</w:t>
      </w:r>
      <w:r w:rsidR="00B575F0" w:rsidRPr="00FA063E">
        <w:rPr>
          <w:rFonts w:ascii="Arial" w:hAnsi="Arial" w:cs="Arial"/>
          <w:sz w:val="22"/>
          <w:szCs w:val="22"/>
        </w:rPr>
        <w:t>rogram javnih potreba u tehničkoj kulturi Grada Dubrovnika za 2024</w:t>
      </w:r>
      <w:bookmarkEnd w:id="2"/>
      <w:r w:rsidR="00B575F0">
        <w:rPr>
          <w:rFonts w:ascii="Arial" w:hAnsi="Arial" w:cs="Arial"/>
          <w:sz w:val="22"/>
          <w:szCs w:val="22"/>
        </w:rPr>
        <w:t>. godinu</w:t>
      </w:r>
    </w:p>
    <w:p w14:paraId="305EAEDB" w14:textId="77777777" w:rsidR="00D14535" w:rsidRDefault="00D14535">
      <w:pPr>
        <w:rPr>
          <w:rFonts w:ascii="Arial" w:hAnsi="Arial" w:cs="Arial"/>
          <w:sz w:val="22"/>
          <w:szCs w:val="22"/>
        </w:rPr>
      </w:pPr>
    </w:p>
    <w:p w14:paraId="3B66CF6A" w14:textId="77777777" w:rsidR="00A52994" w:rsidRPr="00A52994" w:rsidRDefault="008B423B">
      <w:pPr>
        <w:rPr>
          <w:rFonts w:ascii="Arial" w:hAnsi="Arial" w:cs="Arial"/>
          <w:sz w:val="22"/>
          <w:szCs w:val="22"/>
        </w:rPr>
      </w:pPr>
      <w:r>
        <w:rPr>
          <w:rFonts w:ascii="Arial" w:hAnsi="Arial" w:cs="Arial"/>
          <w:sz w:val="22"/>
          <w:szCs w:val="22"/>
        </w:rPr>
        <w:t>10</w:t>
      </w:r>
      <w:r w:rsidR="00A52994" w:rsidRPr="00A52994">
        <w:rPr>
          <w:rFonts w:ascii="Arial" w:hAnsi="Arial" w:cs="Arial"/>
          <w:sz w:val="22"/>
          <w:szCs w:val="22"/>
        </w:rPr>
        <w:t>.</w:t>
      </w:r>
      <w:bookmarkStart w:id="3" w:name="_Hlk156384097"/>
      <w:r w:rsidR="00B575F0" w:rsidRPr="00B575F0">
        <w:rPr>
          <w:rFonts w:ascii="Arial" w:hAnsi="Arial" w:cs="Arial"/>
          <w:sz w:val="22"/>
          <w:szCs w:val="22"/>
        </w:rPr>
        <w:t xml:space="preserve"> </w:t>
      </w:r>
      <w:r w:rsidR="00B575F0" w:rsidRPr="0009437E">
        <w:rPr>
          <w:rFonts w:ascii="Arial" w:hAnsi="Arial" w:cs="Arial"/>
          <w:sz w:val="22"/>
          <w:szCs w:val="22"/>
          <w:lang w:eastAsia="en-US"/>
        </w:rPr>
        <w:t xml:space="preserve">Zaključak </w:t>
      </w:r>
      <w:r w:rsidR="00B575F0">
        <w:rPr>
          <w:rFonts w:ascii="Arial" w:hAnsi="Arial" w:cs="Arial"/>
          <w:sz w:val="22"/>
          <w:szCs w:val="22"/>
        </w:rPr>
        <w:t>o prihvaćanju Programa potpora stanovnicima povijesne jezgre Dubrovnika za očuvanje i obnovu tradicionalne gradnje (stolarije) za razdoblje 2024. – 2028. godina</w:t>
      </w:r>
      <w:bookmarkEnd w:id="3"/>
    </w:p>
    <w:p w14:paraId="722FF6C3" w14:textId="77777777" w:rsidR="00A52994" w:rsidRPr="00A52994" w:rsidRDefault="00A52994">
      <w:pPr>
        <w:rPr>
          <w:rFonts w:ascii="Arial" w:hAnsi="Arial" w:cs="Arial"/>
          <w:sz w:val="22"/>
          <w:szCs w:val="22"/>
        </w:rPr>
      </w:pPr>
    </w:p>
    <w:p w14:paraId="351A8E34" w14:textId="77777777" w:rsidR="00B575F0" w:rsidRPr="00B575F0" w:rsidRDefault="00A52994" w:rsidP="00B575F0">
      <w:pPr>
        <w:rPr>
          <w:rFonts w:ascii="Arial" w:hAnsi="Arial" w:cs="Arial"/>
          <w:sz w:val="22"/>
          <w:szCs w:val="22"/>
        </w:rPr>
      </w:pPr>
      <w:r w:rsidRPr="00B575F0">
        <w:rPr>
          <w:rFonts w:ascii="Arial" w:hAnsi="Arial" w:cs="Arial"/>
          <w:sz w:val="22"/>
          <w:szCs w:val="22"/>
        </w:rPr>
        <w:t>1</w:t>
      </w:r>
      <w:r w:rsidR="00B575F0">
        <w:rPr>
          <w:rFonts w:ascii="Arial" w:hAnsi="Arial" w:cs="Arial"/>
          <w:sz w:val="22"/>
          <w:szCs w:val="22"/>
        </w:rPr>
        <w:t>1</w:t>
      </w:r>
      <w:r w:rsidRPr="00B575F0">
        <w:rPr>
          <w:rFonts w:ascii="Arial" w:hAnsi="Arial" w:cs="Arial"/>
          <w:sz w:val="22"/>
          <w:szCs w:val="22"/>
        </w:rPr>
        <w:t>.</w:t>
      </w:r>
      <w:bookmarkStart w:id="4" w:name="_Hlk156384596"/>
      <w:r w:rsidR="00B575F0" w:rsidRPr="00B575F0">
        <w:rPr>
          <w:rFonts w:ascii="Arial" w:hAnsi="Arial" w:cs="Arial"/>
          <w:sz w:val="22"/>
          <w:szCs w:val="22"/>
        </w:rPr>
        <w:t xml:space="preserve"> </w:t>
      </w:r>
      <w:r w:rsidR="00B575F0" w:rsidRPr="0009437E">
        <w:rPr>
          <w:rFonts w:ascii="Arial" w:hAnsi="Arial" w:cs="Arial"/>
          <w:sz w:val="22"/>
          <w:szCs w:val="22"/>
          <w:lang w:eastAsia="en-US"/>
        </w:rPr>
        <w:t>Zaključak</w:t>
      </w:r>
      <w:r w:rsidR="00B575F0" w:rsidRPr="00B575F0">
        <w:rPr>
          <w:rFonts w:ascii="Arial" w:hAnsi="Arial" w:cs="Arial"/>
          <w:sz w:val="22"/>
          <w:szCs w:val="22"/>
        </w:rPr>
        <w:t xml:space="preserve"> o imenovanju Povjerenstva za ocjenjivanje velikih međunarodnih sportskih natjecanja koja se odvijaju na dubrovačkom području u 2024. godini</w:t>
      </w:r>
      <w:bookmarkEnd w:id="4"/>
      <w:r w:rsidR="00B575F0" w:rsidRPr="00B575F0">
        <w:rPr>
          <w:rFonts w:ascii="Arial" w:hAnsi="Arial" w:cs="Arial"/>
          <w:sz w:val="22"/>
          <w:szCs w:val="22"/>
        </w:rPr>
        <w:t>.</w:t>
      </w:r>
    </w:p>
    <w:p w14:paraId="56CE2201" w14:textId="77777777" w:rsidR="00B575F0" w:rsidRPr="00B575F0" w:rsidRDefault="00B575F0" w:rsidP="00B575F0">
      <w:pPr>
        <w:rPr>
          <w:rFonts w:ascii="Arial" w:hAnsi="Arial" w:cs="Arial"/>
          <w:sz w:val="22"/>
          <w:szCs w:val="22"/>
        </w:rPr>
      </w:pPr>
    </w:p>
    <w:p w14:paraId="3CFB5449" w14:textId="77777777" w:rsidR="00B575F0" w:rsidRPr="00B575F0" w:rsidRDefault="00B575F0" w:rsidP="00B575F0">
      <w:pPr>
        <w:rPr>
          <w:rFonts w:ascii="Arial" w:hAnsi="Arial" w:cs="Arial"/>
          <w:sz w:val="22"/>
          <w:szCs w:val="22"/>
        </w:rPr>
      </w:pPr>
      <w:r>
        <w:rPr>
          <w:rFonts w:ascii="Arial" w:hAnsi="Arial" w:cs="Arial"/>
          <w:sz w:val="22"/>
          <w:szCs w:val="22"/>
        </w:rPr>
        <w:t xml:space="preserve">12. </w:t>
      </w:r>
      <w:bookmarkStart w:id="5" w:name="_Hlk156384796"/>
      <w:r w:rsidRPr="0009437E">
        <w:rPr>
          <w:rFonts w:ascii="Arial" w:hAnsi="Arial" w:cs="Arial"/>
          <w:sz w:val="22"/>
          <w:szCs w:val="22"/>
          <w:lang w:eastAsia="en-US"/>
        </w:rPr>
        <w:t xml:space="preserve">Zaključak </w:t>
      </w:r>
      <w:r w:rsidRPr="00B575F0">
        <w:rPr>
          <w:rFonts w:ascii="Arial" w:hAnsi="Arial" w:cs="Arial"/>
          <w:sz w:val="22"/>
          <w:szCs w:val="22"/>
        </w:rPr>
        <w:t>o imenovanju Povjerenstva za ocjenjivanje športskih programa u području športskih aktivnosti osoba s invaliditetom i djece s poteškoćama u razvoju  u 2024. godini</w:t>
      </w:r>
      <w:bookmarkEnd w:id="5"/>
      <w:r w:rsidRPr="00B575F0">
        <w:rPr>
          <w:rFonts w:ascii="Arial" w:hAnsi="Arial" w:cs="Arial"/>
          <w:sz w:val="22"/>
          <w:szCs w:val="22"/>
        </w:rPr>
        <w:t>.</w:t>
      </w:r>
    </w:p>
    <w:p w14:paraId="10DD38C8" w14:textId="77777777" w:rsidR="00B575F0" w:rsidRPr="00B575F0" w:rsidRDefault="00B575F0" w:rsidP="00B575F0">
      <w:pPr>
        <w:ind w:left="720"/>
        <w:rPr>
          <w:rFonts w:ascii="Arial" w:hAnsi="Arial" w:cs="Arial"/>
          <w:sz w:val="22"/>
          <w:szCs w:val="22"/>
        </w:rPr>
      </w:pPr>
    </w:p>
    <w:p w14:paraId="11D81658" w14:textId="77777777" w:rsidR="00B575F0" w:rsidRPr="00B575F0" w:rsidRDefault="00B575F0" w:rsidP="00B575F0">
      <w:pPr>
        <w:rPr>
          <w:rFonts w:ascii="Arial" w:hAnsi="Arial" w:cs="Arial"/>
          <w:sz w:val="22"/>
          <w:szCs w:val="22"/>
        </w:rPr>
      </w:pPr>
      <w:r>
        <w:rPr>
          <w:rFonts w:ascii="Arial" w:hAnsi="Arial" w:cs="Arial"/>
          <w:sz w:val="22"/>
          <w:szCs w:val="22"/>
        </w:rPr>
        <w:t>13.</w:t>
      </w:r>
      <w:bookmarkStart w:id="6" w:name="_Hlk156384863"/>
      <w:r w:rsidRPr="00B575F0">
        <w:rPr>
          <w:rFonts w:ascii="Arial" w:hAnsi="Arial" w:cs="Arial"/>
          <w:sz w:val="22"/>
          <w:szCs w:val="22"/>
          <w:lang w:eastAsia="en-US"/>
        </w:rPr>
        <w:t xml:space="preserve"> </w:t>
      </w:r>
      <w:r w:rsidRPr="0009437E">
        <w:rPr>
          <w:rFonts w:ascii="Arial" w:hAnsi="Arial" w:cs="Arial"/>
          <w:sz w:val="22"/>
          <w:szCs w:val="22"/>
          <w:lang w:eastAsia="en-US"/>
        </w:rPr>
        <w:t xml:space="preserve">Zaključak </w:t>
      </w:r>
      <w:r w:rsidRPr="00B575F0">
        <w:rPr>
          <w:rFonts w:ascii="Arial" w:hAnsi="Arial" w:cs="Arial"/>
          <w:sz w:val="22"/>
          <w:szCs w:val="22"/>
        </w:rPr>
        <w:t>o imenovanju Povjerenstva za ocjenjivanje športskih i športsko-plesnih priredbi od značaja za Grad Dubrovnik u 2024. godini</w:t>
      </w:r>
      <w:bookmarkEnd w:id="6"/>
      <w:r w:rsidRPr="00B575F0">
        <w:rPr>
          <w:rFonts w:ascii="Arial" w:hAnsi="Arial" w:cs="Arial"/>
          <w:sz w:val="22"/>
          <w:szCs w:val="22"/>
        </w:rPr>
        <w:t>.</w:t>
      </w:r>
    </w:p>
    <w:p w14:paraId="29DDDE99" w14:textId="77777777" w:rsidR="00B575F0" w:rsidRPr="00B575F0" w:rsidRDefault="00B575F0" w:rsidP="00B575F0">
      <w:pPr>
        <w:ind w:left="720"/>
        <w:rPr>
          <w:rFonts w:ascii="Arial" w:hAnsi="Arial" w:cs="Arial"/>
          <w:sz w:val="22"/>
          <w:szCs w:val="22"/>
        </w:rPr>
      </w:pPr>
    </w:p>
    <w:p w14:paraId="3FB16900" w14:textId="77777777" w:rsidR="00B575F0" w:rsidRPr="00B575F0" w:rsidRDefault="00B575F0" w:rsidP="00B575F0">
      <w:pPr>
        <w:rPr>
          <w:rFonts w:ascii="Arial" w:hAnsi="Arial" w:cs="Arial"/>
          <w:sz w:val="22"/>
          <w:szCs w:val="22"/>
        </w:rPr>
      </w:pPr>
      <w:r>
        <w:rPr>
          <w:rFonts w:ascii="Arial" w:hAnsi="Arial" w:cs="Arial"/>
          <w:sz w:val="22"/>
          <w:szCs w:val="22"/>
        </w:rPr>
        <w:t>14.</w:t>
      </w:r>
      <w:bookmarkStart w:id="7" w:name="_Hlk156385011"/>
      <w:r w:rsidRPr="00B575F0">
        <w:rPr>
          <w:rFonts w:ascii="Arial" w:hAnsi="Arial" w:cs="Arial"/>
          <w:sz w:val="22"/>
          <w:szCs w:val="22"/>
          <w:lang w:eastAsia="en-US"/>
        </w:rPr>
        <w:t xml:space="preserve"> </w:t>
      </w:r>
      <w:r w:rsidRPr="0009437E">
        <w:rPr>
          <w:rFonts w:ascii="Arial" w:hAnsi="Arial" w:cs="Arial"/>
          <w:sz w:val="22"/>
          <w:szCs w:val="22"/>
          <w:lang w:eastAsia="en-US"/>
        </w:rPr>
        <w:t xml:space="preserve">Zaključak </w:t>
      </w:r>
      <w:r w:rsidRPr="00B575F0">
        <w:rPr>
          <w:rFonts w:ascii="Arial" w:hAnsi="Arial" w:cs="Arial"/>
          <w:sz w:val="22"/>
          <w:szCs w:val="22"/>
        </w:rPr>
        <w:t>o imenovanju Povjerenstva za ocjenjivanje programa, projekata i manifestacija iz područja skrbi o udrugama proizašlih iz II. svjetskog rata i poratnog razdoblja za 2024. godinu</w:t>
      </w:r>
      <w:bookmarkEnd w:id="7"/>
      <w:r w:rsidRPr="00B575F0">
        <w:rPr>
          <w:rFonts w:ascii="Arial" w:hAnsi="Arial" w:cs="Arial"/>
          <w:sz w:val="22"/>
          <w:szCs w:val="22"/>
        </w:rPr>
        <w:t>.</w:t>
      </w:r>
    </w:p>
    <w:p w14:paraId="1416018A" w14:textId="77777777" w:rsidR="00B575F0" w:rsidRPr="00B575F0" w:rsidRDefault="00B575F0" w:rsidP="00B575F0">
      <w:pPr>
        <w:ind w:left="720"/>
        <w:rPr>
          <w:rFonts w:ascii="Arial" w:hAnsi="Arial" w:cs="Arial"/>
          <w:sz w:val="22"/>
          <w:szCs w:val="22"/>
        </w:rPr>
      </w:pPr>
    </w:p>
    <w:p w14:paraId="2B45CB20" w14:textId="77777777" w:rsidR="00B575F0" w:rsidRPr="00B575F0" w:rsidRDefault="00B575F0" w:rsidP="00B575F0">
      <w:pPr>
        <w:rPr>
          <w:rFonts w:ascii="Arial" w:hAnsi="Arial" w:cs="Arial"/>
          <w:sz w:val="22"/>
          <w:szCs w:val="22"/>
        </w:rPr>
      </w:pPr>
      <w:r>
        <w:rPr>
          <w:rFonts w:ascii="Arial" w:hAnsi="Arial" w:cs="Arial"/>
          <w:sz w:val="22"/>
          <w:szCs w:val="22"/>
        </w:rPr>
        <w:lastRenderedPageBreak/>
        <w:t>15.</w:t>
      </w:r>
      <w:bookmarkStart w:id="8" w:name="_Hlk156385095"/>
      <w:r w:rsidRPr="00B575F0">
        <w:rPr>
          <w:rFonts w:ascii="Arial" w:hAnsi="Arial" w:cs="Arial"/>
          <w:sz w:val="22"/>
          <w:szCs w:val="22"/>
          <w:lang w:eastAsia="en-US"/>
        </w:rPr>
        <w:t xml:space="preserve"> </w:t>
      </w:r>
      <w:r w:rsidRPr="0009437E">
        <w:rPr>
          <w:rFonts w:ascii="Arial" w:hAnsi="Arial" w:cs="Arial"/>
          <w:sz w:val="22"/>
          <w:szCs w:val="22"/>
          <w:lang w:eastAsia="en-US"/>
        </w:rPr>
        <w:t xml:space="preserve">Zaključak </w:t>
      </w:r>
      <w:r w:rsidRPr="00B575F0">
        <w:rPr>
          <w:rFonts w:ascii="Arial" w:hAnsi="Arial" w:cs="Arial"/>
          <w:sz w:val="22"/>
          <w:szCs w:val="22"/>
        </w:rPr>
        <w:t>o imenovanju Povjerenstva za ocjenjivanje programa, projekata i manifestacija iz područja skrbi o stradalnicima i sudionicima Domovinskog rata i njihovih obitelji za 2024. godinu</w:t>
      </w:r>
      <w:bookmarkEnd w:id="8"/>
      <w:r w:rsidRPr="00B575F0">
        <w:rPr>
          <w:rFonts w:ascii="Arial" w:hAnsi="Arial" w:cs="Arial"/>
          <w:sz w:val="22"/>
          <w:szCs w:val="22"/>
        </w:rPr>
        <w:t>.</w:t>
      </w:r>
    </w:p>
    <w:p w14:paraId="2F8E42BF" w14:textId="77777777" w:rsidR="00B575F0" w:rsidRPr="00B575F0" w:rsidRDefault="00B575F0" w:rsidP="00B575F0">
      <w:pPr>
        <w:ind w:left="720"/>
        <w:rPr>
          <w:rFonts w:ascii="Arial" w:hAnsi="Arial" w:cs="Arial"/>
          <w:sz w:val="22"/>
          <w:szCs w:val="22"/>
        </w:rPr>
      </w:pPr>
    </w:p>
    <w:p w14:paraId="7FA37518" w14:textId="77777777" w:rsidR="00B575F0" w:rsidRPr="00B575F0" w:rsidRDefault="00B575F0" w:rsidP="00B575F0">
      <w:pPr>
        <w:rPr>
          <w:rFonts w:ascii="Arial" w:hAnsi="Arial" w:cs="Arial"/>
          <w:sz w:val="22"/>
          <w:szCs w:val="22"/>
        </w:rPr>
      </w:pPr>
      <w:r>
        <w:rPr>
          <w:rFonts w:ascii="Arial" w:hAnsi="Arial" w:cs="Arial"/>
          <w:sz w:val="22"/>
          <w:szCs w:val="22"/>
        </w:rPr>
        <w:t>16.</w:t>
      </w:r>
      <w:bookmarkStart w:id="9" w:name="_Hlk156385148"/>
      <w:r w:rsidRPr="00B575F0">
        <w:rPr>
          <w:rFonts w:ascii="Arial" w:hAnsi="Arial" w:cs="Arial"/>
          <w:sz w:val="22"/>
          <w:szCs w:val="22"/>
          <w:lang w:eastAsia="en-US"/>
        </w:rPr>
        <w:t xml:space="preserve"> </w:t>
      </w:r>
      <w:r w:rsidRPr="0009437E">
        <w:rPr>
          <w:rFonts w:ascii="Arial" w:hAnsi="Arial" w:cs="Arial"/>
          <w:sz w:val="22"/>
          <w:szCs w:val="22"/>
          <w:lang w:eastAsia="en-US"/>
        </w:rPr>
        <w:t xml:space="preserve">Zaključak </w:t>
      </w:r>
      <w:r w:rsidRPr="00B575F0">
        <w:rPr>
          <w:rFonts w:ascii="Arial" w:hAnsi="Arial" w:cs="Arial"/>
          <w:sz w:val="22"/>
          <w:szCs w:val="22"/>
        </w:rPr>
        <w:t>o imenovanju Povjerenstva za ocjenjivanje programa,  projekata i manifestacija iz područja socijalne i zdravstvene skrbi za 2024. godinu</w:t>
      </w:r>
      <w:bookmarkEnd w:id="9"/>
      <w:r w:rsidRPr="00B575F0">
        <w:rPr>
          <w:rFonts w:ascii="Arial" w:hAnsi="Arial" w:cs="Arial"/>
          <w:sz w:val="22"/>
          <w:szCs w:val="22"/>
        </w:rPr>
        <w:t>.</w:t>
      </w:r>
    </w:p>
    <w:p w14:paraId="3CD02682" w14:textId="77777777" w:rsidR="00B575F0" w:rsidRPr="00B575F0" w:rsidRDefault="00B575F0" w:rsidP="00B575F0">
      <w:pPr>
        <w:ind w:left="720"/>
        <w:rPr>
          <w:rFonts w:ascii="Arial" w:hAnsi="Arial" w:cs="Arial"/>
          <w:sz w:val="22"/>
          <w:szCs w:val="22"/>
        </w:rPr>
      </w:pPr>
    </w:p>
    <w:p w14:paraId="18622EC2" w14:textId="77777777" w:rsidR="00B575F0" w:rsidRPr="00B575F0" w:rsidRDefault="00B575F0" w:rsidP="00B575F0">
      <w:pPr>
        <w:rPr>
          <w:rFonts w:ascii="Arial" w:hAnsi="Arial" w:cs="Arial"/>
          <w:sz w:val="22"/>
          <w:szCs w:val="22"/>
        </w:rPr>
      </w:pPr>
      <w:r>
        <w:rPr>
          <w:rFonts w:ascii="Arial" w:hAnsi="Arial" w:cs="Arial"/>
          <w:sz w:val="22"/>
          <w:szCs w:val="22"/>
        </w:rPr>
        <w:t>17.</w:t>
      </w:r>
      <w:bookmarkStart w:id="10" w:name="_Hlk156385204"/>
      <w:r w:rsidRPr="00B575F0">
        <w:rPr>
          <w:rFonts w:ascii="Arial" w:hAnsi="Arial" w:cs="Arial"/>
          <w:sz w:val="22"/>
          <w:szCs w:val="22"/>
          <w:lang w:eastAsia="en-US"/>
        </w:rPr>
        <w:t xml:space="preserve"> </w:t>
      </w:r>
      <w:r w:rsidRPr="0009437E">
        <w:rPr>
          <w:rFonts w:ascii="Arial" w:hAnsi="Arial" w:cs="Arial"/>
          <w:sz w:val="22"/>
          <w:szCs w:val="22"/>
          <w:lang w:eastAsia="en-US"/>
        </w:rPr>
        <w:t xml:space="preserve">Zaključak </w:t>
      </w:r>
      <w:r w:rsidRPr="00B575F0">
        <w:rPr>
          <w:rFonts w:ascii="Arial" w:hAnsi="Arial" w:cs="Arial"/>
          <w:sz w:val="22"/>
          <w:szCs w:val="22"/>
        </w:rPr>
        <w:t>o imenovanju Povjerenstva za ocjenjivanje projekata, programa i manifestacija u području javnih potreba u tehničkoj kulturi Grada Dubrovnika za 2024. godinu</w:t>
      </w:r>
      <w:bookmarkEnd w:id="10"/>
      <w:r w:rsidRPr="00B575F0">
        <w:rPr>
          <w:rFonts w:ascii="Arial" w:hAnsi="Arial" w:cs="Arial"/>
          <w:sz w:val="22"/>
          <w:szCs w:val="22"/>
        </w:rPr>
        <w:t>.</w:t>
      </w:r>
    </w:p>
    <w:p w14:paraId="09A880AD" w14:textId="77777777" w:rsidR="00B575F0" w:rsidRPr="00B575F0" w:rsidRDefault="00B575F0" w:rsidP="00B575F0">
      <w:pPr>
        <w:ind w:left="720"/>
        <w:rPr>
          <w:rFonts w:ascii="Arial" w:hAnsi="Arial" w:cs="Arial"/>
          <w:sz w:val="22"/>
          <w:szCs w:val="22"/>
        </w:rPr>
      </w:pPr>
    </w:p>
    <w:p w14:paraId="205D292B" w14:textId="77777777" w:rsidR="00B575F0" w:rsidRPr="00B575F0" w:rsidRDefault="00B575F0" w:rsidP="00B575F0">
      <w:pPr>
        <w:rPr>
          <w:rFonts w:ascii="Arial" w:hAnsi="Arial" w:cs="Arial"/>
          <w:sz w:val="22"/>
          <w:szCs w:val="22"/>
        </w:rPr>
      </w:pPr>
      <w:r>
        <w:rPr>
          <w:rFonts w:ascii="Arial" w:hAnsi="Arial" w:cs="Arial"/>
          <w:sz w:val="22"/>
          <w:szCs w:val="22"/>
        </w:rPr>
        <w:t>18.</w:t>
      </w:r>
      <w:bookmarkStart w:id="11" w:name="_Hlk156385267"/>
      <w:r w:rsidRPr="00B575F0">
        <w:rPr>
          <w:rFonts w:ascii="Arial" w:hAnsi="Arial" w:cs="Arial"/>
          <w:sz w:val="22"/>
          <w:szCs w:val="22"/>
          <w:lang w:eastAsia="en-US"/>
        </w:rPr>
        <w:t xml:space="preserve"> </w:t>
      </w:r>
      <w:r w:rsidRPr="0009437E">
        <w:rPr>
          <w:rFonts w:ascii="Arial" w:hAnsi="Arial" w:cs="Arial"/>
          <w:sz w:val="22"/>
          <w:szCs w:val="22"/>
          <w:lang w:eastAsia="en-US"/>
        </w:rPr>
        <w:t xml:space="preserve">Zaključak </w:t>
      </w:r>
      <w:r w:rsidRPr="00B575F0">
        <w:rPr>
          <w:rFonts w:ascii="Arial" w:hAnsi="Arial" w:cs="Arial"/>
          <w:sz w:val="22"/>
          <w:szCs w:val="22"/>
        </w:rPr>
        <w:t>o osnivanju Povjerenstva za ocjenjivanje programa, projekata i manifestacija iz područja skrbi o djeci, mladima i obitelji za 2024. godinu</w:t>
      </w:r>
      <w:bookmarkEnd w:id="11"/>
      <w:r w:rsidRPr="00B575F0">
        <w:rPr>
          <w:rFonts w:ascii="Arial" w:hAnsi="Arial" w:cs="Arial"/>
          <w:sz w:val="22"/>
          <w:szCs w:val="22"/>
        </w:rPr>
        <w:t>.</w:t>
      </w:r>
    </w:p>
    <w:p w14:paraId="31011291" w14:textId="77777777" w:rsidR="00B575F0" w:rsidRPr="00B575F0" w:rsidRDefault="00B575F0" w:rsidP="00B575F0">
      <w:pPr>
        <w:ind w:left="720"/>
        <w:rPr>
          <w:rFonts w:ascii="Arial" w:hAnsi="Arial" w:cs="Arial"/>
          <w:sz w:val="22"/>
          <w:szCs w:val="22"/>
        </w:rPr>
      </w:pPr>
    </w:p>
    <w:p w14:paraId="11320425" w14:textId="77777777" w:rsidR="00B575F0" w:rsidRPr="00B575F0" w:rsidRDefault="00B575F0" w:rsidP="00B575F0">
      <w:pPr>
        <w:rPr>
          <w:rFonts w:ascii="Arial" w:hAnsi="Arial" w:cs="Arial"/>
          <w:sz w:val="22"/>
          <w:szCs w:val="22"/>
        </w:rPr>
      </w:pPr>
      <w:r>
        <w:rPr>
          <w:rFonts w:ascii="Arial" w:hAnsi="Arial" w:cs="Arial"/>
          <w:sz w:val="22"/>
          <w:szCs w:val="22"/>
        </w:rPr>
        <w:t>19.</w:t>
      </w:r>
      <w:bookmarkStart w:id="12" w:name="_Hlk156385314"/>
      <w:r w:rsidRPr="00B575F0">
        <w:rPr>
          <w:rFonts w:ascii="Arial" w:hAnsi="Arial" w:cs="Arial"/>
          <w:sz w:val="22"/>
          <w:szCs w:val="22"/>
          <w:lang w:eastAsia="en-US"/>
        </w:rPr>
        <w:t xml:space="preserve"> </w:t>
      </w:r>
      <w:r w:rsidRPr="0009437E">
        <w:rPr>
          <w:rFonts w:ascii="Arial" w:hAnsi="Arial" w:cs="Arial"/>
          <w:sz w:val="22"/>
          <w:szCs w:val="22"/>
          <w:lang w:eastAsia="en-US"/>
        </w:rPr>
        <w:t xml:space="preserve">Zaključak </w:t>
      </w:r>
      <w:r w:rsidRPr="00B575F0">
        <w:rPr>
          <w:rFonts w:ascii="Arial" w:hAnsi="Arial" w:cs="Arial"/>
          <w:sz w:val="22"/>
          <w:szCs w:val="22"/>
        </w:rPr>
        <w:t>o imenovanju Povjerenstva za provjeru ispunjavanja propisanih uvjeta javnih poziva Grada Dubrovnika za 2024. godinu</w:t>
      </w:r>
      <w:bookmarkEnd w:id="12"/>
      <w:r w:rsidRPr="00B575F0">
        <w:rPr>
          <w:rFonts w:ascii="Arial" w:hAnsi="Arial" w:cs="Arial"/>
          <w:sz w:val="22"/>
          <w:szCs w:val="22"/>
          <w:lang w:eastAsia="en-US"/>
        </w:rPr>
        <w:t>.</w:t>
      </w:r>
    </w:p>
    <w:p w14:paraId="46D5AD26" w14:textId="77777777" w:rsidR="00B575F0" w:rsidRPr="00B575F0" w:rsidRDefault="00B575F0" w:rsidP="00B575F0">
      <w:pPr>
        <w:rPr>
          <w:rFonts w:ascii="Arial" w:hAnsi="Arial" w:cs="Arial"/>
          <w:sz w:val="22"/>
          <w:szCs w:val="22"/>
        </w:rPr>
      </w:pPr>
    </w:p>
    <w:p w14:paraId="0E605D01" w14:textId="77777777" w:rsidR="00B575F0" w:rsidRPr="00B575F0" w:rsidRDefault="00B575F0" w:rsidP="00B575F0">
      <w:pPr>
        <w:rPr>
          <w:rFonts w:ascii="Arial" w:hAnsi="Arial" w:cs="Arial"/>
          <w:sz w:val="22"/>
          <w:szCs w:val="22"/>
        </w:rPr>
      </w:pPr>
      <w:r>
        <w:rPr>
          <w:rFonts w:ascii="Arial" w:hAnsi="Arial" w:cs="Arial"/>
          <w:sz w:val="22"/>
          <w:szCs w:val="22"/>
        </w:rPr>
        <w:t xml:space="preserve">20. </w:t>
      </w:r>
      <w:r w:rsidRPr="0009437E">
        <w:rPr>
          <w:rFonts w:ascii="Arial" w:hAnsi="Arial" w:cs="Arial"/>
          <w:sz w:val="22"/>
          <w:szCs w:val="22"/>
          <w:lang w:eastAsia="en-US"/>
        </w:rPr>
        <w:t xml:space="preserve">Zaključak </w:t>
      </w:r>
      <w:r w:rsidRPr="00B575F0">
        <w:rPr>
          <w:rFonts w:ascii="Arial" w:hAnsi="Arial" w:cs="Arial"/>
          <w:sz w:val="22"/>
          <w:szCs w:val="22"/>
        </w:rPr>
        <w:t xml:space="preserve">o imenovanju </w:t>
      </w:r>
      <w:r w:rsidRPr="00B575F0">
        <w:rPr>
          <w:rFonts w:ascii="Arial" w:hAnsi="Arial" w:cs="Arial"/>
          <w:sz w:val="22"/>
          <w:szCs w:val="22"/>
          <w:shd w:val="clear" w:color="auto" w:fill="FFFFFF"/>
        </w:rPr>
        <w:t xml:space="preserve">Povjerenstva za verifikaciju programa javnog arhitektonsko-urbanističkog natječaja uređenja parka i muzeja na </w:t>
      </w:r>
      <w:proofErr w:type="spellStart"/>
      <w:r w:rsidRPr="00B575F0">
        <w:rPr>
          <w:rFonts w:ascii="Arial" w:hAnsi="Arial" w:cs="Arial"/>
          <w:sz w:val="22"/>
          <w:szCs w:val="22"/>
          <w:shd w:val="clear" w:color="auto" w:fill="FFFFFF"/>
        </w:rPr>
        <w:t>Pustijerni</w:t>
      </w:r>
      <w:proofErr w:type="spellEnd"/>
    </w:p>
    <w:p w14:paraId="21DCACCF" w14:textId="77777777" w:rsidR="00B575F0" w:rsidRPr="00B575F0" w:rsidRDefault="00B575F0" w:rsidP="00B575F0">
      <w:pPr>
        <w:ind w:left="720"/>
        <w:rPr>
          <w:rFonts w:ascii="Arial" w:hAnsi="Arial" w:cs="Arial"/>
          <w:sz w:val="22"/>
          <w:szCs w:val="22"/>
        </w:rPr>
      </w:pPr>
    </w:p>
    <w:p w14:paraId="29DE3294" w14:textId="77777777" w:rsidR="00B575F0" w:rsidRPr="0009437E" w:rsidRDefault="00B575F0" w:rsidP="00B575F0">
      <w:pPr>
        <w:spacing w:after="200"/>
        <w:contextualSpacing/>
        <w:rPr>
          <w:rFonts w:ascii="Arial" w:hAnsi="Arial" w:cs="Arial"/>
          <w:sz w:val="22"/>
          <w:szCs w:val="22"/>
          <w:lang w:eastAsia="en-US"/>
        </w:rPr>
      </w:pPr>
      <w:r>
        <w:rPr>
          <w:rFonts w:ascii="Arial" w:hAnsi="Arial" w:cs="Arial"/>
          <w:sz w:val="22"/>
          <w:szCs w:val="22"/>
        </w:rPr>
        <w:t xml:space="preserve">21.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Nagrade Dubrovnika za životno djelo</w:t>
      </w:r>
      <w:r w:rsidRPr="0009437E">
        <w:rPr>
          <w:rFonts w:ascii="Arial" w:hAnsi="Arial" w:cs="Arial"/>
          <w:sz w:val="22"/>
          <w:szCs w:val="22"/>
          <w:lang w:eastAsia="en-US"/>
        </w:rPr>
        <w:t xml:space="preserve"> </w:t>
      </w:r>
      <w:r w:rsidR="00093E75">
        <w:rPr>
          <w:rFonts w:ascii="Arial" w:hAnsi="Arial" w:cs="Arial"/>
          <w:sz w:val="22"/>
          <w:szCs w:val="22"/>
          <w:lang w:eastAsia="en-US"/>
        </w:rPr>
        <w:t xml:space="preserve">Donaldu W. </w:t>
      </w:r>
      <w:proofErr w:type="spellStart"/>
      <w:r w:rsidR="00093E75">
        <w:rPr>
          <w:rFonts w:ascii="Arial" w:hAnsi="Arial" w:cs="Arial"/>
          <w:sz w:val="22"/>
          <w:szCs w:val="22"/>
          <w:lang w:eastAsia="en-US"/>
        </w:rPr>
        <w:t>Hudspethu</w:t>
      </w:r>
      <w:proofErr w:type="spellEnd"/>
    </w:p>
    <w:p w14:paraId="4C472624" w14:textId="77777777" w:rsidR="00B575F0" w:rsidRPr="0009437E" w:rsidRDefault="00B575F0" w:rsidP="00B575F0">
      <w:pPr>
        <w:spacing w:after="200"/>
        <w:contextualSpacing/>
        <w:rPr>
          <w:rFonts w:ascii="Arial" w:hAnsi="Arial" w:cs="Arial"/>
          <w:sz w:val="22"/>
          <w:szCs w:val="22"/>
          <w:lang w:eastAsia="en-US"/>
        </w:rPr>
      </w:pPr>
    </w:p>
    <w:p w14:paraId="608F0CC4" w14:textId="77777777" w:rsidR="00093E75" w:rsidRPr="00093E75" w:rsidRDefault="00B575F0" w:rsidP="00B575F0">
      <w:pPr>
        <w:spacing w:after="200"/>
        <w:contextualSpacing/>
        <w:rPr>
          <w:rFonts w:ascii="Arial" w:hAnsi="Arial" w:cs="Arial"/>
          <w:sz w:val="22"/>
          <w:szCs w:val="22"/>
          <w:lang w:eastAsia="en-US"/>
        </w:rPr>
      </w:pPr>
      <w:r>
        <w:rPr>
          <w:rFonts w:ascii="Arial" w:hAnsi="Arial" w:cs="Arial"/>
          <w:sz w:val="22"/>
          <w:szCs w:val="22"/>
          <w:lang w:eastAsia="en-US"/>
        </w:rPr>
        <w:t xml:space="preserve">22. </w:t>
      </w:r>
      <w:r w:rsidR="00093E75" w:rsidRPr="0009437E">
        <w:rPr>
          <w:rFonts w:ascii="Arial" w:hAnsi="Arial" w:cs="Arial"/>
          <w:sz w:val="22"/>
          <w:szCs w:val="22"/>
          <w:lang w:eastAsia="en-US"/>
        </w:rPr>
        <w:t xml:space="preserve">Zaključak o dodjeli </w:t>
      </w:r>
      <w:r w:rsidR="00093E75" w:rsidRPr="0009437E">
        <w:rPr>
          <w:rFonts w:ascii="Arial" w:hAnsi="Arial" w:cs="Arial"/>
          <w:i/>
          <w:sz w:val="22"/>
          <w:szCs w:val="22"/>
          <w:lang w:eastAsia="en-US"/>
        </w:rPr>
        <w:t>Nagrade Dubrovnika za životno djelo</w:t>
      </w:r>
      <w:r w:rsidR="00093E75">
        <w:rPr>
          <w:rFonts w:ascii="Arial" w:hAnsi="Arial" w:cs="Arial"/>
          <w:i/>
          <w:sz w:val="22"/>
          <w:szCs w:val="22"/>
          <w:lang w:eastAsia="en-US"/>
        </w:rPr>
        <w:t xml:space="preserve"> – posmrtno </w:t>
      </w:r>
      <w:r w:rsidR="00093E75" w:rsidRPr="00093E75">
        <w:rPr>
          <w:rFonts w:ascii="Arial" w:hAnsi="Arial" w:cs="Arial"/>
          <w:sz w:val="22"/>
          <w:szCs w:val="22"/>
          <w:lang w:eastAsia="en-US"/>
        </w:rPr>
        <w:t>Aljoši Nikoliću</w:t>
      </w:r>
    </w:p>
    <w:p w14:paraId="6AE9A54D" w14:textId="77777777" w:rsidR="00093E75" w:rsidRDefault="00093E75" w:rsidP="00B575F0">
      <w:pPr>
        <w:spacing w:after="200"/>
        <w:contextualSpacing/>
        <w:rPr>
          <w:rFonts w:ascii="Arial" w:hAnsi="Arial" w:cs="Arial"/>
          <w:sz w:val="22"/>
          <w:szCs w:val="22"/>
          <w:lang w:eastAsia="en-US"/>
        </w:rPr>
      </w:pPr>
    </w:p>
    <w:p w14:paraId="20775C9B" w14:textId="77777777" w:rsidR="00B575F0" w:rsidRDefault="00093E75" w:rsidP="00B575F0">
      <w:pPr>
        <w:spacing w:after="200"/>
        <w:contextualSpacing/>
        <w:rPr>
          <w:rFonts w:ascii="Arial" w:hAnsi="Arial" w:cs="Arial"/>
          <w:bCs/>
          <w:sz w:val="22"/>
          <w:szCs w:val="22"/>
        </w:rPr>
      </w:pPr>
      <w:r>
        <w:rPr>
          <w:rFonts w:ascii="Arial" w:hAnsi="Arial" w:cs="Arial"/>
          <w:sz w:val="22"/>
          <w:szCs w:val="22"/>
          <w:lang w:eastAsia="en-US"/>
        </w:rPr>
        <w:t xml:space="preserve">23. </w:t>
      </w:r>
      <w:r w:rsidR="00B575F0" w:rsidRPr="0009437E">
        <w:rPr>
          <w:rFonts w:ascii="Arial" w:hAnsi="Arial" w:cs="Arial"/>
          <w:sz w:val="22"/>
          <w:szCs w:val="22"/>
          <w:lang w:eastAsia="en-US"/>
        </w:rPr>
        <w:t xml:space="preserve">Zaključak o dodjeli </w:t>
      </w:r>
      <w:r w:rsidR="00B575F0" w:rsidRPr="0009437E">
        <w:rPr>
          <w:rFonts w:ascii="Arial" w:hAnsi="Arial" w:cs="Arial"/>
          <w:i/>
          <w:sz w:val="22"/>
          <w:szCs w:val="22"/>
          <w:lang w:eastAsia="en-US"/>
        </w:rPr>
        <w:t xml:space="preserve">Nagrade Dubrovnika </w:t>
      </w:r>
      <w:r>
        <w:rPr>
          <w:rFonts w:ascii="Arial" w:hAnsi="Arial" w:cs="Arial"/>
          <w:bCs/>
          <w:sz w:val="22"/>
          <w:szCs w:val="22"/>
        </w:rPr>
        <w:t xml:space="preserve">Stjepanu </w:t>
      </w:r>
      <w:proofErr w:type="spellStart"/>
      <w:r>
        <w:rPr>
          <w:rFonts w:ascii="Arial" w:hAnsi="Arial" w:cs="Arial"/>
          <w:bCs/>
          <w:sz w:val="22"/>
          <w:szCs w:val="22"/>
        </w:rPr>
        <w:t>Koporčiću</w:t>
      </w:r>
      <w:proofErr w:type="spellEnd"/>
    </w:p>
    <w:p w14:paraId="1E2873DD" w14:textId="77777777" w:rsidR="00B575F0" w:rsidRPr="0009437E" w:rsidRDefault="00B575F0" w:rsidP="00B575F0">
      <w:pPr>
        <w:spacing w:after="200"/>
        <w:contextualSpacing/>
        <w:rPr>
          <w:rFonts w:ascii="Arial" w:hAnsi="Arial" w:cs="Arial"/>
          <w:sz w:val="22"/>
          <w:szCs w:val="22"/>
        </w:rPr>
      </w:pPr>
    </w:p>
    <w:p w14:paraId="10F198B0" w14:textId="77777777" w:rsidR="00B575F0" w:rsidRPr="0009437E" w:rsidRDefault="00B575F0" w:rsidP="00B575F0">
      <w:pPr>
        <w:tabs>
          <w:tab w:val="num" w:pos="142"/>
        </w:tabs>
        <w:ind w:left="142" w:hanging="142"/>
        <w:rPr>
          <w:rFonts w:ascii="Arial" w:hAnsi="Arial" w:cs="Arial"/>
          <w:sz w:val="22"/>
          <w:szCs w:val="22"/>
          <w:lang w:eastAsia="en-US"/>
        </w:rPr>
      </w:pPr>
      <w:r>
        <w:rPr>
          <w:rFonts w:ascii="Arial" w:hAnsi="Arial" w:cs="Arial"/>
          <w:sz w:val="22"/>
          <w:szCs w:val="22"/>
          <w:lang w:eastAsia="en-US"/>
        </w:rPr>
        <w:t>2</w:t>
      </w:r>
      <w:r w:rsidR="00093E75">
        <w:rPr>
          <w:rFonts w:ascii="Arial" w:hAnsi="Arial" w:cs="Arial"/>
          <w:sz w:val="22"/>
          <w:szCs w:val="22"/>
          <w:lang w:eastAsia="en-US"/>
        </w:rPr>
        <w:t>4</w:t>
      </w:r>
      <w:r>
        <w:rPr>
          <w:rFonts w:ascii="Arial" w:hAnsi="Arial" w:cs="Arial"/>
          <w:sz w:val="22"/>
          <w:szCs w:val="22"/>
          <w:lang w:eastAsia="en-US"/>
        </w:rPr>
        <w:t xml:space="preserve">.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093E75">
        <w:rPr>
          <w:rFonts w:ascii="Arial" w:hAnsi="Arial" w:cs="Arial"/>
          <w:sz w:val="22"/>
          <w:szCs w:val="22"/>
          <w:lang w:eastAsia="en-US"/>
        </w:rPr>
        <w:t xml:space="preserve">Darku </w:t>
      </w:r>
      <w:proofErr w:type="spellStart"/>
      <w:r w:rsidR="00093E75">
        <w:rPr>
          <w:rFonts w:ascii="Arial" w:hAnsi="Arial" w:cs="Arial"/>
          <w:sz w:val="22"/>
          <w:szCs w:val="22"/>
          <w:lang w:eastAsia="en-US"/>
        </w:rPr>
        <w:t>Kristoviću</w:t>
      </w:r>
      <w:proofErr w:type="spellEnd"/>
    </w:p>
    <w:p w14:paraId="1F7B62A5" w14:textId="77777777" w:rsidR="00B575F0" w:rsidRPr="0009437E" w:rsidRDefault="00B575F0" w:rsidP="00B575F0">
      <w:pPr>
        <w:tabs>
          <w:tab w:val="num" w:pos="142"/>
        </w:tabs>
        <w:ind w:left="142" w:hanging="142"/>
        <w:rPr>
          <w:rFonts w:ascii="Arial" w:hAnsi="Arial" w:cs="Arial"/>
          <w:sz w:val="22"/>
          <w:szCs w:val="22"/>
        </w:rPr>
      </w:pPr>
    </w:p>
    <w:p w14:paraId="5B840B16" w14:textId="77777777" w:rsidR="00093E75" w:rsidRDefault="00B575F0" w:rsidP="00093E75">
      <w:pPr>
        <w:tabs>
          <w:tab w:val="num" w:pos="142"/>
        </w:tabs>
        <w:ind w:left="142" w:hanging="142"/>
        <w:rPr>
          <w:rFonts w:ascii="Arial" w:hAnsi="Arial" w:cs="Arial"/>
          <w:bCs/>
          <w:sz w:val="22"/>
          <w:szCs w:val="22"/>
        </w:rPr>
      </w:pPr>
      <w:bookmarkStart w:id="13" w:name="_Hlk125463536"/>
      <w:r>
        <w:rPr>
          <w:rFonts w:ascii="Arial" w:hAnsi="Arial" w:cs="Arial"/>
          <w:sz w:val="22"/>
          <w:szCs w:val="22"/>
        </w:rPr>
        <w:t>2</w:t>
      </w:r>
      <w:r w:rsidR="00093E75">
        <w:rPr>
          <w:rFonts w:ascii="Arial" w:hAnsi="Arial" w:cs="Arial"/>
          <w:sz w:val="22"/>
          <w:szCs w:val="22"/>
        </w:rPr>
        <w:t>5</w:t>
      </w:r>
      <w:r>
        <w:rPr>
          <w:rFonts w:ascii="Arial" w:hAnsi="Arial" w:cs="Arial"/>
          <w:sz w:val="22"/>
          <w:szCs w:val="22"/>
        </w:rPr>
        <w:t xml:space="preserve">. </w:t>
      </w:r>
      <w:r w:rsidR="00093E75" w:rsidRPr="0009437E">
        <w:rPr>
          <w:rFonts w:ascii="Arial" w:hAnsi="Arial" w:cs="Arial"/>
          <w:sz w:val="22"/>
          <w:szCs w:val="22"/>
          <w:lang w:eastAsia="en-US"/>
        </w:rPr>
        <w:t xml:space="preserve">Zaključak o dodjeli </w:t>
      </w:r>
      <w:r w:rsidR="00093E75" w:rsidRPr="0009437E">
        <w:rPr>
          <w:rFonts w:ascii="Arial" w:hAnsi="Arial" w:cs="Arial"/>
          <w:i/>
          <w:sz w:val="22"/>
          <w:szCs w:val="22"/>
          <w:lang w:eastAsia="en-US"/>
        </w:rPr>
        <w:t xml:space="preserve">Nagrade Dubrovnika </w:t>
      </w:r>
      <w:proofErr w:type="spellStart"/>
      <w:r w:rsidR="00093E75">
        <w:rPr>
          <w:rFonts w:ascii="Arial" w:hAnsi="Arial" w:cs="Arial"/>
          <w:bCs/>
          <w:sz w:val="22"/>
          <w:szCs w:val="22"/>
        </w:rPr>
        <w:t>Dominku</w:t>
      </w:r>
      <w:proofErr w:type="spellEnd"/>
      <w:r w:rsidR="00093E75">
        <w:rPr>
          <w:rFonts w:ascii="Arial" w:hAnsi="Arial" w:cs="Arial"/>
          <w:bCs/>
          <w:sz w:val="22"/>
          <w:szCs w:val="22"/>
        </w:rPr>
        <w:t xml:space="preserve"> Radiću</w:t>
      </w:r>
    </w:p>
    <w:p w14:paraId="73AA3F34" w14:textId="77777777" w:rsidR="00093E75" w:rsidRDefault="00093E75" w:rsidP="00093E75">
      <w:pPr>
        <w:tabs>
          <w:tab w:val="num" w:pos="142"/>
        </w:tabs>
        <w:rPr>
          <w:rFonts w:ascii="Arial" w:hAnsi="Arial" w:cs="Arial"/>
          <w:sz w:val="22"/>
          <w:szCs w:val="22"/>
          <w:lang w:eastAsia="en-US"/>
        </w:rPr>
      </w:pPr>
    </w:p>
    <w:p w14:paraId="6547A387" w14:textId="77777777" w:rsidR="00B575F0" w:rsidRDefault="00093E75" w:rsidP="00B575F0">
      <w:pPr>
        <w:tabs>
          <w:tab w:val="num" w:pos="142"/>
        </w:tabs>
        <w:ind w:left="142" w:hanging="142"/>
        <w:rPr>
          <w:rFonts w:ascii="Arial" w:hAnsi="Arial" w:cs="Arial"/>
          <w:bCs/>
          <w:sz w:val="22"/>
          <w:szCs w:val="22"/>
        </w:rPr>
      </w:pPr>
      <w:r>
        <w:rPr>
          <w:rFonts w:ascii="Arial" w:hAnsi="Arial" w:cs="Arial"/>
          <w:sz w:val="22"/>
          <w:szCs w:val="22"/>
          <w:lang w:eastAsia="en-US"/>
        </w:rPr>
        <w:t xml:space="preserve">26. </w:t>
      </w:r>
      <w:r w:rsidR="00B575F0" w:rsidRPr="0009437E">
        <w:rPr>
          <w:rFonts w:ascii="Arial" w:hAnsi="Arial" w:cs="Arial"/>
          <w:sz w:val="22"/>
          <w:szCs w:val="22"/>
          <w:lang w:eastAsia="en-US"/>
        </w:rPr>
        <w:t xml:space="preserve">Zaključak o dodjeli </w:t>
      </w:r>
      <w:r w:rsidR="00B575F0" w:rsidRPr="0009437E">
        <w:rPr>
          <w:rFonts w:ascii="Arial" w:hAnsi="Arial" w:cs="Arial"/>
          <w:i/>
          <w:sz w:val="22"/>
          <w:szCs w:val="22"/>
          <w:lang w:eastAsia="en-US"/>
        </w:rPr>
        <w:t xml:space="preserve">Nagrade Dubrovnika </w:t>
      </w:r>
      <w:r>
        <w:rPr>
          <w:rFonts w:ascii="Arial" w:hAnsi="Arial" w:cs="Arial"/>
          <w:bCs/>
          <w:sz w:val="22"/>
          <w:szCs w:val="22"/>
        </w:rPr>
        <w:t xml:space="preserve">– </w:t>
      </w:r>
      <w:r w:rsidRPr="00093E75">
        <w:rPr>
          <w:rFonts w:ascii="Arial" w:hAnsi="Arial" w:cs="Arial"/>
          <w:bCs/>
          <w:i/>
          <w:sz w:val="22"/>
          <w:szCs w:val="22"/>
        </w:rPr>
        <w:t xml:space="preserve">posmrtno </w:t>
      </w:r>
      <w:r>
        <w:rPr>
          <w:rFonts w:ascii="Arial" w:hAnsi="Arial" w:cs="Arial"/>
          <w:bCs/>
          <w:sz w:val="22"/>
          <w:szCs w:val="22"/>
        </w:rPr>
        <w:t xml:space="preserve">Anti </w:t>
      </w:r>
      <w:proofErr w:type="spellStart"/>
      <w:r>
        <w:rPr>
          <w:rFonts w:ascii="Arial" w:hAnsi="Arial" w:cs="Arial"/>
          <w:bCs/>
          <w:sz w:val="22"/>
          <w:szCs w:val="22"/>
        </w:rPr>
        <w:t>Skaramuci</w:t>
      </w:r>
      <w:proofErr w:type="spellEnd"/>
    </w:p>
    <w:bookmarkEnd w:id="13"/>
    <w:p w14:paraId="085952C7" w14:textId="77777777" w:rsidR="00B575F0" w:rsidRDefault="00B575F0" w:rsidP="00B575F0">
      <w:pPr>
        <w:tabs>
          <w:tab w:val="num" w:pos="142"/>
        </w:tabs>
        <w:ind w:left="142" w:hanging="142"/>
        <w:rPr>
          <w:rFonts w:ascii="Arial" w:hAnsi="Arial" w:cs="Arial"/>
          <w:bCs/>
          <w:sz w:val="22"/>
          <w:szCs w:val="22"/>
        </w:rPr>
      </w:pPr>
    </w:p>
    <w:p w14:paraId="65C962E0" w14:textId="77777777" w:rsidR="00B575F0" w:rsidRDefault="00B575F0" w:rsidP="00B575F0">
      <w:pPr>
        <w:tabs>
          <w:tab w:val="num" w:pos="142"/>
        </w:tabs>
        <w:ind w:left="142" w:hanging="142"/>
        <w:rPr>
          <w:rFonts w:ascii="Arial" w:hAnsi="Arial" w:cs="Arial"/>
          <w:bCs/>
          <w:sz w:val="22"/>
          <w:szCs w:val="22"/>
        </w:rPr>
      </w:pPr>
      <w:r>
        <w:rPr>
          <w:rFonts w:ascii="Arial" w:hAnsi="Arial" w:cs="Arial"/>
          <w:bCs/>
          <w:sz w:val="22"/>
          <w:szCs w:val="22"/>
        </w:rPr>
        <w:t>2</w:t>
      </w:r>
      <w:r w:rsidR="00093E75">
        <w:rPr>
          <w:rFonts w:ascii="Arial" w:hAnsi="Arial" w:cs="Arial"/>
          <w:bCs/>
          <w:sz w:val="22"/>
          <w:szCs w:val="22"/>
        </w:rPr>
        <w:t>7</w:t>
      </w:r>
      <w:r>
        <w:rPr>
          <w:rFonts w:ascii="Arial" w:hAnsi="Arial" w:cs="Arial"/>
          <w:bCs/>
          <w:sz w:val="22"/>
          <w:szCs w:val="22"/>
        </w:rPr>
        <w:t xml:space="preserve">.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093E75">
        <w:rPr>
          <w:rFonts w:ascii="Arial" w:hAnsi="Arial" w:cs="Arial"/>
          <w:bCs/>
          <w:sz w:val="22"/>
          <w:szCs w:val="22"/>
        </w:rPr>
        <w:t xml:space="preserve">Školi filma </w:t>
      </w:r>
      <w:proofErr w:type="spellStart"/>
      <w:r w:rsidR="00093E75">
        <w:rPr>
          <w:rFonts w:ascii="Arial" w:hAnsi="Arial" w:cs="Arial"/>
          <w:bCs/>
          <w:sz w:val="22"/>
          <w:szCs w:val="22"/>
        </w:rPr>
        <w:t>Šipan</w:t>
      </w:r>
      <w:proofErr w:type="spellEnd"/>
    </w:p>
    <w:p w14:paraId="79E30942" w14:textId="77777777" w:rsidR="00B575F0" w:rsidRDefault="00B575F0" w:rsidP="00B575F0">
      <w:pPr>
        <w:tabs>
          <w:tab w:val="num" w:pos="142"/>
        </w:tabs>
        <w:ind w:left="142" w:hanging="142"/>
        <w:rPr>
          <w:rFonts w:ascii="Arial" w:hAnsi="Arial" w:cs="Arial"/>
          <w:bCs/>
          <w:sz w:val="22"/>
          <w:szCs w:val="22"/>
        </w:rPr>
      </w:pPr>
    </w:p>
    <w:p w14:paraId="15E719AC" w14:textId="77777777" w:rsidR="00B575F0" w:rsidRDefault="00B575F0" w:rsidP="00093E75">
      <w:pPr>
        <w:tabs>
          <w:tab w:val="num" w:pos="142"/>
        </w:tabs>
        <w:rPr>
          <w:rFonts w:ascii="Arial" w:hAnsi="Arial" w:cs="Arial"/>
          <w:bCs/>
          <w:sz w:val="22"/>
          <w:szCs w:val="22"/>
        </w:rPr>
      </w:pPr>
    </w:p>
    <w:p w14:paraId="5DD09627" w14:textId="77777777" w:rsidR="00B575F0" w:rsidRDefault="00B575F0" w:rsidP="00B575F0"/>
    <w:p w14:paraId="261D38A0" w14:textId="77777777" w:rsidR="00A52994" w:rsidRPr="00A52994" w:rsidRDefault="00A52994">
      <w:pPr>
        <w:rPr>
          <w:rFonts w:ascii="Arial" w:hAnsi="Arial" w:cs="Arial"/>
          <w:sz w:val="22"/>
          <w:szCs w:val="22"/>
        </w:rPr>
      </w:pPr>
    </w:p>
    <w:p w14:paraId="4A121F87" w14:textId="77777777" w:rsidR="00A52994" w:rsidRPr="00A52994" w:rsidRDefault="00A52994">
      <w:pPr>
        <w:rPr>
          <w:rFonts w:ascii="Arial" w:hAnsi="Arial" w:cs="Arial"/>
          <w:sz w:val="22"/>
          <w:szCs w:val="22"/>
        </w:rPr>
      </w:pPr>
    </w:p>
    <w:p w14:paraId="345049DF" w14:textId="77777777" w:rsidR="00A52994" w:rsidRPr="00A52994" w:rsidRDefault="00A52994">
      <w:pPr>
        <w:rPr>
          <w:rFonts w:ascii="Arial" w:hAnsi="Arial" w:cs="Arial"/>
          <w:sz w:val="22"/>
          <w:szCs w:val="22"/>
        </w:rPr>
      </w:pPr>
      <w:r w:rsidRPr="00A52994">
        <w:rPr>
          <w:rFonts w:ascii="Arial" w:hAnsi="Arial" w:cs="Arial"/>
          <w:sz w:val="22"/>
          <w:szCs w:val="22"/>
        </w:rPr>
        <w:t>GRADONAČELNIK</w:t>
      </w:r>
    </w:p>
    <w:p w14:paraId="072EC2F6" w14:textId="77777777" w:rsidR="00A52994" w:rsidRPr="00A52994" w:rsidRDefault="00A52994">
      <w:pPr>
        <w:rPr>
          <w:rFonts w:ascii="Arial" w:hAnsi="Arial" w:cs="Arial"/>
          <w:sz w:val="22"/>
          <w:szCs w:val="22"/>
        </w:rPr>
      </w:pPr>
    </w:p>
    <w:p w14:paraId="27FA0DC4" w14:textId="77777777" w:rsidR="00A52994" w:rsidRPr="00A52994" w:rsidRDefault="00A52994">
      <w:pPr>
        <w:rPr>
          <w:rFonts w:ascii="Arial" w:hAnsi="Arial" w:cs="Arial"/>
          <w:sz w:val="22"/>
          <w:szCs w:val="22"/>
        </w:rPr>
      </w:pPr>
    </w:p>
    <w:p w14:paraId="3EEEED19" w14:textId="77777777" w:rsidR="00A52994" w:rsidRPr="00A52994" w:rsidRDefault="00093E75">
      <w:pPr>
        <w:rPr>
          <w:rFonts w:ascii="Arial" w:hAnsi="Arial" w:cs="Arial"/>
          <w:sz w:val="22"/>
          <w:szCs w:val="22"/>
        </w:rPr>
      </w:pPr>
      <w:r>
        <w:rPr>
          <w:rFonts w:ascii="Arial" w:hAnsi="Arial" w:cs="Arial"/>
          <w:sz w:val="22"/>
          <w:szCs w:val="22"/>
        </w:rPr>
        <w:t>28</w:t>
      </w:r>
      <w:r w:rsidR="00A52994" w:rsidRPr="00A52994">
        <w:rPr>
          <w:rFonts w:ascii="Arial" w:hAnsi="Arial" w:cs="Arial"/>
          <w:sz w:val="22"/>
          <w:szCs w:val="22"/>
        </w:rPr>
        <w:t>.</w:t>
      </w:r>
      <w:r w:rsidR="00875778">
        <w:rPr>
          <w:rFonts w:ascii="Arial" w:hAnsi="Arial" w:cs="Arial"/>
          <w:sz w:val="22"/>
          <w:szCs w:val="22"/>
        </w:rPr>
        <w:t xml:space="preserve"> Odluka o povjeravanju poslova iz djelokruga gradonačelnika</w:t>
      </w:r>
    </w:p>
    <w:p w14:paraId="6F0AAA33" w14:textId="77777777" w:rsidR="00A52994" w:rsidRPr="00A52994" w:rsidRDefault="00A52994">
      <w:pPr>
        <w:rPr>
          <w:rFonts w:ascii="Arial" w:hAnsi="Arial" w:cs="Arial"/>
          <w:sz w:val="22"/>
          <w:szCs w:val="22"/>
        </w:rPr>
      </w:pPr>
    </w:p>
    <w:p w14:paraId="073069BB" w14:textId="77777777" w:rsidR="009C0B3B" w:rsidRPr="00A52994" w:rsidRDefault="00093E75" w:rsidP="009C0B3B">
      <w:pPr>
        <w:rPr>
          <w:rFonts w:ascii="Arial" w:hAnsi="Arial" w:cs="Arial"/>
          <w:sz w:val="22"/>
          <w:szCs w:val="22"/>
        </w:rPr>
      </w:pPr>
      <w:r>
        <w:rPr>
          <w:rFonts w:ascii="Arial" w:hAnsi="Arial" w:cs="Arial"/>
          <w:sz w:val="22"/>
          <w:szCs w:val="22"/>
        </w:rPr>
        <w:t>29</w:t>
      </w:r>
      <w:r w:rsidR="00A52994" w:rsidRPr="00A52994">
        <w:rPr>
          <w:rFonts w:ascii="Arial" w:hAnsi="Arial" w:cs="Arial"/>
          <w:sz w:val="22"/>
          <w:szCs w:val="22"/>
        </w:rPr>
        <w:t>.</w:t>
      </w:r>
      <w:r w:rsidR="00875778" w:rsidRPr="00875778">
        <w:rPr>
          <w:rFonts w:ascii="Arial" w:hAnsi="Arial" w:cs="Arial"/>
          <w:sz w:val="22"/>
          <w:szCs w:val="22"/>
        </w:rPr>
        <w:t xml:space="preserve"> </w:t>
      </w:r>
      <w:r w:rsidR="009C0B3B">
        <w:rPr>
          <w:rFonts w:ascii="Arial" w:hAnsi="Arial" w:cs="Arial"/>
          <w:sz w:val="22"/>
          <w:szCs w:val="22"/>
        </w:rPr>
        <w:t>Dodatak Ugovoru o financiranju uređenja građevinskog zemljišta za izradu Izmjena i dopuna Urbanističkog plana uređenja „</w:t>
      </w:r>
      <w:proofErr w:type="spellStart"/>
      <w:r w:rsidR="009C0B3B">
        <w:rPr>
          <w:rFonts w:ascii="Arial" w:hAnsi="Arial" w:cs="Arial"/>
          <w:sz w:val="22"/>
          <w:szCs w:val="22"/>
        </w:rPr>
        <w:t>Radeljević</w:t>
      </w:r>
      <w:proofErr w:type="spellEnd"/>
      <w:r w:rsidR="009C0B3B">
        <w:rPr>
          <w:rFonts w:ascii="Arial" w:hAnsi="Arial" w:cs="Arial"/>
          <w:sz w:val="22"/>
          <w:szCs w:val="22"/>
        </w:rPr>
        <w:t>-Libertas“</w:t>
      </w:r>
    </w:p>
    <w:p w14:paraId="6754E081" w14:textId="77777777" w:rsidR="009C0B3B" w:rsidRDefault="009C0B3B">
      <w:pPr>
        <w:rPr>
          <w:rFonts w:ascii="Arial" w:hAnsi="Arial" w:cs="Arial"/>
          <w:sz w:val="22"/>
          <w:szCs w:val="22"/>
        </w:rPr>
      </w:pPr>
    </w:p>
    <w:p w14:paraId="3E35B032" w14:textId="77777777" w:rsidR="00A52994" w:rsidRPr="00A52994" w:rsidRDefault="009C0B3B">
      <w:pPr>
        <w:rPr>
          <w:rFonts w:ascii="Arial" w:hAnsi="Arial" w:cs="Arial"/>
          <w:sz w:val="22"/>
          <w:szCs w:val="22"/>
        </w:rPr>
      </w:pPr>
      <w:r>
        <w:rPr>
          <w:rFonts w:ascii="Arial" w:hAnsi="Arial" w:cs="Arial"/>
          <w:sz w:val="22"/>
          <w:szCs w:val="22"/>
        </w:rPr>
        <w:t xml:space="preserve">30. </w:t>
      </w:r>
      <w:r w:rsidR="00875778" w:rsidRPr="00C544F3">
        <w:rPr>
          <w:rFonts w:ascii="Arial" w:hAnsi="Arial" w:cs="Arial"/>
          <w:sz w:val="22"/>
          <w:szCs w:val="22"/>
        </w:rPr>
        <w:t>Plan prijma u službu u upravn</w:t>
      </w:r>
      <w:r w:rsidR="00875778">
        <w:rPr>
          <w:rFonts w:ascii="Arial" w:hAnsi="Arial" w:cs="Arial"/>
          <w:sz w:val="22"/>
          <w:szCs w:val="22"/>
        </w:rPr>
        <w:t>a tijela Grada Dubrovnika za 2024</w:t>
      </w:r>
      <w:r w:rsidR="00875778" w:rsidRPr="00C544F3">
        <w:rPr>
          <w:rFonts w:ascii="Arial" w:hAnsi="Arial" w:cs="Arial"/>
          <w:sz w:val="22"/>
          <w:szCs w:val="22"/>
        </w:rPr>
        <w:t>. godinu</w:t>
      </w:r>
    </w:p>
    <w:p w14:paraId="2CB54741" w14:textId="77777777" w:rsidR="00A52994" w:rsidRPr="00A52994" w:rsidRDefault="00A52994">
      <w:pPr>
        <w:rPr>
          <w:rFonts w:ascii="Arial" w:hAnsi="Arial" w:cs="Arial"/>
          <w:sz w:val="22"/>
          <w:szCs w:val="22"/>
        </w:rPr>
      </w:pPr>
    </w:p>
    <w:p w14:paraId="417B6154" w14:textId="77777777" w:rsidR="00CD4B87" w:rsidRPr="00DC446D" w:rsidRDefault="00093E75" w:rsidP="00CD4B87">
      <w:pPr>
        <w:rPr>
          <w:rFonts w:ascii="Arial" w:hAnsi="Arial" w:cs="Arial"/>
          <w:sz w:val="22"/>
          <w:szCs w:val="22"/>
        </w:rPr>
      </w:pPr>
      <w:r>
        <w:rPr>
          <w:rFonts w:ascii="Arial" w:hAnsi="Arial" w:cs="Arial"/>
          <w:sz w:val="22"/>
          <w:szCs w:val="22"/>
        </w:rPr>
        <w:t>3</w:t>
      </w:r>
      <w:r w:rsidR="009C0B3B">
        <w:rPr>
          <w:rFonts w:ascii="Arial" w:hAnsi="Arial" w:cs="Arial"/>
          <w:sz w:val="22"/>
          <w:szCs w:val="22"/>
        </w:rPr>
        <w:t>1</w:t>
      </w:r>
      <w:r w:rsidR="00A52994" w:rsidRPr="00A52994">
        <w:rPr>
          <w:rFonts w:ascii="Arial" w:hAnsi="Arial" w:cs="Arial"/>
          <w:sz w:val="22"/>
          <w:szCs w:val="22"/>
        </w:rPr>
        <w:t>.</w:t>
      </w:r>
      <w:r w:rsidR="008B423B">
        <w:rPr>
          <w:rFonts w:ascii="Arial" w:hAnsi="Arial" w:cs="Arial"/>
          <w:sz w:val="22"/>
          <w:szCs w:val="22"/>
        </w:rPr>
        <w:t xml:space="preserve"> </w:t>
      </w:r>
      <w:r w:rsidR="00CD4B87" w:rsidRPr="00DC446D">
        <w:rPr>
          <w:rFonts w:ascii="Arial" w:hAnsi="Arial" w:cs="Arial"/>
          <w:sz w:val="22"/>
          <w:szCs w:val="22"/>
        </w:rPr>
        <w:t xml:space="preserve">Pravilnik o </w:t>
      </w:r>
      <w:r w:rsidR="00751D1E">
        <w:rPr>
          <w:rFonts w:ascii="Arial" w:hAnsi="Arial" w:cs="Arial"/>
          <w:sz w:val="22"/>
          <w:szCs w:val="22"/>
        </w:rPr>
        <w:t xml:space="preserve">izmjenama i dopunama Pravilnika o </w:t>
      </w:r>
      <w:r w:rsidR="00CD4B87" w:rsidRPr="00DC446D">
        <w:rPr>
          <w:rFonts w:ascii="Arial" w:hAnsi="Arial" w:cs="Arial"/>
          <w:sz w:val="22"/>
          <w:szCs w:val="22"/>
        </w:rPr>
        <w:t>unutarnjem redu gradske uprave Grada Dubrovnika</w:t>
      </w:r>
    </w:p>
    <w:p w14:paraId="3551AFC1" w14:textId="77777777" w:rsidR="008B423B" w:rsidRDefault="008B423B">
      <w:pPr>
        <w:rPr>
          <w:rFonts w:ascii="Arial" w:hAnsi="Arial" w:cs="Arial"/>
          <w:sz w:val="22"/>
          <w:szCs w:val="22"/>
        </w:rPr>
      </w:pPr>
    </w:p>
    <w:p w14:paraId="19D04998" w14:textId="77777777" w:rsidR="00A52994" w:rsidRDefault="00A52994">
      <w:pPr>
        <w:rPr>
          <w:rFonts w:ascii="Arial" w:hAnsi="Arial" w:cs="Arial"/>
          <w:sz w:val="22"/>
          <w:szCs w:val="22"/>
        </w:rPr>
      </w:pPr>
    </w:p>
    <w:p w14:paraId="66A414D2" w14:textId="77777777" w:rsidR="00A52994" w:rsidRDefault="00A52994">
      <w:pPr>
        <w:rPr>
          <w:rFonts w:ascii="Arial" w:hAnsi="Arial" w:cs="Arial"/>
          <w:sz w:val="22"/>
          <w:szCs w:val="22"/>
        </w:rPr>
      </w:pPr>
    </w:p>
    <w:p w14:paraId="3FBFBCDE" w14:textId="77777777" w:rsidR="00093E75" w:rsidRDefault="00093E75">
      <w:pPr>
        <w:rPr>
          <w:rFonts w:ascii="Arial" w:hAnsi="Arial" w:cs="Arial"/>
          <w:sz w:val="22"/>
          <w:szCs w:val="22"/>
        </w:rPr>
      </w:pPr>
    </w:p>
    <w:p w14:paraId="39BD5ECD" w14:textId="77777777" w:rsidR="00751D1E" w:rsidRDefault="00751D1E">
      <w:pPr>
        <w:rPr>
          <w:rFonts w:ascii="Arial" w:hAnsi="Arial" w:cs="Arial"/>
          <w:sz w:val="22"/>
          <w:szCs w:val="22"/>
        </w:rPr>
      </w:pPr>
    </w:p>
    <w:p w14:paraId="30EAA342" w14:textId="77777777" w:rsidR="00093E75" w:rsidRDefault="00093E75">
      <w:pPr>
        <w:rPr>
          <w:rFonts w:ascii="Arial" w:hAnsi="Arial" w:cs="Arial"/>
          <w:sz w:val="22"/>
          <w:szCs w:val="22"/>
        </w:rPr>
      </w:pPr>
    </w:p>
    <w:p w14:paraId="3485EB13" w14:textId="77777777" w:rsidR="00A52994" w:rsidRDefault="00A52994">
      <w:pPr>
        <w:rPr>
          <w:rFonts w:ascii="Arial" w:hAnsi="Arial" w:cs="Arial"/>
          <w:sz w:val="22"/>
          <w:szCs w:val="22"/>
        </w:rPr>
      </w:pPr>
    </w:p>
    <w:p w14:paraId="1098186A" w14:textId="77777777" w:rsidR="00A52994" w:rsidRPr="00093E75" w:rsidRDefault="00A52994">
      <w:pPr>
        <w:rPr>
          <w:rFonts w:ascii="Arial" w:hAnsi="Arial" w:cs="Arial"/>
          <w:b/>
          <w:sz w:val="22"/>
          <w:szCs w:val="22"/>
        </w:rPr>
      </w:pPr>
      <w:r w:rsidRPr="00093E75">
        <w:rPr>
          <w:rFonts w:ascii="Arial" w:hAnsi="Arial" w:cs="Arial"/>
          <w:b/>
          <w:sz w:val="22"/>
          <w:szCs w:val="22"/>
        </w:rPr>
        <w:lastRenderedPageBreak/>
        <w:t>GRADSKO VIJEĆE</w:t>
      </w:r>
    </w:p>
    <w:p w14:paraId="35ED4C30" w14:textId="77777777" w:rsidR="00A52994" w:rsidRDefault="00A52994">
      <w:pPr>
        <w:rPr>
          <w:rFonts w:ascii="Arial" w:hAnsi="Arial" w:cs="Arial"/>
          <w:sz w:val="22"/>
          <w:szCs w:val="22"/>
        </w:rPr>
      </w:pPr>
    </w:p>
    <w:p w14:paraId="6B909152" w14:textId="77777777" w:rsidR="00093E75" w:rsidRDefault="00093E75">
      <w:pPr>
        <w:rPr>
          <w:rFonts w:ascii="Arial" w:hAnsi="Arial" w:cs="Arial"/>
          <w:sz w:val="22"/>
          <w:szCs w:val="22"/>
        </w:rPr>
      </w:pPr>
    </w:p>
    <w:p w14:paraId="2423E65C" w14:textId="77777777" w:rsidR="00093E75" w:rsidRDefault="00093E75">
      <w:pPr>
        <w:rPr>
          <w:rFonts w:ascii="Arial" w:hAnsi="Arial" w:cs="Arial"/>
          <w:sz w:val="22"/>
          <w:szCs w:val="22"/>
        </w:rPr>
      </w:pPr>
    </w:p>
    <w:p w14:paraId="10491CBC" w14:textId="77777777" w:rsidR="00093E75" w:rsidRDefault="00093E75">
      <w:pPr>
        <w:rPr>
          <w:rFonts w:ascii="Arial" w:hAnsi="Arial" w:cs="Arial"/>
          <w:sz w:val="22"/>
          <w:szCs w:val="22"/>
        </w:rPr>
      </w:pPr>
    </w:p>
    <w:p w14:paraId="5FE00C72" w14:textId="77777777" w:rsidR="00A52994" w:rsidRPr="00093E75" w:rsidRDefault="00A52994">
      <w:pPr>
        <w:rPr>
          <w:rFonts w:ascii="Arial" w:hAnsi="Arial" w:cs="Arial"/>
          <w:b/>
          <w:sz w:val="22"/>
          <w:szCs w:val="22"/>
        </w:rPr>
      </w:pPr>
      <w:r w:rsidRPr="00093E75">
        <w:rPr>
          <w:rFonts w:ascii="Arial" w:hAnsi="Arial" w:cs="Arial"/>
          <w:b/>
          <w:sz w:val="22"/>
          <w:szCs w:val="22"/>
        </w:rPr>
        <w:t>1</w:t>
      </w:r>
    </w:p>
    <w:p w14:paraId="314A5B70" w14:textId="77777777" w:rsidR="00A52994" w:rsidRDefault="00A52994">
      <w:pPr>
        <w:rPr>
          <w:rFonts w:ascii="Arial" w:hAnsi="Arial" w:cs="Arial"/>
          <w:sz w:val="22"/>
          <w:szCs w:val="22"/>
        </w:rPr>
      </w:pPr>
    </w:p>
    <w:p w14:paraId="0CA2B25B" w14:textId="77777777" w:rsidR="00093E75" w:rsidRDefault="00093E75">
      <w:pPr>
        <w:rPr>
          <w:rFonts w:ascii="Arial" w:hAnsi="Arial" w:cs="Arial"/>
          <w:sz w:val="22"/>
          <w:szCs w:val="22"/>
        </w:rPr>
      </w:pPr>
    </w:p>
    <w:p w14:paraId="58A0F84B" w14:textId="77777777" w:rsidR="00093E75" w:rsidRPr="00093E75" w:rsidRDefault="00093E75" w:rsidP="00093E75">
      <w:pPr>
        <w:ind w:right="-142"/>
        <w:jc w:val="both"/>
        <w:rPr>
          <w:rFonts w:ascii="Arial" w:hAnsi="Arial" w:cs="Arial"/>
          <w:sz w:val="22"/>
          <w:szCs w:val="22"/>
        </w:rPr>
      </w:pPr>
      <w:r w:rsidRPr="00093E75">
        <w:rPr>
          <w:rFonts w:ascii="Arial" w:hAnsi="Arial" w:cs="Arial"/>
          <w:sz w:val="22"/>
          <w:szCs w:val="22"/>
          <w:lang w:eastAsia="en-US"/>
        </w:rPr>
        <w:t>Temeljem članka 109. Zakona o prostornom uređenju („Narodne novine“, broj 153/13, 65/17, 114/18, 39/19, 98/19), a u svezi s člankom 59. stavkom 1. Zakona o izmjenama i dopunama Zakona o prostornom uređenju („Narodne novine“, broj 67/23) i članka 39. Statuta Grada Dubrovnika („Službeni glasnik Grada Dubrovnika“, broj 2/21), po prethodno pribavljenoj suglasnosti Ministarstva prostornog uređenja, graditeljstva i državne imovine, KLASA: 350-02/23-14/33, URBROJ: 531-08-1-1-23-2 od 21. prosinca 2023,</w:t>
      </w:r>
      <w:r w:rsidRPr="00093E75">
        <w:rPr>
          <w:rFonts w:ascii="Arial" w:hAnsi="Arial" w:cs="Arial"/>
          <w:sz w:val="22"/>
          <w:szCs w:val="22"/>
        </w:rPr>
        <w:t xml:space="preserve"> Gradsko vije</w:t>
      </w:r>
      <w:r w:rsidRPr="00093E75">
        <w:rPr>
          <w:rFonts w:ascii="Arial" w:eastAsia="TimesNewRoman" w:hAnsi="Arial" w:cs="Arial"/>
          <w:sz w:val="22"/>
          <w:szCs w:val="22"/>
        </w:rPr>
        <w:t>ć</w:t>
      </w:r>
      <w:r w:rsidRPr="00093E75">
        <w:rPr>
          <w:rFonts w:ascii="Arial" w:hAnsi="Arial" w:cs="Arial"/>
          <w:sz w:val="22"/>
          <w:szCs w:val="22"/>
        </w:rPr>
        <w:t>e Grada Dubrovnika na 29. sjednici, održanoj 24. siječnja 2024., donijelo je</w:t>
      </w:r>
    </w:p>
    <w:p w14:paraId="326227AB" w14:textId="77777777" w:rsidR="00093E75" w:rsidRPr="00093E75" w:rsidRDefault="00093E75" w:rsidP="00093E75">
      <w:pPr>
        <w:ind w:right="-142"/>
        <w:jc w:val="both"/>
        <w:rPr>
          <w:rFonts w:ascii="Arial" w:hAnsi="Arial" w:cs="Arial"/>
          <w:sz w:val="22"/>
          <w:szCs w:val="22"/>
        </w:rPr>
      </w:pPr>
    </w:p>
    <w:p w14:paraId="7A989D77" w14:textId="77777777" w:rsidR="00093E75" w:rsidRPr="00093E75" w:rsidRDefault="00093E75" w:rsidP="00093E75">
      <w:pPr>
        <w:ind w:right="-142"/>
        <w:jc w:val="both"/>
        <w:rPr>
          <w:rFonts w:ascii="Arial" w:hAnsi="Arial" w:cs="Arial"/>
          <w:sz w:val="22"/>
          <w:szCs w:val="22"/>
        </w:rPr>
      </w:pPr>
    </w:p>
    <w:p w14:paraId="4BDDCFF9" w14:textId="77777777" w:rsidR="00093E75" w:rsidRPr="00093E75" w:rsidRDefault="00093E75" w:rsidP="00093E75">
      <w:pPr>
        <w:pStyle w:val="Bezproreda"/>
        <w:ind w:right="-142"/>
        <w:jc w:val="center"/>
        <w:rPr>
          <w:rFonts w:ascii="Arial" w:hAnsi="Arial" w:cs="Arial"/>
          <w:b/>
          <w:bCs/>
          <w:lang w:eastAsia="hr-HR"/>
        </w:rPr>
      </w:pPr>
      <w:r w:rsidRPr="00093E75">
        <w:rPr>
          <w:rFonts w:ascii="Arial" w:hAnsi="Arial" w:cs="Arial"/>
          <w:b/>
          <w:bCs/>
          <w:lang w:eastAsia="hr-HR"/>
        </w:rPr>
        <w:t>ODLUKU</w:t>
      </w:r>
    </w:p>
    <w:p w14:paraId="1780531C" w14:textId="77777777" w:rsidR="00093E75" w:rsidRPr="00093E75" w:rsidRDefault="00093E75" w:rsidP="00093E75">
      <w:pPr>
        <w:pStyle w:val="Bezproreda"/>
        <w:ind w:right="-142"/>
        <w:jc w:val="center"/>
        <w:rPr>
          <w:rFonts w:ascii="Arial" w:hAnsi="Arial" w:cs="Arial"/>
          <w:b/>
        </w:rPr>
      </w:pPr>
      <w:r w:rsidRPr="00093E75">
        <w:rPr>
          <w:rFonts w:ascii="Arial" w:hAnsi="Arial" w:cs="Arial"/>
          <w:b/>
        </w:rPr>
        <w:t>O IZMJENAMA I DOPUNAMA ODLUKE O DONOŠENJU</w:t>
      </w:r>
      <w:bookmarkStart w:id="14" w:name="_Hlk121147750"/>
      <w:r w:rsidRPr="00093E75">
        <w:rPr>
          <w:rFonts w:ascii="Arial" w:hAnsi="Arial" w:cs="Arial"/>
          <w:b/>
        </w:rPr>
        <w:t xml:space="preserve"> </w:t>
      </w:r>
      <w:r w:rsidRPr="00093E75">
        <w:rPr>
          <w:rFonts w:ascii="Arial" w:hAnsi="Arial" w:cs="Arial"/>
          <w:b/>
        </w:rPr>
        <w:br/>
        <w:t xml:space="preserve">PROSTORNOG PLANA UREĐENJA GRADA DUBROVNIKA </w:t>
      </w:r>
      <w:r w:rsidRPr="00093E75">
        <w:rPr>
          <w:rFonts w:ascii="Arial" w:hAnsi="Arial" w:cs="Arial"/>
          <w:b/>
        </w:rPr>
        <w:br/>
      </w:r>
    </w:p>
    <w:p w14:paraId="31010FDF" w14:textId="77777777" w:rsidR="00093E75" w:rsidRPr="00093E75" w:rsidRDefault="00093E75" w:rsidP="00093E75">
      <w:pPr>
        <w:pStyle w:val="Bezproreda"/>
        <w:ind w:right="-142"/>
        <w:jc w:val="center"/>
        <w:rPr>
          <w:rFonts w:ascii="Arial" w:hAnsi="Arial" w:cs="Arial"/>
          <w:b/>
        </w:rPr>
      </w:pPr>
    </w:p>
    <w:bookmarkEnd w:id="14"/>
    <w:p w14:paraId="10CAA86B" w14:textId="77777777" w:rsidR="00093E75" w:rsidRPr="00093E75" w:rsidRDefault="00093E75" w:rsidP="00093E75">
      <w:pPr>
        <w:ind w:right="-142"/>
        <w:jc w:val="center"/>
        <w:rPr>
          <w:rFonts w:ascii="Arial" w:hAnsi="Arial" w:cs="Arial"/>
          <w:b/>
          <w:sz w:val="22"/>
          <w:szCs w:val="22"/>
        </w:rPr>
      </w:pPr>
    </w:p>
    <w:p w14:paraId="49ABD282" w14:textId="77777777" w:rsidR="00093E75" w:rsidRPr="00093E75" w:rsidRDefault="00093E75" w:rsidP="00EE1E92">
      <w:pPr>
        <w:numPr>
          <w:ilvl w:val="0"/>
          <w:numId w:val="2"/>
        </w:numPr>
        <w:overflowPunct w:val="0"/>
        <w:autoSpaceDE w:val="0"/>
        <w:autoSpaceDN w:val="0"/>
        <w:adjustRightInd w:val="0"/>
        <w:ind w:right="-142" w:hanging="720"/>
        <w:textAlignment w:val="baseline"/>
        <w:rPr>
          <w:rFonts w:ascii="Arial" w:hAnsi="Arial" w:cs="Arial"/>
          <w:b/>
          <w:iCs/>
          <w:sz w:val="22"/>
          <w:szCs w:val="22"/>
        </w:rPr>
      </w:pPr>
      <w:r w:rsidRPr="00093E75">
        <w:rPr>
          <w:rFonts w:ascii="Arial" w:hAnsi="Arial" w:cs="Arial"/>
          <w:b/>
          <w:iCs/>
          <w:sz w:val="22"/>
          <w:szCs w:val="22"/>
        </w:rPr>
        <w:t>OPĆE ODREDBE</w:t>
      </w:r>
    </w:p>
    <w:p w14:paraId="5FB7A38F"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230A9917" w14:textId="77777777" w:rsidR="00093E75" w:rsidRPr="00093E75" w:rsidRDefault="00093E75" w:rsidP="00093E75">
      <w:pPr>
        <w:ind w:right="-142"/>
        <w:jc w:val="center"/>
        <w:rPr>
          <w:rFonts w:ascii="Arial" w:hAnsi="Arial" w:cs="Arial"/>
          <w:b/>
          <w:sz w:val="22"/>
          <w:szCs w:val="22"/>
        </w:rPr>
      </w:pPr>
    </w:p>
    <w:p w14:paraId="689FCFA9" w14:textId="77777777" w:rsidR="00093E75" w:rsidRPr="00093E75" w:rsidRDefault="00093E75" w:rsidP="00EE1E92">
      <w:pPr>
        <w:pStyle w:val="Odlomakpopisa"/>
        <w:numPr>
          <w:ilvl w:val="0"/>
          <w:numId w:val="1"/>
        </w:numPr>
        <w:tabs>
          <w:tab w:val="left" w:pos="426"/>
        </w:tabs>
        <w:suppressAutoHyphens/>
        <w:ind w:left="0" w:right="-142" w:firstLine="0"/>
        <w:contextualSpacing w:val="0"/>
        <w:jc w:val="both"/>
        <w:rPr>
          <w:rFonts w:ascii="Arial" w:hAnsi="Arial" w:cs="Arial"/>
          <w:sz w:val="22"/>
          <w:szCs w:val="22"/>
        </w:rPr>
      </w:pPr>
      <w:r w:rsidRPr="00093E75">
        <w:rPr>
          <w:rFonts w:ascii="Arial" w:hAnsi="Arial" w:cs="Arial"/>
          <w:sz w:val="22"/>
          <w:szCs w:val="22"/>
        </w:rPr>
        <w:t>Donosi se Odluka o izmjenama i dopunama Odluke o donošenju Prostornog plana uređenja Grada Dubrovnika („Službeni glasnik Grada Dubrovnika“, br. 7/05, 6/07, 10/07, 03/14, 09/14 – pročišćeni tekst, 19/15, 18/16 – pročišćeni tekst, 25/18, 13/19, 7/20 – pročišćeni tekst, 2/21, 5/21 – ispravak, 7/21 – pročišćeni tekst, 19/22 i 5/23 – pročišćeni tekst) - u daljnjem tekstu: Plan.</w:t>
      </w:r>
    </w:p>
    <w:p w14:paraId="55EE6B19" w14:textId="77777777" w:rsidR="00093E75" w:rsidRPr="00093E75" w:rsidRDefault="00093E75" w:rsidP="00093E75">
      <w:pPr>
        <w:pStyle w:val="Odlomakpopisa"/>
        <w:tabs>
          <w:tab w:val="left" w:pos="426"/>
        </w:tabs>
        <w:ind w:left="0" w:right="-142"/>
        <w:jc w:val="both"/>
        <w:rPr>
          <w:rFonts w:ascii="Arial" w:hAnsi="Arial" w:cs="Arial"/>
          <w:sz w:val="22"/>
          <w:szCs w:val="22"/>
        </w:rPr>
      </w:pPr>
    </w:p>
    <w:p w14:paraId="368F7CB8" w14:textId="77777777" w:rsidR="00093E75" w:rsidRDefault="00093E75" w:rsidP="00EE1E92">
      <w:pPr>
        <w:pStyle w:val="Odlomakpopisa"/>
        <w:numPr>
          <w:ilvl w:val="0"/>
          <w:numId w:val="1"/>
        </w:numPr>
        <w:tabs>
          <w:tab w:val="left" w:pos="426"/>
        </w:tabs>
        <w:suppressAutoHyphens/>
        <w:ind w:left="0" w:right="-142" w:firstLine="0"/>
        <w:contextualSpacing w:val="0"/>
        <w:jc w:val="both"/>
        <w:rPr>
          <w:rFonts w:ascii="Arial" w:hAnsi="Arial" w:cs="Arial"/>
          <w:sz w:val="22"/>
          <w:szCs w:val="22"/>
        </w:rPr>
      </w:pPr>
      <w:r w:rsidRPr="00093E75">
        <w:rPr>
          <w:rFonts w:ascii="Arial" w:hAnsi="Arial" w:cs="Arial"/>
          <w:sz w:val="22"/>
          <w:szCs w:val="22"/>
        </w:rPr>
        <w:t>Plan je izradila tvrtka APE d.o.o. iz Zagreba u koordinaciji s nositeljem izrade, Upravnim odjelom za urbanizam, prostorno planiranje i zaštitu okoliša Grada Dubrovnika sukladno Odluci o izradi Izmjena i dopuna Urbanističkog plana uređenja „</w:t>
      </w:r>
      <w:proofErr w:type="spellStart"/>
      <w:r w:rsidRPr="00093E75">
        <w:rPr>
          <w:rFonts w:ascii="Arial" w:hAnsi="Arial" w:cs="Arial"/>
          <w:sz w:val="22"/>
          <w:szCs w:val="22"/>
        </w:rPr>
        <w:t>Gruški</w:t>
      </w:r>
      <w:proofErr w:type="spellEnd"/>
      <w:r w:rsidRPr="00093E75">
        <w:rPr>
          <w:rFonts w:ascii="Arial" w:hAnsi="Arial" w:cs="Arial"/>
          <w:sz w:val="22"/>
          <w:szCs w:val="22"/>
        </w:rPr>
        <w:t xml:space="preserve"> akvatorij“ te s tim u vezi Izmjena i dopuna Prostornog plana uređenja Grada Dubrovnika i Izmjena i dopuna Generalnog urbanističkog plana Grada Dubrovnika („Službeni glasnik Grada Dubrovnika“, br. 10/22).</w:t>
      </w:r>
    </w:p>
    <w:p w14:paraId="39B06221" w14:textId="77777777" w:rsidR="00093E75" w:rsidRPr="00093E75" w:rsidRDefault="00093E75" w:rsidP="00093E75">
      <w:pPr>
        <w:pStyle w:val="Odlomakpopisa"/>
        <w:rPr>
          <w:rFonts w:ascii="Arial" w:hAnsi="Arial" w:cs="Arial"/>
          <w:sz w:val="22"/>
          <w:szCs w:val="22"/>
        </w:rPr>
      </w:pPr>
    </w:p>
    <w:p w14:paraId="3EB16A2C" w14:textId="77777777" w:rsidR="00093E75" w:rsidRPr="00093E75" w:rsidRDefault="00093E75" w:rsidP="00093E75">
      <w:pPr>
        <w:tabs>
          <w:tab w:val="left" w:pos="426"/>
        </w:tabs>
        <w:suppressAutoHyphens/>
        <w:ind w:right="-142"/>
        <w:jc w:val="both"/>
        <w:rPr>
          <w:rFonts w:ascii="Arial" w:hAnsi="Arial" w:cs="Arial"/>
          <w:sz w:val="22"/>
          <w:szCs w:val="22"/>
        </w:rPr>
      </w:pPr>
    </w:p>
    <w:p w14:paraId="37430030"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206B01FD" w14:textId="77777777" w:rsidR="00093E75" w:rsidRPr="00093E75" w:rsidRDefault="00093E75" w:rsidP="00093E75">
      <w:pPr>
        <w:pStyle w:val="Odlomakpopisa"/>
        <w:tabs>
          <w:tab w:val="left" w:pos="426"/>
        </w:tabs>
        <w:ind w:left="0" w:right="-142"/>
        <w:jc w:val="both"/>
        <w:rPr>
          <w:rFonts w:ascii="Arial" w:hAnsi="Arial" w:cs="Arial"/>
          <w:bCs/>
          <w:sz w:val="22"/>
          <w:szCs w:val="22"/>
        </w:rPr>
      </w:pPr>
    </w:p>
    <w:p w14:paraId="44380480" w14:textId="77777777" w:rsidR="00093E75" w:rsidRPr="00093E75" w:rsidRDefault="00093E75" w:rsidP="00093E75">
      <w:pPr>
        <w:pStyle w:val="Odlomakpopisa"/>
        <w:tabs>
          <w:tab w:val="left" w:pos="426"/>
        </w:tabs>
        <w:ind w:left="0" w:right="-142"/>
        <w:jc w:val="both"/>
        <w:rPr>
          <w:rFonts w:ascii="Arial" w:hAnsi="Arial" w:cs="Arial"/>
          <w:bCs/>
          <w:sz w:val="22"/>
          <w:szCs w:val="22"/>
        </w:rPr>
      </w:pPr>
      <w:r w:rsidRPr="00093E75">
        <w:rPr>
          <w:rFonts w:ascii="Arial" w:hAnsi="Arial" w:cs="Arial"/>
          <w:bCs/>
          <w:sz w:val="22"/>
          <w:szCs w:val="22"/>
        </w:rPr>
        <w:t>Plan obuhvaća izmjenu tekstualnog (Odredbe za provedbu) i grafičkog dijela Plana za područje obuhvata Urbanističkog plana uređenja „</w:t>
      </w:r>
      <w:proofErr w:type="spellStart"/>
      <w:r w:rsidRPr="00093E75">
        <w:rPr>
          <w:rFonts w:ascii="Arial" w:hAnsi="Arial" w:cs="Arial"/>
          <w:bCs/>
          <w:sz w:val="22"/>
          <w:szCs w:val="22"/>
        </w:rPr>
        <w:t>Gruški</w:t>
      </w:r>
      <w:proofErr w:type="spellEnd"/>
      <w:r w:rsidRPr="00093E75">
        <w:rPr>
          <w:rFonts w:ascii="Arial" w:hAnsi="Arial" w:cs="Arial"/>
          <w:bCs/>
          <w:sz w:val="22"/>
          <w:szCs w:val="22"/>
        </w:rPr>
        <w:t xml:space="preserve"> akvatorij“.</w:t>
      </w:r>
    </w:p>
    <w:p w14:paraId="3411882E" w14:textId="77777777" w:rsidR="00093E75" w:rsidRDefault="00093E75" w:rsidP="00093E75">
      <w:pPr>
        <w:ind w:right="-142"/>
        <w:jc w:val="center"/>
        <w:rPr>
          <w:rFonts w:ascii="Arial" w:hAnsi="Arial" w:cs="Arial"/>
          <w:sz w:val="22"/>
          <w:szCs w:val="22"/>
        </w:rPr>
      </w:pPr>
    </w:p>
    <w:p w14:paraId="1FA212D9" w14:textId="77777777" w:rsidR="00093E75" w:rsidRPr="00093E75" w:rsidRDefault="00093E75" w:rsidP="00093E75">
      <w:pPr>
        <w:ind w:right="-142"/>
        <w:jc w:val="center"/>
        <w:rPr>
          <w:rFonts w:ascii="Arial" w:hAnsi="Arial" w:cs="Arial"/>
          <w:sz w:val="22"/>
          <w:szCs w:val="22"/>
        </w:rPr>
      </w:pPr>
    </w:p>
    <w:p w14:paraId="27B9C2E9"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1C772157" w14:textId="77777777" w:rsidR="00093E75" w:rsidRPr="00093E75" w:rsidRDefault="00093E75" w:rsidP="00093E75">
      <w:pPr>
        <w:pStyle w:val="Odlomakpopisa"/>
        <w:tabs>
          <w:tab w:val="left" w:pos="426"/>
        </w:tabs>
        <w:ind w:left="0" w:right="-142"/>
        <w:jc w:val="both"/>
        <w:rPr>
          <w:rFonts w:ascii="Arial" w:hAnsi="Arial" w:cs="Arial"/>
          <w:sz w:val="22"/>
          <w:szCs w:val="22"/>
        </w:rPr>
      </w:pPr>
    </w:p>
    <w:p w14:paraId="2146BF07" w14:textId="77777777" w:rsidR="00093E75" w:rsidRDefault="00093E75" w:rsidP="00093E75">
      <w:pPr>
        <w:pStyle w:val="Odlomakpopisa"/>
        <w:tabs>
          <w:tab w:val="left" w:pos="426"/>
        </w:tabs>
        <w:ind w:left="0" w:right="-142"/>
        <w:jc w:val="both"/>
        <w:rPr>
          <w:rFonts w:ascii="Arial" w:hAnsi="Arial" w:cs="Arial"/>
          <w:sz w:val="22"/>
          <w:szCs w:val="22"/>
        </w:rPr>
      </w:pPr>
      <w:r w:rsidRPr="00093E75">
        <w:rPr>
          <w:rFonts w:ascii="Arial" w:hAnsi="Arial" w:cs="Arial"/>
          <w:sz w:val="22"/>
          <w:szCs w:val="22"/>
        </w:rPr>
        <w:t>Plan je sadržan u elaboratu Izmjene i dopune Prostornog plana uređenja Grada Dubrovnika koji sadrži:</w:t>
      </w:r>
    </w:p>
    <w:p w14:paraId="321B40C4" w14:textId="77777777" w:rsidR="00093E75" w:rsidRPr="00093E75" w:rsidRDefault="00093E75" w:rsidP="00093E75">
      <w:pPr>
        <w:pStyle w:val="Odlomakpopisa"/>
        <w:tabs>
          <w:tab w:val="left" w:pos="426"/>
        </w:tabs>
        <w:ind w:left="0" w:right="-142"/>
        <w:jc w:val="both"/>
        <w:rPr>
          <w:rFonts w:ascii="Arial" w:hAnsi="Arial" w:cs="Arial"/>
          <w:bCs/>
          <w:sz w:val="22"/>
          <w:szCs w:val="22"/>
        </w:rPr>
      </w:pPr>
    </w:p>
    <w:p w14:paraId="5A907525" w14:textId="77777777" w:rsidR="00093E75" w:rsidRPr="00093E75" w:rsidRDefault="00093E75" w:rsidP="00093E75">
      <w:pPr>
        <w:pBdr>
          <w:bottom w:val="single" w:sz="4" w:space="1" w:color="auto"/>
        </w:pBdr>
        <w:tabs>
          <w:tab w:val="left" w:pos="851"/>
          <w:tab w:val="left" w:pos="2640"/>
        </w:tabs>
        <w:ind w:left="284"/>
        <w:rPr>
          <w:rFonts w:ascii="Arial" w:hAnsi="Arial" w:cs="Arial"/>
          <w:b/>
          <w:sz w:val="22"/>
          <w:szCs w:val="22"/>
        </w:rPr>
      </w:pPr>
      <w:r w:rsidRPr="00093E75">
        <w:rPr>
          <w:rFonts w:ascii="Arial" w:hAnsi="Arial" w:cs="Arial"/>
          <w:b/>
          <w:sz w:val="22"/>
          <w:szCs w:val="22"/>
        </w:rPr>
        <w:t>I. OSNOVNI DIO PLANA</w:t>
      </w:r>
    </w:p>
    <w:p w14:paraId="72EAF364" w14:textId="77777777" w:rsidR="00093E75" w:rsidRPr="00093E75" w:rsidRDefault="00093E75" w:rsidP="00093E75">
      <w:pPr>
        <w:tabs>
          <w:tab w:val="left" w:pos="426"/>
          <w:tab w:val="left" w:pos="851"/>
          <w:tab w:val="left" w:pos="2640"/>
        </w:tabs>
        <w:ind w:left="284"/>
        <w:rPr>
          <w:rFonts w:ascii="Arial" w:hAnsi="Arial" w:cs="Arial"/>
          <w:b/>
          <w:sz w:val="22"/>
          <w:szCs w:val="22"/>
        </w:rPr>
      </w:pPr>
      <w:r w:rsidRPr="00093E75">
        <w:rPr>
          <w:rFonts w:ascii="Arial" w:hAnsi="Arial" w:cs="Arial"/>
          <w:b/>
          <w:sz w:val="22"/>
          <w:szCs w:val="22"/>
        </w:rPr>
        <w:t xml:space="preserve">I.0. </w:t>
      </w:r>
      <w:r w:rsidRPr="00093E75">
        <w:rPr>
          <w:rFonts w:ascii="Arial" w:hAnsi="Arial" w:cs="Arial"/>
          <w:b/>
          <w:sz w:val="22"/>
          <w:szCs w:val="22"/>
        </w:rPr>
        <w:tab/>
        <w:t>Opći podaci o stručnom izrađivaču plana i odgovornom voditelju izrade</w:t>
      </w:r>
    </w:p>
    <w:p w14:paraId="3A883332" w14:textId="77777777" w:rsidR="00093E75" w:rsidRPr="00093E75" w:rsidRDefault="00093E75" w:rsidP="00093E75">
      <w:pPr>
        <w:tabs>
          <w:tab w:val="left" w:pos="426"/>
          <w:tab w:val="left" w:pos="851"/>
          <w:tab w:val="left" w:pos="2640"/>
        </w:tabs>
        <w:ind w:left="284"/>
        <w:rPr>
          <w:rFonts w:ascii="Arial" w:hAnsi="Arial" w:cs="Arial"/>
          <w:b/>
          <w:sz w:val="22"/>
          <w:szCs w:val="22"/>
        </w:rPr>
      </w:pPr>
      <w:r w:rsidRPr="00093E75">
        <w:rPr>
          <w:rFonts w:ascii="Arial" w:hAnsi="Arial" w:cs="Arial"/>
          <w:b/>
          <w:sz w:val="22"/>
          <w:szCs w:val="22"/>
        </w:rPr>
        <w:t>I.1.</w:t>
      </w:r>
      <w:r w:rsidRPr="00093E75">
        <w:rPr>
          <w:rFonts w:ascii="Arial" w:hAnsi="Arial" w:cs="Arial"/>
          <w:b/>
          <w:sz w:val="22"/>
          <w:szCs w:val="22"/>
        </w:rPr>
        <w:tab/>
        <w:t>TEKSTUALNI DIO</w:t>
      </w:r>
    </w:p>
    <w:p w14:paraId="1620E659" w14:textId="77777777" w:rsidR="00093E75" w:rsidRPr="00093E75" w:rsidRDefault="00093E75" w:rsidP="00093E75">
      <w:pPr>
        <w:tabs>
          <w:tab w:val="left" w:pos="2640"/>
        </w:tabs>
        <w:ind w:left="851"/>
        <w:rPr>
          <w:rFonts w:ascii="Arial" w:hAnsi="Arial" w:cs="Arial"/>
          <w:bCs/>
          <w:sz w:val="22"/>
          <w:szCs w:val="22"/>
        </w:rPr>
      </w:pPr>
      <w:r w:rsidRPr="00093E75">
        <w:rPr>
          <w:rFonts w:ascii="Arial" w:hAnsi="Arial" w:cs="Arial"/>
          <w:bCs/>
          <w:sz w:val="22"/>
          <w:szCs w:val="22"/>
        </w:rPr>
        <w:t>Izmjene i dopune Odredbi za provedbu</w:t>
      </w:r>
    </w:p>
    <w:p w14:paraId="0731AE5D" w14:textId="77777777" w:rsidR="00093E75" w:rsidRPr="00093E75" w:rsidRDefault="00093E75" w:rsidP="00093E75">
      <w:pPr>
        <w:tabs>
          <w:tab w:val="left" w:pos="426"/>
          <w:tab w:val="left" w:pos="851"/>
          <w:tab w:val="left" w:pos="2640"/>
        </w:tabs>
        <w:ind w:left="284"/>
        <w:rPr>
          <w:rFonts w:ascii="Arial" w:hAnsi="Arial" w:cs="Arial"/>
          <w:b/>
          <w:sz w:val="22"/>
          <w:szCs w:val="22"/>
        </w:rPr>
      </w:pPr>
      <w:r w:rsidRPr="00093E75">
        <w:rPr>
          <w:rFonts w:ascii="Arial" w:hAnsi="Arial" w:cs="Arial"/>
          <w:b/>
          <w:sz w:val="22"/>
          <w:szCs w:val="22"/>
        </w:rPr>
        <w:t>I.2.</w:t>
      </w:r>
      <w:r w:rsidRPr="00093E75">
        <w:rPr>
          <w:rFonts w:ascii="Arial" w:hAnsi="Arial" w:cs="Arial"/>
          <w:b/>
          <w:sz w:val="22"/>
          <w:szCs w:val="22"/>
        </w:rPr>
        <w:tab/>
        <w:t>GRAFIČKI DIO</w:t>
      </w:r>
    </w:p>
    <w:p w14:paraId="17FAEAF2" w14:textId="77777777" w:rsidR="00093E75" w:rsidRPr="00093E75" w:rsidRDefault="00093E75" w:rsidP="00093E75">
      <w:pPr>
        <w:tabs>
          <w:tab w:val="left" w:pos="1134"/>
          <w:tab w:val="right" w:pos="9355"/>
        </w:tabs>
        <w:ind w:left="851"/>
        <w:rPr>
          <w:rFonts w:ascii="Arial" w:hAnsi="Arial" w:cs="Arial"/>
          <w:bCs/>
          <w:sz w:val="22"/>
          <w:szCs w:val="22"/>
        </w:rPr>
      </w:pPr>
      <w:r w:rsidRPr="00093E75">
        <w:rPr>
          <w:rFonts w:ascii="Arial" w:hAnsi="Arial" w:cs="Arial"/>
          <w:bCs/>
          <w:sz w:val="22"/>
          <w:szCs w:val="22"/>
        </w:rPr>
        <w:t>1.</w:t>
      </w:r>
      <w:r w:rsidRPr="00093E75">
        <w:rPr>
          <w:rFonts w:ascii="Arial" w:hAnsi="Arial" w:cs="Arial"/>
          <w:bCs/>
          <w:sz w:val="22"/>
          <w:szCs w:val="22"/>
        </w:rPr>
        <w:tab/>
        <w:t>Korištenje i namjena prostora</w:t>
      </w:r>
      <w:r w:rsidRPr="00093E75">
        <w:rPr>
          <w:rFonts w:ascii="Arial" w:hAnsi="Arial" w:cs="Arial"/>
          <w:bCs/>
          <w:sz w:val="22"/>
          <w:szCs w:val="22"/>
        </w:rPr>
        <w:tab/>
        <w:t xml:space="preserve">1:25000 </w:t>
      </w:r>
    </w:p>
    <w:p w14:paraId="1014127E" w14:textId="77777777" w:rsidR="00093E75" w:rsidRPr="00093E75" w:rsidRDefault="00093E75" w:rsidP="00093E75">
      <w:pPr>
        <w:tabs>
          <w:tab w:val="left" w:pos="1134"/>
          <w:tab w:val="right" w:pos="9355"/>
        </w:tabs>
        <w:ind w:left="851"/>
        <w:rPr>
          <w:rFonts w:ascii="Arial" w:hAnsi="Arial" w:cs="Arial"/>
          <w:bCs/>
          <w:sz w:val="22"/>
          <w:szCs w:val="22"/>
        </w:rPr>
      </w:pPr>
      <w:r w:rsidRPr="00093E75">
        <w:rPr>
          <w:rFonts w:ascii="Arial" w:hAnsi="Arial" w:cs="Arial"/>
          <w:bCs/>
          <w:sz w:val="22"/>
          <w:szCs w:val="22"/>
        </w:rPr>
        <w:t xml:space="preserve">2. </w:t>
      </w:r>
      <w:r w:rsidRPr="00093E75">
        <w:rPr>
          <w:rFonts w:ascii="Arial" w:hAnsi="Arial" w:cs="Arial"/>
          <w:bCs/>
          <w:sz w:val="22"/>
          <w:szCs w:val="22"/>
        </w:rPr>
        <w:tab/>
        <w:t>Infrastrukturni sustavi</w:t>
      </w:r>
    </w:p>
    <w:p w14:paraId="6D1637AC" w14:textId="77777777" w:rsidR="00093E75" w:rsidRPr="00093E75" w:rsidRDefault="00093E75" w:rsidP="00093E75">
      <w:pPr>
        <w:tabs>
          <w:tab w:val="right" w:pos="9355"/>
        </w:tabs>
        <w:ind w:left="1134"/>
        <w:rPr>
          <w:rFonts w:ascii="Arial" w:hAnsi="Arial" w:cs="Arial"/>
          <w:bCs/>
          <w:sz w:val="22"/>
          <w:szCs w:val="22"/>
        </w:rPr>
      </w:pPr>
      <w:r w:rsidRPr="00093E75">
        <w:rPr>
          <w:rFonts w:ascii="Arial" w:hAnsi="Arial" w:cs="Arial"/>
          <w:bCs/>
          <w:sz w:val="22"/>
          <w:szCs w:val="22"/>
        </w:rPr>
        <w:t>2.1. Promet</w:t>
      </w:r>
      <w:r w:rsidRPr="00093E75">
        <w:rPr>
          <w:rFonts w:ascii="Arial" w:hAnsi="Arial" w:cs="Arial"/>
          <w:bCs/>
          <w:sz w:val="22"/>
          <w:szCs w:val="22"/>
        </w:rPr>
        <w:tab/>
        <w:t>1:25000</w:t>
      </w:r>
    </w:p>
    <w:p w14:paraId="0862C1C4" w14:textId="77777777" w:rsidR="00093E75" w:rsidRPr="00093E75" w:rsidRDefault="00093E75" w:rsidP="00093E75">
      <w:pPr>
        <w:tabs>
          <w:tab w:val="left" w:pos="1134"/>
          <w:tab w:val="right" w:pos="9355"/>
        </w:tabs>
        <w:ind w:left="851"/>
        <w:rPr>
          <w:rFonts w:ascii="Arial" w:hAnsi="Arial" w:cs="Arial"/>
          <w:bCs/>
          <w:sz w:val="22"/>
          <w:szCs w:val="22"/>
        </w:rPr>
      </w:pPr>
      <w:r w:rsidRPr="00093E75">
        <w:rPr>
          <w:rFonts w:ascii="Arial" w:hAnsi="Arial" w:cs="Arial"/>
          <w:bCs/>
          <w:sz w:val="22"/>
          <w:szCs w:val="22"/>
        </w:rPr>
        <w:t>3.</w:t>
      </w:r>
      <w:r w:rsidRPr="00093E75">
        <w:rPr>
          <w:rFonts w:ascii="Arial" w:hAnsi="Arial" w:cs="Arial"/>
          <w:bCs/>
          <w:sz w:val="22"/>
          <w:szCs w:val="22"/>
        </w:rPr>
        <w:tab/>
        <w:t>Uvjeti korištenja, uređenja i zaštite prostora</w:t>
      </w:r>
    </w:p>
    <w:p w14:paraId="4FB02E7B" w14:textId="77777777" w:rsidR="00093E75" w:rsidRPr="00093E75" w:rsidRDefault="00093E75" w:rsidP="00093E75">
      <w:pPr>
        <w:tabs>
          <w:tab w:val="right" w:pos="9355"/>
        </w:tabs>
        <w:ind w:left="1134"/>
        <w:rPr>
          <w:rFonts w:ascii="Arial" w:hAnsi="Arial" w:cs="Arial"/>
          <w:bCs/>
          <w:sz w:val="22"/>
          <w:szCs w:val="22"/>
        </w:rPr>
      </w:pPr>
      <w:r w:rsidRPr="00093E75">
        <w:rPr>
          <w:rFonts w:ascii="Arial" w:hAnsi="Arial" w:cs="Arial"/>
          <w:bCs/>
          <w:sz w:val="22"/>
          <w:szCs w:val="22"/>
        </w:rPr>
        <w:t>3.6. Područja posebnih mjera uređenja i zaštite – Područja i dijelovi primjene planskih mjera zaštite</w:t>
      </w:r>
      <w:r w:rsidRPr="00093E75">
        <w:rPr>
          <w:rFonts w:ascii="Arial" w:hAnsi="Arial" w:cs="Arial"/>
          <w:bCs/>
          <w:sz w:val="22"/>
          <w:szCs w:val="22"/>
        </w:rPr>
        <w:tab/>
        <w:t>1:25000</w:t>
      </w:r>
    </w:p>
    <w:p w14:paraId="34F3F9F4" w14:textId="77777777" w:rsidR="00093E75" w:rsidRPr="00093E75" w:rsidRDefault="00093E75" w:rsidP="00093E75">
      <w:pPr>
        <w:tabs>
          <w:tab w:val="left" w:pos="1134"/>
          <w:tab w:val="right" w:pos="9355"/>
        </w:tabs>
        <w:ind w:left="851"/>
        <w:rPr>
          <w:rFonts w:ascii="Arial" w:hAnsi="Arial" w:cs="Arial"/>
          <w:bCs/>
          <w:sz w:val="22"/>
          <w:szCs w:val="22"/>
        </w:rPr>
      </w:pPr>
      <w:r w:rsidRPr="00093E75">
        <w:rPr>
          <w:rFonts w:ascii="Arial" w:hAnsi="Arial" w:cs="Arial"/>
          <w:bCs/>
          <w:sz w:val="22"/>
          <w:szCs w:val="22"/>
        </w:rPr>
        <w:t>4.</w:t>
      </w:r>
      <w:r w:rsidRPr="00093E75">
        <w:rPr>
          <w:rFonts w:ascii="Arial" w:hAnsi="Arial" w:cs="Arial"/>
          <w:bCs/>
          <w:sz w:val="22"/>
          <w:szCs w:val="22"/>
        </w:rPr>
        <w:tab/>
        <w:t>Građevinska područja naselja</w:t>
      </w:r>
    </w:p>
    <w:p w14:paraId="0EC8D43E" w14:textId="77777777" w:rsidR="00093E75" w:rsidRPr="00093E75" w:rsidRDefault="00093E75" w:rsidP="00093E75">
      <w:pPr>
        <w:tabs>
          <w:tab w:val="right" w:pos="9355"/>
        </w:tabs>
        <w:ind w:left="1134"/>
        <w:rPr>
          <w:rFonts w:ascii="Arial" w:hAnsi="Arial" w:cs="Arial"/>
          <w:bCs/>
          <w:sz w:val="22"/>
          <w:szCs w:val="22"/>
        </w:rPr>
      </w:pPr>
      <w:r w:rsidRPr="00093E75">
        <w:rPr>
          <w:rFonts w:ascii="Arial" w:hAnsi="Arial" w:cs="Arial"/>
          <w:bCs/>
          <w:sz w:val="22"/>
          <w:szCs w:val="22"/>
        </w:rPr>
        <w:t>4.2. Dubrovnik</w:t>
      </w:r>
      <w:r w:rsidRPr="00093E75">
        <w:rPr>
          <w:rFonts w:ascii="Arial" w:hAnsi="Arial" w:cs="Arial"/>
          <w:bCs/>
          <w:sz w:val="22"/>
          <w:szCs w:val="22"/>
        </w:rPr>
        <w:tab/>
        <w:t>1:5000</w:t>
      </w:r>
    </w:p>
    <w:p w14:paraId="498316C1" w14:textId="77777777" w:rsidR="00093E75" w:rsidRPr="00093E75" w:rsidRDefault="00093E75" w:rsidP="00093E75">
      <w:pPr>
        <w:tabs>
          <w:tab w:val="left" w:pos="1141"/>
        </w:tabs>
        <w:ind w:left="1140"/>
        <w:rPr>
          <w:rFonts w:ascii="Arial" w:hAnsi="Arial" w:cs="Arial"/>
          <w:b/>
          <w:sz w:val="22"/>
          <w:szCs w:val="22"/>
        </w:rPr>
      </w:pPr>
      <w:r w:rsidRPr="00093E75">
        <w:rPr>
          <w:rFonts w:ascii="Arial" w:hAnsi="Arial" w:cs="Arial"/>
          <w:sz w:val="22"/>
          <w:szCs w:val="22"/>
        </w:rPr>
        <w:tab/>
      </w:r>
    </w:p>
    <w:p w14:paraId="450CC7D9" w14:textId="77777777" w:rsidR="00093E75" w:rsidRPr="00093E75" w:rsidRDefault="00093E75" w:rsidP="00093E75">
      <w:pPr>
        <w:pBdr>
          <w:bottom w:val="single" w:sz="4" w:space="1" w:color="auto"/>
        </w:pBdr>
        <w:tabs>
          <w:tab w:val="left" w:pos="851"/>
          <w:tab w:val="left" w:pos="2640"/>
        </w:tabs>
        <w:ind w:left="284"/>
        <w:rPr>
          <w:rFonts w:ascii="Arial" w:hAnsi="Arial" w:cs="Arial"/>
          <w:b/>
          <w:sz w:val="22"/>
          <w:szCs w:val="22"/>
        </w:rPr>
      </w:pPr>
      <w:r w:rsidRPr="00093E75">
        <w:rPr>
          <w:rFonts w:ascii="Arial" w:hAnsi="Arial" w:cs="Arial"/>
          <w:b/>
          <w:sz w:val="22"/>
          <w:szCs w:val="22"/>
        </w:rPr>
        <w:t>II. OBRAZLOŽENJE</w:t>
      </w:r>
    </w:p>
    <w:p w14:paraId="165BB297"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1. Polazišta (analiza)</w:t>
      </w:r>
    </w:p>
    <w:p w14:paraId="56DF0DC4"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2. Ciljevi prostornog uređenja</w:t>
      </w:r>
    </w:p>
    <w:p w14:paraId="461FF9E9"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3. Obrazloženje planskih rješenja</w:t>
      </w:r>
    </w:p>
    <w:p w14:paraId="53C33416" w14:textId="77777777" w:rsidR="00093E75" w:rsidRPr="00093E75" w:rsidRDefault="00093E75" w:rsidP="00093E75">
      <w:pPr>
        <w:tabs>
          <w:tab w:val="left" w:pos="1701"/>
          <w:tab w:val="right" w:leader="dot" w:pos="9356"/>
        </w:tabs>
        <w:ind w:left="960"/>
        <w:rPr>
          <w:rFonts w:ascii="Arial" w:hAnsi="Arial" w:cs="Arial"/>
          <w:b/>
          <w:sz w:val="22"/>
          <w:szCs w:val="22"/>
        </w:rPr>
      </w:pPr>
    </w:p>
    <w:p w14:paraId="02B22509" w14:textId="77777777" w:rsidR="00093E75" w:rsidRPr="00093E75" w:rsidRDefault="00093E75" w:rsidP="00093E75">
      <w:pPr>
        <w:pBdr>
          <w:bottom w:val="single" w:sz="4" w:space="1" w:color="auto"/>
        </w:pBdr>
        <w:tabs>
          <w:tab w:val="left" w:pos="851"/>
          <w:tab w:val="left" w:pos="2640"/>
        </w:tabs>
        <w:ind w:left="284"/>
        <w:rPr>
          <w:rFonts w:ascii="Arial" w:hAnsi="Arial" w:cs="Arial"/>
          <w:b/>
          <w:sz w:val="22"/>
          <w:szCs w:val="22"/>
        </w:rPr>
      </w:pPr>
      <w:r w:rsidRPr="00093E75">
        <w:rPr>
          <w:rFonts w:ascii="Arial" w:hAnsi="Arial" w:cs="Arial"/>
          <w:b/>
          <w:sz w:val="22"/>
          <w:szCs w:val="22"/>
        </w:rPr>
        <w:t>III. PRILOZI</w:t>
      </w:r>
    </w:p>
    <w:p w14:paraId="0743731C"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III.1. Popis sektorskih dokumenata i propisa</w:t>
      </w:r>
    </w:p>
    <w:p w14:paraId="41A3AC6D"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III.2. Zahtjevi i mišljenja</w:t>
      </w:r>
    </w:p>
    <w:p w14:paraId="3F1AA55C"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 xml:space="preserve">III.3. Izvješće o javnoj raspravi </w:t>
      </w:r>
    </w:p>
    <w:p w14:paraId="7C4687D2"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III.4. Evidencija postupka izrade i donošenja plana</w:t>
      </w:r>
    </w:p>
    <w:p w14:paraId="38D5757B" w14:textId="77777777" w:rsidR="00093E75" w:rsidRPr="00093E75" w:rsidRDefault="00093E75" w:rsidP="00093E75">
      <w:pPr>
        <w:tabs>
          <w:tab w:val="left" w:pos="709"/>
          <w:tab w:val="left" w:pos="2640"/>
        </w:tabs>
        <w:ind w:left="426"/>
        <w:rPr>
          <w:rFonts w:ascii="Arial" w:hAnsi="Arial" w:cs="Arial"/>
          <w:bCs/>
          <w:sz w:val="22"/>
          <w:szCs w:val="22"/>
        </w:rPr>
      </w:pPr>
      <w:r w:rsidRPr="00093E75">
        <w:rPr>
          <w:rFonts w:ascii="Arial" w:hAnsi="Arial" w:cs="Arial"/>
          <w:bCs/>
          <w:sz w:val="22"/>
          <w:szCs w:val="22"/>
        </w:rPr>
        <w:t xml:space="preserve">III.5. Sažetak za javnost </w:t>
      </w:r>
    </w:p>
    <w:p w14:paraId="7008C2A0" w14:textId="77777777" w:rsidR="00093E75" w:rsidRPr="00093E75" w:rsidRDefault="00093E75" w:rsidP="00093E75">
      <w:pPr>
        <w:ind w:right="-142"/>
        <w:jc w:val="both"/>
        <w:rPr>
          <w:rFonts w:ascii="Arial" w:hAnsi="Arial" w:cs="Arial"/>
          <w:bCs/>
          <w:sz w:val="22"/>
          <w:szCs w:val="22"/>
        </w:rPr>
      </w:pPr>
    </w:p>
    <w:p w14:paraId="1B1F7741" w14:textId="77777777" w:rsidR="00093E75" w:rsidRPr="00093E75" w:rsidRDefault="00093E75" w:rsidP="00093E75">
      <w:pPr>
        <w:ind w:right="-142"/>
        <w:jc w:val="both"/>
        <w:rPr>
          <w:rFonts w:ascii="Arial" w:hAnsi="Arial" w:cs="Arial"/>
          <w:bCs/>
          <w:sz w:val="22"/>
          <w:szCs w:val="22"/>
        </w:rPr>
      </w:pPr>
    </w:p>
    <w:p w14:paraId="212EA74C" w14:textId="77777777" w:rsidR="00093E75" w:rsidRPr="00093E75" w:rsidRDefault="00093E75" w:rsidP="00093E75">
      <w:pPr>
        <w:overflowPunct w:val="0"/>
        <w:autoSpaceDE w:val="0"/>
        <w:autoSpaceDN w:val="0"/>
        <w:adjustRightInd w:val="0"/>
        <w:ind w:right="-142"/>
        <w:textAlignment w:val="baseline"/>
        <w:rPr>
          <w:rFonts w:ascii="Arial" w:hAnsi="Arial" w:cs="Arial"/>
          <w:b/>
          <w:iCs/>
          <w:sz w:val="22"/>
          <w:szCs w:val="22"/>
        </w:rPr>
      </w:pPr>
      <w:bookmarkStart w:id="15" w:name="_Hlk150502972"/>
      <w:r w:rsidRPr="00093E75">
        <w:rPr>
          <w:rFonts w:ascii="Arial" w:hAnsi="Arial" w:cs="Arial"/>
          <w:b/>
          <w:iCs/>
          <w:sz w:val="22"/>
          <w:szCs w:val="22"/>
        </w:rPr>
        <w:t>B. ODREDBE ZA PROVEDBU</w:t>
      </w:r>
    </w:p>
    <w:p w14:paraId="15D4C84F"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1F152CEF" w14:textId="77777777" w:rsidR="00093E75" w:rsidRPr="00093E75" w:rsidRDefault="00093E75" w:rsidP="00093E75">
      <w:pPr>
        <w:ind w:right="-142"/>
        <w:jc w:val="center"/>
        <w:rPr>
          <w:rFonts w:ascii="Arial" w:hAnsi="Arial" w:cs="Arial"/>
          <w:b/>
          <w:sz w:val="22"/>
          <w:szCs w:val="22"/>
        </w:rPr>
      </w:pPr>
    </w:p>
    <w:p w14:paraId="0A698313" w14:textId="77777777" w:rsidR="00093E75" w:rsidRPr="00093E75" w:rsidRDefault="00093E75" w:rsidP="00093E75">
      <w:pPr>
        <w:pStyle w:val="Bezproreda"/>
        <w:tabs>
          <w:tab w:val="left" w:pos="567"/>
        </w:tabs>
        <w:ind w:right="-142"/>
        <w:jc w:val="both"/>
        <w:rPr>
          <w:rFonts w:ascii="Arial" w:hAnsi="Arial" w:cs="Arial"/>
          <w:lang w:eastAsia="hr-HR"/>
        </w:rPr>
      </w:pPr>
      <w:r w:rsidRPr="00093E75">
        <w:rPr>
          <w:rFonts w:ascii="Arial" w:hAnsi="Arial" w:cs="Arial"/>
          <w:lang w:eastAsia="hr-HR"/>
        </w:rPr>
        <w:t>U članku 18., stavak 3. mijenja se i glasi:</w:t>
      </w:r>
    </w:p>
    <w:p w14:paraId="0CD636DD" w14:textId="77777777" w:rsidR="00093E75" w:rsidRPr="00093E75" w:rsidRDefault="00093E75" w:rsidP="00093E75">
      <w:pPr>
        <w:pStyle w:val="Bezproreda"/>
        <w:ind w:left="709" w:right="-142" w:hanging="567"/>
        <w:jc w:val="both"/>
        <w:rPr>
          <w:rFonts w:ascii="Arial" w:hAnsi="Arial" w:cs="Arial"/>
          <w:i/>
          <w:iCs/>
          <w:lang w:eastAsia="hr-HR"/>
        </w:rPr>
      </w:pPr>
      <w:r w:rsidRPr="00093E75">
        <w:rPr>
          <w:rFonts w:ascii="Arial" w:hAnsi="Arial" w:cs="Arial"/>
          <w:i/>
          <w:iCs/>
          <w:lang w:eastAsia="hr-HR"/>
        </w:rPr>
        <w:t>“(3)</w:t>
      </w:r>
      <w:r w:rsidRPr="00093E75">
        <w:rPr>
          <w:rFonts w:ascii="Arial" w:hAnsi="Arial" w:cs="Arial"/>
          <w:i/>
          <w:iCs/>
          <w:lang w:eastAsia="hr-HR"/>
        </w:rPr>
        <w:tab/>
        <w:t>Pomorske građevine:</w:t>
      </w:r>
    </w:p>
    <w:p w14:paraId="1103704A" w14:textId="77777777" w:rsidR="00093E75" w:rsidRPr="00093E75" w:rsidRDefault="00093E75" w:rsidP="00093E75">
      <w:pPr>
        <w:pStyle w:val="Bezproreda"/>
        <w:ind w:left="993" w:right="-142" w:hanging="284"/>
        <w:jc w:val="both"/>
        <w:rPr>
          <w:rFonts w:ascii="Arial" w:hAnsi="Arial" w:cs="Arial"/>
          <w:i/>
          <w:iCs/>
          <w:lang w:eastAsia="hr-HR"/>
        </w:rPr>
      </w:pPr>
      <w:r w:rsidRPr="00093E75">
        <w:rPr>
          <w:rFonts w:ascii="Arial" w:hAnsi="Arial" w:cs="Arial"/>
          <w:i/>
          <w:iCs/>
          <w:lang w:eastAsia="hr-HR"/>
        </w:rPr>
        <w:t>1.</w:t>
      </w:r>
      <w:r w:rsidRPr="00093E75">
        <w:rPr>
          <w:rFonts w:ascii="Arial" w:hAnsi="Arial" w:cs="Arial"/>
          <w:i/>
          <w:iCs/>
          <w:lang w:eastAsia="hr-HR"/>
        </w:rPr>
        <w:tab/>
        <w:t>luka osobitog (međunarodnog) gospodarskog interesa za Republiku Hrvatsku Gruž - putnička luka</w:t>
      </w:r>
    </w:p>
    <w:p w14:paraId="4BF77C9B" w14:textId="77777777" w:rsidR="00093E75" w:rsidRPr="00093E75" w:rsidRDefault="00093E75" w:rsidP="00093E75">
      <w:pPr>
        <w:pStyle w:val="Bezproreda"/>
        <w:ind w:left="993" w:right="-142" w:hanging="284"/>
        <w:jc w:val="both"/>
        <w:rPr>
          <w:rFonts w:ascii="Arial" w:hAnsi="Arial" w:cs="Arial"/>
          <w:i/>
          <w:iCs/>
          <w:lang w:eastAsia="hr-HR"/>
        </w:rPr>
      </w:pPr>
      <w:r w:rsidRPr="00093E75">
        <w:rPr>
          <w:rFonts w:ascii="Arial" w:hAnsi="Arial" w:cs="Arial"/>
          <w:i/>
          <w:iCs/>
          <w:lang w:eastAsia="hr-HR"/>
        </w:rPr>
        <w:t>2.</w:t>
      </w:r>
      <w:r w:rsidRPr="00093E75">
        <w:rPr>
          <w:rFonts w:ascii="Arial" w:hAnsi="Arial" w:cs="Arial"/>
          <w:i/>
          <w:iCs/>
          <w:lang w:eastAsia="hr-HR"/>
        </w:rPr>
        <w:tab/>
        <w:t>luka nautičkog turizma ACI marina ''Dubrovnik'' - Komolac</w:t>
      </w:r>
    </w:p>
    <w:p w14:paraId="70742936" w14:textId="77777777" w:rsidR="00093E75" w:rsidRPr="00093E75" w:rsidRDefault="00093E75" w:rsidP="00093E75">
      <w:pPr>
        <w:pStyle w:val="Bezproreda"/>
        <w:ind w:left="993" w:right="-142" w:hanging="284"/>
        <w:jc w:val="both"/>
        <w:rPr>
          <w:rFonts w:ascii="Arial" w:hAnsi="Arial" w:cs="Arial"/>
          <w:i/>
          <w:iCs/>
          <w:lang w:eastAsia="hr-HR"/>
        </w:rPr>
      </w:pPr>
      <w:r w:rsidRPr="00093E75">
        <w:rPr>
          <w:rFonts w:ascii="Arial" w:hAnsi="Arial" w:cs="Arial"/>
          <w:i/>
          <w:iCs/>
          <w:lang w:eastAsia="hr-HR"/>
        </w:rPr>
        <w:t>3.</w:t>
      </w:r>
      <w:r w:rsidRPr="00093E75">
        <w:rPr>
          <w:rFonts w:ascii="Arial" w:hAnsi="Arial" w:cs="Arial"/>
          <w:i/>
          <w:iCs/>
          <w:lang w:eastAsia="hr-HR"/>
        </w:rPr>
        <w:tab/>
        <w:t>luka nautičkog turizma Marina Gruž (postojeće)”.</w:t>
      </w:r>
    </w:p>
    <w:p w14:paraId="335DF3D4" w14:textId="77777777" w:rsidR="00093E75" w:rsidRPr="00093E75" w:rsidRDefault="00093E75" w:rsidP="00093E75">
      <w:pPr>
        <w:pStyle w:val="Bezproreda"/>
        <w:ind w:left="993" w:right="-142" w:hanging="284"/>
        <w:jc w:val="both"/>
        <w:rPr>
          <w:rFonts w:ascii="Arial" w:hAnsi="Arial" w:cs="Arial"/>
          <w:i/>
          <w:iCs/>
          <w:lang w:eastAsia="hr-HR"/>
        </w:rPr>
      </w:pPr>
    </w:p>
    <w:p w14:paraId="365FE58E" w14:textId="77777777" w:rsidR="00093E75" w:rsidRPr="00093E75" w:rsidRDefault="00093E75" w:rsidP="00093E75">
      <w:pPr>
        <w:pStyle w:val="Bezproreda"/>
        <w:ind w:left="993" w:right="-142" w:hanging="284"/>
        <w:jc w:val="both"/>
        <w:rPr>
          <w:rFonts w:ascii="Arial" w:hAnsi="Arial" w:cs="Arial"/>
          <w:i/>
          <w:iCs/>
          <w:lang w:eastAsia="hr-HR"/>
        </w:rPr>
      </w:pPr>
    </w:p>
    <w:p w14:paraId="17F654C0"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601E0D42" w14:textId="77777777" w:rsidR="00093E75" w:rsidRPr="00093E75" w:rsidRDefault="00093E75" w:rsidP="00093E75">
      <w:pPr>
        <w:ind w:right="-142"/>
        <w:jc w:val="center"/>
        <w:rPr>
          <w:rFonts w:ascii="Arial" w:hAnsi="Arial" w:cs="Arial"/>
          <w:b/>
          <w:sz w:val="22"/>
          <w:szCs w:val="22"/>
        </w:rPr>
      </w:pPr>
    </w:p>
    <w:p w14:paraId="7BEF9010" w14:textId="77777777" w:rsidR="00093E75" w:rsidRPr="00093E75" w:rsidRDefault="00093E75" w:rsidP="00093E75">
      <w:pPr>
        <w:pStyle w:val="Bezproreda"/>
        <w:tabs>
          <w:tab w:val="left" w:pos="567"/>
        </w:tabs>
        <w:ind w:right="-142"/>
        <w:jc w:val="both"/>
        <w:rPr>
          <w:rFonts w:ascii="Arial" w:hAnsi="Arial" w:cs="Arial"/>
          <w:lang w:eastAsia="hr-HR"/>
        </w:rPr>
      </w:pPr>
      <w:r w:rsidRPr="00093E75">
        <w:rPr>
          <w:rFonts w:ascii="Arial" w:hAnsi="Arial" w:cs="Arial"/>
          <w:lang w:eastAsia="hr-HR"/>
        </w:rPr>
        <w:t xml:space="preserve">U članku 21., stavku 1., točki 1., </w:t>
      </w:r>
      <w:proofErr w:type="spellStart"/>
      <w:r w:rsidRPr="00093E75">
        <w:rPr>
          <w:rFonts w:ascii="Arial" w:hAnsi="Arial" w:cs="Arial"/>
          <w:lang w:eastAsia="hr-HR"/>
        </w:rPr>
        <w:t>podtočki</w:t>
      </w:r>
      <w:proofErr w:type="spellEnd"/>
      <w:r w:rsidRPr="00093E75">
        <w:rPr>
          <w:rFonts w:ascii="Arial" w:hAnsi="Arial" w:cs="Arial"/>
          <w:lang w:eastAsia="hr-HR"/>
        </w:rPr>
        <w:t xml:space="preserve"> 1.9. riječ „</w:t>
      </w:r>
      <w:r w:rsidRPr="00093E75">
        <w:rPr>
          <w:rFonts w:ascii="Arial" w:hAnsi="Arial" w:cs="Arial"/>
          <w:i/>
          <w:iCs/>
          <w:lang w:eastAsia="hr-HR"/>
        </w:rPr>
        <w:t>tehnički</w:t>
      </w:r>
      <w:r w:rsidRPr="00093E75">
        <w:rPr>
          <w:rFonts w:ascii="Arial" w:hAnsi="Arial" w:cs="Arial"/>
          <w:lang w:eastAsia="hr-HR"/>
        </w:rPr>
        <w:t xml:space="preserve">“ se briše. </w:t>
      </w:r>
    </w:p>
    <w:p w14:paraId="3076B604" w14:textId="77777777" w:rsidR="00093E75" w:rsidRPr="00093E75" w:rsidRDefault="00093E75" w:rsidP="00093E75">
      <w:pPr>
        <w:pStyle w:val="Bezproreda"/>
        <w:tabs>
          <w:tab w:val="left" w:pos="567"/>
        </w:tabs>
        <w:ind w:right="-142"/>
        <w:jc w:val="both"/>
        <w:rPr>
          <w:rFonts w:ascii="Arial" w:hAnsi="Arial" w:cs="Arial"/>
          <w:i/>
          <w:iCs/>
          <w:lang w:eastAsia="hr-HR"/>
        </w:rPr>
      </w:pPr>
    </w:p>
    <w:p w14:paraId="55318933" w14:textId="77777777" w:rsidR="00093E75" w:rsidRPr="00093E75" w:rsidRDefault="00093E75" w:rsidP="00093E75">
      <w:pPr>
        <w:pStyle w:val="Bezproreda"/>
        <w:tabs>
          <w:tab w:val="left" w:pos="567"/>
        </w:tabs>
        <w:ind w:right="-142"/>
        <w:jc w:val="both"/>
        <w:rPr>
          <w:rFonts w:ascii="Arial" w:hAnsi="Arial" w:cs="Arial"/>
          <w:i/>
          <w:iCs/>
          <w:lang w:eastAsia="hr-HR"/>
        </w:rPr>
      </w:pPr>
    </w:p>
    <w:p w14:paraId="686949E2"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2A445392" w14:textId="77777777" w:rsidR="00093E75" w:rsidRPr="00093E75" w:rsidRDefault="00093E75" w:rsidP="00093E75">
      <w:pPr>
        <w:ind w:right="-142"/>
        <w:jc w:val="center"/>
        <w:rPr>
          <w:rFonts w:ascii="Arial" w:hAnsi="Arial" w:cs="Arial"/>
          <w:b/>
          <w:sz w:val="22"/>
          <w:szCs w:val="22"/>
        </w:rPr>
      </w:pPr>
    </w:p>
    <w:p w14:paraId="1A46D42B" w14:textId="77777777" w:rsidR="00093E75" w:rsidRPr="00093E75" w:rsidRDefault="00093E75" w:rsidP="00093E75">
      <w:pPr>
        <w:pStyle w:val="Bezproreda"/>
        <w:tabs>
          <w:tab w:val="left" w:pos="567"/>
        </w:tabs>
        <w:ind w:right="-142"/>
        <w:jc w:val="both"/>
        <w:rPr>
          <w:rFonts w:ascii="Arial" w:hAnsi="Arial" w:cs="Arial"/>
          <w:lang w:eastAsia="hr-HR"/>
        </w:rPr>
      </w:pPr>
      <w:r w:rsidRPr="00093E75">
        <w:rPr>
          <w:rFonts w:ascii="Arial" w:hAnsi="Arial" w:cs="Arial"/>
          <w:lang w:eastAsia="hr-HR"/>
        </w:rPr>
        <w:t>(1) U članku 101., stavku 2., tablica „</w:t>
      </w:r>
      <w:r w:rsidRPr="00093E75">
        <w:rPr>
          <w:rFonts w:ascii="Arial" w:hAnsi="Arial" w:cs="Arial"/>
          <w:i/>
          <w:iCs/>
          <w:lang w:eastAsia="hr-HR"/>
        </w:rPr>
        <w:t>Morske luke posebne namjene državnog značaja – luke nautičkog turizma</w:t>
      </w:r>
      <w:r w:rsidRPr="00093E75">
        <w:rPr>
          <w:rFonts w:ascii="Arial" w:hAnsi="Arial" w:cs="Arial"/>
          <w:lang w:eastAsia="hr-HR"/>
        </w:rPr>
        <w:t xml:space="preserve">“ mijenja se i glasi: </w:t>
      </w:r>
    </w:p>
    <w:p w14:paraId="2A463E14" w14:textId="77777777" w:rsidR="00093E75" w:rsidRPr="00093E75" w:rsidRDefault="00093E75" w:rsidP="00093E75">
      <w:pPr>
        <w:pStyle w:val="Bezproreda"/>
        <w:tabs>
          <w:tab w:val="left" w:pos="567"/>
        </w:tabs>
        <w:ind w:right="-142"/>
        <w:jc w:val="both"/>
        <w:rPr>
          <w:rFonts w:ascii="Arial" w:hAnsi="Arial" w:cs="Arial"/>
          <w:i/>
          <w:iCs/>
          <w:lang w:eastAsia="hr-HR"/>
        </w:rPr>
      </w:pPr>
    </w:p>
    <w:p w14:paraId="63C8518A" w14:textId="77777777" w:rsidR="00093E75" w:rsidRPr="00093E75" w:rsidRDefault="00093E75" w:rsidP="00093E75">
      <w:pPr>
        <w:pStyle w:val="Bezproreda"/>
        <w:ind w:left="1134" w:right="-142" w:hanging="567"/>
        <w:jc w:val="both"/>
        <w:rPr>
          <w:rFonts w:ascii="Arial" w:hAnsi="Arial" w:cs="Arial"/>
          <w:i/>
          <w:iCs/>
          <w:lang w:eastAsia="hr-HR"/>
        </w:rPr>
      </w:pPr>
      <w:r w:rsidRPr="00093E75">
        <w:rPr>
          <w:rFonts w:ascii="Arial" w:hAnsi="Arial" w:cs="Arial"/>
          <w:i/>
          <w:iCs/>
          <w:lang w:eastAsia="hr-HR"/>
        </w:rPr>
        <w:t>“Morske luke posebne namjene državnog značaja – luke nautičkog turizma</w:t>
      </w:r>
    </w:p>
    <w:tbl>
      <w:tblPr>
        <w:tblW w:w="9458" w:type="dxa"/>
        <w:tblInd w:w="5" w:type="dxa"/>
        <w:tblLayout w:type="fixed"/>
        <w:tblCellMar>
          <w:left w:w="0" w:type="dxa"/>
          <w:right w:w="0" w:type="dxa"/>
        </w:tblCellMar>
        <w:tblLook w:val="0000" w:firstRow="0" w:lastRow="0" w:firstColumn="0" w:lastColumn="0" w:noHBand="0" w:noVBand="0"/>
      </w:tblPr>
      <w:tblGrid>
        <w:gridCol w:w="1631"/>
        <w:gridCol w:w="1466"/>
        <w:gridCol w:w="2432"/>
        <w:gridCol w:w="2298"/>
        <w:gridCol w:w="1631"/>
      </w:tblGrid>
      <w:tr w:rsidR="00093E75" w:rsidRPr="00093E75" w14:paraId="1F056601" w14:textId="77777777" w:rsidTr="00FF0390">
        <w:trPr>
          <w:trHeight w:val="400"/>
        </w:trPr>
        <w:tc>
          <w:tcPr>
            <w:tcW w:w="16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D17E4" w14:textId="77777777" w:rsidR="00093E75" w:rsidRPr="00093E75" w:rsidRDefault="00093E75" w:rsidP="00FF0390">
            <w:pPr>
              <w:pStyle w:val="Bezproreda"/>
              <w:spacing w:before="40" w:afterLines="40" w:after="96"/>
              <w:ind w:left="142" w:right="142"/>
              <w:jc w:val="center"/>
              <w:rPr>
                <w:rFonts w:ascii="Arial" w:hAnsi="Arial" w:cs="Arial"/>
                <w:b/>
                <w:i/>
                <w:iCs/>
                <w:lang w:val="en-GB"/>
              </w:rPr>
            </w:pPr>
            <w:r w:rsidRPr="00093E75">
              <w:rPr>
                <w:rFonts w:ascii="Arial" w:hAnsi="Arial" w:cs="Arial"/>
                <w:b/>
                <w:bCs/>
                <w:i/>
                <w:iCs/>
                <w:lang w:val="en-GB"/>
              </w:rPr>
              <w:t>Grad</w:t>
            </w:r>
          </w:p>
        </w:tc>
        <w:tc>
          <w:tcPr>
            <w:tcW w:w="14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BA49DE" w14:textId="77777777" w:rsidR="00093E75" w:rsidRPr="00093E75" w:rsidRDefault="00093E75" w:rsidP="00FF0390">
            <w:pPr>
              <w:pStyle w:val="Bezproreda"/>
              <w:spacing w:before="40" w:afterLines="40" w:after="96"/>
              <w:ind w:left="142" w:right="142"/>
              <w:jc w:val="both"/>
              <w:rPr>
                <w:rFonts w:ascii="Arial" w:hAnsi="Arial" w:cs="Arial"/>
                <w:b/>
                <w:i/>
                <w:iCs/>
                <w:lang w:val="en-GB" w:eastAsia="hr-HR"/>
              </w:rPr>
            </w:pPr>
            <w:proofErr w:type="spellStart"/>
            <w:r w:rsidRPr="00093E75">
              <w:rPr>
                <w:rFonts w:ascii="Arial" w:hAnsi="Arial" w:cs="Arial"/>
                <w:b/>
                <w:bCs/>
                <w:i/>
                <w:iCs/>
                <w:lang w:val="en-GB"/>
              </w:rPr>
              <w:t>Naselje</w:t>
            </w:r>
            <w:proofErr w:type="spellEnd"/>
          </w:p>
        </w:tc>
        <w:tc>
          <w:tcPr>
            <w:tcW w:w="24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07A6E" w14:textId="77777777" w:rsidR="00093E75" w:rsidRPr="00093E75" w:rsidRDefault="00093E75" w:rsidP="00FF0390">
            <w:pPr>
              <w:pStyle w:val="Bezproreda"/>
              <w:spacing w:before="40" w:afterLines="40" w:after="96"/>
              <w:ind w:left="142" w:right="142"/>
              <w:jc w:val="center"/>
              <w:rPr>
                <w:rFonts w:ascii="Arial" w:hAnsi="Arial" w:cs="Arial"/>
                <w:b/>
                <w:i/>
                <w:iCs/>
                <w:lang w:val="en-GB" w:eastAsia="hr-HR"/>
              </w:rPr>
            </w:pPr>
            <w:proofErr w:type="spellStart"/>
            <w:r w:rsidRPr="00093E75">
              <w:rPr>
                <w:rFonts w:ascii="Arial" w:hAnsi="Arial" w:cs="Arial"/>
                <w:b/>
                <w:bCs/>
                <w:i/>
                <w:iCs/>
                <w:lang w:val="en-GB"/>
              </w:rPr>
              <w:t>Lokalitet</w:t>
            </w:r>
            <w:proofErr w:type="spellEnd"/>
          </w:p>
        </w:tc>
        <w:tc>
          <w:tcPr>
            <w:tcW w:w="22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58AF3" w14:textId="77777777" w:rsidR="00093E75" w:rsidRPr="00093E75" w:rsidRDefault="00093E75" w:rsidP="00FF0390">
            <w:pPr>
              <w:pStyle w:val="Bezproreda"/>
              <w:spacing w:before="40" w:afterLines="40" w:after="96"/>
              <w:ind w:left="142" w:right="142"/>
              <w:jc w:val="center"/>
              <w:rPr>
                <w:rFonts w:ascii="Arial" w:hAnsi="Arial" w:cs="Arial"/>
                <w:b/>
                <w:i/>
                <w:iCs/>
                <w:lang w:val="en-GB" w:eastAsia="hr-HR"/>
              </w:rPr>
            </w:pPr>
            <w:proofErr w:type="spellStart"/>
            <w:r w:rsidRPr="00093E75">
              <w:rPr>
                <w:rFonts w:ascii="Arial" w:hAnsi="Arial" w:cs="Arial"/>
                <w:b/>
                <w:bCs/>
                <w:i/>
                <w:iCs/>
                <w:lang w:val="en-GB"/>
              </w:rPr>
              <w:t>Kapacitet</w:t>
            </w:r>
            <w:proofErr w:type="spellEnd"/>
            <w:r w:rsidRPr="00093E75">
              <w:rPr>
                <w:rFonts w:ascii="Arial" w:hAnsi="Arial" w:cs="Arial"/>
                <w:b/>
                <w:bCs/>
                <w:i/>
                <w:iCs/>
                <w:lang w:val="en-GB"/>
              </w:rPr>
              <w:t xml:space="preserve"> (</w:t>
            </w:r>
            <w:proofErr w:type="spellStart"/>
            <w:r w:rsidRPr="00093E75">
              <w:rPr>
                <w:rFonts w:ascii="Arial" w:hAnsi="Arial" w:cs="Arial"/>
                <w:b/>
                <w:bCs/>
                <w:i/>
                <w:iCs/>
                <w:lang w:val="en-GB"/>
              </w:rPr>
              <w:t>broj</w:t>
            </w:r>
            <w:proofErr w:type="spellEnd"/>
            <w:r w:rsidRPr="00093E75">
              <w:rPr>
                <w:rFonts w:ascii="Arial" w:hAnsi="Arial" w:cs="Arial"/>
                <w:b/>
                <w:bCs/>
                <w:i/>
                <w:iCs/>
                <w:lang w:val="en-GB"/>
              </w:rPr>
              <w:t xml:space="preserve"> </w:t>
            </w:r>
            <w:proofErr w:type="spellStart"/>
            <w:r w:rsidRPr="00093E75">
              <w:rPr>
                <w:rFonts w:ascii="Arial" w:hAnsi="Arial" w:cs="Arial"/>
                <w:b/>
                <w:bCs/>
                <w:i/>
                <w:iCs/>
                <w:lang w:val="en-GB"/>
              </w:rPr>
              <w:t>vezova</w:t>
            </w:r>
            <w:proofErr w:type="spellEnd"/>
            <w:r w:rsidRPr="00093E75">
              <w:rPr>
                <w:rFonts w:ascii="Arial" w:hAnsi="Arial" w:cs="Arial"/>
                <w:b/>
                <w:bCs/>
                <w:i/>
                <w:iCs/>
                <w:lang w:val="en-GB"/>
              </w:rPr>
              <w:t>)</w:t>
            </w:r>
          </w:p>
        </w:tc>
        <w:tc>
          <w:tcPr>
            <w:tcW w:w="16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C086F0" w14:textId="77777777" w:rsidR="00093E75" w:rsidRPr="00093E75" w:rsidRDefault="00093E75" w:rsidP="00FF0390">
            <w:pPr>
              <w:pStyle w:val="Bezproreda"/>
              <w:spacing w:before="40" w:afterLines="40" w:after="96"/>
              <w:ind w:left="142" w:right="142"/>
              <w:jc w:val="center"/>
              <w:rPr>
                <w:rFonts w:ascii="Arial" w:hAnsi="Arial" w:cs="Arial"/>
                <w:b/>
                <w:i/>
                <w:iCs/>
                <w:lang w:val="en-GB" w:eastAsia="hr-HR"/>
              </w:rPr>
            </w:pPr>
            <w:proofErr w:type="spellStart"/>
            <w:r w:rsidRPr="00093E75">
              <w:rPr>
                <w:rFonts w:ascii="Arial" w:hAnsi="Arial" w:cs="Arial"/>
                <w:b/>
                <w:bCs/>
                <w:i/>
                <w:iCs/>
                <w:lang w:val="en-GB"/>
              </w:rPr>
              <w:t>Postojeća</w:t>
            </w:r>
            <w:proofErr w:type="spellEnd"/>
            <w:r w:rsidRPr="00093E75">
              <w:rPr>
                <w:rFonts w:ascii="Arial" w:hAnsi="Arial" w:cs="Arial"/>
                <w:b/>
                <w:bCs/>
                <w:i/>
                <w:iCs/>
                <w:lang w:val="en-GB"/>
              </w:rPr>
              <w:t xml:space="preserve"> </w:t>
            </w:r>
            <w:r w:rsidRPr="00093E75">
              <w:rPr>
                <w:rFonts w:ascii="Arial" w:hAnsi="Arial" w:cs="Arial"/>
                <w:b/>
                <w:bCs/>
                <w:i/>
                <w:iCs/>
                <w:spacing w:val="-1"/>
                <w:lang w:val="en-GB"/>
              </w:rPr>
              <w:t xml:space="preserve">/ </w:t>
            </w:r>
            <w:proofErr w:type="spellStart"/>
            <w:r w:rsidRPr="00093E75">
              <w:rPr>
                <w:rFonts w:ascii="Arial" w:hAnsi="Arial" w:cs="Arial"/>
                <w:b/>
                <w:bCs/>
                <w:i/>
                <w:iCs/>
                <w:lang w:val="en-GB"/>
              </w:rPr>
              <w:t>planirana</w:t>
            </w:r>
            <w:proofErr w:type="spellEnd"/>
          </w:p>
        </w:tc>
      </w:tr>
      <w:tr w:rsidR="00093E75" w:rsidRPr="00093E75" w14:paraId="28254C37" w14:textId="77777777" w:rsidTr="00FF0390">
        <w:trPr>
          <w:trHeight w:val="410"/>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D26EC69" w14:textId="77777777" w:rsidR="00093E75" w:rsidRPr="00093E75" w:rsidRDefault="00093E75" w:rsidP="00FF0390">
            <w:pPr>
              <w:pStyle w:val="Bezproreda"/>
              <w:spacing w:before="40" w:afterLines="40" w:after="96"/>
              <w:ind w:left="142" w:right="142"/>
              <w:jc w:val="both"/>
              <w:rPr>
                <w:rFonts w:ascii="Arial" w:hAnsi="Arial" w:cs="Arial"/>
                <w:i/>
                <w:iCs/>
                <w:lang w:val="en-GB"/>
              </w:rPr>
            </w:pPr>
            <w:r w:rsidRPr="00093E75">
              <w:rPr>
                <w:rFonts w:ascii="Arial" w:hAnsi="Arial" w:cs="Arial"/>
                <w:b/>
                <w:i/>
                <w:iCs/>
                <w:lang w:val="en-GB"/>
              </w:rPr>
              <w:t>Dubrovnik</w:t>
            </w:r>
          </w:p>
        </w:tc>
        <w:tc>
          <w:tcPr>
            <w:tcW w:w="1466" w:type="dxa"/>
            <w:tcBorders>
              <w:top w:val="single" w:sz="4" w:space="0" w:color="000000"/>
              <w:left w:val="single" w:sz="4" w:space="0" w:color="000000"/>
              <w:bottom w:val="single" w:sz="4" w:space="0" w:color="000000"/>
              <w:right w:val="single" w:sz="4" w:space="0" w:color="000000"/>
            </w:tcBorders>
            <w:vAlign w:val="center"/>
          </w:tcPr>
          <w:p w14:paraId="49484CE3" w14:textId="77777777" w:rsidR="00093E75" w:rsidRPr="00093E75" w:rsidRDefault="00093E75" w:rsidP="00FF0390">
            <w:pPr>
              <w:pStyle w:val="Bezproreda"/>
              <w:spacing w:before="40" w:afterLines="40" w:after="96"/>
              <w:ind w:left="142" w:right="142"/>
              <w:rPr>
                <w:rFonts w:ascii="Arial" w:hAnsi="Arial" w:cs="Arial"/>
                <w:i/>
                <w:iCs/>
                <w:lang w:val="en-GB" w:eastAsia="hr-HR"/>
              </w:rPr>
            </w:pPr>
            <w:r w:rsidRPr="00093E75">
              <w:rPr>
                <w:rFonts w:ascii="Arial" w:hAnsi="Arial" w:cs="Arial"/>
                <w:i/>
                <w:iCs/>
                <w:lang w:val="en-GB"/>
              </w:rPr>
              <w:t>Dubrovnik</w:t>
            </w:r>
          </w:p>
        </w:tc>
        <w:tc>
          <w:tcPr>
            <w:tcW w:w="2432" w:type="dxa"/>
            <w:tcBorders>
              <w:top w:val="single" w:sz="4" w:space="0" w:color="000000"/>
              <w:left w:val="single" w:sz="4" w:space="0" w:color="000000"/>
              <w:bottom w:val="single" w:sz="4" w:space="0" w:color="000000"/>
              <w:right w:val="single" w:sz="4" w:space="0" w:color="000000"/>
            </w:tcBorders>
            <w:vAlign w:val="center"/>
          </w:tcPr>
          <w:p w14:paraId="75BA8B03" w14:textId="77777777" w:rsidR="00093E75" w:rsidRPr="00093E75" w:rsidRDefault="00093E75" w:rsidP="00FF0390">
            <w:pPr>
              <w:pStyle w:val="Bezproreda"/>
              <w:spacing w:before="40" w:afterLines="40" w:after="96"/>
              <w:ind w:left="142" w:right="142"/>
              <w:rPr>
                <w:rFonts w:ascii="Arial" w:hAnsi="Arial" w:cs="Arial"/>
                <w:i/>
                <w:iCs/>
                <w:lang w:val="en-GB" w:eastAsia="hr-HR"/>
              </w:rPr>
            </w:pPr>
            <w:r w:rsidRPr="00093E75">
              <w:rPr>
                <w:rFonts w:ascii="Arial" w:hAnsi="Arial" w:cs="Arial"/>
                <w:i/>
                <w:iCs/>
                <w:lang w:val="en-GB"/>
              </w:rPr>
              <w:t xml:space="preserve">Marina </w:t>
            </w:r>
            <w:proofErr w:type="spellStart"/>
            <w:r w:rsidRPr="00093E75">
              <w:rPr>
                <w:rFonts w:ascii="Arial" w:hAnsi="Arial" w:cs="Arial"/>
                <w:i/>
                <w:iCs/>
                <w:spacing w:val="-1"/>
                <w:lang w:val="en-GB"/>
              </w:rPr>
              <w:t>G</w:t>
            </w:r>
            <w:r w:rsidRPr="00093E75">
              <w:rPr>
                <w:rFonts w:ascii="Arial" w:hAnsi="Arial" w:cs="Arial"/>
                <w:i/>
                <w:iCs/>
                <w:lang w:val="en-GB"/>
              </w:rPr>
              <w:t>ruž</w:t>
            </w:r>
            <w:proofErr w:type="spellEnd"/>
          </w:p>
        </w:tc>
        <w:tc>
          <w:tcPr>
            <w:tcW w:w="2298" w:type="dxa"/>
            <w:tcBorders>
              <w:top w:val="single" w:sz="4" w:space="0" w:color="000000"/>
              <w:left w:val="single" w:sz="4" w:space="0" w:color="000000"/>
              <w:bottom w:val="single" w:sz="4" w:space="0" w:color="000000"/>
              <w:right w:val="single" w:sz="4" w:space="0" w:color="000000"/>
            </w:tcBorders>
            <w:vAlign w:val="center"/>
          </w:tcPr>
          <w:p w14:paraId="1073D72C" w14:textId="77777777" w:rsidR="00093E75" w:rsidRPr="00093E75" w:rsidRDefault="00093E75" w:rsidP="00FF0390">
            <w:pPr>
              <w:pStyle w:val="Bezproreda"/>
              <w:spacing w:before="40" w:afterLines="40" w:after="96"/>
              <w:ind w:left="142" w:right="142"/>
              <w:jc w:val="center"/>
              <w:rPr>
                <w:rFonts w:ascii="Arial" w:hAnsi="Arial" w:cs="Arial"/>
                <w:i/>
                <w:iCs/>
                <w:lang w:val="en-GB" w:eastAsia="hr-HR"/>
              </w:rPr>
            </w:pPr>
            <w:proofErr w:type="spellStart"/>
            <w:r w:rsidRPr="00093E75">
              <w:rPr>
                <w:rFonts w:ascii="Arial" w:hAnsi="Arial" w:cs="Arial"/>
                <w:i/>
                <w:iCs/>
                <w:lang w:val="en-GB"/>
              </w:rPr>
              <w:t>do</w:t>
            </w:r>
            <w:proofErr w:type="spellEnd"/>
            <w:r w:rsidRPr="00093E75">
              <w:rPr>
                <w:rFonts w:ascii="Arial" w:hAnsi="Arial" w:cs="Arial"/>
                <w:i/>
                <w:iCs/>
                <w:lang w:val="en-GB"/>
              </w:rPr>
              <w:t xml:space="preserve"> </w:t>
            </w:r>
            <w:r w:rsidRPr="00093E75">
              <w:rPr>
                <w:rFonts w:ascii="Arial" w:hAnsi="Arial" w:cs="Arial"/>
                <w:i/>
                <w:iCs/>
                <w:spacing w:val="-1"/>
                <w:lang w:val="en-GB"/>
              </w:rPr>
              <w:t>4</w:t>
            </w:r>
            <w:r w:rsidRPr="00093E75">
              <w:rPr>
                <w:rFonts w:ascii="Arial" w:hAnsi="Arial" w:cs="Arial"/>
                <w:i/>
                <w:iCs/>
                <w:lang w:val="en-GB"/>
              </w:rPr>
              <w:t>00</w:t>
            </w:r>
          </w:p>
        </w:tc>
        <w:tc>
          <w:tcPr>
            <w:tcW w:w="1631" w:type="dxa"/>
            <w:tcBorders>
              <w:top w:val="single" w:sz="4" w:space="0" w:color="000000"/>
              <w:left w:val="single" w:sz="4" w:space="0" w:color="000000"/>
              <w:bottom w:val="single" w:sz="4" w:space="0" w:color="000000"/>
              <w:right w:val="single" w:sz="4" w:space="0" w:color="000000"/>
            </w:tcBorders>
            <w:vAlign w:val="center"/>
          </w:tcPr>
          <w:p w14:paraId="471267CF" w14:textId="77777777" w:rsidR="00093E75" w:rsidRPr="00093E75" w:rsidRDefault="00093E75" w:rsidP="00FF0390">
            <w:pPr>
              <w:pStyle w:val="Bezproreda"/>
              <w:spacing w:before="40" w:afterLines="40" w:after="96"/>
              <w:ind w:left="142" w:right="142"/>
              <w:jc w:val="center"/>
              <w:rPr>
                <w:rFonts w:ascii="Arial" w:hAnsi="Arial" w:cs="Arial"/>
                <w:i/>
                <w:iCs/>
                <w:lang w:val="en-GB" w:eastAsia="hr-HR"/>
              </w:rPr>
            </w:pPr>
            <w:proofErr w:type="spellStart"/>
            <w:r w:rsidRPr="00093E75">
              <w:rPr>
                <w:rFonts w:ascii="Arial" w:hAnsi="Arial" w:cs="Arial"/>
                <w:i/>
                <w:iCs/>
                <w:lang w:val="en-GB"/>
              </w:rPr>
              <w:t>postojeća</w:t>
            </w:r>
            <w:proofErr w:type="spellEnd"/>
          </w:p>
        </w:tc>
      </w:tr>
      <w:tr w:rsidR="00093E75" w:rsidRPr="00093E75" w14:paraId="442B27B4" w14:textId="77777777" w:rsidTr="00FF0390">
        <w:trPr>
          <w:trHeight w:val="410"/>
        </w:trPr>
        <w:tc>
          <w:tcPr>
            <w:tcW w:w="163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9E98F8E" w14:textId="77777777" w:rsidR="00093E75" w:rsidRPr="00093E75" w:rsidRDefault="00093E75" w:rsidP="00FF0390">
            <w:pPr>
              <w:pStyle w:val="Bezproreda"/>
              <w:spacing w:before="40" w:afterLines="40" w:after="96"/>
              <w:ind w:left="142" w:right="142"/>
              <w:jc w:val="both"/>
              <w:rPr>
                <w:rFonts w:ascii="Arial" w:hAnsi="Arial" w:cs="Arial"/>
                <w:i/>
                <w:iCs/>
                <w:lang w:val="en-GB" w:eastAsia="hr-HR"/>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50350F8E" w14:textId="77777777" w:rsidR="00093E75" w:rsidRPr="00093E75" w:rsidRDefault="00093E75" w:rsidP="00FF0390">
            <w:pPr>
              <w:pStyle w:val="Bezproreda"/>
              <w:spacing w:before="40" w:afterLines="40" w:after="96"/>
              <w:ind w:left="142" w:right="142"/>
              <w:rPr>
                <w:rFonts w:ascii="Arial" w:hAnsi="Arial" w:cs="Arial"/>
                <w:i/>
                <w:iCs/>
                <w:lang w:val="en-GB" w:eastAsia="hr-HR"/>
              </w:rPr>
            </w:pPr>
            <w:proofErr w:type="spellStart"/>
            <w:r w:rsidRPr="00093E75">
              <w:rPr>
                <w:rFonts w:ascii="Arial" w:hAnsi="Arial" w:cs="Arial"/>
                <w:i/>
                <w:iCs/>
                <w:lang w:val="en-GB"/>
              </w:rPr>
              <w:t>Ko</w:t>
            </w:r>
            <w:r w:rsidRPr="00093E75">
              <w:rPr>
                <w:rFonts w:ascii="Arial" w:hAnsi="Arial" w:cs="Arial"/>
                <w:i/>
                <w:iCs/>
                <w:spacing w:val="-1"/>
                <w:lang w:val="en-GB"/>
              </w:rPr>
              <w:t>m</w:t>
            </w:r>
            <w:r w:rsidRPr="00093E75">
              <w:rPr>
                <w:rFonts w:ascii="Arial" w:hAnsi="Arial" w:cs="Arial"/>
                <w:i/>
                <w:iCs/>
                <w:spacing w:val="1"/>
                <w:lang w:val="en-GB"/>
              </w:rPr>
              <w:t>o</w:t>
            </w:r>
            <w:r w:rsidRPr="00093E75">
              <w:rPr>
                <w:rFonts w:ascii="Arial" w:hAnsi="Arial" w:cs="Arial"/>
                <w:i/>
                <w:iCs/>
                <w:lang w:val="en-GB"/>
              </w:rPr>
              <w:t>l</w:t>
            </w:r>
            <w:r w:rsidRPr="00093E75">
              <w:rPr>
                <w:rFonts w:ascii="Arial" w:hAnsi="Arial" w:cs="Arial"/>
                <w:i/>
                <w:iCs/>
                <w:spacing w:val="-1"/>
                <w:lang w:val="en-GB"/>
              </w:rPr>
              <w:t>a</w:t>
            </w:r>
            <w:r w:rsidRPr="00093E75">
              <w:rPr>
                <w:rFonts w:ascii="Arial" w:hAnsi="Arial" w:cs="Arial"/>
                <w:i/>
                <w:iCs/>
                <w:lang w:val="en-GB"/>
              </w:rPr>
              <w:t>c</w:t>
            </w:r>
            <w:proofErr w:type="spellEnd"/>
          </w:p>
        </w:tc>
        <w:tc>
          <w:tcPr>
            <w:tcW w:w="2432" w:type="dxa"/>
            <w:tcBorders>
              <w:top w:val="single" w:sz="4" w:space="0" w:color="000000"/>
              <w:left w:val="single" w:sz="4" w:space="0" w:color="000000"/>
              <w:bottom w:val="single" w:sz="4" w:space="0" w:color="000000"/>
              <w:right w:val="single" w:sz="4" w:space="0" w:color="000000"/>
            </w:tcBorders>
            <w:vAlign w:val="center"/>
          </w:tcPr>
          <w:p w14:paraId="1EA293AE" w14:textId="77777777" w:rsidR="00093E75" w:rsidRPr="00093E75" w:rsidRDefault="00093E75" w:rsidP="00FF0390">
            <w:pPr>
              <w:pStyle w:val="Bezproreda"/>
              <w:spacing w:before="40" w:afterLines="40" w:after="96"/>
              <w:ind w:left="142" w:right="142"/>
              <w:rPr>
                <w:rFonts w:ascii="Arial" w:hAnsi="Arial" w:cs="Arial"/>
                <w:i/>
                <w:iCs/>
                <w:lang w:val="en-GB" w:eastAsia="hr-HR"/>
              </w:rPr>
            </w:pPr>
            <w:r w:rsidRPr="00093E75">
              <w:rPr>
                <w:rFonts w:ascii="Arial" w:hAnsi="Arial" w:cs="Arial"/>
                <w:i/>
                <w:iCs/>
                <w:lang w:val="en-GB"/>
              </w:rPr>
              <w:t>ACI</w:t>
            </w:r>
            <w:r w:rsidRPr="00093E75">
              <w:rPr>
                <w:rFonts w:ascii="Arial" w:hAnsi="Arial" w:cs="Arial"/>
                <w:i/>
                <w:iCs/>
                <w:spacing w:val="-1"/>
                <w:lang w:val="en-GB"/>
              </w:rPr>
              <w:t xml:space="preserve"> m</w:t>
            </w:r>
            <w:r w:rsidRPr="00093E75">
              <w:rPr>
                <w:rFonts w:ascii="Arial" w:hAnsi="Arial" w:cs="Arial"/>
                <w:i/>
                <w:iCs/>
                <w:lang w:val="en-GB"/>
              </w:rPr>
              <w:t>ari</w:t>
            </w:r>
            <w:r w:rsidRPr="00093E75">
              <w:rPr>
                <w:rFonts w:ascii="Arial" w:hAnsi="Arial" w:cs="Arial"/>
                <w:i/>
                <w:iCs/>
                <w:spacing w:val="-2"/>
                <w:lang w:val="en-GB"/>
              </w:rPr>
              <w:t>n</w:t>
            </w:r>
            <w:r w:rsidRPr="00093E75">
              <w:rPr>
                <w:rFonts w:ascii="Arial" w:hAnsi="Arial" w:cs="Arial"/>
                <w:i/>
                <w:iCs/>
                <w:lang w:val="en-GB"/>
              </w:rPr>
              <w:t>a Dubrov</w:t>
            </w:r>
            <w:r w:rsidRPr="00093E75">
              <w:rPr>
                <w:rFonts w:ascii="Arial" w:hAnsi="Arial" w:cs="Arial"/>
                <w:i/>
                <w:iCs/>
                <w:spacing w:val="-2"/>
                <w:lang w:val="en-GB"/>
              </w:rPr>
              <w:t>n</w:t>
            </w:r>
            <w:r w:rsidRPr="00093E75">
              <w:rPr>
                <w:rFonts w:ascii="Arial" w:hAnsi="Arial" w:cs="Arial"/>
                <w:i/>
                <w:iCs/>
                <w:lang w:val="en-GB"/>
              </w:rPr>
              <w:t>ik</w:t>
            </w:r>
          </w:p>
        </w:tc>
        <w:tc>
          <w:tcPr>
            <w:tcW w:w="2298" w:type="dxa"/>
            <w:tcBorders>
              <w:top w:val="single" w:sz="4" w:space="0" w:color="000000"/>
              <w:left w:val="single" w:sz="4" w:space="0" w:color="000000"/>
              <w:bottom w:val="single" w:sz="4" w:space="0" w:color="000000"/>
              <w:right w:val="single" w:sz="4" w:space="0" w:color="000000"/>
            </w:tcBorders>
            <w:vAlign w:val="center"/>
          </w:tcPr>
          <w:p w14:paraId="5E082C90" w14:textId="77777777" w:rsidR="00093E75" w:rsidRPr="00093E75" w:rsidRDefault="00093E75" w:rsidP="00FF0390">
            <w:pPr>
              <w:pStyle w:val="Bezproreda"/>
              <w:spacing w:before="40" w:afterLines="40" w:after="96"/>
              <w:ind w:left="142" w:right="142"/>
              <w:jc w:val="center"/>
              <w:rPr>
                <w:rFonts w:ascii="Arial" w:hAnsi="Arial" w:cs="Arial"/>
                <w:i/>
                <w:iCs/>
                <w:lang w:val="en-GB" w:eastAsia="hr-HR"/>
              </w:rPr>
            </w:pPr>
            <w:r w:rsidRPr="00093E75">
              <w:rPr>
                <w:rFonts w:ascii="Arial" w:hAnsi="Arial" w:cs="Arial"/>
                <w:i/>
                <w:iCs/>
                <w:lang w:val="en-GB"/>
              </w:rPr>
              <w:t>3</w:t>
            </w:r>
            <w:r w:rsidRPr="00093E75">
              <w:rPr>
                <w:rFonts w:ascii="Arial" w:hAnsi="Arial" w:cs="Arial"/>
                <w:i/>
                <w:iCs/>
                <w:spacing w:val="-1"/>
                <w:lang w:val="en-GB"/>
              </w:rPr>
              <w:t>5</w:t>
            </w:r>
            <w:r w:rsidRPr="00093E75">
              <w:rPr>
                <w:rFonts w:ascii="Arial" w:hAnsi="Arial" w:cs="Arial"/>
                <w:i/>
                <w:iCs/>
                <w:lang w:val="en-GB"/>
              </w:rPr>
              <w:t xml:space="preserve">0/ </w:t>
            </w:r>
            <w:r w:rsidRPr="00093E75">
              <w:rPr>
                <w:rFonts w:ascii="Arial" w:hAnsi="Arial" w:cs="Arial"/>
                <w:i/>
                <w:iCs/>
                <w:spacing w:val="-1"/>
                <w:lang w:val="en-GB"/>
              </w:rPr>
              <w:t>d</w:t>
            </w:r>
            <w:r w:rsidRPr="00093E75">
              <w:rPr>
                <w:rFonts w:ascii="Arial" w:hAnsi="Arial" w:cs="Arial"/>
                <w:i/>
                <w:iCs/>
                <w:lang w:val="en-GB"/>
              </w:rPr>
              <w:t xml:space="preserve">o </w:t>
            </w:r>
            <w:r w:rsidRPr="00093E75">
              <w:rPr>
                <w:rFonts w:ascii="Arial" w:hAnsi="Arial" w:cs="Arial"/>
                <w:i/>
                <w:iCs/>
                <w:spacing w:val="-1"/>
                <w:lang w:val="en-GB"/>
              </w:rPr>
              <w:t>45</w:t>
            </w:r>
            <w:r w:rsidRPr="00093E75">
              <w:rPr>
                <w:rFonts w:ascii="Arial" w:hAnsi="Arial" w:cs="Arial"/>
                <w:i/>
                <w:iCs/>
                <w:lang w:val="en-GB"/>
              </w:rPr>
              <w:t>0</w:t>
            </w:r>
          </w:p>
        </w:tc>
        <w:tc>
          <w:tcPr>
            <w:tcW w:w="1631" w:type="dxa"/>
            <w:tcBorders>
              <w:top w:val="single" w:sz="4" w:space="0" w:color="000000"/>
              <w:left w:val="single" w:sz="4" w:space="0" w:color="000000"/>
              <w:bottom w:val="single" w:sz="4" w:space="0" w:color="000000"/>
              <w:right w:val="single" w:sz="4" w:space="0" w:color="000000"/>
            </w:tcBorders>
            <w:vAlign w:val="center"/>
          </w:tcPr>
          <w:p w14:paraId="7AA26C8C" w14:textId="77777777" w:rsidR="00093E75" w:rsidRPr="00093E75" w:rsidRDefault="00093E75" w:rsidP="00FF0390">
            <w:pPr>
              <w:pStyle w:val="Bezproreda"/>
              <w:spacing w:before="40" w:afterLines="40" w:after="96"/>
              <w:ind w:left="142" w:right="142"/>
              <w:jc w:val="center"/>
              <w:rPr>
                <w:rFonts w:ascii="Arial" w:hAnsi="Arial" w:cs="Arial"/>
                <w:i/>
                <w:iCs/>
                <w:lang w:val="en-GB" w:eastAsia="hr-HR"/>
              </w:rPr>
            </w:pPr>
            <w:proofErr w:type="spellStart"/>
            <w:r w:rsidRPr="00093E75">
              <w:rPr>
                <w:rFonts w:ascii="Arial" w:hAnsi="Arial" w:cs="Arial"/>
                <w:i/>
                <w:iCs/>
                <w:lang w:val="en-GB"/>
              </w:rPr>
              <w:t>pos</w:t>
            </w:r>
            <w:r w:rsidRPr="00093E75">
              <w:rPr>
                <w:rFonts w:ascii="Arial" w:hAnsi="Arial" w:cs="Arial"/>
                <w:i/>
                <w:iCs/>
                <w:spacing w:val="-1"/>
                <w:lang w:val="en-GB"/>
              </w:rPr>
              <w:t>t</w:t>
            </w:r>
            <w:r w:rsidRPr="00093E75">
              <w:rPr>
                <w:rFonts w:ascii="Arial" w:hAnsi="Arial" w:cs="Arial"/>
                <w:i/>
                <w:iCs/>
                <w:lang w:val="en-GB"/>
              </w:rPr>
              <w:t>oj</w:t>
            </w:r>
            <w:r w:rsidRPr="00093E75">
              <w:rPr>
                <w:rFonts w:ascii="Arial" w:hAnsi="Arial" w:cs="Arial"/>
                <w:i/>
                <w:iCs/>
                <w:spacing w:val="2"/>
                <w:lang w:val="en-GB"/>
              </w:rPr>
              <w:t>e</w:t>
            </w:r>
            <w:r w:rsidRPr="00093E75">
              <w:rPr>
                <w:rFonts w:ascii="Arial" w:hAnsi="Arial" w:cs="Arial"/>
                <w:i/>
                <w:iCs/>
                <w:spacing w:val="-1"/>
                <w:lang w:val="en-GB"/>
              </w:rPr>
              <w:t>ć</w:t>
            </w:r>
            <w:r w:rsidRPr="00093E75">
              <w:rPr>
                <w:rFonts w:ascii="Arial" w:hAnsi="Arial" w:cs="Arial"/>
                <w:i/>
                <w:iCs/>
                <w:lang w:val="en-GB"/>
              </w:rPr>
              <w:t>a</w:t>
            </w:r>
            <w:proofErr w:type="spellEnd"/>
            <w:r w:rsidRPr="00093E75">
              <w:rPr>
                <w:rFonts w:ascii="Arial" w:hAnsi="Arial" w:cs="Arial"/>
                <w:i/>
                <w:iCs/>
                <w:lang w:val="en-GB"/>
              </w:rPr>
              <w:t xml:space="preserve"> / </w:t>
            </w:r>
            <w:proofErr w:type="spellStart"/>
            <w:r w:rsidRPr="00093E75">
              <w:rPr>
                <w:rFonts w:ascii="Arial" w:hAnsi="Arial" w:cs="Arial"/>
                <w:i/>
                <w:iCs/>
                <w:lang w:val="en-GB"/>
              </w:rPr>
              <w:t>p</w:t>
            </w:r>
            <w:r w:rsidRPr="00093E75">
              <w:rPr>
                <w:rFonts w:ascii="Arial" w:hAnsi="Arial" w:cs="Arial"/>
                <w:i/>
                <w:iCs/>
                <w:spacing w:val="-2"/>
                <w:lang w:val="en-GB"/>
              </w:rPr>
              <w:t>l</w:t>
            </w:r>
            <w:r w:rsidRPr="00093E75">
              <w:rPr>
                <w:rFonts w:ascii="Arial" w:hAnsi="Arial" w:cs="Arial"/>
                <w:i/>
                <w:iCs/>
                <w:lang w:val="en-GB"/>
              </w:rPr>
              <w:t>ani</w:t>
            </w:r>
            <w:r w:rsidRPr="00093E75">
              <w:rPr>
                <w:rFonts w:ascii="Arial" w:hAnsi="Arial" w:cs="Arial"/>
                <w:i/>
                <w:iCs/>
                <w:spacing w:val="-1"/>
                <w:lang w:val="en-GB"/>
              </w:rPr>
              <w:t>r</w:t>
            </w:r>
            <w:r w:rsidRPr="00093E75">
              <w:rPr>
                <w:rFonts w:ascii="Arial" w:hAnsi="Arial" w:cs="Arial"/>
                <w:i/>
                <w:iCs/>
                <w:lang w:val="en-GB"/>
              </w:rPr>
              <w:t>ana</w:t>
            </w:r>
            <w:proofErr w:type="spellEnd"/>
          </w:p>
        </w:tc>
      </w:tr>
    </w:tbl>
    <w:p w14:paraId="469EED25" w14:textId="77777777" w:rsidR="00093E75" w:rsidRPr="00093E75" w:rsidRDefault="00093E75" w:rsidP="00093E75">
      <w:pPr>
        <w:pStyle w:val="Bezproreda"/>
        <w:tabs>
          <w:tab w:val="left" w:pos="567"/>
        </w:tabs>
        <w:ind w:right="-142"/>
        <w:jc w:val="both"/>
        <w:rPr>
          <w:rFonts w:ascii="Arial" w:hAnsi="Arial" w:cs="Arial"/>
          <w:lang w:eastAsia="hr-HR"/>
        </w:rPr>
      </w:pPr>
    </w:p>
    <w:p w14:paraId="59FC8C97" w14:textId="77777777" w:rsidR="00093E75" w:rsidRPr="00093E75" w:rsidRDefault="00093E75" w:rsidP="00093E75">
      <w:pPr>
        <w:pStyle w:val="Bezproreda"/>
        <w:tabs>
          <w:tab w:val="left" w:pos="567"/>
        </w:tabs>
        <w:ind w:right="-142"/>
        <w:jc w:val="both"/>
        <w:rPr>
          <w:rFonts w:ascii="Arial" w:hAnsi="Arial" w:cs="Arial"/>
          <w:i/>
          <w:iCs/>
          <w:lang w:eastAsia="hr-HR"/>
        </w:rPr>
      </w:pPr>
      <w:r w:rsidRPr="00093E75">
        <w:rPr>
          <w:rFonts w:ascii="Arial" w:hAnsi="Arial" w:cs="Arial"/>
          <w:lang w:eastAsia="hr-HR"/>
        </w:rPr>
        <w:t>(2) U članku 101., stavku 5., točki 2. tekst „</w:t>
      </w:r>
      <w:r w:rsidRPr="00093E75">
        <w:rPr>
          <w:rFonts w:ascii="Arial" w:hAnsi="Arial" w:cs="Arial"/>
          <w:i/>
          <w:iCs/>
          <w:lang w:eastAsia="hr-HR"/>
        </w:rPr>
        <w:t>planirana marina Gruž-Lapad</w:t>
      </w:r>
      <w:r w:rsidRPr="00093E75">
        <w:rPr>
          <w:rFonts w:ascii="Arial" w:hAnsi="Arial" w:cs="Arial"/>
          <w:lang w:eastAsia="hr-HR"/>
        </w:rPr>
        <w:t>“ zamjenjuje se tekstom „</w:t>
      </w:r>
      <w:r w:rsidRPr="00093E75">
        <w:rPr>
          <w:rFonts w:ascii="Arial" w:hAnsi="Arial" w:cs="Arial"/>
          <w:i/>
          <w:iCs/>
          <w:lang w:eastAsia="hr-HR"/>
        </w:rPr>
        <w:t>postojeća marina Gruž“.</w:t>
      </w:r>
      <w:r w:rsidRPr="00093E75">
        <w:rPr>
          <w:rFonts w:ascii="Arial" w:hAnsi="Arial" w:cs="Arial"/>
          <w:lang w:eastAsia="hr-HR"/>
        </w:rPr>
        <w:t xml:space="preserve"> </w:t>
      </w:r>
    </w:p>
    <w:bookmarkEnd w:id="15"/>
    <w:p w14:paraId="48AA6920" w14:textId="77777777" w:rsidR="00093E75" w:rsidRPr="00093E75" w:rsidRDefault="00093E75" w:rsidP="00093E75">
      <w:pPr>
        <w:pStyle w:val="Tijeloteksta"/>
        <w:spacing w:after="0"/>
        <w:ind w:left="2240" w:hanging="552"/>
        <w:jc w:val="both"/>
        <w:rPr>
          <w:rFonts w:cs="Arial"/>
          <w:b/>
          <w:iCs/>
          <w:szCs w:val="22"/>
        </w:rPr>
      </w:pPr>
    </w:p>
    <w:p w14:paraId="4C8FDC85" w14:textId="77777777" w:rsidR="00093E75" w:rsidRPr="00093E75" w:rsidRDefault="00093E75" w:rsidP="00093E75">
      <w:pPr>
        <w:pStyle w:val="Tijeloteksta"/>
        <w:spacing w:after="0"/>
        <w:ind w:left="2240" w:hanging="552"/>
        <w:jc w:val="both"/>
        <w:rPr>
          <w:rFonts w:cs="Arial"/>
          <w:b/>
          <w:iCs/>
          <w:szCs w:val="22"/>
        </w:rPr>
      </w:pPr>
    </w:p>
    <w:p w14:paraId="460BC9BC" w14:textId="77777777" w:rsidR="00093E75" w:rsidRPr="00093E75" w:rsidRDefault="00093E75" w:rsidP="00093E75">
      <w:pPr>
        <w:overflowPunct w:val="0"/>
        <w:autoSpaceDE w:val="0"/>
        <w:autoSpaceDN w:val="0"/>
        <w:adjustRightInd w:val="0"/>
        <w:ind w:right="-142"/>
        <w:textAlignment w:val="baseline"/>
        <w:rPr>
          <w:rFonts w:ascii="Arial" w:hAnsi="Arial" w:cs="Arial"/>
          <w:b/>
          <w:iCs/>
          <w:sz w:val="22"/>
          <w:szCs w:val="22"/>
        </w:rPr>
      </w:pPr>
      <w:r w:rsidRPr="00093E75">
        <w:rPr>
          <w:rFonts w:ascii="Arial" w:hAnsi="Arial" w:cs="Arial"/>
          <w:b/>
          <w:iCs/>
          <w:sz w:val="22"/>
          <w:szCs w:val="22"/>
        </w:rPr>
        <w:t>C. PRIJELAZNE I ZAVRŠNE ODREDBE</w:t>
      </w:r>
    </w:p>
    <w:p w14:paraId="4D470EF5" w14:textId="77777777" w:rsidR="00093E75" w:rsidRPr="00093E75" w:rsidRDefault="00093E75" w:rsidP="00093E75">
      <w:pPr>
        <w:ind w:right="-142"/>
        <w:jc w:val="center"/>
        <w:rPr>
          <w:rFonts w:ascii="Arial" w:hAnsi="Arial" w:cs="Arial"/>
          <w:b/>
          <w:sz w:val="22"/>
          <w:szCs w:val="22"/>
        </w:rPr>
      </w:pPr>
    </w:p>
    <w:p w14:paraId="3A15A8CB"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6BF93AC7" w14:textId="77777777" w:rsidR="00093E75" w:rsidRPr="00093E75" w:rsidRDefault="00093E75" w:rsidP="00093E75">
      <w:pPr>
        <w:ind w:right="-142"/>
        <w:jc w:val="center"/>
        <w:rPr>
          <w:rFonts w:ascii="Arial" w:hAnsi="Arial" w:cs="Arial"/>
          <w:b/>
          <w:sz w:val="22"/>
          <w:szCs w:val="22"/>
        </w:rPr>
      </w:pPr>
    </w:p>
    <w:p w14:paraId="5350C5A0" w14:textId="77777777" w:rsidR="00093E75" w:rsidRPr="00093E75" w:rsidRDefault="00093E75" w:rsidP="00093E75">
      <w:pPr>
        <w:pStyle w:val="Odlomakpopisa"/>
        <w:ind w:left="0" w:right="-142"/>
        <w:jc w:val="both"/>
        <w:rPr>
          <w:rFonts w:ascii="Arial" w:hAnsi="Arial" w:cs="Arial"/>
          <w:sz w:val="22"/>
          <w:szCs w:val="22"/>
        </w:rPr>
      </w:pPr>
      <w:r w:rsidRPr="00093E75">
        <w:rPr>
          <w:rFonts w:ascii="Arial" w:hAnsi="Arial" w:cs="Arial"/>
          <w:sz w:val="22"/>
          <w:szCs w:val="22"/>
        </w:rPr>
        <w:t>Elaborat iz članka 3. ove Odluke izrađen je u pet (5) tiskanih izvornika Plana koji su potpisani od predsjednika Gradskog vijeća Grada Dubrovnika i ovjereni pečatom Grada Dubrovnika te u pet (5) primjeraka na CD zapisu.</w:t>
      </w:r>
    </w:p>
    <w:p w14:paraId="5CBA632A" w14:textId="77777777" w:rsidR="00093E75" w:rsidRPr="00093E75" w:rsidRDefault="00093E75" w:rsidP="00093E75">
      <w:pPr>
        <w:ind w:right="-142"/>
        <w:jc w:val="center"/>
        <w:rPr>
          <w:rFonts w:ascii="Arial" w:hAnsi="Arial" w:cs="Arial"/>
          <w:b/>
          <w:sz w:val="22"/>
          <w:szCs w:val="22"/>
        </w:rPr>
      </w:pPr>
    </w:p>
    <w:p w14:paraId="757B2C81"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1167406F" w14:textId="77777777" w:rsidR="00093E75" w:rsidRPr="00093E75" w:rsidRDefault="00093E75" w:rsidP="00093E75">
      <w:pPr>
        <w:ind w:right="-142"/>
        <w:jc w:val="center"/>
        <w:rPr>
          <w:rFonts w:ascii="Arial" w:hAnsi="Arial" w:cs="Arial"/>
          <w:b/>
          <w:sz w:val="22"/>
          <w:szCs w:val="22"/>
        </w:rPr>
      </w:pPr>
    </w:p>
    <w:p w14:paraId="411FA7A2" w14:textId="77777777" w:rsidR="00093E75" w:rsidRPr="00093E75" w:rsidRDefault="00093E75" w:rsidP="00093E75">
      <w:pPr>
        <w:ind w:right="-142"/>
        <w:jc w:val="both"/>
        <w:rPr>
          <w:rFonts w:ascii="Arial" w:hAnsi="Arial" w:cs="Arial"/>
          <w:sz w:val="22"/>
          <w:szCs w:val="22"/>
        </w:rPr>
      </w:pPr>
      <w:r w:rsidRPr="00093E75">
        <w:rPr>
          <w:rFonts w:ascii="Arial" w:hAnsi="Arial" w:cs="Arial"/>
          <w:sz w:val="22"/>
          <w:szCs w:val="22"/>
        </w:rPr>
        <w:t xml:space="preserve">(1) Danom stupanja na snagu ove Odluke stavljaju se izvan snage odredbe za provedbu koje su predmet ovog Plana. </w:t>
      </w:r>
    </w:p>
    <w:p w14:paraId="766ECC5D" w14:textId="77777777" w:rsidR="00093E75" w:rsidRPr="00093E75" w:rsidRDefault="00093E75" w:rsidP="00093E75">
      <w:pPr>
        <w:ind w:right="-142"/>
        <w:jc w:val="both"/>
        <w:rPr>
          <w:rFonts w:ascii="Arial" w:hAnsi="Arial" w:cs="Arial"/>
          <w:sz w:val="22"/>
          <w:szCs w:val="22"/>
        </w:rPr>
      </w:pPr>
    </w:p>
    <w:p w14:paraId="13A2F5D0" w14:textId="77777777" w:rsidR="00093E75" w:rsidRPr="00093E75" w:rsidRDefault="00093E75" w:rsidP="00093E75">
      <w:pPr>
        <w:ind w:right="-142"/>
        <w:jc w:val="both"/>
        <w:rPr>
          <w:rFonts w:ascii="Arial" w:hAnsi="Arial" w:cs="Arial"/>
          <w:sz w:val="22"/>
          <w:szCs w:val="22"/>
        </w:rPr>
      </w:pPr>
      <w:r w:rsidRPr="00093E75">
        <w:rPr>
          <w:rFonts w:ascii="Arial" w:hAnsi="Arial" w:cs="Arial"/>
          <w:sz w:val="22"/>
          <w:szCs w:val="22"/>
        </w:rPr>
        <w:t>(2) Dijelovi Prostornog plana uređenja Grada Dubrovnika („Službeni glasnik Grada Dubrovnika“, br. 7/05, 6/07, 10/07, 03/14, 09/14 – pročišćeni tekst, 19/15, 18/16 – pročišćeni tekst, 25/18, 13/19, 7/20 – pročišćeni tekst, 2/21, 5/21 – ispravak, 7/21 – pročišćeni tekst, 19/22 i 5/23 – pročišćeni tekst) koji nisu mijenjani ovim Planom ostaju na snazi kao sastavni dio Plana.</w:t>
      </w:r>
    </w:p>
    <w:p w14:paraId="6DBCE0EF" w14:textId="77777777" w:rsidR="00093E75" w:rsidRPr="00093E75" w:rsidRDefault="00093E75" w:rsidP="00093E75">
      <w:pPr>
        <w:ind w:right="-142"/>
        <w:jc w:val="center"/>
        <w:rPr>
          <w:rFonts w:ascii="Arial" w:hAnsi="Arial" w:cs="Arial"/>
          <w:b/>
          <w:sz w:val="22"/>
          <w:szCs w:val="22"/>
        </w:rPr>
      </w:pPr>
    </w:p>
    <w:p w14:paraId="020E2FC2"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754ACD8F" w14:textId="77777777" w:rsidR="00093E75" w:rsidRPr="00093E75" w:rsidRDefault="00093E75" w:rsidP="00093E75">
      <w:pPr>
        <w:ind w:right="-142"/>
        <w:jc w:val="center"/>
        <w:rPr>
          <w:rFonts w:ascii="Arial" w:hAnsi="Arial" w:cs="Arial"/>
          <w:b/>
          <w:sz w:val="22"/>
          <w:szCs w:val="22"/>
        </w:rPr>
      </w:pPr>
    </w:p>
    <w:p w14:paraId="51BCEDF9" w14:textId="77777777" w:rsidR="00093E75" w:rsidRPr="00093E75" w:rsidRDefault="00093E75" w:rsidP="00093E75">
      <w:pPr>
        <w:ind w:right="-142"/>
        <w:jc w:val="both"/>
        <w:rPr>
          <w:rFonts w:ascii="Arial" w:hAnsi="Arial" w:cs="Arial"/>
          <w:sz w:val="22"/>
          <w:szCs w:val="22"/>
        </w:rPr>
      </w:pPr>
      <w:r w:rsidRPr="00093E75">
        <w:rPr>
          <w:rFonts w:ascii="Arial" w:hAnsi="Arial" w:cs="Arial"/>
          <w:sz w:val="22"/>
          <w:szCs w:val="22"/>
        </w:rPr>
        <w:t>Po stupanju na snagu ove Odluke izradit će se i objaviti pročišćeni tekst odredbi za provedbu sukladno članku 113. Zakona o prostornom uređenju.</w:t>
      </w:r>
    </w:p>
    <w:p w14:paraId="58024026" w14:textId="77777777" w:rsidR="00093E75" w:rsidRPr="00093E75" w:rsidRDefault="00093E75" w:rsidP="00093E75">
      <w:pPr>
        <w:ind w:right="-142"/>
        <w:jc w:val="center"/>
        <w:rPr>
          <w:rFonts w:ascii="Arial" w:hAnsi="Arial" w:cs="Arial"/>
          <w:b/>
          <w:sz w:val="22"/>
          <w:szCs w:val="22"/>
        </w:rPr>
      </w:pPr>
    </w:p>
    <w:p w14:paraId="6963D1B6" w14:textId="77777777" w:rsidR="00093E75" w:rsidRPr="00093E75" w:rsidRDefault="00093E75" w:rsidP="00093E75">
      <w:pPr>
        <w:ind w:right="-142"/>
        <w:jc w:val="center"/>
        <w:rPr>
          <w:rFonts w:ascii="Arial" w:hAnsi="Arial" w:cs="Arial"/>
          <w:b/>
          <w:sz w:val="22"/>
          <w:szCs w:val="22"/>
        </w:rPr>
      </w:pPr>
    </w:p>
    <w:p w14:paraId="35712024" w14:textId="77777777" w:rsidR="00093E75" w:rsidRPr="00093E75" w:rsidRDefault="00093E75" w:rsidP="00093E75">
      <w:pPr>
        <w:ind w:right="-142"/>
        <w:jc w:val="center"/>
        <w:rPr>
          <w:rFonts w:ascii="Arial" w:hAnsi="Arial" w:cs="Arial"/>
          <w:sz w:val="22"/>
          <w:szCs w:val="22"/>
        </w:rPr>
      </w:pPr>
      <w:r w:rsidRPr="00093E75">
        <w:rPr>
          <w:rFonts w:ascii="Arial" w:hAnsi="Arial" w:cs="Arial"/>
          <w:sz w:val="22"/>
          <w:szCs w:val="22"/>
        </w:rPr>
        <w:t xml:space="preserve">Članak </w:t>
      </w:r>
      <w:r w:rsidRPr="00093E75">
        <w:rPr>
          <w:rFonts w:ascii="Arial" w:hAnsi="Arial" w:cs="Arial"/>
          <w:sz w:val="22"/>
          <w:szCs w:val="22"/>
        </w:rPr>
        <w:fldChar w:fldCharType="begin"/>
      </w:r>
      <w:r w:rsidRPr="00093E75">
        <w:rPr>
          <w:rFonts w:ascii="Arial" w:hAnsi="Arial" w:cs="Arial"/>
          <w:sz w:val="22"/>
          <w:szCs w:val="22"/>
        </w:rPr>
        <w:instrText xml:space="preserve"> AUTONUM  \* Arabic </w:instrText>
      </w:r>
      <w:r w:rsidRPr="00093E75">
        <w:rPr>
          <w:rFonts w:ascii="Arial" w:hAnsi="Arial" w:cs="Arial"/>
          <w:sz w:val="22"/>
          <w:szCs w:val="22"/>
        </w:rPr>
        <w:fldChar w:fldCharType="end"/>
      </w:r>
    </w:p>
    <w:p w14:paraId="4FEAC391" w14:textId="77777777" w:rsidR="00093E75" w:rsidRPr="00093E75" w:rsidRDefault="00093E75" w:rsidP="00093E75">
      <w:pPr>
        <w:ind w:right="-142"/>
        <w:jc w:val="center"/>
        <w:rPr>
          <w:rFonts w:ascii="Arial" w:hAnsi="Arial" w:cs="Arial"/>
          <w:b/>
          <w:sz w:val="22"/>
          <w:szCs w:val="22"/>
        </w:rPr>
      </w:pPr>
    </w:p>
    <w:p w14:paraId="7C5D7E3E" w14:textId="77777777" w:rsidR="00093E75" w:rsidRPr="00093E75" w:rsidRDefault="00093E75" w:rsidP="00093E75">
      <w:pPr>
        <w:ind w:right="-142"/>
        <w:jc w:val="both"/>
        <w:rPr>
          <w:rFonts w:ascii="Arial" w:hAnsi="Arial" w:cs="Arial"/>
          <w:sz w:val="22"/>
          <w:szCs w:val="22"/>
        </w:rPr>
      </w:pPr>
      <w:r w:rsidRPr="00093E75">
        <w:rPr>
          <w:rFonts w:ascii="Arial" w:hAnsi="Arial" w:cs="Arial"/>
          <w:sz w:val="22"/>
          <w:szCs w:val="22"/>
        </w:rPr>
        <w:t>Ova odluka stupa na snagu osmog dana od dana objave u „</w:t>
      </w:r>
      <w:r w:rsidRPr="00093E75">
        <w:rPr>
          <w:rFonts w:ascii="Arial" w:hAnsi="Arial" w:cs="Arial"/>
          <w:iCs/>
          <w:sz w:val="22"/>
          <w:szCs w:val="22"/>
        </w:rPr>
        <w:t>Službenom glasniku Grada Dubrovnika</w:t>
      </w:r>
      <w:r w:rsidRPr="00093E75">
        <w:rPr>
          <w:rFonts w:ascii="Arial" w:hAnsi="Arial" w:cs="Arial"/>
          <w:sz w:val="22"/>
          <w:szCs w:val="22"/>
        </w:rPr>
        <w:t>“.</w:t>
      </w:r>
    </w:p>
    <w:p w14:paraId="29C1184C" w14:textId="77777777" w:rsidR="00093E75" w:rsidRPr="00093E75" w:rsidRDefault="00093E75">
      <w:pPr>
        <w:rPr>
          <w:rFonts w:ascii="Arial" w:hAnsi="Arial" w:cs="Arial"/>
          <w:sz w:val="22"/>
          <w:szCs w:val="22"/>
        </w:rPr>
      </w:pPr>
    </w:p>
    <w:p w14:paraId="6FCDD42D" w14:textId="77777777" w:rsidR="00093E75" w:rsidRPr="00093E75" w:rsidRDefault="00093E75" w:rsidP="00093E75">
      <w:pPr>
        <w:rPr>
          <w:rFonts w:ascii="Arial" w:hAnsi="Arial" w:cs="Arial"/>
          <w:sz w:val="22"/>
          <w:szCs w:val="22"/>
        </w:rPr>
      </w:pPr>
      <w:r w:rsidRPr="00093E75">
        <w:rPr>
          <w:rFonts w:ascii="Arial" w:hAnsi="Arial" w:cs="Arial"/>
          <w:sz w:val="22"/>
          <w:szCs w:val="22"/>
        </w:rPr>
        <w:t>KLASA: 350-02/21-01/03</w:t>
      </w:r>
    </w:p>
    <w:p w14:paraId="4651C7DF" w14:textId="77777777" w:rsidR="00093E75" w:rsidRPr="00093E75" w:rsidRDefault="00093E75" w:rsidP="00093E75">
      <w:pPr>
        <w:rPr>
          <w:rFonts w:ascii="Arial" w:hAnsi="Arial" w:cs="Arial"/>
          <w:sz w:val="22"/>
          <w:szCs w:val="22"/>
        </w:rPr>
      </w:pPr>
      <w:r w:rsidRPr="00093E75">
        <w:rPr>
          <w:rFonts w:ascii="Arial" w:hAnsi="Arial" w:cs="Arial"/>
          <w:sz w:val="22"/>
          <w:szCs w:val="22"/>
        </w:rPr>
        <w:t>URBROJ: 2117-1-09-24-170</w:t>
      </w:r>
    </w:p>
    <w:p w14:paraId="4A6D83DD" w14:textId="77777777" w:rsidR="00093E75" w:rsidRPr="00093E75" w:rsidRDefault="00093E75" w:rsidP="00093E75">
      <w:pPr>
        <w:rPr>
          <w:rFonts w:ascii="Arial" w:hAnsi="Arial" w:cs="Arial"/>
          <w:sz w:val="22"/>
          <w:szCs w:val="22"/>
        </w:rPr>
      </w:pPr>
      <w:r w:rsidRPr="00093E75">
        <w:rPr>
          <w:rFonts w:ascii="Arial" w:hAnsi="Arial" w:cs="Arial"/>
          <w:sz w:val="22"/>
          <w:szCs w:val="22"/>
        </w:rPr>
        <w:t>Dubrovnik, 24. siječnja 2024.</w:t>
      </w:r>
    </w:p>
    <w:p w14:paraId="6668848F" w14:textId="77777777" w:rsidR="00093E75" w:rsidRDefault="00093E75">
      <w:pPr>
        <w:rPr>
          <w:rFonts w:ascii="Arial" w:hAnsi="Arial" w:cs="Arial"/>
          <w:sz w:val="22"/>
          <w:szCs w:val="22"/>
        </w:rPr>
      </w:pPr>
    </w:p>
    <w:p w14:paraId="52B24288" w14:textId="77777777" w:rsidR="00A52994" w:rsidRPr="00425B1D" w:rsidRDefault="00A52994" w:rsidP="00A52994">
      <w:pPr>
        <w:rPr>
          <w:rFonts w:ascii="Arial" w:hAnsi="Arial" w:cs="Arial"/>
          <w:sz w:val="22"/>
          <w:szCs w:val="22"/>
          <w:lang w:eastAsia="en-US"/>
        </w:rPr>
      </w:pPr>
      <w:r w:rsidRPr="00425B1D">
        <w:rPr>
          <w:rFonts w:ascii="Arial" w:hAnsi="Arial" w:cs="Arial"/>
          <w:sz w:val="22"/>
          <w:szCs w:val="22"/>
          <w:lang w:eastAsia="en-US"/>
        </w:rPr>
        <w:t>Predsjednik Gradskog vijeća</w:t>
      </w:r>
    </w:p>
    <w:p w14:paraId="1BAF3A6B" w14:textId="77777777" w:rsidR="00A52994" w:rsidRPr="00425B1D" w:rsidRDefault="00A52994" w:rsidP="00A52994">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2C60DAA3"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1AB068CC" w14:textId="77777777" w:rsidR="00A52994" w:rsidRPr="00093E75" w:rsidRDefault="00A52994">
      <w:pPr>
        <w:rPr>
          <w:rFonts w:ascii="Arial" w:hAnsi="Arial" w:cs="Arial"/>
          <w:sz w:val="22"/>
          <w:szCs w:val="22"/>
        </w:rPr>
      </w:pPr>
    </w:p>
    <w:p w14:paraId="7CB11BD1" w14:textId="77777777" w:rsidR="00A52994" w:rsidRPr="00093E75" w:rsidRDefault="00A52994">
      <w:pPr>
        <w:rPr>
          <w:rFonts w:ascii="Arial" w:hAnsi="Arial" w:cs="Arial"/>
          <w:sz w:val="22"/>
          <w:szCs w:val="22"/>
        </w:rPr>
      </w:pPr>
    </w:p>
    <w:p w14:paraId="31852C98" w14:textId="77777777" w:rsidR="00A52994" w:rsidRPr="00093E75" w:rsidRDefault="00A52994">
      <w:pPr>
        <w:rPr>
          <w:rFonts w:ascii="Arial" w:hAnsi="Arial" w:cs="Arial"/>
          <w:sz w:val="22"/>
          <w:szCs w:val="22"/>
        </w:rPr>
      </w:pPr>
    </w:p>
    <w:p w14:paraId="5D0C8CDF" w14:textId="77777777" w:rsidR="00093E75" w:rsidRPr="00093E75" w:rsidRDefault="00093E75">
      <w:pPr>
        <w:rPr>
          <w:rFonts w:ascii="Arial" w:hAnsi="Arial" w:cs="Arial"/>
          <w:b/>
          <w:sz w:val="22"/>
          <w:szCs w:val="22"/>
        </w:rPr>
      </w:pPr>
    </w:p>
    <w:p w14:paraId="4585360E" w14:textId="77777777" w:rsidR="00A52994" w:rsidRPr="00093E75" w:rsidRDefault="00A52994">
      <w:pPr>
        <w:rPr>
          <w:rFonts w:ascii="Arial" w:hAnsi="Arial" w:cs="Arial"/>
          <w:b/>
          <w:sz w:val="22"/>
          <w:szCs w:val="22"/>
        </w:rPr>
      </w:pPr>
      <w:r w:rsidRPr="00093E75">
        <w:rPr>
          <w:rFonts w:ascii="Arial" w:hAnsi="Arial" w:cs="Arial"/>
          <w:b/>
          <w:sz w:val="22"/>
          <w:szCs w:val="22"/>
        </w:rPr>
        <w:t>2</w:t>
      </w:r>
    </w:p>
    <w:p w14:paraId="22779845" w14:textId="77777777" w:rsidR="00A52994" w:rsidRDefault="00A52994">
      <w:pPr>
        <w:rPr>
          <w:rFonts w:ascii="Arial" w:hAnsi="Arial" w:cs="Arial"/>
          <w:sz w:val="22"/>
          <w:szCs w:val="22"/>
        </w:rPr>
      </w:pPr>
    </w:p>
    <w:p w14:paraId="61195918" w14:textId="77777777" w:rsidR="00093E75" w:rsidRPr="00093E75" w:rsidRDefault="00093E75" w:rsidP="00093E75">
      <w:pPr>
        <w:ind w:right="-142"/>
        <w:jc w:val="both"/>
        <w:rPr>
          <w:rFonts w:ascii="Arial" w:hAnsi="Arial" w:cs="Arial"/>
          <w:sz w:val="22"/>
          <w:szCs w:val="22"/>
          <w:lang w:eastAsia="en-US"/>
        </w:rPr>
      </w:pPr>
    </w:p>
    <w:p w14:paraId="247BD93E"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lang w:eastAsia="en-US"/>
        </w:rPr>
        <w:t>Temeljem članka 109. Zakona o prostornom uređenju („Narodne novine“, broj 153/13, 65/17, 114/18, 39/19, 98/19), a u svezi s člankom 59. stavkom 1. Zakona o izmjenama i dopunama Zakona o prostornom uređenju („Narodne novine“, broj 67/23) i članka 39. Statuta Grada Dubrovnika („Službeni glasnik Grada Dubrovnika“, broj 2/21), po prethodno pribavljenoj suglasnosti Ministarstva prostornog uređenja, graditeljstva i državne imovine, KLASA: 350-02/23-15/2, URBROJ: 531-08-1-1-23-2 od  22. prosinca 2023.</w:t>
      </w:r>
      <w:r w:rsidRPr="00FF0390">
        <w:rPr>
          <w:rFonts w:ascii="Arial" w:hAnsi="Arial" w:cs="Arial"/>
          <w:sz w:val="22"/>
          <w:szCs w:val="22"/>
        </w:rPr>
        <w:t>, Gradsko vije</w:t>
      </w:r>
      <w:r w:rsidRPr="00FF0390">
        <w:rPr>
          <w:rFonts w:ascii="Arial" w:eastAsia="TimesNewRoman" w:hAnsi="Arial" w:cs="Arial"/>
          <w:sz w:val="22"/>
          <w:szCs w:val="22"/>
        </w:rPr>
        <w:t>ć</w:t>
      </w:r>
      <w:r w:rsidRPr="00FF0390">
        <w:rPr>
          <w:rFonts w:ascii="Arial" w:hAnsi="Arial" w:cs="Arial"/>
          <w:sz w:val="22"/>
          <w:szCs w:val="22"/>
        </w:rPr>
        <w:t>e Grada Dubrovnika na 29. sjednici, održanoj 24. siječnja 2024. godine, donosi</w:t>
      </w:r>
    </w:p>
    <w:p w14:paraId="3E49EC1A" w14:textId="77777777" w:rsidR="00FF0390" w:rsidRPr="00FF0390" w:rsidRDefault="00FF0390" w:rsidP="00FF0390">
      <w:pPr>
        <w:ind w:right="-142"/>
        <w:jc w:val="both"/>
        <w:rPr>
          <w:rFonts w:ascii="Arial" w:hAnsi="Arial" w:cs="Arial"/>
          <w:sz w:val="22"/>
          <w:szCs w:val="22"/>
        </w:rPr>
      </w:pPr>
    </w:p>
    <w:p w14:paraId="34F36D59" w14:textId="77777777" w:rsidR="00FF0390" w:rsidRPr="00FF0390" w:rsidRDefault="00FF0390" w:rsidP="00FF0390">
      <w:pPr>
        <w:ind w:right="-142"/>
        <w:jc w:val="both"/>
        <w:rPr>
          <w:rFonts w:ascii="Arial" w:hAnsi="Arial" w:cs="Arial"/>
          <w:sz w:val="22"/>
          <w:szCs w:val="22"/>
        </w:rPr>
      </w:pPr>
    </w:p>
    <w:p w14:paraId="79B6C93E" w14:textId="77777777" w:rsidR="00FF0390" w:rsidRPr="00FF0390" w:rsidRDefault="00FF0390" w:rsidP="00FF0390">
      <w:pPr>
        <w:pStyle w:val="Bezproreda"/>
        <w:ind w:right="-142"/>
        <w:jc w:val="center"/>
        <w:rPr>
          <w:rFonts w:ascii="Arial" w:hAnsi="Arial" w:cs="Arial"/>
          <w:b/>
          <w:bCs/>
          <w:lang w:eastAsia="hr-HR"/>
        </w:rPr>
      </w:pPr>
      <w:r w:rsidRPr="00FF0390">
        <w:rPr>
          <w:rFonts w:ascii="Arial" w:hAnsi="Arial" w:cs="Arial"/>
          <w:b/>
          <w:bCs/>
          <w:lang w:eastAsia="hr-HR"/>
        </w:rPr>
        <w:t xml:space="preserve">ODLUKU </w:t>
      </w:r>
    </w:p>
    <w:p w14:paraId="74534E86" w14:textId="77777777" w:rsidR="00FF0390" w:rsidRPr="00FF0390" w:rsidRDefault="00FF0390" w:rsidP="00FF0390">
      <w:pPr>
        <w:pStyle w:val="Bezproreda"/>
        <w:ind w:right="-142"/>
        <w:jc w:val="center"/>
        <w:rPr>
          <w:rFonts w:ascii="Arial" w:hAnsi="Arial" w:cs="Arial"/>
          <w:b/>
        </w:rPr>
      </w:pPr>
      <w:r w:rsidRPr="00FF0390">
        <w:rPr>
          <w:rFonts w:ascii="Arial" w:hAnsi="Arial" w:cs="Arial"/>
          <w:b/>
        </w:rPr>
        <w:t xml:space="preserve">O IZMJENAMA I DOPUNAMA ODLUKE O DONOŠENJU </w:t>
      </w:r>
      <w:r w:rsidRPr="00FF0390">
        <w:rPr>
          <w:rFonts w:ascii="Arial" w:hAnsi="Arial" w:cs="Arial"/>
          <w:b/>
        </w:rPr>
        <w:br/>
        <w:t xml:space="preserve">GENERALNOG URBANISTIČKOG PLANA GRADA DUBROVNIKA </w:t>
      </w:r>
      <w:r w:rsidRPr="00FF0390">
        <w:rPr>
          <w:rFonts w:ascii="Arial" w:hAnsi="Arial" w:cs="Arial"/>
          <w:b/>
        </w:rPr>
        <w:br/>
      </w:r>
    </w:p>
    <w:p w14:paraId="3AF86663" w14:textId="77777777" w:rsidR="00FF0390" w:rsidRPr="00FF0390" w:rsidRDefault="00FF0390" w:rsidP="00FF0390">
      <w:pPr>
        <w:spacing w:before="240"/>
        <w:ind w:right="-142"/>
        <w:jc w:val="center"/>
        <w:rPr>
          <w:rFonts w:ascii="Arial" w:hAnsi="Arial" w:cs="Arial"/>
          <w:b/>
          <w:sz w:val="22"/>
          <w:szCs w:val="22"/>
        </w:rPr>
      </w:pPr>
    </w:p>
    <w:p w14:paraId="667CB99B" w14:textId="77777777" w:rsidR="00FF0390" w:rsidRPr="00FF0390" w:rsidRDefault="00FF0390" w:rsidP="00EE1E92">
      <w:pPr>
        <w:pStyle w:val="Odlomakpopisa"/>
        <w:numPr>
          <w:ilvl w:val="0"/>
          <w:numId w:val="3"/>
        </w:numPr>
        <w:overflowPunct w:val="0"/>
        <w:autoSpaceDE w:val="0"/>
        <w:autoSpaceDN w:val="0"/>
        <w:adjustRightInd w:val="0"/>
        <w:ind w:right="-142"/>
        <w:textAlignment w:val="baseline"/>
        <w:rPr>
          <w:rFonts w:ascii="Arial" w:hAnsi="Arial" w:cs="Arial"/>
          <w:b/>
          <w:iCs/>
          <w:sz w:val="22"/>
          <w:szCs w:val="22"/>
        </w:rPr>
      </w:pPr>
      <w:r w:rsidRPr="00FF0390">
        <w:rPr>
          <w:rFonts w:ascii="Arial" w:hAnsi="Arial" w:cs="Arial"/>
          <w:b/>
          <w:iCs/>
          <w:sz w:val="22"/>
          <w:szCs w:val="22"/>
        </w:rPr>
        <w:t>OPĆE ODREDBE</w:t>
      </w:r>
    </w:p>
    <w:p w14:paraId="59E960C0" w14:textId="77777777" w:rsidR="00FF0390" w:rsidRPr="00FF0390" w:rsidRDefault="00FF0390" w:rsidP="00FF0390">
      <w:pPr>
        <w:ind w:right="-142"/>
        <w:jc w:val="center"/>
        <w:rPr>
          <w:rFonts w:ascii="Arial" w:hAnsi="Arial" w:cs="Arial"/>
          <w:b/>
          <w:sz w:val="22"/>
          <w:szCs w:val="22"/>
        </w:rPr>
      </w:pPr>
    </w:p>
    <w:p w14:paraId="69317FB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w:t>
      </w:r>
    </w:p>
    <w:p w14:paraId="2AFE5545" w14:textId="77777777" w:rsidR="00FF0390" w:rsidRPr="00FF0390" w:rsidRDefault="00FF0390" w:rsidP="00FF0390">
      <w:pPr>
        <w:ind w:right="-142"/>
        <w:jc w:val="center"/>
        <w:rPr>
          <w:rFonts w:ascii="Arial" w:hAnsi="Arial" w:cs="Arial"/>
          <w:b/>
          <w:sz w:val="22"/>
          <w:szCs w:val="22"/>
        </w:rPr>
      </w:pPr>
    </w:p>
    <w:p w14:paraId="7A1A0936" w14:textId="77777777" w:rsidR="00FF0390" w:rsidRPr="00FF0390" w:rsidRDefault="00FF0390" w:rsidP="00FF0390">
      <w:pPr>
        <w:tabs>
          <w:tab w:val="left" w:pos="426"/>
        </w:tabs>
        <w:suppressAutoHyphens/>
        <w:ind w:right="-142"/>
        <w:jc w:val="both"/>
        <w:rPr>
          <w:rFonts w:ascii="Arial" w:hAnsi="Arial" w:cs="Arial"/>
          <w:sz w:val="22"/>
          <w:szCs w:val="22"/>
        </w:rPr>
      </w:pPr>
      <w:r>
        <w:rPr>
          <w:rFonts w:ascii="Arial" w:hAnsi="Arial" w:cs="Arial"/>
          <w:sz w:val="22"/>
          <w:szCs w:val="22"/>
        </w:rPr>
        <w:t xml:space="preserve">(1) </w:t>
      </w:r>
      <w:r w:rsidRPr="00FF0390">
        <w:rPr>
          <w:rFonts w:ascii="Arial" w:hAnsi="Arial" w:cs="Arial"/>
          <w:sz w:val="22"/>
          <w:szCs w:val="22"/>
        </w:rPr>
        <w:t>Donosi se Odluka o izmjenama i dopunama Odluke o donošenju Generalnog urbanističkog plana Grada Dubrovnika („Službeni glasnik Grada Dubrovnika“ br. 10/05, 10/07, 8/12, 03/14, 09/14 – pročišćeni tekst, 04/16 – Odluka, 25/18, 13/19, 8/20 – pročišćeni tekst, 5/21, 8/21 – pročišćeni tekst, 19/22 i 5/23-pročišćeni tekst) - u daljnjem tekstu: Plan.</w:t>
      </w:r>
    </w:p>
    <w:p w14:paraId="53E051F4" w14:textId="77777777" w:rsidR="00FF0390" w:rsidRPr="00FF0390" w:rsidRDefault="00FF0390" w:rsidP="00FF0390">
      <w:pPr>
        <w:pStyle w:val="Odlomakpopisa"/>
        <w:tabs>
          <w:tab w:val="left" w:pos="426"/>
        </w:tabs>
        <w:ind w:left="0" w:right="-142"/>
        <w:jc w:val="both"/>
        <w:rPr>
          <w:rFonts w:ascii="Arial" w:hAnsi="Arial" w:cs="Arial"/>
          <w:sz w:val="22"/>
          <w:szCs w:val="22"/>
        </w:rPr>
      </w:pPr>
    </w:p>
    <w:p w14:paraId="5FB4E8DD" w14:textId="77777777" w:rsidR="00FF0390" w:rsidRPr="00FF0390" w:rsidRDefault="00FF0390" w:rsidP="00FF0390">
      <w:pPr>
        <w:tabs>
          <w:tab w:val="left" w:pos="426"/>
        </w:tabs>
        <w:suppressAutoHyphens/>
        <w:ind w:right="-142"/>
        <w:jc w:val="both"/>
        <w:rPr>
          <w:rFonts w:ascii="Arial" w:hAnsi="Arial" w:cs="Arial"/>
          <w:sz w:val="22"/>
          <w:szCs w:val="22"/>
        </w:rPr>
      </w:pPr>
      <w:r>
        <w:rPr>
          <w:rFonts w:ascii="Arial" w:hAnsi="Arial" w:cs="Arial"/>
          <w:sz w:val="22"/>
          <w:szCs w:val="22"/>
        </w:rPr>
        <w:t xml:space="preserve">(2) </w:t>
      </w:r>
      <w:r w:rsidRPr="00FF0390">
        <w:rPr>
          <w:rFonts w:ascii="Arial" w:hAnsi="Arial" w:cs="Arial"/>
          <w:sz w:val="22"/>
          <w:szCs w:val="22"/>
        </w:rPr>
        <w:t>Plan je izradila tvrtka APE d.o.o. iz Zagreba u koordinaciji s nositeljem izrade, Upravnim odjelom za urbanizam, prostorno planiranje i zaštitu okoliša Grada Dubrovnika sukladno Odluci o izradi Izmjena i dopuna Urbanističkog plana uređenja „</w:t>
      </w:r>
      <w:proofErr w:type="spellStart"/>
      <w:r w:rsidRPr="00FF0390">
        <w:rPr>
          <w:rFonts w:ascii="Arial" w:hAnsi="Arial" w:cs="Arial"/>
          <w:sz w:val="22"/>
          <w:szCs w:val="22"/>
        </w:rPr>
        <w:t>Gruški</w:t>
      </w:r>
      <w:proofErr w:type="spellEnd"/>
      <w:r w:rsidRPr="00FF0390">
        <w:rPr>
          <w:rFonts w:ascii="Arial" w:hAnsi="Arial" w:cs="Arial"/>
          <w:sz w:val="22"/>
          <w:szCs w:val="22"/>
        </w:rPr>
        <w:t xml:space="preserve"> akvatorij“ te s tim u vezi Izmjena i dopuna Prostornog plana uređenja Grada Dubrovnika i Izmjena i dopuna Generalnog urbanističkog plana Grada Dubrovnika („Službeni glasnik Grada Dubrovnika“, br. 10/22).</w:t>
      </w:r>
    </w:p>
    <w:p w14:paraId="3A563D5A" w14:textId="77777777" w:rsidR="00FF0390" w:rsidRDefault="00FF0390" w:rsidP="00FF0390">
      <w:pPr>
        <w:ind w:right="-142"/>
        <w:jc w:val="center"/>
        <w:rPr>
          <w:rFonts w:ascii="Arial" w:hAnsi="Arial" w:cs="Arial"/>
          <w:b/>
          <w:sz w:val="22"/>
          <w:szCs w:val="22"/>
        </w:rPr>
      </w:pPr>
    </w:p>
    <w:p w14:paraId="197C8216" w14:textId="77777777" w:rsidR="00FF0390" w:rsidRPr="00FF0390" w:rsidRDefault="00FF0390" w:rsidP="00FF0390">
      <w:pPr>
        <w:ind w:right="-142"/>
        <w:jc w:val="center"/>
        <w:rPr>
          <w:rFonts w:ascii="Arial" w:hAnsi="Arial" w:cs="Arial"/>
          <w:b/>
          <w:sz w:val="22"/>
          <w:szCs w:val="22"/>
        </w:rPr>
      </w:pPr>
    </w:p>
    <w:p w14:paraId="5897380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2.</w:t>
      </w:r>
    </w:p>
    <w:p w14:paraId="3C4DE4B9" w14:textId="77777777" w:rsidR="00FF0390" w:rsidRPr="00FF0390" w:rsidRDefault="00FF0390" w:rsidP="00FF0390">
      <w:pPr>
        <w:ind w:right="-142"/>
        <w:jc w:val="center"/>
        <w:rPr>
          <w:rFonts w:ascii="Arial" w:hAnsi="Arial" w:cs="Arial"/>
          <w:b/>
          <w:sz w:val="22"/>
          <w:szCs w:val="22"/>
        </w:rPr>
      </w:pPr>
    </w:p>
    <w:p w14:paraId="134C682C" w14:textId="77777777" w:rsidR="00FF0390" w:rsidRPr="00FF0390" w:rsidRDefault="00FF0390" w:rsidP="00FF0390">
      <w:pPr>
        <w:pStyle w:val="Odlomakpopisa"/>
        <w:tabs>
          <w:tab w:val="left" w:pos="426"/>
        </w:tabs>
        <w:ind w:left="0" w:right="-142"/>
        <w:jc w:val="both"/>
        <w:rPr>
          <w:rFonts w:ascii="Arial" w:hAnsi="Arial" w:cs="Arial"/>
          <w:bCs/>
          <w:sz w:val="22"/>
          <w:szCs w:val="22"/>
        </w:rPr>
      </w:pPr>
      <w:r w:rsidRPr="00FF0390">
        <w:rPr>
          <w:rFonts w:ascii="Arial" w:hAnsi="Arial" w:cs="Arial"/>
          <w:bCs/>
          <w:sz w:val="22"/>
          <w:szCs w:val="22"/>
        </w:rPr>
        <w:t>Plan obuhvaća izmjenu tekstualnog (Odredbe za provedbu) i grafičkog dijela Plana za područje obuhvata Urbanističkog plana uređenja „</w:t>
      </w:r>
      <w:proofErr w:type="spellStart"/>
      <w:r w:rsidRPr="00FF0390">
        <w:rPr>
          <w:rFonts w:ascii="Arial" w:hAnsi="Arial" w:cs="Arial"/>
          <w:bCs/>
          <w:sz w:val="22"/>
          <w:szCs w:val="22"/>
        </w:rPr>
        <w:t>Gruški</w:t>
      </w:r>
      <w:proofErr w:type="spellEnd"/>
      <w:r w:rsidRPr="00FF0390">
        <w:rPr>
          <w:rFonts w:ascii="Arial" w:hAnsi="Arial" w:cs="Arial"/>
          <w:bCs/>
          <w:sz w:val="22"/>
          <w:szCs w:val="22"/>
        </w:rPr>
        <w:t xml:space="preserve"> akvatorij“.</w:t>
      </w:r>
    </w:p>
    <w:p w14:paraId="75452717" w14:textId="77777777" w:rsidR="00FF0390" w:rsidRPr="00FF0390" w:rsidRDefault="00FF0390" w:rsidP="00FF0390">
      <w:pPr>
        <w:ind w:right="-142"/>
        <w:jc w:val="center"/>
        <w:rPr>
          <w:rFonts w:ascii="Arial" w:hAnsi="Arial" w:cs="Arial"/>
          <w:b/>
          <w:sz w:val="22"/>
          <w:szCs w:val="22"/>
        </w:rPr>
      </w:pPr>
    </w:p>
    <w:p w14:paraId="78F985A7" w14:textId="77777777" w:rsidR="00FF0390" w:rsidRPr="00FF0390" w:rsidRDefault="00FF0390" w:rsidP="00FF0390">
      <w:pPr>
        <w:ind w:right="-142"/>
        <w:jc w:val="center"/>
        <w:rPr>
          <w:rFonts w:ascii="Arial" w:hAnsi="Arial" w:cs="Arial"/>
          <w:b/>
          <w:sz w:val="22"/>
          <w:szCs w:val="22"/>
        </w:rPr>
      </w:pPr>
    </w:p>
    <w:p w14:paraId="178951E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3.</w:t>
      </w:r>
    </w:p>
    <w:p w14:paraId="0A16E21C" w14:textId="77777777" w:rsidR="00FF0390" w:rsidRPr="00FF0390" w:rsidRDefault="00FF0390" w:rsidP="00FF0390">
      <w:pPr>
        <w:ind w:right="-142"/>
        <w:jc w:val="center"/>
        <w:rPr>
          <w:rFonts w:ascii="Arial" w:hAnsi="Arial" w:cs="Arial"/>
          <w:b/>
          <w:sz w:val="22"/>
          <w:szCs w:val="22"/>
        </w:rPr>
      </w:pPr>
    </w:p>
    <w:p w14:paraId="2AECF695" w14:textId="77777777" w:rsidR="00FF0390" w:rsidRDefault="00FF0390" w:rsidP="00FF0390">
      <w:pPr>
        <w:pStyle w:val="Odlomakpopisa"/>
        <w:tabs>
          <w:tab w:val="left" w:pos="426"/>
        </w:tabs>
        <w:ind w:left="0" w:right="-142"/>
        <w:jc w:val="both"/>
        <w:rPr>
          <w:rFonts w:ascii="Arial" w:hAnsi="Arial" w:cs="Arial"/>
          <w:sz w:val="22"/>
          <w:szCs w:val="22"/>
        </w:rPr>
      </w:pPr>
      <w:r w:rsidRPr="00FF0390">
        <w:rPr>
          <w:rFonts w:ascii="Arial" w:hAnsi="Arial" w:cs="Arial"/>
          <w:sz w:val="22"/>
          <w:szCs w:val="22"/>
        </w:rPr>
        <w:t>Plan je sadržan u elaboratu Izmjene i dopune Generalnog urbanističkog plana Grada Dubrovnika koji sadrži:</w:t>
      </w:r>
    </w:p>
    <w:p w14:paraId="5FBC84A0" w14:textId="77777777" w:rsidR="00FF0390" w:rsidRDefault="00FF0390" w:rsidP="00FF0390">
      <w:pPr>
        <w:pBdr>
          <w:bottom w:val="single" w:sz="4" w:space="1" w:color="auto"/>
        </w:pBdr>
        <w:tabs>
          <w:tab w:val="left" w:pos="851"/>
          <w:tab w:val="left" w:pos="2640"/>
        </w:tabs>
        <w:rPr>
          <w:rFonts w:ascii="Arial" w:hAnsi="Arial" w:cs="Arial"/>
          <w:bCs/>
          <w:sz w:val="22"/>
          <w:szCs w:val="22"/>
        </w:rPr>
      </w:pPr>
    </w:p>
    <w:p w14:paraId="5E38C770" w14:textId="77777777" w:rsidR="00FF0390" w:rsidRPr="00FF0390" w:rsidRDefault="00FF0390" w:rsidP="00FF0390">
      <w:pPr>
        <w:pBdr>
          <w:bottom w:val="single" w:sz="4" w:space="1" w:color="auto"/>
        </w:pBdr>
        <w:tabs>
          <w:tab w:val="left" w:pos="851"/>
          <w:tab w:val="left" w:pos="2640"/>
        </w:tabs>
        <w:rPr>
          <w:rFonts w:ascii="Arial" w:hAnsi="Arial" w:cs="Arial"/>
          <w:b/>
          <w:sz w:val="22"/>
          <w:szCs w:val="22"/>
        </w:rPr>
      </w:pPr>
      <w:r w:rsidRPr="00FF0390">
        <w:rPr>
          <w:rFonts w:ascii="Arial" w:hAnsi="Arial" w:cs="Arial"/>
          <w:b/>
          <w:sz w:val="22"/>
          <w:szCs w:val="22"/>
        </w:rPr>
        <w:t>I. OSNOVNI DIO PLANA</w:t>
      </w:r>
    </w:p>
    <w:p w14:paraId="4348014F" w14:textId="77777777" w:rsidR="00FF0390" w:rsidRPr="00FF0390" w:rsidRDefault="00FF0390" w:rsidP="00FF0390">
      <w:pPr>
        <w:tabs>
          <w:tab w:val="left" w:pos="426"/>
          <w:tab w:val="left" w:pos="851"/>
          <w:tab w:val="left" w:pos="2640"/>
        </w:tabs>
        <w:ind w:left="284"/>
        <w:rPr>
          <w:rFonts w:ascii="Arial" w:hAnsi="Arial" w:cs="Arial"/>
          <w:b/>
          <w:sz w:val="22"/>
          <w:szCs w:val="22"/>
        </w:rPr>
      </w:pPr>
      <w:r w:rsidRPr="00FF0390">
        <w:rPr>
          <w:rFonts w:ascii="Arial" w:hAnsi="Arial" w:cs="Arial"/>
          <w:b/>
          <w:sz w:val="22"/>
          <w:szCs w:val="22"/>
        </w:rPr>
        <w:t xml:space="preserve">I.0. </w:t>
      </w:r>
      <w:r w:rsidRPr="00FF0390">
        <w:rPr>
          <w:rFonts w:ascii="Arial" w:hAnsi="Arial" w:cs="Arial"/>
          <w:b/>
          <w:sz w:val="22"/>
          <w:szCs w:val="22"/>
        </w:rPr>
        <w:tab/>
        <w:t>Opći podaci o stručnom izrađivaču plana i odgovornom voditelju izrade</w:t>
      </w:r>
    </w:p>
    <w:p w14:paraId="3C670393" w14:textId="77777777" w:rsidR="00FF0390" w:rsidRPr="00FF0390" w:rsidRDefault="00FF0390" w:rsidP="00FF0390">
      <w:pPr>
        <w:tabs>
          <w:tab w:val="left" w:pos="426"/>
          <w:tab w:val="left" w:pos="851"/>
          <w:tab w:val="left" w:pos="2640"/>
        </w:tabs>
        <w:ind w:left="284"/>
        <w:rPr>
          <w:rFonts w:ascii="Arial" w:hAnsi="Arial" w:cs="Arial"/>
          <w:b/>
          <w:sz w:val="22"/>
          <w:szCs w:val="22"/>
        </w:rPr>
      </w:pPr>
      <w:r w:rsidRPr="00FF0390">
        <w:rPr>
          <w:rFonts w:ascii="Arial" w:hAnsi="Arial" w:cs="Arial"/>
          <w:b/>
          <w:sz w:val="22"/>
          <w:szCs w:val="22"/>
        </w:rPr>
        <w:t>I.1.</w:t>
      </w:r>
      <w:r w:rsidRPr="00FF0390">
        <w:rPr>
          <w:rFonts w:ascii="Arial" w:hAnsi="Arial" w:cs="Arial"/>
          <w:b/>
          <w:sz w:val="22"/>
          <w:szCs w:val="22"/>
        </w:rPr>
        <w:tab/>
        <w:t>TEKSTUALNI DIO</w:t>
      </w:r>
    </w:p>
    <w:p w14:paraId="5700EA01" w14:textId="77777777" w:rsidR="00FF0390" w:rsidRPr="00FF0390" w:rsidRDefault="00FF0390" w:rsidP="00FF0390">
      <w:pPr>
        <w:tabs>
          <w:tab w:val="left" w:pos="2640"/>
        </w:tabs>
        <w:ind w:left="851"/>
        <w:rPr>
          <w:rFonts w:ascii="Arial" w:hAnsi="Arial" w:cs="Arial"/>
          <w:bCs/>
          <w:sz w:val="22"/>
          <w:szCs w:val="22"/>
        </w:rPr>
      </w:pPr>
      <w:r w:rsidRPr="00FF0390">
        <w:rPr>
          <w:rFonts w:ascii="Arial" w:hAnsi="Arial" w:cs="Arial"/>
          <w:bCs/>
          <w:sz w:val="22"/>
          <w:szCs w:val="22"/>
        </w:rPr>
        <w:t>Izmjene i dopune Odredbi za provedbu</w:t>
      </w:r>
    </w:p>
    <w:p w14:paraId="591E0CC4" w14:textId="77777777" w:rsidR="00FF0390" w:rsidRPr="00FF0390" w:rsidRDefault="00FF0390" w:rsidP="00FF0390">
      <w:pPr>
        <w:tabs>
          <w:tab w:val="left" w:pos="426"/>
          <w:tab w:val="left" w:pos="851"/>
          <w:tab w:val="left" w:pos="2640"/>
        </w:tabs>
        <w:ind w:left="284"/>
        <w:rPr>
          <w:rFonts w:ascii="Arial" w:hAnsi="Arial" w:cs="Arial"/>
          <w:b/>
          <w:sz w:val="22"/>
          <w:szCs w:val="22"/>
        </w:rPr>
      </w:pPr>
      <w:r w:rsidRPr="00FF0390">
        <w:rPr>
          <w:rFonts w:ascii="Arial" w:hAnsi="Arial" w:cs="Arial"/>
          <w:b/>
          <w:sz w:val="22"/>
          <w:szCs w:val="22"/>
        </w:rPr>
        <w:t>I.2.</w:t>
      </w:r>
      <w:r w:rsidRPr="00FF0390">
        <w:rPr>
          <w:rFonts w:ascii="Arial" w:hAnsi="Arial" w:cs="Arial"/>
          <w:b/>
          <w:sz w:val="22"/>
          <w:szCs w:val="22"/>
        </w:rPr>
        <w:tab/>
        <w:t>GRAFIČKI DIO</w:t>
      </w:r>
    </w:p>
    <w:p w14:paraId="70DCA453" w14:textId="77777777" w:rsidR="00FF0390" w:rsidRPr="00FF0390" w:rsidRDefault="00FF0390" w:rsidP="00FF0390">
      <w:pPr>
        <w:tabs>
          <w:tab w:val="left" w:pos="1134"/>
          <w:tab w:val="right" w:pos="9355"/>
        </w:tabs>
        <w:ind w:left="851"/>
        <w:rPr>
          <w:rFonts w:ascii="Arial" w:hAnsi="Arial" w:cs="Arial"/>
          <w:bCs/>
          <w:sz w:val="22"/>
          <w:szCs w:val="22"/>
        </w:rPr>
      </w:pPr>
      <w:r w:rsidRPr="00FF0390">
        <w:rPr>
          <w:rFonts w:ascii="Arial" w:hAnsi="Arial" w:cs="Arial"/>
          <w:bCs/>
          <w:sz w:val="22"/>
          <w:szCs w:val="22"/>
        </w:rPr>
        <w:t>1.</w:t>
      </w:r>
      <w:r w:rsidRPr="00FF0390">
        <w:rPr>
          <w:rFonts w:ascii="Arial" w:hAnsi="Arial" w:cs="Arial"/>
          <w:bCs/>
          <w:sz w:val="22"/>
          <w:szCs w:val="22"/>
        </w:rPr>
        <w:tab/>
        <w:t>Korištenje i namjena površina</w:t>
      </w:r>
      <w:r w:rsidRPr="00FF0390">
        <w:rPr>
          <w:rFonts w:ascii="Arial" w:hAnsi="Arial" w:cs="Arial"/>
          <w:bCs/>
          <w:sz w:val="22"/>
          <w:szCs w:val="22"/>
        </w:rPr>
        <w:tab/>
        <w:t xml:space="preserve">1:5000 </w:t>
      </w:r>
    </w:p>
    <w:p w14:paraId="5B98FE49" w14:textId="77777777" w:rsidR="00FF0390" w:rsidRPr="00FF0390" w:rsidRDefault="00FF0390" w:rsidP="00FF0390">
      <w:pPr>
        <w:tabs>
          <w:tab w:val="left" w:pos="1134"/>
          <w:tab w:val="right" w:pos="9355"/>
        </w:tabs>
        <w:ind w:left="851"/>
        <w:rPr>
          <w:rFonts w:ascii="Arial" w:hAnsi="Arial" w:cs="Arial"/>
          <w:bCs/>
          <w:sz w:val="22"/>
          <w:szCs w:val="22"/>
        </w:rPr>
      </w:pPr>
      <w:r w:rsidRPr="00FF0390">
        <w:rPr>
          <w:rFonts w:ascii="Arial" w:hAnsi="Arial" w:cs="Arial"/>
          <w:bCs/>
          <w:sz w:val="22"/>
          <w:szCs w:val="22"/>
        </w:rPr>
        <w:t xml:space="preserve">3. </w:t>
      </w:r>
      <w:r w:rsidRPr="00FF0390">
        <w:rPr>
          <w:rFonts w:ascii="Arial" w:hAnsi="Arial" w:cs="Arial"/>
          <w:bCs/>
          <w:sz w:val="22"/>
          <w:szCs w:val="22"/>
        </w:rPr>
        <w:tab/>
        <w:t>Prometna i komunalna infrastrukturna mreža</w:t>
      </w:r>
    </w:p>
    <w:p w14:paraId="1760135C"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3.1. Promet</w:t>
      </w:r>
      <w:r w:rsidRPr="00FF0390">
        <w:rPr>
          <w:rFonts w:ascii="Arial" w:hAnsi="Arial" w:cs="Arial"/>
          <w:bCs/>
          <w:sz w:val="22"/>
          <w:szCs w:val="22"/>
        </w:rPr>
        <w:tab/>
        <w:t>1:5000</w:t>
      </w:r>
    </w:p>
    <w:p w14:paraId="5BD365EB" w14:textId="77777777" w:rsidR="00FF0390" w:rsidRPr="00FF0390" w:rsidRDefault="00FF0390" w:rsidP="00FF0390">
      <w:pPr>
        <w:tabs>
          <w:tab w:val="left" w:pos="1134"/>
          <w:tab w:val="right" w:pos="9355"/>
        </w:tabs>
        <w:ind w:left="851"/>
        <w:rPr>
          <w:rFonts w:ascii="Arial" w:hAnsi="Arial" w:cs="Arial"/>
          <w:bCs/>
          <w:sz w:val="22"/>
          <w:szCs w:val="22"/>
        </w:rPr>
      </w:pPr>
      <w:r w:rsidRPr="00FF0390">
        <w:rPr>
          <w:rFonts w:ascii="Arial" w:hAnsi="Arial" w:cs="Arial"/>
          <w:bCs/>
          <w:sz w:val="22"/>
          <w:szCs w:val="22"/>
        </w:rPr>
        <w:t>4.</w:t>
      </w:r>
      <w:r w:rsidRPr="00FF0390">
        <w:rPr>
          <w:rFonts w:ascii="Arial" w:hAnsi="Arial" w:cs="Arial"/>
          <w:bCs/>
          <w:sz w:val="22"/>
          <w:szCs w:val="22"/>
        </w:rPr>
        <w:tab/>
        <w:t>Uvjeti korištenja i zaštite prostora</w:t>
      </w:r>
    </w:p>
    <w:p w14:paraId="57F9DCBC"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4.6. Područja primjene posebnih mjera uređenja i zaštite – Područja i dijelovi primjene planskih mjera zaštite</w:t>
      </w:r>
      <w:r w:rsidRPr="00FF0390">
        <w:rPr>
          <w:rFonts w:ascii="Arial" w:hAnsi="Arial" w:cs="Arial"/>
          <w:bCs/>
          <w:sz w:val="22"/>
          <w:szCs w:val="22"/>
        </w:rPr>
        <w:tab/>
        <w:t>1:2000</w:t>
      </w:r>
    </w:p>
    <w:p w14:paraId="2795F582" w14:textId="77777777" w:rsidR="00FF0390" w:rsidRPr="00FF0390" w:rsidRDefault="00FF0390" w:rsidP="00FF0390">
      <w:pPr>
        <w:tabs>
          <w:tab w:val="left" w:pos="1141"/>
        </w:tabs>
        <w:ind w:left="1140"/>
        <w:rPr>
          <w:rFonts w:ascii="Arial" w:hAnsi="Arial" w:cs="Arial"/>
          <w:b/>
          <w:sz w:val="22"/>
          <w:szCs w:val="22"/>
        </w:rPr>
      </w:pPr>
      <w:r w:rsidRPr="00FF0390">
        <w:rPr>
          <w:rFonts w:ascii="Arial" w:hAnsi="Arial" w:cs="Arial"/>
          <w:sz w:val="22"/>
          <w:szCs w:val="22"/>
        </w:rPr>
        <w:tab/>
      </w:r>
    </w:p>
    <w:p w14:paraId="3EF85491" w14:textId="77777777" w:rsidR="00FF0390" w:rsidRPr="00FF0390" w:rsidRDefault="00FF0390" w:rsidP="00FF0390">
      <w:pPr>
        <w:pBdr>
          <w:bottom w:val="single" w:sz="4" w:space="1" w:color="auto"/>
        </w:pBdr>
        <w:tabs>
          <w:tab w:val="left" w:pos="2640"/>
        </w:tabs>
        <w:rPr>
          <w:rFonts w:ascii="Arial" w:hAnsi="Arial" w:cs="Arial"/>
          <w:b/>
          <w:sz w:val="22"/>
          <w:szCs w:val="22"/>
        </w:rPr>
      </w:pPr>
      <w:r w:rsidRPr="00FF0390">
        <w:rPr>
          <w:rFonts w:ascii="Arial" w:hAnsi="Arial" w:cs="Arial"/>
          <w:b/>
          <w:sz w:val="22"/>
          <w:szCs w:val="22"/>
        </w:rPr>
        <w:t>II. OBRAZLOŽENJE</w:t>
      </w:r>
    </w:p>
    <w:p w14:paraId="57D11E6F"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1. Polazišta (analiza)</w:t>
      </w:r>
    </w:p>
    <w:p w14:paraId="0C896769"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2. Ciljevi prostornog uređenja</w:t>
      </w:r>
    </w:p>
    <w:p w14:paraId="0E50EDE1"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3. Obrazloženje planskih rješenja</w:t>
      </w:r>
    </w:p>
    <w:p w14:paraId="51C29632" w14:textId="77777777" w:rsidR="00FF0390" w:rsidRPr="00FF0390" w:rsidRDefault="00FF0390" w:rsidP="00FF0390">
      <w:pPr>
        <w:tabs>
          <w:tab w:val="left" w:pos="1701"/>
          <w:tab w:val="right" w:leader="dot" w:pos="9356"/>
        </w:tabs>
        <w:ind w:left="960"/>
        <w:rPr>
          <w:rFonts w:ascii="Arial" w:hAnsi="Arial" w:cs="Arial"/>
          <w:b/>
          <w:sz w:val="22"/>
          <w:szCs w:val="22"/>
        </w:rPr>
      </w:pPr>
    </w:p>
    <w:p w14:paraId="3108E49E" w14:textId="77777777" w:rsidR="00FF0390" w:rsidRPr="00FF0390" w:rsidRDefault="00FF0390" w:rsidP="00FF0390">
      <w:pPr>
        <w:pBdr>
          <w:bottom w:val="single" w:sz="4" w:space="1" w:color="auto"/>
        </w:pBdr>
        <w:tabs>
          <w:tab w:val="left" w:pos="2640"/>
        </w:tabs>
        <w:rPr>
          <w:rFonts w:ascii="Arial" w:hAnsi="Arial" w:cs="Arial"/>
          <w:b/>
          <w:sz w:val="22"/>
          <w:szCs w:val="22"/>
        </w:rPr>
      </w:pPr>
      <w:r w:rsidRPr="00FF0390">
        <w:rPr>
          <w:rFonts w:ascii="Arial" w:hAnsi="Arial" w:cs="Arial"/>
          <w:b/>
          <w:sz w:val="22"/>
          <w:szCs w:val="22"/>
        </w:rPr>
        <w:t>III. PRILOZI</w:t>
      </w:r>
    </w:p>
    <w:p w14:paraId="3D373CD1"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III.1. Popis sektorskih dokumenata i propisa</w:t>
      </w:r>
    </w:p>
    <w:p w14:paraId="0B24F958"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III.2. Zahtjevi i mišljenja</w:t>
      </w:r>
    </w:p>
    <w:p w14:paraId="247E4929"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 xml:space="preserve">III.3. Izvješće o javnoj raspravi </w:t>
      </w:r>
    </w:p>
    <w:p w14:paraId="1BC97979"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III.4. Evidencija postupka izrade i donošenja plana</w:t>
      </w:r>
    </w:p>
    <w:p w14:paraId="1B45C6B0"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 xml:space="preserve">III.5. Sažetak za javnost </w:t>
      </w:r>
    </w:p>
    <w:p w14:paraId="5EE41C76" w14:textId="77777777" w:rsidR="00FF0390" w:rsidRPr="00FF0390" w:rsidRDefault="00FF0390" w:rsidP="00FF0390">
      <w:pPr>
        <w:ind w:right="-142"/>
        <w:jc w:val="both"/>
        <w:rPr>
          <w:rFonts w:ascii="Arial" w:hAnsi="Arial" w:cs="Arial"/>
          <w:bCs/>
          <w:sz w:val="22"/>
          <w:szCs w:val="22"/>
        </w:rPr>
      </w:pPr>
    </w:p>
    <w:p w14:paraId="7024C27E" w14:textId="77777777" w:rsidR="00FF0390" w:rsidRPr="00FF0390" w:rsidRDefault="00FF0390" w:rsidP="00FF0390">
      <w:pPr>
        <w:tabs>
          <w:tab w:val="left" w:pos="1701"/>
          <w:tab w:val="right" w:leader="dot" w:pos="9356"/>
        </w:tabs>
        <w:ind w:left="709" w:right="-142" w:hanging="425"/>
        <w:rPr>
          <w:rFonts w:ascii="Arial" w:hAnsi="Arial" w:cs="Arial"/>
          <w:b/>
          <w:iCs/>
          <w:sz w:val="22"/>
          <w:szCs w:val="22"/>
        </w:rPr>
      </w:pPr>
    </w:p>
    <w:p w14:paraId="4D463DA1" w14:textId="77777777" w:rsidR="00FF0390" w:rsidRPr="00751D1E" w:rsidRDefault="00FF0390" w:rsidP="00751D1E">
      <w:pPr>
        <w:overflowPunct w:val="0"/>
        <w:autoSpaceDE w:val="0"/>
        <w:autoSpaceDN w:val="0"/>
        <w:adjustRightInd w:val="0"/>
        <w:ind w:right="-142"/>
        <w:textAlignment w:val="baseline"/>
        <w:rPr>
          <w:rFonts w:ascii="Arial" w:hAnsi="Arial" w:cs="Arial"/>
          <w:b/>
          <w:iCs/>
          <w:sz w:val="22"/>
          <w:szCs w:val="22"/>
        </w:rPr>
      </w:pPr>
      <w:r w:rsidRPr="00FF0390">
        <w:rPr>
          <w:rFonts w:ascii="Arial" w:hAnsi="Arial" w:cs="Arial"/>
          <w:b/>
          <w:iCs/>
          <w:sz w:val="22"/>
          <w:szCs w:val="22"/>
        </w:rPr>
        <w:t>B. ODREDBE ZA PROVEDBU</w:t>
      </w:r>
    </w:p>
    <w:p w14:paraId="1AB72C0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4.</w:t>
      </w:r>
    </w:p>
    <w:p w14:paraId="00209031" w14:textId="77777777" w:rsidR="00FF0390" w:rsidRPr="00FF0390" w:rsidRDefault="00FF0390" w:rsidP="00FF0390">
      <w:pPr>
        <w:ind w:right="-142"/>
        <w:jc w:val="center"/>
        <w:rPr>
          <w:rFonts w:ascii="Arial" w:hAnsi="Arial" w:cs="Arial"/>
          <w:b/>
          <w:sz w:val="22"/>
          <w:szCs w:val="22"/>
        </w:rPr>
      </w:pPr>
    </w:p>
    <w:p w14:paraId="7C484924"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30., stavku 1., točki 1., </w:t>
      </w:r>
      <w:proofErr w:type="spellStart"/>
      <w:r w:rsidRPr="00FF0390">
        <w:rPr>
          <w:rFonts w:ascii="Arial" w:hAnsi="Arial" w:cs="Arial"/>
          <w:lang w:eastAsia="hr-HR"/>
        </w:rPr>
        <w:t>podtočka</w:t>
      </w:r>
      <w:proofErr w:type="spellEnd"/>
      <w:r w:rsidRPr="00FF0390">
        <w:rPr>
          <w:rFonts w:ascii="Arial" w:hAnsi="Arial" w:cs="Arial"/>
          <w:lang w:eastAsia="hr-HR"/>
        </w:rPr>
        <w:t xml:space="preserve"> 1.3. mijenja se i glasi:</w:t>
      </w:r>
    </w:p>
    <w:p w14:paraId="7C2AE3C3" w14:textId="77777777" w:rsidR="00FF0390" w:rsidRPr="00FF0390" w:rsidRDefault="00FF0390" w:rsidP="00FF0390">
      <w:pPr>
        <w:pStyle w:val="Tijeloteksta"/>
        <w:spacing w:after="0"/>
        <w:ind w:left="851" w:hanging="567"/>
        <w:jc w:val="both"/>
        <w:rPr>
          <w:rFonts w:cs="Arial"/>
          <w:i/>
          <w:iCs/>
          <w:szCs w:val="22"/>
        </w:rPr>
      </w:pPr>
      <w:r w:rsidRPr="00FF0390">
        <w:rPr>
          <w:rFonts w:cs="Arial"/>
          <w:i/>
          <w:iCs/>
          <w:szCs w:val="22"/>
        </w:rPr>
        <w:t>„1.3.</w:t>
      </w:r>
      <w:r w:rsidRPr="00FF0390">
        <w:rPr>
          <w:rFonts w:cs="Arial"/>
          <w:i/>
          <w:iCs/>
          <w:szCs w:val="22"/>
        </w:rPr>
        <w:tab/>
        <w:t>Pomorske građevine:</w:t>
      </w:r>
    </w:p>
    <w:p w14:paraId="14709778" w14:textId="77777777" w:rsidR="00FF0390" w:rsidRPr="00FF0390" w:rsidRDefault="00FF0390" w:rsidP="00FF0390">
      <w:pPr>
        <w:pStyle w:val="Tijeloteksta"/>
        <w:spacing w:after="0"/>
        <w:ind w:left="1276" w:hanging="567"/>
        <w:jc w:val="both"/>
        <w:rPr>
          <w:rFonts w:cs="Arial"/>
          <w:i/>
          <w:iCs/>
          <w:szCs w:val="22"/>
        </w:rPr>
      </w:pPr>
      <w:r w:rsidRPr="00FF0390">
        <w:rPr>
          <w:rFonts w:cs="Arial"/>
          <w:i/>
          <w:iCs/>
          <w:szCs w:val="22"/>
        </w:rPr>
        <w:t>1.3.1.</w:t>
      </w:r>
      <w:r w:rsidRPr="00FF0390">
        <w:rPr>
          <w:rFonts w:cs="Arial"/>
          <w:i/>
          <w:iCs/>
          <w:szCs w:val="22"/>
        </w:rPr>
        <w:tab/>
        <w:t>luka osobitog (međunarodnog) gospodarskog interesa za Republiku Hrvatsku Gruž - putnička luka,</w:t>
      </w:r>
    </w:p>
    <w:p w14:paraId="3E6F922A" w14:textId="77777777" w:rsidR="00FF0390" w:rsidRPr="00FF0390" w:rsidRDefault="00FF0390" w:rsidP="00FF0390">
      <w:pPr>
        <w:pStyle w:val="Tijeloteksta"/>
        <w:spacing w:after="0"/>
        <w:ind w:left="1276" w:hanging="567"/>
        <w:jc w:val="both"/>
        <w:rPr>
          <w:rFonts w:cs="Arial"/>
          <w:i/>
          <w:iCs/>
          <w:szCs w:val="22"/>
        </w:rPr>
      </w:pPr>
      <w:r w:rsidRPr="00FF0390">
        <w:rPr>
          <w:rFonts w:cs="Arial"/>
          <w:i/>
          <w:iCs/>
          <w:szCs w:val="22"/>
        </w:rPr>
        <w:t>1.3.2.</w:t>
      </w:r>
      <w:r w:rsidRPr="00FF0390">
        <w:rPr>
          <w:rFonts w:cs="Arial"/>
          <w:i/>
          <w:iCs/>
          <w:szCs w:val="22"/>
        </w:rPr>
        <w:tab/>
        <w:t>luka nautičkog turizma ACI marina Dubrovnik – Komolac,</w:t>
      </w:r>
    </w:p>
    <w:p w14:paraId="5947183E" w14:textId="77777777" w:rsidR="00FF0390" w:rsidRPr="00FF0390" w:rsidRDefault="00FF0390" w:rsidP="00FF0390">
      <w:pPr>
        <w:pStyle w:val="Tijeloteksta"/>
        <w:spacing w:after="0"/>
        <w:ind w:left="1276" w:hanging="567"/>
        <w:jc w:val="both"/>
        <w:rPr>
          <w:rFonts w:cs="Arial"/>
          <w:i/>
          <w:iCs/>
          <w:szCs w:val="22"/>
        </w:rPr>
      </w:pPr>
      <w:r w:rsidRPr="00FF0390">
        <w:rPr>
          <w:rFonts w:cs="Arial"/>
          <w:i/>
          <w:iCs/>
          <w:szCs w:val="22"/>
        </w:rPr>
        <w:t>1.3.3.</w:t>
      </w:r>
      <w:r w:rsidRPr="00FF0390">
        <w:rPr>
          <w:rFonts w:cs="Arial"/>
          <w:i/>
          <w:iCs/>
          <w:szCs w:val="22"/>
        </w:rPr>
        <w:tab/>
        <w:t>luka nautičkog turizma Marina Gruž (postojeća),“</w:t>
      </w:r>
    </w:p>
    <w:p w14:paraId="1779EB33" w14:textId="77777777" w:rsidR="00FF0390" w:rsidRPr="00FF0390" w:rsidRDefault="00FF0390" w:rsidP="00FF0390">
      <w:pPr>
        <w:ind w:right="-142"/>
        <w:jc w:val="center"/>
        <w:rPr>
          <w:rFonts w:ascii="Arial" w:hAnsi="Arial" w:cs="Arial"/>
          <w:b/>
          <w:sz w:val="22"/>
          <w:szCs w:val="22"/>
        </w:rPr>
      </w:pPr>
    </w:p>
    <w:p w14:paraId="3B40D3DA" w14:textId="77777777" w:rsidR="00FF0390" w:rsidRPr="00FF0390" w:rsidRDefault="00FF0390" w:rsidP="00FF0390">
      <w:pPr>
        <w:ind w:right="-142"/>
        <w:jc w:val="center"/>
        <w:rPr>
          <w:rFonts w:ascii="Arial" w:hAnsi="Arial" w:cs="Arial"/>
          <w:b/>
          <w:sz w:val="22"/>
          <w:szCs w:val="22"/>
        </w:rPr>
      </w:pPr>
    </w:p>
    <w:p w14:paraId="410C213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5.</w:t>
      </w:r>
    </w:p>
    <w:p w14:paraId="09643991" w14:textId="77777777" w:rsidR="00FF0390" w:rsidRPr="00FF0390" w:rsidRDefault="00FF0390" w:rsidP="00FF0390">
      <w:pPr>
        <w:ind w:right="-142"/>
        <w:jc w:val="center"/>
        <w:rPr>
          <w:rFonts w:ascii="Arial" w:hAnsi="Arial" w:cs="Arial"/>
          <w:b/>
          <w:sz w:val="22"/>
          <w:szCs w:val="22"/>
        </w:rPr>
      </w:pPr>
    </w:p>
    <w:p w14:paraId="650134A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41., stavku 2., točki 8. nakon riječi „</w:t>
      </w:r>
      <w:r w:rsidRPr="00FF0390">
        <w:rPr>
          <w:rFonts w:ascii="Arial" w:hAnsi="Arial" w:cs="Arial"/>
          <w:i/>
          <w:iCs/>
          <w:lang w:eastAsia="hr-HR"/>
        </w:rPr>
        <w:t>uređeno</w:t>
      </w:r>
      <w:r w:rsidRPr="00FF0390">
        <w:rPr>
          <w:rFonts w:ascii="Arial" w:hAnsi="Arial" w:cs="Arial"/>
          <w:lang w:eastAsia="hr-HR"/>
        </w:rPr>
        <w:t xml:space="preserve">“ dodaje se zarez i tekst </w:t>
      </w:r>
      <w:r w:rsidRPr="00FF0390">
        <w:rPr>
          <w:rFonts w:ascii="Arial" w:hAnsi="Arial" w:cs="Arial"/>
          <w:i/>
          <w:iCs/>
          <w:lang w:eastAsia="hr-HR"/>
        </w:rPr>
        <w:t>„ako urbanim pravilima nije propisan drugačiji postotak</w:t>
      </w:r>
      <w:r w:rsidRPr="00FF0390">
        <w:rPr>
          <w:rFonts w:ascii="Arial" w:hAnsi="Arial" w:cs="Arial"/>
        </w:rPr>
        <w:t>"</w:t>
      </w:r>
      <w:r w:rsidRPr="00FF0390">
        <w:rPr>
          <w:rFonts w:ascii="Arial" w:hAnsi="Arial" w:cs="Arial"/>
          <w:lang w:eastAsia="hr-HR"/>
        </w:rPr>
        <w:t>.</w:t>
      </w:r>
    </w:p>
    <w:p w14:paraId="7A4F0293" w14:textId="77777777" w:rsidR="00FF0390" w:rsidRPr="00FF0390" w:rsidRDefault="00FF0390" w:rsidP="00FF0390">
      <w:pPr>
        <w:ind w:right="-142"/>
        <w:jc w:val="center"/>
        <w:rPr>
          <w:rFonts w:ascii="Arial" w:hAnsi="Arial" w:cs="Arial"/>
          <w:b/>
          <w:sz w:val="22"/>
          <w:szCs w:val="22"/>
        </w:rPr>
      </w:pPr>
    </w:p>
    <w:p w14:paraId="4422BBE9" w14:textId="77777777" w:rsidR="00FF0390" w:rsidRPr="00FF0390" w:rsidRDefault="00FF0390" w:rsidP="00FF0390">
      <w:pPr>
        <w:ind w:right="-142"/>
        <w:jc w:val="center"/>
        <w:rPr>
          <w:rFonts w:ascii="Arial" w:hAnsi="Arial" w:cs="Arial"/>
          <w:b/>
          <w:sz w:val="22"/>
          <w:szCs w:val="22"/>
        </w:rPr>
      </w:pPr>
    </w:p>
    <w:p w14:paraId="038FB2E3"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6.</w:t>
      </w:r>
    </w:p>
    <w:p w14:paraId="3ACE6EC1" w14:textId="77777777" w:rsidR="00FF0390" w:rsidRPr="00FF0390" w:rsidRDefault="00FF0390" w:rsidP="00FF0390">
      <w:pPr>
        <w:ind w:right="-142"/>
        <w:jc w:val="center"/>
        <w:rPr>
          <w:rFonts w:ascii="Arial" w:hAnsi="Arial" w:cs="Arial"/>
          <w:b/>
          <w:sz w:val="22"/>
          <w:szCs w:val="22"/>
        </w:rPr>
      </w:pPr>
    </w:p>
    <w:p w14:paraId="1C7BB61C" w14:textId="77777777" w:rsid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73., stavku 2. tablica „</w:t>
      </w:r>
      <w:r w:rsidRPr="00FF0390">
        <w:rPr>
          <w:rFonts w:ascii="Arial" w:hAnsi="Arial" w:cs="Arial"/>
          <w:i/>
          <w:iCs/>
          <w:lang w:eastAsia="hr-HR"/>
        </w:rPr>
        <w:t>KAPACITET JAVNIH GARAŽA</w:t>
      </w:r>
      <w:r w:rsidRPr="00FF0390">
        <w:rPr>
          <w:rFonts w:ascii="Arial" w:hAnsi="Arial" w:cs="Arial"/>
          <w:lang w:eastAsia="hr-HR"/>
        </w:rPr>
        <w:t>“ mijenja se i glasi:</w:t>
      </w:r>
    </w:p>
    <w:p w14:paraId="51061B66" w14:textId="77777777" w:rsidR="00FF0390" w:rsidRPr="00FF0390" w:rsidRDefault="00FF0390" w:rsidP="00FF0390">
      <w:pPr>
        <w:pStyle w:val="Bezproreda"/>
        <w:tabs>
          <w:tab w:val="left" w:pos="567"/>
        </w:tabs>
        <w:ind w:right="-142"/>
        <w:jc w:val="both"/>
        <w:rPr>
          <w:rFonts w:ascii="Arial" w:hAnsi="Arial" w:cs="Arial"/>
          <w:lang w:eastAsia="hr-HR"/>
        </w:rPr>
      </w:pPr>
    </w:p>
    <w:p w14:paraId="7255FFFA" w14:textId="77777777" w:rsidR="00FF0390" w:rsidRPr="00FF0390" w:rsidRDefault="00FF0390" w:rsidP="00FF0390">
      <w:pPr>
        <w:pStyle w:val="Tijeloteksta"/>
        <w:spacing w:beforeLines="20" w:before="48" w:afterLines="20" w:after="48"/>
        <w:ind w:left="284"/>
        <w:jc w:val="both"/>
        <w:rPr>
          <w:rFonts w:cs="Arial"/>
          <w:b/>
          <w:i/>
          <w:iCs/>
          <w:szCs w:val="22"/>
        </w:rPr>
      </w:pPr>
      <w:r w:rsidRPr="00FF0390">
        <w:rPr>
          <w:rFonts w:cs="Arial"/>
          <w:b/>
          <w:i/>
          <w:iCs/>
          <w:szCs w:val="22"/>
        </w:rPr>
        <w:t>„KAPACITET JAVNIH</w:t>
      </w:r>
      <w:r w:rsidRPr="00FF0390">
        <w:rPr>
          <w:rFonts w:cs="Arial"/>
          <w:b/>
          <w:i/>
          <w:iCs/>
          <w:spacing w:val="-3"/>
          <w:szCs w:val="22"/>
        </w:rPr>
        <w:t xml:space="preserve"> </w:t>
      </w:r>
      <w:r w:rsidRPr="00FF0390">
        <w:rPr>
          <w:rFonts w:cs="Arial"/>
          <w:b/>
          <w:i/>
          <w:iCs/>
          <w:szCs w:val="22"/>
        </w:rPr>
        <w:t>GARAŽA</w:t>
      </w:r>
    </w:p>
    <w:tbl>
      <w:tblPr>
        <w:tblW w:w="88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3789"/>
        <w:gridCol w:w="4369"/>
      </w:tblGrid>
      <w:tr w:rsidR="00FF0390" w:rsidRPr="00FF0390" w14:paraId="6E9CEAF4"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4A178C" w14:textId="77777777" w:rsidR="00FF0390" w:rsidRPr="00FF0390" w:rsidRDefault="00FF0390" w:rsidP="00FF0390">
            <w:pPr>
              <w:spacing w:beforeLines="20" w:before="48" w:afterLines="20" w:after="48"/>
              <w:jc w:val="center"/>
              <w:rPr>
                <w:rFonts w:ascii="Arial" w:hAnsi="Arial" w:cs="Arial"/>
                <w:b/>
                <w:i/>
                <w:iCs/>
                <w:sz w:val="20"/>
                <w:szCs w:val="20"/>
              </w:rPr>
            </w:pPr>
            <w:r w:rsidRPr="00FF0390">
              <w:rPr>
                <w:rFonts w:ascii="Arial" w:hAnsi="Arial" w:cs="Arial"/>
                <w:b/>
                <w:i/>
                <w:iCs/>
                <w:sz w:val="20"/>
                <w:szCs w:val="20"/>
              </w:rPr>
              <w:t>R.b.*</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764E44" w14:textId="77777777" w:rsidR="00FF0390" w:rsidRPr="00FF0390" w:rsidRDefault="00FF0390" w:rsidP="00FF0390">
            <w:pPr>
              <w:spacing w:beforeLines="20" w:before="48" w:afterLines="20" w:after="48"/>
              <w:jc w:val="center"/>
              <w:rPr>
                <w:rFonts w:ascii="Arial" w:hAnsi="Arial" w:cs="Arial"/>
                <w:b/>
                <w:i/>
                <w:iCs/>
                <w:sz w:val="20"/>
                <w:szCs w:val="20"/>
              </w:rPr>
            </w:pPr>
            <w:r w:rsidRPr="00FF0390">
              <w:rPr>
                <w:rFonts w:ascii="Arial" w:hAnsi="Arial" w:cs="Arial"/>
                <w:b/>
                <w:i/>
                <w:iCs/>
                <w:sz w:val="20"/>
                <w:szCs w:val="20"/>
              </w:rPr>
              <w:t>Lokacija</w:t>
            </w:r>
          </w:p>
        </w:tc>
        <w:tc>
          <w:tcPr>
            <w:tcW w:w="43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A582EF" w14:textId="77777777" w:rsidR="00FF0390" w:rsidRPr="00FF0390" w:rsidRDefault="00FF0390" w:rsidP="00FF0390">
            <w:pPr>
              <w:spacing w:beforeLines="20" w:before="48" w:afterLines="20" w:after="48"/>
              <w:jc w:val="center"/>
              <w:rPr>
                <w:rFonts w:ascii="Arial" w:hAnsi="Arial" w:cs="Arial"/>
                <w:b/>
                <w:i/>
                <w:iCs/>
                <w:sz w:val="20"/>
                <w:szCs w:val="20"/>
              </w:rPr>
            </w:pPr>
            <w:r w:rsidRPr="00FF0390">
              <w:rPr>
                <w:rFonts w:ascii="Arial" w:hAnsi="Arial" w:cs="Arial"/>
                <w:b/>
                <w:i/>
                <w:iCs/>
                <w:sz w:val="20"/>
                <w:szCs w:val="20"/>
              </w:rPr>
              <w:t>Potreban broj PGM</w:t>
            </w:r>
          </w:p>
        </w:tc>
      </w:tr>
      <w:tr w:rsidR="00FF0390" w:rsidRPr="00FF0390" w14:paraId="71FEE243"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EE9492"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2.</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65751"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Centar iza Grada</w:t>
            </w:r>
          </w:p>
        </w:tc>
        <w:tc>
          <w:tcPr>
            <w:tcW w:w="4369" w:type="dxa"/>
            <w:tcBorders>
              <w:top w:val="single" w:sz="4" w:space="0" w:color="auto"/>
              <w:left w:val="single" w:sz="4" w:space="0" w:color="auto"/>
              <w:bottom w:val="single" w:sz="4" w:space="0" w:color="auto"/>
              <w:right w:val="single" w:sz="4" w:space="0" w:color="auto"/>
            </w:tcBorders>
            <w:vAlign w:val="center"/>
            <w:hideMark/>
          </w:tcPr>
          <w:p w14:paraId="171093B2"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600 PGM</w:t>
            </w:r>
          </w:p>
        </w:tc>
      </w:tr>
      <w:tr w:rsidR="00FF0390" w:rsidRPr="00FF0390" w14:paraId="6964EAAA"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3B12EF"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4.</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523890"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Ilijina glavica</w:t>
            </w:r>
          </w:p>
        </w:tc>
        <w:tc>
          <w:tcPr>
            <w:tcW w:w="4369" w:type="dxa"/>
            <w:tcBorders>
              <w:top w:val="single" w:sz="4" w:space="0" w:color="auto"/>
              <w:left w:val="single" w:sz="4" w:space="0" w:color="auto"/>
              <w:bottom w:val="single" w:sz="4" w:space="0" w:color="auto"/>
              <w:right w:val="single" w:sz="4" w:space="0" w:color="auto"/>
            </w:tcBorders>
            <w:vAlign w:val="center"/>
            <w:hideMark/>
          </w:tcPr>
          <w:p w14:paraId="1850A8B5"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700 PGM</w:t>
            </w:r>
          </w:p>
        </w:tc>
      </w:tr>
      <w:tr w:rsidR="00FF0390" w:rsidRPr="00FF0390" w14:paraId="222D54E2"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B5D76"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7.</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8D72AE"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Nadvožnjak zapad</w:t>
            </w:r>
          </w:p>
        </w:tc>
        <w:tc>
          <w:tcPr>
            <w:tcW w:w="4369" w:type="dxa"/>
            <w:tcBorders>
              <w:top w:val="single" w:sz="4" w:space="0" w:color="auto"/>
              <w:left w:val="single" w:sz="4" w:space="0" w:color="auto"/>
              <w:bottom w:val="single" w:sz="4" w:space="0" w:color="auto"/>
              <w:right w:val="single" w:sz="4" w:space="0" w:color="auto"/>
            </w:tcBorders>
            <w:vAlign w:val="center"/>
            <w:hideMark/>
          </w:tcPr>
          <w:p w14:paraId="4D752586"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100 PGM</w:t>
            </w:r>
          </w:p>
        </w:tc>
      </w:tr>
      <w:tr w:rsidR="00FF0390" w:rsidRPr="00FF0390" w14:paraId="3F5245E8"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1E20D1"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8.</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DCD09"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Pumpa</w:t>
            </w:r>
          </w:p>
        </w:tc>
        <w:tc>
          <w:tcPr>
            <w:tcW w:w="4369" w:type="dxa"/>
            <w:tcBorders>
              <w:top w:val="single" w:sz="4" w:space="0" w:color="auto"/>
              <w:left w:val="single" w:sz="4" w:space="0" w:color="auto"/>
              <w:bottom w:val="single" w:sz="4" w:space="0" w:color="auto"/>
              <w:right w:val="single" w:sz="4" w:space="0" w:color="auto"/>
            </w:tcBorders>
            <w:vAlign w:val="center"/>
            <w:hideMark/>
          </w:tcPr>
          <w:p w14:paraId="7E0FCDAC"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100 PGM</w:t>
            </w:r>
          </w:p>
        </w:tc>
      </w:tr>
      <w:tr w:rsidR="00FF0390" w:rsidRPr="00FF0390" w14:paraId="64D8917E"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0AA06"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9.</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9792B9"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Put Republike. V. Nazora</w:t>
            </w:r>
          </w:p>
        </w:tc>
        <w:tc>
          <w:tcPr>
            <w:tcW w:w="4369" w:type="dxa"/>
            <w:tcBorders>
              <w:top w:val="single" w:sz="4" w:space="0" w:color="auto"/>
              <w:left w:val="single" w:sz="4" w:space="0" w:color="auto"/>
              <w:bottom w:val="single" w:sz="4" w:space="0" w:color="auto"/>
              <w:right w:val="single" w:sz="4" w:space="0" w:color="auto"/>
            </w:tcBorders>
            <w:vAlign w:val="center"/>
            <w:hideMark/>
          </w:tcPr>
          <w:p w14:paraId="00E4CEA7"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120 PGM</w:t>
            </w:r>
          </w:p>
        </w:tc>
      </w:tr>
      <w:tr w:rsidR="00FF0390" w:rsidRPr="00FF0390" w14:paraId="05A54DE6"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26AC9"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11.</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D7886B" w14:textId="77777777" w:rsidR="00FF0390" w:rsidRPr="00FF0390" w:rsidRDefault="00FF0390" w:rsidP="00FF0390">
            <w:pPr>
              <w:spacing w:beforeLines="20" w:before="48" w:afterLines="20" w:after="48"/>
              <w:rPr>
                <w:rFonts w:ascii="Arial" w:hAnsi="Arial" w:cs="Arial"/>
                <w:b/>
                <w:i/>
                <w:iCs/>
                <w:sz w:val="20"/>
                <w:szCs w:val="20"/>
              </w:rPr>
            </w:pPr>
            <w:proofErr w:type="spellStart"/>
            <w:r w:rsidRPr="00FF0390">
              <w:rPr>
                <w:rFonts w:ascii="Arial" w:hAnsi="Arial" w:cs="Arial"/>
                <w:b/>
                <w:i/>
                <w:iCs/>
                <w:sz w:val="20"/>
                <w:szCs w:val="20"/>
              </w:rPr>
              <w:t>Mercante</w:t>
            </w:r>
            <w:proofErr w:type="spellEnd"/>
          </w:p>
        </w:tc>
        <w:tc>
          <w:tcPr>
            <w:tcW w:w="4369" w:type="dxa"/>
            <w:tcBorders>
              <w:top w:val="single" w:sz="4" w:space="0" w:color="auto"/>
              <w:left w:val="single" w:sz="4" w:space="0" w:color="auto"/>
              <w:bottom w:val="single" w:sz="4" w:space="0" w:color="auto"/>
              <w:right w:val="single" w:sz="4" w:space="0" w:color="auto"/>
            </w:tcBorders>
            <w:vAlign w:val="center"/>
            <w:hideMark/>
          </w:tcPr>
          <w:p w14:paraId="46996430"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150 PGM</w:t>
            </w:r>
          </w:p>
        </w:tc>
      </w:tr>
      <w:tr w:rsidR="00FF0390" w:rsidRPr="00FF0390" w14:paraId="78497B0D"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AA1678"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13.</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2CCFFC"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Pemo</w:t>
            </w:r>
          </w:p>
        </w:tc>
        <w:tc>
          <w:tcPr>
            <w:tcW w:w="4369" w:type="dxa"/>
            <w:tcBorders>
              <w:top w:val="single" w:sz="4" w:space="0" w:color="auto"/>
              <w:left w:val="single" w:sz="4" w:space="0" w:color="auto"/>
              <w:bottom w:val="single" w:sz="4" w:space="0" w:color="auto"/>
              <w:right w:val="single" w:sz="4" w:space="0" w:color="auto"/>
            </w:tcBorders>
            <w:vAlign w:val="center"/>
            <w:hideMark/>
          </w:tcPr>
          <w:p w14:paraId="0333E0F3"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150 PGM</w:t>
            </w:r>
          </w:p>
        </w:tc>
      </w:tr>
      <w:tr w:rsidR="00FF0390" w:rsidRPr="00FF0390" w14:paraId="54A5BD4E"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2AB72"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14.</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7F96D" w14:textId="77777777" w:rsidR="00FF0390" w:rsidRPr="00FF0390" w:rsidRDefault="00FF0390" w:rsidP="00FF0390">
            <w:pPr>
              <w:spacing w:beforeLines="20" w:before="48" w:afterLines="20" w:after="48"/>
              <w:rPr>
                <w:rFonts w:ascii="Arial" w:hAnsi="Arial" w:cs="Arial"/>
                <w:b/>
                <w:i/>
                <w:iCs/>
                <w:sz w:val="20"/>
                <w:szCs w:val="20"/>
              </w:rPr>
            </w:pPr>
            <w:proofErr w:type="spellStart"/>
            <w:r w:rsidRPr="00FF0390">
              <w:rPr>
                <w:rFonts w:ascii="Arial" w:hAnsi="Arial" w:cs="Arial"/>
                <w:b/>
                <w:i/>
                <w:iCs/>
                <w:sz w:val="20"/>
                <w:szCs w:val="20"/>
              </w:rPr>
              <w:t>Radeljević</w:t>
            </w:r>
            <w:proofErr w:type="spellEnd"/>
            <w:r w:rsidRPr="00FF0390">
              <w:rPr>
                <w:rFonts w:ascii="Arial" w:hAnsi="Arial" w:cs="Arial"/>
                <w:b/>
                <w:i/>
                <w:iCs/>
                <w:sz w:val="20"/>
                <w:szCs w:val="20"/>
              </w:rPr>
              <w:t>-Libertas</w:t>
            </w:r>
          </w:p>
        </w:tc>
        <w:tc>
          <w:tcPr>
            <w:tcW w:w="4369" w:type="dxa"/>
            <w:tcBorders>
              <w:top w:val="single" w:sz="4" w:space="0" w:color="auto"/>
              <w:left w:val="single" w:sz="4" w:space="0" w:color="auto"/>
              <w:bottom w:val="single" w:sz="4" w:space="0" w:color="auto"/>
              <w:right w:val="single" w:sz="4" w:space="0" w:color="auto"/>
            </w:tcBorders>
            <w:vAlign w:val="center"/>
            <w:hideMark/>
          </w:tcPr>
          <w:p w14:paraId="58A8893D"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200 PGM</w:t>
            </w:r>
          </w:p>
        </w:tc>
      </w:tr>
      <w:tr w:rsidR="00FF0390" w:rsidRPr="00FF0390" w14:paraId="55607199"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C327F"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15.</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0A382E"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Jug bazen i OTP banka</w:t>
            </w:r>
          </w:p>
        </w:tc>
        <w:tc>
          <w:tcPr>
            <w:tcW w:w="4369" w:type="dxa"/>
            <w:tcBorders>
              <w:top w:val="single" w:sz="4" w:space="0" w:color="auto"/>
              <w:left w:val="single" w:sz="4" w:space="0" w:color="auto"/>
              <w:bottom w:val="single" w:sz="4" w:space="0" w:color="auto"/>
              <w:right w:val="single" w:sz="4" w:space="0" w:color="auto"/>
            </w:tcBorders>
            <w:vAlign w:val="center"/>
            <w:hideMark/>
          </w:tcPr>
          <w:p w14:paraId="3C1A3B44"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200 PGM</w:t>
            </w:r>
          </w:p>
        </w:tc>
      </w:tr>
      <w:tr w:rsidR="00FF0390" w:rsidRPr="00FF0390" w14:paraId="654828EF"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F2E8E0"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16.</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DCC199" w14:textId="77777777" w:rsidR="00FF0390" w:rsidRPr="00FF0390" w:rsidRDefault="00FF0390" w:rsidP="00FF0390">
            <w:pPr>
              <w:spacing w:beforeLines="20" w:before="48" w:afterLines="20" w:after="48"/>
              <w:rPr>
                <w:rFonts w:ascii="Arial" w:hAnsi="Arial" w:cs="Arial"/>
                <w:b/>
                <w:i/>
                <w:iCs/>
                <w:sz w:val="20"/>
                <w:szCs w:val="20"/>
              </w:rPr>
            </w:pPr>
            <w:proofErr w:type="spellStart"/>
            <w:r w:rsidRPr="00FF0390">
              <w:rPr>
                <w:rFonts w:ascii="Arial" w:hAnsi="Arial" w:cs="Arial"/>
                <w:b/>
                <w:i/>
                <w:iCs/>
                <w:sz w:val="20"/>
                <w:szCs w:val="20"/>
              </w:rPr>
              <w:t>Montovjerna</w:t>
            </w:r>
            <w:proofErr w:type="spellEnd"/>
            <w:r w:rsidRPr="00FF0390">
              <w:rPr>
                <w:rFonts w:ascii="Arial" w:hAnsi="Arial" w:cs="Arial"/>
                <w:b/>
                <w:i/>
                <w:iCs/>
                <w:sz w:val="20"/>
                <w:szCs w:val="20"/>
              </w:rPr>
              <w:t xml:space="preserve"> </w:t>
            </w:r>
          </w:p>
        </w:tc>
        <w:tc>
          <w:tcPr>
            <w:tcW w:w="4369" w:type="dxa"/>
            <w:tcBorders>
              <w:top w:val="single" w:sz="4" w:space="0" w:color="auto"/>
              <w:left w:val="single" w:sz="4" w:space="0" w:color="auto"/>
              <w:bottom w:val="single" w:sz="4" w:space="0" w:color="auto"/>
              <w:right w:val="single" w:sz="4" w:space="0" w:color="auto"/>
            </w:tcBorders>
            <w:vAlign w:val="center"/>
            <w:hideMark/>
          </w:tcPr>
          <w:p w14:paraId="33FBFDE6"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100 PGM</w:t>
            </w:r>
          </w:p>
        </w:tc>
      </w:tr>
      <w:tr w:rsidR="00FF0390" w:rsidRPr="00FF0390" w14:paraId="4E86992E"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574480"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18.</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B96A6"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Gospino polje zapad</w:t>
            </w:r>
          </w:p>
        </w:tc>
        <w:tc>
          <w:tcPr>
            <w:tcW w:w="4369" w:type="dxa"/>
            <w:tcBorders>
              <w:top w:val="single" w:sz="4" w:space="0" w:color="auto"/>
              <w:left w:val="single" w:sz="4" w:space="0" w:color="auto"/>
              <w:bottom w:val="single" w:sz="4" w:space="0" w:color="auto"/>
              <w:right w:val="single" w:sz="4" w:space="0" w:color="auto"/>
            </w:tcBorders>
            <w:vAlign w:val="center"/>
            <w:hideMark/>
          </w:tcPr>
          <w:p w14:paraId="1AFF4855"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50 PGM</w:t>
            </w:r>
          </w:p>
        </w:tc>
      </w:tr>
      <w:tr w:rsidR="00FF0390" w:rsidRPr="00FF0390" w14:paraId="6D4C8F0C"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AF4B4F"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19.</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8E820"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Lapad stadion</w:t>
            </w:r>
          </w:p>
        </w:tc>
        <w:tc>
          <w:tcPr>
            <w:tcW w:w="4369" w:type="dxa"/>
            <w:tcBorders>
              <w:top w:val="single" w:sz="4" w:space="0" w:color="auto"/>
              <w:left w:val="single" w:sz="4" w:space="0" w:color="auto"/>
              <w:bottom w:val="single" w:sz="4" w:space="0" w:color="auto"/>
              <w:right w:val="single" w:sz="4" w:space="0" w:color="auto"/>
            </w:tcBorders>
            <w:vAlign w:val="center"/>
            <w:hideMark/>
          </w:tcPr>
          <w:p w14:paraId="011DBF9D"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100 PGM</w:t>
            </w:r>
          </w:p>
        </w:tc>
      </w:tr>
      <w:tr w:rsidR="00FF0390" w:rsidRPr="00FF0390" w14:paraId="2E805A7C"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18B539"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20.</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ED2672"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 xml:space="preserve">Dvori </w:t>
            </w:r>
            <w:proofErr w:type="spellStart"/>
            <w:r w:rsidRPr="00FF0390">
              <w:rPr>
                <w:rFonts w:ascii="Arial" w:hAnsi="Arial" w:cs="Arial"/>
                <w:b/>
                <w:i/>
                <w:iCs/>
                <w:sz w:val="20"/>
                <w:szCs w:val="20"/>
              </w:rPr>
              <w:t>lapad</w:t>
            </w:r>
            <w:proofErr w:type="spellEnd"/>
          </w:p>
        </w:tc>
        <w:tc>
          <w:tcPr>
            <w:tcW w:w="4369" w:type="dxa"/>
            <w:tcBorders>
              <w:top w:val="single" w:sz="4" w:space="0" w:color="auto"/>
              <w:left w:val="single" w:sz="4" w:space="0" w:color="auto"/>
              <w:bottom w:val="single" w:sz="4" w:space="0" w:color="auto"/>
              <w:right w:val="single" w:sz="4" w:space="0" w:color="auto"/>
            </w:tcBorders>
            <w:vAlign w:val="center"/>
            <w:hideMark/>
          </w:tcPr>
          <w:p w14:paraId="4FE8BBFB"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200 PGM</w:t>
            </w:r>
          </w:p>
        </w:tc>
      </w:tr>
      <w:tr w:rsidR="00FF0390" w:rsidRPr="00FF0390" w14:paraId="173274C6"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1C19C5"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22.</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5626D"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Babin kuk - turistička</w:t>
            </w:r>
          </w:p>
        </w:tc>
        <w:tc>
          <w:tcPr>
            <w:tcW w:w="4369" w:type="dxa"/>
            <w:tcBorders>
              <w:top w:val="single" w:sz="4" w:space="0" w:color="auto"/>
              <w:left w:val="single" w:sz="4" w:space="0" w:color="auto"/>
              <w:bottom w:val="single" w:sz="4" w:space="0" w:color="auto"/>
              <w:right w:val="single" w:sz="4" w:space="0" w:color="auto"/>
            </w:tcBorders>
            <w:vAlign w:val="center"/>
            <w:hideMark/>
          </w:tcPr>
          <w:p w14:paraId="716DAA7D"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200 PGM</w:t>
            </w:r>
          </w:p>
        </w:tc>
      </w:tr>
      <w:tr w:rsidR="00FF0390" w:rsidRPr="00FF0390" w14:paraId="1060118A"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B6910C"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27.</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726EA"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Kolodvor ***</w:t>
            </w:r>
          </w:p>
        </w:tc>
        <w:tc>
          <w:tcPr>
            <w:tcW w:w="4369" w:type="dxa"/>
            <w:tcBorders>
              <w:top w:val="single" w:sz="4" w:space="0" w:color="auto"/>
              <w:left w:val="single" w:sz="4" w:space="0" w:color="auto"/>
              <w:bottom w:val="single" w:sz="4" w:space="0" w:color="auto"/>
              <w:right w:val="single" w:sz="4" w:space="0" w:color="auto"/>
            </w:tcBorders>
            <w:vAlign w:val="center"/>
            <w:hideMark/>
          </w:tcPr>
          <w:p w14:paraId="09CCC9A2"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100 PGM</w:t>
            </w:r>
          </w:p>
        </w:tc>
      </w:tr>
      <w:tr w:rsidR="00FF0390" w:rsidRPr="00FF0390" w14:paraId="5D9AFCF1"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8D8BC3"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28.</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78D42"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Nova luka Gruž***</w:t>
            </w:r>
          </w:p>
        </w:tc>
        <w:tc>
          <w:tcPr>
            <w:tcW w:w="4369" w:type="dxa"/>
            <w:tcBorders>
              <w:top w:val="single" w:sz="4" w:space="0" w:color="auto"/>
              <w:left w:val="single" w:sz="4" w:space="0" w:color="auto"/>
              <w:bottom w:val="single" w:sz="4" w:space="0" w:color="auto"/>
              <w:right w:val="single" w:sz="4" w:space="0" w:color="auto"/>
            </w:tcBorders>
            <w:vAlign w:val="center"/>
            <w:hideMark/>
          </w:tcPr>
          <w:p w14:paraId="2B32F984"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100 PGM</w:t>
            </w:r>
          </w:p>
        </w:tc>
      </w:tr>
      <w:tr w:rsidR="00FF0390" w:rsidRPr="00FF0390" w14:paraId="4A3B5920"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E6880A"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29.</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FD9CFC"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Mokošica - Naš dom</w:t>
            </w:r>
          </w:p>
        </w:tc>
        <w:tc>
          <w:tcPr>
            <w:tcW w:w="4369" w:type="dxa"/>
            <w:tcBorders>
              <w:top w:val="single" w:sz="4" w:space="0" w:color="auto"/>
              <w:left w:val="single" w:sz="4" w:space="0" w:color="auto"/>
              <w:bottom w:val="single" w:sz="4" w:space="0" w:color="auto"/>
              <w:right w:val="single" w:sz="4" w:space="0" w:color="auto"/>
            </w:tcBorders>
            <w:vAlign w:val="center"/>
            <w:hideMark/>
          </w:tcPr>
          <w:p w14:paraId="2F7C2F9D"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150 PGM</w:t>
            </w:r>
          </w:p>
        </w:tc>
      </w:tr>
      <w:tr w:rsidR="00FF0390" w:rsidRPr="00FF0390" w14:paraId="5430B1D7" w14:textId="77777777" w:rsidTr="00FF0390">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6F837"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31.</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FD3CC9"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Mokošica - garaže</w:t>
            </w:r>
          </w:p>
        </w:tc>
        <w:tc>
          <w:tcPr>
            <w:tcW w:w="4369" w:type="dxa"/>
            <w:tcBorders>
              <w:top w:val="single" w:sz="4" w:space="0" w:color="auto"/>
              <w:left w:val="single" w:sz="4" w:space="0" w:color="auto"/>
              <w:bottom w:val="single" w:sz="4" w:space="0" w:color="auto"/>
              <w:right w:val="single" w:sz="4" w:space="0" w:color="auto"/>
            </w:tcBorders>
            <w:vAlign w:val="center"/>
            <w:hideMark/>
          </w:tcPr>
          <w:p w14:paraId="2411A697"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200 PGM</w:t>
            </w:r>
          </w:p>
        </w:tc>
      </w:tr>
      <w:tr w:rsidR="00FF0390" w:rsidRPr="00FF0390" w14:paraId="36872E7A"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236DC7"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32.</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761FB"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 xml:space="preserve">Mokošica - iza </w:t>
            </w:r>
            <w:proofErr w:type="spellStart"/>
            <w:r w:rsidRPr="00FF0390">
              <w:rPr>
                <w:rFonts w:ascii="Arial" w:hAnsi="Arial" w:cs="Arial"/>
                <w:b/>
                <w:i/>
                <w:iCs/>
                <w:sz w:val="20"/>
                <w:szCs w:val="20"/>
              </w:rPr>
              <w:t>Tamarića</w:t>
            </w:r>
            <w:proofErr w:type="spellEnd"/>
          </w:p>
        </w:tc>
        <w:tc>
          <w:tcPr>
            <w:tcW w:w="4369" w:type="dxa"/>
            <w:tcBorders>
              <w:top w:val="single" w:sz="4" w:space="0" w:color="auto"/>
              <w:left w:val="single" w:sz="4" w:space="0" w:color="auto"/>
              <w:bottom w:val="single" w:sz="4" w:space="0" w:color="auto"/>
              <w:right w:val="single" w:sz="4" w:space="0" w:color="auto"/>
            </w:tcBorders>
            <w:vAlign w:val="center"/>
            <w:hideMark/>
          </w:tcPr>
          <w:p w14:paraId="6CB6A93B"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200 PGM</w:t>
            </w:r>
          </w:p>
        </w:tc>
      </w:tr>
      <w:tr w:rsidR="00FF0390" w:rsidRPr="00FF0390" w14:paraId="5DE1C42E" w14:textId="77777777" w:rsidTr="00FF0390">
        <w:trPr>
          <w:trHeight w:val="263"/>
        </w:trPr>
        <w:tc>
          <w:tcPr>
            <w:tcW w:w="7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0EC37A" w14:textId="77777777" w:rsidR="00FF0390" w:rsidRPr="00FF0390" w:rsidRDefault="00FF0390" w:rsidP="00FF0390">
            <w:pPr>
              <w:spacing w:beforeLines="20" w:before="48" w:afterLines="20" w:after="48"/>
              <w:jc w:val="center"/>
              <w:rPr>
                <w:rFonts w:ascii="Arial" w:hAnsi="Arial" w:cs="Arial"/>
                <w:i/>
                <w:iCs/>
                <w:sz w:val="20"/>
                <w:szCs w:val="20"/>
              </w:rPr>
            </w:pPr>
            <w:r w:rsidRPr="00FF0390">
              <w:rPr>
                <w:rFonts w:ascii="Arial" w:hAnsi="Arial" w:cs="Arial"/>
                <w:i/>
                <w:iCs/>
                <w:sz w:val="20"/>
                <w:szCs w:val="20"/>
              </w:rPr>
              <w:t>33.</w:t>
            </w:r>
          </w:p>
        </w:tc>
        <w:tc>
          <w:tcPr>
            <w:tcW w:w="3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E1244" w14:textId="77777777" w:rsidR="00FF0390" w:rsidRPr="00FF0390" w:rsidRDefault="00FF0390" w:rsidP="00FF0390">
            <w:pPr>
              <w:spacing w:beforeLines="20" w:before="48" w:afterLines="20" w:after="48"/>
              <w:rPr>
                <w:rFonts w:ascii="Arial" w:hAnsi="Arial" w:cs="Arial"/>
                <w:b/>
                <w:i/>
                <w:iCs/>
                <w:sz w:val="20"/>
                <w:szCs w:val="20"/>
              </w:rPr>
            </w:pPr>
            <w:r w:rsidRPr="00FF0390">
              <w:rPr>
                <w:rFonts w:ascii="Arial" w:hAnsi="Arial" w:cs="Arial"/>
                <w:b/>
                <w:i/>
                <w:iCs/>
                <w:sz w:val="20"/>
                <w:szCs w:val="20"/>
              </w:rPr>
              <w:t>Šire područje IUC – Gradac**</w:t>
            </w:r>
          </w:p>
        </w:tc>
        <w:tc>
          <w:tcPr>
            <w:tcW w:w="4369" w:type="dxa"/>
            <w:tcBorders>
              <w:top w:val="single" w:sz="4" w:space="0" w:color="auto"/>
              <w:left w:val="single" w:sz="4" w:space="0" w:color="auto"/>
              <w:bottom w:val="single" w:sz="4" w:space="0" w:color="auto"/>
              <w:right w:val="single" w:sz="4" w:space="0" w:color="auto"/>
            </w:tcBorders>
            <w:vAlign w:val="center"/>
            <w:hideMark/>
          </w:tcPr>
          <w:p w14:paraId="19BF6065" w14:textId="77777777" w:rsidR="00FF0390" w:rsidRPr="00FF0390" w:rsidRDefault="00FF0390" w:rsidP="00FF0390">
            <w:pPr>
              <w:tabs>
                <w:tab w:val="left" w:pos="1310"/>
              </w:tabs>
              <w:spacing w:beforeLines="20" w:before="48" w:afterLines="20" w:after="48"/>
              <w:ind w:right="1451"/>
              <w:jc w:val="right"/>
              <w:rPr>
                <w:rFonts w:ascii="Arial" w:hAnsi="Arial" w:cs="Arial"/>
                <w:i/>
                <w:iCs/>
                <w:sz w:val="20"/>
                <w:szCs w:val="20"/>
              </w:rPr>
            </w:pPr>
            <w:r w:rsidRPr="00FF0390">
              <w:rPr>
                <w:rFonts w:ascii="Arial" w:hAnsi="Arial" w:cs="Arial"/>
                <w:i/>
                <w:iCs/>
                <w:sz w:val="20"/>
                <w:szCs w:val="20"/>
              </w:rPr>
              <w:t>min. 100 PGM</w:t>
            </w:r>
          </w:p>
        </w:tc>
      </w:tr>
    </w:tbl>
    <w:p w14:paraId="392FF49C" w14:textId="77777777" w:rsidR="00FF0390" w:rsidRPr="00FF0390" w:rsidRDefault="00FF0390" w:rsidP="00FF0390">
      <w:pPr>
        <w:ind w:right="-142"/>
        <w:jc w:val="center"/>
        <w:rPr>
          <w:rFonts w:ascii="Arial" w:hAnsi="Arial" w:cs="Arial"/>
          <w:b/>
          <w:sz w:val="20"/>
          <w:szCs w:val="20"/>
        </w:rPr>
      </w:pPr>
    </w:p>
    <w:p w14:paraId="7FC7E95F" w14:textId="77777777" w:rsidR="00FF0390" w:rsidRPr="00FF0390" w:rsidRDefault="00FF0390" w:rsidP="00FF0390">
      <w:pPr>
        <w:ind w:right="-142"/>
        <w:jc w:val="center"/>
        <w:rPr>
          <w:rFonts w:ascii="Arial" w:hAnsi="Arial" w:cs="Arial"/>
          <w:b/>
          <w:sz w:val="22"/>
          <w:szCs w:val="22"/>
        </w:rPr>
      </w:pPr>
    </w:p>
    <w:p w14:paraId="3350E683"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7.</w:t>
      </w:r>
    </w:p>
    <w:p w14:paraId="41A7F2F3" w14:textId="77777777" w:rsidR="00FF0390" w:rsidRPr="00FF0390" w:rsidRDefault="00FF0390" w:rsidP="00FF0390">
      <w:pPr>
        <w:ind w:right="-142"/>
        <w:jc w:val="center"/>
        <w:rPr>
          <w:rFonts w:ascii="Arial" w:hAnsi="Arial" w:cs="Arial"/>
          <w:b/>
          <w:sz w:val="22"/>
          <w:szCs w:val="22"/>
        </w:rPr>
      </w:pPr>
    </w:p>
    <w:p w14:paraId="6320396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79., stavak 4. mijenja se i glasi:</w:t>
      </w:r>
    </w:p>
    <w:p w14:paraId="6648130A" w14:textId="77777777" w:rsidR="00FF0390" w:rsidRPr="00FF0390" w:rsidRDefault="00FF0390" w:rsidP="00FF0390">
      <w:pPr>
        <w:pStyle w:val="Bezproreda"/>
        <w:tabs>
          <w:tab w:val="left" w:pos="567"/>
        </w:tabs>
        <w:ind w:right="-142"/>
        <w:jc w:val="both"/>
        <w:rPr>
          <w:rFonts w:ascii="Arial" w:hAnsi="Arial" w:cs="Arial"/>
          <w:lang w:eastAsia="hr-HR"/>
        </w:rPr>
      </w:pPr>
    </w:p>
    <w:p w14:paraId="760F5DEA" w14:textId="77777777" w:rsidR="00FF0390" w:rsidRDefault="00FF0390" w:rsidP="00FF0390">
      <w:pPr>
        <w:pStyle w:val="Naslov1"/>
        <w:spacing w:after="0"/>
        <w:ind w:left="284"/>
        <w:rPr>
          <w:rFonts w:cs="Arial"/>
          <w:szCs w:val="22"/>
        </w:rPr>
      </w:pPr>
      <w:r w:rsidRPr="00FF0390">
        <w:rPr>
          <w:rFonts w:cs="Arial"/>
          <w:szCs w:val="22"/>
        </w:rPr>
        <w:t>„(4) Morske</w:t>
      </w:r>
      <w:r w:rsidRPr="00FF0390">
        <w:rPr>
          <w:rFonts w:cs="Arial"/>
          <w:spacing w:val="-4"/>
          <w:szCs w:val="22"/>
        </w:rPr>
        <w:t xml:space="preserve"> </w:t>
      </w:r>
      <w:r w:rsidRPr="00FF0390">
        <w:rPr>
          <w:rFonts w:cs="Arial"/>
          <w:szCs w:val="22"/>
        </w:rPr>
        <w:t>luke posebne namjene državnog značaja</w:t>
      </w:r>
      <w:r w:rsidRPr="00FF0390">
        <w:rPr>
          <w:rFonts w:cs="Arial"/>
          <w:spacing w:val="2"/>
          <w:szCs w:val="22"/>
        </w:rPr>
        <w:t xml:space="preserve"> </w:t>
      </w:r>
      <w:r w:rsidRPr="00FF0390">
        <w:rPr>
          <w:rFonts w:cs="Arial"/>
          <w:szCs w:val="22"/>
        </w:rPr>
        <w:t>–</w:t>
      </w:r>
      <w:r w:rsidRPr="00FF0390">
        <w:rPr>
          <w:rFonts w:cs="Arial"/>
          <w:spacing w:val="-2"/>
          <w:szCs w:val="22"/>
        </w:rPr>
        <w:t xml:space="preserve"> </w:t>
      </w:r>
      <w:r w:rsidRPr="00FF0390">
        <w:rPr>
          <w:rFonts w:cs="Arial"/>
          <w:szCs w:val="22"/>
        </w:rPr>
        <w:t>luke</w:t>
      </w:r>
      <w:r w:rsidRPr="00FF0390">
        <w:rPr>
          <w:rFonts w:cs="Arial"/>
          <w:spacing w:val="-2"/>
          <w:szCs w:val="22"/>
        </w:rPr>
        <w:t xml:space="preserve"> </w:t>
      </w:r>
      <w:r w:rsidRPr="00FF0390">
        <w:rPr>
          <w:rFonts w:cs="Arial"/>
          <w:szCs w:val="22"/>
        </w:rPr>
        <w:t>nautičkog</w:t>
      </w:r>
      <w:r w:rsidRPr="00FF0390">
        <w:rPr>
          <w:rFonts w:cs="Arial"/>
          <w:spacing w:val="-3"/>
          <w:szCs w:val="22"/>
        </w:rPr>
        <w:t xml:space="preserve"> </w:t>
      </w:r>
      <w:r w:rsidRPr="00FF0390">
        <w:rPr>
          <w:rFonts w:cs="Arial"/>
          <w:szCs w:val="22"/>
        </w:rPr>
        <w:t>turizma:</w:t>
      </w:r>
    </w:p>
    <w:p w14:paraId="4692E0CE" w14:textId="77777777" w:rsidR="00FF0390" w:rsidRPr="00FF0390" w:rsidRDefault="00FF0390" w:rsidP="00FF0390">
      <w:pPr>
        <w:rPr>
          <w:lang w:eastAsia="en-US"/>
        </w:rPr>
      </w:pPr>
    </w:p>
    <w:tbl>
      <w:tblPr>
        <w:tblW w:w="8646" w:type="dxa"/>
        <w:tblInd w:w="432" w:type="dxa"/>
        <w:tblLayout w:type="fixed"/>
        <w:tblCellMar>
          <w:left w:w="0" w:type="dxa"/>
          <w:right w:w="0" w:type="dxa"/>
        </w:tblCellMar>
        <w:tblLook w:val="01E0" w:firstRow="1" w:lastRow="1" w:firstColumn="1" w:lastColumn="1" w:noHBand="0" w:noVBand="0"/>
      </w:tblPr>
      <w:tblGrid>
        <w:gridCol w:w="1134"/>
        <w:gridCol w:w="1557"/>
        <w:gridCol w:w="2270"/>
        <w:gridCol w:w="1984"/>
        <w:gridCol w:w="1701"/>
      </w:tblGrid>
      <w:tr w:rsidR="00FF0390" w:rsidRPr="00FF0390" w14:paraId="4D52F1E8" w14:textId="77777777" w:rsidTr="00FF0390">
        <w:trPr>
          <w:trHeight w:hRule="exact" w:val="523"/>
        </w:trPr>
        <w:tc>
          <w:tcPr>
            <w:tcW w:w="113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C70FFD" w14:textId="77777777" w:rsidR="00FF0390" w:rsidRPr="00FF0390" w:rsidRDefault="00FF0390" w:rsidP="00FF0390">
            <w:pPr>
              <w:pStyle w:val="TableParagraph"/>
              <w:spacing w:before="20"/>
              <w:ind w:left="348"/>
              <w:jc w:val="both"/>
              <w:rPr>
                <w:rFonts w:ascii="Arial" w:eastAsia="Arial" w:hAnsi="Arial" w:cs="Arial"/>
                <w:sz w:val="20"/>
                <w:szCs w:val="20"/>
                <w:lang w:val="hr-HR"/>
              </w:rPr>
            </w:pPr>
            <w:r w:rsidRPr="00FF0390">
              <w:rPr>
                <w:rFonts w:ascii="Arial" w:hAnsi="Arial" w:cs="Arial"/>
                <w:b/>
                <w:spacing w:val="-1"/>
                <w:sz w:val="20"/>
                <w:szCs w:val="20"/>
                <w:lang w:val="hr-HR"/>
              </w:rPr>
              <w:t>Grad</w:t>
            </w:r>
          </w:p>
        </w:tc>
        <w:tc>
          <w:tcPr>
            <w:tcW w:w="155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6EBD0585" w14:textId="77777777" w:rsidR="00FF0390" w:rsidRPr="00FF0390" w:rsidRDefault="00FF0390" w:rsidP="00FF0390">
            <w:pPr>
              <w:pStyle w:val="TableParagraph"/>
              <w:spacing w:before="20"/>
              <w:ind w:left="2"/>
              <w:jc w:val="both"/>
              <w:rPr>
                <w:rFonts w:ascii="Arial" w:eastAsia="Arial" w:hAnsi="Arial" w:cs="Arial"/>
                <w:sz w:val="20"/>
                <w:szCs w:val="20"/>
                <w:lang w:val="hr-HR"/>
              </w:rPr>
            </w:pPr>
            <w:r w:rsidRPr="00FF0390">
              <w:rPr>
                <w:rFonts w:ascii="Arial" w:hAnsi="Arial" w:cs="Arial"/>
                <w:b/>
                <w:sz w:val="20"/>
                <w:szCs w:val="20"/>
                <w:lang w:val="hr-HR"/>
              </w:rPr>
              <w:t>Naselje</w:t>
            </w:r>
          </w:p>
        </w:tc>
        <w:tc>
          <w:tcPr>
            <w:tcW w:w="2270"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6489AA63" w14:textId="77777777" w:rsidR="00FF0390" w:rsidRPr="00FF0390" w:rsidRDefault="00FF0390" w:rsidP="00FF0390">
            <w:pPr>
              <w:pStyle w:val="TableParagraph"/>
              <w:spacing w:before="20"/>
              <w:ind w:left="1"/>
              <w:jc w:val="both"/>
              <w:rPr>
                <w:rFonts w:ascii="Arial" w:eastAsia="Arial" w:hAnsi="Arial" w:cs="Arial"/>
                <w:sz w:val="20"/>
                <w:szCs w:val="20"/>
                <w:lang w:val="hr-HR"/>
              </w:rPr>
            </w:pPr>
            <w:r w:rsidRPr="00FF0390">
              <w:rPr>
                <w:rFonts w:ascii="Arial" w:hAnsi="Arial" w:cs="Arial"/>
                <w:b/>
                <w:spacing w:val="-1"/>
                <w:sz w:val="20"/>
                <w:szCs w:val="20"/>
                <w:lang w:val="hr-HR"/>
              </w:rPr>
              <w:t>Lokalitet</w:t>
            </w:r>
          </w:p>
        </w:tc>
        <w:tc>
          <w:tcPr>
            <w:tcW w:w="1984"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105A8789" w14:textId="77777777" w:rsidR="00FF0390" w:rsidRPr="00FF0390" w:rsidRDefault="00FF0390" w:rsidP="00FF0390">
            <w:pPr>
              <w:pStyle w:val="TableParagraph"/>
              <w:spacing w:before="20"/>
              <w:ind w:left="584" w:right="283" w:hanging="300"/>
              <w:jc w:val="both"/>
              <w:rPr>
                <w:rFonts w:ascii="Arial" w:eastAsia="Arial" w:hAnsi="Arial" w:cs="Arial"/>
                <w:sz w:val="20"/>
                <w:szCs w:val="20"/>
                <w:lang w:val="hr-HR"/>
              </w:rPr>
            </w:pPr>
            <w:r w:rsidRPr="00FF0390">
              <w:rPr>
                <w:rFonts w:ascii="Arial" w:hAnsi="Arial" w:cs="Arial"/>
                <w:b/>
                <w:sz w:val="20"/>
                <w:szCs w:val="20"/>
                <w:lang w:val="hr-HR"/>
              </w:rPr>
              <w:t>Kapacitet</w:t>
            </w:r>
            <w:r w:rsidRPr="00FF0390">
              <w:rPr>
                <w:rFonts w:ascii="Arial" w:hAnsi="Arial" w:cs="Arial"/>
                <w:b/>
                <w:spacing w:val="-3"/>
                <w:sz w:val="20"/>
                <w:szCs w:val="20"/>
                <w:lang w:val="hr-HR"/>
              </w:rPr>
              <w:t xml:space="preserve"> </w:t>
            </w:r>
            <w:r w:rsidRPr="00FF0390">
              <w:rPr>
                <w:rFonts w:ascii="Arial" w:hAnsi="Arial" w:cs="Arial"/>
                <w:b/>
                <w:sz w:val="20"/>
                <w:szCs w:val="20"/>
                <w:lang w:val="hr-HR"/>
              </w:rPr>
              <w:t xml:space="preserve">(broj </w:t>
            </w:r>
            <w:r w:rsidRPr="00FF0390">
              <w:rPr>
                <w:rFonts w:ascii="Arial" w:hAnsi="Arial" w:cs="Arial"/>
                <w:b/>
                <w:spacing w:val="-1"/>
                <w:sz w:val="20"/>
                <w:szCs w:val="20"/>
                <w:lang w:val="hr-HR"/>
              </w:rPr>
              <w:t>vezova)</w:t>
            </w:r>
          </w:p>
        </w:tc>
        <w:tc>
          <w:tcPr>
            <w:tcW w:w="1701"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7C0E5800" w14:textId="77777777" w:rsidR="00FF0390" w:rsidRPr="00FF0390" w:rsidRDefault="00FF0390" w:rsidP="00FF0390">
            <w:pPr>
              <w:pStyle w:val="TableParagraph"/>
              <w:spacing w:before="20"/>
              <w:ind w:left="585" w:right="109" w:hanging="471"/>
              <w:jc w:val="center"/>
              <w:rPr>
                <w:rFonts w:ascii="Arial" w:eastAsia="Arial" w:hAnsi="Arial" w:cs="Arial"/>
                <w:sz w:val="20"/>
                <w:szCs w:val="20"/>
                <w:lang w:val="hr-HR"/>
              </w:rPr>
            </w:pPr>
            <w:r w:rsidRPr="00FF0390">
              <w:rPr>
                <w:rFonts w:ascii="Arial" w:hAnsi="Arial" w:cs="Arial"/>
                <w:b/>
                <w:spacing w:val="-1"/>
                <w:sz w:val="20"/>
                <w:szCs w:val="20"/>
                <w:lang w:val="hr-HR"/>
              </w:rPr>
              <w:t>Postojeća/plani</w:t>
            </w:r>
            <w:r w:rsidRPr="00FF0390">
              <w:rPr>
                <w:rFonts w:ascii="Arial" w:hAnsi="Arial" w:cs="Arial"/>
                <w:b/>
                <w:spacing w:val="23"/>
                <w:sz w:val="20"/>
                <w:szCs w:val="20"/>
                <w:lang w:val="hr-HR"/>
              </w:rPr>
              <w:t xml:space="preserve"> </w:t>
            </w:r>
            <w:r w:rsidRPr="00FF0390">
              <w:rPr>
                <w:rFonts w:ascii="Arial" w:hAnsi="Arial" w:cs="Arial"/>
                <w:b/>
                <w:sz w:val="20"/>
                <w:szCs w:val="20"/>
                <w:lang w:val="hr-HR"/>
              </w:rPr>
              <w:t>rana</w:t>
            </w:r>
          </w:p>
        </w:tc>
      </w:tr>
      <w:tr w:rsidR="00FF0390" w:rsidRPr="00FF0390" w14:paraId="08D08648" w14:textId="77777777" w:rsidTr="00FF0390">
        <w:trPr>
          <w:trHeight w:hRule="exact" w:val="578"/>
        </w:trPr>
        <w:tc>
          <w:tcPr>
            <w:tcW w:w="1134" w:type="dxa"/>
            <w:tcBorders>
              <w:top w:val="single" w:sz="5" w:space="0" w:color="000000"/>
              <w:left w:val="single" w:sz="5" w:space="0" w:color="000000"/>
              <w:bottom w:val="nil"/>
              <w:right w:val="single" w:sz="6" w:space="0" w:color="000000"/>
            </w:tcBorders>
            <w:shd w:val="clear" w:color="auto" w:fill="D9D9D9"/>
            <w:vAlign w:val="center"/>
          </w:tcPr>
          <w:p w14:paraId="02173F81" w14:textId="77777777" w:rsidR="00FF0390" w:rsidRPr="00FF0390" w:rsidRDefault="00FF0390" w:rsidP="00FF0390">
            <w:pPr>
              <w:pStyle w:val="TableParagraph"/>
              <w:spacing w:before="20"/>
              <w:rPr>
                <w:rFonts w:ascii="Arial" w:eastAsia="Arial" w:hAnsi="Arial" w:cs="Arial"/>
                <w:b/>
                <w:bCs/>
                <w:sz w:val="20"/>
                <w:szCs w:val="20"/>
                <w:lang w:val="hr-HR"/>
              </w:rPr>
            </w:pPr>
          </w:p>
          <w:p w14:paraId="50EBF2C2" w14:textId="77777777" w:rsidR="00FF0390" w:rsidRPr="00FF0390" w:rsidRDefault="00FF0390" w:rsidP="00FF0390">
            <w:pPr>
              <w:pStyle w:val="TableParagraph"/>
              <w:spacing w:before="20"/>
              <w:ind w:left="101"/>
              <w:rPr>
                <w:rFonts w:ascii="Arial" w:eastAsia="Arial" w:hAnsi="Arial" w:cs="Arial"/>
                <w:sz w:val="20"/>
                <w:szCs w:val="20"/>
                <w:lang w:val="hr-HR"/>
              </w:rPr>
            </w:pPr>
            <w:r w:rsidRPr="00FF0390">
              <w:rPr>
                <w:rFonts w:ascii="Arial" w:hAnsi="Arial" w:cs="Arial"/>
                <w:b/>
                <w:sz w:val="20"/>
                <w:szCs w:val="20"/>
                <w:lang w:val="hr-HR"/>
              </w:rPr>
              <w:t>Dubrovnik</w:t>
            </w:r>
          </w:p>
        </w:tc>
        <w:tc>
          <w:tcPr>
            <w:tcW w:w="1557" w:type="dxa"/>
            <w:tcBorders>
              <w:top w:val="single" w:sz="6" w:space="0" w:color="000000"/>
              <w:left w:val="single" w:sz="6" w:space="0" w:color="000000"/>
              <w:bottom w:val="single" w:sz="4" w:space="0" w:color="auto"/>
              <w:right w:val="single" w:sz="6" w:space="0" w:color="000000"/>
            </w:tcBorders>
            <w:vAlign w:val="center"/>
          </w:tcPr>
          <w:p w14:paraId="06CCCD7B" w14:textId="77777777" w:rsidR="00FF0390" w:rsidRPr="00FF0390" w:rsidRDefault="00FF0390" w:rsidP="00FF0390">
            <w:pPr>
              <w:pStyle w:val="TableParagraph"/>
              <w:spacing w:before="20"/>
              <w:ind w:left="102"/>
              <w:rPr>
                <w:rFonts w:ascii="Arial" w:eastAsia="Arial" w:hAnsi="Arial" w:cs="Arial"/>
                <w:sz w:val="20"/>
                <w:szCs w:val="20"/>
                <w:lang w:val="hr-HR"/>
              </w:rPr>
            </w:pPr>
            <w:r w:rsidRPr="00FF0390">
              <w:rPr>
                <w:rFonts w:ascii="Arial" w:hAnsi="Arial" w:cs="Arial"/>
                <w:spacing w:val="-1"/>
                <w:sz w:val="20"/>
                <w:szCs w:val="20"/>
                <w:lang w:val="hr-HR"/>
              </w:rPr>
              <w:t>Dubrovnik</w:t>
            </w:r>
          </w:p>
        </w:tc>
        <w:tc>
          <w:tcPr>
            <w:tcW w:w="2270" w:type="dxa"/>
            <w:tcBorders>
              <w:top w:val="single" w:sz="6" w:space="0" w:color="000000"/>
              <w:left w:val="single" w:sz="6" w:space="0" w:color="000000"/>
              <w:bottom w:val="single" w:sz="4" w:space="0" w:color="auto"/>
              <w:right w:val="single" w:sz="6" w:space="0" w:color="000000"/>
            </w:tcBorders>
            <w:vAlign w:val="center"/>
          </w:tcPr>
          <w:p w14:paraId="79F3995C" w14:textId="77777777" w:rsidR="00FF0390" w:rsidRPr="00FF0390" w:rsidRDefault="00FF0390" w:rsidP="00FF0390">
            <w:pPr>
              <w:pStyle w:val="TableParagraph"/>
              <w:spacing w:before="20"/>
              <w:ind w:left="104"/>
              <w:rPr>
                <w:rFonts w:ascii="Arial" w:eastAsia="Arial" w:hAnsi="Arial" w:cs="Arial"/>
                <w:sz w:val="20"/>
                <w:szCs w:val="20"/>
                <w:lang w:val="hr-HR"/>
              </w:rPr>
            </w:pPr>
            <w:r w:rsidRPr="00FF0390">
              <w:rPr>
                <w:rFonts w:ascii="Arial" w:hAnsi="Arial" w:cs="Arial"/>
                <w:spacing w:val="-1"/>
                <w:sz w:val="20"/>
                <w:szCs w:val="20"/>
                <w:lang w:val="hr-HR"/>
              </w:rPr>
              <w:t>Marina</w:t>
            </w:r>
            <w:r w:rsidRPr="00FF0390">
              <w:rPr>
                <w:rFonts w:ascii="Arial" w:hAnsi="Arial" w:cs="Arial"/>
                <w:sz w:val="20"/>
                <w:szCs w:val="20"/>
                <w:lang w:val="hr-HR"/>
              </w:rPr>
              <w:t xml:space="preserve"> </w:t>
            </w:r>
            <w:r w:rsidRPr="00FF0390">
              <w:rPr>
                <w:rFonts w:ascii="Arial" w:hAnsi="Arial" w:cs="Arial"/>
                <w:spacing w:val="-1"/>
                <w:sz w:val="20"/>
                <w:szCs w:val="20"/>
                <w:lang w:val="hr-HR"/>
              </w:rPr>
              <w:t>Gruž</w:t>
            </w:r>
          </w:p>
        </w:tc>
        <w:tc>
          <w:tcPr>
            <w:tcW w:w="1984" w:type="dxa"/>
            <w:tcBorders>
              <w:top w:val="single" w:sz="6" w:space="0" w:color="000000"/>
              <w:left w:val="single" w:sz="6" w:space="0" w:color="000000"/>
              <w:bottom w:val="single" w:sz="4" w:space="0" w:color="auto"/>
              <w:right w:val="single" w:sz="6" w:space="0" w:color="000000"/>
            </w:tcBorders>
            <w:vAlign w:val="center"/>
          </w:tcPr>
          <w:p w14:paraId="114F48AC" w14:textId="77777777" w:rsidR="00FF0390" w:rsidRPr="00FF0390" w:rsidRDefault="00FF0390" w:rsidP="00FF0390">
            <w:pPr>
              <w:pStyle w:val="TableParagraph"/>
              <w:spacing w:before="20"/>
              <w:ind w:right="1"/>
              <w:jc w:val="center"/>
              <w:rPr>
                <w:rFonts w:ascii="Arial" w:eastAsia="Arial" w:hAnsi="Arial" w:cs="Arial"/>
                <w:sz w:val="20"/>
                <w:szCs w:val="20"/>
                <w:lang w:val="hr-HR"/>
              </w:rPr>
            </w:pPr>
            <w:r w:rsidRPr="00FF0390">
              <w:rPr>
                <w:rFonts w:ascii="Arial" w:hAnsi="Arial" w:cs="Arial"/>
                <w:sz w:val="20"/>
                <w:szCs w:val="20"/>
                <w:lang w:val="hr-HR"/>
              </w:rPr>
              <w:t xml:space="preserve">do </w:t>
            </w:r>
            <w:r w:rsidRPr="00FF0390">
              <w:rPr>
                <w:rFonts w:ascii="Arial" w:hAnsi="Arial" w:cs="Arial"/>
                <w:spacing w:val="-1"/>
                <w:sz w:val="20"/>
                <w:szCs w:val="20"/>
                <w:lang w:val="hr-HR"/>
              </w:rPr>
              <w:t>400</w:t>
            </w:r>
          </w:p>
        </w:tc>
        <w:tc>
          <w:tcPr>
            <w:tcW w:w="1701" w:type="dxa"/>
            <w:tcBorders>
              <w:top w:val="single" w:sz="6" w:space="0" w:color="000000"/>
              <w:left w:val="single" w:sz="6" w:space="0" w:color="000000"/>
              <w:bottom w:val="single" w:sz="4" w:space="0" w:color="auto"/>
              <w:right w:val="single" w:sz="6" w:space="0" w:color="000000"/>
            </w:tcBorders>
            <w:vAlign w:val="center"/>
          </w:tcPr>
          <w:p w14:paraId="29A3B7D7" w14:textId="77777777" w:rsidR="00FF0390" w:rsidRPr="00FF0390" w:rsidRDefault="00FF0390" w:rsidP="00FF0390">
            <w:pPr>
              <w:pStyle w:val="TableParagraph"/>
              <w:spacing w:before="20"/>
              <w:jc w:val="center"/>
              <w:rPr>
                <w:rFonts w:ascii="Arial" w:eastAsia="Arial" w:hAnsi="Arial" w:cs="Arial"/>
                <w:sz w:val="20"/>
                <w:szCs w:val="20"/>
                <w:lang w:val="hr-HR"/>
              </w:rPr>
            </w:pPr>
            <w:r w:rsidRPr="00FF0390">
              <w:rPr>
                <w:rFonts w:ascii="Arial" w:hAnsi="Arial" w:cs="Arial"/>
                <w:spacing w:val="-1"/>
                <w:sz w:val="20"/>
                <w:szCs w:val="20"/>
                <w:lang w:val="hr-HR"/>
              </w:rPr>
              <w:t>postojeća</w:t>
            </w:r>
          </w:p>
        </w:tc>
      </w:tr>
      <w:tr w:rsidR="00FF0390" w:rsidRPr="00FF0390" w14:paraId="42389E22" w14:textId="77777777" w:rsidTr="00FF0390">
        <w:trPr>
          <w:trHeight w:hRule="exact" w:val="695"/>
        </w:trPr>
        <w:tc>
          <w:tcPr>
            <w:tcW w:w="1134" w:type="dxa"/>
            <w:tcBorders>
              <w:top w:val="nil"/>
              <w:left w:val="single" w:sz="5" w:space="0" w:color="000000"/>
              <w:bottom w:val="single" w:sz="5" w:space="0" w:color="000000"/>
              <w:right w:val="single" w:sz="5" w:space="0" w:color="000000"/>
            </w:tcBorders>
            <w:shd w:val="clear" w:color="auto" w:fill="D9D9D9"/>
            <w:vAlign w:val="center"/>
          </w:tcPr>
          <w:p w14:paraId="42BC1D19" w14:textId="77777777" w:rsidR="00FF0390" w:rsidRPr="00FF0390" w:rsidRDefault="00FF0390" w:rsidP="00FF0390">
            <w:pPr>
              <w:spacing w:before="20"/>
              <w:rPr>
                <w:rFonts w:ascii="Arial" w:hAnsi="Arial" w:cs="Arial"/>
                <w:sz w:val="20"/>
                <w:szCs w:val="20"/>
              </w:rPr>
            </w:pPr>
          </w:p>
        </w:tc>
        <w:tc>
          <w:tcPr>
            <w:tcW w:w="1557" w:type="dxa"/>
            <w:tcBorders>
              <w:top w:val="single" w:sz="4" w:space="0" w:color="auto"/>
              <w:left w:val="single" w:sz="5" w:space="0" w:color="000000"/>
              <w:bottom w:val="single" w:sz="5" w:space="0" w:color="000000"/>
              <w:right w:val="single" w:sz="5" w:space="0" w:color="000000"/>
            </w:tcBorders>
            <w:vAlign w:val="center"/>
          </w:tcPr>
          <w:p w14:paraId="45B5109D" w14:textId="77777777" w:rsidR="00FF0390" w:rsidRPr="00FF0390" w:rsidRDefault="00FF0390" w:rsidP="00FF0390">
            <w:pPr>
              <w:pStyle w:val="TableParagraph"/>
              <w:spacing w:before="20"/>
              <w:ind w:left="102"/>
              <w:rPr>
                <w:rFonts w:ascii="Arial" w:eastAsia="Arial" w:hAnsi="Arial" w:cs="Arial"/>
                <w:sz w:val="20"/>
                <w:szCs w:val="20"/>
                <w:lang w:val="hr-HR"/>
              </w:rPr>
            </w:pPr>
            <w:r w:rsidRPr="00FF0390">
              <w:rPr>
                <w:rFonts w:ascii="Arial" w:hAnsi="Arial" w:cs="Arial"/>
                <w:spacing w:val="-1"/>
                <w:sz w:val="20"/>
                <w:szCs w:val="20"/>
                <w:lang w:val="hr-HR"/>
              </w:rPr>
              <w:t>Komolac</w:t>
            </w:r>
          </w:p>
        </w:tc>
        <w:tc>
          <w:tcPr>
            <w:tcW w:w="2270" w:type="dxa"/>
            <w:tcBorders>
              <w:top w:val="single" w:sz="4" w:space="0" w:color="auto"/>
              <w:left w:val="single" w:sz="5" w:space="0" w:color="000000"/>
              <w:bottom w:val="single" w:sz="5" w:space="0" w:color="000000"/>
              <w:right w:val="single" w:sz="5" w:space="0" w:color="000000"/>
            </w:tcBorders>
            <w:vAlign w:val="center"/>
          </w:tcPr>
          <w:p w14:paraId="4E4B2A48" w14:textId="77777777" w:rsidR="00FF0390" w:rsidRPr="00FF0390" w:rsidRDefault="00FF0390" w:rsidP="00FF0390">
            <w:pPr>
              <w:pStyle w:val="TableParagraph"/>
              <w:spacing w:before="20"/>
              <w:ind w:left="104"/>
              <w:rPr>
                <w:rFonts w:ascii="Arial" w:eastAsia="Arial" w:hAnsi="Arial" w:cs="Arial"/>
                <w:sz w:val="20"/>
                <w:szCs w:val="20"/>
                <w:lang w:val="hr-HR"/>
              </w:rPr>
            </w:pPr>
            <w:r w:rsidRPr="00FF0390">
              <w:rPr>
                <w:rFonts w:ascii="Arial" w:hAnsi="Arial" w:cs="Arial"/>
                <w:sz w:val="20"/>
                <w:szCs w:val="20"/>
                <w:lang w:val="hr-HR"/>
              </w:rPr>
              <w:t xml:space="preserve">ACI </w:t>
            </w:r>
            <w:r w:rsidRPr="00FF0390">
              <w:rPr>
                <w:rFonts w:ascii="Arial" w:hAnsi="Arial" w:cs="Arial"/>
                <w:spacing w:val="-1"/>
                <w:sz w:val="20"/>
                <w:szCs w:val="20"/>
                <w:lang w:val="hr-HR"/>
              </w:rPr>
              <w:t>marina</w:t>
            </w:r>
            <w:r w:rsidRPr="00FF0390">
              <w:rPr>
                <w:rFonts w:ascii="Arial" w:hAnsi="Arial" w:cs="Arial"/>
                <w:sz w:val="20"/>
                <w:szCs w:val="20"/>
                <w:lang w:val="hr-HR"/>
              </w:rPr>
              <w:t xml:space="preserve"> </w:t>
            </w:r>
            <w:r w:rsidRPr="00FF0390">
              <w:rPr>
                <w:rFonts w:ascii="Arial" w:hAnsi="Arial" w:cs="Arial"/>
                <w:spacing w:val="-1"/>
                <w:sz w:val="20"/>
                <w:szCs w:val="20"/>
                <w:lang w:val="hr-HR"/>
              </w:rPr>
              <w:t>Dubrovnik</w:t>
            </w:r>
          </w:p>
        </w:tc>
        <w:tc>
          <w:tcPr>
            <w:tcW w:w="1984" w:type="dxa"/>
            <w:tcBorders>
              <w:top w:val="single" w:sz="4" w:space="0" w:color="auto"/>
              <w:left w:val="single" w:sz="5" w:space="0" w:color="000000"/>
              <w:bottom w:val="single" w:sz="5" w:space="0" w:color="000000"/>
              <w:right w:val="single" w:sz="5" w:space="0" w:color="000000"/>
            </w:tcBorders>
            <w:vAlign w:val="center"/>
          </w:tcPr>
          <w:p w14:paraId="34A1DE6E" w14:textId="77777777" w:rsidR="00FF0390" w:rsidRPr="00FF0390" w:rsidRDefault="00FF0390" w:rsidP="00FF0390">
            <w:pPr>
              <w:pStyle w:val="TableParagraph"/>
              <w:spacing w:before="20"/>
              <w:ind w:left="438"/>
              <w:rPr>
                <w:rFonts w:ascii="Arial" w:eastAsia="Arial" w:hAnsi="Arial" w:cs="Arial"/>
                <w:sz w:val="20"/>
                <w:szCs w:val="20"/>
                <w:lang w:val="hr-HR"/>
              </w:rPr>
            </w:pPr>
            <w:r w:rsidRPr="00FF0390">
              <w:rPr>
                <w:rFonts w:ascii="Arial" w:hAnsi="Arial" w:cs="Arial"/>
                <w:sz w:val="20"/>
                <w:szCs w:val="20"/>
                <w:lang w:val="hr-HR"/>
              </w:rPr>
              <w:t xml:space="preserve">350/ </w:t>
            </w:r>
            <w:r w:rsidRPr="00FF0390">
              <w:rPr>
                <w:rFonts w:ascii="Arial" w:hAnsi="Arial" w:cs="Arial"/>
                <w:spacing w:val="-1"/>
                <w:sz w:val="20"/>
                <w:szCs w:val="20"/>
                <w:lang w:val="hr-HR"/>
              </w:rPr>
              <w:t>do</w:t>
            </w:r>
            <w:r w:rsidRPr="00FF0390">
              <w:rPr>
                <w:rFonts w:ascii="Arial" w:hAnsi="Arial" w:cs="Arial"/>
                <w:sz w:val="20"/>
                <w:szCs w:val="20"/>
                <w:lang w:val="hr-HR"/>
              </w:rPr>
              <w:t xml:space="preserve"> </w:t>
            </w:r>
            <w:r w:rsidRPr="00FF0390">
              <w:rPr>
                <w:rFonts w:ascii="Arial" w:hAnsi="Arial" w:cs="Arial"/>
                <w:spacing w:val="-1"/>
                <w:sz w:val="20"/>
                <w:szCs w:val="20"/>
                <w:lang w:val="hr-HR"/>
              </w:rPr>
              <w:t>450</w:t>
            </w:r>
          </w:p>
        </w:tc>
        <w:tc>
          <w:tcPr>
            <w:tcW w:w="1701" w:type="dxa"/>
            <w:tcBorders>
              <w:top w:val="single" w:sz="4" w:space="0" w:color="auto"/>
              <w:left w:val="single" w:sz="5" w:space="0" w:color="000000"/>
              <w:bottom w:val="single" w:sz="5" w:space="0" w:color="000000"/>
              <w:right w:val="single" w:sz="5" w:space="0" w:color="000000"/>
            </w:tcBorders>
            <w:vAlign w:val="center"/>
          </w:tcPr>
          <w:p w14:paraId="40DEE65F" w14:textId="77777777" w:rsidR="00FF0390" w:rsidRPr="00FF0390" w:rsidRDefault="00FF0390" w:rsidP="00FF0390">
            <w:pPr>
              <w:pStyle w:val="TableParagraph"/>
              <w:spacing w:before="20"/>
              <w:jc w:val="center"/>
              <w:rPr>
                <w:rFonts w:ascii="Arial" w:eastAsia="Arial" w:hAnsi="Arial" w:cs="Arial"/>
                <w:sz w:val="20"/>
                <w:szCs w:val="20"/>
                <w:lang w:val="hr-HR"/>
              </w:rPr>
            </w:pPr>
            <w:r w:rsidRPr="00FF0390">
              <w:rPr>
                <w:rFonts w:ascii="Arial" w:hAnsi="Arial" w:cs="Arial"/>
                <w:spacing w:val="-1"/>
                <w:sz w:val="20"/>
                <w:szCs w:val="20"/>
                <w:lang w:val="hr-HR"/>
              </w:rPr>
              <w:t>postojeća / planir</w:t>
            </w:r>
            <w:r w:rsidRPr="00FF0390">
              <w:rPr>
                <w:rFonts w:ascii="Arial" w:hAnsi="Arial" w:cs="Arial"/>
                <w:sz w:val="20"/>
                <w:szCs w:val="20"/>
                <w:lang w:val="hr-HR"/>
              </w:rPr>
              <w:t>ana</w:t>
            </w:r>
          </w:p>
        </w:tc>
      </w:tr>
    </w:tbl>
    <w:p w14:paraId="11174D1B" w14:textId="77777777" w:rsidR="00FF0390" w:rsidRPr="00FF0390" w:rsidRDefault="00FF0390" w:rsidP="00FF0390">
      <w:pPr>
        <w:ind w:right="-142"/>
        <w:jc w:val="center"/>
        <w:rPr>
          <w:rFonts w:ascii="Arial" w:hAnsi="Arial" w:cs="Arial"/>
          <w:b/>
          <w:sz w:val="22"/>
          <w:szCs w:val="22"/>
        </w:rPr>
      </w:pPr>
    </w:p>
    <w:p w14:paraId="45F5B49D" w14:textId="77777777" w:rsidR="00FF0390" w:rsidRPr="00FF0390" w:rsidRDefault="00FF0390" w:rsidP="00FF0390">
      <w:pPr>
        <w:ind w:right="-142"/>
        <w:jc w:val="center"/>
        <w:rPr>
          <w:rFonts w:ascii="Arial" w:hAnsi="Arial" w:cs="Arial"/>
          <w:b/>
          <w:sz w:val="22"/>
          <w:szCs w:val="22"/>
        </w:rPr>
      </w:pPr>
    </w:p>
    <w:p w14:paraId="7E1EC08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8.</w:t>
      </w:r>
    </w:p>
    <w:p w14:paraId="7CCCDE8B" w14:textId="77777777" w:rsidR="00FF0390" w:rsidRPr="00FF0390" w:rsidRDefault="00FF0390" w:rsidP="00FF0390">
      <w:pPr>
        <w:ind w:right="-142"/>
        <w:jc w:val="center"/>
        <w:rPr>
          <w:rFonts w:ascii="Arial" w:hAnsi="Arial" w:cs="Arial"/>
          <w:b/>
          <w:sz w:val="22"/>
          <w:szCs w:val="22"/>
        </w:rPr>
      </w:pPr>
    </w:p>
    <w:p w14:paraId="5A828317"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U članku 82., stavku 1., točki 2. tekst „</w:t>
      </w:r>
      <w:r w:rsidRPr="00FF0390">
        <w:rPr>
          <w:rFonts w:ascii="Arial" w:hAnsi="Arial" w:cs="Arial"/>
          <w:i/>
          <w:iCs/>
          <w:lang w:eastAsia="hr-HR"/>
        </w:rPr>
        <w:t>planirana marina Gruž-Lapad</w:t>
      </w:r>
      <w:r w:rsidRPr="00FF0390">
        <w:rPr>
          <w:rFonts w:ascii="Arial" w:hAnsi="Arial" w:cs="Arial"/>
          <w:lang w:eastAsia="hr-HR"/>
        </w:rPr>
        <w:t>“ zamjenjuje se tekstom „</w:t>
      </w:r>
      <w:r w:rsidRPr="00FF0390">
        <w:rPr>
          <w:rFonts w:ascii="Arial" w:hAnsi="Arial" w:cs="Arial"/>
          <w:i/>
          <w:iCs/>
          <w:lang w:eastAsia="hr-HR"/>
        </w:rPr>
        <w:t>postojeća marina Gruž“.</w:t>
      </w:r>
    </w:p>
    <w:p w14:paraId="5BEBE84A" w14:textId="77777777" w:rsidR="00FF0390" w:rsidRPr="00FF0390" w:rsidRDefault="00FF0390" w:rsidP="00FF0390">
      <w:pPr>
        <w:ind w:right="-142"/>
        <w:jc w:val="center"/>
        <w:rPr>
          <w:rFonts w:ascii="Arial" w:hAnsi="Arial" w:cs="Arial"/>
          <w:b/>
          <w:sz w:val="22"/>
          <w:szCs w:val="22"/>
        </w:rPr>
      </w:pPr>
    </w:p>
    <w:p w14:paraId="043B3E0C" w14:textId="77777777" w:rsidR="00FF0390" w:rsidRPr="00FF0390" w:rsidRDefault="00FF0390" w:rsidP="00FF0390">
      <w:pPr>
        <w:ind w:right="-142"/>
        <w:jc w:val="center"/>
        <w:rPr>
          <w:rFonts w:ascii="Arial" w:hAnsi="Arial" w:cs="Arial"/>
          <w:b/>
          <w:sz w:val="22"/>
          <w:szCs w:val="22"/>
        </w:rPr>
      </w:pPr>
    </w:p>
    <w:p w14:paraId="6FC7F9B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9.</w:t>
      </w:r>
    </w:p>
    <w:p w14:paraId="65C3095D" w14:textId="77777777" w:rsidR="00FF0390" w:rsidRPr="00FF0390" w:rsidRDefault="00FF0390" w:rsidP="00FF0390">
      <w:pPr>
        <w:ind w:right="-142"/>
        <w:jc w:val="center"/>
        <w:rPr>
          <w:rFonts w:ascii="Arial" w:hAnsi="Arial" w:cs="Arial"/>
          <w:b/>
          <w:sz w:val="22"/>
          <w:szCs w:val="22"/>
        </w:rPr>
      </w:pPr>
    </w:p>
    <w:p w14:paraId="064B1D9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110., stavku 30., točka 15. mijenja se i glasi:</w:t>
      </w:r>
    </w:p>
    <w:p w14:paraId="0ABBC7EF" w14:textId="77777777" w:rsidR="00FF0390" w:rsidRPr="00FF0390" w:rsidRDefault="00FF0390" w:rsidP="00FF0390">
      <w:pPr>
        <w:pStyle w:val="Bezproreda"/>
        <w:tabs>
          <w:tab w:val="left" w:pos="851"/>
        </w:tabs>
        <w:ind w:left="851" w:right="-142" w:hanging="567"/>
        <w:jc w:val="both"/>
        <w:rPr>
          <w:rFonts w:ascii="Arial" w:hAnsi="Arial" w:cs="Arial"/>
          <w:i/>
          <w:iCs/>
          <w:lang w:eastAsia="hr-HR"/>
        </w:rPr>
      </w:pPr>
      <w:r w:rsidRPr="00FF0390">
        <w:rPr>
          <w:rFonts w:ascii="Arial" w:hAnsi="Arial" w:cs="Arial"/>
          <w:i/>
          <w:iCs/>
          <w:lang w:eastAsia="hr-HR"/>
        </w:rPr>
        <w:t>„15.</w:t>
      </w:r>
      <w:r w:rsidRPr="00FF0390">
        <w:rPr>
          <w:rFonts w:ascii="Arial" w:hAnsi="Arial" w:cs="Arial"/>
          <w:i/>
          <w:iCs/>
          <w:lang w:eastAsia="hr-HR"/>
        </w:rPr>
        <w:tab/>
        <w:t xml:space="preserve">dio centra Luke planiran je na području </w:t>
      </w:r>
      <w:proofErr w:type="spellStart"/>
      <w:r w:rsidRPr="00FF0390">
        <w:rPr>
          <w:rFonts w:ascii="Arial" w:hAnsi="Arial" w:cs="Arial"/>
          <w:i/>
          <w:iCs/>
          <w:lang w:eastAsia="hr-HR"/>
        </w:rPr>
        <w:t>Solske</w:t>
      </w:r>
      <w:proofErr w:type="spellEnd"/>
      <w:r w:rsidRPr="00FF0390">
        <w:rPr>
          <w:rFonts w:ascii="Arial" w:hAnsi="Arial" w:cs="Arial"/>
          <w:i/>
          <w:iCs/>
          <w:lang w:eastAsia="hr-HR"/>
        </w:rPr>
        <w:t xml:space="preserve"> baze i TUP-a koji je moguće priključiti obuhvatu UPU-a Luke Gruž. Planira se rušenje pogona TUP-a i prenamjena u suvremenu pretežito poslovnu zonu. Do privođenja zahvata u prostoru konačnoj namjeni dopuštena je rekonstrukcija postojećih građevina. Prilikom rekonstrukcije postojećih građevina čije izgrađenost je veća od dozvoljene zadržavaju se vertikalni i horizontalni gabariti građevina, ukoliko uvjetima nadležnog Konzervatorskog odjela nije drugačije određeno. Maksimalni koeficijent izgrađenosti iznosi 0,6 a koeficijent iskorištenosti 3,5.“</w:t>
      </w:r>
    </w:p>
    <w:p w14:paraId="60F1E2A1" w14:textId="77777777" w:rsidR="00FF0390" w:rsidRDefault="00FF0390" w:rsidP="00FF0390">
      <w:pPr>
        <w:pStyle w:val="Tijeloteksta"/>
        <w:spacing w:after="0"/>
        <w:ind w:left="2240" w:hanging="552"/>
        <w:jc w:val="both"/>
        <w:rPr>
          <w:rFonts w:cs="Arial"/>
          <w:b/>
          <w:iCs/>
          <w:szCs w:val="22"/>
        </w:rPr>
      </w:pPr>
    </w:p>
    <w:p w14:paraId="3A902D47" w14:textId="77777777" w:rsidR="00FF0390" w:rsidRPr="00FF0390" w:rsidRDefault="00FF0390" w:rsidP="00FF0390">
      <w:pPr>
        <w:pStyle w:val="Tijeloteksta"/>
        <w:spacing w:after="0"/>
        <w:ind w:left="2240" w:hanging="552"/>
        <w:jc w:val="both"/>
        <w:rPr>
          <w:rFonts w:cs="Arial"/>
          <w:b/>
          <w:iCs/>
          <w:szCs w:val="22"/>
        </w:rPr>
      </w:pPr>
    </w:p>
    <w:p w14:paraId="4825E11F" w14:textId="77777777" w:rsidR="00FF0390" w:rsidRPr="00FF0390" w:rsidRDefault="00FF0390" w:rsidP="00FF0390">
      <w:pPr>
        <w:overflowPunct w:val="0"/>
        <w:autoSpaceDE w:val="0"/>
        <w:autoSpaceDN w:val="0"/>
        <w:adjustRightInd w:val="0"/>
        <w:ind w:right="-142"/>
        <w:textAlignment w:val="baseline"/>
        <w:rPr>
          <w:rFonts w:ascii="Arial" w:hAnsi="Arial" w:cs="Arial"/>
          <w:b/>
          <w:iCs/>
          <w:sz w:val="22"/>
          <w:szCs w:val="22"/>
        </w:rPr>
      </w:pPr>
      <w:r w:rsidRPr="00FF0390">
        <w:rPr>
          <w:rFonts w:ascii="Arial" w:hAnsi="Arial" w:cs="Arial"/>
          <w:b/>
          <w:iCs/>
          <w:sz w:val="22"/>
          <w:szCs w:val="22"/>
        </w:rPr>
        <w:t>C. PRIJELAZNE I ZAVRŠNE ODREDBE</w:t>
      </w:r>
    </w:p>
    <w:p w14:paraId="703A446A" w14:textId="77777777" w:rsidR="00FF0390" w:rsidRPr="00FF0390" w:rsidRDefault="00FF0390" w:rsidP="00FF0390">
      <w:pPr>
        <w:ind w:right="-142"/>
        <w:jc w:val="center"/>
        <w:rPr>
          <w:rFonts w:ascii="Arial" w:hAnsi="Arial" w:cs="Arial"/>
          <w:b/>
          <w:sz w:val="22"/>
          <w:szCs w:val="22"/>
        </w:rPr>
      </w:pPr>
    </w:p>
    <w:p w14:paraId="065F94C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10.</w:t>
      </w:r>
    </w:p>
    <w:p w14:paraId="1BDAD93B" w14:textId="77777777" w:rsidR="00FF0390" w:rsidRPr="00FF0390" w:rsidRDefault="00FF0390" w:rsidP="00FF0390">
      <w:pPr>
        <w:ind w:right="-142"/>
        <w:jc w:val="center"/>
        <w:rPr>
          <w:rFonts w:ascii="Arial" w:hAnsi="Arial" w:cs="Arial"/>
          <w:b/>
          <w:sz w:val="22"/>
          <w:szCs w:val="22"/>
        </w:rPr>
      </w:pPr>
    </w:p>
    <w:p w14:paraId="35CC5E7D" w14:textId="77777777" w:rsidR="00FF0390" w:rsidRPr="00FF0390" w:rsidRDefault="00FF0390" w:rsidP="00FF0390">
      <w:pPr>
        <w:pStyle w:val="Odlomakpopisa"/>
        <w:ind w:left="0" w:right="-142"/>
        <w:jc w:val="both"/>
        <w:rPr>
          <w:rFonts w:ascii="Arial" w:hAnsi="Arial" w:cs="Arial"/>
          <w:sz w:val="22"/>
          <w:szCs w:val="22"/>
        </w:rPr>
      </w:pPr>
      <w:r w:rsidRPr="00FF0390">
        <w:rPr>
          <w:rFonts w:ascii="Arial" w:hAnsi="Arial" w:cs="Arial"/>
          <w:sz w:val="22"/>
          <w:szCs w:val="22"/>
        </w:rPr>
        <w:t>Elaborat iz članka 3. ove Odluke izrađen je u pet (5) tiskanih izvornika Plana koji su potpisani od predsjednika Gradskog vijeća Grada Dubrovnika i ovjereni pečatom Grada Dubrovnika te u pet (5) primjeraka na CD zapisu.</w:t>
      </w:r>
    </w:p>
    <w:p w14:paraId="7C51A1C5" w14:textId="77777777" w:rsidR="00FF0390" w:rsidRPr="00FF0390" w:rsidRDefault="00FF0390" w:rsidP="00FF0390">
      <w:pPr>
        <w:ind w:right="-142"/>
        <w:jc w:val="center"/>
        <w:rPr>
          <w:rFonts w:ascii="Arial" w:hAnsi="Arial" w:cs="Arial"/>
          <w:b/>
          <w:sz w:val="22"/>
          <w:szCs w:val="22"/>
        </w:rPr>
      </w:pPr>
    </w:p>
    <w:p w14:paraId="62B803E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Pr="00FF0390">
        <w:rPr>
          <w:rFonts w:ascii="Arial" w:hAnsi="Arial" w:cs="Arial"/>
          <w:sz w:val="22"/>
          <w:szCs w:val="22"/>
        </w:rPr>
        <w:fldChar w:fldCharType="begin"/>
      </w:r>
      <w:r w:rsidRPr="00FF0390">
        <w:rPr>
          <w:rFonts w:ascii="Arial" w:hAnsi="Arial" w:cs="Arial"/>
          <w:sz w:val="22"/>
          <w:szCs w:val="22"/>
        </w:rPr>
        <w:instrText xml:space="preserve"> AUTONUM  \* Arabic </w:instrText>
      </w:r>
      <w:r w:rsidRPr="00FF0390">
        <w:rPr>
          <w:rFonts w:ascii="Arial" w:hAnsi="Arial" w:cs="Arial"/>
          <w:sz w:val="22"/>
          <w:szCs w:val="22"/>
        </w:rPr>
        <w:fldChar w:fldCharType="end"/>
      </w:r>
    </w:p>
    <w:p w14:paraId="487A2F73" w14:textId="77777777" w:rsidR="00FF0390" w:rsidRPr="00FF0390" w:rsidRDefault="00FF0390" w:rsidP="00FF0390">
      <w:pPr>
        <w:ind w:right="-142"/>
        <w:jc w:val="center"/>
        <w:rPr>
          <w:rFonts w:ascii="Arial" w:hAnsi="Arial" w:cs="Arial"/>
          <w:b/>
          <w:sz w:val="22"/>
          <w:szCs w:val="22"/>
        </w:rPr>
      </w:pPr>
    </w:p>
    <w:p w14:paraId="127B1EA7" w14:textId="77777777" w:rsidR="00FF0390" w:rsidRDefault="00FF0390" w:rsidP="00FF0390">
      <w:pPr>
        <w:ind w:right="-142"/>
        <w:jc w:val="both"/>
        <w:rPr>
          <w:rFonts w:ascii="Arial" w:hAnsi="Arial" w:cs="Arial"/>
          <w:sz w:val="22"/>
          <w:szCs w:val="22"/>
        </w:rPr>
      </w:pPr>
      <w:r w:rsidRPr="00FF0390">
        <w:rPr>
          <w:rFonts w:ascii="Arial" w:hAnsi="Arial" w:cs="Arial"/>
          <w:sz w:val="22"/>
          <w:szCs w:val="22"/>
        </w:rPr>
        <w:t>(1) Danom stupanja na snagu ove Odluke stavljaju se izvan snage odredbe za provedbu koje su predmet ovog Plana.</w:t>
      </w:r>
    </w:p>
    <w:p w14:paraId="1853B846" w14:textId="77777777" w:rsidR="00FF0390" w:rsidRPr="00FF0390" w:rsidRDefault="00FF0390" w:rsidP="00FF0390">
      <w:pPr>
        <w:ind w:right="-142"/>
        <w:jc w:val="both"/>
        <w:rPr>
          <w:rFonts w:ascii="Arial" w:hAnsi="Arial" w:cs="Arial"/>
          <w:sz w:val="22"/>
          <w:szCs w:val="22"/>
        </w:rPr>
      </w:pPr>
    </w:p>
    <w:p w14:paraId="5ED11378"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rPr>
        <w:t>(2) Dijelovi Generalnog urbanističkog plana Grada Dubrovnika („Službeni glasnik Grada Dubrovnika“, br. 10/05, 10/07, 8/12, 03/14, 09/14 – pročišćeni tekst, 04/16 – Odluka, 25/18, 13/19, 8/20 – pročišćeni tekst, 5/21, 8/21 – pročišćeni tekst, 19/22 i 5/23-pročišćeni tekst) koji nisu mijenjani ovim Planom ostaju na snazi kao sastavni dio Plana.</w:t>
      </w:r>
    </w:p>
    <w:p w14:paraId="15E4CBB9" w14:textId="77777777" w:rsidR="00FF0390" w:rsidRPr="00FF0390" w:rsidRDefault="00FF0390" w:rsidP="00FF0390">
      <w:pPr>
        <w:ind w:right="-142"/>
        <w:jc w:val="center"/>
        <w:rPr>
          <w:rFonts w:ascii="Arial" w:hAnsi="Arial" w:cs="Arial"/>
          <w:b/>
          <w:sz w:val="22"/>
          <w:szCs w:val="22"/>
        </w:rPr>
      </w:pPr>
    </w:p>
    <w:p w14:paraId="0568259E" w14:textId="77777777" w:rsidR="00FF0390" w:rsidRPr="00FF0390" w:rsidRDefault="00FF0390" w:rsidP="00FF0390">
      <w:pPr>
        <w:ind w:right="-142"/>
        <w:jc w:val="center"/>
        <w:rPr>
          <w:rFonts w:ascii="Arial" w:hAnsi="Arial" w:cs="Arial"/>
          <w:b/>
          <w:sz w:val="22"/>
          <w:szCs w:val="22"/>
        </w:rPr>
      </w:pPr>
    </w:p>
    <w:p w14:paraId="0777D4B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Pr="00FF0390">
        <w:rPr>
          <w:rFonts w:ascii="Arial" w:hAnsi="Arial" w:cs="Arial"/>
          <w:sz w:val="22"/>
          <w:szCs w:val="22"/>
        </w:rPr>
        <w:fldChar w:fldCharType="begin"/>
      </w:r>
      <w:r w:rsidRPr="00FF0390">
        <w:rPr>
          <w:rFonts w:ascii="Arial" w:hAnsi="Arial" w:cs="Arial"/>
          <w:sz w:val="22"/>
          <w:szCs w:val="22"/>
        </w:rPr>
        <w:instrText xml:space="preserve"> AUTONUM  \* Arabic </w:instrText>
      </w:r>
      <w:r w:rsidRPr="00FF0390">
        <w:rPr>
          <w:rFonts w:ascii="Arial" w:hAnsi="Arial" w:cs="Arial"/>
          <w:sz w:val="22"/>
          <w:szCs w:val="22"/>
        </w:rPr>
        <w:fldChar w:fldCharType="end"/>
      </w:r>
    </w:p>
    <w:p w14:paraId="1B288B23" w14:textId="77777777" w:rsidR="00FF0390" w:rsidRPr="00FF0390" w:rsidRDefault="00FF0390" w:rsidP="00FF0390">
      <w:pPr>
        <w:ind w:right="-142"/>
        <w:jc w:val="center"/>
        <w:rPr>
          <w:rFonts w:ascii="Arial" w:hAnsi="Arial" w:cs="Arial"/>
          <w:b/>
          <w:sz w:val="22"/>
          <w:szCs w:val="22"/>
        </w:rPr>
      </w:pPr>
    </w:p>
    <w:p w14:paraId="7D6E6D97"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rPr>
        <w:t>Po stupanju na snagu ove Odluke izradit će se i objaviti pročišćeni tekst odredbi za provedbu sukladno članku 113. Zakona o prostornom uređenju.</w:t>
      </w:r>
    </w:p>
    <w:p w14:paraId="106F3CAF" w14:textId="77777777" w:rsidR="00FF0390" w:rsidRPr="00FF0390" w:rsidRDefault="00FF0390" w:rsidP="00FF0390">
      <w:pPr>
        <w:ind w:right="-142"/>
        <w:jc w:val="center"/>
        <w:rPr>
          <w:rFonts w:ascii="Arial" w:hAnsi="Arial" w:cs="Arial"/>
          <w:b/>
          <w:sz w:val="22"/>
          <w:szCs w:val="22"/>
        </w:rPr>
      </w:pPr>
    </w:p>
    <w:p w14:paraId="1677BEBF" w14:textId="77777777" w:rsidR="00FF0390" w:rsidRPr="00FF0390" w:rsidRDefault="00FF0390" w:rsidP="00FF0390">
      <w:pPr>
        <w:ind w:right="-142"/>
        <w:jc w:val="center"/>
        <w:rPr>
          <w:rFonts w:ascii="Arial" w:hAnsi="Arial" w:cs="Arial"/>
          <w:b/>
          <w:sz w:val="22"/>
          <w:szCs w:val="22"/>
        </w:rPr>
      </w:pPr>
    </w:p>
    <w:p w14:paraId="0ADD6F9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Pr="00FF0390">
        <w:rPr>
          <w:rFonts w:ascii="Arial" w:hAnsi="Arial" w:cs="Arial"/>
          <w:sz w:val="22"/>
          <w:szCs w:val="22"/>
        </w:rPr>
        <w:fldChar w:fldCharType="begin"/>
      </w:r>
      <w:r w:rsidRPr="00FF0390">
        <w:rPr>
          <w:rFonts w:ascii="Arial" w:hAnsi="Arial" w:cs="Arial"/>
          <w:sz w:val="22"/>
          <w:szCs w:val="22"/>
        </w:rPr>
        <w:instrText xml:space="preserve"> AUTONUM  \* Arabic </w:instrText>
      </w:r>
      <w:r w:rsidRPr="00FF0390">
        <w:rPr>
          <w:rFonts w:ascii="Arial" w:hAnsi="Arial" w:cs="Arial"/>
          <w:sz w:val="22"/>
          <w:szCs w:val="22"/>
        </w:rPr>
        <w:fldChar w:fldCharType="end"/>
      </w:r>
    </w:p>
    <w:p w14:paraId="6C0DE0C5" w14:textId="77777777" w:rsidR="00FF0390" w:rsidRPr="00FF0390" w:rsidRDefault="00FF0390" w:rsidP="00FF0390">
      <w:pPr>
        <w:ind w:right="-142"/>
        <w:jc w:val="center"/>
        <w:rPr>
          <w:rFonts w:ascii="Arial" w:hAnsi="Arial" w:cs="Arial"/>
          <w:sz w:val="22"/>
          <w:szCs w:val="22"/>
        </w:rPr>
      </w:pPr>
    </w:p>
    <w:p w14:paraId="6B74D043"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rPr>
        <w:t>Ova odluka stupa na snagu osmog dana od dana objave u „</w:t>
      </w:r>
      <w:r w:rsidRPr="00FF0390">
        <w:rPr>
          <w:rFonts w:ascii="Arial" w:hAnsi="Arial" w:cs="Arial"/>
          <w:iCs/>
          <w:sz w:val="22"/>
          <w:szCs w:val="22"/>
        </w:rPr>
        <w:t>Službenom glasniku Grada Dubrovnika</w:t>
      </w:r>
      <w:r w:rsidRPr="00FF0390">
        <w:rPr>
          <w:rFonts w:ascii="Arial" w:hAnsi="Arial" w:cs="Arial"/>
          <w:sz w:val="22"/>
          <w:szCs w:val="22"/>
        </w:rPr>
        <w:t>“.</w:t>
      </w:r>
    </w:p>
    <w:p w14:paraId="7B668D5A" w14:textId="77777777" w:rsidR="00A52994" w:rsidRPr="00FF0390" w:rsidRDefault="00A52994">
      <w:pPr>
        <w:rPr>
          <w:rFonts w:ascii="Arial" w:hAnsi="Arial" w:cs="Arial"/>
          <w:sz w:val="22"/>
          <w:szCs w:val="22"/>
        </w:rPr>
      </w:pPr>
    </w:p>
    <w:p w14:paraId="2849AF02" w14:textId="77777777" w:rsidR="00093E75" w:rsidRPr="00093E75" w:rsidRDefault="00093E75" w:rsidP="00093E75">
      <w:pPr>
        <w:rPr>
          <w:rFonts w:ascii="Arial" w:hAnsi="Arial" w:cs="Arial"/>
          <w:sz w:val="22"/>
          <w:szCs w:val="22"/>
        </w:rPr>
      </w:pPr>
      <w:r w:rsidRPr="00093E75">
        <w:rPr>
          <w:rFonts w:ascii="Arial" w:hAnsi="Arial" w:cs="Arial"/>
          <w:sz w:val="22"/>
          <w:szCs w:val="22"/>
        </w:rPr>
        <w:t>KLASA: 350-02/21-01/03</w:t>
      </w:r>
    </w:p>
    <w:p w14:paraId="2DCB9633" w14:textId="77777777" w:rsidR="00093E75" w:rsidRPr="00093E75" w:rsidRDefault="00093E75" w:rsidP="00093E75">
      <w:pPr>
        <w:rPr>
          <w:rFonts w:ascii="Arial" w:hAnsi="Arial" w:cs="Arial"/>
          <w:sz w:val="22"/>
          <w:szCs w:val="22"/>
        </w:rPr>
      </w:pPr>
      <w:r w:rsidRPr="00093E75">
        <w:rPr>
          <w:rFonts w:ascii="Arial" w:hAnsi="Arial" w:cs="Arial"/>
          <w:sz w:val="22"/>
          <w:szCs w:val="22"/>
        </w:rPr>
        <w:t>URBROJ: 2117-1-09-24-171</w:t>
      </w:r>
    </w:p>
    <w:p w14:paraId="764DFE63" w14:textId="77777777" w:rsidR="00093E75" w:rsidRPr="00093E75" w:rsidRDefault="00093E75" w:rsidP="00093E75">
      <w:pPr>
        <w:rPr>
          <w:rFonts w:ascii="Arial" w:hAnsi="Arial" w:cs="Arial"/>
          <w:sz w:val="22"/>
          <w:szCs w:val="22"/>
        </w:rPr>
      </w:pPr>
      <w:r w:rsidRPr="00093E75">
        <w:rPr>
          <w:rFonts w:ascii="Arial" w:hAnsi="Arial" w:cs="Arial"/>
          <w:sz w:val="22"/>
          <w:szCs w:val="22"/>
        </w:rPr>
        <w:t>Dubrovnik, 24. siječnja 2024.</w:t>
      </w:r>
    </w:p>
    <w:p w14:paraId="29251055" w14:textId="77777777" w:rsidR="00093E75" w:rsidRPr="00093E75" w:rsidRDefault="00093E75">
      <w:pPr>
        <w:rPr>
          <w:rFonts w:ascii="Arial" w:hAnsi="Arial" w:cs="Arial"/>
          <w:sz w:val="22"/>
          <w:szCs w:val="22"/>
        </w:rPr>
      </w:pPr>
    </w:p>
    <w:p w14:paraId="0DF043CE"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5565EEC8"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42864A4B"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34DCFEB5" w14:textId="77777777" w:rsidR="00A52994" w:rsidRPr="00093E75" w:rsidRDefault="00A52994">
      <w:pPr>
        <w:rPr>
          <w:rFonts w:ascii="Arial" w:hAnsi="Arial" w:cs="Arial"/>
          <w:sz w:val="22"/>
          <w:szCs w:val="22"/>
        </w:rPr>
      </w:pPr>
    </w:p>
    <w:p w14:paraId="1D2428F8" w14:textId="77777777" w:rsidR="00A52994" w:rsidRPr="00093E75" w:rsidRDefault="00A52994">
      <w:pPr>
        <w:rPr>
          <w:rFonts w:ascii="Arial" w:hAnsi="Arial" w:cs="Arial"/>
          <w:sz w:val="22"/>
          <w:szCs w:val="22"/>
        </w:rPr>
      </w:pPr>
    </w:p>
    <w:p w14:paraId="0F4462F3" w14:textId="77777777" w:rsidR="00A52994" w:rsidRPr="00093E75" w:rsidRDefault="00A52994">
      <w:pPr>
        <w:rPr>
          <w:rFonts w:ascii="Arial" w:hAnsi="Arial" w:cs="Arial"/>
          <w:sz w:val="22"/>
          <w:szCs w:val="22"/>
        </w:rPr>
      </w:pPr>
    </w:p>
    <w:p w14:paraId="4D94C83D" w14:textId="77777777" w:rsidR="00A52994" w:rsidRPr="00093E75" w:rsidRDefault="00A52994">
      <w:pPr>
        <w:rPr>
          <w:rFonts w:ascii="Arial" w:hAnsi="Arial" w:cs="Arial"/>
          <w:sz w:val="22"/>
          <w:szCs w:val="22"/>
        </w:rPr>
      </w:pPr>
    </w:p>
    <w:p w14:paraId="5FD29C55" w14:textId="77777777" w:rsidR="00A52994" w:rsidRPr="00093E75" w:rsidRDefault="00A52994">
      <w:pPr>
        <w:rPr>
          <w:rFonts w:ascii="Arial" w:hAnsi="Arial" w:cs="Arial"/>
          <w:b/>
          <w:sz w:val="22"/>
          <w:szCs w:val="22"/>
        </w:rPr>
      </w:pPr>
      <w:r w:rsidRPr="00093E75">
        <w:rPr>
          <w:rFonts w:ascii="Arial" w:hAnsi="Arial" w:cs="Arial"/>
          <w:b/>
          <w:sz w:val="22"/>
          <w:szCs w:val="22"/>
        </w:rPr>
        <w:t>3</w:t>
      </w:r>
    </w:p>
    <w:p w14:paraId="2DC4505B" w14:textId="77777777" w:rsidR="00A52994" w:rsidRPr="00093E75" w:rsidRDefault="00A52994">
      <w:pPr>
        <w:rPr>
          <w:rFonts w:ascii="Arial" w:hAnsi="Arial" w:cs="Arial"/>
          <w:sz w:val="22"/>
          <w:szCs w:val="22"/>
        </w:rPr>
      </w:pPr>
    </w:p>
    <w:p w14:paraId="5F4B86FA" w14:textId="77777777" w:rsidR="00FF0390" w:rsidRPr="00FF0390" w:rsidRDefault="00FF0390" w:rsidP="00FF0390">
      <w:pPr>
        <w:rPr>
          <w:rFonts w:ascii="Arial" w:hAnsi="Arial" w:cs="Arial"/>
          <w:sz w:val="22"/>
          <w:szCs w:val="22"/>
        </w:rPr>
      </w:pPr>
    </w:p>
    <w:p w14:paraId="6F860F71"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lang w:eastAsia="en-US"/>
        </w:rPr>
        <w:t>Temeljem članka 109. Zakona o prostornom uređenju („Narodne novine“, broj 153/13, 65/17, 114/18, 39/19, 98/19), a u svezi s člankom 59. stavkom 1. Zakona o izmjenama i dopunama Zakona o prostornom uređenju („Narodne novine“, broj 67/23) i članka 39. Statuta Grada Dubrovnika („Službeni glasnik Grada Dubrovnika“, broj 2/21), po prethodno pribavljenoj suglasnosti Ministarstva prostornog uređenja, graditeljstva i državne imovine, KLASA: 350-02/23-16/50, URBROJ: 531-08-1-24-2 od 2. siječnja 2024.</w:t>
      </w:r>
      <w:r w:rsidRPr="00FF0390">
        <w:rPr>
          <w:rFonts w:ascii="Arial" w:hAnsi="Arial" w:cs="Arial"/>
          <w:sz w:val="22"/>
          <w:szCs w:val="22"/>
        </w:rPr>
        <w:t>, Gradsko vije</w:t>
      </w:r>
      <w:r w:rsidRPr="00FF0390">
        <w:rPr>
          <w:rFonts w:ascii="Arial" w:eastAsia="TimesNewRoman" w:hAnsi="Arial" w:cs="Arial"/>
          <w:sz w:val="22"/>
          <w:szCs w:val="22"/>
        </w:rPr>
        <w:t>ć</w:t>
      </w:r>
      <w:r w:rsidRPr="00FF0390">
        <w:rPr>
          <w:rFonts w:ascii="Arial" w:hAnsi="Arial" w:cs="Arial"/>
          <w:sz w:val="22"/>
          <w:szCs w:val="22"/>
        </w:rPr>
        <w:t>e Grada Dubrovnika na 29. sjednici, održanoj 24. siječnja 2024., donijelo je</w:t>
      </w:r>
    </w:p>
    <w:p w14:paraId="050B4E1A" w14:textId="77777777" w:rsidR="00FF0390" w:rsidRPr="00FF0390" w:rsidRDefault="00FF0390" w:rsidP="00FF0390">
      <w:pPr>
        <w:ind w:right="-142"/>
        <w:jc w:val="both"/>
        <w:rPr>
          <w:rFonts w:ascii="Arial" w:hAnsi="Arial" w:cs="Arial"/>
          <w:sz w:val="22"/>
          <w:szCs w:val="22"/>
        </w:rPr>
      </w:pPr>
    </w:p>
    <w:p w14:paraId="1DBFEC3A" w14:textId="77777777" w:rsidR="00FF0390" w:rsidRPr="00FF0390" w:rsidRDefault="00FF0390" w:rsidP="00FF0390">
      <w:pPr>
        <w:ind w:right="-142"/>
        <w:jc w:val="both"/>
        <w:rPr>
          <w:rFonts w:ascii="Arial" w:hAnsi="Arial" w:cs="Arial"/>
          <w:sz w:val="22"/>
          <w:szCs w:val="22"/>
        </w:rPr>
      </w:pPr>
    </w:p>
    <w:p w14:paraId="66D62A0F" w14:textId="77777777" w:rsidR="00FF0390" w:rsidRPr="00FF0390" w:rsidRDefault="00FF0390" w:rsidP="00FF0390">
      <w:pPr>
        <w:pStyle w:val="Bezproreda"/>
        <w:ind w:right="-142"/>
        <w:jc w:val="center"/>
        <w:rPr>
          <w:rFonts w:ascii="Arial" w:hAnsi="Arial" w:cs="Arial"/>
          <w:b/>
        </w:rPr>
      </w:pPr>
      <w:r w:rsidRPr="00FF0390">
        <w:rPr>
          <w:rFonts w:ascii="Arial" w:hAnsi="Arial" w:cs="Arial"/>
          <w:b/>
          <w:bCs/>
          <w:lang w:eastAsia="hr-HR"/>
        </w:rPr>
        <w:t xml:space="preserve">ODLUKU </w:t>
      </w:r>
      <w:r w:rsidRPr="00FF0390">
        <w:rPr>
          <w:rFonts w:ascii="Arial" w:hAnsi="Arial" w:cs="Arial"/>
          <w:b/>
        </w:rPr>
        <w:t xml:space="preserve">O IZMJENAMA I DOPUNAMA ODLUKE O DONOŠENJU </w:t>
      </w:r>
    </w:p>
    <w:p w14:paraId="41187C1B" w14:textId="77777777" w:rsidR="00FF0390" w:rsidRPr="00FF0390" w:rsidRDefault="00FF0390" w:rsidP="00FF0390">
      <w:pPr>
        <w:pStyle w:val="Bezproreda"/>
        <w:ind w:right="-142"/>
        <w:jc w:val="center"/>
        <w:rPr>
          <w:rFonts w:ascii="Arial" w:hAnsi="Arial" w:cs="Arial"/>
          <w:b/>
          <w:bCs/>
          <w:lang w:eastAsia="hr-HR"/>
        </w:rPr>
      </w:pPr>
      <w:r w:rsidRPr="00FF0390">
        <w:rPr>
          <w:rFonts w:ascii="Arial" w:hAnsi="Arial" w:cs="Arial"/>
          <w:b/>
        </w:rPr>
        <w:t>URBANISTIČKOG PLANA UREĐENJA „GRUŠKI AKVATORIJ“</w:t>
      </w:r>
    </w:p>
    <w:p w14:paraId="635DFEE8" w14:textId="77777777" w:rsidR="00FF0390" w:rsidRPr="00FF0390" w:rsidRDefault="00FF0390" w:rsidP="00FF0390">
      <w:pPr>
        <w:overflowPunct w:val="0"/>
        <w:autoSpaceDE w:val="0"/>
        <w:autoSpaceDN w:val="0"/>
        <w:adjustRightInd w:val="0"/>
        <w:ind w:left="720" w:right="-142"/>
        <w:textAlignment w:val="baseline"/>
        <w:rPr>
          <w:rFonts w:ascii="Arial" w:hAnsi="Arial" w:cs="Arial"/>
          <w:b/>
          <w:iCs/>
          <w:sz w:val="22"/>
          <w:szCs w:val="22"/>
        </w:rPr>
      </w:pPr>
    </w:p>
    <w:p w14:paraId="28090816" w14:textId="77777777" w:rsidR="00FF0390" w:rsidRDefault="00FF0390" w:rsidP="00FF0390">
      <w:pPr>
        <w:overflowPunct w:val="0"/>
        <w:autoSpaceDE w:val="0"/>
        <w:autoSpaceDN w:val="0"/>
        <w:adjustRightInd w:val="0"/>
        <w:ind w:left="720" w:right="-142"/>
        <w:textAlignment w:val="baseline"/>
        <w:rPr>
          <w:rFonts w:ascii="Arial" w:hAnsi="Arial" w:cs="Arial"/>
          <w:b/>
          <w:iCs/>
          <w:sz w:val="22"/>
          <w:szCs w:val="22"/>
        </w:rPr>
      </w:pPr>
    </w:p>
    <w:p w14:paraId="7D880CDB" w14:textId="77777777" w:rsidR="00751D1E" w:rsidRPr="00FF0390" w:rsidRDefault="00751D1E" w:rsidP="00FF0390">
      <w:pPr>
        <w:overflowPunct w:val="0"/>
        <w:autoSpaceDE w:val="0"/>
        <w:autoSpaceDN w:val="0"/>
        <w:adjustRightInd w:val="0"/>
        <w:ind w:left="720" w:right="-142"/>
        <w:textAlignment w:val="baseline"/>
        <w:rPr>
          <w:rFonts w:ascii="Arial" w:hAnsi="Arial" w:cs="Arial"/>
          <w:b/>
          <w:iCs/>
          <w:sz w:val="22"/>
          <w:szCs w:val="22"/>
        </w:rPr>
      </w:pPr>
    </w:p>
    <w:p w14:paraId="676217BB" w14:textId="77777777" w:rsidR="00FF0390" w:rsidRPr="00FF0390" w:rsidRDefault="00FF0390" w:rsidP="00FF0390">
      <w:pPr>
        <w:overflowPunct w:val="0"/>
        <w:autoSpaceDE w:val="0"/>
        <w:autoSpaceDN w:val="0"/>
        <w:adjustRightInd w:val="0"/>
        <w:ind w:left="720" w:right="-142"/>
        <w:textAlignment w:val="baseline"/>
        <w:rPr>
          <w:rFonts w:ascii="Arial" w:hAnsi="Arial" w:cs="Arial"/>
          <w:b/>
          <w:iCs/>
          <w:sz w:val="22"/>
          <w:szCs w:val="22"/>
        </w:rPr>
      </w:pPr>
    </w:p>
    <w:p w14:paraId="3935499C" w14:textId="77777777" w:rsidR="00FF0390" w:rsidRPr="00FF0390" w:rsidRDefault="00FF0390" w:rsidP="00EE1E92">
      <w:pPr>
        <w:pStyle w:val="Odlomakpopisa"/>
        <w:numPr>
          <w:ilvl w:val="0"/>
          <w:numId w:val="25"/>
        </w:numPr>
        <w:overflowPunct w:val="0"/>
        <w:autoSpaceDE w:val="0"/>
        <w:autoSpaceDN w:val="0"/>
        <w:adjustRightInd w:val="0"/>
        <w:ind w:right="-142"/>
        <w:textAlignment w:val="baseline"/>
        <w:rPr>
          <w:rFonts w:ascii="Arial" w:hAnsi="Arial" w:cs="Arial"/>
          <w:b/>
          <w:iCs/>
          <w:sz w:val="22"/>
          <w:szCs w:val="22"/>
        </w:rPr>
      </w:pPr>
      <w:r w:rsidRPr="00FF0390">
        <w:rPr>
          <w:rFonts w:ascii="Arial" w:hAnsi="Arial" w:cs="Arial"/>
          <w:b/>
          <w:iCs/>
          <w:sz w:val="22"/>
          <w:szCs w:val="22"/>
        </w:rPr>
        <w:t>OPĆE ODREDBE</w:t>
      </w:r>
    </w:p>
    <w:p w14:paraId="4C55B5F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w:t>
      </w:r>
    </w:p>
    <w:p w14:paraId="0F33C6B0" w14:textId="77777777" w:rsidR="00FF0390" w:rsidRDefault="00FF0390" w:rsidP="00FF0390">
      <w:pPr>
        <w:pStyle w:val="Odlomakpopisa"/>
        <w:tabs>
          <w:tab w:val="left" w:pos="426"/>
        </w:tabs>
        <w:suppressAutoHyphens/>
        <w:ind w:left="0" w:right="-142"/>
        <w:contextualSpacing w:val="0"/>
        <w:jc w:val="both"/>
        <w:rPr>
          <w:rFonts w:ascii="Arial" w:hAnsi="Arial" w:cs="Arial"/>
          <w:b/>
          <w:sz w:val="22"/>
          <w:szCs w:val="22"/>
        </w:rPr>
      </w:pPr>
    </w:p>
    <w:p w14:paraId="505A199D" w14:textId="77777777" w:rsidR="00FF0390" w:rsidRPr="00FF0390" w:rsidRDefault="00FF0390" w:rsidP="00FF0390">
      <w:pPr>
        <w:pStyle w:val="Odlomakpopisa"/>
        <w:tabs>
          <w:tab w:val="left" w:pos="426"/>
        </w:tabs>
        <w:suppressAutoHyphens/>
        <w:ind w:left="0" w:right="-142"/>
        <w:contextualSpacing w:val="0"/>
        <w:jc w:val="both"/>
        <w:rPr>
          <w:rFonts w:ascii="Arial" w:hAnsi="Arial" w:cs="Arial"/>
          <w:sz w:val="22"/>
          <w:szCs w:val="22"/>
        </w:rPr>
      </w:pPr>
      <w:r>
        <w:rPr>
          <w:rFonts w:ascii="Arial" w:hAnsi="Arial" w:cs="Arial"/>
          <w:sz w:val="22"/>
          <w:szCs w:val="22"/>
        </w:rPr>
        <w:t xml:space="preserve">(1) </w:t>
      </w:r>
      <w:r w:rsidRPr="00FF0390">
        <w:rPr>
          <w:rFonts w:ascii="Arial" w:hAnsi="Arial" w:cs="Arial"/>
          <w:sz w:val="22"/>
          <w:szCs w:val="22"/>
        </w:rPr>
        <w:t>Donosi se Odluka o izmjenama i dopunama Odluke o donošenju Urbanističkog plana uređenja „</w:t>
      </w:r>
      <w:proofErr w:type="spellStart"/>
      <w:r w:rsidRPr="00FF0390">
        <w:rPr>
          <w:rFonts w:ascii="Arial" w:hAnsi="Arial" w:cs="Arial"/>
          <w:sz w:val="22"/>
          <w:szCs w:val="22"/>
        </w:rPr>
        <w:t>Gruški</w:t>
      </w:r>
      <w:proofErr w:type="spellEnd"/>
      <w:r w:rsidRPr="00FF0390">
        <w:rPr>
          <w:rFonts w:ascii="Arial" w:hAnsi="Arial" w:cs="Arial"/>
          <w:sz w:val="22"/>
          <w:szCs w:val="22"/>
        </w:rPr>
        <w:t xml:space="preserve"> akvatorij“ („Službeni glasnik Grada Dubrovnika“, br. 7/11, 5/21, 17/21 – pročišćeni tekst i 22/21 - dopuna) - u daljnjem tekstu: Plan.</w:t>
      </w:r>
    </w:p>
    <w:p w14:paraId="2B958769" w14:textId="77777777" w:rsidR="00FF0390" w:rsidRDefault="00FF0390" w:rsidP="00FF0390">
      <w:pPr>
        <w:pStyle w:val="Odlomakpopisa"/>
        <w:tabs>
          <w:tab w:val="left" w:pos="426"/>
        </w:tabs>
        <w:suppressAutoHyphens/>
        <w:ind w:left="0" w:right="-142"/>
        <w:contextualSpacing w:val="0"/>
        <w:jc w:val="both"/>
        <w:rPr>
          <w:rFonts w:ascii="Arial" w:hAnsi="Arial" w:cs="Arial"/>
          <w:sz w:val="22"/>
          <w:szCs w:val="22"/>
        </w:rPr>
      </w:pPr>
    </w:p>
    <w:p w14:paraId="227885C9" w14:textId="77777777" w:rsidR="00FF0390" w:rsidRPr="00FF0390" w:rsidRDefault="00FF0390" w:rsidP="00FF0390">
      <w:pPr>
        <w:pStyle w:val="Odlomakpopisa"/>
        <w:tabs>
          <w:tab w:val="left" w:pos="426"/>
        </w:tabs>
        <w:suppressAutoHyphens/>
        <w:ind w:left="0" w:right="-142"/>
        <w:contextualSpacing w:val="0"/>
        <w:jc w:val="both"/>
        <w:rPr>
          <w:rFonts w:ascii="Arial" w:hAnsi="Arial" w:cs="Arial"/>
          <w:sz w:val="22"/>
          <w:szCs w:val="22"/>
        </w:rPr>
      </w:pPr>
      <w:r>
        <w:rPr>
          <w:rFonts w:ascii="Arial" w:hAnsi="Arial" w:cs="Arial"/>
          <w:sz w:val="22"/>
          <w:szCs w:val="22"/>
        </w:rPr>
        <w:t xml:space="preserve">(2) </w:t>
      </w:r>
      <w:r w:rsidRPr="00FF0390">
        <w:rPr>
          <w:rFonts w:ascii="Arial" w:hAnsi="Arial" w:cs="Arial"/>
          <w:sz w:val="22"/>
          <w:szCs w:val="22"/>
        </w:rPr>
        <w:t>Plan je izradila tvrtka APE d.o.o. iz Zagreba u koordinaciji s nositeljem izrade, Upravnim odjelom za urbanizam, prostorno planiranje i zaštitu okoliša Grada Dubrovnika sukladno Odluci o izradi Izmjena i dopuna Urbanističkog plana uređenja „</w:t>
      </w:r>
      <w:proofErr w:type="spellStart"/>
      <w:r w:rsidRPr="00FF0390">
        <w:rPr>
          <w:rFonts w:ascii="Arial" w:hAnsi="Arial" w:cs="Arial"/>
          <w:sz w:val="22"/>
          <w:szCs w:val="22"/>
        </w:rPr>
        <w:t>Gruški</w:t>
      </w:r>
      <w:proofErr w:type="spellEnd"/>
      <w:r w:rsidRPr="00FF0390">
        <w:rPr>
          <w:rFonts w:ascii="Arial" w:hAnsi="Arial" w:cs="Arial"/>
          <w:sz w:val="22"/>
          <w:szCs w:val="22"/>
        </w:rPr>
        <w:t xml:space="preserve"> akvatorij“ te s tim u vezi Izmjena i dopuna Prostornog plana uređenja Grada Dubrovnika i Izmjena i dopuna Generalnog urbanističkog plana Grada Dubrovnika („Službeni glasnik Grada Dubrovnika“, br. 10/22).</w:t>
      </w:r>
    </w:p>
    <w:p w14:paraId="04B1442B" w14:textId="77777777" w:rsidR="00FF0390" w:rsidRDefault="00FF0390" w:rsidP="00FF0390">
      <w:pPr>
        <w:pStyle w:val="Odlomakpopisa"/>
        <w:tabs>
          <w:tab w:val="left" w:pos="426"/>
        </w:tabs>
        <w:ind w:left="0" w:right="-142"/>
        <w:jc w:val="both"/>
        <w:rPr>
          <w:rFonts w:ascii="Arial" w:hAnsi="Arial" w:cs="Arial"/>
          <w:sz w:val="22"/>
          <w:szCs w:val="22"/>
        </w:rPr>
      </w:pPr>
    </w:p>
    <w:p w14:paraId="1F90D86D" w14:textId="77777777" w:rsidR="00FF0390" w:rsidRPr="00FF0390" w:rsidRDefault="00FF0390" w:rsidP="00FF0390">
      <w:pPr>
        <w:pStyle w:val="Odlomakpopisa"/>
        <w:tabs>
          <w:tab w:val="left" w:pos="426"/>
        </w:tabs>
        <w:ind w:left="0" w:right="-142"/>
        <w:jc w:val="both"/>
        <w:rPr>
          <w:rFonts w:ascii="Arial" w:hAnsi="Arial" w:cs="Arial"/>
          <w:sz w:val="22"/>
          <w:szCs w:val="22"/>
        </w:rPr>
      </w:pPr>
    </w:p>
    <w:p w14:paraId="12CB86EC"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2.</w:t>
      </w:r>
    </w:p>
    <w:p w14:paraId="2503BD7D" w14:textId="77777777" w:rsidR="00FF0390" w:rsidRPr="00FF0390" w:rsidRDefault="00FF0390" w:rsidP="00FF0390">
      <w:pPr>
        <w:ind w:right="-142"/>
        <w:jc w:val="center"/>
        <w:rPr>
          <w:rFonts w:ascii="Arial" w:hAnsi="Arial" w:cs="Arial"/>
          <w:b/>
          <w:sz w:val="22"/>
          <w:szCs w:val="22"/>
        </w:rPr>
      </w:pPr>
    </w:p>
    <w:p w14:paraId="1B892F44" w14:textId="77777777" w:rsidR="00FF0390" w:rsidRPr="00FF0390" w:rsidRDefault="00FF0390" w:rsidP="00FF0390">
      <w:pPr>
        <w:pStyle w:val="Odlomakpopisa"/>
        <w:tabs>
          <w:tab w:val="left" w:pos="426"/>
        </w:tabs>
        <w:ind w:left="0" w:right="-142"/>
        <w:jc w:val="both"/>
        <w:rPr>
          <w:rFonts w:ascii="Arial" w:hAnsi="Arial" w:cs="Arial"/>
          <w:bCs/>
          <w:sz w:val="22"/>
          <w:szCs w:val="22"/>
        </w:rPr>
      </w:pPr>
      <w:r w:rsidRPr="00FF0390">
        <w:rPr>
          <w:rFonts w:ascii="Arial" w:hAnsi="Arial" w:cs="Arial"/>
          <w:bCs/>
          <w:sz w:val="22"/>
          <w:szCs w:val="22"/>
        </w:rPr>
        <w:t>Plana obuhvaća izmjenu tekstualnog (Odredbe za provedbu) i grafičkog dijela Plana.</w:t>
      </w:r>
    </w:p>
    <w:p w14:paraId="78E708C9" w14:textId="77777777" w:rsidR="00FF0390" w:rsidRPr="00FF0390" w:rsidRDefault="00FF0390" w:rsidP="00FF0390">
      <w:pPr>
        <w:ind w:right="-142"/>
        <w:jc w:val="center"/>
        <w:rPr>
          <w:rFonts w:ascii="Arial" w:hAnsi="Arial" w:cs="Arial"/>
          <w:b/>
          <w:sz w:val="22"/>
          <w:szCs w:val="22"/>
        </w:rPr>
      </w:pPr>
    </w:p>
    <w:p w14:paraId="5248F2FE" w14:textId="77777777" w:rsidR="00FF0390" w:rsidRPr="00FF0390" w:rsidRDefault="00FF0390" w:rsidP="00FF0390">
      <w:pPr>
        <w:ind w:right="-142"/>
        <w:jc w:val="center"/>
        <w:rPr>
          <w:rFonts w:ascii="Arial" w:hAnsi="Arial" w:cs="Arial"/>
          <w:b/>
          <w:sz w:val="22"/>
          <w:szCs w:val="22"/>
        </w:rPr>
      </w:pPr>
    </w:p>
    <w:p w14:paraId="539ECA5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3.</w:t>
      </w:r>
    </w:p>
    <w:p w14:paraId="0DC67F06" w14:textId="77777777" w:rsidR="00FF0390" w:rsidRPr="00FF0390" w:rsidRDefault="00FF0390" w:rsidP="00FF0390">
      <w:pPr>
        <w:pStyle w:val="Odlomakpopisa"/>
        <w:tabs>
          <w:tab w:val="left" w:pos="426"/>
        </w:tabs>
        <w:ind w:left="0" w:right="-142"/>
        <w:jc w:val="both"/>
        <w:rPr>
          <w:rFonts w:ascii="Arial" w:hAnsi="Arial" w:cs="Arial"/>
          <w:sz w:val="22"/>
          <w:szCs w:val="22"/>
        </w:rPr>
      </w:pPr>
    </w:p>
    <w:p w14:paraId="1303BADC" w14:textId="77777777" w:rsidR="00FF0390" w:rsidRPr="00FF0390" w:rsidRDefault="00FF0390" w:rsidP="00FF0390">
      <w:pPr>
        <w:pStyle w:val="Odlomakpopisa"/>
        <w:tabs>
          <w:tab w:val="left" w:pos="426"/>
        </w:tabs>
        <w:ind w:left="0" w:right="-142"/>
        <w:jc w:val="both"/>
        <w:rPr>
          <w:rFonts w:ascii="Arial" w:hAnsi="Arial" w:cs="Arial"/>
          <w:sz w:val="22"/>
          <w:szCs w:val="22"/>
        </w:rPr>
      </w:pPr>
      <w:r w:rsidRPr="00FF0390">
        <w:rPr>
          <w:rFonts w:ascii="Arial" w:hAnsi="Arial" w:cs="Arial"/>
          <w:sz w:val="22"/>
          <w:szCs w:val="22"/>
        </w:rPr>
        <w:t>Plan je sadržan u elaboratu „Izmjene i dopune Urbanističkog plana uređenja „</w:t>
      </w:r>
      <w:proofErr w:type="spellStart"/>
      <w:r w:rsidRPr="00FF0390">
        <w:rPr>
          <w:rFonts w:ascii="Arial" w:hAnsi="Arial" w:cs="Arial"/>
          <w:sz w:val="22"/>
          <w:szCs w:val="22"/>
        </w:rPr>
        <w:t>Gruški</w:t>
      </w:r>
      <w:proofErr w:type="spellEnd"/>
      <w:r w:rsidRPr="00FF0390">
        <w:rPr>
          <w:rFonts w:ascii="Arial" w:hAnsi="Arial" w:cs="Arial"/>
          <w:sz w:val="22"/>
          <w:szCs w:val="22"/>
        </w:rPr>
        <w:t xml:space="preserve"> akvatorij““ koji sadrži:</w:t>
      </w:r>
    </w:p>
    <w:p w14:paraId="11244DCF" w14:textId="77777777" w:rsidR="00FF0390" w:rsidRPr="00FF0390" w:rsidRDefault="00FF0390" w:rsidP="00FF0390">
      <w:pPr>
        <w:pStyle w:val="Odlomakpopisa"/>
        <w:tabs>
          <w:tab w:val="left" w:pos="426"/>
        </w:tabs>
        <w:ind w:left="0" w:right="-142"/>
        <w:jc w:val="both"/>
        <w:rPr>
          <w:rFonts w:ascii="Arial" w:hAnsi="Arial" w:cs="Arial"/>
          <w:bCs/>
          <w:sz w:val="22"/>
          <w:szCs w:val="22"/>
        </w:rPr>
      </w:pPr>
    </w:p>
    <w:p w14:paraId="38C9C768" w14:textId="77777777" w:rsidR="00FF0390" w:rsidRPr="00FF0390" w:rsidRDefault="00FF0390" w:rsidP="00FF0390">
      <w:pPr>
        <w:pBdr>
          <w:bottom w:val="single" w:sz="4" w:space="1" w:color="auto"/>
        </w:pBdr>
        <w:tabs>
          <w:tab w:val="left" w:pos="851"/>
          <w:tab w:val="left" w:pos="2640"/>
        </w:tabs>
        <w:ind w:left="284"/>
        <w:rPr>
          <w:rFonts w:ascii="Arial" w:hAnsi="Arial" w:cs="Arial"/>
          <w:b/>
          <w:sz w:val="22"/>
          <w:szCs w:val="22"/>
        </w:rPr>
      </w:pPr>
      <w:r w:rsidRPr="00FF0390">
        <w:rPr>
          <w:rFonts w:ascii="Arial" w:hAnsi="Arial" w:cs="Arial"/>
          <w:b/>
          <w:sz w:val="22"/>
          <w:szCs w:val="22"/>
        </w:rPr>
        <w:t>I. OSNOVNI DIO PLANA</w:t>
      </w:r>
    </w:p>
    <w:p w14:paraId="2FF3A604" w14:textId="77777777" w:rsidR="00FF0390" w:rsidRPr="00FF0390" w:rsidRDefault="00FF0390" w:rsidP="00FF0390">
      <w:pPr>
        <w:tabs>
          <w:tab w:val="left" w:pos="426"/>
          <w:tab w:val="left" w:pos="851"/>
          <w:tab w:val="left" w:pos="2640"/>
        </w:tabs>
        <w:ind w:left="284"/>
        <w:rPr>
          <w:rFonts w:ascii="Arial" w:hAnsi="Arial" w:cs="Arial"/>
          <w:b/>
          <w:sz w:val="22"/>
          <w:szCs w:val="22"/>
        </w:rPr>
      </w:pPr>
      <w:r w:rsidRPr="00FF0390">
        <w:rPr>
          <w:rFonts w:ascii="Arial" w:hAnsi="Arial" w:cs="Arial"/>
          <w:b/>
          <w:sz w:val="22"/>
          <w:szCs w:val="22"/>
        </w:rPr>
        <w:t xml:space="preserve">I.0. </w:t>
      </w:r>
      <w:r w:rsidRPr="00FF0390">
        <w:rPr>
          <w:rFonts w:ascii="Arial" w:hAnsi="Arial" w:cs="Arial"/>
          <w:b/>
          <w:sz w:val="22"/>
          <w:szCs w:val="22"/>
        </w:rPr>
        <w:tab/>
        <w:t>Opći podaci o stručnom izrađivaču plana i odgovornom voditelju izrade</w:t>
      </w:r>
    </w:p>
    <w:p w14:paraId="3134BB00" w14:textId="77777777" w:rsidR="00FF0390" w:rsidRPr="00FF0390" w:rsidRDefault="00FF0390" w:rsidP="00FF0390">
      <w:pPr>
        <w:tabs>
          <w:tab w:val="left" w:pos="426"/>
          <w:tab w:val="left" w:pos="851"/>
          <w:tab w:val="left" w:pos="2640"/>
        </w:tabs>
        <w:ind w:left="284"/>
        <w:rPr>
          <w:rFonts w:ascii="Arial" w:hAnsi="Arial" w:cs="Arial"/>
          <w:b/>
          <w:sz w:val="22"/>
          <w:szCs w:val="22"/>
        </w:rPr>
      </w:pPr>
      <w:r w:rsidRPr="00FF0390">
        <w:rPr>
          <w:rFonts w:ascii="Arial" w:hAnsi="Arial" w:cs="Arial"/>
          <w:b/>
          <w:sz w:val="22"/>
          <w:szCs w:val="22"/>
        </w:rPr>
        <w:t>I.1.</w:t>
      </w:r>
      <w:r w:rsidRPr="00FF0390">
        <w:rPr>
          <w:rFonts w:ascii="Arial" w:hAnsi="Arial" w:cs="Arial"/>
          <w:b/>
          <w:sz w:val="22"/>
          <w:szCs w:val="22"/>
        </w:rPr>
        <w:tab/>
        <w:t>TEKSTUALNI DIO</w:t>
      </w:r>
    </w:p>
    <w:p w14:paraId="4EF6B6C8" w14:textId="77777777" w:rsidR="00FF0390" w:rsidRPr="00FF0390" w:rsidRDefault="00FF0390" w:rsidP="00FF0390">
      <w:pPr>
        <w:tabs>
          <w:tab w:val="left" w:pos="2640"/>
        </w:tabs>
        <w:ind w:left="851"/>
        <w:rPr>
          <w:rFonts w:ascii="Arial" w:hAnsi="Arial" w:cs="Arial"/>
          <w:bCs/>
          <w:sz w:val="22"/>
          <w:szCs w:val="22"/>
        </w:rPr>
      </w:pPr>
      <w:r w:rsidRPr="00FF0390">
        <w:rPr>
          <w:rFonts w:ascii="Arial" w:hAnsi="Arial" w:cs="Arial"/>
          <w:bCs/>
          <w:sz w:val="22"/>
          <w:szCs w:val="22"/>
        </w:rPr>
        <w:t>Izmjene i dopune Odredbi za provedbu</w:t>
      </w:r>
    </w:p>
    <w:p w14:paraId="69CEF0F1" w14:textId="77777777" w:rsidR="00FF0390" w:rsidRPr="00FF0390" w:rsidRDefault="00FF0390" w:rsidP="00FF0390">
      <w:pPr>
        <w:tabs>
          <w:tab w:val="left" w:pos="426"/>
          <w:tab w:val="left" w:pos="851"/>
          <w:tab w:val="left" w:pos="2640"/>
        </w:tabs>
        <w:ind w:left="284"/>
        <w:rPr>
          <w:rFonts w:ascii="Arial" w:hAnsi="Arial" w:cs="Arial"/>
          <w:b/>
          <w:sz w:val="22"/>
          <w:szCs w:val="22"/>
        </w:rPr>
      </w:pPr>
      <w:r w:rsidRPr="00FF0390">
        <w:rPr>
          <w:rFonts w:ascii="Arial" w:hAnsi="Arial" w:cs="Arial"/>
          <w:b/>
          <w:sz w:val="22"/>
          <w:szCs w:val="22"/>
        </w:rPr>
        <w:t>I.2.</w:t>
      </w:r>
      <w:r w:rsidRPr="00FF0390">
        <w:rPr>
          <w:rFonts w:ascii="Arial" w:hAnsi="Arial" w:cs="Arial"/>
          <w:b/>
          <w:sz w:val="22"/>
          <w:szCs w:val="22"/>
        </w:rPr>
        <w:tab/>
        <w:t>GRAFIČKI DIO</w:t>
      </w:r>
    </w:p>
    <w:p w14:paraId="42FE4908" w14:textId="77777777" w:rsidR="00FF0390" w:rsidRPr="00FF0390" w:rsidRDefault="00FF0390" w:rsidP="00FF0390">
      <w:pPr>
        <w:tabs>
          <w:tab w:val="left" w:pos="1134"/>
          <w:tab w:val="right" w:pos="9355"/>
        </w:tabs>
        <w:ind w:left="851"/>
        <w:rPr>
          <w:rFonts w:ascii="Arial" w:hAnsi="Arial" w:cs="Arial"/>
          <w:bCs/>
          <w:sz w:val="22"/>
          <w:szCs w:val="22"/>
        </w:rPr>
      </w:pPr>
      <w:r w:rsidRPr="00FF0390">
        <w:rPr>
          <w:rFonts w:ascii="Arial" w:hAnsi="Arial" w:cs="Arial"/>
          <w:bCs/>
          <w:sz w:val="22"/>
          <w:szCs w:val="22"/>
        </w:rPr>
        <w:t>1.</w:t>
      </w:r>
      <w:r w:rsidRPr="00FF0390">
        <w:rPr>
          <w:rFonts w:ascii="Arial" w:hAnsi="Arial" w:cs="Arial"/>
          <w:bCs/>
          <w:sz w:val="22"/>
          <w:szCs w:val="22"/>
        </w:rPr>
        <w:tab/>
        <w:t>Korištenje i namjena površina</w:t>
      </w:r>
      <w:r w:rsidRPr="00FF0390">
        <w:rPr>
          <w:rFonts w:ascii="Arial" w:hAnsi="Arial" w:cs="Arial"/>
          <w:bCs/>
          <w:sz w:val="22"/>
          <w:szCs w:val="22"/>
        </w:rPr>
        <w:tab/>
        <w:t xml:space="preserve">1:2000 </w:t>
      </w:r>
    </w:p>
    <w:p w14:paraId="30449EEF" w14:textId="77777777" w:rsidR="00FF0390" w:rsidRPr="00FF0390" w:rsidRDefault="00FF0390" w:rsidP="00FF0390">
      <w:pPr>
        <w:tabs>
          <w:tab w:val="left" w:pos="1134"/>
          <w:tab w:val="right" w:pos="9355"/>
        </w:tabs>
        <w:ind w:left="851"/>
        <w:rPr>
          <w:rFonts w:ascii="Arial" w:hAnsi="Arial" w:cs="Arial"/>
          <w:bCs/>
          <w:sz w:val="22"/>
          <w:szCs w:val="22"/>
        </w:rPr>
      </w:pPr>
      <w:r w:rsidRPr="00FF0390">
        <w:rPr>
          <w:rFonts w:ascii="Arial" w:hAnsi="Arial" w:cs="Arial"/>
          <w:bCs/>
          <w:sz w:val="22"/>
          <w:szCs w:val="22"/>
        </w:rPr>
        <w:t xml:space="preserve">2. </w:t>
      </w:r>
      <w:r w:rsidRPr="00FF0390">
        <w:rPr>
          <w:rFonts w:ascii="Arial" w:hAnsi="Arial" w:cs="Arial"/>
          <w:bCs/>
          <w:sz w:val="22"/>
          <w:szCs w:val="22"/>
        </w:rPr>
        <w:tab/>
        <w:t>Prometna, ulična i komunalna infrastrukturna mreža</w:t>
      </w:r>
    </w:p>
    <w:p w14:paraId="5392074C"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2.1. Prometni sustav</w:t>
      </w:r>
      <w:r w:rsidRPr="00FF0390">
        <w:rPr>
          <w:rFonts w:ascii="Arial" w:hAnsi="Arial" w:cs="Arial"/>
          <w:bCs/>
          <w:sz w:val="22"/>
          <w:szCs w:val="22"/>
        </w:rPr>
        <w:tab/>
        <w:t>1:2000</w:t>
      </w:r>
    </w:p>
    <w:p w14:paraId="242ECB99"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2.2. Energetski sustav</w:t>
      </w:r>
      <w:r w:rsidRPr="00FF0390">
        <w:rPr>
          <w:rFonts w:ascii="Arial" w:hAnsi="Arial" w:cs="Arial"/>
          <w:bCs/>
          <w:sz w:val="22"/>
          <w:szCs w:val="22"/>
        </w:rPr>
        <w:tab/>
        <w:t>1:2000</w:t>
      </w:r>
    </w:p>
    <w:p w14:paraId="32457005"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 xml:space="preserve">2.3. </w:t>
      </w:r>
      <w:proofErr w:type="spellStart"/>
      <w:r w:rsidRPr="00FF0390">
        <w:rPr>
          <w:rFonts w:ascii="Arial" w:hAnsi="Arial" w:cs="Arial"/>
          <w:bCs/>
          <w:sz w:val="22"/>
          <w:szCs w:val="22"/>
        </w:rPr>
        <w:t>Vodnogospodarski</w:t>
      </w:r>
      <w:proofErr w:type="spellEnd"/>
      <w:r w:rsidRPr="00FF0390">
        <w:rPr>
          <w:rFonts w:ascii="Arial" w:hAnsi="Arial" w:cs="Arial"/>
          <w:bCs/>
          <w:sz w:val="22"/>
          <w:szCs w:val="22"/>
        </w:rPr>
        <w:t xml:space="preserve"> sustav</w:t>
      </w:r>
      <w:r w:rsidRPr="00FF0390">
        <w:rPr>
          <w:rFonts w:ascii="Arial" w:hAnsi="Arial" w:cs="Arial"/>
          <w:bCs/>
          <w:sz w:val="22"/>
          <w:szCs w:val="22"/>
        </w:rPr>
        <w:tab/>
        <w:t>1:2000</w:t>
      </w:r>
    </w:p>
    <w:p w14:paraId="2CE73593"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2.4. Elektroničke komunikacije i pošta</w:t>
      </w:r>
      <w:r w:rsidRPr="00FF0390">
        <w:rPr>
          <w:rFonts w:ascii="Arial" w:hAnsi="Arial" w:cs="Arial"/>
          <w:bCs/>
          <w:sz w:val="22"/>
          <w:szCs w:val="22"/>
        </w:rPr>
        <w:tab/>
        <w:t>1:2000</w:t>
      </w:r>
    </w:p>
    <w:p w14:paraId="3CFF265D" w14:textId="77777777" w:rsidR="00FF0390" w:rsidRPr="00FF0390" w:rsidRDefault="00FF0390" w:rsidP="00FF0390">
      <w:pPr>
        <w:tabs>
          <w:tab w:val="left" w:pos="1134"/>
          <w:tab w:val="right" w:pos="9355"/>
        </w:tabs>
        <w:ind w:left="851"/>
        <w:rPr>
          <w:rFonts w:ascii="Arial" w:hAnsi="Arial" w:cs="Arial"/>
          <w:bCs/>
          <w:sz w:val="22"/>
          <w:szCs w:val="22"/>
        </w:rPr>
      </w:pPr>
      <w:r w:rsidRPr="00FF0390">
        <w:rPr>
          <w:rFonts w:ascii="Arial" w:hAnsi="Arial" w:cs="Arial"/>
          <w:bCs/>
          <w:sz w:val="22"/>
          <w:szCs w:val="22"/>
        </w:rPr>
        <w:t>3.</w:t>
      </w:r>
      <w:r w:rsidRPr="00FF0390">
        <w:rPr>
          <w:rFonts w:ascii="Arial" w:hAnsi="Arial" w:cs="Arial"/>
          <w:bCs/>
          <w:sz w:val="22"/>
          <w:szCs w:val="22"/>
        </w:rPr>
        <w:tab/>
        <w:t>Uvjeti korištenja, uređenja i zaštite prostora</w:t>
      </w:r>
    </w:p>
    <w:p w14:paraId="236F8F16"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3.1. Područja posebnih uvjeta korištenja</w:t>
      </w:r>
      <w:r w:rsidRPr="00FF0390">
        <w:rPr>
          <w:rFonts w:ascii="Arial" w:hAnsi="Arial" w:cs="Arial"/>
          <w:bCs/>
          <w:sz w:val="22"/>
          <w:szCs w:val="22"/>
        </w:rPr>
        <w:tab/>
        <w:t>1:2000</w:t>
      </w:r>
    </w:p>
    <w:p w14:paraId="09D0F58B"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3.2. Područja posebnih ograničenja u korištenju</w:t>
      </w:r>
      <w:r w:rsidRPr="00FF0390">
        <w:rPr>
          <w:rFonts w:ascii="Arial" w:hAnsi="Arial" w:cs="Arial"/>
          <w:bCs/>
          <w:sz w:val="22"/>
          <w:szCs w:val="22"/>
        </w:rPr>
        <w:tab/>
        <w:t>1:2000</w:t>
      </w:r>
    </w:p>
    <w:p w14:paraId="306891F7" w14:textId="77777777" w:rsidR="00FF0390" w:rsidRPr="00FF0390" w:rsidRDefault="00FF0390" w:rsidP="00FF0390">
      <w:pPr>
        <w:tabs>
          <w:tab w:val="left" w:pos="1134"/>
          <w:tab w:val="right" w:pos="9355"/>
        </w:tabs>
        <w:ind w:left="851"/>
        <w:rPr>
          <w:rFonts w:ascii="Arial" w:hAnsi="Arial" w:cs="Arial"/>
          <w:bCs/>
          <w:sz w:val="22"/>
          <w:szCs w:val="22"/>
        </w:rPr>
      </w:pPr>
      <w:r w:rsidRPr="00FF0390">
        <w:rPr>
          <w:rFonts w:ascii="Arial" w:hAnsi="Arial" w:cs="Arial"/>
          <w:bCs/>
          <w:sz w:val="22"/>
          <w:szCs w:val="22"/>
        </w:rPr>
        <w:t>4.</w:t>
      </w:r>
      <w:r w:rsidRPr="00FF0390">
        <w:rPr>
          <w:rFonts w:ascii="Arial" w:hAnsi="Arial" w:cs="Arial"/>
          <w:bCs/>
          <w:sz w:val="22"/>
          <w:szCs w:val="22"/>
        </w:rPr>
        <w:tab/>
        <w:t>Način i uvjeti gradnje</w:t>
      </w:r>
    </w:p>
    <w:p w14:paraId="36B47A9C"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4.1. Oblici korištenja</w:t>
      </w:r>
      <w:r w:rsidRPr="00FF0390">
        <w:rPr>
          <w:rFonts w:ascii="Arial" w:hAnsi="Arial" w:cs="Arial"/>
          <w:bCs/>
          <w:sz w:val="22"/>
          <w:szCs w:val="22"/>
        </w:rPr>
        <w:tab/>
        <w:t>1:2000</w:t>
      </w:r>
    </w:p>
    <w:p w14:paraId="44D09042" w14:textId="77777777" w:rsidR="00FF0390" w:rsidRPr="00FF0390" w:rsidRDefault="00FF0390" w:rsidP="00FF0390">
      <w:pPr>
        <w:tabs>
          <w:tab w:val="right" w:pos="9355"/>
        </w:tabs>
        <w:ind w:left="1134"/>
        <w:rPr>
          <w:rFonts w:ascii="Arial" w:hAnsi="Arial" w:cs="Arial"/>
          <w:bCs/>
          <w:sz w:val="22"/>
          <w:szCs w:val="22"/>
        </w:rPr>
      </w:pPr>
      <w:r w:rsidRPr="00FF0390">
        <w:rPr>
          <w:rFonts w:ascii="Arial" w:hAnsi="Arial" w:cs="Arial"/>
          <w:bCs/>
          <w:sz w:val="22"/>
          <w:szCs w:val="22"/>
        </w:rPr>
        <w:t>4.2. Način gradnje</w:t>
      </w:r>
      <w:r w:rsidRPr="00FF0390">
        <w:rPr>
          <w:rFonts w:ascii="Arial" w:hAnsi="Arial" w:cs="Arial"/>
          <w:bCs/>
          <w:sz w:val="22"/>
          <w:szCs w:val="22"/>
        </w:rPr>
        <w:tab/>
        <w:t>1:2000</w:t>
      </w:r>
    </w:p>
    <w:p w14:paraId="103B08CC" w14:textId="77777777" w:rsidR="00FF0390" w:rsidRPr="00FF0390" w:rsidRDefault="00FF0390" w:rsidP="00FF0390">
      <w:pPr>
        <w:tabs>
          <w:tab w:val="left" w:pos="1141"/>
        </w:tabs>
        <w:ind w:left="1140"/>
        <w:rPr>
          <w:rFonts w:ascii="Arial" w:hAnsi="Arial" w:cs="Arial"/>
          <w:b/>
          <w:sz w:val="22"/>
          <w:szCs w:val="22"/>
        </w:rPr>
      </w:pPr>
      <w:r w:rsidRPr="00FF0390">
        <w:rPr>
          <w:rFonts w:ascii="Arial" w:hAnsi="Arial" w:cs="Arial"/>
          <w:sz w:val="22"/>
          <w:szCs w:val="22"/>
        </w:rPr>
        <w:tab/>
      </w:r>
    </w:p>
    <w:p w14:paraId="43CD4543" w14:textId="77777777" w:rsidR="00FF0390" w:rsidRPr="00FF0390" w:rsidRDefault="00FF0390" w:rsidP="00FF0390">
      <w:pPr>
        <w:pBdr>
          <w:bottom w:val="single" w:sz="4" w:space="1" w:color="auto"/>
        </w:pBdr>
        <w:tabs>
          <w:tab w:val="left" w:pos="2640"/>
        </w:tabs>
        <w:rPr>
          <w:rFonts w:ascii="Arial" w:hAnsi="Arial" w:cs="Arial"/>
          <w:b/>
          <w:sz w:val="22"/>
          <w:szCs w:val="22"/>
        </w:rPr>
      </w:pPr>
      <w:r w:rsidRPr="00FF0390">
        <w:rPr>
          <w:rFonts w:ascii="Arial" w:hAnsi="Arial" w:cs="Arial"/>
          <w:b/>
          <w:sz w:val="22"/>
          <w:szCs w:val="22"/>
        </w:rPr>
        <w:t>II. OBRAZLOŽENJE</w:t>
      </w:r>
    </w:p>
    <w:p w14:paraId="34E6FC4C"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1. Polazišta (analiza)</w:t>
      </w:r>
    </w:p>
    <w:p w14:paraId="1C69CB19"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2. Ciljevi prostornog uređenja</w:t>
      </w:r>
    </w:p>
    <w:p w14:paraId="21A14F9B"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3. Obrazloženje planskih rješenja</w:t>
      </w:r>
    </w:p>
    <w:p w14:paraId="4477B8C3" w14:textId="77777777" w:rsidR="00FF0390" w:rsidRPr="00FF0390" w:rsidRDefault="00FF0390" w:rsidP="00FF0390">
      <w:pPr>
        <w:tabs>
          <w:tab w:val="left" w:pos="1701"/>
          <w:tab w:val="right" w:leader="dot" w:pos="9356"/>
        </w:tabs>
        <w:ind w:left="960"/>
        <w:rPr>
          <w:rFonts w:ascii="Arial" w:hAnsi="Arial" w:cs="Arial"/>
          <w:b/>
          <w:sz w:val="22"/>
          <w:szCs w:val="22"/>
        </w:rPr>
      </w:pPr>
    </w:p>
    <w:p w14:paraId="3FF7E74F" w14:textId="77777777" w:rsidR="00FF0390" w:rsidRPr="00FF0390" w:rsidRDefault="00FF0390" w:rsidP="00FF0390">
      <w:pPr>
        <w:pBdr>
          <w:bottom w:val="single" w:sz="4" w:space="1" w:color="auto"/>
        </w:pBdr>
        <w:tabs>
          <w:tab w:val="left" w:pos="2640"/>
        </w:tabs>
        <w:rPr>
          <w:rFonts w:ascii="Arial" w:hAnsi="Arial" w:cs="Arial"/>
          <w:b/>
          <w:sz w:val="22"/>
          <w:szCs w:val="22"/>
        </w:rPr>
      </w:pPr>
      <w:r w:rsidRPr="00FF0390">
        <w:rPr>
          <w:rFonts w:ascii="Arial" w:hAnsi="Arial" w:cs="Arial"/>
          <w:b/>
          <w:sz w:val="22"/>
          <w:szCs w:val="22"/>
        </w:rPr>
        <w:t>III. PRILOZI</w:t>
      </w:r>
    </w:p>
    <w:p w14:paraId="24718CB4"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III.1. Popis sektorskih dokumenata i propisa</w:t>
      </w:r>
    </w:p>
    <w:p w14:paraId="332FA86A"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III.2. Zahtjevi i mišljenja</w:t>
      </w:r>
    </w:p>
    <w:p w14:paraId="465CA7E0"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 xml:space="preserve">III.3. Izvješće o javnoj raspravi </w:t>
      </w:r>
    </w:p>
    <w:p w14:paraId="6BA10D25"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III.4. Evidencija postupka izrade i donošenja plana</w:t>
      </w:r>
    </w:p>
    <w:p w14:paraId="1C823D4E" w14:textId="77777777" w:rsidR="00FF0390" w:rsidRPr="00FF0390" w:rsidRDefault="00FF0390" w:rsidP="00FF0390">
      <w:pPr>
        <w:tabs>
          <w:tab w:val="left" w:pos="709"/>
          <w:tab w:val="left" w:pos="2640"/>
        </w:tabs>
        <w:ind w:left="426"/>
        <w:rPr>
          <w:rFonts w:ascii="Arial" w:hAnsi="Arial" w:cs="Arial"/>
          <w:bCs/>
          <w:sz w:val="22"/>
          <w:szCs w:val="22"/>
        </w:rPr>
      </w:pPr>
      <w:r w:rsidRPr="00FF0390">
        <w:rPr>
          <w:rFonts w:ascii="Arial" w:hAnsi="Arial" w:cs="Arial"/>
          <w:bCs/>
          <w:sz w:val="22"/>
          <w:szCs w:val="22"/>
        </w:rPr>
        <w:t xml:space="preserve">III.5. Sažetak za javnost </w:t>
      </w:r>
    </w:p>
    <w:p w14:paraId="4B768C5D" w14:textId="77777777" w:rsidR="00FF0390" w:rsidRPr="00FF0390" w:rsidRDefault="00FF0390" w:rsidP="00FF0390">
      <w:pPr>
        <w:ind w:right="-142"/>
        <w:jc w:val="both"/>
        <w:rPr>
          <w:rFonts w:ascii="Arial" w:hAnsi="Arial" w:cs="Arial"/>
          <w:bCs/>
          <w:sz w:val="22"/>
          <w:szCs w:val="22"/>
        </w:rPr>
      </w:pPr>
    </w:p>
    <w:p w14:paraId="1DF39A03" w14:textId="77777777" w:rsidR="00FF0390" w:rsidRPr="00FF0390" w:rsidRDefault="00FF0390" w:rsidP="00FF0390">
      <w:pPr>
        <w:jc w:val="center"/>
        <w:rPr>
          <w:rFonts w:ascii="Arial" w:hAnsi="Arial" w:cs="Arial"/>
          <w:iCs/>
          <w:sz w:val="22"/>
          <w:szCs w:val="22"/>
        </w:rPr>
      </w:pPr>
      <w:r w:rsidRPr="00FF0390">
        <w:rPr>
          <w:rFonts w:ascii="Arial" w:hAnsi="Arial" w:cs="Arial"/>
          <w:iCs/>
          <w:sz w:val="22"/>
          <w:szCs w:val="22"/>
        </w:rPr>
        <w:t xml:space="preserve">Članak </w:t>
      </w:r>
      <w:r>
        <w:rPr>
          <w:rFonts w:ascii="Arial" w:hAnsi="Arial" w:cs="Arial"/>
          <w:iCs/>
          <w:sz w:val="22"/>
          <w:szCs w:val="22"/>
        </w:rPr>
        <w:t>4.</w:t>
      </w:r>
    </w:p>
    <w:p w14:paraId="256830D8" w14:textId="77777777" w:rsidR="00FF0390" w:rsidRPr="00FF0390" w:rsidRDefault="00FF0390" w:rsidP="00FF0390">
      <w:pPr>
        <w:jc w:val="center"/>
        <w:rPr>
          <w:rFonts w:ascii="Arial" w:hAnsi="Arial" w:cs="Arial"/>
          <w:b/>
          <w:iCs/>
          <w:sz w:val="22"/>
          <w:szCs w:val="22"/>
        </w:rPr>
      </w:pPr>
    </w:p>
    <w:p w14:paraId="29269A73" w14:textId="77777777" w:rsidR="00FF0390" w:rsidRPr="00FF0390" w:rsidRDefault="00FF0390" w:rsidP="00EE1E92">
      <w:pPr>
        <w:pStyle w:val="Odlomakpopisa"/>
        <w:numPr>
          <w:ilvl w:val="0"/>
          <w:numId w:val="24"/>
        </w:numPr>
        <w:tabs>
          <w:tab w:val="left" w:pos="426"/>
        </w:tabs>
        <w:suppressAutoHyphens/>
        <w:ind w:left="0" w:right="-142" w:firstLine="0"/>
        <w:contextualSpacing w:val="0"/>
        <w:jc w:val="both"/>
        <w:rPr>
          <w:rFonts w:ascii="Arial" w:hAnsi="Arial" w:cs="Arial"/>
          <w:bCs/>
          <w:iCs/>
          <w:sz w:val="22"/>
          <w:szCs w:val="22"/>
        </w:rPr>
      </w:pPr>
      <w:r w:rsidRPr="00FF0390">
        <w:rPr>
          <w:rFonts w:ascii="Arial" w:hAnsi="Arial" w:cs="Arial"/>
          <w:bCs/>
          <w:iCs/>
          <w:sz w:val="22"/>
          <w:szCs w:val="22"/>
        </w:rPr>
        <w:t xml:space="preserve">Naslov </w:t>
      </w:r>
      <w:r w:rsidRPr="00FF0390">
        <w:rPr>
          <w:rFonts w:ascii="Arial" w:hAnsi="Arial" w:cs="Arial"/>
          <w:bCs/>
          <w:i/>
          <w:sz w:val="22"/>
          <w:szCs w:val="22"/>
        </w:rPr>
        <w:t>„ODREDBE ZA PROVOĐENJE“</w:t>
      </w:r>
      <w:r w:rsidRPr="00FF0390">
        <w:rPr>
          <w:rFonts w:ascii="Arial" w:hAnsi="Arial" w:cs="Arial"/>
          <w:bCs/>
          <w:iCs/>
          <w:sz w:val="22"/>
          <w:szCs w:val="22"/>
        </w:rPr>
        <w:t xml:space="preserve"> zamjenjuje se naslovom </w:t>
      </w:r>
      <w:r w:rsidRPr="00FF0390">
        <w:rPr>
          <w:rFonts w:ascii="Arial" w:hAnsi="Arial" w:cs="Arial"/>
          <w:bCs/>
          <w:i/>
          <w:sz w:val="22"/>
          <w:szCs w:val="22"/>
        </w:rPr>
        <w:t>„ODREDBE ZA PROVEDBU“</w:t>
      </w:r>
      <w:r w:rsidRPr="00FF0390">
        <w:rPr>
          <w:rFonts w:ascii="Arial" w:hAnsi="Arial" w:cs="Arial"/>
          <w:bCs/>
          <w:iCs/>
          <w:sz w:val="22"/>
          <w:szCs w:val="22"/>
        </w:rPr>
        <w:t>.</w:t>
      </w:r>
    </w:p>
    <w:p w14:paraId="48FFE84C" w14:textId="77777777" w:rsidR="00FF0390" w:rsidRPr="00FF0390" w:rsidRDefault="00FF0390" w:rsidP="00FF0390">
      <w:pPr>
        <w:pStyle w:val="Odlomakpopisa"/>
        <w:tabs>
          <w:tab w:val="left" w:pos="426"/>
        </w:tabs>
        <w:ind w:left="0" w:right="-142"/>
        <w:jc w:val="both"/>
        <w:rPr>
          <w:rFonts w:ascii="Arial" w:hAnsi="Arial" w:cs="Arial"/>
          <w:bCs/>
          <w:iCs/>
          <w:sz w:val="22"/>
          <w:szCs w:val="22"/>
        </w:rPr>
      </w:pPr>
    </w:p>
    <w:p w14:paraId="1C7F8022" w14:textId="77777777" w:rsidR="00FF0390" w:rsidRPr="00FF0390" w:rsidRDefault="00FF0390" w:rsidP="00EE1E92">
      <w:pPr>
        <w:pStyle w:val="Odlomakpopisa"/>
        <w:numPr>
          <w:ilvl w:val="0"/>
          <w:numId w:val="24"/>
        </w:numPr>
        <w:tabs>
          <w:tab w:val="left" w:pos="426"/>
        </w:tabs>
        <w:suppressAutoHyphens/>
        <w:ind w:left="0" w:right="-142" w:firstLine="0"/>
        <w:contextualSpacing w:val="0"/>
        <w:jc w:val="both"/>
        <w:rPr>
          <w:rFonts w:ascii="Arial" w:hAnsi="Arial" w:cs="Arial"/>
          <w:bCs/>
          <w:iCs/>
          <w:sz w:val="22"/>
          <w:szCs w:val="22"/>
        </w:rPr>
      </w:pPr>
      <w:r w:rsidRPr="00FF0390">
        <w:rPr>
          <w:rFonts w:ascii="Arial" w:hAnsi="Arial" w:cs="Arial"/>
          <w:bCs/>
          <w:iCs/>
          <w:sz w:val="22"/>
          <w:szCs w:val="22"/>
        </w:rPr>
        <w:t>U Odredbama za provedbu, u svim člancima koji imaju oznake stavaka, iste će se zamijeniti oznakama stavka koju čine: otvorena zagrada, broj i zatvorena zagrada.</w:t>
      </w:r>
    </w:p>
    <w:p w14:paraId="626347A1" w14:textId="77777777" w:rsidR="00FF0390" w:rsidRPr="00FF0390" w:rsidRDefault="00FF0390" w:rsidP="00FF0390">
      <w:pPr>
        <w:pStyle w:val="Odlomakpopisa"/>
        <w:tabs>
          <w:tab w:val="left" w:pos="426"/>
        </w:tabs>
        <w:ind w:left="0" w:right="-142"/>
        <w:jc w:val="both"/>
        <w:rPr>
          <w:rFonts w:ascii="Arial" w:hAnsi="Arial" w:cs="Arial"/>
          <w:bCs/>
          <w:iCs/>
          <w:sz w:val="22"/>
          <w:szCs w:val="22"/>
        </w:rPr>
      </w:pPr>
    </w:p>
    <w:p w14:paraId="15BFDCEF" w14:textId="77777777" w:rsidR="00FF0390" w:rsidRPr="00FF0390" w:rsidRDefault="00FF0390" w:rsidP="00EE1E92">
      <w:pPr>
        <w:pStyle w:val="Odlomakpopisa"/>
        <w:numPr>
          <w:ilvl w:val="0"/>
          <w:numId w:val="24"/>
        </w:numPr>
        <w:tabs>
          <w:tab w:val="left" w:pos="426"/>
        </w:tabs>
        <w:suppressAutoHyphens/>
        <w:ind w:left="0" w:right="-142" w:firstLine="0"/>
        <w:contextualSpacing w:val="0"/>
        <w:jc w:val="both"/>
        <w:rPr>
          <w:rFonts w:ascii="Arial" w:hAnsi="Arial" w:cs="Arial"/>
          <w:bCs/>
          <w:iCs/>
          <w:sz w:val="22"/>
          <w:szCs w:val="22"/>
        </w:rPr>
      </w:pPr>
      <w:r w:rsidRPr="00FF0390">
        <w:rPr>
          <w:rFonts w:ascii="Arial" w:hAnsi="Arial" w:cs="Arial"/>
          <w:bCs/>
          <w:iCs/>
          <w:sz w:val="22"/>
          <w:szCs w:val="22"/>
        </w:rPr>
        <w:t>U Odredbama za provedbu, u svim člancima koji nemaju oznake stavaka, svakom je odlomku dodijeljena oznaka stavka koju čine: otvorena zagrada, broj i zatvorena zagrada.</w:t>
      </w:r>
    </w:p>
    <w:p w14:paraId="7C8B7072" w14:textId="77777777" w:rsidR="00FF0390" w:rsidRPr="00FF0390" w:rsidRDefault="00FF0390" w:rsidP="00FF0390">
      <w:pPr>
        <w:tabs>
          <w:tab w:val="left" w:pos="1701"/>
          <w:tab w:val="right" w:leader="dot" w:pos="9356"/>
        </w:tabs>
        <w:ind w:left="709" w:right="-142" w:hanging="425"/>
        <w:rPr>
          <w:rFonts w:ascii="Arial" w:hAnsi="Arial" w:cs="Arial"/>
          <w:b/>
          <w:iCs/>
          <w:sz w:val="22"/>
          <w:szCs w:val="22"/>
        </w:rPr>
      </w:pPr>
    </w:p>
    <w:p w14:paraId="0C65CB64" w14:textId="77777777" w:rsidR="00FF0390" w:rsidRPr="00FF0390" w:rsidRDefault="00FF0390" w:rsidP="00FF0390">
      <w:pPr>
        <w:overflowPunct w:val="0"/>
        <w:autoSpaceDE w:val="0"/>
        <w:autoSpaceDN w:val="0"/>
        <w:adjustRightInd w:val="0"/>
        <w:ind w:right="-142"/>
        <w:textAlignment w:val="baseline"/>
        <w:rPr>
          <w:rFonts w:ascii="Arial" w:hAnsi="Arial" w:cs="Arial"/>
          <w:b/>
          <w:iCs/>
          <w:sz w:val="22"/>
          <w:szCs w:val="22"/>
        </w:rPr>
      </w:pPr>
    </w:p>
    <w:p w14:paraId="3838661D" w14:textId="77777777" w:rsidR="00FF0390" w:rsidRPr="00FF0390" w:rsidRDefault="00FF0390" w:rsidP="00FF0390">
      <w:pPr>
        <w:overflowPunct w:val="0"/>
        <w:autoSpaceDE w:val="0"/>
        <w:autoSpaceDN w:val="0"/>
        <w:adjustRightInd w:val="0"/>
        <w:ind w:right="-142"/>
        <w:textAlignment w:val="baseline"/>
        <w:rPr>
          <w:rFonts w:ascii="Arial" w:hAnsi="Arial" w:cs="Arial"/>
          <w:b/>
          <w:iCs/>
          <w:sz w:val="22"/>
          <w:szCs w:val="22"/>
        </w:rPr>
      </w:pPr>
      <w:r w:rsidRPr="00FF0390">
        <w:rPr>
          <w:rFonts w:ascii="Arial" w:hAnsi="Arial" w:cs="Arial"/>
          <w:b/>
          <w:iCs/>
          <w:sz w:val="22"/>
          <w:szCs w:val="22"/>
        </w:rPr>
        <w:t>B. ODREDBE ZA PROVEDBU</w:t>
      </w:r>
    </w:p>
    <w:p w14:paraId="66B2358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5.</w:t>
      </w:r>
    </w:p>
    <w:p w14:paraId="5DBBA74C" w14:textId="77777777" w:rsidR="00FF0390" w:rsidRPr="00FF0390" w:rsidRDefault="00FF0390" w:rsidP="00FF0390">
      <w:pPr>
        <w:ind w:right="-142"/>
        <w:jc w:val="center"/>
        <w:rPr>
          <w:rFonts w:ascii="Arial" w:hAnsi="Arial" w:cs="Arial"/>
          <w:b/>
          <w:sz w:val="22"/>
          <w:szCs w:val="22"/>
        </w:rPr>
      </w:pPr>
    </w:p>
    <w:p w14:paraId="030DFE1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6. nakon teksta „</w:t>
      </w:r>
      <w:r w:rsidRPr="00FF0390">
        <w:rPr>
          <w:rFonts w:ascii="Arial" w:hAnsi="Arial" w:cs="Arial"/>
          <w:i/>
          <w:iCs/>
          <w:lang w:eastAsia="hr-HR"/>
        </w:rPr>
        <w:t>i u</w:t>
      </w:r>
      <w:r w:rsidRPr="00FF0390">
        <w:rPr>
          <w:rFonts w:ascii="Arial" w:hAnsi="Arial" w:cs="Arial"/>
          <w:lang w:eastAsia="hr-HR"/>
        </w:rPr>
        <w:t>“ dodaje se tekst „</w:t>
      </w:r>
      <w:r w:rsidRPr="00FF0390">
        <w:rPr>
          <w:rFonts w:ascii="Arial" w:hAnsi="Arial" w:cs="Arial"/>
          <w:i/>
          <w:iCs/>
          <w:lang w:eastAsia="hr-HR"/>
        </w:rPr>
        <w:t>članku 43.,“.</w:t>
      </w:r>
    </w:p>
    <w:p w14:paraId="4ADA1013" w14:textId="77777777" w:rsidR="00FF0390" w:rsidRPr="00FF0390" w:rsidRDefault="00FF0390" w:rsidP="00FF0390">
      <w:pPr>
        <w:ind w:right="-142"/>
        <w:jc w:val="center"/>
        <w:rPr>
          <w:rFonts w:ascii="Arial" w:hAnsi="Arial" w:cs="Arial"/>
          <w:b/>
          <w:sz w:val="22"/>
          <w:szCs w:val="22"/>
        </w:rPr>
      </w:pPr>
    </w:p>
    <w:p w14:paraId="2AA78093" w14:textId="77777777" w:rsidR="00FF0390" w:rsidRPr="00FF0390" w:rsidRDefault="00FF0390" w:rsidP="00FF0390">
      <w:pPr>
        <w:ind w:right="-142"/>
        <w:jc w:val="center"/>
        <w:rPr>
          <w:rFonts w:ascii="Arial" w:hAnsi="Arial" w:cs="Arial"/>
          <w:b/>
          <w:sz w:val="22"/>
          <w:szCs w:val="22"/>
        </w:rPr>
      </w:pPr>
    </w:p>
    <w:p w14:paraId="76FC3F7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6.</w:t>
      </w:r>
    </w:p>
    <w:p w14:paraId="461AF385" w14:textId="77777777" w:rsidR="00FF0390" w:rsidRPr="00FF0390" w:rsidRDefault="00FF0390" w:rsidP="00FF0390">
      <w:pPr>
        <w:ind w:right="-142"/>
        <w:jc w:val="center"/>
        <w:rPr>
          <w:rFonts w:ascii="Arial" w:hAnsi="Arial" w:cs="Arial"/>
          <w:b/>
          <w:sz w:val="22"/>
          <w:szCs w:val="22"/>
        </w:rPr>
      </w:pPr>
    </w:p>
    <w:p w14:paraId="12FD1FF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naslovu iznad članka 7. riječ „</w:t>
      </w:r>
      <w:r w:rsidRPr="00FF0390">
        <w:rPr>
          <w:rFonts w:ascii="Arial" w:hAnsi="Arial" w:cs="Arial"/>
          <w:i/>
          <w:iCs/>
          <w:lang w:eastAsia="hr-HR"/>
        </w:rPr>
        <w:t>PRETEŽITO</w:t>
      </w:r>
      <w:r w:rsidRPr="00FF0390">
        <w:rPr>
          <w:rFonts w:ascii="Arial" w:hAnsi="Arial" w:cs="Arial"/>
          <w:lang w:eastAsia="hr-HR"/>
        </w:rPr>
        <w:t>“ zamjenjuje se riječju „</w:t>
      </w:r>
      <w:r w:rsidRPr="00FF0390">
        <w:rPr>
          <w:rFonts w:ascii="Arial" w:hAnsi="Arial" w:cs="Arial"/>
          <w:i/>
          <w:iCs/>
          <w:lang w:eastAsia="hr-HR"/>
        </w:rPr>
        <w:t>PRETEŽNO</w:t>
      </w:r>
      <w:r w:rsidRPr="00FF0390">
        <w:rPr>
          <w:rFonts w:ascii="Arial" w:hAnsi="Arial" w:cs="Arial"/>
          <w:lang w:eastAsia="hr-HR"/>
        </w:rPr>
        <w:t>“.</w:t>
      </w:r>
    </w:p>
    <w:p w14:paraId="13BF263D" w14:textId="77777777" w:rsidR="00FF0390" w:rsidRPr="00FF0390" w:rsidRDefault="00FF0390" w:rsidP="00FF0390">
      <w:pPr>
        <w:ind w:right="-142"/>
        <w:jc w:val="center"/>
        <w:rPr>
          <w:rFonts w:ascii="Arial" w:hAnsi="Arial" w:cs="Arial"/>
          <w:b/>
          <w:sz w:val="22"/>
          <w:szCs w:val="22"/>
        </w:rPr>
      </w:pPr>
    </w:p>
    <w:p w14:paraId="272AA2CA" w14:textId="77777777" w:rsidR="00FF0390" w:rsidRPr="00FF0390" w:rsidRDefault="00FF0390" w:rsidP="00FF0390">
      <w:pPr>
        <w:ind w:right="-142"/>
        <w:jc w:val="center"/>
        <w:rPr>
          <w:rFonts w:ascii="Arial" w:hAnsi="Arial" w:cs="Arial"/>
          <w:b/>
          <w:sz w:val="22"/>
          <w:szCs w:val="22"/>
        </w:rPr>
      </w:pPr>
    </w:p>
    <w:p w14:paraId="29B3F4C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7.</w:t>
      </w:r>
    </w:p>
    <w:p w14:paraId="77C33902" w14:textId="77777777" w:rsidR="00FF0390" w:rsidRPr="00FF0390" w:rsidRDefault="00FF0390" w:rsidP="00FF0390">
      <w:pPr>
        <w:ind w:right="-142"/>
        <w:jc w:val="center"/>
        <w:rPr>
          <w:rFonts w:ascii="Arial" w:hAnsi="Arial" w:cs="Arial"/>
          <w:b/>
          <w:sz w:val="22"/>
          <w:szCs w:val="22"/>
        </w:rPr>
      </w:pPr>
    </w:p>
    <w:p w14:paraId="176EE815"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7., stavku 4. nakon broja „</w:t>
      </w:r>
      <w:r w:rsidRPr="00FF0390">
        <w:rPr>
          <w:rFonts w:ascii="Arial" w:hAnsi="Arial" w:cs="Arial"/>
          <w:i/>
          <w:iCs/>
          <w:lang w:eastAsia="hr-HR"/>
        </w:rPr>
        <w:t>1</w:t>
      </w:r>
      <w:r w:rsidRPr="00FF0390">
        <w:rPr>
          <w:rFonts w:ascii="Arial" w:hAnsi="Arial" w:cs="Arial"/>
          <w:lang w:eastAsia="hr-HR"/>
        </w:rPr>
        <w:t>.“ dodaje se tekst „</w:t>
      </w:r>
      <w:r w:rsidRPr="00FF0390">
        <w:rPr>
          <w:rFonts w:ascii="Arial" w:hAnsi="Arial" w:cs="Arial"/>
          <w:i/>
          <w:iCs/>
          <w:lang w:eastAsia="hr-HR"/>
        </w:rPr>
        <w:t>ovog članka</w:t>
      </w:r>
      <w:r w:rsidRPr="00FF0390">
        <w:rPr>
          <w:rFonts w:ascii="Arial" w:hAnsi="Arial" w:cs="Arial"/>
          <w:lang w:eastAsia="hr-HR"/>
        </w:rPr>
        <w:t>“.</w:t>
      </w:r>
    </w:p>
    <w:p w14:paraId="14CA25E7" w14:textId="77777777" w:rsidR="00FF0390" w:rsidRDefault="00FF0390" w:rsidP="00FF0390">
      <w:pPr>
        <w:ind w:right="-142"/>
        <w:jc w:val="center"/>
        <w:rPr>
          <w:rFonts w:ascii="Arial" w:hAnsi="Arial" w:cs="Arial"/>
          <w:sz w:val="22"/>
          <w:szCs w:val="22"/>
        </w:rPr>
      </w:pPr>
    </w:p>
    <w:p w14:paraId="2A1CD235" w14:textId="77777777" w:rsidR="00751D1E" w:rsidRDefault="00751D1E" w:rsidP="00FF0390">
      <w:pPr>
        <w:ind w:right="-142"/>
        <w:jc w:val="center"/>
        <w:rPr>
          <w:rFonts w:ascii="Arial" w:hAnsi="Arial" w:cs="Arial"/>
          <w:sz w:val="22"/>
          <w:szCs w:val="22"/>
        </w:rPr>
      </w:pPr>
    </w:p>
    <w:p w14:paraId="2EB8F31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8.</w:t>
      </w:r>
    </w:p>
    <w:p w14:paraId="0852061C" w14:textId="77777777" w:rsidR="00FF0390" w:rsidRPr="00FF0390" w:rsidRDefault="00FF0390" w:rsidP="00FF0390">
      <w:pPr>
        <w:ind w:right="-142"/>
        <w:jc w:val="center"/>
        <w:rPr>
          <w:rFonts w:ascii="Arial" w:hAnsi="Arial" w:cs="Arial"/>
          <w:b/>
          <w:sz w:val="22"/>
          <w:szCs w:val="22"/>
        </w:rPr>
      </w:pPr>
    </w:p>
    <w:p w14:paraId="4DC10A5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naslovu iznad članka 8. riječ „</w:t>
      </w:r>
      <w:r w:rsidRPr="00FF0390">
        <w:rPr>
          <w:rFonts w:ascii="Arial" w:hAnsi="Arial" w:cs="Arial"/>
          <w:i/>
          <w:iCs/>
          <w:lang w:eastAsia="hr-HR"/>
        </w:rPr>
        <w:t>PRETEŽITO</w:t>
      </w:r>
      <w:r w:rsidRPr="00FF0390">
        <w:rPr>
          <w:rFonts w:ascii="Arial" w:hAnsi="Arial" w:cs="Arial"/>
          <w:lang w:eastAsia="hr-HR"/>
        </w:rPr>
        <w:t>“ zamjenjuje se riječju „</w:t>
      </w:r>
      <w:r w:rsidRPr="00FF0390">
        <w:rPr>
          <w:rFonts w:ascii="Arial" w:hAnsi="Arial" w:cs="Arial"/>
          <w:i/>
          <w:iCs/>
          <w:lang w:eastAsia="hr-HR"/>
        </w:rPr>
        <w:t>PRETEŽNO</w:t>
      </w:r>
      <w:r w:rsidRPr="00FF0390">
        <w:rPr>
          <w:rFonts w:ascii="Arial" w:hAnsi="Arial" w:cs="Arial"/>
          <w:lang w:eastAsia="hr-HR"/>
        </w:rPr>
        <w:t>“.</w:t>
      </w:r>
    </w:p>
    <w:p w14:paraId="01B72904" w14:textId="77777777" w:rsidR="00FF0390" w:rsidRPr="00FF0390" w:rsidRDefault="00FF0390" w:rsidP="00FF0390">
      <w:pPr>
        <w:ind w:right="-142"/>
        <w:jc w:val="center"/>
        <w:rPr>
          <w:rFonts w:ascii="Arial" w:hAnsi="Arial" w:cs="Arial"/>
          <w:b/>
          <w:sz w:val="22"/>
          <w:szCs w:val="22"/>
        </w:rPr>
      </w:pPr>
    </w:p>
    <w:p w14:paraId="6AAD3DC4" w14:textId="77777777" w:rsidR="00FF0390" w:rsidRPr="00FF0390" w:rsidRDefault="00FF0390" w:rsidP="00FF0390">
      <w:pPr>
        <w:ind w:right="-142"/>
        <w:jc w:val="center"/>
        <w:rPr>
          <w:rFonts w:ascii="Arial" w:hAnsi="Arial" w:cs="Arial"/>
          <w:b/>
          <w:sz w:val="22"/>
          <w:szCs w:val="22"/>
        </w:rPr>
      </w:pPr>
    </w:p>
    <w:p w14:paraId="132774B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9.</w:t>
      </w:r>
    </w:p>
    <w:p w14:paraId="6BB4E877" w14:textId="77777777" w:rsidR="00FF0390" w:rsidRPr="00FF0390" w:rsidRDefault="00FF0390" w:rsidP="00FF0390">
      <w:pPr>
        <w:ind w:right="-142"/>
        <w:jc w:val="center"/>
        <w:rPr>
          <w:rFonts w:ascii="Arial" w:hAnsi="Arial" w:cs="Arial"/>
          <w:b/>
          <w:sz w:val="22"/>
          <w:szCs w:val="22"/>
        </w:rPr>
      </w:pPr>
    </w:p>
    <w:p w14:paraId="16471D96"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9. oznaka „</w:t>
      </w:r>
      <w:r w:rsidRPr="00FF0390">
        <w:rPr>
          <w:rFonts w:ascii="Arial" w:hAnsi="Arial" w:cs="Arial"/>
          <w:i/>
          <w:iCs/>
          <w:lang w:eastAsia="hr-HR"/>
        </w:rPr>
        <w:t>D6-1</w:t>
      </w:r>
      <w:r w:rsidRPr="00FF0390">
        <w:rPr>
          <w:rFonts w:ascii="Arial" w:hAnsi="Arial" w:cs="Arial"/>
          <w:lang w:eastAsia="hr-HR"/>
        </w:rPr>
        <w:t>“ zamjenjuje se oznakom „</w:t>
      </w:r>
      <w:r w:rsidRPr="00FF0390">
        <w:rPr>
          <w:rFonts w:ascii="Arial" w:hAnsi="Arial" w:cs="Arial"/>
          <w:i/>
          <w:iCs/>
          <w:lang w:eastAsia="hr-HR"/>
        </w:rPr>
        <w:t>D6</w:t>
      </w:r>
      <w:r w:rsidRPr="00FF0390">
        <w:rPr>
          <w:rFonts w:ascii="Arial" w:hAnsi="Arial" w:cs="Arial"/>
          <w:lang w:eastAsia="hr-HR"/>
        </w:rPr>
        <w:t>“.</w:t>
      </w:r>
    </w:p>
    <w:p w14:paraId="4146BCD0" w14:textId="77777777" w:rsidR="00FF0390" w:rsidRPr="00FF0390" w:rsidRDefault="00FF0390" w:rsidP="00FF0390">
      <w:pPr>
        <w:ind w:right="-142"/>
        <w:jc w:val="center"/>
        <w:rPr>
          <w:rFonts w:ascii="Arial" w:hAnsi="Arial" w:cs="Arial"/>
          <w:b/>
          <w:sz w:val="22"/>
          <w:szCs w:val="22"/>
        </w:rPr>
      </w:pPr>
    </w:p>
    <w:p w14:paraId="51C64FAD" w14:textId="77777777" w:rsidR="00FF0390" w:rsidRPr="00FF0390" w:rsidRDefault="00FF0390" w:rsidP="00FF0390">
      <w:pPr>
        <w:ind w:right="-142"/>
        <w:jc w:val="center"/>
        <w:rPr>
          <w:rFonts w:ascii="Arial" w:hAnsi="Arial" w:cs="Arial"/>
          <w:b/>
          <w:sz w:val="22"/>
          <w:szCs w:val="22"/>
        </w:rPr>
      </w:pPr>
    </w:p>
    <w:p w14:paraId="3FEB911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10.</w:t>
      </w:r>
    </w:p>
    <w:p w14:paraId="4B28FE42" w14:textId="77777777" w:rsidR="00FF0390" w:rsidRPr="00FF0390" w:rsidRDefault="00FF0390" w:rsidP="00FF0390">
      <w:pPr>
        <w:ind w:right="-142"/>
        <w:jc w:val="center"/>
        <w:rPr>
          <w:rFonts w:ascii="Arial" w:hAnsi="Arial" w:cs="Arial"/>
          <w:b/>
          <w:sz w:val="22"/>
          <w:szCs w:val="22"/>
        </w:rPr>
      </w:pPr>
    </w:p>
    <w:p w14:paraId="7EAF15F2"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 se briše.</w:t>
      </w:r>
    </w:p>
    <w:p w14:paraId="1DE9DB4E" w14:textId="77777777" w:rsidR="00FF0390" w:rsidRPr="00FF0390" w:rsidRDefault="00FF0390" w:rsidP="00FF0390">
      <w:pPr>
        <w:ind w:right="-142"/>
        <w:rPr>
          <w:rFonts w:ascii="Arial" w:hAnsi="Arial" w:cs="Arial"/>
          <w:b/>
          <w:sz w:val="22"/>
          <w:szCs w:val="22"/>
        </w:rPr>
      </w:pPr>
    </w:p>
    <w:p w14:paraId="2F8EF283"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11.</w:t>
      </w:r>
    </w:p>
    <w:p w14:paraId="19FA67C1" w14:textId="77777777" w:rsidR="00FF0390" w:rsidRPr="00FF0390" w:rsidRDefault="00FF0390" w:rsidP="00FF0390">
      <w:pPr>
        <w:ind w:right="-142"/>
        <w:jc w:val="center"/>
        <w:rPr>
          <w:rFonts w:ascii="Arial" w:hAnsi="Arial" w:cs="Arial"/>
          <w:b/>
          <w:sz w:val="22"/>
          <w:szCs w:val="22"/>
        </w:rPr>
      </w:pPr>
    </w:p>
    <w:p w14:paraId="366B1AA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12. tekst </w:t>
      </w:r>
      <w:r w:rsidRPr="00FF0390">
        <w:rPr>
          <w:rFonts w:ascii="Arial" w:hAnsi="Arial" w:cs="Arial"/>
          <w:i/>
          <w:iCs/>
          <w:lang w:eastAsia="hr-HR"/>
        </w:rPr>
        <w:t xml:space="preserve">„K4 – KANTAFIG“ </w:t>
      </w:r>
      <w:r w:rsidRPr="00FF0390">
        <w:rPr>
          <w:rFonts w:ascii="Arial" w:hAnsi="Arial" w:cs="Arial"/>
          <w:lang w:eastAsia="hr-HR"/>
        </w:rPr>
        <w:t xml:space="preserve">zamjenjuje se tekstom </w:t>
      </w:r>
      <w:r w:rsidRPr="00FF0390">
        <w:rPr>
          <w:rFonts w:ascii="Arial" w:hAnsi="Arial" w:cs="Arial"/>
          <w:i/>
          <w:iCs/>
          <w:lang w:eastAsia="hr-HR"/>
        </w:rPr>
        <w:t>„K4-1 – ZONA „KANTAFIG““</w:t>
      </w:r>
      <w:r w:rsidRPr="00FF0390">
        <w:rPr>
          <w:rFonts w:ascii="Arial" w:hAnsi="Arial" w:cs="Arial"/>
          <w:lang w:eastAsia="hr-HR"/>
        </w:rPr>
        <w:t>.</w:t>
      </w:r>
    </w:p>
    <w:p w14:paraId="45E938DA" w14:textId="77777777" w:rsidR="00FF0390" w:rsidRPr="00FF0390" w:rsidRDefault="00FF0390" w:rsidP="00FF0390">
      <w:pPr>
        <w:ind w:right="-142"/>
        <w:jc w:val="center"/>
        <w:rPr>
          <w:rFonts w:ascii="Arial" w:hAnsi="Arial" w:cs="Arial"/>
          <w:b/>
          <w:sz w:val="22"/>
          <w:szCs w:val="22"/>
        </w:rPr>
      </w:pPr>
    </w:p>
    <w:p w14:paraId="1F36DD09" w14:textId="77777777" w:rsidR="00FF0390" w:rsidRPr="00FF0390" w:rsidRDefault="00FF0390" w:rsidP="00FF0390">
      <w:pPr>
        <w:ind w:right="-142"/>
        <w:jc w:val="center"/>
        <w:rPr>
          <w:rFonts w:ascii="Arial" w:hAnsi="Arial" w:cs="Arial"/>
          <w:b/>
          <w:sz w:val="22"/>
          <w:szCs w:val="22"/>
        </w:rPr>
      </w:pPr>
    </w:p>
    <w:p w14:paraId="16CA73F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12.</w:t>
      </w:r>
    </w:p>
    <w:p w14:paraId="6FCEBDF0" w14:textId="77777777" w:rsidR="00FF0390" w:rsidRPr="00FF0390" w:rsidRDefault="00FF0390" w:rsidP="00FF0390">
      <w:pPr>
        <w:ind w:right="-142"/>
        <w:jc w:val="center"/>
        <w:rPr>
          <w:rFonts w:ascii="Arial" w:hAnsi="Arial" w:cs="Arial"/>
          <w:b/>
          <w:sz w:val="22"/>
          <w:szCs w:val="22"/>
        </w:rPr>
      </w:pPr>
    </w:p>
    <w:p w14:paraId="695994C6"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13. tekst </w:t>
      </w:r>
      <w:r w:rsidRPr="00FF0390">
        <w:rPr>
          <w:rFonts w:ascii="Arial" w:hAnsi="Arial" w:cs="Arial"/>
          <w:i/>
          <w:iCs/>
          <w:lang w:eastAsia="hr-HR"/>
        </w:rPr>
        <w:t xml:space="preserve">„K4 – LUKA ZA BRODOVE NA KRUŽNIM PUTOVANJIMA - namijenjena“ </w:t>
      </w:r>
      <w:r w:rsidRPr="00FF0390">
        <w:rPr>
          <w:rFonts w:ascii="Arial" w:hAnsi="Arial" w:cs="Arial"/>
          <w:lang w:eastAsia="hr-HR"/>
        </w:rPr>
        <w:t xml:space="preserve">zamjenjuje se tekstom </w:t>
      </w:r>
      <w:r w:rsidRPr="00FF0390">
        <w:rPr>
          <w:rFonts w:ascii="Arial" w:hAnsi="Arial" w:cs="Arial"/>
          <w:i/>
          <w:iCs/>
          <w:lang w:eastAsia="hr-HR"/>
        </w:rPr>
        <w:t>„K4-2 – TERMINAL ZA BRODOVE NA KRUŽNIM PUTOVANJIMA - namijenjen“</w:t>
      </w:r>
      <w:r w:rsidRPr="00FF0390">
        <w:rPr>
          <w:rFonts w:ascii="Arial" w:hAnsi="Arial" w:cs="Arial"/>
          <w:lang w:eastAsia="hr-HR"/>
        </w:rPr>
        <w:t>.</w:t>
      </w:r>
    </w:p>
    <w:p w14:paraId="2CAD620C" w14:textId="77777777" w:rsidR="00FF0390" w:rsidRPr="00FF0390" w:rsidRDefault="00FF0390" w:rsidP="00FF0390">
      <w:pPr>
        <w:ind w:right="-142"/>
        <w:jc w:val="center"/>
        <w:rPr>
          <w:rFonts w:ascii="Arial" w:hAnsi="Arial" w:cs="Arial"/>
          <w:b/>
          <w:sz w:val="22"/>
          <w:szCs w:val="22"/>
        </w:rPr>
      </w:pPr>
    </w:p>
    <w:p w14:paraId="12973257" w14:textId="77777777" w:rsidR="00FF0390" w:rsidRPr="00FF0390" w:rsidRDefault="00FF0390" w:rsidP="00FF0390">
      <w:pPr>
        <w:ind w:right="-142"/>
        <w:jc w:val="center"/>
        <w:rPr>
          <w:rFonts w:ascii="Arial" w:hAnsi="Arial" w:cs="Arial"/>
          <w:b/>
          <w:sz w:val="22"/>
          <w:szCs w:val="22"/>
        </w:rPr>
      </w:pPr>
    </w:p>
    <w:p w14:paraId="4D72EE20"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13.</w:t>
      </w:r>
    </w:p>
    <w:p w14:paraId="4D261625" w14:textId="77777777" w:rsidR="00FF0390" w:rsidRPr="00FF0390" w:rsidRDefault="00FF0390" w:rsidP="00FF0390">
      <w:pPr>
        <w:ind w:right="-142"/>
        <w:jc w:val="center"/>
        <w:rPr>
          <w:rFonts w:ascii="Arial" w:hAnsi="Arial" w:cs="Arial"/>
          <w:b/>
          <w:sz w:val="22"/>
          <w:szCs w:val="22"/>
        </w:rPr>
      </w:pPr>
    </w:p>
    <w:p w14:paraId="492C5F16"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14. tekst </w:t>
      </w:r>
      <w:r w:rsidRPr="00FF0390">
        <w:rPr>
          <w:rFonts w:ascii="Arial" w:hAnsi="Arial" w:cs="Arial"/>
          <w:i/>
          <w:iCs/>
          <w:lang w:eastAsia="hr-HR"/>
        </w:rPr>
        <w:t xml:space="preserve">„K4 – CENTRALNA GARAŽNO POSLOVNA“ </w:t>
      </w:r>
      <w:r w:rsidRPr="00FF0390">
        <w:rPr>
          <w:rFonts w:ascii="Arial" w:hAnsi="Arial" w:cs="Arial"/>
          <w:lang w:eastAsia="hr-HR"/>
        </w:rPr>
        <w:t xml:space="preserve">zamjenjuje se tekstom </w:t>
      </w:r>
      <w:r w:rsidRPr="00FF0390">
        <w:rPr>
          <w:rFonts w:ascii="Arial" w:hAnsi="Arial" w:cs="Arial"/>
          <w:i/>
          <w:iCs/>
          <w:lang w:eastAsia="hr-HR"/>
        </w:rPr>
        <w:t>„K4-3 – CENTRALNA GARAŽNO-POSLOVNA“</w:t>
      </w:r>
      <w:r w:rsidRPr="00FF0390">
        <w:rPr>
          <w:rFonts w:ascii="Arial" w:hAnsi="Arial" w:cs="Arial"/>
          <w:lang w:eastAsia="hr-HR"/>
        </w:rPr>
        <w:t>.</w:t>
      </w:r>
    </w:p>
    <w:p w14:paraId="46489A12" w14:textId="77777777" w:rsidR="00FF0390" w:rsidRPr="00FF0390" w:rsidRDefault="00FF0390" w:rsidP="00FF0390">
      <w:pPr>
        <w:ind w:right="-142"/>
        <w:jc w:val="center"/>
        <w:rPr>
          <w:rFonts w:ascii="Arial" w:hAnsi="Arial" w:cs="Arial"/>
          <w:b/>
          <w:sz w:val="22"/>
          <w:szCs w:val="22"/>
        </w:rPr>
      </w:pPr>
    </w:p>
    <w:p w14:paraId="6A4B7E87" w14:textId="77777777" w:rsidR="00FF0390" w:rsidRPr="00FF0390" w:rsidRDefault="00FF0390" w:rsidP="00FF0390">
      <w:pPr>
        <w:ind w:right="-142"/>
        <w:jc w:val="center"/>
        <w:rPr>
          <w:rFonts w:ascii="Arial" w:hAnsi="Arial" w:cs="Arial"/>
          <w:b/>
          <w:sz w:val="22"/>
          <w:szCs w:val="22"/>
        </w:rPr>
      </w:pPr>
    </w:p>
    <w:p w14:paraId="6D41E0A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14.</w:t>
      </w:r>
    </w:p>
    <w:p w14:paraId="135437D2" w14:textId="77777777" w:rsidR="00FF0390" w:rsidRPr="00FF0390" w:rsidRDefault="00FF0390" w:rsidP="00FF0390">
      <w:pPr>
        <w:ind w:right="-142"/>
        <w:jc w:val="center"/>
        <w:rPr>
          <w:rFonts w:ascii="Arial" w:hAnsi="Arial" w:cs="Arial"/>
          <w:b/>
          <w:sz w:val="22"/>
          <w:szCs w:val="22"/>
        </w:rPr>
      </w:pPr>
    </w:p>
    <w:p w14:paraId="20EE1BFA"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15. tekst </w:t>
      </w:r>
      <w:r w:rsidRPr="00FF0390">
        <w:rPr>
          <w:rFonts w:ascii="Arial" w:hAnsi="Arial" w:cs="Arial"/>
          <w:i/>
          <w:iCs/>
          <w:lang w:eastAsia="hr-HR"/>
        </w:rPr>
        <w:t xml:space="preserve">„K4 – UZ AUTOBUSNI KOLODVOR namijenjena“ </w:t>
      </w:r>
      <w:r w:rsidRPr="00FF0390">
        <w:rPr>
          <w:rFonts w:ascii="Arial" w:hAnsi="Arial" w:cs="Arial"/>
          <w:lang w:eastAsia="hr-HR"/>
        </w:rPr>
        <w:t xml:space="preserve">zamjenjuje se tekstom </w:t>
      </w:r>
      <w:r w:rsidRPr="00FF0390">
        <w:rPr>
          <w:rFonts w:ascii="Arial" w:hAnsi="Arial" w:cs="Arial"/>
          <w:i/>
          <w:iCs/>
          <w:lang w:eastAsia="hr-HR"/>
        </w:rPr>
        <w:t>„K4-4 – AUTOBUSNI KOLODVOR namijenjen“</w:t>
      </w:r>
      <w:r w:rsidRPr="00FF0390">
        <w:rPr>
          <w:rFonts w:ascii="Arial" w:hAnsi="Arial" w:cs="Arial"/>
          <w:lang w:eastAsia="hr-HR"/>
        </w:rPr>
        <w:t>.</w:t>
      </w:r>
    </w:p>
    <w:p w14:paraId="69B4117F" w14:textId="77777777" w:rsidR="00FF0390" w:rsidRPr="00FF0390" w:rsidRDefault="00FF0390" w:rsidP="00FF0390">
      <w:pPr>
        <w:ind w:right="-142"/>
        <w:jc w:val="center"/>
        <w:rPr>
          <w:rFonts w:ascii="Arial" w:hAnsi="Arial" w:cs="Arial"/>
          <w:b/>
          <w:sz w:val="22"/>
          <w:szCs w:val="22"/>
        </w:rPr>
      </w:pPr>
    </w:p>
    <w:p w14:paraId="3C102082" w14:textId="77777777" w:rsidR="00FF0390" w:rsidRPr="00FF0390" w:rsidRDefault="00FF0390" w:rsidP="00FF0390">
      <w:pPr>
        <w:ind w:right="-142"/>
        <w:jc w:val="center"/>
        <w:rPr>
          <w:rFonts w:ascii="Arial" w:hAnsi="Arial" w:cs="Arial"/>
          <w:b/>
          <w:sz w:val="22"/>
          <w:szCs w:val="22"/>
        </w:rPr>
      </w:pPr>
    </w:p>
    <w:p w14:paraId="51BC003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15.</w:t>
      </w:r>
    </w:p>
    <w:p w14:paraId="3461AB94" w14:textId="77777777" w:rsidR="00FF0390" w:rsidRPr="00FF0390" w:rsidRDefault="00FF0390" w:rsidP="00FF0390">
      <w:pPr>
        <w:ind w:right="-142"/>
        <w:jc w:val="center"/>
        <w:rPr>
          <w:rFonts w:ascii="Arial" w:hAnsi="Arial" w:cs="Arial"/>
          <w:b/>
          <w:sz w:val="22"/>
          <w:szCs w:val="22"/>
        </w:rPr>
      </w:pPr>
    </w:p>
    <w:p w14:paraId="220025E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Članak 16. mijenja se i glasi: </w:t>
      </w:r>
    </w:p>
    <w:p w14:paraId="7ABBFB24"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b/>
          <w:i/>
          <w:iCs/>
          <w:sz w:val="22"/>
          <w:szCs w:val="22"/>
        </w:rPr>
        <w:t>„K4-5 - ZONA „PORAT“</w:t>
      </w:r>
      <w:r w:rsidRPr="00FF0390">
        <w:rPr>
          <w:rFonts w:ascii="Arial" w:hAnsi="Arial" w:cs="Arial"/>
          <w:i/>
          <w:iCs/>
          <w:sz w:val="22"/>
          <w:szCs w:val="22"/>
        </w:rPr>
        <w:t xml:space="preserve"> nalazi se južno od Dominikanskog samostana i crkve Sv. Križa. Unutar ove namjene nije dopuštena nova gradnja. Dopuštena je rekonstrukcija postojeće građevine.“</w:t>
      </w:r>
    </w:p>
    <w:p w14:paraId="189E928F" w14:textId="77777777" w:rsidR="00FF0390" w:rsidRPr="00FF0390" w:rsidRDefault="00FF0390" w:rsidP="00FF0390">
      <w:pPr>
        <w:ind w:right="-142"/>
        <w:jc w:val="center"/>
        <w:rPr>
          <w:rFonts w:ascii="Arial" w:hAnsi="Arial" w:cs="Arial"/>
          <w:b/>
          <w:sz w:val="22"/>
          <w:szCs w:val="22"/>
        </w:rPr>
      </w:pPr>
    </w:p>
    <w:p w14:paraId="166942C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 xml:space="preserve">16. </w:t>
      </w:r>
    </w:p>
    <w:p w14:paraId="5F349DEB" w14:textId="77777777" w:rsidR="00FF0390" w:rsidRPr="00FF0390" w:rsidRDefault="00FF0390" w:rsidP="00FF0390">
      <w:pPr>
        <w:ind w:right="-142"/>
        <w:jc w:val="center"/>
        <w:rPr>
          <w:rFonts w:ascii="Arial" w:hAnsi="Arial" w:cs="Arial"/>
          <w:b/>
          <w:sz w:val="22"/>
          <w:szCs w:val="22"/>
        </w:rPr>
      </w:pPr>
    </w:p>
    <w:p w14:paraId="009B2C5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naslovu iznad članka 19. tekst „</w:t>
      </w:r>
      <w:r w:rsidRPr="00FF0390">
        <w:rPr>
          <w:rFonts w:ascii="Arial" w:hAnsi="Arial" w:cs="Arial"/>
          <w:i/>
          <w:iCs/>
          <w:lang w:eastAsia="hr-HR"/>
        </w:rPr>
        <w:t>TURISTIČKO NASELJE T2</w:t>
      </w:r>
      <w:r w:rsidRPr="00FF0390">
        <w:rPr>
          <w:rFonts w:ascii="Arial" w:hAnsi="Arial" w:cs="Arial"/>
          <w:lang w:eastAsia="hr-HR"/>
        </w:rPr>
        <w:t>“ se briše.</w:t>
      </w:r>
    </w:p>
    <w:p w14:paraId="5C00FBFE" w14:textId="77777777" w:rsidR="00FF0390" w:rsidRPr="00FF0390" w:rsidRDefault="00FF0390" w:rsidP="00FF0390">
      <w:pPr>
        <w:ind w:right="-142"/>
        <w:jc w:val="center"/>
        <w:rPr>
          <w:rFonts w:ascii="Arial" w:hAnsi="Arial" w:cs="Arial"/>
          <w:b/>
          <w:sz w:val="22"/>
          <w:szCs w:val="22"/>
        </w:rPr>
      </w:pPr>
    </w:p>
    <w:p w14:paraId="2CD018D1" w14:textId="77777777" w:rsidR="00FF0390" w:rsidRPr="00FF0390" w:rsidRDefault="00FF0390" w:rsidP="00FF0390">
      <w:pPr>
        <w:ind w:right="-142"/>
        <w:jc w:val="center"/>
        <w:rPr>
          <w:rFonts w:ascii="Arial" w:hAnsi="Arial" w:cs="Arial"/>
          <w:b/>
          <w:sz w:val="22"/>
          <w:szCs w:val="22"/>
        </w:rPr>
      </w:pPr>
    </w:p>
    <w:p w14:paraId="4654CB30"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17.</w:t>
      </w:r>
    </w:p>
    <w:p w14:paraId="3E03D24B" w14:textId="77777777" w:rsidR="00FF0390" w:rsidRPr="00FF0390" w:rsidRDefault="00FF0390" w:rsidP="00FF0390">
      <w:pPr>
        <w:ind w:right="-142"/>
        <w:jc w:val="center"/>
        <w:rPr>
          <w:rFonts w:ascii="Arial" w:hAnsi="Arial" w:cs="Arial"/>
          <w:b/>
          <w:sz w:val="22"/>
          <w:szCs w:val="22"/>
        </w:rPr>
      </w:pPr>
    </w:p>
    <w:p w14:paraId="33A769A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19. tekst </w:t>
      </w:r>
      <w:r w:rsidRPr="00FF0390">
        <w:rPr>
          <w:rFonts w:ascii="Arial" w:hAnsi="Arial" w:cs="Arial"/>
          <w:i/>
          <w:iCs/>
          <w:lang w:eastAsia="hr-HR"/>
        </w:rPr>
        <w:t xml:space="preserve">„„Pravilniku o razvrstavanju, kategorizaciji i posebnim standardima ugostiteljskih objekata iz skupine hoteli”, NN 88/07.“ </w:t>
      </w:r>
      <w:r w:rsidRPr="00FF0390">
        <w:rPr>
          <w:rFonts w:ascii="Arial" w:hAnsi="Arial" w:cs="Arial"/>
          <w:lang w:eastAsia="hr-HR"/>
        </w:rPr>
        <w:t xml:space="preserve">zamjenjuje se tekstom </w:t>
      </w:r>
      <w:r w:rsidRPr="00FF0390">
        <w:rPr>
          <w:rFonts w:ascii="Arial" w:hAnsi="Arial" w:cs="Arial"/>
          <w:i/>
          <w:iCs/>
          <w:lang w:eastAsia="hr-HR"/>
        </w:rPr>
        <w:t>„važećem Pravilniku o razvrstavanju, kategorizaciji i posebnim standardima ugostiteljskih objekata iz skupine Hoteli“</w:t>
      </w:r>
      <w:r w:rsidRPr="00FF0390">
        <w:rPr>
          <w:rFonts w:ascii="Arial" w:hAnsi="Arial" w:cs="Arial"/>
          <w:lang w:eastAsia="hr-HR"/>
        </w:rPr>
        <w:t>.</w:t>
      </w:r>
    </w:p>
    <w:p w14:paraId="388C0BEC" w14:textId="77777777" w:rsidR="00FF0390" w:rsidRDefault="00FF0390" w:rsidP="00FF0390">
      <w:pPr>
        <w:ind w:right="-142"/>
        <w:jc w:val="center"/>
        <w:rPr>
          <w:rFonts w:ascii="Arial" w:hAnsi="Arial" w:cs="Arial"/>
          <w:i/>
          <w:sz w:val="22"/>
          <w:szCs w:val="22"/>
        </w:rPr>
      </w:pPr>
    </w:p>
    <w:p w14:paraId="6FB22CAE" w14:textId="77777777" w:rsidR="00FF0390" w:rsidRDefault="00FF0390" w:rsidP="00FF0390">
      <w:pPr>
        <w:ind w:right="-142"/>
        <w:jc w:val="center"/>
        <w:rPr>
          <w:rFonts w:ascii="Arial" w:hAnsi="Arial" w:cs="Arial"/>
          <w:i/>
          <w:sz w:val="22"/>
          <w:szCs w:val="22"/>
        </w:rPr>
      </w:pPr>
    </w:p>
    <w:p w14:paraId="2169082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18.</w:t>
      </w:r>
    </w:p>
    <w:p w14:paraId="556A53E0" w14:textId="77777777" w:rsidR="00FF0390" w:rsidRPr="00FF0390" w:rsidRDefault="00FF0390" w:rsidP="00FF0390">
      <w:pPr>
        <w:ind w:right="-142"/>
        <w:jc w:val="center"/>
        <w:rPr>
          <w:rFonts w:ascii="Arial" w:hAnsi="Arial" w:cs="Arial"/>
          <w:sz w:val="22"/>
          <w:szCs w:val="22"/>
        </w:rPr>
      </w:pPr>
    </w:p>
    <w:p w14:paraId="6B208972"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20. tekst </w:t>
      </w:r>
      <w:r w:rsidRPr="00FF0390">
        <w:rPr>
          <w:rFonts w:ascii="Arial" w:hAnsi="Arial" w:cs="Arial"/>
          <w:i/>
          <w:iCs/>
          <w:lang w:eastAsia="hr-HR"/>
        </w:rPr>
        <w:t xml:space="preserve">„sadržajima sa“ </w:t>
      </w:r>
      <w:r w:rsidRPr="00FF0390">
        <w:rPr>
          <w:rFonts w:ascii="Arial" w:hAnsi="Arial" w:cs="Arial"/>
          <w:lang w:eastAsia="hr-HR"/>
        </w:rPr>
        <w:t xml:space="preserve">zamjenjuje se riječju </w:t>
      </w:r>
      <w:r w:rsidRPr="00FF0390">
        <w:rPr>
          <w:rFonts w:ascii="Arial" w:hAnsi="Arial" w:cs="Arial"/>
          <w:i/>
          <w:iCs/>
          <w:lang w:eastAsia="hr-HR"/>
        </w:rPr>
        <w:t>„s“</w:t>
      </w:r>
      <w:r w:rsidRPr="00FF0390">
        <w:rPr>
          <w:rFonts w:ascii="Arial" w:hAnsi="Arial" w:cs="Arial"/>
          <w:lang w:eastAsia="hr-HR"/>
        </w:rPr>
        <w:t>.</w:t>
      </w:r>
    </w:p>
    <w:p w14:paraId="5A45C8C8" w14:textId="77777777" w:rsidR="00FF0390" w:rsidRPr="00FF0390" w:rsidRDefault="00FF0390" w:rsidP="00FF0390">
      <w:pPr>
        <w:ind w:right="-142"/>
        <w:jc w:val="center"/>
        <w:rPr>
          <w:rFonts w:ascii="Arial" w:hAnsi="Arial" w:cs="Arial"/>
          <w:b/>
          <w:sz w:val="22"/>
          <w:szCs w:val="22"/>
        </w:rPr>
      </w:pPr>
    </w:p>
    <w:p w14:paraId="42348FED" w14:textId="77777777" w:rsidR="00FF0390" w:rsidRPr="00FF0390" w:rsidRDefault="00FF0390" w:rsidP="00FF0390">
      <w:pPr>
        <w:ind w:right="-142"/>
        <w:jc w:val="center"/>
        <w:rPr>
          <w:rFonts w:ascii="Arial" w:hAnsi="Arial" w:cs="Arial"/>
          <w:b/>
          <w:sz w:val="22"/>
          <w:szCs w:val="22"/>
        </w:rPr>
      </w:pPr>
    </w:p>
    <w:p w14:paraId="758246D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19.</w:t>
      </w:r>
    </w:p>
    <w:p w14:paraId="21E3CA52" w14:textId="77777777" w:rsidR="00FF0390" w:rsidRPr="00FF0390" w:rsidRDefault="00FF0390" w:rsidP="00FF0390">
      <w:pPr>
        <w:ind w:right="-142"/>
        <w:jc w:val="center"/>
        <w:rPr>
          <w:rFonts w:ascii="Arial" w:hAnsi="Arial" w:cs="Arial"/>
          <w:b/>
          <w:sz w:val="22"/>
          <w:szCs w:val="22"/>
        </w:rPr>
      </w:pPr>
    </w:p>
    <w:p w14:paraId="3AD57226"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naslovu iznad članka 21. tekst </w:t>
      </w:r>
      <w:r w:rsidRPr="00FF0390">
        <w:rPr>
          <w:rFonts w:ascii="Arial" w:hAnsi="Arial" w:cs="Arial"/>
          <w:i/>
          <w:iCs/>
          <w:lang w:eastAsia="hr-HR"/>
        </w:rPr>
        <w:t xml:space="preserve">„JAVNI PARK“ </w:t>
      </w:r>
      <w:r w:rsidRPr="00FF0390">
        <w:rPr>
          <w:rFonts w:ascii="Arial" w:hAnsi="Arial" w:cs="Arial"/>
          <w:lang w:eastAsia="hr-HR"/>
        </w:rPr>
        <w:t xml:space="preserve">zamjenjuje se tekstom </w:t>
      </w:r>
      <w:r w:rsidRPr="00FF0390">
        <w:rPr>
          <w:rFonts w:ascii="Arial" w:hAnsi="Arial" w:cs="Arial"/>
          <w:i/>
          <w:iCs/>
          <w:lang w:eastAsia="hr-HR"/>
        </w:rPr>
        <w:t>„JAVNI GRADSKI PARK“</w:t>
      </w:r>
      <w:r w:rsidRPr="00FF0390">
        <w:rPr>
          <w:rFonts w:ascii="Arial" w:hAnsi="Arial" w:cs="Arial"/>
          <w:lang w:eastAsia="hr-HR"/>
        </w:rPr>
        <w:t>.</w:t>
      </w:r>
    </w:p>
    <w:p w14:paraId="2988E4C9" w14:textId="77777777" w:rsidR="00FF0390" w:rsidRPr="00FF0390" w:rsidRDefault="00FF0390" w:rsidP="00FF0390">
      <w:pPr>
        <w:ind w:right="-142"/>
        <w:jc w:val="center"/>
        <w:rPr>
          <w:rFonts w:ascii="Arial" w:hAnsi="Arial" w:cs="Arial"/>
          <w:b/>
          <w:sz w:val="22"/>
          <w:szCs w:val="22"/>
        </w:rPr>
      </w:pPr>
    </w:p>
    <w:p w14:paraId="03BDC9B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20.</w:t>
      </w:r>
    </w:p>
    <w:p w14:paraId="22F02B07" w14:textId="77777777" w:rsidR="00FF0390" w:rsidRPr="00FF0390" w:rsidRDefault="00FF0390" w:rsidP="00FF0390">
      <w:pPr>
        <w:ind w:right="-142"/>
        <w:jc w:val="center"/>
        <w:rPr>
          <w:rFonts w:ascii="Arial" w:hAnsi="Arial" w:cs="Arial"/>
          <w:b/>
          <w:sz w:val="22"/>
          <w:szCs w:val="22"/>
        </w:rPr>
      </w:pPr>
    </w:p>
    <w:p w14:paraId="72AF723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naslovu iznad članka 22. nakon riječi </w:t>
      </w:r>
      <w:r w:rsidRPr="00FF0390">
        <w:rPr>
          <w:rFonts w:ascii="Arial" w:hAnsi="Arial" w:cs="Arial"/>
          <w:i/>
          <w:iCs/>
          <w:lang w:eastAsia="hr-HR"/>
        </w:rPr>
        <w:t xml:space="preserve">„PERIVOJ“ </w:t>
      </w:r>
      <w:r w:rsidRPr="00FF0390">
        <w:rPr>
          <w:rFonts w:ascii="Arial" w:hAnsi="Arial" w:cs="Arial"/>
          <w:lang w:eastAsia="hr-HR"/>
        </w:rPr>
        <w:t xml:space="preserve">dodaje se tekst </w:t>
      </w:r>
      <w:r w:rsidRPr="00FF0390">
        <w:rPr>
          <w:rFonts w:ascii="Arial" w:hAnsi="Arial" w:cs="Arial"/>
          <w:i/>
          <w:iCs/>
          <w:lang w:eastAsia="hr-HR"/>
        </w:rPr>
        <w:t>„„BATAHOVINA““</w:t>
      </w:r>
      <w:r w:rsidRPr="00FF0390">
        <w:rPr>
          <w:rFonts w:ascii="Arial" w:hAnsi="Arial" w:cs="Arial"/>
          <w:lang w:eastAsia="hr-HR"/>
        </w:rPr>
        <w:t>.</w:t>
      </w:r>
    </w:p>
    <w:p w14:paraId="4FBCF361" w14:textId="77777777" w:rsidR="00FF0390" w:rsidRPr="00FF0390" w:rsidRDefault="00FF0390" w:rsidP="00FF0390">
      <w:pPr>
        <w:ind w:right="-142"/>
        <w:jc w:val="center"/>
        <w:rPr>
          <w:rFonts w:ascii="Arial" w:hAnsi="Arial" w:cs="Arial"/>
          <w:b/>
          <w:sz w:val="22"/>
          <w:szCs w:val="22"/>
        </w:rPr>
      </w:pPr>
    </w:p>
    <w:p w14:paraId="1ED1BCF6" w14:textId="77777777" w:rsidR="00FF0390" w:rsidRPr="00FF0390" w:rsidRDefault="00FF0390" w:rsidP="00FF0390">
      <w:pPr>
        <w:ind w:right="-142"/>
        <w:jc w:val="center"/>
        <w:rPr>
          <w:rFonts w:ascii="Arial" w:hAnsi="Arial" w:cs="Arial"/>
          <w:b/>
          <w:sz w:val="22"/>
          <w:szCs w:val="22"/>
        </w:rPr>
      </w:pPr>
    </w:p>
    <w:p w14:paraId="6F4AF258"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21.</w:t>
      </w:r>
    </w:p>
    <w:p w14:paraId="29401707" w14:textId="77777777" w:rsidR="00FF0390" w:rsidRPr="00FF0390" w:rsidRDefault="00FF0390" w:rsidP="00FF0390">
      <w:pPr>
        <w:ind w:right="-142"/>
        <w:jc w:val="center"/>
        <w:rPr>
          <w:rFonts w:ascii="Arial" w:hAnsi="Arial" w:cs="Arial"/>
          <w:b/>
          <w:sz w:val="22"/>
          <w:szCs w:val="22"/>
        </w:rPr>
      </w:pPr>
    </w:p>
    <w:p w14:paraId="1AC0212A"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22., stavku 2. tekst </w:t>
      </w:r>
      <w:r w:rsidRPr="00FF0390">
        <w:rPr>
          <w:rFonts w:ascii="Arial" w:hAnsi="Arial" w:cs="Arial"/>
          <w:i/>
          <w:iCs/>
          <w:lang w:eastAsia="hr-HR"/>
        </w:rPr>
        <w:t xml:space="preserve">„na predjelu“ </w:t>
      </w:r>
      <w:r w:rsidRPr="00FF0390">
        <w:rPr>
          <w:rFonts w:ascii="Arial" w:hAnsi="Arial" w:cs="Arial"/>
          <w:lang w:eastAsia="hr-HR"/>
        </w:rPr>
        <w:t>se briše.</w:t>
      </w:r>
    </w:p>
    <w:p w14:paraId="57C515E2" w14:textId="77777777" w:rsidR="00FF0390" w:rsidRPr="00FF0390" w:rsidRDefault="00FF0390" w:rsidP="00FF0390">
      <w:pPr>
        <w:pStyle w:val="Bezproreda"/>
        <w:tabs>
          <w:tab w:val="left" w:pos="567"/>
        </w:tabs>
        <w:ind w:right="-142"/>
        <w:jc w:val="both"/>
        <w:rPr>
          <w:rFonts w:ascii="Arial" w:hAnsi="Arial" w:cs="Arial"/>
          <w:lang w:eastAsia="hr-HR"/>
        </w:rPr>
      </w:pPr>
    </w:p>
    <w:p w14:paraId="3EE55FD6" w14:textId="77777777" w:rsidR="00FF0390" w:rsidRPr="00FF0390" w:rsidRDefault="00FF0390" w:rsidP="00FF0390">
      <w:pPr>
        <w:pStyle w:val="Bezproreda"/>
        <w:tabs>
          <w:tab w:val="left" w:pos="567"/>
        </w:tabs>
        <w:ind w:right="-142"/>
        <w:jc w:val="both"/>
        <w:rPr>
          <w:rFonts w:ascii="Arial" w:hAnsi="Arial" w:cs="Arial"/>
          <w:lang w:eastAsia="hr-HR"/>
        </w:rPr>
      </w:pPr>
    </w:p>
    <w:p w14:paraId="009A5B5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22.</w:t>
      </w:r>
    </w:p>
    <w:p w14:paraId="3CAE5D0A" w14:textId="77777777" w:rsidR="00FF0390" w:rsidRPr="00FF0390" w:rsidRDefault="00FF0390" w:rsidP="00FF0390">
      <w:pPr>
        <w:ind w:right="-142"/>
        <w:jc w:val="center"/>
        <w:rPr>
          <w:rFonts w:ascii="Arial" w:hAnsi="Arial" w:cs="Arial"/>
          <w:b/>
          <w:sz w:val="22"/>
          <w:szCs w:val="22"/>
        </w:rPr>
      </w:pPr>
    </w:p>
    <w:p w14:paraId="083412F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naslovu iznad članka 23. broj „</w:t>
      </w:r>
      <w:r w:rsidRPr="00FF0390">
        <w:rPr>
          <w:rFonts w:ascii="Arial" w:hAnsi="Arial" w:cs="Arial"/>
          <w:i/>
          <w:iCs/>
          <w:lang w:eastAsia="hr-HR"/>
        </w:rPr>
        <w:t>1.2.6.“</w:t>
      </w:r>
      <w:r w:rsidRPr="00FF0390">
        <w:rPr>
          <w:rFonts w:ascii="Arial" w:hAnsi="Arial" w:cs="Arial"/>
          <w:lang w:eastAsia="hr-HR"/>
        </w:rPr>
        <w:t xml:space="preserve"> zamjenjuje se brojem </w:t>
      </w:r>
      <w:r w:rsidRPr="00FF0390">
        <w:rPr>
          <w:rFonts w:ascii="Arial" w:hAnsi="Arial" w:cs="Arial"/>
          <w:i/>
          <w:iCs/>
          <w:lang w:eastAsia="hr-HR"/>
        </w:rPr>
        <w:t>„1.2.7.“.</w:t>
      </w:r>
    </w:p>
    <w:p w14:paraId="50C853DD" w14:textId="77777777" w:rsidR="00FF0390" w:rsidRPr="00FF0390" w:rsidRDefault="00FF0390" w:rsidP="00FF0390">
      <w:pPr>
        <w:ind w:right="-142"/>
        <w:jc w:val="center"/>
        <w:rPr>
          <w:rFonts w:ascii="Arial" w:hAnsi="Arial" w:cs="Arial"/>
          <w:b/>
          <w:sz w:val="22"/>
          <w:szCs w:val="22"/>
        </w:rPr>
      </w:pPr>
    </w:p>
    <w:p w14:paraId="30461FBA" w14:textId="77777777" w:rsidR="00FF0390" w:rsidRPr="00FF0390" w:rsidRDefault="00FF0390" w:rsidP="00FF0390">
      <w:pPr>
        <w:ind w:right="-142"/>
        <w:jc w:val="center"/>
        <w:rPr>
          <w:rFonts w:ascii="Arial" w:hAnsi="Arial" w:cs="Arial"/>
          <w:b/>
          <w:sz w:val="22"/>
          <w:szCs w:val="22"/>
        </w:rPr>
      </w:pPr>
    </w:p>
    <w:p w14:paraId="0D3BDF4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Pr>
          <w:rFonts w:ascii="Arial" w:hAnsi="Arial" w:cs="Arial"/>
          <w:sz w:val="22"/>
          <w:szCs w:val="22"/>
        </w:rPr>
        <w:t>23.</w:t>
      </w:r>
    </w:p>
    <w:p w14:paraId="4CF0EC20" w14:textId="77777777" w:rsidR="00FF0390" w:rsidRPr="00FF0390" w:rsidRDefault="00FF0390" w:rsidP="00FF0390">
      <w:pPr>
        <w:ind w:right="-142"/>
        <w:jc w:val="center"/>
        <w:rPr>
          <w:rFonts w:ascii="Arial" w:hAnsi="Arial" w:cs="Arial"/>
          <w:b/>
          <w:sz w:val="22"/>
          <w:szCs w:val="22"/>
        </w:rPr>
      </w:pPr>
    </w:p>
    <w:p w14:paraId="519F58D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Nakon članka 28. dodaje se novi članak 28a. koji glasi: </w:t>
      </w:r>
    </w:p>
    <w:p w14:paraId="692052C6" w14:textId="77777777" w:rsidR="00FF0390" w:rsidRPr="00FF0390" w:rsidRDefault="00FF0390" w:rsidP="00FF0390">
      <w:pPr>
        <w:pStyle w:val="Bezproreda"/>
        <w:tabs>
          <w:tab w:val="left" w:pos="567"/>
        </w:tabs>
        <w:ind w:right="-142"/>
        <w:jc w:val="both"/>
        <w:rPr>
          <w:rFonts w:ascii="Arial" w:hAnsi="Arial" w:cs="Arial"/>
          <w:lang w:eastAsia="hr-HR"/>
        </w:rPr>
      </w:pPr>
    </w:p>
    <w:p w14:paraId="18145CE2" w14:textId="77777777" w:rsidR="00FF0390" w:rsidRPr="00FF0390" w:rsidRDefault="00FF0390" w:rsidP="00FF0390">
      <w:pPr>
        <w:ind w:left="284" w:right="284"/>
        <w:jc w:val="center"/>
        <w:rPr>
          <w:rFonts w:ascii="Arial" w:hAnsi="Arial" w:cs="Arial"/>
          <w:i/>
          <w:iCs/>
          <w:sz w:val="22"/>
          <w:szCs w:val="22"/>
        </w:rPr>
      </w:pPr>
      <w:r w:rsidRPr="00FF0390">
        <w:rPr>
          <w:rFonts w:ascii="Arial" w:hAnsi="Arial" w:cs="Arial"/>
          <w:i/>
          <w:iCs/>
          <w:sz w:val="22"/>
          <w:szCs w:val="22"/>
        </w:rPr>
        <w:t>„Članak 28a.</w:t>
      </w:r>
    </w:p>
    <w:p w14:paraId="603C139B" w14:textId="77777777" w:rsidR="00FF0390" w:rsidRPr="00FF0390" w:rsidRDefault="00FF0390" w:rsidP="00FF0390">
      <w:pPr>
        <w:ind w:right="283"/>
        <w:jc w:val="both"/>
        <w:rPr>
          <w:rFonts w:ascii="Arial" w:hAnsi="Arial" w:cs="Arial"/>
          <w:bCs/>
          <w:i/>
          <w:iCs/>
          <w:sz w:val="22"/>
          <w:szCs w:val="22"/>
        </w:rPr>
      </w:pPr>
      <w:r w:rsidRPr="00FF0390">
        <w:rPr>
          <w:rFonts w:ascii="Arial" w:hAnsi="Arial" w:cs="Arial"/>
          <w:bCs/>
          <w:i/>
          <w:iCs/>
          <w:sz w:val="22"/>
          <w:szCs w:val="22"/>
        </w:rPr>
        <w:t xml:space="preserve">Osnovna namjena IS2 -2 luka otvorena za javni promet lokalnog značaja </w:t>
      </w:r>
      <w:proofErr w:type="spellStart"/>
      <w:r w:rsidRPr="00FF0390">
        <w:rPr>
          <w:rFonts w:ascii="Arial" w:hAnsi="Arial" w:cs="Arial"/>
          <w:bCs/>
          <w:i/>
          <w:iCs/>
          <w:sz w:val="22"/>
          <w:szCs w:val="22"/>
        </w:rPr>
        <w:t>Batala</w:t>
      </w:r>
      <w:proofErr w:type="spellEnd"/>
      <w:r w:rsidRPr="00FF0390">
        <w:rPr>
          <w:rFonts w:ascii="Arial" w:hAnsi="Arial" w:cs="Arial"/>
          <w:bCs/>
          <w:i/>
          <w:iCs/>
          <w:sz w:val="22"/>
          <w:szCs w:val="22"/>
        </w:rPr>
        <w:t xml:space="preserve"> 2 planirana je kao proširenje gradske šetnice i kao dopunsko pristanište za izletničke brodove u trenutcima najvećih opterećenja (ukrcaj/iskrcaj).“</w:t>
      </w:r>
    </w:p>
    <w:p w14:paraId="7BC9026A" w14:textId="77777777" w:rsidR="00FF0390" w:rsidRPr="00FF0390" w:rsidRDefault="00FF0390" w:rsidP="00FF0390">
      <w:pPr>
        <w:ind w:right="-142"/>
        <w:jc w:val="center"/>
        <w:rPr>
          <w:rFonts w:ascii="Arial" w:hAnsi="Arial" w:cs="Arial"/>
          <w:b/>
          <w:sz w:val="22"/>
          <w:szCs w:val="22"/>
        </w:rPr>
      </w:pPr>
    </w:p>
    <w:p w14:paraId="696E85EE" w14:textId="77777777" w:rsidR="00FF0390" w:rsidRPr="00FF0390" w:rsidRDefault="00FF0390" w:rsidP="00FF0390">
      <w:pPr>
        <w:ind w:right="-142"/>
        <w:jc w:val="center"/>
        <w:rPr>
          <w:rFonts w:ascii="Arial" w:hAnsi="Arial" w:cs="Arial"/>
          <w:b/>
          <w:sz w:val="22"/>
          <w:szCs w:val="22"/>
        </w:rPr>
      </w:pPr>
    </w:p>
    <w:p w14:paraId="5014EB2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24.</w:t>
      </w:r>
    </w:p>
    <w:p w14:paraId="4D8F16E1" w14:textId="77777777" w:rsidR="00FF0390" w:rsidRPr="00FF0390" w:rsidRDefault="00FF0390" w:rsidP="00FF0390">
      <w:pPr>
        <w:ind w:right="-142"/>
        <w:jc w:val="center"/>
        <w:rPr>
          <w:rFonts w:ascii="Arial" w:hAnsi="Arial" w:cs="Arial"/>
          <w:b/>
          <w:sz w:val="22"/>
          <w:szCs w:val="22"/>
        </w:rPr>
      </w:pPr>
    </w:p>
    <w:p w14:paraId="056DA76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29. oznaka </w:t>
      </w:r>
      <w:r w:rsidRPr="00FF0390">
        <w:rPr>
          <w:rFonts w:ascii="Arial" w:hAnsi="Arial" w:cs="Arial"/>
          <w:i/>
          <w:iCs/>
          <w:lang w:eastAsia="hr-HR"/>
        </w:rPr>
        <w:t xml:space="preserve">„IS2-2“ </w:t>
      </w:r>
      <w:r w:rsidRPr="00FF0390">
        <w:rPr>
          <w:rFonts w:ascii="Arial" w:hAnsi="Arial" w:cs="Arial"/>
          <w:lang w:eastAsia="hr-HR"/>
        </w:rPr>
        <w:t xml:space="preserve">zamjenjuje se oznakom </w:t>
      </w:r>
      <w:r w:rsidRPr="00FF0390">
        <w:rPr>
          <w:rFonts w:ascii="Arial" w:hAnsi="Arial" w:cs="Arial"/>
          <w:i/>
          <w:iCs/>
          <w:lang w:eastAsia="hr-HR"/>
        </w:rPr>
        <w:t>„IS2-3“</w:t>
      </w:r>
      <w:r w:rsidRPr="00FF0390">
        <w:rPr>
          <w:rFonts w:ascii="Arial" w:hAnsi="Arial" w:cs="Arial"/>
          <w:lang w:eastAsia="hr-HR"/>
        </w:rPr>
        <w:t>.</w:t>
      </w:r>
    </w:p>
    <w:p w14:paraId="5ABC094F" w14:textId="77777777" w:rsidR="00FF0390" w:rsidRPr="00FF0390" w:rsidRDefault="00FF0390" w:rsidP="00FF0390">
      <w:pPr>
        <w:ind w:right="-142"/>
        <w:jc w:val="center"/>
        <w:rPr>
          <w:rFonts w:ascii="Arial" w:hAnsi="Arial" w:cs="Arial"/>
          <w:b/>
          <w:sz w:val="22"/>
          <w:szCs w:val="22"/>
        </w:rPr>
      </w:pPr>
    </w:p>
    <w:p w14:paraId="7ABE154E" w14:textId="77777777" w:rsidR="00FF0390" w:rsidRPr="00FF0390" w:rsidRDefault="00FF0390" w:rsidP="00FF0390">
      <w:pPr>
        <w:ind w:right="-142"/>
        <w:jc w:val="center"/>
        <w:rPr>
          <w:rFonts w:ascii="Arial" w:hAnsi="Arial" w:cs="Arial"/>
          <w:b/>
          <w:sz w:val="22"/>
          <w:szCs w:val="22"/>
        </w:rPr>
      </w:pPr>
    </w:p>
    <w:p w14:paraId="694449F8"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25.</w:t>
      </w:r>
    </w:p>
    <w:p w14:paraId="7BD69A03" w14:textId="77777777" w:rsidR="00FF0390" w:rsidRPr="00FF0390" w:rsidRDefault="00FF0390" w:rsidP="00FF0390">
      <w:pPr>
        <w:ind w:right="-142"/>
        <w:jc w:val="center"/>
        <w:rPr>
          <w:rFonts w:ascii="Arial" w:hAnsi="Arial" w:cs="Arial"/>
          <w:b/>
          <w:sz w:val="22"/>
          <w:szCs w:val="22"/>
        </w:rPr>
      </w:pPr>
    </w:p>
    <w:p w14:paraId="72DF6D02"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30. oznaka </w:t>
      </w:r>
      <w:r w:rsidRPr="00FF0390">
        <w:rPr>
          <w:rFonts w:ascii="Arial" w:hAnsi="Arial" w:cs="Arial"/>
          <w:i/>
          <w:iCs/>
          <w:lang w:eastAsia="hr-HR"/>
        </w:rPr>
        <w:t xml:space="preserve">„IS2-3“ </w:t>
      </w:r>
      <w:r w:rsidRPr="00FF0390">
        <w:rPr>
          <w:rFonts w:ascii="Arial" w:hAnsi="Arial" w:cs="Arial"/>
          <w:lang w:eastAsia="hr-HR"/>
        </w:rPr>
        <w:t xml:space="preserve">zamjenjuje se oznakom </w:t>
      </w:r>
      <w:r w:rsidRPr="00FF0390">
        <w:rPr>
          <w:rFonts w:ascii="Arial" w:hAnsi="Arial" w:cs="Arial"/>
          <w:i/>
          <w:iCs/>
          <w:lang w:eastAsia="hr-HR"/>
        </w:rPr>
        <w:t>„IS2-4“</w:t>
      </w:r>
      <w:r w:rsidRPr="00FF0390">
        <w:rPr>
          <w:rFonts w:ascii="Arial" w:hAnsi="Arial" w:cs="Arial"/>
          <w:lang w:eastAsia="hr-HR"/>
        </w:rPr>
        <w:t>.</w:t>
      </w:r>
    </w:p>
    <w:p w14:paraId="0065D2C0" w14:textId="77777777" w:rsidR="00FF0390" w:rsidRPr="00FF0390" w:rsidRDefault="00FF0390" w:rsidP="00FF0390">
      <w:pPr>
        <w:ind w:right="-142"/>
        <w:jc w:val="center"/>
        <w:rPr>
          <w:rFonts w:ascii="Arial" w:hAnsi="Arial" w:cs="Arial"/>
          <w:b/>
          <w:sz w:val="22"/>
          <w:szCs w:val="22"/>
        </w:rPr>
      </w:pPr>
    </w:p>
    <w:p w14:paraId="5D52CE50" w14:textId="77777777" w:rsidR="00FF0390" w:rsidRPr="00FF0390" w:rsidRDefault="00FF0390" w:rsidP="00FF0390">
      <w:pPr>
        <w:ind w:right="-142"/>
        <w:jc w:val="center"/>
        <w:rPr>
          <w:rFonts w:ascii="Arial" w:hAnsi="Arial" w:cs="Arial"/>
          <w:b/>
          <w:sz w:val="22"/>
          <w:szCs w:val="22"/>
        </w:rPr>
      </w:pPr>
    </w:p>
    <w:p w14:paraId="4CC1C69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26.</w:t>
      </w:r>
    </w:p>
    <w:p w14:paraId="40ECED9E" w14:textId="77777777" w:rsidR="00FF0390" w:rsidRPr="00FF0390" w:rsidRDefault="00FF0390" w:rsidP="00FF0390">
      <w:pPr>
        <w:ind w:right="-142"/>
        <w:jc w:val="center"/>
        <w:rPr>
          <w:rFonts w:ascii="Arial" w:hAnsi="Arial" w:cs="Arial"/>
          <w:sz w:val="22"/>
          <w:szCs w:val="22"/>
        </w:rPr>
      </w:pPr>
    </w:p>
    <w:p w14:paraId="5C64A0E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31. riječ </w:t>
      </w:r>
      <w:r w:rsidRPr="00FF0390">
        <w:rPr>
          <w:rFonts w:ascii="Arial" w:hAnsi="Arial" w:cs="Arial"/>
          <w:i/>
          <w:iCs/>
          <w:lang w:eastAsia="hr-HR"/>
        </w:rPr>
        <w:t>„</w:t>
      </w:r>
      <w:proofErr w:type="spellStart"/>
      <w:r w:rsidRPr="00FF0390">
        <w:rPr>
          <w:rFonts w:ascii="Arial" w:hAnsi="Arial" w:cs="Arial"/>
          <w:i/>
          <w:iCs/>
          <w:lang w:eastAsia="hr-HR"/>
        </w:rPr>
        <w:t>jadriličari</w:t>
      </w:r>
      <w:proofErr w:type="spellEnd"/>
      <w:r w:rsidRPr="00FF0390">
        <w:rPr>
          <w:rFonts w:ascii="Arial" w:hAnsi="Arial" w:cs="Arial"/>
          <w:i/>
          <w:iCs/>
          <w:lang w:eastAsia="hr-HR"/>
        </w:rPr>
        <w:t xml:space="preserve">“ </w:t>
      </w:r>
      <w:r w:rsidRPr="00FF0390">
        <w:rPr>
          <w:rFonts w:ascii="Arial" w:hAnsi="Arial" w:cs="Arial"/>
          <w:lang w:eastAsia="hr-HR"/>
        </w:rPr>
        <w:t xml:space="preserve">zamjenjuje se riječju </w:t>
      </w:r>
      <w:r w:rsidRPr="00FF0390">
        <w:rPr>
          <w:rFonts w:ascii="Arial" w:hAnsi="Arial" w:cs="Arial"/>
          <w:i/>
          <w:iCs/>
          <w:lang w:eastAsia="hr-HR"/>
        </w:rPr>
        <w:t>„jedriličari“</w:t>
      </w:r>
      <w:r w:rsidRPr="00FF0390">
        <w:rPr>
          <w:rFonts w:ascii="Arial" w:hAnsi="Arial" w:cs="Arial"/>
          <w:lang w:eastAsia="hr-HR"/>
        </w:rPr>
        <w:t>.</w:t>
      </w:r>
    </w:p>
    <w:p w14:paraId="1B7DF4AC" w14:textId="77777777" w:rsidR="00FF0390" w:rsidRPr="00FF0390" w:rsidRDefault="00FF0390" w:rsidP="00FF0390">
      <w:pPr>
        <w:ind w:right="-142"/>
        <w:jc w:val="center"/>
        <w:rPr>
          <w:rFonts w:ascii="Arial" w:hAnsi="Arial" w:cs="Arial"/>
          <w:b/>
          <w:sz w:val="22"/>
          <w:szCs w:val="22"/>
        </w:rPr>
      </w:pPr>
    </w:p>
    <w:p w14:paraId="4A201EC9" w14:textId="77777777" w:rsidR="00FF0390" w:rsidRPr="00FF0390" w:rsidRDefault="00FF0390" w:rsidP="00FF0390">
      <w:pPr>
        <w:ind w:right="-142"/>
        <w:jc w:val="center"/>
        <w:rPr>
          <w:rFonts w:ascii="Arial" w:hAnsi="Arial" w:cs="Arial"/>
          <w:b/>
          <w:sz w:val="22"/>
          <w:szCs w:val="22"/>
        </w:rPr>
      </w:pPr>
    </w:p>
    <w:p w14:paraId="4D49D69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27.</w:t>
      </w:r>
    </w:p>
    <w:p w14:paraId="24BB3DD2" w14:textId="77777777" w:rsidR="00FF0390" w:rsidRPr="00FF0390" w:rsidRDefault="00FF0390" w:rsidP="00FF0390">
      <w:pPr>
        <w:ind w:right="-142"/>
        <w:jc w:val="center"/>
        <w:rPr>
          <w:rFonts w:ascii="Arial" w:hAnsi="Arial" w:cs="Arial"/>
          <w:b/>
          <w:sz w:val="22"/>
          <w:szCs w:val="22"/>
        </w:rPr>
      </w:pPr>
    </w:p>
    <w:p w14:paraId="3E3F73A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33. nakon riječi </w:t>
      </w:r>
      <w:r w:rsidRPr="00FF0390">
        <w:rPr>
          <w:rFonts w:ascii="Arial" w:hAnsi="Arial" w:cs="Arial"/>
          <w:i/>
          <w:iCs/>
          <w:lang w:eastAsia="hr-HR"/>
        </w:rPr>
        <w:t xml:space="preserve">„prikazu“ </w:t>
      </w:r>
      <w:r w:rsidRPr="00FF0390">
        <w:rPr>
          <w:rFonts w:ascii="Arial" w:hAnsi="Arial" w:cs="Arial"/>
          <w:lang w:eastAsia="hr-HR"/>
        </w:rPr>
        <w:t xml:space="preserve">dodaje se tekst </w:t>
      </w:r>
      <w:r w:rsidRPr="00FF0390">
        <w:rPr>
          <w:rFonts w:ascii="Arial" w:hAnsi="Arial" w:cs="Arial"/>
          <w:i/>
          <w:iCs/>
          <w:lang w:eastAsia="hr-HR"/>
        </w:rPr>
        <w:t>„broj 1.“</w:t>
      </w:r>
      <w:r w:rsidRPr="00FF0390">
        <w:rPr>
          <w:rFonts w:ascii="Arial" w:hAnsi="Arial" w:cs="Arial"/>
          <w:lang w:eastAsia="hr-HR"/>
        </w:rPr>
        <w:t>.</w:t>
      </w:r>
    </w:p>
    <w:p w14:paraId="2343FF98" w14:textId="77777777" w:rsidR="00FF0390" w:rsidRPr="00FF0390" w:rsidRDefault="00FF0390" w:rsidP="00FF0390">
      <w:pPr>
        <w:ind w:right="-142"/>
        <w:jc w:val="center"/>
        <w:rPr>
          <w:rFonts w:ascii="Arial" w:hAnsi="Arial" w:cs="Arial"/>
          <w:b/>
          <w:sz w:val="22"/>
          <w:szCs w:val="22"/>
        </w:rPr>
      </w:pPr>
    </w:p>
    <w:p w14:paraId="02B139B9" w14:textId="77777777" w:rsidR="00FF0390" w:rsidRPr="00FF0390" w:rsidRDefault="00FF0390" w:rsidP="00FF0390">
      <w:pPr>
        <w:ind w:right="-142"/>
        <w:jc w:val="center"/>
        <w:rPr>
          <w:rFonts w:ascii="Arial" w:hAnsi="Arial" w:cs="Arial"/>
          <w:b/>
          <w:sz w:val="22"/>
          <w:szCs w:val="22"/>
        </w:rPr>
      </w:pPr>
    </w:p>
    <w:p w14:paraId="640016F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28.</w:t>
      </w:r>
    </w:p>
    <w:p w14:paraId="727DFABD" w14:textId="77777777" w:rsidR="00FF0390" w:rsidRPr="00FF0390" w:rsidRDefault="00FF0390" w:rsidP="00FF0390">
      <w:pPr>
        <w:ind w:right="-142"/>
        <w:jc w:val="center"/>
        <w:rPr>
          <w:rFonts w:ascii="Arial" w:hAnsi="Arial" w:cs="Arial"/>
          <w:b/>
          <w:sz w:val="22"/>
          <w:szCs w:val="22"/>
        </w:rPr>
      </w:pPr>
    </w:p>
    <w:p w14:paraId="660922EA"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38. oznaka </w:t>
      </w:r>
      <w:r w:rsidRPr="00FF0390">
        <w:rPr>
          <w:rFonts w:ascii="Arial" w:hAnsi="Arial" w:cs="Arial"/>
          <w:i/>
          <w:iCs/>
          <w:lang w:eastAsia="hr-HR"/>
        </w:rPr>
        <w:t xml:space="preserve">„CT“ </w:t>
      </w:r>
      <w:r w:rsidRPr="00FF0390">
        <w:rPr>
          <w:rFonts w:ascii="Arial" w:hAnsi="Arial" w:cs="Arial"/>
          <w:lang w:eastAsia="hr-HR"/>
        </w:rPr>
        <w:t xml:space="preserve">zamjenjuje se oznakom </w:t>
      </w:r>
      <w:r w:rsidRPr="00FF0390">
        <w:rPr>
          <w:rFonts w:ascii="Arial" w:hAnsi="Arial" w:cs="Arial"/>
          <w:i/>
          <w:iCs/>
          <w:lang w:eastAsia="hr-HR"/>
        </w:rPr>
        <w:t>„KT“</w:t>
      </w:r>
      <w:r w:rsidRPr="00FF0390">
        <w:rPr>
          <w:rFonts w:ascii="Arial" w:hAnsi="Arial" w:cs="Arial"/>
          <w:lang w:eastAsia="hr-HR"/>
        </w:rPr>
        <w:t>.</w:t>
      </w:r>
    </w:p>
    <w:p w14:paraId="078D4766" w14:textId="77777777" w:rsidR="00FF0390" w:rsidRPr="00FF0390" w:rsidRDefault="00FF0390" w:rsidP="00FF0390">
      <w:pPr>
        <w:ind w:right="-142"/>
        <w:jc w:val="center"/>
        <w:rPr>
          <w:rFonts w:ascii="Arial" w:hAnsi="Arial" w:cs="Arial"/>
          <w:b/>
          <w:sz w:val="22"/>
          <w:szCs w:val="22"/>
        </w:rPr>
      </w:pPr>
    </w:p>
    <w:p w14:paraId="51F8C61B" w14:textId="77777777" w:rsidR="00FF0390" w:rsidRPr="00FF0390" w:rsidRDefault="00FF0390" w:rsidP="00FF0390">
      <w:pPr>
        <w:ind w:right="-142"/>
        <w:jc w:val="center"/>
        <w:rPr>
          <w:rFonts w:ascii="Arial" w:hAnsi="Arial" w:cs="Arial"/>
          <w:b/>
          <w:sz w:val="22"/>
          <w:szCs w:val="22"/>
        </w:rPr>
      </w:pPr>
    </w:p>
    <w:p w14:paraId="4FD4E089"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29.</w:t>
      </w:r>
    </w:p>
    <w:p w14:paraId="34B6C2BC" w14:textId="77777777" w:rsidR="00FF0390" w:rsidRPr="00FF0390" w:rsidRDefault="00FF0390" w:rsidP="00FF0390">
      <w:pPr>
        <w:ind w:right="-142"/>
        <w:jc w:val="center"/>
        <w:rPr>
          <w:rFonts w:ascii="Arial" w:hAnsi="Arial" w:cs="Arial"/>
          <w:b/>
          <w:sz w:val="22"/>
          <w:szCs w:val="22"/>
        </w:rPr>
      </w:pPr>
    </w:p>
    <w:p w14:paraId="62596D6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41. riječ </w:t>
      </w:r>
      <w:r w:rsidRPr="00FF0390">
        <w:rPr>
          <w:rFonts w:ascii="Arial" w:hAnsi="Arial" w:cs="Arial"/>
          <w:i/>
          <w:iCs/>
          <w:lang w:eastAsia="hr-HR"/>
        </w:rPr>
        <w:t xml:space="preserve">„telekomunikacijskog“ </w:t>
      </w:r>
      <w:r w:rsidRPr="00FF0390">
        <w:rPr>
          <w:rFonts w:ascii="Arial" w:hAnsi="Arial" w:cs="Arial"/>
          <w:lang w:eastAsia="hr-HR"/>
        </w:rPr>
        <w:t xml:space="preserve">zamjenjuje se tekstom </w:t>
      </w:r>
      <w:r w:rsidRPr="00FF0390">
        <w:rPr>
          <w:rFonts w:ascii="Arial" w:hAnsi="Arial" w:cs="Arial"/>
          <w:i/>
          <w:iCs/>
          <w:lang w:eastAsia="hr-HR"/>
        </w:rPr>
        <w:t>„elektroničkih komunikacija“</w:t>
      </w:r>
      <w:r w:rsidRPr="00FF0390">
        <w:rPr>
          <w:rFonts w:ascii="Arial" w:hAnsi="Arial" w:cs="Arial"/>
          <w:lang w:eastAsia="hr-HR"/>
        </w:rPr>
        <w:t>.</w:t>
      </w:r>
    </w:p>
    <w:p w14:paraId="1BC6F0B8" w14:textId="77777777" w:rsidR="00FF0390" w:rsidRPr="00FF0390" w:rsidRDefault="00FF0390" w:rsidP="00FF0390">
      <w:pPr>
        <w:ind w:right="-142"/>
        <w:jc w:val="center"/>
        <w:rPr>
          <w:rFonts w:ascii="Arial" w:hAnsi="Arial" w:cs="Arial"/>
          <w:b/>
          <w:sz w:val="22"/>
          <w:szCs w:val="22"/>
        </w:rPr>
      </w:pPr>
    </w:p>
    <w:p w14:paraId="3A0D96B0" w14:textId="77777777" w:rsidR="00FF0390" w:rsidRPr="00FF0390" w:rsidRDefault="00FF0390" w:rsidP="00FF0390">
      <w:pPr>
        <w:ind w:right="-142"/>
        <w:jc w:val="center"/>
        <w:rPr>
          <w:rFonts w:ascii="Arial" w:hAnsi="Arial" w:cs="Arial"/>
          <w:b/>
          <w:sz w:val="22"/>
          <w:szCs w:val="22"/>
        </w:rPr>
      </w:pPr>
    </w:p>
    <w:p w14:paraId="365AC198"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30.</w:t>
      </w:r>
    </w:p>
    <w:p w14:paraId="52C1AE06" w14:textId="77777777" w:rsidR="00FF0390" w:rsidRPr="00FF0390" w:rsidRDefault="00FF0390" w:rsidP="00FF0390">
      <w:pPr>
        <w:ind w:right="-142"/>
        <w:jc w:val="center"/>
        <w:rPr>
          <w:rFonts w:ascii="Arial" w:hAnsi="Arial" w:cs="Arial"/>
          <w:b/>
          <w:sz w:val="22"/>
          <w:szCs w:val="22"/>
        </w:rPr>
      </w:pPr>
    </w:p>
    <w:p w14:paraId="6B3DF2C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42. nakon teksta </w:t>
      </w:r>
      <w:r w:rsidRPr="00FF0390">
        <w:rPr>
          <w:rFonts w:ascii="Arial" w:hAnsi="Arial" w:cs="Arial"/>
          <w:i/>
          <w:iCs/>
          <w:lang w:eastAsia="hr-HR"/>
        </w:rPr>
        <w:t xml:space="preserve">„prikazani su u“ </w:t>
      </w:r>
      <w:r w:rsidRPr="00FF0390">
        <w:rPr>
          <w:rFonts w:ascii="Arial" w:hAnsi="Arial" w:cs="Arial"/>
          <w:lang w:eastAsia="hr-HR"/>
        </w:rPr>
        <w:t xml:space="preserve">dodaje se tekst </w:t>
      </w:r>
      <w:r w:rsidRPr="00FF0390">
        <w:rPr>
          <w:rFonts w:ascii="Arial" w:hAnsi="Arial" w:cs="Arial"/>
          <w:i/>
          <w:iCs/>
          <w:lang w:eastAsia="hr-HR"/>
        </w:rPr>
        <w:t>„članku 85.,“</w:t>
      </w:r>
      <w:r w:rsidRPr="00FF0390">
        <w:rPr>
          <w:rFonts w:ascii="Arial" w:hAnsi="Arial" w:cs="Arial"/>
          <w:lang w:eastAsia="hr-HR"/>
        </w:rPr>
        <w:t>.</w:t>
      </w:r>
    </w:p>
    <w:p w14:paraId="4298550D" w14:textId="77777777" w:rsidR="00FF0390" w:rsidRPr="00FF0390" w:rsidRDefault="00FF0390" w:rsidP="00FF0390">
      <w:pPr>
        <w:ind w:right="-142"/>
        <w:jc w:val="center"/>
        <w:rPr>
          <w:rFonts w:ascii="Arial" w:hAnsi="Arial" w:cs="Arial"/>
          <w:b/>
          <w:sz w:val="22"/>
          <w:szCs w:val="22"/>
        </w:rPr>
      </w:pPr>
    </w:p>
    <w:p w14:paraId="69039E93" w14:textId="77777777" w:rsidR="00FF0390" w:rsidRPr="00FF0390" w:rsidRDefault="00FF0390" w:rsidP="00FF0390">
      <w:pPr>
        <w:ind w:right="-142"/>
        <w:jc w:val="center"/>
        <w:rPr>
          <w:rFonts w:ascii="Arial" w:hAnsi="Arial" w:cs="Arial"/>
          <w:b/>
          <w:sz w:val="22"/>
          <w:szCs w:val="22"/>
        </w:rPr>
      </w:pPr>
    </w:p>
    <w:p w14:paraId="4AE758D9"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31.</w:t>
      </w:r>
    </w:p>
    <w:p w14:paraId="284868CE" w14:textId="77777777" w:rsidR="00FF0390" w:rsidRPr="00FF0390" w:rsidRDefault="00FF0390" w:rsidP="00FF0390">
      <w:pPr>
        <w:ind w:right="-142"/>
        <w:jc w:val="center"/>
        <w:rPr>
          <w:rFonts w:ascii="Arial" w:hAnsi="Arial" w:cs="Arial"/>
          <w:b/>
          <w:sz w:val="22"/>
          <w:szCs w:val="22"/>
        </w:rPr>
      </w:pPr>
    </w:p>
    <w:p w14:paraId="7CE976D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43. mijenja se i glasi:</w:t>
      </w:r>
    </w:p>
    <w:p w14:paraId="2381AF77"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43.</w:t>
      </w:r>
    </w:p>
    <w:p w14:paraId="41351E1B" w14:textId="77777777" w:rsidR="00FF0390" w:rsidRPr="00FF0390" w:rsidRDefault="00FF0390" w:rsidP="00FF0390">
      <w:pPr>
        <w:pStyle w:val="lanak"/>
        <w:numPr>
          <w:ilvl w:val="0"/>
          <w:numId w:val="0"/>
        </w:numPr>
        <w:ind w:left="284" w:right="283"/>
        <w:rPr>
          <w:rFonts w:ascii="Arial" w:hAnsi="Arial" w:cs="Arial"/>
          <w:i/>
          <w:iCs/>
          <w:color w:val="auto"/>
        </w:rPr>
      </w:pPr>
    </w:p>
    <w:p w14:paraId="2DD0BC4A"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Detaljna struktura namjene površina prikazana je u Tablici broj 1.</w:t>
      </w:r>
    </w:p>
    <w:p w14:paraId="3BD42B7D" w14:textId="77777777" w:rsidR="00FF0390" w:rsidRPr="00FF0390" w:rsidRDefault="00FF0390" w:rsidP="00FF0390">
      <w:pPr>
        <w:pStyle w:val="Pa1"/>
        <w:spacing w:line="240" w:lineRule="auto"/>
        <w:ind w:left="284" w:right="283"/>
        <w:jc w:val="both"/>
        <w:outlineLvl w:val="0"/>
        <w:rPr>
          <w:rStyle w:val="A0"/>
          <w:rFonts w:ascii="Arial" w:hAnsi="Arial"/>
          <w:b/>
          <w:i/>
          <w:iCs/>
          <w:sz w:val="22"/>
          <w:szCs w:val="22"/>
        </w:rPr>
      </w:pPr>
    </w:p>
    <w:p w14:paraId="5595349F" w14:textId="77777777" w:rsidR="00FF0390" w:rsidRPr="00FF0390" w:rsidRDefault="00FF0390" w:rsidP="00FF0390">
      <w:pPr>
        <w:pStyle w:val="Pa1"/>
        <w:spacing w:line="240" w:lineRule="auto"/>
        <w:ind w:left="284" w:right="283"/>
        <w:jc w:val="both"/>
        <w:outlineLvl w:val="0"/>
        <w:rPr>
          <w:rStyle w:val="A0"/>
          <w:rFonts w:ascii="Arial" w:hAnsi="Arial"/>
          <w:i/>
          <w:iCs/>
          <w:sz w:val="22"/>
          <w:szCs w:val="22"/>
        </w:rPr>
      </w:pPr>
      <w:r w:rsidRPr="00FF0390">
        <w:rPr>
          <w:rStyle w:val="A0"/>
          <w:rFonts w:ascii="Arial" w:hAnsi="Arial"/>
          <w:b/>
          <w:i/>
          <w:iCs/>
          <w:sz w:val="22"/>
          <w:szCs w:val="22"/>
        </w:rPr>
        <w:t>TABLICA BROJ 1.</w:t>
      </w:r>
      <w:r w:rsidRPr="00FF0390">
        <w:rPr>
          <w:rStyle w:val="A0"/>
          <w:rFonts w:ascii="Arial" w:hAnsi="Arial"/>
          <w:i/>
          <w:iCs/>
          <w:sz w:val="22"/>
          <w:szCs w:val="22"/>
        </w:rPr>
        <w:t xml:space="preserve">  Iskaz planirane namjene površina</w:t>
      </w:r>
    </w:p>
    <w:p w14:paraId="5810AC46" w14:textId="77777777" w:rsidR="00FF0390" w:rsidRPr="00FF0390" w:rsidRDefault="00FF0390" w:rsidP="00FF0390">
      <w:pPr>
        <w:ind w:left="284" w:right="283"/>
        <w:rPr>
          <w:rFonts w:ascii="Arial" w:hAnsi="Arial" w:cs="Arial"/>
          <w:i/>
          <w:iCs/>
          <w:sz w:val="22"/>
          <w:szCs w:val="22"/>
        </w:rPr>
      </w:pPr>
    </w:p>
    <w:tbl>
      <w:tblPr>
        <w:tblW w:w="475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1"/>
        <w:gridCol w:w="1454"/>
      </w:tblGrid>
      <w:tr w:rsidR="00FF0390" w:rsidRPr="00FF0390" w14:paraId="504DEBCB"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12ADE495"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NAMJENA POVRŠINA</w:t>
            </w:r>
          </w:p>
        </w:tc>
        <w:tc>
          <w:tcPr>
            <w:tcW w:w="843" w:type="pct"/>
            <w:tcBorders>
              <w:top w:val="single" w:sz="4" w:space="0" w:color="auto"/>
              <w:left w:val="single" w:sz="4" w:space="0" w:color="auto"/>
              <w:bottom w:val="single" w:sz="4" w:space="0" w:color="auto"/>
              <w:right w:val="single" w:sz="4" w:space="0" w:color="auto"/>
            </w:tcBorders>
          </w:tcPr>
          <w:p w14:paraId="3426D1DD"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oznaka</w:t>
            </w:r>
          </w:p>
        </w:tc>
      </w:tr>
      <w:tr w:rsidR="00FF0390" w:rsidRPr="00FF0390" w14:paraId="419B9746"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585BA2C9"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MJEŠOVITA NAMJENA</w:t>
            </w:r>
          </w:p>
        </w:tc>
        <w:tc>
          <w:tcPr>
            <w:tcW w:w="843" w:type="pct"/>
            <w:tcBorders>
              <w:top w:val="single" w:sz="4" w:space="0" w:color="auto"/>
              <w:left w:val="single" w:sz="4" w:space="0" w:color="auto"/>
              <w:bottom w:val="single" w:sz="4" w:space="0" w:color="auto"/>
              <w:right w:val="single" w:sz="4" w:space="0" w:color="auto"/>
            </w:tcBorders>
          </w:tcPr>
          <w:p w14:paraId="4E80E344" w14:textId="77777777" w:rsidR="00FF0390" w:rsidRPr="00FF0390" w:rsidRDefault="00FF0390" w:rsidP="00FF0390">
            <w:pPr>
              <w:ind w:left="38" w:right="283"/>
              <w:jc w:val="both"/>
              <w:rPr>
                <w:rFonts w:ascii="Arial" w:hAnsi="Arial" w:cs="Arial"/>
                <w:i/>
                <w:iCs/>
                <w:sz w:val="22"/>
                <w:szCs w:val="22"/>
              </w:rPr>
            </w:pPr>
          </w:p>
        </w:tc>
      </w:tr>
      <w:tr w:rsidR="00FF0390" w:rsidRPr="00FF0390" w14:paraId="216F361F"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09071DAB"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mješovita namjena, pretežno stambena</w:t>
            </w:r>
          </w:p>
        </w:tc>
        <w:tc>
          <w:tcPr>
            <w:tcW w:w="843" w:type="pct"/>
            <w:tcBorders>
              <w:top w:val="single" w:sz="4" w:space="0" w:color="auto"/>
              <w:left w:val="single" w:sz="4" w:space="0" w:color="auto"/>
              <w:bottom w:val="single" w:sz="4" w:space="0" w:color="auto"/>
              <w:right w:val="single" w:sz="4" w:space="0" w:color="auto"/>
            </w:tcBorders>
          </w:tcPr>
          <w:p w14:paraId="7109D64D"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M1</w:t>
            </w:r>
          </w:p>
        </w:tc>
      </w:tr>
      <w:tr w:rsidR="00FF0390" w:rsidRPr="00FF0390" w14:paraId="48891F65"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427BF756"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mješovita namjena, pretežno poslovna</w:t>
            </w:r>
          </w:p>
        </w:tc>
        <w:tc>
          <w:tcPr>
            <w:tcW w:w="843" w:type="pct"/>
            <w:tcBorders>
              <w:top w:val="single" w:sz="4" w:space="0" w:color="auto"/>
              <w:left w:val="single" w:sz="4" w:space="0" w:color="auto"/>
              <w:bottom w:val="single" w:sz="4" w:space="0" w:color="auto"/>
              <w:right w:val="single" w:sz="4" w:space="0" w:color="auto"/>
            </w:tcBorders>
          </w:tcPr>
          <w:p w14:paraId="28CC814D"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M2</w:t>
            </w:r>
          </w:p>
        </w:tc>
      </w:tr>
      <w:tr w:rsidR="00FF0390" w:rsidRPr="00FF0390" w14:paraId="6AF584F3"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4F8636EA"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JAVNA I DRUŠTVENA NAMJENA</w:t>
            </w:r>
          </w:p>
        </w:tc>
      </w:tr>
      <w:tr w:rsidR="00FF0390" w:rsidRPr="00FF0390" w14:paraId="0B42E50A"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67FA453A"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 kulturna</w:t>
            </w:r>
          </w:p>
        </w:tc>
        <w:tc>
          <w:tcPr>
            <w:tcW w:w="843" w:type="pct"/>
            <w:tcBorders>
              <w:top w:val="single" w:sz="4" w:space="0" w:color="auto"/>
              <w:left w:val="single" w:sz="4" w:space="0" w:color="auto"/>
              <w:bottom w:val="single" w:sz="4" w:space="0" w:color="auto"/>
              <w:right w:val="single" w:sz="4" w:space="0" w:color="auto"/>
            </w:tcBorders>
          </w:tcPr>
          <w:p w14:paraId="073EB218"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D6</w:t>
            </w:r>
          </w:p>
        </w:tc>
      </w:tr>
      <w:tr w:rsidR="00FF0390" w:rsidRPr="00FF0390" w14:paraId="2EC55C25"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20596B74"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 vjerska</w:t>
            </w:r>
          </w:p>
        </w:tc>
        <w:tc>
          <w:tcPr>
            <w:tcW w:w="843" w:type="pct"/>
            <w:tcBorders>
              <w:top w:val="single" w:sz="4" w:space="0" w:color="auto"/>
              <w:left w:val="single" w:sz="4" w:space="0" w:color="auto"/>
              <w:bottom w:val="single" w:sz="4" w:space="0" w:color="auto"/>
              <w:right w:val="single" w:sz="4" w:space="0" w:color="auto"/>
            </w:tcBorders>
          </w:tcPr>
          <w:p w14:paraId="217C0B2C"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D7</w:t>
            </w:r>
          </w:p>
        </w:tc>
      </w:tr>
      <w:tr w:rsidR="00FF0390" w:rsidRPr="00FF0390" w14:paraId="3BA8BFB8"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646CC404"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POSLOVNA NAMJENA</w:t>
            </w:r>
          </w:p>
        </w:tc>
      </w:tr>
      <w:tr w:rsidR="00FF0390" w:rsidRPr="00FF0390" w14:paraId="5D2A3A2A"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53CFCFC2"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pretežno trgovačka</w:t>
            </w:r>
          </w:p>
        </w:tc>
        <w:tc>
          <w:tcPr>
            <w:tcW w:w="843" w:type="pct"/>
            <w:tcBorders>
              <w:top w:val="single" w:sz="4" w:space="0" w:color="auto"/>
              <w:left w:val="single" w:sz="4" w:space="0" w:color="auto"/>
              <w:bottom w:val="single" w:sz="4" w:space="0" w:color="auto"/>
              <w:right w:val="single" w:sz="4" w:space="0" w:color="auto"/>
            </w:tcBorders>
          </w:tcPr>
          <w:p w14:paraId="66621E1D"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K2</w:t>
            </w:r>
          </w:p>
        </w:tc>
      </w:tr>
      <w:tr w:rsidR="00FF0390" w:rsidRPr="00FF0390" w14:paraId="719C00EC"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38065239"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garažno-poslovna</w:t>
            </w:r>
          </w:p>
        </w:tc>
        <w:tc>
          <w:tcPr>
            <w:tcW w:w="843" w:type="pct"/>
            <w:tcBorders>
              <w:top w:val="single" w:sz="4" w:space="0" w:color="auto"/>
              <w:left w:val="single" w:sz="4" w:space="0" w:color="auto"/>
              <w:bottom w:val="single" w:sz="4" w:space="0" w:color="auto"/>
              <w:right w:val="single" w:sz="4" w:space="0" w:color="auto"/>
            </w:tcBorders>
          </w:tcPr>
          <w:p w14:paraId="658D1CF0"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K4</w:t>
            </w:r>
          </w:p>
        </w:tc>
      </w:tr>
      <w:tr w:rsidR="00FF0390" w:rsidRPr="00FF0390" w14:paraId="04A2E4D7"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08DC407E"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UGOSTITELJSKO-TURISTIČKA NAMJENA</w:t>
            </w:r>
          </w:p>
        </w:tc>
      </w:tr>
      <w:tr w:rsidR="00FF0390" w:rsidRPr="00FF0390" w14:paraId="15B6901A"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7831AF05"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hotel</w:t>
            </w:r>
          </w:p>
        </w:tc>
        <w:tc>
          <w:tcPr>
            <w:tcW w:w="843" w:type="pct"/>
            <w:tcBorders>
              <w:top w:val="single" w:sz="4" w:space="0" w:color="auto"/>
              <w:left w:val="single" w:sz="4" w:space="0" w:color="auto"/>
              <w:bottom w:val="single" w:sz="4" w:space="0" w:color="auto"/>
              <w:right w:val="single" w:sz="4" w:space="0" w:color="auto"/>
            </w:tcBorders>
          </w:tcPr>
          <w:p w14:paraId="25144562"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T1</w:t>
            </w:r>
          </w:p>
        </w:tc>
      </w:tr>
      <w:tr w:rsidR="00FF0390" w:rsidRPr="00FF0390" w14:paraId="2F9327B0"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17C30493"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JAVNE ZELENE POVRŠINE</w:t>
            </w:r>
          </w:p>
        </w:tc>
      </w:tr>
      <w:tr w:rsidR="00FF0390" w:rsidRPr="00FF0390" w14:paraId="3381DA88"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3B664BD3"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javni gradski park</w:t>
            </w:r>
          </w:p>
        </w:tc>
        <w:tc>
          <w:tcPr>
            <w:tcW w:w="843" w:type="pct"/>
            <w:tcBorders>
              <w:top w:val="single" w:sz="4" w:space="0" w:color="auto"/>
              <w:left w:val="single" w:sz="4" w:space="0" w:color="auto"/>
              <w:bottom w:val="single" w:sz="4" w:space="0" w:color="auto"/>
              <w:right w:val="single" w:sz="4" w:space="0" w:color="auto"/>
            </w:tcBorders>
          </w:tcPr>
          <w:p w14:paraId="5E77C307"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Z1</w:t>
            </w:r>
          </w:p>
        </w:tc>
      </w:tr>
      <w:tr w:rsidR="00FF0390" w:rsidRPr="00FF0390" w14:paraId="66665D63"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17A957F8"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vrtni perivoj „</w:t>
            </w:r>
            <w:proofErr w:type="spellStart"/>
            <w:r w:rsidRPr="005C2F6F">
              <w:rPr>
                <w:rFonts w:ascii="Arial" w:hAnsi="Arial" w:cs="Arial"/>
                <w:i/>
                <w:iCs/>
                <w:sz w:val="20"/>
                <w:szCs w:val="20"/>
              </w:rPr>
              <w:t>Batahovina</w:t>
            </w:r>
            <w:proofErr w:type="spellEnd"/>
            <w:r w:rsidRPr="005C2F6F">
              <w:rPr>
                <w:rFonts w:ascii="Arial" w:hAnsi="Arial" w:cs="Arial"/>
                <w:i/>
                <w:iCs/>
                <w:sz w:val="20"/>
                <w:szCs w:val="20"/>
              </w:rPr>
              <w:t>“</w:t>
            </w:r>
          </w:p>
        </w:tc>
        <w:tc>
          <w:tcPr>
            <w:tcW w:w="843" w:type="pct"/>
            <w:tcBorders>
              <w:top w:val="single" w:sz="4" w:space="0" w:color="auto"/>
              <w:left w:val="single" w:sz="4" w:space="0" w:color="auto"/>
              <w:bottom w:val="single" w:sz="4" w:space="0" w:color="auto"/>
              <w:right w:val="single" w:sz="4" w:space="0" w:color="auto"/>
            </w:tcBorders>
          </w:tcPr>
          <w:p w14:paraId="56A08049"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Z3</w:t>
            </w:r>
          </w:p>
        </w:tc>
      </w:tr>
      <w:tr w:rsidR="00FF0390" w:rsidRPr="00FF0390" w14:paraId="718BEB55"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00199C40" w14:textId="77777777" w:rsidR="00FF0390" w:rsidRPr="005C2F6F" w:rsidRDefault="00FF0390" w:rsidP="00FF0390">
            <w:pPr>
              <w:ind w:left="38" w:right="283"/>
              <w:rPr>
                <w:rFonts w:ascii="Arial" w:hAnsi="Arial" w:cs="Arial"/>
                <w:i/>
                <w:iCs/>
                <w:sz w:val="20"/>
                <w:szCs w:val="20"/>
              </w:rPr>
            </w:pPr>
            <w:r w:rsidRPr="005C2F6F">
              <w:rPr>
                <w:rFonts w:ascii="Arial" w:hAnsi="Arial" w:cs="Arial"/>
                <w:i/>
                <w:iCs/>
                <w:sz w:val="20"/>
                <w:szCs w:val="20"/>
              </w:rPr>
              <w:t>ZAŠTITNE ZELENE POVRŠINE                                                                                             Z</w:t>
            </w:r>
          </w:p>
        </w:tc>
      </w:tr>
      <w:tr w:rsidR="00FF0390" w:rsidRPr="00FF0390" w14:paraId="0ED7C552"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1FD022E7"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ŠPORTSKO-REKREACIJSKA NAMJENA</w:t>
            </w:r>
          </w:p>
        </w:tc>
      </w:tr>
      <w:tr w:rsidR="00FF0390" w:rsidRPr="00FF0390" w14:paraId="13ADE2BC"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06B9A69F"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uređena plaža</w:t>
            </w:r>
          </w:p>
        </w:tc>
        <w:tc>
          <w:tcPr>
            <w:tcW w:w="843" w:type="pct"/>
            <w:tcBorders>
              <w:top w:val="single" w:sz="4" w:space="0" w:color="auto"/>
              <w:left w:val="single" w:sz="4" w:space="0" w:color="auto"/>
              <w:bottom w:val="single" w:sz="4" w:space="0" w:color="auto"/>
              <w:right w:val="single" w:sz="4" w:space="0" w:color="auto"/>
            </w:tcBorders>
          </w:tcPr>
          <w:p w14:paraId="1B39CE59"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R3</w:t>
            </w:r>
          </w:p>
        </w:tc>
      </w:tr>
      <w:tr w:rsidR="00FF0390" w:rsidRPr="00FF0390" w14:paraId="7AC03B22"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10DFF4D5"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JAVNE POVRŠINE</w:t>
            </w:r>
          </w:p>
        </w:tc>
      </w:tr>
      <w:tr w:rsidR="00FF0390" w:rsidRPr="00FF0390" w14:paraId="7AF93CDC"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3BA98A8D"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Gradska obalna šetnica, riva, trgovi, odmorišta</w:t>
            </w:r>
          </w:p>
        </w:tc>
        <w:tc>
          <w:tcPr>
            <w:tcW w:w="843" w:type="pct"/>
            <w:tcBorders>
              <w:top w:val="single" w:sz="4" w:space="0" w:color="auto"/>
              <w:left w:val="single" w:sz="4" w:space="0" w:color="auto"/>
              <w:bottom w:val="single" w:sz="4" w:space="0" w:color="auto"/>
              <w:right w:val="single" w:sz="4" w:space="0" w:color="auto"/>
            </w:tcBorders>
          </w:tcPr>
          <w:p w14:paraId="72351F28"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/sivo/</w:t>
            </w:r>
          </w:p>
        </w:tc>
      </w:tr>
      <w:tr w:rsidR="00FF0390" w:rsidRPr="00FF0390" w14:paraId="2079D269" w14:textId="77777777" w:rsidTr="00FF0390">
        <w:trPr>
          <w:trHeight w:val="416"/>
        </w:trPr>
        <w:tc>
          <w:tcPr>
            <w:tcW w:w="5000" w:type="pct"/>
            <w:gridSpan w:val="2"/>
            <w:tcBorders>
              <w:top w:val="single" w:sz="4" w:space="0" w:color="auto"/>
              <w:left w:val="single" w:sz="4" w:space="0" w:color="auto"/>
              <w:bottom w:val="single" w:sz="4" w:space="0" w:color="auto"/>
              <w:right w:val="single" w:sz="4" w:space="0" w:color="auto"/>
            </w:tcBorders>
          </w:tcPr>
          <w:p w14:paraId="46A0C386"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POVRŠINA INFRASTRUKTURNIH SUSTAVA - MORSKE LUKE OTVORENE ZA JAVNI PROMET</w:t>
            </w:r>
          </w:p>
        </w:tc>
      </w:tr>
      <w:tr w:rsidR="00FF0390" w:rsidRPr="00FF0390" w14:paraId="4ACDF87E"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7C89BABE"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LUKA OSOBITOG (MEĐUNARODNOG) GOSPODARSKOG INTERESA ZA REPUBLIKU HRVATSKU</w:t>
            </w:r>
          </w:p>
        </w:tc>
      </w:tr>
      <w:tr w:rsidR="00FF0390" w:rsidRPr="00FF0390" w14:paraId="7386DAEE"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5AC2E226"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trajektna luka za međunarodni promet</w:t>
            </w:r>
          </w:p>
        </w:tc>
        <w:tc>
          <w:tcPr>
            <w:tcW w:w="843" w:type="pct"/>
            <w:tcBorders>
              <w:top w:val="single" w:sz="4" w:space="0" w:color="auto"/>
              <w:left w:val="single" w:sz="4" w:space="0" w:color="auto"/>
              <w:bottom w:val="single" w:sz="4" w:space="0" w:color="auto"/>
              <w:right w:val="single" w:sz="4" w:space="0" w:color="auto"/>
            </w:tcBorders>
          </w:tcPr>
          <w:p w14:paraId="016AA69F"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IS 1 - 1</w:t>
            </w:r>
          </w:p>
        </w:tc>
      </w:tr>
      <w:tr w:rsidR="00FF0390" w:rsidRPr="00FF0390" w14:paraId="0810894A"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1789CD02"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luka za brodove na kružnim putovanjima</w:t>
            </w:r>
          </w:p>
        </w:tc>
        <w:tc>
          <w:tcPr>
            <w:tcW w:w="843" w:type="pct"/>
            <w:tcBorders>
              <w:top w:val="single" w:sz="4" w:space="0" w:color="auto"/>
              <w:left w:val="single" w:sz="4" w:space="0" w:color="auto"/>
              <w:bottom w:val="single" w:sz="4" w:space="0" w:color="auto"/>
              <w:right w:val="single" w:sz="4" w:space="0" w:color="auto"/>
            </w:tcBorders>
          </w:tcPr>
          <w:p w14:paraId="1C8A7E00"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IS 1 - 2</w:t>
            </w:r>
          </w:p>
        </w:tc>
      </w:tr>
      <w:tr w:rsidR="00FF0390" w:rsidRPr="00FF0390" w14:paraId="6CDB05C4"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7D6F93B3"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luka za trajektni, putnički i izletnički promet</w:t>
            </w:r>
          </w:p>
        </w:tc>
        <w:tc>
          <w:tcPr>
            <w:tcW w:w="843" w:type="pct"/>
            <w:tcBorders>
              <w:top w:val="single" w:sz="4" w:space="0" w:color="auto"/>
              <w:left w:val="single" w:sz="4" w:space="0" w:color="auto"/>
              <w:bottom w:val="single" w:sz="4" w:space="0" w:color="auto"/>
              <w:right w:val="single" w:sz="4" w:space="0" w:color="auto"/>
            </w:tcBorders>
          </w:tcPr>
          <w:p w14:paraId="3C824698"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IS 1 - 3</w:t>
            </w:r>
          </w:p>
        </w:tc>
      </w:tr>
      <w:tr w:rsidR="00FF0390" w:rsidRPr="00FF0390" w14:paraId="1EA4257E"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29791429"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teretna luka</w:t>
            </w:r>
          </w:p>
        </w:tc>
        <w:tc>
          <w:tcPr>
            <w:tcW w:w="843" w:type="pct"/>
            <w:tcBorders>
              <w:top w:val="single" w:sz="4" w:space="0" w:color="auto"/>
              <w:left w:val="single" w:sz="4" w:space="0" w:color="auto"/>
              <w:bottom w:val="single" w:sz="4" w:space="0" w:color="auto"/>
              <w:right w:val="single" w:sz="4" w:space="0" w:color="auto"/>
            </w:tcBorders>
          </w:tcPr>
          <w:p w14:paraId="2507285C"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IS 1 - 4</w:t>
            </w:r>
          </w:p>
        </w:tc>
      </w:tr>
      <w:tr w:rsidR="00FF0390" w:rsidRPr="00FF0390" w14:paraId="037A21E7"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1A3F24F9"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LUKA OTVORENA ZA JAVNI PROMET LOKALNOG ZNAČAJA</w:t>
            </w:r>
          </w:p>
        </w:tc>
      </w:tr>
      <w:tr w:rsidR="00FF0390" w:rsidRPr="00FF0390" w14:paraId="6EE51662"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7F734C4B" w14:textId="77777777" w:rsidR="00FF0390" w:rsidRPr="005C2F6F" w:rsidRDefault="00FF0390" w:rsidP="00FF0390">
            <w:pPr>
              <w:ind w:left="38" w:right="283"/>
              <w:jc w:val="both"/>
              <w:rPr>
                <w:rFonts w:ascii="Arial" w:hAnsi="Arial" w:cs="Arial"/>
                <w:i/>
                <w:iCs/>
                <w:sz w:val="20"/>
                <w:szCs w:val="20"/>
              </w:rPr>
            </w:pPr>
            <w:proofErr w:type="spellStart"/>
            <w:r w:rsidRPr="005C2F6F">
              <w:rPr>
                <w:rFonts w:ascii="Arial" w:hAnsi="Arial" w:cs="Arial"/>
                <w:i/>
                <w:iCs/>
                <w:sz w:val="20"/>
                <w:szCs w:val="20"/>
              </w:rPr>
              <w:t>Batala</w:t>
            </w:r>
            <w:proofErr w:type="spellEnd"/>
            <w:r w:rsidRPr="005C2F6F">
              <w:rPr>
                <w:rFonts w:ascii="Arial" w:hAnsi="Arial" w:cs="Arial"/>
                <w:i/>
                <w:iCs/>
                <w:sz w:val="20"/>
                <w:szCs w:val="20"/>
              </w:rPr>
              <w:t xml:space="preserve"> - komunalni vezovi i turistička luka</w:t>
            </w:r>
          </w:p>
        </w:tc>
        <w:tc>
          <w:tcPr>
            <w:tcW w:w="843" w:type="pct"/>
            <w:tcBorders>
              <w:top w:val="single" w:sz="4" w:space="0" w:color="auto"/>
              <w:left w:val="single" w:sz="4" w:space="0" w:color="auto"/>
              <w:bottom w:val="single" w:sz="4" w:space="0" w:color="auto"/>
              <w:right w:val="single" w:sz="4" w:space="0" w:color="auto"/>
            </w:tcBorders>
          </w:tcPr>
          <w:p w14:paraId="0542CDFD"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 xml:space="preserve">IS 2 – 1 </w:t>
            </w:r>
          </w:p>
        </w:tc>
      </w:tr>
      <w:tr w:rsidR="00FF0390" w:rsidRPr="00FF0390" w14:paraId="11C2C347"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6598A5A2" w14:textId="77777777" w:rsidR="00FF0390" w:rsidRPr="005C2F6F" w:rsidRDefault="00FF0390" w:rsidP="00FF0390">
            <w:pPr>
              <w:ind w:left="38" w:right="283"/>
              <w:jc w:val="both"/>
              <w:rPr>
                <w:rFonts w:ascii="Arial" w:hAnsi="Arial" w:cs="Arial"/>
                <w:i/>
                <w:iCs/>
                <w:sz w:val="20"/>
                <w:szCs w:val="20"/>
              </w:rPr>
            </w:pPr>
            <w:proofErr w:type="spellStart"/>
            <w:r w:rsidRPr="005C2F6F">
              <w:rPr>
                <w:rFonts w:ascii="Arial" w:hAnsi="Arial" w:cs="Arial"/>
                <w:i/>
                <w:iCs/>
                <w:sz w:val="20"/>
                <w:szCs w:val="20"/>
              </w:rPr>
              <w:t>Batala</w:t>
            </w:r>
            <w:proofErr w:type="spellEnd"/>
            <w:r w:rsidRPr="005C2F6F">
              <w:rPr>
                <w:rFonts w:ascii="Arial" w:hAnsi="Arial" w:cs="Arial"/>
                <w:i/>
                <w:iCs/>
                <w:sz w:val="20"/>
                <w:szCs w:val="20"/>
              </w:rPr>
              <w:t xml:space="preserve"> 2 – izletnički brodovi</w:t>
            </w:r>
          </w:p>
        </w:tc>
        <w:tc>
          <w:tcPr>
            <w:tcW w:w="843" w:type="pct"/>
            <w:tcBorders>
              <w:top w:val="single" w:sz="4" w:space="0" w:color="auto"/>
              <w:left w:val="single" w:sz="4" w:space="0" w:color="auto"/>
              <w:bottom w:val="single" w:sz="4" w:space="0" w:color="auto"/>
              <w:right w:val="single" w:sz="4" w:space="0" w:color="auto"/>
            </w:tcBorders>
          </w:tcPr>
          <w:p w14:paraId="2C1737C1"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IS 2 – 2</w:t>
            </w:r>
          </w:p>
        </w:tc>
      </w:tr>
      <w:tr w:rsidR="00FF0390" w:rsidRPr="00FF0390" w14:paraId="351356A7"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77CA3E4D" w14:textId="77777777" w:rsidR="00FF0390" w:rsidRPr="005C2F6F" w:rsidRDefault="00FF0390" w:rsidP="00FF0390">
            <w:pPr>
              <w:ind w:left="38" w:right="283"/>
              <w:jc w:val="both"/>
              <w:rPr>
                <w:rFonts w:ascii="Arial" w:hAnsi="Arial" w:cs="Arial"/>
                <w:i/>
                <w:iCs/>
                <w:sz w:val="20"/>
                <w:szCs w:val="20"/>
              </w:rPr>
            </w:pPr>
            <w:proofErr w:type="spellStart"/>
            <w:r w:rsidRPr="005C2F6F">
              <w:rPr>
                <w:rFonts w:ascii="Arial" w:hAnsi="Arial" w:cs="Arial"/>
                <w:i/>
                <w:iCs/>
                <w:sz w:val="20"/>
                <w:szCs w:val="20"/>
              </w:rPr>
              <w:t>Ponta</w:t>
            </w:r>
            <w:proofErr w:type="spellEnd"/>
            <w:r w:rsidRPr="005C2F6F">
              <w:rPr>
                <w:rFonts w:ascii="Arial" w:hAnsi="Arial" w:cs="Arial"/>
                <w:i/>
                <w:iCs/>
                <w:sz w:val="20"/>
                <w:szCs w:val="20"/>
              </w:rPr>
              <w:t xml:space="preserve"> </w:t>
            </w:r>
            <w:proofErr w:type="spellStart"/>
            <w:r w:rsidRPr="005C2F6F">
              <w:rPr>
                <w:rFonts w:ascii="Arial" w:hAnsi="Arial" w:cs="Arial"/>
                <w:i/>
                <w:iCs/>
                <w:sz w:val="20"/>
                <w:szCs w:val="20"/>
              </w:rPr>
              <w:t>Solitudo</w:t>
            </w:r>
            <w:proofErr w:type="spellEnd"/>
            <w:r w:rsidRPr="005C2F6F">
              <w:rPr>
                <w:rFonts w:ascii="Arial" w:hAnsi="Arial" w:cs="Arial"/>
                <w:i/>
                <w:iCs/>
                <w:sz w:val="20"/>
                <w:szCs w:val="20"/>
              </w:rPr>
              <w:t xml:space="preserve"> - komunalni vezovi</w:t>
            </w:r>
          </w:p>
        </w:tc>
        <w:tc>
          <w:tcPr>
            <w:tcW w:w="843" w:type="pct"/>
            <w:tcBorders>
              <w:top w:val="single" w:sz="4" w:space="0" w:color="auto"/>
              <w:left w:val="single" w:sz="4" w:space="0" w:color="auto"/>
              <w:bottom w:val="single" w:sz="4" w:space="0" w:color="auto"/>
              <w:right w:val="single" w:sz="4" w:space="0" w:color="auto"/>
            </w:tcBorders>
          </w:tcPr>
          <w:p w14:paraId="24C50311"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IS 2 – 3</w:t>
            </w:r>
          </w:p>
        </w:tc>
      </w:tr>
      <w:tr w:rsidR="00FF0390" w:rsidRPr="00FF0390" w14:paraId="3AE564DD"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41F01657" w14:textId="77777777" w:rsidR="00FF0390" w:rsidRPr="005C2F6F" w:rsidRDefault="00FF0390" w:rsidP="00FF0390">
            <w:pPr>
              <w:ind w:left="38" w:right="283"/>
              <w:jc w:val="both"/>
              <w:rPr>
                <w:rFonts w:ascii="Arial" w:hAnsi="Arial" w:cs="Arial"/>
                <w:i/>
                <w:iCs/>
                <w:sz w:val="20"/>
                <w:szCs w:val="20"/>
              </w:rPr>
            </w:pPr>
            <w:proofErr w:type="spellStart"/>
            <w:r w:rsidRPr="005C2F6F">
              <w:rPr>
                <w:rFonts w:ascii="Arial" w:hAnsi="Arial" w:cs="Arial"/>
                <w:i/>
                <w:iCs/>
                <w:sz w:val="20"/>
                <w:szCs w:val="20"/>
              </w:rPr>
              <w:t>Solitudo</w:t>
            </w:r>
            <w:proofErr w:type="spellEnd"/>
            <w:r w:rsidRPr="005C2F6F">
              <w:rPr>
                <w:rFonts w:ascii="Arial" w:hAnsi="Arial" w:cs="Arial"/>
                <w:i/>
                <w:iCs/>
                <w:sz w:val="20"/>
                <w:szCs w:val="20"/>
              </w:rPr>
              <w:t xml:space="preserve"> - komunalni vezovi</w:t>
            </w:r>
          </w:p>
        </w:tc>
        <w:tc>
          <w:tcPr>
            <w:tcW w:w="843" w:type="pct"/>
            <w:tcBorders>
              <w:top w:val="single" w:sz="4" w:space="0" w:color="auto"/>
              <w:left w:val="single" w:sz="4" w:space="0" w:color="auto"/>
              <w:bottom w:val="single" w:sz="4" w:space="0" w:color="auto"/>
              <w:right w:val="single" w:sz="4" w:space="0" w:color="auto"/>
            </w:tcBorders>
          </w:tcPr>
          <w:p w14:paraId="3295E0FF"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 xml:space="preserve">IS 2 – 4 </w:t>
            </w:r>
          </w:p>
        </w:tc>
      </w:tr>
      <w:tr w:rsidR="00FF0390" w:rsidRPr="00FF0390" w14:paraId="0067D19D" w14:textId="77777777" w:rsidTr="00FF0390">
        <w:trPr>
          <w:trHeight w:val="260"/>
        </w:trPr>
        <w:tc>
          <w:tcPr>
            <w:tcW w:w="5000" w:type="pct"/>
            <w:gridSpan w:val="2"/>
            <w:tcBorders>
              <w:top w:val="single" w:sz="4" w:space="0" w:color="auto"/>
              <w:left w:val="single" w:sz="4" w:space="0" w:color="auto"/>
              <w:bottom w:val="single" w:sz="4" w:space="0" w:color="auto"/>
              <w:right w:val="single" w:sz="4" w:space="0" w:color="auto"/>
            </w:tcBorders>
          </w:tcPr>
          <w:p w14:paraId="0D5B3E0B"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MORSKA LUKA POSEBNE NAMJENE</w:t>
            </w:r>
          </w:p>
        </w:tc>
      </w:tr>
      <w:tr w:rsidR="00FF0390" w:rsidRPr="00FF0390" w14:paraId="796039D6"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29E12E8E"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Luka nautičkog turizma marina Gruž</w:t>
            </w:r>
          </w:p>
        </w:tc>
        <w:tc>
          <w:tcPr>
            <w:tcW w:w="843" w:type="pct"/>
            <w:tcBorders>
              <w:top w:val="single" w:sz="4" w:space="0" w:color="auto"/>
              <w:left w:val="single" w:sz="4" w:space="0" w:color="auto"/>
              <w:bottom w:val="single" w:sz="4" w:space="0" w:color="auto"/>
              <w:right w:val="single" w:sz="4" w:space="0" w:color="auto"/>
            </w:tcBorders>
          </w:tcPr>
          <w:p w14:paraId="3EC3D21B"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LN</w:t>
            </w:r>
          </w:p>
        </w:tc>
      </w:tr>
      <w:tr w:rsidR="00FF0390" w:rsidRPr="00FF0390" w14:paraId="28AA353D"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7B97B363"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Sportska luka “</w:t>
            </w:r>
            <w:proofErr w:type="spellStart"/>
            <w:r w:rsidRPr="005C2F6F">
              <w:rPr>
                <w:rFonts w:ascii="Arial" w:hAnsi="Arial" w:cs="Arial"/>
                <w:i/>
                <w:iCs/>
                <w:sz w:val="20"/>
                <w:szCs w:val="20"/>
              </w:rPr>
              <w:t>Orsan</w:t>
            </w:r>
            <w:proofErr w:type="spellEnd"/>
            <w:r w:rsidRPr="005C2F6F">
              <w:rPr>
                <w:rFonts w:ascii="Arial" w:hAnsi="Arial" w:cs="Arial"/>
                <w:i/>
                <w:iCs/>
                <w:sz w:val="20"/>
                <w:szCs w:val="20"/>
              </w:rPr>
              <w:t>”</w:t>
            </w:r>
          </w:p>
        </w:tc>
        <w:tc>
          <w:tcPr>
            <w:tcW w:w="843" w:type="pct"/>
            <w:tcBorders>
              <w:top w:val="single" w:sz="4" w:space="0" w:color="auto"/>
              <w:left w:val="single" w:sz="4" w:space="0" w:color="auto"/>
              <w:bottom w:val="single" w:sz="4" w:space="0" w:color="auto"/>
              <w:right w:val="single" w:sz="4" w:space="0" w:color="auto"/>
            </w:tcBorders>
          </w:tcPr>
          <w:p w14:paraId="05C9C57E"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LS1</w:t>
            </w:r>
          </w:p>
        </w:tc>
      </w:tr>
      <w:tr w:rsidR="00FF0390" w:rsidRPr="00FF0390" w14:paraId="29C0A368"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24C91D0F"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Sportska luka “</w:t>
            </w:r>
            <w:proofErr w:type="spellStart"/>
            <w:r w:rsidRPr="005C2F6F">
              <w:rPr>
                <w:rFonts w:ascii="Arial" w:hAnsi="Arial" w:cs="Arial"/>
                <w:i/>
                <w:iCs/>
                <w:sz w:val="20"/>
                <w:szCs w:val="20"/>
              </w:rPr>
              <w:t>Solitudo</w:t>
            </w:r>
            <w:proofErr w:type="spellEnd"/>
            <w:r w:rsidRPr="005C2F6F">
              <w:rPr>
                <w:rFonts w:ascii="Arial" w:hAnsi="Arial" w:cs="Arial"/>
                <w:i/>
                <w:iCs/>
                <w:sz w:val="20"/>
                <w:szCs w:val="20"/>
              </w:rPr>
              <w:t>”</w:t>
            </w:r>
          </w:p>
        </w:tc>
        <w:tc>
          <w:tcPr>
            <w:tcW w:w="843" w:type="pct"/>
            <w:tcBorders>
              <w:top w:val="single" w:sz="4" w:space="0" w:color="auto"/>
              <w:left w:val="single" w:sz="4" w:space="0" w:color="auto"/>
              <w:bottom w:val="single" w:sz="4" w:space="0" w:color="auto"/>
              <w:right w:val="single" w:sz="4" w:space="0" w:color="auto"/>
            </w:tcBorders>
          </w:tcPr>
          <w:p w14:paraId="526C8F41"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LS2</w:t>
            </w:r>
          </w:p>
        </w:tc>
      </w:tr>
      <w:tr w:rsidR="00FF0390" w:rsidRPr="00FF0390" w14:paraId="6AFAE362" w14:textId="77777777" w:rsidTr="00FF0390">
        <w:trPr>
          <w:trHeight w:val="260"/>
        </w:trPr>
        <w:tc>
          <w:tcPr>
            <w:tcW w:w="4157" w:type="pct"/>
            <w:tcBorders>
              <w:top w:val="single" w:sz="4" w:space="0" w:color="auto"/>
              <w:left w:val="single" w:sz="4" w:space="0" w:color="auto"/>
              <w:bottom w:val="single" w:sz="4" w:space="0" w:color="auto"/>
              <w:right w:val="single" w:sz="4" w:space="0" w:color="auto"/>
            </w:tcBorders>
          </w:tcPr>
          <w:p w14:paraId="5E498ABF" w14:textId="77777777" w:rsidR="00FF0390" w:rsidRPr="005C2F6F" w:rsidRDefault="00FF0390" w:rsidP="00FF0390">
            <w:pPr>
              <w:ind w:left="38" w:right="283"/>
              <w:jc w:val="both"/>
              <w:rPr>
                <w:rFonts w:ascii="Arial" w:hAnsi="Arial" w:cs="Arial"/>
                <w:i/>
                <w:iCs/>
                <w:sz w:val="20"/>
                <w:szCs w:val="20"/>
              </w:rPr>
            </w:pPr>
            <w:r w:rsidRPr="005C2F6F">
              <w:rPr>
                <w:rFonts w:ascii="Arial" w:hAnsi="Arial" w:cs="Arial"/>
                <w:i/>
                <w:iCs/>
                <w:sz w:val="20"/>
                <w:szCs w:val="20"/>
              </w:rPr>
              <w:t>PROMETNE POVRŠINE</w:t>
            </w:r>
          </w:p>
        </w:tc>
        <w:tc>
          <w:tcPr>
            <w:tcW w:w="843" w:type="pct"/>
            <w:tcBorders>
              <w:top w:val="single" w:sz="4" w:space="0" w:color="auto"/>
              <w:left w:val="single" w:sz="4" w:space="0" w:color="auto"/>
              <w:bottom w:val="single" w:sz="4" w:space="0" w:color="auto"/>
              <w:right w:val="single" w:sz="4" w:space="0" w:color="auto"/>
            </w:tcBorders>
          </w:tcPr>
          <w:p w14:paraId="465CA38B" w14:textId="77777777" w:rsidR="00FF0390" w:rsidRPr="00FF0390" w:rsidRDefault="00FF0390" w:rsidP="00FF0390">
            <w:pPr>
              <w:ind w:left="38" w:right="283"/>
              <w:jc w:val="both"/>
              <w:rPr>
                <w:rFonts w:ascii="Arial" w:hAnsi="Arial" w:cs="Arial"/>
                <w:i/>
                <w:iCs/>
                <w:sz w:val="22"/>
                <w:szCs w:val="22"/>
              </w:rPr>
            </w:pPr>
            <w:r w:rsidRPr="00FF0390">
              <w:rPr>
                <w:rFonts w:ascii="Arial" w:hAnsi="Arial" w:cs="Arial"/>
                <w:i/>
                <w:iCs/>
                <w:sz w:val="22"/>
                <w:szCs w:val="22"/>
              </w:rPr>
              <w:t>bijelo</w:t>
            </w:r>
          </w:p>
        </w:tc>
      </w:tr>
    </w:tbl>
    <w:p w14:paraId="35F22947" w14:textId="77777777" w:rsidR="00FF0390" w:rsidRPr="00FF0390" w:rsidRDefault="00FF0390" w:rsidP="00FF0390">
      <w:pPr>
        <w:pStyle w:val="Bezproreda"/>
        <w:tabs>
          <w:tab w:val="left" w:pos="567"/>
        </w:tabs>
        <w:ind w:right="-142"/>
        <w:jc w:val="both"/>
        <w:rPr>
          <w:rFonts w:ascii="Arial" w:hAnsi="Arial" w:cs="Arial"/>
          <w:lang w:eastAsia="hr-HR"/>
        </w:rPr>
      </w:pPr>
    </w:p>
    <w:p w14:paraId="26265A3E" w14:textId="77777777" w:rsidR="00FF0390" w:rsidRPr="00FF0390" w:rsidRDefault="00FF0390" w:rsidP="00FF0390">
      <w:pPr>
        <w:pStyle w:val="Bezproreda"/>
        <w:tabs>
          <w:tab w:val="left" w:pos="567"/>
        </w:tabs>
        <w:ind w:right="-142"/>
        <w:jc w:val="both"/>
        <w:rPr>
          <w:rFonts w:ascii="Arial" w:hAnsi="Arial" w:cs="Arial"/>
          <w:lang w:eastAsia="hr-HR"/>
        </w:rPr>
      </w:pPr>
    </w:p>
    <w:p w14:paraId="2860C10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32.</w:t>
      </w:r>
    </w:p>
    <w:p w14:paraId="22D94451" w14:textId="77777777" w:rsidR="00FF0390" w:rsidRPr="00FF0390" w:rsidRDefault="00FF0390" w:rsidP="00FF0390">
      <w:pPr>
        <w:ind w:right="-142"/>
        <w:jc w:val="center"/>
        <w:rPr>
          <w:rFonts w:ascii="Arial" w:hAnsi="Arial" w:cs="Arial"/>
          <w:b/>
          <w:sz w:val="22"/>
          <w:szCs w:val="22"/>
        </w:rPr>
      </w:pPr>
    </w:p>
    <w:p w14:paraId="041EA20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44. mijenja se i glasi:</w:t>
      </w:r>
    </w:p>
    <w:p w14:paraId="263BC9A1"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44.</w:t>
      </w:r>
    </w:p>
    <w:p w14:paraId="5EB2F775" w14:textId="77777777" w:rsidR="00FF0390" w:rsidRPr="00FF0390" w:rsidRDefault="00FF0390" w:rsidP="00FF0390">
      <w:pPr>
        <w:ind w:right="283"/>
        <w:jc w:val="both"/>
        <w:rPr>
          <w:rFonts w:ascii="Arial" w:hAnsi="Arial" w:cs="Arial"/>
          <w:sz w:val="22"/>
          <w:szCs w:val="22"/>
        </w:rPr>
      </w:pPr>
      <w:r w:rsidRPr="00FF0390">
        <w:rPr>
          <w:rFonts w:ascii="Arial" w:hAnsi="Arial" w:cs="Arial"/>
          <w:i/>
          <w:iCs/>
          <w:sz w:val="22"/>
          <w:szCs w:val="22"/>
        </w:rPr>
        <w:t>Uvjeti smještaja građevina gospodarskih djelatnosti na području obuhvata Plana prikazani su na kartografskom prikazu broj 4.1 OBLICI KORIŠTENJA i broj 4.2. NAČIN GRADNJE u mjerilu 1:2000. Prostor obuhvata plana podijeljen je na deset prostornih cjelina označenih slovima od A do J. One su podijeljene na zahvate u prostoru.“</w:t>
      </w:r>
    </w:p>
    <w:p w14:paraId="12CC38C5" w14:textId="77777777" w:rsidR="00FF0390" w:rsidRPr="00FF0390" w:rsidRDefault="00FF0390" w:rsidP="00FF0390">
      <w:pPr>
        <w:ind w:right="-142"/>
        <w:jc w:val="center"/>
        <w:rPr>
          <w:rFonts w:ascii="Arial" w:hAnsi="Arial" w:cs="Arial"/>
          <w:b/>
          <w:sz w:val="22"/>
          <w:szCs w:val="22"/>
        </w:rPr>
      </w:pPr>
    </w:p>
    <w:p w14:paraId="3FAA9B4F" w14:textId="77777777" w:rsidR="00FF0390" w:rsidRPr="00FF0390" w:rsidRDefault="00FF0390" w:rsidP="00FF0390">
      <w:pPr>
        <w:ind w:right="-142"/>
        <w:jc w:val="center"/>
        <w:rPr>
          <w:rFonts w:ascii="Arial" w:hAnsi="Arial" w:cs="Arial"/>
          <w:b/>
          <w:sz w:val="22"/>
          <w:szCs w:val="22"/>
        </w:rPr>
      </w:pPr>
    </w:p>
    <w:p w14:paraId="0F14F2F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33.</w:t>
      </w:r>
    </w:p>
    <w:p w14:paraId="31B93888" w14:textId="77777777" w:rsidR="00FF0390" w:rsidRPr="00FF0390" w:rsidRDefault="00FF0390" w:rsidP="00FF0390">
      <w:pPr>
        <w:ind w:right="-142"/>
        <w:jc w:val="center"/>
        <w:rPr>
          <w:rFonts w:ascii="Arial" w:hAnsi="Arial" w:cs="Arial"/>
          <w:b/>
          <w:sz w:val="22"/>
          <w:szCs w:val="22"/>
        </w:rPr>
      </w:pPr>
    </w:p>
    <w:p w14:paraId="29BA9498"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45. nakon teksta </w:t>
      </w:r>
      <w:r w:rsidRPr="00FF0390">
        <w:rPr>
          <w:rFonts w:ascii="Arial" w:hAnsi="Arial" w:cs="Arial"/>
          <w:i/>
          <w:iCs/>
          <w:lang w:eastAsia="hr-HR"/>
        </w:rPr>
        <w:t xml:space="preserve">„prikazani su u“ </w:t>
      </w:r>
      <w:r w:rsidRPr="00FF0390">
        <w:rPr>
          <w:rFonts w:ascii="Arial" w:hAnsi="Arial" w:cs="Arial"/>
          <w:lang w:eastAsia="hr-HR"/>
        </w:rPr>
        <w:t xml:space="preserve">dodaje se tekst </w:t>
      </w:r>
      <w:r w:rsidRPr="00FF0390">
        <w:rPr>
          <w:rFonts w:ascii="Arial" w:hAnsi="Arial" w:cs="Arial"/>
          <w:i/>
          <w:iCs/>
          <w:lang w:eastAsia="hr-HR"/>
        </w:rPr>
        <w:t>„članku 85.,“</w:t>
      </w:r>
      <w:r w:rsidRPr="00FF0390">
        <w:rPr>
          <w:rFonts w:ascii="Arial" w:hAnsi="Arial" w:cs="Arial"/>
          <w:lang w:eastAsia="hr-HR"/>
        </w:rPr>
        <w:t>.</w:t>
      </w:r>
    </w:p>
    <w:p w14:paraId="75E3673A" w14:textId="77777777" w:rsidR="00FF0390" w:rsidRPr="00FF0390" w:rsidRDefault="00FF0390" w:rsidP="00FF0390">
      <w:pPr>
        <w:ind w:right="-142"/>
        <w:jc w:val="center"/>
        <w:rPr>
          <w:rFonts w:ascii="Arial" w:hAnsi="Arial" w:cs="Arial"/>
          <w:b/>
          <w:sz w:val="22"/>
          <w:szCs w:val="22"/>
        </w:rPr>
      </w:pPr>
    </w:p>
    <w:p w14:paraId="2FFC1E5F" w14:textId="77777777" w:rsidR="00FF0390" w:rsidRPr="00FF0390" w:rsidRDefault="00FF0390" w:rsidP="00FF0390">
      <w:pPr>
        <w:ind w:right="-142"/>
        <w:jc w:val="center"/>
        <w:rPr>
          <w:rFonts w:ascii="Arial" w:hAnsi="Arial" w:cs="Arial"/>
          <w:b/>
          <w:sz w:val="22"/>
          <w:szCs w:val="22"/>
        </w:rPr>
      </w:pPr>
    </w:p>
    <w:p w14:paraId="7625F78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34.</w:t>
      </w:r>
    </w:p>
    <w:p w14:paraId="2996E2A5" w14:textId="77777777" w:rsidR="00FF0390" w:rsidRPr="00FF0390" w:rsidRDefault="00FF0390" w:rsidP="00FF0390">
      <w:pPr>
        <w:ind w:right="-142"/>
        <w:jc w:val="center"/>
        <w:rPr>
          <w:rFonts w:ascii="Arial" w:hAnsi="Arial" w:cs="Arial"/>
          <w:sz w:val="22"/>
          <w:szCs w:val="22"/>
        </w:rPr>
      </w:pPr>
    </w:p>
    <w:p w14:paraId="1C81A8B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naslovu iznad članka 46. nakon riječi </w:t>
      </w:r>
      <w:r w:rsidRPr="00FF0390">
        <w:rPr>
          <w:rFonts w:ascii="Arial" w:hAnsi="Arial" w:cs="Arial"/>
          <w:i/>
          <w:iCs/>
          <w:lang w:eastAsia="hr-HR"/>
        </w:rPr>
        <w:t xml:space="preserve">„Ljetnikovci“ </w:t>
      </w:r>
      <w:r w:rsidRPr="00FF0390">
        <w:rPr>
          <w:rFonts w:ascii="Arial" w:hAnsi="Arial" w:cs="Arial"/>
          <w:lang w:eastAsia="hr-HR"/>
        </w:rPr>
        <w:t xml:space="preserve">dodaje se tekst </w:t>
      </w:r>
      <w:r w:rsidRPr="00FF0390">
        <w:rPr>
          <w:rFonts w:ascii="Arial" w:hAnsi="Arial" w:cs="Arial"/>
          <w:i/>
          <w:iCs/>
          <w:lang w:eastAsia="hr-HR"/>
        </w:rPr>
        <w:t>„</w:t>
      </w:r>
      <w:proofErr w:type="spellStart"/>
      <w:r w:rsidRPr="00FF0390">
        <w:rPr>
          <w:rFonts w:ascii="Arial" w:hAnsi="Arial" w:cs="Arial"/>
          <w:i/>
          <w:iCs/>
          <w:lang w:eastAsia="hr-HR"/>
        </w:rPr>
        <w:t>Kaboga</w:t>
      </w:r>
      <w:proofErr w:type="spellEnd"/>
      <w:r w:rsidRPr="00FF0390">
        <w:rPr>
          <w:rFonts w:ascii="Arial" w:hAnsi="Arial" w:cs="Arial"/>
          <w:i/>
          <w:iCs/>
          <w:lang w:eastAsia="hr-HR"/>
        </w:rPr>
        <w:t xml:space="preserve"> i </w:t>
      </w:r>
      <w:proofErr w:type="spellStart"/>
      <w:r w:rsidRPr="00FF0390">
        <w:rPr>
          <w:rFonts w:ascii="Arial" w:hAnsi="Arial" w:cs="Arial"/>
          <w:i/>
          <w:iCs/>
          <w:lang w:eastAsia="hr-HR"/>
        </w:rPr>
        <w:t>Stay</w:t>
      </w:r>
      <w:proofErr w:type="spellEnd"/>
      <w:r w:rsidRPr="00FF0390">
        <w:rPr>
          <w:rFonts w:ascii="Arial" w:hAnsi="Arial" w:cs="Arial"/>
          <w:i/>
          <w:iCs/>
          <w:lang w:eastAsia="hr-HR"/>
        </w:rPr>
        <w:t>“</w:t>
      </w:r>
      <w:r w:rsidRPr="00FF0390">
        <w:rPr>
          <w:rFonts w:ascii="Arial" w:hAnsi="Arial" w:cs="Arial"/>
          <w:lang w:eastAsia="hr-HR"/>
        </w:rPr>
        <w:t>.</w:t>
      </w:r>
    </w:p>
    <w:p w14:paraId="35312C20" w14:textId="77777777" w:rsidR="00FF0390" w:rsidRPr="00FF0390" w:rsidRDefault="00FF0390" w:rsidP="00FF0390">
      <w:pPr>
        <w:ind w:right="-142"/>
        <w:jc w:val="center"/>
        <w:rPr>
          <w:rFonts w:ascii="Arial" w:hAnsi="Arial" w:cs="Arial"/>
          <w:b/>
          <w:sz w:val="22"/>
          <w:szCs w:val="22"/>
        </w:rPr>
      </w:pPr>
    </w:p>
    <w:p w14:paraId="3A768657" w14:textId="77777777" w:rsidR="00FF0390" w:rsidRPr="00FF0390" w:rsidRDefault="00FF0390" w:rsidP="00FF0390">
      <w:pPr>
        <w:ind w:right="-142"/>
        <w:jc w:val="center"/>
        <w:rPr>
          <w:rFonts w:ascii="Arial" w:hAnsi="Arial" w:cs="Arial"/>
          <w:b/>
          <w:sz w:val="22"/>
          <w:szCs w:val="22"/>
        </w:rPr>
      </w:pPr>
    </w:p>
    <w:p w14:paraId="700C92B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35.</w:t>
      </w:r>
    </w:p>
    <w:p w14:paraId="2D6571E4" w14:textId="77777777" w:rsidR="00FF0390" w:rsidRPr="00FF0390" w:rsidRDefault="00FF0390" w:rsidP="00FF0390">
      <w:pPr>
        <w:ind w:right="-142"/>
        <w:jc w:val="center"/>
        <w:rPr>
          <w:rFonts w:ascii="Arial" w:hAnsi="Arial" w:cs="Arial"/>
          <w:b/>
          <w:sz w:val="22"/>
          <w:szCs w:val="22"/>
        </w:rPr>
      </w:pPr>
    </w:p>
    <w:p w14:paraId="27CEF19A"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članku 46. nakon riječi </w:t>
      </w:r>
      <w:r w:rsidRPr="00FF0390">
        <w:rPr>
          <w:rFonts w:ascii="Arial" w:hAnsi="Arial" w:cs="Arial"/>
          <w:i/>
          <w:iCs/>
          <w:lang w:eastAsia="hr-HR"/>
        </w:rPr>
        <w:t xml:space="preserve">„Ljetnikovci“ </w:t>
      </w:r>
      <w:r w:rsidRPr="00FF0390">
        <w:rPr>
          <w:rFonts w:ascii="Arial" w:hAnsi="Arial" w:cs="Arial"/>
          <w:lang w:eastAsia="hr-HR"/>
        </w:rPr>
        <w:t xml:space="preserve">dodaje se tekst </w:t>
      </w:r>
      <w:r w:rsidRPr="00FF0390">
        <w:rPr>
          <w:rFonts w:ascii="Arial" w:hAnsi="Arial" w:cs="Arial"/>
          <w:i/>
          <w:iCs/>
          <w:lang w:eastAsia="hr-HR"/>
        </w:rPr>
        <w:t>„</w:t>
      </w:r>
      <w:proofErr w:type="spellStart"/>
      <w:r w:rsidRPr="00FF0390">
        <w:rPr>
          <w:rFonts w:ascii="Arial" w:hAnsi="Arial" w:cs="Arial"/>
          <w:i/>
          <w:iCs/>
          <w:lang w:eastAsia="hr-HR"/>
        </w:rPr>
        <w:t>Kaboga</w:t>
      </w:r>
      <w:proofErr w:type="spellEnd"/>
      <w:r w:rsidRPr="00FF0390">
        <w:rPr>
          <w:rFonts w:ascii="Arial" w:hAnsi="Arial" w:cs="Arial"/>
          <w:i/>
          <w:iCs/>
          <w:lang w:eastAsia="hr-HR"/>
        </w:rPr>
        <w:t xml:space="preserve"> i </w:t>
      </w:r>
      <w:proofErr w:type="spellStart"/>
      <w:r w:rsidRPr="00FF0390">
        <w:rPr>
          <w:rFonts w:ascii="Arial" w:hAnsi="Arial" w:cs="Arial"/>
          <w:i/>
          <w:iCs/>
          <w:lang w:eastAsia="hr-HR"/>
        </w:rPr>
        <w:t>Stay</w:t>
      </w:r>
      <w:proofErr w:type="spellEnd"/>
      <w:r w:rsidRPr="00FF0390">
        <w:rPr>
          <w:rFonts w:ascii="Arial" w:hAnsi="Arial" w:cs="Arial"/>
          <w:i/>
          <w:iCs/>
          <w:lang w:eastAsia="hr-HR"/>
        </w:rPr>
        <w:t>“</w:t>
      </w:r>
      <w:r w:rsidRPr="00FF0390">
        <w:rPr>
          <w:rFonts w:ascii="Arial" w:hAnsi="Arial" w:cs="Arial"/>
          <w:lang w:eastAsia="hr-HR"/>
        </w:rPr>
        <w:t>.</w:t>
      </w:r>
    </w:p>
    <w:p w14:paraId="49175625" w14:textId="77777777" w:rsidR="00FF0390" w:rsidRPr="00FF0390" w:rsidRDefault="00FF0390" w:rsidP="00FF0390">
      <w:pPr>
        <w:ind w:right="-142"/>
        <w:jc w:val="center"/>
        <w:rPr>
          <w:rFonts w:ascii="Arial" w:hAnsi="Arial" w:cs="Arial"/>
          <w:b/>
          <w:sz w:val="22"/>
          <w:szCs w:val="22"/>
        </w:rPr>
      </w:pPr>
    </w:p>
    <w:p w14:paraId="1F50A1EF" w14:textId="77777777" w:rsidR="00FF0390" w:rsidRPr="00FF0390" w:rsidRDefault="00FF0390" w:rsidP="00FF0390">
      <w:pPr>
        <w:ind w:right="-142"/>
        <w:jc w:val="center"/>
        <w:rPr>
          <w:rFonts w:ascii="Arial" w:hAnsi="Arial" w:cs="Arial"/>
          <w:b/>
          <w:sz w:val="22"/>
          <w:szCs w:val="22"/>
        </w:rPr>
      </w:pPr>
    </w:p>
    <w:p w14:paraId="7361152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36.</w:t>
      </w:r>
    </w:p>
    <w:p w14:paraId="6E75765F" w14:textId="77777777" w:rsidR="00FF0390" w:rsidRPr="00FF0390" w:rsidRDefault="00FF0390" w:rsidP="00FF0390">
      <w:pPr>
        <w:ind w:right="-142"/>
        <w:jc w:val="center"/>
        <w:rPr>
          <w:rFonts w:ascii="Arial" w:hAnsi="Arial" w:cs="Arial"/>
          <w:b/>
          <w:sz w:val="22"/>
          <w:szCs w:val="22"/>
        </w:rPr>
      </w:pPr>
    </w:p>
    <w:p w14:paraId="2B4B086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U naslovu iznad članka 47. nakon riječi </w:t>
      </w:r>
      <w:r w:rsidRPr="00FF0390">
        <w:rPr>
          <w:rFonts w:ascii="Arial" w:hAnsi="Arial" w:cs="Arial"/>
          <w:i/>
          <w:iCs/>
          <w:lang w:eastAsia="hr-HR"/>
        </w:rPr>
        <w:t xml:space="preserve">„trajektni“ </w:t>
      </w:r>
      <w:r w:rsidRPr="00FF0390">
        <w:rPr>
          <w:rFonts w:ascii="Arial" w:hAnsi="Arial" w:cs="Arial"/>
          <w:lang w:eastAsia="hr-HR"/>
        </w:rPr>
        <w:t xml:space="preserve">dodaje se riječ </w:t>
      </w:r>
      <w:r w:rsidRPr="00FF0390">
        <w:rPr>
          <w:rFonts w:ascii="Arial" w:hAnsi="Arial" w:cs="Arial"/>
          <w:i/>
          <w:iCs/>
          <w:lang w:eastAsia="hr-HR"/>
        </w:rPr>
        <w:t>„promet“</w:t>
      </w:r>
      <w:r w:rsidRPr="00FF0390">
        <w:rPr>
          <w:rFonts w:ascii="Arial" w:hAnsi="Arial" w:cs="Arial"/>
          <w:lang w:eastAsia="hr-HR"/>
        </w:rPr>
        <w:t>.</w:t>
      </w:r>
    </w:p>
    <w:p w14:paraId="788F4FC8" w14:textId="77777777" w:rsidR="00FF0390" w:rsidRPr="00FF0390" w:rsidRDefault="00FF0390" w:rsidP="00FF0390">
      <w:pPr>
        <w:ind w:right="-142"/>
        <w:jc w:val="center"/>
        <w:rPr>
          <w:rFonts w:ascii="Arial" w:hAnsi="Arial" w:cs="Arial"/>
          <w:b/>
          <w:sz w:val="22"/>
          <w:szCs w:val="22"/>
        </w:rPr>
      </w:pPr>
    </w:p>
    <w:p w14:paraId="2CF4941C" w14:textId="77777777" w:rsidR="00FF0390" w:rsidRPr="00FF0390" w:rsidRDefault="00FF0390" w:rsidP="00FF0390">
      <w:pPr>
        <w:ind w:right="-142"/>
        <w:jc w:val="center"/>
        <w:rPr>
          <w:rFonts w:ascii="Arial" w:hAnsi="Arial" w:cs="Arial"/>
          <w:b/>
          <w:sz w:val="22"/>
          <w:szCs w:val="22"/>
        </w:rPr>
      </w:pPr>
    </w:p>
    <w:p w14:paraId="3DE2B1B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37.</w:t>
      </w:r>
    </w:p>
    <w:p w14:paraId="3CC98903" w14:textId="77777777" w:rsidR="00FF0390" w:rsidRPr="00FF0390" w:rsidRDefault="00FF0390" w:rsidP="00FF0390">
      <w:pPr>
        <w:ind w:right="-142"/>
        <w:jc w:val="center"/>
        <w:rPr>
          <w:rFonts w:ascii="Arial" w:hAnsi="Arial" w:cs="Arial"/>
          <w:b/>
          <w:sz w:val="22"/>
          <w:szCs w:val="22"/>
        </w:rPr>
      </w:pPr>
    </w:p>
    <w:p w14:paraId="1A99FA6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47. mijenja se i glasi:</w:t>
      </w:r>
    </w:p>
    <w:p w14:paraId="202811BE" w14:textId="77777777" w:rsidR="00FF0390" w:rsidRPr="00FF0390" w:rsidRDefault="00FF0390" w:rsidP="00FF0390">
      <w:pPr>
        <w:pStyle w:val="lanak"/>
        <w:numPr>
          <w:ilvl w:val="0"/>
          <w:numId w:val="0"/>
        </w:numPr>
        <w:ind w:left="284" w:right="283"/>
        <w:rPr>
          <w:rFonts w:ascii="Arial" w:hAnsi="Arial" w:cs="Arial"/>
          <w:i/>
          <w:iCs/>
          <w:color w:val="auto"/>
        </w:rPr>
      </w:pPr>
    </w:p>
    <w:p w14:paraId="3C3D7513"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47.</w:t>
      </w:r>
    </w:p>
    <w:p w14:paraId="1CC12595" w14:textId="77777777" w:rsidR="00FF0390" w:rsidRPr="00FF0390" w:rsidRDefault="00FF0390" w:rsidP="00FF0390">
      <w:pPr>
        <w:ind w:right="283"/>
        <w:jc w:val="both"/>
        <w:rPr>
          <w:rFonts w:ascii="Arial" w:hAnsi="Arial" w:cs="Arial"/>
          <w:i/>
          <w:iCs/>
          <w:sz w:val="22"/>
          <w:szCs w:val="22"/>
        </w:rPr>
      </w:pPr>
      <w:r w:rsidRPr="00FF0390">
        <w:rPr>
          <w:rFonts w:ascii="Arial" w:hAnsi="Arial" w:cs="Arial"/>
          <w:bCs/>
          <w:i/>
          <w:iCs/>
          <w:sz w:val="22"/>
          <w:szCs w:val="22"/>
        </w:rPr>
        <w:t>(1)</w:t>
      </w:r>
      <w:r w:rsidRPr="00FF0390">
        <w:rPr>
          <w:rFonts w:ascii="Arial" w:hAnsi="Arial" w:cs="Arial"/>
          <w:b/>
          <w:i/>
          <w:iCs/>
          <w:sz w:val="22"/>
          <w:szCs w:val="22"/>
        </w:rPr>
        <w:t xml:space="preserve"> Prostorna cjelina B Luka otvorena za međunarodni trajektni promet i brodski promet državnog značaja</w:t>
      </w:r>
      <w:r w:rsidRPr="00FF0390">
        <w:rPr>
          <w:rFonts w:ascii="Arial" w:hAnsi="Arial" w:cs="Arial"/>
          <w:i/>
          <w:iCs/>
          <w:sz w:val="22"/>
          <w:szCs w:val="22"/>
        </w:rPr>
        <w:t xml:space="preserve"> prikazana je na kartografskom prikazu broj 4.1. OBLICI KORIŠTENJA u mjerilu 1:2.000. </w:t>
      </w:r>
    </w:p>
    <w:p w14:paraId="38CB8A23"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Prostorna cjelina iz stavka 1. ovog članka sastoji se od sljedećih zahvata u prostoru:</w:t>
      </w:r>
    </w:p>
    <w:p w14:paraId="737F45B7"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4.</w:t>
      </w:r>
      <w:r w:rsidRPr="00FF0390">
        <w:rPr>
          <w:rFonts w:ascii="Arial" w:hAnsi="Arial" w:cs="Arial"/>
          <w:i/>
          <w:iCs/>
          <w:sz w:val="22"/>
          <w:szCs w:val="22"/>
        </w:rPr>
        <w:tab/>
        <w:t xml:space="preserve">Trajektna i teretna luka </w:t>
      </w:r>
    </w:p>
    <w:p w14:paraId="74A277FC"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5.</w:t>
      </w:r>
      <w:r w:rsidRPr="00FF0390">
        <w:rPr>
          <w:rFonts w:ascii="Arial" w:hAnsi="Arial" w:cs="Arial"/>
          <w:i/>
          <w:iCs/>
          <w:sz w:val="22"/>
          <w:szCs w:val="22"/>
        </w:rPr>
        <w:tab/>
        <w:t>Zona “</w:t>
      </w:r>
      <w:proofErr w:type="spellStart"/>
      <w:r w:rsidRPr="00FF0390">
        <w:rPr>
          <w:rFonts w:ascii="Arial" w:hAnsi="Arial" w:cs="Arial"/>
          <w:i/>
          <w:iCs/>
          <w:sz w:val="22"/>
          <w:szCs w:val="22"/>
        </w:rPr>
        <w:t>Kantafig</w:t>
      </w:r>
      <w:proofErr w:type="spellEnd"/>
      <w:r w:rsidRPr="00FF0390">
        <w:rPr>
          <w:rFonts w:ascii="Arial" w:hAnsi="Arial" w:cs="Arial"/>
          <w:i/>
          <w:iCs/>
          <w:sz w:val="22"/>
          <w:szCs w:val="22"/>
        </w:rPr>
        <w:t>”</w:t>
      </w:r>
    </w:p>
    <w:p w14:paraId="17E1FE27"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6.</w:t>
      </w:r>
      <w:r w:rsidRPr="00FF0390">
        <w:rPr>
          <w:rFonts w:ascii="Arial" w:hAnsi="Arial" w:cs="Arial"/>
          <w:i/>
          <w:iCs/>
          <w:sz w:val="22"/>
          <w:szCs w:val="22"/>
        </w:rPr>
        <w:tab/>
        <w:t>Terminal za brodove na kružnim putovanjima</w:t>
      </w:r>
    </w:p>
    <w:p w14:paraId="53DFDE88"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7.</w:t>
      </w:r>
      <w:r w:rsidRPr="00FF0390">
        <w:rPr>
          <w:rFonts w:ascii="Arial" w:hAnsi="Arial" w:cs="Arial"/>
          <w:i/>
          <w:iCs/>
          <w:sz w:val="22"/>
          <w:szCs w:val="22"/>
        </w:rPr>
        <w:tab/>
        <w:t>Centralna garažno-poslovna građevina</w:t>
      </w:r>
    </w:p>
    <w:p w14:paraId="4E68E25E"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8.</w:t>
      </w:r>
      <w:r w:rsidRPr="00FF0390">
        <w:rPr>
          <w:rFonts w:ascii="Arial" w:hAnsi="Arial" w:cs="Arial"/>
          <w:i/>
          <w:iCs/>
          <w:sz w:val="22"/>
          <w:szCs w:val="22"/>
        </w:rPr>
        <w:tab/>
        <w:t>Autobusni kolodvor</w:t>
      </w:r>
    </w:p>
    <w:p w14:paraId="28C11D9F"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9.</w:t>
      </w:r>
      <w:r w:rsidRPr="00FF0390">
        <w:rPr>
          <w:rFonts w:ascii="Arial" w:hAnsi="Arial" w:cs="Arial"/>
          <w:i/>
          <w:iCs/>
          <w:sz w:val="22"/>
          <w:szCs w:val="22"/>
        </w:rPr>
        <w:tab/>
        <w:t>Zona “ Porat”</w:t>
      </w:r>
    </w:p>
    <w:p w14:paraId="139A1EB4"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10.</w:t>
      </w:r>
      <w:r w:rsidRPr="00FF0390">
        <w:rPr>
          <w:rFonts w:ascii="Arial" w:hAnsi="Arial" w:cs="Arial"/>
          <w:i/>
          <w:iCs/>
          <w:sz w:val="22"/>
          <w:szCs w:val="22"/>
        </w:rPr>
        <w:tab/>
        <w:t>Auditorij</w:t>
      </w:r>
    </w:p>
    <w:p w14:paraId="1A988CE0"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Brojčani prostorni pokazatelji za zahvate u prostoru iz stavka 2. ovog članka prikazani su u članku 85., tablici broj 2 ovih odredbi.</w:t>
      </w:r>
    </w:p>
    <w:p w14:paraId="69612AA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(4) Za prostornu cjelinu B maksimalni koeficijent izgrađenosti prostorne cjeline (</w:t>
      </w:r>
      <w:proofErr w:type="spellStart"/>
      <w:r w:rsidRPr="00FF0390">
        <w:rPr>
          <w:rFonts w:ascii="Arial" w:hAnsi="Arial" w:cs="Arial"/>
          <w:i/>
          <w:iCs/>
          <w:sz w:val="22"/>
          <w:szCs w:val="22"/>
        </w:rPr>
        <w:t>Kig</w:t>
      </w:r>
      <w:proofErr w:type="spellEnd"/>
      <w:r w:rsidRPr="00FF0390">
        <w:rPr>
          <w:rFonts w:ascii="Arial" w:hAnsi="Arial" w:cs="Arial"/>
          <w:i/>
          <w:iCs/>
          <w:sz w:val="22"/>
          <w:szCs w:val="22"/>
        </w:rPr>
        <w:t xml:space="preserve">) iznosi 0,5. Potrebno je osigurati najmanje 10% površine kopnenog dijela prostorne cjeline kao prirodni ozelenjeni teren. </w:t>
      </w:r>
    </w:p>
    <w:p w14:paraId="4FAEABED"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(5) Za prostornu cjelinu B, zahvate u prostoru oznake 5, 6, 7, 8, 9 i 10 obvezno je provođenje javnog arhitektonsko urbanističkog natječaja. Obvezno je osigurati kontinuiranu pješačku šetnicu kroz Luku koja se može organizirati i na etažama građevina. U tom smislu obvezno je realizirati pješački prijelaz van razine preko glavne gradske ceste kojom se povezuje park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xml:space="preserve"> sa zahvatom </w:t>
      </w:r>
      <w:proofErr w:type="spellStart"/>
      <w:r w:rsidRPr="00FF0390">
        <w:rPr>
          <w:rFonts w:ascii="Arial" w:hAnsi="Arial" w:cs="Arial"/>
          <w:i/>
          <w:iCs/>
          <w:sz w:val="22"/>
          <w:szCs w:val="22"/>
        </w:rPr>
        <w:t>Kantafig</w:t>
      </w:r>
      <w:proofErr w:type="spellEnd"/>
      <w:r w:rsidRPr="00FF0390">
        <w:rPr>
          <w:rFonts w:ascii="Arial" w:hAnsi="Arial" w:cs="Arial"/>
          <w:i/>
          <w:iCs/>
          <w:sz w:val="22"/>
          <w:szCs w:val="22"/>
        </w:rPr>
        <w:t>.</w:t>
      </w:r>
    </w:p>
    <w:p w14:paraId="7B0679B6"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(6) Dozvoljeno je povezivanje zahvata u prostoru broj 6, 7 i 8 u jedinstvenu cjelinu uz obvezno poštivanje uvjeta gradnje za pojedinu zonu koji su označeni u kartografskom prikazu broj 4.2. NAČIN GRADNJE te definirani člancima 50. – 52. ovih odredbi. </w:t>
      </w:r>
    </w:p>
    <w:p w14:paraId="42783A6C" w14:textId="77777777" w:rsidR="00FF0390" w:rsidRPr="00FF0390" w:rsidRDefault="00FF0390" w:rsidP="00FF0390">
      <w:pPr>
        <w:ind w:right="283"/>
        <w:jc w:val="both"/>
        <w:outlineLvl w:val="0"/>
        <w:rPr>
          <w:rFonts w:ascii="Arial" w:hAnsi="Arial" w:cs="Arial"/>
          <w:i/>
          <w:iCs/>
          <w:sz w:val="22"/>
          <w:szCs w:val="22"/>
        </w:rPr>
      </w:pPr>
      <w:r w:rsidRPr="00FF0390">
        <w:rPr>
          <w:rFonts w:ascii="Arial" w:hAnsi="Arial" w:cs="Arial"/>
          <w:i/>
          <w:iCs/>
          <w:sz w:val="22"/>
          <w:szCs w:val="22"/>
        </w:rPr>
        <w:t xml:space="preserve">(7) Omogućava se povezivanje zahvata u prostoru broj 9 i 12 pješačkim pasažom (pothodnik ili nathodnik). </w:t>
      </w:r>
    </w:p>
    <w:p w14:paraId="19660C17"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(8) U daljnjoj razradi lučkog područja potrebno je primjenjivati obveze iz zakona o sigurnosnoj zaštiti pomorskih brodova i luka i direktive EZ.</w:t>
      </w:r>
    </w:p>
    <w:p w14:paraId="7AEA9370"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(9) Dio lučkog platoa koji je izveden na stupovima predstavlja ograničenje za gradnju građevina nadgradnje pri čemu treba voditi računa prilikom projektiranja građevina.</w:t>
      </w:r>
    </w:p>
    <w:p w14:paraId="14271BA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(10) Za rješenje prometa u mirovanju obvezna je izrada prometno tehnološkog projekta s izračunom potrebnog broja parkirališnih mjesta, posebno za:</w:t>
      </w:r>
    </w:p>
    <w:p w14:paraId="3B5CF27E" w14:textId="77777777" w:rsidR="00FF0390" w:rsidRPr="00FF0390" w:rsidRDefault="00FF0390" w:rsidP="00EE1E92">
      <w:pPr>
        <w:numPr>
          <w:ilvl w:val="0"/>
          <w:numId w:val="17"/>
        </w:numPr>
        <w:ind w:left="851" w:right="283" w:hanging="425"/>
        <w:jc w:val="both"/>
        <w:rPr>
          <w:rFonts w:ascii="Arial" w:hAnsi="Arial" w:cs="Arial"/>
          <w:i/>
          <w:iCs/>
          <w:sz w:val="22"/>
          <w:szCs w:val="22"/>
        </w:rPr>
      </w:pPr>
      <w:r w:rsidRPr="00FF0390">
        <w:rPr>
          <w:rFonts w:ascii="Arial" w:hAnsi="Arial" w:cs="Arial"/>
          <w:i/>
          <w:iCs/>
          <w:sz w:val="22"/>
          <w:szCs w:val="22"/>
        </w:rPr>
        <w:t>stajalište (samo ukrcaj, iskrcaj)</w:t>
      </w:r>
    </w:p>
    <w:p w14:paraId="77CFAC47" w14:textId="77777777" w:rsidR="00FF0390" w:rsidRPr="00FF0390" w:rsidRDefault="00FF0390" w:rsidP="00EE1E92">
      <w:pPr>
        <w:numPr>
          <w:ilvl w:val="0"/>
          <w:numId w:val="17"/>
        </w:numPr>
        <w:ind w:left="851" w:right="283" w:hanging="425"/>
        <w:jc w:val="both"/>
        <w:rPr>
          <w:rFonts w:ascii="Arial" w:hAnsi="Arial" w:cs="Arial"/>
          <w:i/>
          <w:iCs/>
          <w:sz w:val="22"/>
          <w:szCs w:val="22"/>
        </w:rPr>
      </w:pPr>
      <w:r w:rsidRPr="00FF0390">
        <w:rPr>
          <w:rFonts w:ascii="Arial" w:hAnsi="Arial" w:cs="Arial"/>
          <w:i/>
          <w:iCs/>
          <w:sz w:val="22"/>
          <w:szCs w:val="22"/>
        </w:rPr>
        <w:t>kratkotrajno parkiranje (do 1 h)</w:t>
      </w:r>
    </w:p>
    <w:p w14:paraId="75111E32" w14:textId="77777777" w:rsidR="00FF0390" w:rsidRPr="00FF0390" w:rsidRDefault="00FF0390" w:rsidP="00EE1E92">
      <w:pPr>
        <w:numPr>
          <w:ilvl w:val="0"/>
          <w:numId w:val="17"/>
        </w:numPr>
        <w:ind w:left="851" w:right="283" w:hanging="425"/>
        <w:jc w:val="both"/>
        <w:rPr>
          <w:rFonts w:ascii="Arial" w:hAnsi="Arial" w:cs="Arial"/>
          <w:i/>
          <w:iCs/>
          <w:sz w:val="22"/>
          <w:szCs w:val="22"/>
        </w:rPr>
      </w:pPr>
      <w:r w:rsidRPr="00FF0390">
        <w:rPr>
          <w:rFonts w:ascii="Arial" w:hAnsi="Arial" w:cs="Arial"/>
          <w:i/>
          <w:iCs/>
          <w:sz w:val="22"/>
          <w:szCs w:val="22"/>
        </w:rPr>
        <w:t>dugotrajno parkiranje (preko 1 h)</w:t>
      </w:r>
    </w:p>
    <w:p w14:paraId="2CC04E7D"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(11) Planom je određeno više garaža u funkciji planiranih sadržaja i za javno korištenje ukupnog kapaciteta 3000 GM prikazanih orijentacijski na kartografskom prikazu broj 2.1 PROMETNI SUSTAV. Raspored i kapacitet garažnih mjesta po pojedinim zahvatima u prostoru detaljnije je prikazan u članku 85., tablici broj 2. ovih odredbi.  </w:t>
      </w:r>
    </w:p>
    <w:p w14:paraId="688FE1A8"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(12) Omogućava se gradnja više podrumskih etaža kada se u drugim podrumskim etažama predviđa uređenje garaže. Ako se gradi više od jedne potpuno ukopane etaže u svrhu  garažiranja, moguće je  isključivo u tu svrhu povećati koeficijent iskorištenosti (kis) za  0,3. Dopušta se gradnja ulazne rampe u podrumsku etažu, smještene uz pročelje građevine, koja služi isključivo za ulaz u garažu, najveće širine 5,5 m. Opisana rampa ne smatra se konačno </w:t>
      </w:r>
      <w:proofErr w:type="spellStart"/>
      <w:r w:rsidRPr="00FF0390">
        <w:rPr>
          <w:rFonts w:ascii="Arial" w:hAnsi="Arial" w:cs="Arial"/>
          <w:i/>
          <w:iCs/>
          <w:sz w:val="22"/>
          <w:szCs w:val="22"/>
        </w:rPr>
        <w:t>zaravnanim</w:t>
      </w:r>
      <w:proofErr w:type="spellEnd"/>
      <w:r w:rsidRPr="00FF0390">
        <w:rPr>
          <w:rFonts w:ascii="Arial" w:hAnsi="Arial" w:cs="Arial"/>
          <w:i/>
          <w:iCs/>
          <w:sz w:val="22"/>
          <w:szCs w:val="22"/>
        </w:rPr>
        <w:t xml:space="preserve"> i uređenim terenom. </w:t>
      </w:r>
    </w:p>
    <w:p w14:paraId="72D0D879"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(13) Akvatorij prostorne cjeline B sastoji se od akvatorija trajektne luke za međunarodni promet IS1-1, teretne luke ISI-4, luke za brodove na kružnim putovanjima IS1-2, luke za županijski trajektni, putnički i izletnički promet IS1-3 a sukladno kartografskom prikazu broj 2.1. PROMETNI SUSTAV u mjerilu 1:2.000.</w:t>
      </w:r>
    </w:p>
    <w:p w14:paraId="510D901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(14) Predviđena je mogućnost priveza izletničkih plovila kojim se putnici prevoze do povijesne jezgre morskim putem.</w:t>
      </w:r>
    </w:p>
    <w:p w14:paraId="105EB9F9"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(15) Prilikom ishođenja lokacijskih dozvola za zahvate u prostoru potrebna je suglasnost Lučke kapetanije Dubrovnik.</w:t>
      </w:r>
    </w:p>
    <w:p w14:paraId="1D114E97"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(16) Obveza izrade Studije utjecaja na okoliš regulirana je posebnim zakonskim propisima, a obvezno ju je izraditi za sve zahvate za koje se planira nasipanje obale. Studijom trebaju biti obuhvaćeni međuodnosi planiranih zahvata kako bi se štetni utjecaji sveli na najmanju moguću mjeru.“</w:t>
      </w:r>
    </w:p>
    <w:p w14:paraId="3C00B51F" w14:textId="77777777" w:rsidR="00FF0390" w:rsidRPr="00FF0390" w:rsidRDefault="00FF0390" w:rsidP="00FF0390">
      <w:pPr>
        <w:ind w:right="-142"/>
        <w:jc w:val="center"/>
        <w:rPr>
          <w:rFonts w:ascii="Arial" w:hAnsi="Arial" w:cs="Arial"/>
          <w:b/>
          <w:sz w:val="22"/>
          <w:szCs w:val="22"/>
        </w:rPr>
      </w:pPr>
    </w:p>
    <w:p w14:paraId="02313DE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38.</w:t>
      </w:r>
    </w:p>
    <w:p w14:paraId="36219ADE" w14:textId="77777777" w:rsidR="00FF0390" w:rsidRPr="00FF0390" w:rsidRDefault="00FF0390" w:rsidP="00FF0390">
      <w:pPr>
        <w:ind w:right="-142"/>
        <w:jc w:val="center"/>
        <w:rPr>
          <w:rFonts w:ascii="Arial" w:hAnsi="Arial" w:cs="Arial"/>
          <w:b/>
          <w:sz w:val="22"/>
          <w:szCs w:val="22"/>
        </w:rPr>
      </w:pPr>
    </w:p>
    <w:p w14:paraId="423F1476" w14:textId="77777777" w:rsidR="00FF0390" w:rsidRPr="00FF0390" w:rsidRDefault="00FF0390" w:rsidP="00FF0390">
      <w:pPr>
        <w:pStyle w:val="Bezproreda"/>
        <w:tabs>
          <w:tab w:val="left" w:pos="567"/>
        </w:tabs>
        <w:spacing w:after="120"/>
        <w:ind w:right="-142"/>
        <w:jc w:val="both"/>
        <w:rPr>
          <w:rFonts w:ascii="Arial" w:hAnsi="Arial" w:cs="Arial"/>
          <w:lang w:eastAsia="hr-HR"/>
        </w:rPr>
      </w:pPr>
      <w:r w:rsidRPr="00FF0390">
        <w:rPr>
          <w:rFonts w:ascii="Arial" w:hAnsi="Arial" w:cs="Arial"/>
          <w:lang w:eastAsia="hr-HR"/>
        </w:rPr>
        <w:t>Članak 48. mijenja se i glasi:</w:t>
      </w:r>
    </w:p>
    <w:p w14:paraId="0900CD3C"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48.</w:t>
      </w:r>
    </w:p>
    <w:p w14:paraId="7ECE2C84"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Za zahvat u prostoru broj 4. </w:t>
      </w:r>
      <w:r w:rsidRPr="00FF0390">
        <w:rPr>
          <w:rFonts w:ascii="Arial" w:hAnsi="Arial" w:cs="Arial"/>
          <w:b/>
          <w:i/>
          <w:iCs/>
          <w:sz w:val="22"/>
          <w:szCs w:val="22"/>
        </w:rPr>
        <w:t>Trajektna i teretna luka</w:t>
      </w:r>
      <w:r w:rsidRPr="00FF0390">
        <w:rPr>
          <w:rFonts w:ascii="Arial" w:hAnsi="Arial" w:cs="Arial"/>
          <w:i/>
          <w:iCs/>
          <w:sz w:val="22"/>
          <w:szCs w:val="22"/>
        </w:rPr>
        <w:t xml:space="preserve"> primjenjuju se sljedeći uvjeti smještaja i prostorni pokazatelji:</w:t>
      </w:r>
    </w:p>
    <w:p w14:paraId="468ECD3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te je prikazana na kartografskom prikazu broj 4.2 NAČIN GRADNJE</w:t>
      </w:r>
    </w:p>
    <w:p w14:paraId="6F63D48D"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Na planiranoj operativnoj obali potrebno je osigurati  vezove za trajekte, putničke brodove, te privez teretnih i ostalih plovila</w:t>
      </w:r>
    </w:p>
    <w:p w14:paraId="63DE250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ovom dijelu luke planira se uređenje priveza za hidroavion</w:t>
      </w:r>
    </w:p>
    <w:p w14:paraId="5C403911"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Na području teretne luke planirana je izgradnja benzinske postaje za brodove i vozila</w:t>
      </w:r>
    </w:p>
    <w:p w14:paraId="26DA16BF" w14:textId="77777777" w:rsidR="00FF0390" w:rsidRPr="00FF0390" w:rsidRDefault="00FF0390" w:rsidP="00FF0390">
      <w:pPr>
        <w:ind w:left="709" w:right="283" w:hanging="283"/>
        <w:jc w:val="both"/>
        <w:rPr>
          <w:rFonts w:ascii="Arial" w:hAnsi="Arial" w:cs="Arial"/>
          <w:i/>
          <w:iCs/>
          <w:sz w:val="22"/>
          <w:szCs w:val="22"/>
          <w:vertAlign w:val="superscript"/>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17A7618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b/>
          <w:i/>
          <w:iCs/>
          <w:sz w:val="22"/>
          <w:szCs w:val="22"/>
        </w:rPr>
        <w:t>k</w:t>
      </w:r>
      <w:r w:rsidRPr="00FF0390">
        <w:rPr>
          <w:rFonts w:ascii="Arial" w:hAnsi="Arial" w:cs="Arial"/>
          <w:i/>
          <w:iCs/>
          <w:sz w:val="22"/>
          <w:szCs w:val="22"/>
          <w:vertAlign w:val="subscript"/>
        </w:rPr>
        <w:t>ig</w:t>
      </w:r>
      <w:proofErr w:type="spellEnd"/>
      <w:r w:rsidRPr="00FF0390">
        <w:rPr>
          <w:rFonts w:ascii="Arial" w:hAnsi="Arial" w:cs="Arial"/>
          <w:i/>
          <w:iCs/>
          <w:sz w:val="22"/>
          <w:szCs w:val="22"/>
        </w:rPr>
        <w:t>- nadzemni) iznosi  0,06, a najveći koeficijent iskorištenosti (</w:t>
      </w:r>
      <w:r w:rsidRPr="00FF0390">
        <w:rPr>
          <w:rFonts w:ascii="Arial" w:hAnsi="Arial" w:cs="Arial"/>
          <w:b/>
          <w:i/>
          <w:iCs/>
          <w:sz w:val="22"/>
          <w:szCs w:val="22"/>
        </w:rPr>
        <w:t>k</w:t>
      </w:r>
      <w:r w:rsidRPr="00FF0390">
        <w:rPr>
          <w:rFonts w:ascii="Arial" w:hAnsi="Arial" w:cs="Arial"/>
          <w:i/>
          <w:iCs/>
          <w:sz w:val="22"/>
          <w:szCs w:val="22"/>
          <w:vertAlign w:val="subscript"/>
        </w:rPr>
        <w:t xml:space="preserve">is- </w:t>
      </w:r>
      <w:r w:rsidRPr="00FF0390">
        <w:rPr>
          <w:rFonts w:ascii="Arial" w:hAnsi="Arial" w:cs="Arial"/>
          <w:i/>
          <w:iCs/>
          <w:sz w:val="22"/>
          <w:szCs w:val="22"/>
        </w:rPr>
        <w:t xml:space="preserve"> nadzemni) iznosi 0,18</w:t>
      </w:r>
    </w:p>
    <w:p w14:paraId="0B54234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Maksimalna visina građevina iznosi 15 m</w:t>
      </w:r>
    </w:p>
    <w:p w14:paraId="35D9071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Minimalna udaljenost građevine od regulacijskog pravca glavne gradske ulice iznosi 5,0 m</w:t>
      </w:r>
    </w:p>
    <w:p w14:paraId="61F304E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18.1. i PZO 23.2. kako je prikazano na kartografskom prikazu broj 3.1. PODRUČJA POSEBNIH UVJETA KORIŠTENJA. Mjere zaštite i očuvanja definirane su u članku 163g. (PZO 18.1.) i članku 163h. (PZO 23.2.) ovih odredbi</w:t>
      </w:r>
    </w:p>
    <w:p w14:paraId="4311020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Planirano je uklanjanje dvije postojeće građevine </w:t>
      </w:r>
    </w:p>
    <w:p w14:paraId="7E8822D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ovog zahvata u prostoru parkiranje će se osigurati primjenom članka 92., tablice br. 3. ovih odredbi. </w:t>
      </w:r>
    </w:p>
    <w:p w14:paraId="47AD201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57B5F78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ovog zahvata planira se granični pomorski prijelaz </w:t>
      </w:r>
    </w:p>
    <w:p w14:paraId="7AE63E66"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Realizacija zahvata moguća je na temelju ovoga Plana.</w:t>
      </w:r>
    </w:p>
    <w:p w14:paraId="6DF4C404"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Unutar ovog zahvata dopušta se jedinstveno prikupljanje i privremeno skladištenje odvojeno prikupljenih komponenata otpada za zahvate u prostoru broj 4 – 10.“</w:t>
      </w:r>
    </w:p>
    <w:p w14:paraId="6210BC1F" w14:textId="77777777" w:rsidR="00FF0390" w:rsidRPr="00FF0390" w:rsidRDefault="00FF0390" w:rsidP="00FF0390">
      <w:pPr>
        <w:ind w:right="-142"/>
        <w:jc w:val="center"/>
        <w:rPr>
          <w:rFonts w:ascii="Arial" w:hAnsi="Arial" w:cs="Arial"/>
          <w:b/>
          <w:sz w:val="22"/>
          <w:szCs w:val="22"/>
        </w:rPr>
      </w:pPr>
    </w:p>
    <w:p w14:paraId="370DD60B" w14:textId="77777777" w:rsidR="00FF0390" w:rsidRPr="00FF0390" w:rsidRDefault="00FF0390" w:rsidP="00FF0390">
      <w:pPr>
        <w:ind w:right="-142"/>
        <w:jc w:val="center"/>
        <w:rPr>
          <w:rFonts w:ascii="Arial" w:hAnsi="Arial" w:cs="Arial"/>
          <w:b/>
          <w:sz w:val="22"/>
          <w:szCs w:val="22"/>
        </w:rPr>
      </w:pPr>
    </w:p>
    <w:p w14:paraId="28D9233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39.</w:t>
      </w:r>
    </w:p>
    <w:p w14:paraId="2D299A54" w14:textId="77777777" w:rsidR="00FF0390" w:rsidRPr="00FF0390" w:rsidRDefault="00FF0390" w:rsidP="00FF0390">
      <w:pPr>
        <w:ind w:right="-142"/>
        <w:jc w:val="center"/>
        <w:rPr>
          <w:rFonts w:ascii="Arial" w:hAnsi="Arial" w:cs="Arial"/>
          <w:sz w:val="22"/>
          <w:szCs w:val="22"/>
        </w:rPr>
      </w:pPr>
    </w:p>
    <w:p w14:paraId="301240B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49. mijenja se i glasi:</w:t>
      </w:r>
    </w:p>
    <w:p w14:paraId="474968CC" w14:textId="77777777" w:rsidR="00FF0390" w:rsidRPr="00FF0390" w:rsidRDefault="00FF0390" w:rsidP="00FF0390">
      <w:pPr>
        <w:pStyle w:val="lanak"/>
        <w:numPr>
          <w:ilvl w:val="0"/>
          <w:numId w:val="0"/>
        </w:numPr>
        <w:ind w:left="284" w:right="0"/>
        <w:rPr>
          <w:rFonts w:ascii="Arial" w:hAnsi="Arial" w:cs="Arial"/>
          <w:b w:val="0"/>
          <w:i/>
          <w:iCs/>
          <w:color w:val="auto"/>
        </w:rPr>
      </w:pPr>
      <w:r w:rsidRPr="00FF0390">
        <w:rPr>
          <w:rFonts w:ascii="Arial" w:hAnsi="Arial" w:cs="Arial"/>
          <w:b w:val="0"/>
          <w:i/>
          <w:iCs/>
          <w:color w:val="auto"/>
        </w:rPr>
        <w:t>„Članak 49.</w:t>
      </w:r>
    </w:p>
    <w:p w14:paraId="66463C6A" w14:textId="77777777" w:rsidR="00FF0390" w:rsidRPr="00FF0390" w:rsidRDefault="00FF0390" w:rsidP="00FF0390">
      <w:pPr>
        <w:ind w:right="23"/>
        <w:jc w:val="both"/>
        <w:rPr>
          <w:rFonts w:ascii="Arial" w:hAnsi="Arial" w:cs="Arial"/>
          <w:i/>
          <w:iCs/>
          <w:sz w:val="22"/>
          <w:szCs w:val="22"/>
        </w:rPr>
      </w:pPr>
      <w:r w:rsidRPr="00FF0390">
        <w:rPr>
          <w:rFonts w:ascii="Arial" w:hAnsi="Arial" w:cs="Arial"/>
          <w:i/>
          <w:iCs/>
          <w:sz w:val="22"/>
          <w:szCs w:val="22"/>
        </w:rPr>
        <w:t>Za zahvat u prostoru broj 5. Zona “</w:t>
      </w:r>
      <w:proofErr w:type="spellStart"/>
      <w:r w:rsidRPr="00FF0390">
        <w:rPr>
          <w:rFonts w:ascii="Arial" w:hAnsi="Arial" w:cs="Arial"/>
          <w:i/>
          <w:iCs/>
          <w:sz w:val="22"/>
          <w:szCs w:val="22"/>
        </w:rPr>
        <w:t>Kantafig</w:t>
      </w:r>
      <w:proofErr w:type="spellEnd"/>
      <w:r w:rsidRPr="00FF0390">
        <w:rPr>
          <w:rFonts w:ascii="Arial" w:hAnsi="Arial" w:cs="Arial"/>
          <w:i/>
          <w:iCs/>
          <w:sz w:val="22"/>
          <w:szCs w:val="22"/>
        </w:rPr>
        <w:t>” primjenjuju se sljedeći uvjeti smještaja i prostorni pokazatelji:</w:t>
      </w:r>
    </w:p>
    <w:p w14:paraId="2F889456"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kako je prikazano na kartografskom prikazu broj 4.2 NAČIN GRADNJE</w:t>
      </w:r>
    </w:p>
    <w:p w14:paraId="25AF7B50"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w:t>
      </w:r>
      <w:bookmarkStart w:id="16" w:name="_Hlk135737529"/>
      <w:r w:rsidRPr="00FF0390">
        <w:rPr>
          <w:rFonts w:ascii="Arial" w:hAnsi="Arial" w:cs="Arial"/>
          <w:i/>
          <w:iCs/>
          <w:sz w:val="22"/>
          <w:szCs w:val="22"/>
        </w:rPr>
        <w:t>iskazane su u članku 85., tablici broj 2. ovih odredbi</w:t>
      </w:r>
      <w:bookmarkEnd w:id="16"/>
    </w:p>
    <w:p w14:paraId="581A7E42"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djela moguće je smjestiti jednu ili više građevina</w:t>
      </w:r>
    </w:p>
    <w:p w14:paraId="0B6A8DC9"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b/>
          <w:i/>
          <w:iCs/>
          <w:sz w:val="22"/>
          <w:szCs w:val="22"/>
        </w:rPr>
        <w:t>k</w:t>
      </w:r>
      <w:r w:rsidRPr="00FF0390">
        <w:rPr>
          <w:rFonts w:ascii="Arial" w:hAnsi="Arial" w:cs="Arial"/>
          <w:i/>
          <w:iCs/>
          <w:sz w:val="22"/>
          <w:szCs w:val="22"/>
          <w:vertAlign w:val="subscript"/>
        </w:rPr>
        <w:t>ig</w:t>
      </w:r>
      <w:proofErr w:type="spellEnd"/>
      <w:r w:rsidRPr="00FF0390">
        <w:rPr>
          <w:rFonts w:ascii="Arial" w:hAnsi="Arial" w:cs="Arial"/>
          <w:i/>
          <w:iCs/>
          <w:sz w:val="22"/>
          <w:szCs w:val="22"/>
        </w:rPr>
        <w:t>- nadzemni) iznosi  0,68, a najveći koeficijent iskorištenosti (</w:t>
      </w:r>
      <w:r w:rsidRPr="00FF0390">
        <w:rPr>
          <w:rFonts w:ascii="Arial" w:hAnsi="Arial" w:cs="Arial"/>
          <w:b/>
          <w:i/>
          <w:iCs/>
          <w:sz w:val="22"/>
          <w:szCs w:val="22"/>
        </w:rPr>
        <w:t>k</w:t>
      </w:r>
      <w:r w:rsidRPr="00FF0390">
        <w:rPr>
          <w:rFonts w:ascii="Arial" w:hAnsi="Arial" w:cs="Arial"/>
          <w:i/>
          <w:iCs/>
          <w:sz w:val="22"/>
          <w:szCs w:val="22"/>
          <w:vertAlign w:val="subscript"/>
        </w:rPr>
        <w:t xml:space="preserve">is- </w:t>
      </w:r>
      <w:r w:rsidRPr="00FF0390">
        <w:rPr>
          <w:rFonts w:ascii="Arial" w:hAnsi="Arial" w:cs="Arial"/>
          <w:i/>
          <w:iCs/>
          <w:sz w:val="22"/>
          <w:szCs w:val="22"/>
        </w:rPr>
        <w:t xml:space="preserve"> nadzemni) iznosi 2,05</w:t>
      </w:r>
    </w:p>
    <w:p w14:paraId="11CE0967"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Maksimalna visina građevine iznosi 15,0 m</w:t>
      </w:r>
    </w:p>
    <w:p w14:paraId="284B5C6E"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Minimalna udaljenost građevine od regulacijskog pravca glavne gradske ulice iznosi 5,0 m</w:t>
      </w:r>
    </w:p>
    <w:p w14:paraId="6E25C1A6"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Obavezni građevinski pravac prikazan je na kartografskom prikazu broj 4.2. NAČIN GRADNJE </w:t>
      </w:r>
    </w:p>
    <w:p w14:paraId="3982E767"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18.1. i PZO 23.2. kako je prikazano na kartografskom prikazu broj 3.1. PODRUČJA POSEBNIH UVJETA KORIŠTENJA. Mjere zaštite i očuvanja definirane su u članku 163g. (PZO 18.1.) i članku 163h. (PZO 23.2.) ovih odredbi</w:t>
      </w:r>
    </w:p>
    <w:p w14:paraId="6DF43C0C"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Planirano je uklanjanje dvije postojeće građevine </w:t>
      </w:r>
    </w:p>
    <w:p w14:paraId="4DB08C33"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Unutar ovog zahvata u prostoru parkiranje će se osigurati  u javnoj garaži u skladu s kartografskim prikazom broj 2.1 PROMETNI SUSTAV</w:t>
      </w:r>
    </w:p>
    <w:p w14:paraId="08FF537A"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463225B8"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Unutar ovog zahvata planira se i granični pomorski prijelaz.“</w:t>
      </w:r>
    </w:p>
    <w:p w14:paraId="0CDDD8BE" w14:textId="77777777" w:rsidR="00FF0390" w:rsidRPr="00FF0390" w:rsidRDefault="00FF0390" w:rsidP="00FF0390">
      <w:pPr>
        <w:ind w:left="851" w:right="-142" w:hanging="425"/>
        <w:jc w:val="center"/>
        <w:rPr>
          <w:rFonts w:ascii="Arial" w:hAnsi="Arial" w:cs="Arial"/>
          <w:b/>
          <w:sz w:val="22"/>
          <w:szCs w:val="22"/>
        </w:rPr>
      </w:pPr>
    </w:p>
    <w:p w14:paraId="35D09CC8" w14:textId="77777777" w:rsidR="00FF0390" w:rsidRPr="00FF0390" w:rsidRDefault="00FF0390" w:rsidP="00FF0390">
      <w:pPr>
        <w:ind w:right="-142"/>
        <w:jc w:val="center"/>
        <w:rPr>
          <w:rFonts w:ascii="Arial" w:hAnsi="Arial" w:cs="Arial"/>
          <w:b/>
          <w:sz w:val="22"/>
          <w:szCs w:val="22"/>
        </w:rPr>
      </w:pPr>
    </w:p>
    <w:p w14:paraId="1F1B817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40.</w:t>
      </w:r>
    </w:p>
    <w:p w14:paraId="7D439AA2" w14:textId="77777777" w:rsidR="00FF0390" w:rsidRPr="00FF0390" w:rsidRDefault="00FF0390" w:rsidP="00FF0390">
      <w:pPr>
        <w:ind w:right="-142"/>
        <w:jc w:val="center"/>
        <w:rPr>
          <w:rFonts w:ascii="Arial" w:hAnsi="Arial" w:cs="Arial"/>
          <w:sz w:val="22"/>
          <w:szCs w:val="22"/>
        </w:rPr>
      </w:pPr>
    </w:p>
    <w:p w14:paraId="25902D38"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50. mijenja se i glasi:</w:t>
      </w:r>
    </w:p>
    <w:p w14:paraId="27237445" w14:textId="77777777" w:rsidR="00FF0390" w:rsidRPr="00FF0390" w:rsidRDefault="00FF0390" w:rsidP="00FF0390">
      <w:pPr>
        <w:pStyle w:val="lanak"/>
        <w:numPr>
          <w:ilvl w:val="0"/>
          <w:numId w:val="0"/>
        </w:numPr>
        <w:ind w:left="284" w:right="0"/>
        <w:rPr>
          <w:rFonts w:ascii="Arial" w:hAnsi="Arial" w:cs="Arial"/>
          <w:b w:val="0"/>
          <w:i/>
          <w:iCs/>
          <w:color w:val="auto"/>
        </w:rPr>
      </w:pPr>
      <w:r w:rsidRPr="00FF0390">
        <w:rPr>
          <w:rFonts w:ascii="Arial" w:hAnsi="Arial" w:cs="Arial"/>
          <w:b w:val="0"/>
          <w:i/>
          <w:iCs/>
          <w:color w:val="auto"/>
        </w:rPr>
        <w:t>„Članak 50.</w:t>
      </w:r>
    </w:p>
    <w:p w14:paraId="16303404"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6. </w:t>
      </w:r>
      <w:r w:rsidRPr="00FF0390">
        <w:rPr>
          <w:rFonts w:ascii="Arial" w:hAnsi="Arial" w:cs="Arial"/>
          <w:b/>
          <w:i/>
          <w:iCs/>
          <w:sz w:val="22"/>
          <w:szCs w:val="22"/>
        </w:rPr>
        <w:t>Terminal za brodove na kružnim putovanjima</w:t>
      </w:r>
      <w:r w:rsidRPr="00FF0390">
        <w:rPr>
          <w:rFonts w:ascii="Arial" w:hAnsi="Arial" w:cs="Arial"/>
          <w:i/>
          <w:iCs/>
          <w:sz w:val="22"/>
          <w:szCs w:val="22"/>
        </w:rPr>
        <w:t xml:space="preserve"> primjenjuju se sljedeći uvjeti smještaja i prostorni pokazatelji:</w:t>
      </w:r>
    </w:p>
    <w:p w14:paraId="524832B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r w:rsidRPr="00FF0390" w:rsidDel="00BF3947">
        <w:rPr>
          <w:rFonts w:ascii="Arial" w:hAnsi="Arial" w:cs="Arial"/>
          <w:i/>
          <w:iCs/>
          <w:sz w:val="22"/>
          <w:szCs w:val="22"/>
        </w:rPr>
        <w:t xml:space="preserve"> </w:t>
      </w:r>
      <w:r w:rsidRPr="00FF0390">
        <w:rPr>
          <w:rFonts w:ascii="Arial" w:hAnsi="Arial" w:cs="Arial"/>
          <w:i/>
          <w:iCs/>
          <w:sz w:val="22"/>
          <w:szCs w:val="22"/>
        </w:rPr>
        <w:t xml:space="preserve">te je prikazana na kartografskom prikazu broj 4.2. NAČIN GRADNJE </w:t>
      </w:r>
    </w:p>
    <w:p w14:paraId="36CEE90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3ACE9B1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djela moguće je smjestiti jednu ili više građevina</w:t>
      </w:r>
    </w:p>
    <w:p w14:paraId="2321A51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xml:space="preserve"> – nadzemni) iznosi  0,38, a najveći koeficijent iskorištenosti (kis- nadzemni) iznosi 0,97</w:t>
      </w:r>
    </w:p>
    <w:p w14:paraId="5CC833D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Maksimalna visina građevine iznosi 18,0 m</w:t>
      </w:r>
    </w:p>
    <w:p w14:paraId="077A4F1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Minimalna udaljenost građevine od regulacijskog pravca glavne gradske ulice iznosi 5,0 m</w:t>
      </w:r>
    </w:p>
    <w:p w14:paraId="7A393331"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Na kartografskom prikazu broj 4.2. prikazan je obavezni građevinski pravac koji je određen na udaljenosti 20,0 m od obalne linije. Na dijelu pročelja iznad prizemlja građevine prema obali omogućava se gradnja prilaza na brodove, terasa i drugih istaka na udaljenosti manjoj od 15 m od obalne linije. Gradnja istaka na pročelju mora biti usklađena sa  međunarodnim sigurnosnim propisima.  </w:t>
      </w:r>
    </w:p>
    <w:p w14:paraId="7F6DD915"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18.1. i PZO 23.2. kako je prikazano na kartografskom prikazu broj 3.1. PODRUČJA POSEBNIH UVJETA KORIŠTENJA. Mjere zaštite i očuvanja definirane su u članku 163g. (PZO 18.1.) i članku 163h. (PZO 23.2.) ovih odredbi</w:t>
      </w:r>
    </w:p>
    <w:p w14:paraId="342DE541"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Planirano je uklanjanje postojeće građevine </w:t>
      </w:r>
    </w:p>
    <w:p w14:paraId="5FC0B45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Operativna obala Terminal za brodove na kružnim putovanjima organizirana je od vrha </w:t>
      </w:r>
      <w:proofErr w:type="spellStart"/>
      <w:r w:rsidRPr="00FF0390">
        <w:rPr>
          <w:rFonts w:ascii="Arial" w:hAnsi="Arial" w:cs="Arial"/>
          <w:i/>
          <w:iCs/>
          <w:sz w:val="22"/>
          <w:szCs w:val="22"/>
        </w:rPr>
        <w:t>Kantafiga</w:t>
      </w:r>
      <w:proofErr w:type="spellEnd"/>
      <w:r w:rsidRPr="00FF0390">
        <w:rPr>
          <w:rFonts w:ascii="Arial" w:hAnsi="Arial" w:cs="Arial"/>
          <w:i/>
          <w:iCs/>
          <w:sz w:val="22"/>
          <w:szCs w:val="22"/>
        </w:rPr>
        <w:t xml:space="preserve"> do južno od planiranog kružnog toka glavne gradske ulice, sukladno kartografskom prikazu broj 4.2., te osigurava prostor za 3 veza za brodove na kružnim putovanjima</w:t>
      </w:r>
    </w:p>
    <w:p w14:paraId="7ED47E7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Unutar ovog zahvata u prostoru parkiranje će se osigurati  u javnoj garaži u skladu s kartografskim prikazom broj 2.1 PROMETNI SUSTAV</w:t>
      </w:r>
    </w:p>
    <w:p w14:paraId="3904B941"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0543CF9A" w14:textId="77777777" w:rsidR="00FF0390" w:rsidRPr="00FF0390" w:rsidRDefault="00FF0390" w:rsidP="00FF0390">
      <w:pPr>
        <w:pStyle w:val="Bezproreda"/>
        <w:tabs>
          <w:tab w:val="left" w:pos="567"/>
        </w:tabs>
        <w:ind w:left="709" w:right="283" w:hanging="283"/>
        <w:jc w:val="both"/>
        <w:rPr>
          <w:rFonts w:ascii="Arial" w:hAnsi="Arial" w:cs="Arial"/>
          <w:i/>
          <w:iCs/>
          <w:lang w:eastAsia="hr-HR"/>
        </w:rPr>
      </w:pPr>
      <w:r w:rsidRPr="00FF0390">
        <w:rPr>
          <w:rFonts w:ascii="Arial" w:hAnsi="Arial" w:cs="Arial"/>
          <w:i/>
          <w:iCs/>
        </w:rPr>
        <w:t xml:space="preserve">- </w:t>
      </w:r>
      <w:r w:rsidRPr="00FF0390">
        <w:rPr>
          <w:rFonts w:ascii="Arial" w:hAnsi="Arial" w:cs="Arial"/>
          <w:i/>
          <w:iCs/>
        </w:rPr>
        <w:tab/>
        <w:t>Unutar ovog zahvata moguća je realizacija graničnog  pomorskog prijelaza“</w:t>
      </w:r>
    </w:p>
    <w:p w14:paraId="15800A62" w14:textId="77777777" w:rsidR="00FF0390" w:rsidRPr="00FF0390" w:rsidRDefault="00FF0390" w:rsidP="00FF0390">
      <w:pPr>
        <w:ind w:left="709" w:right="-142" w:hanging="283"/>
        <w:jc w:val="center"/>
        <w:rPr>
          <w:rFonts w:ascii="Arial" w:hAnsi="Arial" w:cs="Arial"/>
          <w:b/>
          <w:sz w:val="22"/>
          <w:szCs w:val="22"/>
        </w:rPr>
      </w:pPr>
    </w:p>
    <w:p w14:paraId="6C1B175C" w14:textId="77777777" w:rsidR="00FF0390" w:rsidRPr="00FF0390" w:rsidRDefault="00FF0390" w:rsidP="00FF0390">
      <w:pPr>
        <w:ind w:right="-142"/>
        <w:jc w:val="center"/>
        <w:rPr>
          <w:rFonts w:ascii="Arial" w:hAnsi="Arial" w:cs="Arial"/>
          <w:b/>
          <w:sz w:val="22"/>
          <w:szCs w:val="22"/>
        </w:rPr>
      </w:pPr>
    </w:p>
    <w:p w14:paraId="665C026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41.</w:t>
      </w:r>
    </w:p>
    <w:p w14:paraId="72D43B0C" w14:textId="77777777" w:rsidR="00FF0390" w:rsidRPr="00FF0390" w:rsidRDefault="00FF0390" w:rsidP="00FF0390">
      <w:pPr>
        <w:ind w:right="-142"/>
        <w:jc w:val="center"/>
        <w:rPr>
          <w:rFonts w:ascii="Arial" w:hAnsi="Arial" w:cs="Arial"/>
          <w:b/>
          <w:sz w:val="22"/>
          <w:szCs w:val="22"/>
        </w:rPr>
      </w:pPr>
    </w:p>
    <w:p w14:paraId="52EA2635"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51. mijenja se i glasi:</w:t>
      </w:r>
    </w:p>
    <w:p w14:paraId="7BC899FD" w14:textId="77777777" w:rsidR="00FF0390" w:rsidRPr="00FF0390" w:rsidRDefault="00FF0390" w:rsidP="00FF0390">
      <w:pPr>
        <w:pStyle w:val="lanak"/>
        <w:numPr>
          <w:ilvl w:val="0"/>
          <w:numId w:val="0"/>
        </w:numPr>
        <w:ind w:left="284" w:right="0"/>
        <w:rPr>
          <w:rFonts w:ascii="Arial" w:hAnsi="Arial" w:cs="Arial"/>
          <w:b w:val="0"/>
          <w:i/>
          <w:iCs/>
          <w:color w:val="auto"/>
        </w:rPr>
      </w:pPr>
      <w:r w:rsidRPr="00FF0390">
        <w:rPr>
          <w:rFonts w:ascii="Arial" w:hAnsi="Arial" w:cs="Arial"/>
          <w:b w:val="0"/>
          <w:i/>
          <w:iCs/>
          <w:color w:val="auto"/>
        </w:rPr>
        <w:t>„Članak 51.</w:t>
      </w:r>
    </w:p>
    <w:p w14:paraId="59C87DD6"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Za zahvat u prostoru broj 7</w:t>
      </w:r>
      <w:r w:rsidRPr="00FF0390">
        <w:rPr>
          <w:rFonts w:ascii="Arial" w:hAnsi="Arial" w:cs="Arial"/>
          <w:b/>
          <w:i/>
          <w:iCs/>
          <w:sz w:val="22"/>
          <w:szCs w:val="22"/>
        </w:rPr>
        <w:t>. Centralna garažno-poslovna građevina</w:t>
      </w:r>
      <w:r w:rsidRPr="00FF0390">
        <w:rPr>
          <w:rFonts w:ascii="Arial" w:hAnsi="Arial" w:cs="Arial"/>
          <w:i/>
          <w:iCs/>
          <w:sz w:val="22"/>
          <w:szCs w:val="22"/>
        </w:rPr>
        <w:t xml:space="preserve">  primjenjuju se sljedeći uvjeti smještaja i prostorni pokazatelji:</w:t>
      </w:r>
    </w:p>
    <w:p w14:paraId="7B906F8D"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te je prikazana na kartografskom prikazu broj 4.2. NAČIN GRADNJE</w:t>
      </w:r>
    </w:p>
    <w:p w14:paraId="6F147B3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7FC8DFA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0,92, a najveći koeficijent iskorištenosti (kis-  nadzemni) iznosi 2,25</w:t>
      </w:r>
    </w:p>
    <w:p w14:paraId="5838D35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Maksimalna visina građevine iznosi 18,0 m</w:t>
      </w:r>
    </w:p>
    <w:p w14:paraId="170FDFE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Minimalna udaljenost građevine od regulacijskog pravca glavne gradske ulice iznosi 5,0 m</w:t>
      </w:r>
    </w:p>
    <w:p w14:paraId="570DAF6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Na kartografskom prikazu broj 4.2. prikazan je obavezni građevinski pravac koji je određen na udaljenosti 20,0 m od obalne linije. Na dijelu pročelja iznad prizemlja građevine prema obali omogućava se gradnja prilaza na brodove, terasa i drugih istaka na udaljenosti manjoj od 15 m od obalne linije. Gradnja istaka na pročelju mora biti usklađena sa  međunarodnim sigurnosnim propisima.  </w:t>
      </w:r>
    </w:p>
    <w:p w14:paraId="430FFB3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18.1. i PZO 23.2. kako je prikazano na kartografskom prikazu broj 3.1. PODRUČJA POSEBNIH UVJETA KORIŠTENJA. Mjere zaštite i očuvanja definirane su u članku 163g. (PZO 18.1.) i članku 163h. (PZO 23.2.) ovih odredbi</w:t>
      </w:r>
    </w:p>
    <w:p w14:paraId="5725F25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Planirano je uklanjanje postojeće građevine </w:t>
      </w:r>
    </w:p>
    <w:p w14:paraId="65CE6FE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Unutar ovog zahvata u prostoru parkiranje će se osigurati  u javnoj garaži u skladu s kartografskim prikazom broj 2.1 PROMETNI SUSTAV</w:t>
      </w:r>
    </w:p>
    <w:p w14:paraId="3BA9017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5DAACDD5" w14:textId="77777777" w:rsidR="00FF0390" w:rsidRPr="00FF0390" w:rsidRDefault="00FF0390" w:rsidP="00FF0390">
      <w:pPr>
        <w:ind w:right="-142"/>
        <w:jc w:val="center"/>
        <w:rPr>
          <w:rFonts w:ascii="Arial" w:hAnsi="Arial" w:cs="Arial"/>
          <w:b/>
          <w:sz w:val="22"/>
          <w:szCs w:val="22"/>
        </w:rPr>
      </w:pPr>
    </w:p>
    <w:p w14:paraId="7CA751C5" w14:textId="77777777" w:rsidR="00FF0390" w:rsidRPr="00FF0390" w:rsidRDefault="00FF0390" w:rsidP="00FF0390">
      <w:pPr>
        <w:ind w:right="-142"/>
        <w:jc w:val="center"/>
        <w:rPr>
          <w:rFonts w:ascii="Arial" w:hAnsi="Arial" w:cs="Arial"/>
          <w:b/>
          <w:sz w:val="22"/>
          <w:szCs w:val="22"/>
        </w:rPr>
      </w:pPr>
    </w:p>
    <w:p w14:paraId="39F8FA43"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42.</w:t>
      </w:r>
    </w:p>
    <w:p w14:paraId="1FA5B462" w14:textId="77777777" w:rsidR="00FF0390" w:rsidRPr="00FF0390" w:rsidRDefault="00FF0390" w:rsidP="00FF0390">
      <w:pPr>
        <w:ind w:right="-142"/>
        <w:jc w:val="center"/>
        <w:rPr>
          <w:rFonts w:ascii="Arial" w:hAnsi="Arial" w:cs="Arial"/>
          <w:b/>
          <w:sz w:val="22"/>
          <w:szCs w:val="22"/>
        </w:rPr>
      </w:pPr>
    </w:p>
    <w:p w14:paraId="3305D77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52. mijenja se i glasi:</w:t>
      </w:r>
    </w:p>
    <w:p w14:paraId="02289F9F" w14:textId="77777777" w:rsidR="00FF0390" w:rsidRPr="00FF0390" w:rsidRDefault="00FF0390" w:rsidP="00FF0390">
      <w:pPr>
        <w:pStyle w:val="lanak"/>
        <w:numPr>
          <w:ilvl w:val="0"/>
          <w:numId w:val="0"/>
        </w:numPr>
        <w:ind w:left="284" w:right="0"/>
        <w:rPr>
          <w:rFonts w:ascii="Arial" w:hAnsi="Arial" w:cs="Arial"/>
          <w:b w:val="0"/>
          <w:i/>
          <w:iCs/>
          <w:color w:val="auto"/>
        </w:rPr>
      </w:pPr>
      <w:r w:rsidRPr="00FF0390">
        <w:rPr>
          <w:rFonts w:ascii="Arial" w:hAnsi="Arial" w:cs="Arial"/>
          <w:b w:val="0"/>
          <w:i/>
          <w:iCs/>
          <w:color w:val="auto"/>
        </w:rPr>
        <w:t>„Članak 52.</w:t>
      </w:r>
    </w:p>
    <w:p w14:paraId="6B8035A1"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8. </w:t>
      </w:r>
      <w:r w:rsidRPr="00FF0390">
        <w:rPr>
          <w:rFonts w:ascii="Arial" w:hAnsi="Arial" w:cs="Arial"/>
          <w:b/>
          <w:i/>
          <w:iCs/>
          <w:sz w:val="22"/>
          <w:szCs w:val="22"/>
        </w:rPr>
        <w:t>Autobusni kolodvor</w:t>
      </w:r>
      <w:r w:rsidRPr="00FF0390">
        <w:rPr>
          <w:rFonts w:ascii="Arial" w:hAnsi="Arial" w:cs="Arial"/>
          <w:i/>
          <w:iCs/>
          <w:sz w:val="22"/>
          <w:szCs w:val="22"/>
        </w:rPr>
        <w:t xml:space="preserve"> primjenjuju se sljedeći uvjeti smještaja i prostorni pokazatelji:</w:t>
      </w:r>
    </w:p>
    <w:p w14:paraId="30965B66"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te je prikazana na kartografskom prikazu broj 4.2. NAČIN GRADNJE</w:t>
      </w:r>
    </w:p>
    <w:p w14:paraId="133D36D8"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2E6DA754"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Unutar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djela moguće je smjestiti jednu ili više građevina</w:t>
      </w:r>
    </w:p>
    <w:p w14:paraId="3FB91775"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0,81, a najveći koeficijent iskorištenosti (kis-  nadzemni) iznosi 2,0</w:t>
      </w:r>
    </w:p>
    <w:p w14:paraId="3AC5CA75"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Maksimalna visina građevine iznosi 18,0 m</w:t>
      </w:r>
    </w:p>
    <w:p w14:paraId="50F4B402"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Minimalna udaljenost građevine od regulacijskog pravca glavne gradske ulice iznosi 5,0 m</w:t>
      </w:r>
    </w:p>
    <w:p w14:paraId="56AA91D5"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Na kartografskom prikazu broj 4.2. prikazan je obavezni građevinski pravac koji je određen na udaljenosti 20,0 m od obalne linije. Na dijelu pročelja iznad prizemlja građevine prema obali omogućava se gradnja prilaza na brodove, terasa i drugih istaka na udaljenosti manjoj od 15 m od obalne linije. Gradnja istaka na pročelju mora biti usklađena sa  međunarodnim sigurnosnim propisima.  </w:t>
      </w:r>
    </w:p>
    <w:p w14:paraId="68A981CD"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18.1. i PZO 23.2. kako je prikazano na kartografskom prikazu broj 3.1. PODRUČJA POSEBNIH UVJETA KORIŠTENJA. Mjere zaštite i očuvanja definirane su u članku 163g. (PZO 18.1.) i članku 163h. (PZO 23.2.) ovih odredbi</w:t>
      </w:r>
    </w:p>
    <w:p w14:paraId="49E5851E"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Planirano je uklanjanje postojećeg objekta </w:t>
      </w:r>
    </w:p>
    <w:p w14:paraId="05309C1B"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Obavezno je uređenje najmanje 10% ozelenjenog djela zahvata u prostoru </w:t>
      </w:r>
    </w:p>
    <w:p w14:paraId="34E160DF"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Unutar ovog zahvata u prostoru parkiranje će se osigurati u skladu s prometno tehnološkim projektom i člankom 92., tablicom br. 3.  ovih odredbi.</w:t>
      </w:r>
    </w:p>
    <w:p w14:paraId="454E132B"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5F422F63" w14:textId="77777777" w:rsidR="00FF0390" w:rsidRPr="00FF0390" w:rsidRDefault="00FF0390" w:rsidP="00FF0390">
      <w:pPr>
        <w:ind w:right="-142"/>
        <w:jc w:val="center"/>
        <w:rPr>
          <w:rFonts w:ascii="Arial" w:hAnsi="Arial" w:cs="Arial"/>
          <w:b/>
          <w:sz w:val="22"/>
          <w:szCs w:val="22"/>
        </w:rPr>
      </w:pPr>
    </w:p>
    <w:p w14:paraId="0920CFD8" w14:textId="77777777" w:rsidR="00FF0390" w:rsidRPr="00FF0390" w:rsidRDefault="00FF0390" w:rsidP="00FF0390">
      <w:pPr>
        <w:ind w:right="-142"/>
        <w:jc w:val="center"/>
        <w:rPr>
          <w:rFonts w:ascii="Arial" w:hAnsi="Arial" w:cs="Arial"/>
          <w:b/>
          <w:sz w:val="22"/>
          <w:szCs w:val="22"/>
        </w:rPr>
      </w:pPr>
    </w:p>
    <w:p w14:paraId="4AD2540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43.</w:t>
      </w:r>
    </w:p>
    <w:p w14:paraId="01ED8F98" w14:textId="77777777" w:rsidR="00FF0390" w:rsidRPr="00FF0390" w:rsidRDefault="00FF0390" w:rsidP="00FF0390">
      <w:pPr>
        <w:ind w:right="-142"/>
        <w:jc w:val="center"/>
        <w:rPr>
          <w:rFonts w:ascii="Arial" w:hAnsi="Arial" w:cs="Arial"/>
          <w:sz w:val="22"/>
          <w:szCs w:val="22"/>
        </w:rPr>
      </w:pPr>
    </w:p>
    <w:p w14:paraId="11AA7CE8"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53. mijenja se i glasi:</w:t>
      </w:r>
    </w:p>
    <w:p w14:paraId="54869D16" w14:textId="77777777" w:rsidR="00FF0390" w:rsidRPr="00FF0390" w:rsidRDefault="00FF0390" w:rsidP="00FF0390">
      <w:pPr>
        <w:pStyle w:val="lanak"/>
        <w:numPr>
          <w:ilvl w:val="0"/>
          <w:numId w:val="0"/>
        </w:numPr>
        <w:ind w:left="284" w:right="0"/>
        <w:rPr>
          <w:rFonts w:ascii="Arial" w:hAnsi="Arial" w:cs="Arial"/>
          <w:b w:val="0"/>
          <w:i/>
          <w:iCs/>
          <w:color w:val="auto"/>
        </w:rPr>
      </w:pPr>
      <w:r w:rsidRPr="00FF0390">
        <w:rPr>
          <w:rFonts w:ascii="Arial" w:hAnsi="Arial" w:cs="Arial"/>
          <w:b w:val="0"/>
          <w:i/>
          <w:iCs/>
          <w:color w:val="auto"/>
        </w:rPr>
        <w:t>„Članak 53.</w:t>
      </w:r>
    </w:p>
    <w:p w14:paraId="4B452670"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9. </w:t>
      </w:r>
      <w:r w:rsidRPr="00FF0390">
        <w:rPr>
          <w:rFonts w:ascii="Arial" w:hAnsi="Arial" w:cs="Arial"/>
          <w:b/>
          <w:i/>
          <w:iCs/>
          <w:sz w:val="22"/>
          <w:szCs w:val="22"/>
        </w:rPr>
        <w:t>Zona “ Porat”</w:t>
      </w:r>
      <w:r w:rsidRPr="00FF0390">
        <w:rPr>
          <w:rFonts w:ascii="Arial" w:hAnsi="Arial" w:cs="Arial"/>
          <w:i/>
          <w:iCs/>
          <w:sz w:val="22"/>
          <w:szCs w:val="22"/>
        </w:rPr>
        <w:t xml:space="preserve"> primjenjuju se sljedeći uvjeti smještaja i prostorni pokazatelji:</w:t>
      </w:r>
    </w:p>
    <w:p w14:paraId="36E08189"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te je prikazana na kartografskom prikazu broj 4.2. NAČIN GRADNJE</w:t>
      </w:r>
    </w:p>
    <w:p w14:paraId="5DD63F5B"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Planom nije dozvoljena nova gradnja unutar ovog zahvata u prostoru</w:t>
      </w:r>
    </w:p>
    <w:p w14:paraId="7F49770C"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ovog zahvata u prostoru omogućeno je uređenje javnog parkirališta koje je potrebno projektirati i graditi kao tzv. „zeleno parkiralište“. Izvodi se na način da se kolni dio asfaltira, a dio za parkiranje se može prekriti </w:t>
      </w:r>
      <w:proofErr w:type="spellStart"/>
      <w:r w:rsidRPr="00FF0390">
        <w:rPr>
          <w:rFonts w:ascii="Arial" w:hAnsi="Arial" w:cs="Arial"/>
          <w:i/>
          <w:iCs/>
          <w:sz w:val="22"/>
          <w:szCs w:val="22"/>
        </w:rPr>
        <w:t>vodopropusnim</w:t>
      </w:r>
      <w:proofErr w:type="spellEnd"/>
      <w:r w:rsidRPr="00FF0390">
        <w:rPr>
          <w:rFonts w:ascii="Arial" w:hAnsi="Arial" w:cs="Arial"/>
          <w:i/>
          <w:iCs/>
          <w:sz w:val="22"/>
          <w:szCs w:val="22"/>
        </w:rPr>
        <w:t xml:space="preserve"> materijalom. Između parkirališnih mjesta obvezna je sadnja drveća na zelenim otocima i to kod uzdužnog parkirališta nakon svakog drugog mjesta, a kod okomitog ili kosog parkirališta nakon svaka četiri mjesta. </w:t>
      </w:r>
    </w:p>
    <w:p w14:paraId="40690444"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18.1. i PZO 23.2. kako je prikazano na kartografskom prikazu broj 3.1. PODRUČJA POSEBNIH UVJETA KORIŠTENJA. Mjere zaštite i očuvanja definirane su u članku 163g. (PZO 18.1.) i članku 163h. (PZO 23.2.) ovih odredbi</w:t>
      </w:r>
    </w:p>
    <w:p w14:paraId="17D576C1"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7339799D"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Sukladno kartografskom prikazu broj 4.1. za postojeću građevinu omogućuju se: </w:t>
      </w:r>
    </w:p>
    <w:p w14:paraId="7EFB8261" w14:textId="77777777" w:rsidR="00FF0390" w:rsidRPr="00FF0390" w:rsidRDefault="00FF0390" w:rsidP="00EE1E92">
      <w:pPr>
        <w:numPr>
          <w:ilvl w:val="0"/>
          <w:numId w:val="18"/>
        </w:numPr>
        <w:ind w:left="851" w:right="283" w:hanging="284"/>
        <w:jc w:val="both"/>
        <w:rPr>
          <w:rFonts w:ascii="Arial" w:hAnsi="Arial" w:cs="Arial"/>
          <w:i/>
          <w:iCs/>
          <w:sz w:val="22"/>
          <w:szCs w:val="22"/>
        </w:rPr>
      </w:pPr>
      <w:r w:rsidRPr="00FF0390">
        <w:rPr>
          <w:rFonts w:ascii="Arial" w:hAnsi="Arial" w:cs="Arial"/>
          <w:i/>
          <w:iCs/>
          <w:sz w:val="22"/>
          <w:szCs w:val="22"/>
        </w:rPr>
        <w:t>zahvati održavanja</w:t>
      </w:r>
    </w:p>
    <w:p w14:paraId="11C5B74E" w14:textId="77777777" w:rsidR="00FF0390" w:rsidRPr="00FF0390" w:rsidRDefault="00FF0390" w:rsidP="00EE1E92">
      <w:pPr>
        <w:numPr>
          <w:ilvl w:val="0"/>
          <w:numId w:val="18"/>
        </w:numPr>
        <w:ind w:left="851" w:right="283" w:hanging="284"/>
        <w:jc w:val="both"/>
        <w:rPr>
          <w:rFonts w:ascii="Arial" w:hAnsi="Arial" w:cs="Arial"/>
          <w:i/>
          <w:iCs/>
          <w:sz w:val="22"/>
          <w:szCs w:val="22"/>
        </w:rPr>
      </w:pPr>
      <w:r w:rsidRPr="00FF0390">
        <w:rPr>
          <w:rFonts w:ascii="Arial" w:hAnsi="Arial" w:cs="Arial"/>
          <w:i/>
          <w:iCs/>
          <w:sz w:val="22"/>
          <w:szCs w:val="22"/>
        </w:rPr>
        <w:t>prenamjena građevine bez negativnog utjecaja na okoliš</w:t>
      </w:r>
    </w:p>
    <w:p w14:paraId="6915ECBF" w14:textId="77777777" w:rsidR="00FF0390" w:rsidRPr="00FF0390" w:rsidRDefault="00FF0390" w:rsidP="00EE1E92">
      <w:pPr>
        <w:numPr>
          <w:ilvl w:val="0"/>
          <w:numId w:val="18"/>
        </w:numPr>
        <w:ind w:left="851" w:right="283" w:hanging="284"/>
        <w:jc w:val="both"/>
        <w:rPr>
          <w:rFonts w:ascii="Arial" w:hAnsi="Arial" w:cs="Arial"/>
          <w:i/>
          <w:iCs/>
          <w:sz w:val="22"/>
          <w:szCs w:val="22"/>
        </w:rPr>
      </w:pPr>
      <w:r w:rsidRPr="00FF0390">
        <w:rPr>
          <w:rFonts w:ascii="Arial" w:hAnsi="Arial" w:cs="Arial"/>
          <w:i/>
          <w:iCs/>
          <w:sz w:val="22"/>
          <w:szCs w:val="22"/>
        </w:rPr>
        <w:t>zahvati rekonstrukcije kojima se ne mijenjaju vanjski (horizontalni i vertikalni) gabariti građevine</w:t>
      </w:r>
    </w:p>
    <w:p w14:paraId="09284B2F" w14:textId="77777777" w:rsidR="00FF0390" w:rsidRPr="00FF0390" w:rsidRDefault="00FF0390" w:rsidP="00EE1E92">
      <w:pPr>
        <w:numPr>
          <w:ilvl w:val="0"/>
          <w:numId w:val="18"/>
        </w:numPr>
        <w:ind w:left="851" w:right="283" w:hanging="284"/>
        <w:jc w:val="both"/>
        <w:rPr>
          <w:rFonts w:ascii="Arial" w:hAnsi="Arial" w:cs="Arial"/>
          <w:i/>
          <w:iCs/>
          <w:sz w:val="22"/>
          <w:szCs w:val="22"/>
        </w:rPr>
      </w:pPr>
      <w:r w:rsidRPr="00FF0390">
        <w:rPr>
          <w:rFonts w:ascii="Arial" w:hAnsi="Arial" w:cs="Arial"/>
          <w:i/>
          <w:iCs/>
          <w:sz w:val="22"/>
          <w:szCs w:val="22"/>
        </w:rPr>
        <w:t>zahvati kojima se poboljšavaju energetska svojstva građevine u kojem se slučaju dozvoljava i minimalno povećanje vanjskih gabarita građevine</w:t>
      </w:r>
    </w:p>
    <w:p w14:paraId="69D8FDD9" w14:textId="77777777" w:rsidR="00FF0390" w:rsidRPr="00FF0390" w:rsidRDefault="00FF0390" w:rsidP="00EE1E92">
      <w:pPr>
        <w:numPr>
          <w:ilvl w:val="0"/>
          <w:numId w:val="18"/>
        </w:numPr>
        <w:ind w:left="851" w:right="283" w:hanging="284"/>
        <w:jc w:val="both"/>
        <w:rPr>
          <w:rFonts w:ascii="Arial" w:hAnsi="Arial" w:cs="Arial"/>
          <w:i/>
          <w:iCs/>
          <w:sz w:val="22"/>
          <w:szCs w:val="22"/>
        </w:rPr>
      </w:pPr>
      <w:r w:rsidRPr="00FF0390">
        <w:rPr>
          <w:rFonts w:ascii="Arial" w:hAnsi="Arial" w:cs="Arial"/>
          <w:i/>
          <w:iCs/>
          <w:sz w:val="22"/>
          <w:szCs w:val="22"/>
        </w:rPr>
        <w:t>dogradnja krovne kućice potrebne za smještaj strojarnice dizala u slučaju ugradnje dizala</w:t>
      </w:r>
    </w:p>
    <w:p w14:paraId="448F5B61"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Ovaj zahvat u prostoru obuhvaća operativnu obalu za vezove za javna plovila i vez za plovila za šport i razonodu u međunarodnom prometu (Q vez)</w:t>
      </w:r>
    </w:p>
    <w:p w14:paraId="4AB16125"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Unutar ovog zahvata moguća je realizacija i graničnog pomorskog prijelaza.“</w:t>
      </w:r>
    </w:p>
    <w:p w14:paraId="11E8982B" w14:textId="77777777" w:rsidR="00FF0390" w:rsidRPr="00FF0390" w:rsidRDefault="00FF0390" w:rsidP="00FF0390">
      <w:pPr>
        <w:ind w:left="709" w:right="-142" w:hanging="283"/>
        <w:jc w:val="center"/>
        <w:rPr>
          <w:rFonts w:ascii="Arial" w:hAnsi="Arial" w:cs="Arial"/>
          <w:b/>
          <w:sz w:val="22"/>
          <w:szCs w:val="22"/>
        </w:rPr>
      </w:pPr>
    </w:p>
    <w:p w14:paraId="2322674A" w14:textId="77777777" w:rsidR="00FF0390" w:rsidRPr="00FF0390" w:rsidRDefault="00FF0390" w:rsidP="00FF0390">
      <w:pPr>
        <w:ind w:right="-142"/>
        <w:jc w:val="center"/>
        <w:rPr>
          <w:rFonts w:ascii="Arial" w:hAnsi="Arial" w:cs="Arial"/>
          <w:b/>
          <w:sz w:val="22"/>
          <w:szCs w:val="22"/>
        </w:rPr>
      </w:pPr>
    </w:p>
    <w:p w14:paraId="79E1482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44.</w:t>
      </w:r>
    </w:p>
    <w:p w14:paraId="529A5BA2" w14:textId="77777777" w:rsidR="00FF0390" w:rsidRPr="00FF0390" w:rsidRDefault="00FF0390" w:rsidP="00FF0390">
      <w:pPr>
        <w:ind w:right="-142"/>
        <w:jc w:val="center"/>
        <w:rPr>
          <w:rFonts w:ascii="Arial" w:hAnsi="Arial" w:cs="Arial"/>
          <w:b/>
          <w:sz w:val="22"/>
          <w:szCs w:val="22"/>
        </w:rPr>
      </w:pPr>
    </w:p>
    <w:p w14:paraId="06BA30B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54. mijenja se i glasi:</w:t>
      </w:r>
    </w:p>
    <w:p w14:paraId="2FECA92A"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54.</w:t>
      </w:r>
    </w:p>
    <w:p w14:paraId="25227651"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10. </w:t>
      </w:r>
      <w:r w:rsidRPr="00FF0390">
        <w:rPr>
          <w:rFonts w:ascii="Arial" w:hAnsi="Arial" w:cs="Arial"/>
          <w:b/>
          <w:i/>
          <w:iCs/>
          <w:sz w:val="22"/>
          <w:szCs w:val="22"/>
        </w:rPr>
        <w:t>Auditorij</w:t>
      </w:r>
      <w:r w:rsidRPr="00FF0390">
        <w:rPr>
          <w:rFonts w:ascii="Arial" w:hAnsi="Arial" w:cs="Arial"/>
          <w:i/>
          <w:iCs/>
          <w:sz w:val="22"/>
          <w:szCs w:val="22"/>
        </w:rPr>
        <w:t xml:space="preserve"> primjenjuju se sljedeći uvjeti smještaja i brojčani prostorni pokazatelji: </w:t>
      </w:r>
    </w:p>
    <w:p w14:paraId="3621D4E6" w14:textId="77777777" w:rsidR="00FF0390" w:rsidRPr="00FF0390" w:rsidRDefault="00FF0390" w:rsidP="00FF0390">
      <w:pPr>
        <w:ind w:left="709"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te je prikazana na kartografskom prikazu broj 4.2. NAČIN GRADNJE</w:t>
      </w:r>
    </w:p>
    <w:p w14:paraId="4AF13C5E" w14:textId="77777777" w:rsidR="00FF0390" w:rsidRPr="00FF0390" w:rsidRDefault="00FF0390" w:rsidP="00FF0390">
      <w:pPr>
        <w:ind w:left="709"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Planom nije dozvoljena nova gradnja unutar ovog zahvata u prostoru</w:t>
      </w:r>
    </w:p>
    <w:p w14:paraId="23A5C08F" w14:textId="77777777" w:rsidR="00FF0390" w:rsidRPr="00FF0390" w:rsidRDefault="00FF0390" w:rsidP="00FF0390">
      <w:pPr>
        <w:ind w:left="709"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Obavezno je uređenje javne površine trga s postavom urbane opreme</w:t>
      </w:r>
    </w:p>
    <w:p w14:paraId="28D902B2" w14:textId="77777777" w:rsidR="00FF0390" w:rsidRPr="00FF0390" w:rsidRDefault="00FF0390" w:rsidP="00FF0390">
      <w:pPr>
        <w:ind w:left="709" w:right="2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18.1. i PZO 23.2. kako je prikazano na kartografskom prikazu broj 3.1. PODRUČJA POSEBNIH UVJETA KORIŠTENJA. Mjere zaštite i očuvanja definirane su u članku 163g. (PZO 18.1.) i članku 163h. (PZO 23.2.) ovih odredbi</w:t>
      </w:r>
    </w:p>
    <w:p w14:paraId="28492ADA" w14:textId="77777777" w:rsidR="00FF0390" w:rsidRPr="00FF0390" w:rsidRDefault="00FF0390" w:rsidP="00FF0390">
      <w:pPr>
        <w:ind w:left="709"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19FDABEA" w14:textId="77777777" w:rsidR="00FF0390" w:rsidRPr="00FF0390" w:rsidRDefault="00FF0390" w:rsidP="00FF0390">
      <w:pPr>
        <w:ind w:left="709"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Unutar ovog zahvata moguća je realizacija i graničnog pomorskog prijelaza.“</w:t>
      </w:r>
    </w:p>
    <w:p w14:paraId="33B8E4C2" w14:textId="77777777" w:rsidR="00FF0390" w:rsidRPr="00FF0390" w:rsidRDefault="00FF0390" w:rsidP="00FF0390">
      <w:pPr>
        <w:ind w:left="709" w:right="-142" w:hanging="283"/>
        <w:jc w:val="center"/>
        <w:rPr>
          <w:rFonts w:ascii="Arial" w:hAnsi="Arial" w:cs="Arial"/>
          <w:b/>
          <w:sz w:val="22"/>
          <w:szCs w:val="22"/>
        </w:rPr>
      </w:pPr>
    </w:p>
    <w:p w14:paraId="572CBB85" w14:textId="77777777" w:rsidR="00FF0390" w:rsidRPr="00FF0390" w:rsidRDefault="00FF0390" w:rsidP="00FF0390">
      <w:pPr>
        <w:ind w:right="-142"/>
        <w:jc w:val="center"/>
        <w:rPr>
          <w:rFonts w:ascii="Arial" w:hAnsi="Arial" w:cs="Arial"/>
          <w:b/>
          <w:sz w:val="22"/>
          <w:szCs w:val="22"/>
        </w:rPr>
      </w:pPr>
    </w:p>
    <w:p w14:paraId="6A22BD5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45.</w:t>
      </w:r>
    </w:p>
    <w:p w14:paraId="51C7E078" w14:textId="77777777" w:rsidR="00FF0390" w:rsidRPr="00FF0390" w:rsidRDefault="00FF0390" w:rsidP="00FF0390">
      <w:pPr>
        <w:ind w:right="-142"/>
        <w:jc w:val="center"/>
        <w:rPr>
          <w:rFonts w:ascii="Arial" w:hAnsi="Arial" w:cs="Arial"/>
          <w:b/>
          <w:sz w:val="22"/>
          <w:szCs w:val="22"/>
        </w:rPr>
      </w:pPr>
    </w:p>
    <w:p w14:paraId="7BFB3834"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(1) U članku 57., stavku 1. tekst „</w:t>
      </w:r>
      <w:r w:rsidRPr="00FF0390">
        <w:rPr>
          <w:rFonts w:ascii="Arial" w:hAnsi="Arial" w:cs="Arial"/>
          <w:i/>
          <w:iCs/>
          <w:lang w:eastAsia="hr-HR"/>
        </w:rPr>
        <w:t>ukupne površine 107.616 m</w:t>
      </w:r>
      <w:r w:rsidRPr="00FF0390">
        <w:rPr>
          <w:rFonts w:ascii="Arial" w:hAnsi="Arial" w:cs="Arial"/>
          <w:i/>
          <w:iCs/>
          <w:vertAlign w:val="superscript"/>
          <w:lang w:eastAsia="hr-HR"/>
        </w:rPr>
        <w:t>2</w:t>
      </w:r>
      <w:r w:rsidRPr="00FF0390">
        <w:rPr>
          <w:rFonts w:ascii="Arial" w:hAnsi="Arial" w:cs="Arial"/>
          <w:i/>
          <w:iCs/>
          <w:lang w:eastAsia="hr-HR"/>
        </w:rPr>
        <w:t>, od čega 6.6575 m</w:t>
      </w:r>
      <w:r w:rsidRPr="00FF0390">
        <w:rPr>
          <w:rFonts w:ascii="Arial" w:hAnsi="Arial" w:cs="Arial"/>
          <w:i/>
          <w:iCs/>
          <w:vertAlign w:val="superscript"/>
          <w:lang w:eastAsia="hr-HR"/>
        </w:rPr>
        <w:t>2</w:t>
      </w:r>
      <w:r w:rsidRPr="00FF0390">
        <w:rPr>
          <w:rFonts w:ascii="Arial" w:hAnsi="Arial" w:cs="Arial"/>
          <w:i/>
          <w:iCs/>
          <w:lang w:eastAsia="hr-HR"/>
        </w:rPr>
        <w:t xml:space="preserve"> kopna, te 101.041 m</w:t>
      </w:r>
      <w:r w:rsidRPr="00FF0390">
        <w:rPr>
          <w:rFonts w:ascii="Arial" w:hAnsi="Arial" w:cs="Arial"/>
          <w:i/>
          <w:iCs/>
          <w:vertAlign w:val="superscript"/>
          <w:lang w:eastAsia="hr-HR"/>
        </w:rPr>
        <w:t>2</w:t>
      </w:r>
      <w:r w:rsidRPr="00FF0390">
        <w:rPr>
          <w:rFonts w:ascii="Arial" w:hAnsi="Arial" w:cs="Arial"/>
          <w:i/>
          <w:iCs/>
          <w:lang w:eastAsia="hr-HR"/>
        </w:rPr>
        <w:t xml:space="preserve"> akvatorija</w:t>
      </w:r>
      <w:r w:rsidRPr="00FF0390">
        <w:rPr>
          <w:rFonts w:ascii="Arial" w:hAnsi="Arial" w:cs="Arial"/>
          <w:lang w:eastAsia="hr-HR"/>
        </w:rPr>
        <w:t>“ se briše.</w:t>
      </w:r>
    </w:p>
    <w:p w14:paraId="6FA81035"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(2) U članku 57., stavku 2. nakon teksta „</w:t>
      </w:r>
      <w:r w:rsidRPr="00FF0390">
        <w:rPr>
          <w:rFonts w:ascii="Arial" w:hAnsi="Arial" w:cs="Arial"/>
          <w:i/>
          <w:iCs/>
          <w:lang w:eastAsia="hr-HR"/>
        </w:rPr>
        <w:t>prikazani su u</w:t>
      </w:r>
      <w:r w:rsidRPr="00FF0390">
        <w:rPr>
          <w:rFonts w:ascii="Arial" w:hAnsi="Arial" w:cs="Arial"/>
          <w:lang w:eastAsia="hr-HR"/>
        </w:rPr>
        <w:t>“ dodaje se tekst „</w:t>
      </w:r>
      <w:r w:rsidRPr="00FF0390">
        <w:rPr>
          <w:rFonts w:ascii="Arial" w:hAnsi="Arial" w:cs="Arial"/>
          <w:i/>
          <w:iCs/>
          <w:lang w:eastAsia="hr-HR"/>
        </w:rPr>
        <w:t>članku 85.,</w:t>
      </w:r>
      <w:r w:rsidRPr="00FF0390">
        <w:rPr>
          <w:rFonts w:ascii="Arial" w:hAnsi="Arial" w:cs="Arial"/>
          <w:lang w:eastAsia="hr-HR"/>
        </w:rPr>
        <w:t>“.</w:t>
      </w:r>
    </w:p>
    <w:p w14:paraId="1D82C20F" w14:textId="77777777" w:rsidR="00FF0390" w:rsidRPr="00FF0390" w:rsidRDefault="00FF0390" w:rsidP="00FF0390">
      <w:pPr>
        <w:ind w:right="-142"/>
        <w:jc w:val="center"/>
        <w:rPr>
          <w:rFonts w:ascii="Arial" w:hAnsi="Arial" w:cs="Arial"/>
          <w:b/>
          <w:sz w:val="22"/>
          <w:szCs w:val="22"/>
        </w:rPr>
      </w:pPr>
    </w:p>
    <w:p w14:paraId="3C5B7637" w14:textId="77777777" w:rsidR="00FF0390" w:rsidRPr="00FF0390" w:rsidRDefault="00FF0390" w:rsidP="00FF0390">
      <w:pPr>
        <w:ind w:right="-142"/>
        <w:jc w:val="center"/>
        <w:rPr>
          <w:rFonts w:ascii="Arial" w:hAnsi="Arial" w:cs="Arial"/>
          <w:b/>
          <w:sz w:val="22"/>
          <w:szCs w:val="22"/>
        </w:rPr>
      </w:pPr>
    </w:p>
    <w:p w14:paraId="1BD301BC"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46.</w:t>
      </w:r>
    </w:p>
    <w:p w14:paraId="08F65667" w14:textId="77777777" w:rsidR="00FF0390" w:rsidRPr="00FF0390" w:rsidRDefault="00FF0390" w:rsidP="00FF0390">
      <w:pPr>
        <w:ind w:right="-142"/>
        <w:jc w:val="center"/>
        <w:rPr>
          <w:rFonts w:ascii="Arial" w:hAnsi="Arial" w:cs="Arial"/>
          <w:b/>
          <w:sz w:val="22"/>
          <w:szCs w:val="22"/>
        </w:rPr>
      </w:pPr>
    </w:p>
    <w:p w14:paraId="6D5D5D5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58. mijenja se i glasi:</w:t>
      </w:r>
    </w:p>
    <w:p w14:paraId="31D3E8F1"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58.</w:t>
      </w:r>
    </w:p>
    <w:p w14:paraId="299C40E4" w14:textId="77777777" w:rsidR="00FF0390" w:rsidRPr="00FF0390" w:rsidRDefault="00FF0390" w:rsidP="00FF0390">
      <w:pPr>
        <w:jc w:val="both"/>
        <w:rPr>
          <w:rFonts w:ascii="Arial" w:hAnsi="Arial" w:cs="Arial"/>
          <w:i/>
          <w:iCs/>
          <w:sz w:val="22"/>
          <w:szCs w:val="22"/>
        </w:rPr>
      </w:pPr>
      <w:r w:rsidRPr="00FF0390">
        <w:rPr>
          <w:rFonts w:ascii="Arial" w:hAnsi="Arial" w:cs="Arial"/>
          <w:i/>
          <w:iCs/>
          <w:sz w:val="22"/>
          <w:szCs w:val="22"/>
        </w:rPr>
        <w:t xml:space="preserve">Za zahvat u prostoru broj 17. </w:t>
      </w:r>
      <w:proofErr w:type="spellStart"/>
      <w:r w:rsidRPr="00FF0390">
        <w:rPr>
          <w:rFonts w:ascii="Arial" w:hAnsi="Arial" w:cs="Arial"/>
          <w:b/>
          <w:i/>
          <w:iCs/>
          <w:sz w:val="22"/>
          <w:szCs w:val="22"/>
        </w:rPr>
        <w:t>Batala</w:t>
      </w:r>
      <w:proofErr w:type="spellEnd"/>
      <w:r w:rsidRPr="00FF0390">
        <w:rPr>
          <w:rFonts w:ascii="Arial" w:hAnsi="Arial" w:cs="Arial"/>
          <w:i/>
          <w:iCs/>
          <w:sz w:val="22"/>
          <w:szCs w:val="22"/>
        </w:rPr>
        <w:t xml:space="preserve"> primjenjuju se sljedeći uvjeti smještaja i brojčani prostorni pokazatelji:</w:t>
      </w:r>
    </w:p>
    <w:p w14:paraId="6A722E6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Površina  zahvata u prostoru iskazana je u članku 85., tablici broj 2. ovih odredbi </w:t>
      </w:r>
    </w:p>
    <w:p w14:paraId="396B6C3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Kopneni dio zahvata sastoji se od postojećeg i planiranog dijela sukladno članku 85., tablici br. 2 i kartografskim prikazima broj 4.1. i 4.2.  </w:t>
      </w:r>
    </w:p>
    <w:p w14:paraId="6922DC9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Smještaj i površina zahvata u prostoru prikazana je na kartografskom prikazu broj 4.2. NAČIN GRADNJE </w:t>
      </w:r>
    </w:p>
    <w:p w14:paraId="79761EB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43854EB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0,12, a najveći koeficijent iskorištenosti (kis-  nadzemni) iznosi 0,12</w:t>
      </w:r>
    </w:p>
    <w:p w14:paraId="6C297C3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Maksimalna visina građevine iznosi 5,0 m</w:t>
      </w:r>
    </w:p>
    <w:p w14:paraId="0E907ED1"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Minimalna udaljenost građevine od regulacijskog pravca  gradske ulice iznosi 5,0 m</w:t>
      </w:r>
    </w:p>
    <w:p w14:paraId="585DCA3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Oblikovanje građevina i organizacija športske lučice </w:t>
      </w:r>
      <w:proofErr w:type="spellStart"/>
      <w:r w:rsidRPr="00FF0390">
        <w:rPr>
          <w:rFonts w:ascii="Arial" w:hAnsi="Arial" w:cs="Arial"/>
          <w:i/>
          <w:iCs/>
          <w:sz w:val="22"/>
          <w:szCs w:val="22"/>
        </w:rPr>
        <w:t>Batala</w:t>
      </w:r>
      <w:proofErr w:type="spellEnd"/>
      <w:r w:rsidRPr="00FF0390">
        <w:rPr>
          <w:rFonts w:ascii="Arial" w:hAnsi="Arial" w:cs="Arial"/>
          <w:i/>
          <w:iCs/>
          <w:sz w:val="22"/>
          <w:szCs w:val="22"/>
        </w:rPr>
        <w:t xml:space="preserve"> definirati će se idejnim projektom  usklađenim sa prethodnim uvjetima nadležnih tijela (Konzervatorski odjel, Lučka kapetanija i ostalim sektorskim studijama i propisima) </w:t>
      </w:r>
    </w:p>
    <w:p w14:paraId="2123022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15.2. i PZO 23.2. kako je prikazano na kartografskom prikazu broj 3.1. PODRUČJA POSEBNIH UVJETA KORIŠTENJA. Mjere zaštite i očuvanja definirane su u članku 163d. (PZO 15.2.) i članku 163h. (PZO 23.2.) ovih odredbi</w:t>
      </w:r>
    </w:p>
    <w:p w14:paraId="5716AD7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ovog zahvata u prostoru moguće je osigurati parkiranje za 20 vozila </w:t>
      </w:r>
    </w:p>
    <w:p w14:paraId="1C0AA95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(kartografski prikazi br. 2.1., 2.2., 2.3. i  2.4. u mj. 1:2000) i prema posebnim uvjetima tijela državne uprave, javnih poduzeća i pravnih osoba s javnim ovlastima</w:t>
      </w:r>
    </w:p>
    <w:p w14:paraId="601058E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Akvatorij luke u kojem se organizira smještaj brodova označen je na kartografskom prikazu broj 4.2. U djelu akvatorija luke, označenog na kartografskom prikazu broj 4.2  organizira se komunalni vez za cca 534 plovila prosječne duljine od 6 - 8 m.  Uz planiranu gradsku šetnicu - rivu osiguran je vez za 29 izletničkih brodova duljine od 15 - 18 m.</w:t>
      </w:r>
    </w:p>
    <w:p w14:paraId="6E2EB8D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Liniju proširenja obale i raspored gatova moguće je preoblikovati ukoliko se za tim ukaže potreba tijekom izrade detaljnije projektne dokumentacije.“</w:t>
      </w:r>
    </w:p>
    <w:p w14:paraId="117692D6" w14:textId="77777777" w:rsidR="00FF0390" w:rsidRPr="00FF0390" w:rsidRDefault="00FF0390" w:rsidP="00FF0390">
      <w:pPr>
        <w:ind w:right="-142"/>
        <w:jc w:val="center"/>
        <w:rPr>
          <w:rFonts w:ascii="Arial" w:hAnsi="Arial" w:cs="Arial"/>
          <w:sz w:val="22"/>
          <w:szCs w:val="22"/>
        </w:rPr>
      </w:pPr>
    </w:p>
    <w:p w14:paraId="0CEBD72A" w14:textId="77777777" w:rsidR="00FF0390" w:rsidRPr="00FF0390" w:rsidRDefault="00FF0390" w:rsidP="00FF0390">
      <w:pPr>
        <w:ind w:right="-142"/>
        <w:jc w:val="center"/>
        <w:rPr>
          <w:rFonts w:ascii="Arial" w:hAnsi="Arial" w:cs="Arial"/>
          <w:sz w:val="22"/>
          <w:szCs w:val="22"/>
        </w:rPr>
      </w:pPr>
    </w:p>
    <w:p w14:paraId="4EAA1B4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47.</w:t>
      </w:r>
    </w:p>
    <w:p w14:paraId="6EE67040" w14:textId="77777777" w:rsidR="00FF0390" w:rsidRPr="00FF0390" w:rsidRDefault="00FF0390" w:rsidP="00FF0390">
      <w:pPr>
        <w:ind w:right="-142"/>
        <w:jc w:val="center"/>
        <w:rPr>
          <w:rFonts w:ascii="Arial" w:hAnsi="Arial" w:cs="Arial"/>
          <w:b/>
          <w:sz w:val="22"/>
          <w:szCs w:val="22"/>
        </w:rPr>
      </w:pPr>
    </w:p>
    <w:p w14:paraId="196D3D3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59. mijenja se i glasi:</w:t>
      </w:r>
    </w:p>
    <w:p w14:paraId="0ED130AF"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59.</w:t>
      </w:r>
    </w:p>
    <w:p w14:paraId="0A455FAD"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Zahvat u prostoru broj 18. </w:t>
      </w:r>
      <w:proofErr w:type="spellStart"/>
      <w:r w:rsidRPr="00FF0390">
        <w:rPr>
          <w:rFonts w:ascii="Arial" w:hAnsi="Arial" w:cs="Arial"/>
          <w:b/>
          <w:bCs/>
          <w:i/>
          <w:iCs/>
          <w:sz w:val="22"/>
          <w:szCs w:val="22"/>
        </w:rPr>
        <w:t>Batala</w:t>
      </w:r>
      <w:proofErr w:type="spellEnd"/>
      <w:r w:rsidRPr="00FF0390">
        <w:rPr>
          <w:rFonts w:ascii="Arial" w:hAnsi="Arial" w:cs="Arial"/>
          <w:b/>
          <w:bCs/>
          <w:i/>
          <w:iCs/>
          <w:sz w:val="22"/>
          <w:szCs w:val="22"/>
        </w:rPr>
        <w:t xml:space="preserve"> 2</w:t>
      </w:r>
      <w:r w:rsidRPr="00FF0390">
        <w:rPr>
          <w:rFonts w:ascii="Arial" w:hAnsi="Arial" w:cs="Arial"/>
          <w:i/>
          <w:iCs/>
          <w:sz w:val="22"/>
          <w:szCs w:val="22"/>
        </w:rPr>
        <w:t xml:space="preserve"> planiran je kao proširenje gradske šetnice i kao dopunsko pristanište za izletničke brodove u trenutcima najvećih opterećenja (ukrcaj/iskrcaj).</w:t>
      </w:r>
    </w:p>
    <w:p w14:paraId="227428D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w:t>
      </w:r>
    </w:p>
    <w:p w14:paraId="5D50AF41"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Kopneni dio zahvata sastoji se od planiranog dijela nasute obale </w:t>
      </w:r>
    </w:p>
    <w:p w14:paraId="7B602BF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15.2. i PZO 23.2. kako je prikazano na kartografskom prikazu broj 3.1. PODRUČJA POSEBNIH UVJETA KORIŠTENJA. Mjere zaštite i očuvanja definirane su u članku 163d. (PZO 15.2.) i članku 163h. (PZO 23.2.) ovih odredbi</w:t>
      </w:r>
    </w:p>
    <w:p w14:paraId="3382F33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Smještaj i površina zahvata u prostoru prikazana je na kartografskom prikazu broj 4.2 NAČIN GRADNJE </w:t>
      </w:r>
    </w:p>
    <w:p w14:paraId="41B9CBE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akvatoriju luke organizira se privez za cca 18 plovila veličine do 20 m.</w:t>
      </w:r>
    </w:p>
    <w:p w14:paraId="0FD0B3A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Liniju proširenja obale moguće je preoblikovati ukoliko se za tim ukaže potreba tijekom izrade detaljnije projektne dokumentacije.</w:t>
      </w:r>
    </w:p>
    <w:p w14:paraId="54894A90" w14:textId="77777777" w:rsidR="00FF0390" w:rsidRPr="00FF0390" w:rsidRDefault="00FF0390" w:rsidP="00FF0390">
      <w:pPr>
        <w:pStyle w:val="Bezproreda"/>
        <w:tabs>
          <w:tab w:val="left" w:pos="567"/>
        </w:tabs>
        <w:ind w:left="709" w:right="283" w:hanging="283"/>
        <w:jc w:val="both"/>
        <w:rPr>
          <w:rFonts w:ascii="Arial" w:hAnsi="Arial" w:cs="Arial"/>
          <w:i/>
          <w:iCs/>
          <w:lang w:eastAsia="hr-HR"/>
        </w:rPr>
      </w:pPr>
      <w:r w:rsidRPr="00FF0390">
        <w:rPr>
          <w:rFonts w:ascii="Arial" w:hAnsi="Arial" w:cs="Arial"/>
          <w:i/>
          <w:iCs/>
        </w:rPr>
        <w:t>-</w:t>
      </w:r>
      <w:r w:rsidRPr="00FF0390">
        <w:rPr>
          <w:rFonts w:ascii="Arial" w:hAnsi="Arial" w:cs="Arial"/>
          <w:i/>
          <w:iCs/>
        </w:rPr>
        <w:tab/>
        <w:t xml:space="preserve"> Obavezno je uređenje zelenila u potezu (drvoreda)“</w:t>
      </w:r>
    </w:p>
    <w:p w14:paraId="31FE4CEE" w14:textId="77777777" w:rsidR="00FF0390" w:rsidRPr="00FF0390" w:rsidRDefault="00FF0390" w:rsidP="00FF0390">
      <w:pPr>
        <w:ind w:right="-142"/>
        <w:jc w:val="center"/>
        <w:rPr>
          <w:rFonts w:ascii="Arial" w:hAnsi="Arial" w:cs="Arial"/>
          <w:b/>
          <w:sz w:val="22"/>
          <w:szCs w:val="22"/>
        </w:rPr>
      </w:pPr>
    </w:p>
    <w:p w14:paraId="03DA1F68" w14:textId="77777777" w:rsidR="00FF0390" w:rsidRPr="00FF0390" w:rsidRDefault="00FF0390" w:rsidP="00FF0390">
      <w:pPr>
        <w:ind w:right="-142"/>
        <w:jc w:val="center"/>
        <w:rPr>
          <w:rFonts w:ascii="Arial" w:hAnsi="Arial" w:cs="Arial"/>
          <w:b/>
          <w:sz w:val="22"/>
          <w:szCs w:val="22"/>
        </w:rPr>
      </w:pPr>
    </w:p>
    <w:p w14:paraId="61F37D3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48.</w:t>
      </w:r>
    </w:p>
    <w:p w14:paraId="5516CBA4" w14:textId="77777777" w:rsidR="00FF0390" w:rsidRPr="00FF0390" w:rsidRDefault="00FF0390" w:rsidP="00FF0390">
      <w:pPr>
        <w:ind w:right="-142"/>
        <w:jc w:val="center"/>
        <w:rPr>
          <w:rFonts w:ascii="Arial" w:hAnsi="Arial" w:cs="Arial"/>
          <w:b/>
          <w:sz w:val="22"/>
          <w:szCs w:val="22"/>
        </w:rPr>
      </w:pPr>
    </w:p>
    <w:p w14:paraId="668F42A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60. mijenja se i glasi:</w:t>
      </w:r>
    </w:p>
    <w:p w14:paraId="20FD9023"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60.</w:t>
      </w:r>
    </w:p>
    <w:p w14:paraId="3A8F456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19. </w:t>
      </w:r>
      <w:proofErr w:type="spellStart"/>
      <w:r w:rsidRPr="00FF0390">
        <w:rPr>
          <w:rFonts w:ascii="Arial" w:hAnsi="Arial" w:cs="Arial"/>
          <w:b/>
          <w:i/>
          <w:iCs/>
          <w:sz w:val="22"/>
          <w:szCs w:val="22"/>
        </w:rPr>
        <w:t>Ponta</w:t>
      </w:r>
      <w:proofErr w:type="spellEnd"/>
      <w:r w:rsidRPr="00FF0390">
        <w:rPr>
          <w:rFonts w:ascii="Arial" w:hAnsi="Arial" w:cs="Arial"/>
          <w:b/>
          <w:i/>
          <w:iCs/>
          <w:sz w:val="22"/>
          <w:szCs w:val="22"/>
        </w:rPr>
        <w:t xml:space="preserve"> </w:t>
      </w:r>
      <w:proofErr w:type="spellStart"/>
      <w:r w:rsidRPr="00FF0390">
        <w:rPr>
          <w:rFonts w:ascii="Arial" w:hAnsi="Arial" w:cs="Arial"/>
          <w:b/>
          <w:i/>
          <w:iCs/>
          <w:sz w:val="22"/>
          <w:szCs w:val="22"/>
        </w:rPr>
        <w:t>Solitudo</w:t>
      </w:r>
      <w:proofErr w:type="spellEnd"/>
      <w:r w:rsidRPr="00FF0390">
        <w:rPr>
          <w:rFonts w:ascii="Arial" w:hAnsi="Arial" w:cs="Arial"/>
          <w:b/>
          <w:i/>
          <w:iCs/>
          <w:sz w:val="22"/>
          <w:szCs w:val="22"/>
        </w:rPr>
        <w:t xml:space="preserve"> KV</w:t>
      </w:r>
      <w:r w:rsidRPr="00FF0390">
        <w:rPr>
          <w:rFonts w:ascii="Arial" w:hAnsi="Arial" w:cs="Arial"/>
          <w:i/>
          <w:iCs/>
          <w:sz w:val="22"/>
          <w:szCs w:val="22"/>
        </w:rPr>
        <w:t xml:space="preserve"> primjenjuju se sljedeći uvjeti smještaja i brojčani prostorni pokazatelji:</w:t>
      </w:r>
    </w:p>
    <w:p w14:paraId="2566BDE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w:t>
      </w:r>
    </w:p>
    <w:p w14:paraId="71907BA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Smještaj i površina zahvata u prostoru prikazana je na kartografskom prikazu broj 4.2. NAČIN GRADNJE </w:t>
      </w:r>
    </w:p>
    <w:p w14:paraId="4EE4474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akvatoriju luke u ljetnim mjesecima moguća je organizacija komunalnog veza za cca 58 plovila do 8 m (privez uz obalu).</w:t>
      </w:r>
    </w:p>
    <w:p w14:paraId="268F3CA5"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Obalna linija mora imati karakter javne gradske površine</w:t>
      </w:r>
    </w:p>
    <w:p w14:paraId="6016553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Potrebno je u što većoj mjeri sačuvati postojeću konfiguraciju obale uz minimalnu intervenciju u akvatoriju </w:t>
      </w:r>
    </w:p>
    <w:p w14:paraId="53CFFF9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Obalna linija mora imati karakter javne gradske šetnice</w:t>
      </w:r>
    </w:p>
    <w:p w14:paraId="6D8C165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23.2. kako je prikazano na kartografskom prikazu broj 3.1. PODRUČJA POSEBNIH UVJETA KORIŠTENJA. Mjere zaštite i očuvanja definirane su u članku 163h. (PZO 23.2.) ovih odredbi“</w:t>
      </w:r>
    </w:p>
    <w:p w14:paraId="32412DEB" w14:textId="77777777" w:rsidR="00FF0390" w:rsidRPr="00FF0390" w:rsidRDefault="00FF0390" w:rsidP="00FF0390">
      <w:pPr>
        <w:ind w:left="709" w:right="-142" w:hanging="283"/>
        <w:jc w:val="center"/>
        <w:rPr>
          <w:rFonts w:ascii="Arial" w:hAnsi="Arial" w:cs="Arial"/>
          <w:b/>
          <w:sz w:val="22"/>
          <w:szCs w:val="22"/>
        </w:rPr>
      </w:pPr>
    </w:p>
    <w:p w14:paraId="098B5A07" w14:textId="77777777" w:rsidR="00FF0390" w:rsidRPr="00FF0390" w:rsidRDefault="00FF0390" w:rsidP="00FF0390">
      <w:pPr>
        <w:ind w:right="-142"/>
        <w:jc w:val="center"/>
        <w:rPr>
          <w:rFonts w:ascii="Arial" w:hAnsi="Arial" w:cs="Arial"/>
          <w:b/>
          <w:sz w:val="22"/>
          <w:szCs w:val="22"/>
        </w:rPr>
      </w:pPr>
    </w:p>
    <w:p w14:paraId="42098739"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49.</w:t>
      </w:r>
    </w:p>
    <w:p w14:paraId="029576E5" w14:textId="77777777" w:rsidR="00FF0390" w:rsidRPr="00FF0390" w:rsidRDefault="00FF0390" w:rsidP="00FF0390">
      <w:pPr>
        <w:ind w:right="-142"/>
        <w:jc w:val="center"/>
        <w:rPr>
          <w:rFonts w:ascii="Arial" w:hAnsi="Arial" w:cs="Arial"/>
          <w:b/>
          <w:sz w:val="22"/>
          <w:szCs w:val="22"/>
        </w:rPr>
      </w:pPr>
    </w:p>
    <w:p w14:paraId="3AFED2DC"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61. mijenja se i glasi:</w:t>
      </w:r>
    </w:p>
    <w:p w14:paraId="5CEC0715"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61.</w:t>
      </w:r>
    </w:p>
    <w:p w14:paraId="65D89435"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20. </w:t>
      </w:r>
      <w:proofErr w:type="spellStart"/>
      <w:r w:rsidRPr="00FF0390">
        <w:rPr>
          <w:rFonts w:ascii="Arial" w:hAnsi="Arial" w:cs="Arial"/>
          <w:b/>
          <w:i/>
          <w:iCs/>
          <w:sz w:val="22"/>
          <w:szCs w:val="22"/>
        </w:rPr>
        <w:t>Solitudo</w:t>
      </w:r>
      <w:proofErr w:type="spellEnd"/>
      <w:r w:rsidRPr="00FF0390">
        <w:rPr>
          <w:rFonts w:ascii="Arial" w:hAnsi="Arial" w:cs="Arial"/>
          <w:b/>
          <w:i/>
          <w:iCs/>
          <w:sz w:val="22"/>
          <w:szCs w:val="22"/>
        </w:rPr>
        <w:t xml:space="preserve"> KV</w:t>
      </w:r>
      <w:r w:rsidRPr="00FF0390">
        <w:rPr>
          <w:rFonts w:ascii="Arial" w:hAnsi="Arial" w:cs="Arial"/>
          <w:i/>
          <w:iCs/>
          <w:sz w:val="22"/>
          <w:szCs w:val="22"/>
        </w:rPr>
        <w:t xml:space="preserve"> primjenjuju se sljedeći uvjeti smještaja i brojčani prostorni pokazatelji:</w:t>
      </w:r>
    </w:p>
    <w:p w14:paraId="40BA9E74"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w:t>
      </w:r>
    </w:p>
    <w:p w14:paraId="525DA2E1"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Smještaj i površina zahvata u prostoru prikazana je na kartografskom prikazu broj 4.2 NAČIN GRADNJE </w:t>
      </w:r>
    </w:p>
    <w:p w14:paraId="6D3E6A4D"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akvatoriju luke organizira se privez za cca 62 plovila veličine do 8 m (komunalni vez).</w:t>
      </w:r>
    </w:p>
    <w:p w14:paraId="0E8100A4"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Kopneni dio zahvata sastoji se od postojećeg i planiranog dijela sukladno članku 85., tablici broj 2 i kartografskim prikazima broj 4.1. i 4.2.  </w:t>
      </w:r>
    </w:p>
    <w:p w14:paraId="06024004"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Liniju proširenja obale i položaj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djela moguće je preoblikovati ukoliko se za tim ukaže potreba tijekom izrade detaljnije projektne dokumentacije.</w:t>
      </w:r>
    </w:p>
    <w:p w14:paraId="1F5E81EB"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07AACB26"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0,04, a najveći koeficijent iskorištenosti (kis-  nadzemni) iznosi 0,04</w:t>
      </w:r>
    </w:p>
    <w:p w14:paraId="3E401BD0"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Liniju proširenja obale i raspored gatova moguće je preoblikovati ukoliko se za tim ukaže potreba tijekom izrade detaljnije   projektne dokumentacije.</w:t>
      </w:r>
    </w:p>
    <w:p w14:paraId="3C77DE71"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Maksimalna visina građevine iznosi 5,0 m</w:t>
      </w:r>
    </w:p>
    <w:p w14:paraId="5D9D73C2"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Minimalna udaljenost građevine od regulacijskog pravca ostale ulice iznosi 5,0 m</w:t>
      </w:r>
    </w:p>
    <w:p w14:paraId="7C6ECA17"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Potreban broj parking mjesta utvrditi će se u skladu sa člankom 92., tablicom br. 3 ovih Odredbi.</w:t>
      </w:r>
    </w:p>
    <w:p w14:paraId="414BD4C8"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152EE363"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Konačna organizacija  komunalnih vezova  utvrdit će se na temelju odgovarajućih maritimnih istraživanja i detaljnije projektne dokumentacije</w:t>
      </w:r>
    </w:p>
    <w:p w14:paraId="42D60191"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Akvatorij športske luke graniči sa krugom okretanja brodova (500 m) međunarodne luke. Iz sigurnosnih razloga zabranjeno je vezivanje plovila s vanjske strane lukobrana.</w:t>
      </w:r>
    </w:p>
    <w:p w14:paraId="2706DEC9" w14:textId="77777777" w:rsidR="00FF0390" w:rsidRPr="00FF0390" w:rsidRDefault="00FF0390" w:rsidP="00FF0390">
      <w:pPr>
        <w:ind w:left="851"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Položaj vanjskog gata ne može preći udaljenost ucrtanoga gata označenu na kartografskom prikazu broj 4.2.“</w:t>
      </w:r>
    </w:p>
    <w:p w14:paraId="4D9D86F5" w14:textId="77777777" w:rsidR="00FF0390" w:rsidRPr="00FF0390" w:rsidRDefault="00FF0390" w:rsidP="00FF0390">
      <w:pPr>
        <w:ind w:left="851" w:right="-142" w:hanging="425"/>
        <w:jc w:val="center"/>
        <w:rPr>
          <w:rFonts w:ascii="Arial" w:hAnsi="Arial" w:cs="Arial"/>
          <w:b/>
          <w:sz w:val="22"/>
          <w:szCs w:val="22"/>
        </w:rPr>
      </w:pPr>
    </w:p>
    <w:p w14:paraId="2F4F38DA" w14:textId="77777777" w:rsidR="00FF0390" w:rsidRPr="00FF0390" w:rsidRDefault="00FF0390" w:rsidP="00FF0390">
      <w:pPr>
        <w:ind w:right="-142"/>
        <w:jc w:val="center"/>
        <w:rPr>
          <w:rFonts w:ascii="Arial" w:hAnsi="Arial" w:cs="Arial"/>
          <w:b/>
          <w:sz w:val="22"/>
          <w:szCs w:val="22"/>
        </w:rPr>
      </w:pPr>
    </w:p>
    <w:p w14:paraId="0D44C07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50.</w:t>
      </w:r>
    </w:p>
    <w:p w14:paraId="21994537" w14:textId="77777777" w:rsidR="00FF0390" w:rsidRPr="00FF0390" w:rsidRDefault="00FF0390" w:rsidP="00FF0390">
      <w:pPr>
        <w:ind w:right="-142"/>
        <w:jc w:val="center"/>
        <w:rPr>
          <w:rFonts w:ascii="Arial" w:hAnsi="Arial" w:cs="Arial"/>
          <w:b/>
          <w:sz w:val="22"/>
          <w:szCs w:val="22"/>
        </w:rPr>
      </w:pPr>
    </w:p>
    <w:p w14:paraId="1001259A"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(1) U članku 62., stavku 1. riječ „</w:t>
      </w:r>
      <w:r w:rsidRPr="00FF0390">
        <w:rPr>
          <w:rFonts w:ascii="Arial" w:hAnsi="Arial" w:cs="Arial"/>
          <w:i/>
          <w:iCs/>
          <w:lang w:eastAsia="hr-HR"/>
        </w:rPr>
        <w:t xml:space="preserve">slijedećih“ </w:t>
      </w:r>
      <w:r w:rsidRPr="00FF0390">
        <w:rPr>
          <w:rFonts w:ascii="Arial" w:hAnsi="Arial" w:cs="Arial"/>
          <w:lang w:eastAsia="hr-HR"/>
        </w:rPr>
        <w:t>zamjenjuje se riječju „</w:t>
      </w:r>
      <w:r w:rsidRPr="00FF0390">
        <w:rPr>
          <w:rFonts w:ascii="Arial" w:hAnsi="Arial" w:cs="Arial"/>
          <w:i/>
          <w:iCs/>
          <w:lang w:eastAsia="hr-HR"/>
        </w:rPr>
        <w:t>sljedećih“.</w:t>
      </w:r>
    </w:p>
    <w:p w14:paraId="170C3786"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(2) U članku 62., stavak 2. mijenja se i glasi:  </w:t>
      </w:r>
    </w:p>
    <w:p w14:paraId="4ABADA75"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„(2) Brojčani prostorni pokazatelji za ove zahvate u prostoru prikazani su u članku 85., tablici broj 2. ovih odredbi.“</w:t>
      </w:r>
    </w:p>
    <w:p w14:paraId="7D5B9EFB" w14:textId="77777777" w:rsidR="00FF0390" w:rsidRPr="00FF0390" w:rsidRDefault="00FF0390" w:rsidP="00FF0390">
      <w:pPr>
        <w:ind w:right="-142"/>
        <w:jc w:val="center"/>
        <w:rPr>
          <w:rFonts w:ascii="Arial" w:hAnsi="Arial" w:cs="Arial"/>
          <w:b/>
          <w:sz w:val="22"/>
          <w:szCs w:val="22"/>
        </w:rPr>
      </w:pPr>
    </w:p>
    <w:p w14:paraId="3EEEF34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51.</w:t>
      </w:r>
    </w:p>
    <w:p w14:paraId="6FF7BA70" w14:textId="77777777" w:rsidR="00FF0390" w:rsidRPr="00FF0390" w:rsidRDefault="00FF0390" w:rsidP="00FF0390">
      <w:pPr>
        <w:ind w:right="-142"/>
        <w:jc w:val="center"/>
        <w:rPr>
          <w:rFonts w:ascii="Arial" w:hAnsi="Arial" w:cs="Arial"/>
          <w:b/>
          <w:sz w:val="22"/>
          <w:szCs w:val="22"/>
        </w:rPr>
      </w:pPr>
    </w:p>
    <w:p w14:paraId="0DB85E1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63. mijenja se i glasi:</w:t>
      </w:r>
    </w:p>
    <w:p w14:paraId="74FF4916"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63.</w:t>
      </w:r>
    </w:p>
    <w:p w14:paraId="00A3C6EF"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21. </w:t>
      </w:r>
      <w:r w:rsidRPr="00FF0390">
        <w:rPr>
          <w:rFonts w:ascii="Arial" w:hAnsi="Arial" w:cs="Arial"/>
          <w:b/>
          <w:i/>
          <w:iCs/>
          <w:sz w:val="22"/>
          <w:szCs w:val="22"/>
        </w:rPr>
        <w:t>Marina Gruž - centralni dio</w:t>
      </w:r>
      <w:r w:rsidRPr="00FF0390">
        <w:rPr>
          <w:rFonts w:ascii="Arial" w:hAnsi="Arial" w:cs="Arial"/>
          <w:i/>
          <w:iCs/>
          <w:sz w:val="22"/>
          <w:szCs w:val="22"/>
        </w:rPr>
        <w:t xml:space="preserve"> primjenjuju se sljedeći uvjeti smještaja i brojčani prostorni pokazatelji:</w:t>
      </w:r>
    </w:p>
    <w:p w14:paraId="26136EB5"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Površina  zahvata iskazana je u članku 85., tablici broj 2. ovih odredbi </w:t>
      </w:r>
    </w:p>
    <w:p w14:paraId="528ACBDA"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Smještaj i površina zahvata u prostoru prikazana je na kartografskom prikazu broj 4.2 NAČIN GRADNJE </w:t>
      </w:r>
    </w:p>
    <w:p w14:paraId="31BB5515"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Centar marine  planiran je na prostoru hotela Lapad, vile </w:t>
      </w:r>
      <w:proofErr w:type="spellStart"/>
      <w:r w:rsidRPr="00FF0390">
        <w:rPr>
          <w:rFonts w:ascii="Arial" w:hAnsi="Arial" w:cs="Arial"/>
          <w:i/>
          <w:iCs/>
          <w:sz w:val="22"/>
          <w:szCs w:val="22"/>
        </w:rPr>
        <w:t>Pitarević</w:t>
      </w:r>
      <w:proofErr w:type="spellEnd"/>
      <w:r w:rsidRPr="00FF0390">
        <w:rPr>
          <w:rFonts w:ascii="Arial" w:hAnsi="Arial" w:cs="Arial"/>
          <w:i/>
          <w:iCs/>
          <w:sz w:val="22"/>
          <w:szCs w:val="22"/>
        </w:rPr>
        <w:t xml:space="preserve"> i kontaktnih prostora. </w:t>
      </w:r>
    </w:p>
    <w:p w14:paraId="7ABBD18E"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15.2. i PZO 23.2. kako je prikazano na kartografskom prikazu broj 3.1. PODRUČJA POSEBNIH UVJETA KORIŠTENJA. Mjere zaštite i očuvanja definirane su u članku 163d. (PZO 15.2.) i članku 163h. (PZO 23.2.) ovih odredbi</w:t>
      </w:r>
    </w:p>
    <w:p w14:paraId="12632701"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 svrhu </w:t>
      </w:r>
      <w:proofErr w:type="spellStart"/>
      <w:r w:rsidRPr="00FF0390">
        <w:rPr>
          <w:rFonts w:ascii="Arial" w:hAnsi="Arial" w:cs="Arial"/>
          <w:i/>
          <w:iCs/>
          <w:sz w:val="22"/>
          <w:szCs w:val="22"/>
        </w:rPr>
        <w:t>koncesioniranja</w:t>
      </w:r>
      <w:proofErr w:type="spellEnd"/>
      <w:r w:rsidRPr="00FF0390">
        <w:rPr>
          <w:rFonts w:ascii="Arial" w:hAnsi="Arial" w:cs="Arial"/>
          <w:i/>
          <w:iCs/>
          <w:sz w:val="22"/>
          <w:szCs w:val="22"/>
        </w:rPr>
        <w:t xml:space="preserve"> i kategoriziranja Marine Gruž u kontaktnom obalnom dijelu planira se mogućnost oblikovanja obale u svrhu gradnje nužnih sadržaja marine sukladno konzervatorskim smjernicama i Studiji utjecaja na okoliš.</w:t>
      </w:r>
    </w:p>
    <w:p w14:paraId="00DC12EE"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Veličina, položaj i način gradnje detaljnije će se odrediti prethodnim konzervatorskim uvjetima i studijom utjecaja na okoliš, a u skladu s člankom 85., tablicom br. 2  ovih odredbi, </w:t>
      </w:r>
    </w:p>
    <w:p w14:paraId="15CEE578"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Građevinu je potrebno oblikovati sukladno suvremenim načelima oblikovanja prioritetno rješavajući sadržaje u podmorskom dijelu uz obalu.</w:t>
      </w:r>
    </w:p>
    <w:p w14:paraId="3D45D821"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U akvatoriju marine  organizira se privez za cca 224 plovila veličine od 8 do 26 m sukladno članku 103., tablici broj 4. ovih odredbi.</w:t>
      </w:r>
    </w:p>
    <w:p w14:paraId="3B813D6C"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Potreban broj parking mjesta utvrditi će se u skladu sa člankom 92., tablicom br. 3 ovih Odredbi.</w:t>
      </w:r>
    </w:p>
    <w:p w14:paraId="681E28B5"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680C84BD"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Dio akvatorija luke u kojem se organizira smještaj plovila označen je na kartografskom prikazu broj 4.2</w:t>
      </w:r>
    </w:p>
    <w:p w14:paraId="434D3076"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 djelu akvatorija zahvata nije dozvoljeno vezivanje plovila uz </w:t>
      </w:r>
      <w:proofErr w:type="spellStart"/>
      <w:r w:rsidRPr="00FF0390">
        <w:rPr>
          <w:rFonts w:ascii="Arial" w:hAnsi="Arial" w:cs="Arial"/>
          <w:i/>
          <w:iCs/>
          <w:sz w:val="22"/>
          <w:szCs w:val="22"/>
        </w:rPr>
        <w:t>Lapadsku</w:t>
      </w:r>
      <w:proofErr w:type="spellEnd"/>
      <w:r w:rsidRPr="00FF0390">
        <w:rPr>
          <w:rFonts w:ascii="Arial" w:hAnsi="Arial" w:cs="Arial"/>
          <w:i/>
          <w:iCs/>
          <w:sz w:val="22"/>
          <w:szCs w:val="22"/>
        </w:rPr>
        <w:t xml:space="preserve"> obalu, s ciljem osiguranja javne dostupnosti obale i funkcioniranja marine sukladno posebnim propisima. Minimalna udaljenost gatova od obale iznosi 2,5 m.</w:t>
      </w:r>
    </w:p>
    <w:p w14:paraId="0348E4A1"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Obalna linija (</w:t>
      </w:r>
      <w:proofErr w:type="spellStart"/>
      <w:r w:rsidRPr="00FF0390">
        <w:rPr>
          <w:rFonts w:ascii="Arial" w:hAnsi="Arial" w:cs="Arial"/>
          <w:i/>
          <w:iCs/>
          <w:sz w:val="22"/>
          <w:szCs w:val="22"/>
        </w:rPr>
        <w:t>Lapadska</w:t>
      </w:r>
      <w:proofErr w:type="spellEnd"/>
      <w:r w:rsidRPr="00FF0390">
        <w:rPr>
          <w:rFonts w:ascii="Arial" w:hAnsi="Arial" w:cs="Arial"/>
          <w:i/>
          <w:iCs/>
          <w:sz w:val="22"/>
          <w:szCs w:val="22"/>
        </w:rPr>
        <w:t xml:space="preserve"> obala) mora imati karakter javne gradske površine.</w:t>
      </w:r>
    </w:p>
    <w:p w14:paraId="1E77AC16"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 dijelu akvatorija marine potrebno je osigurati slobodan prolaz do obale benzinske stanice najmanje širine 13,5 m u ishodištu koji se širi na  22,5 m tj. (ukupne širine u ishodištu 27 m koja se širi na 45m).</w:t>
      </w:r>
    </w:p>
    <w:p w14:paraId="7011994A"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Luka posebne namjene Marina Gruž -centralni dio uređuje se sukladno posebnim propisima.</w:t>
      </w:r>
    </w:p>
    <w:p w14:paraId="6E329FCB"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Lokacijska dozvola i odgovarajuće odobrenje za građenje marine može se ishoditi na temelju Plana uz obvezu prethodnih konzervatorskih uvjeta i provođenja postupka procjene utjecaja na okoliš.</w:t>
      </w:r>
    </w:p>
    <w:p w14:paraId="27292EF3"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Akvatorij marine graniči sa radijusom okretanja brodova međunarodne luke. Iz sigurnosnih razloga potrebno je da svi elementi sidrenih sustava odnosno nadzemnih i podmorskih građevina budu smješteni unutar granica ovog zahvata u prostoru to jest u svom nadmorskom i podmorskom dijelu ne smiju dodirivati liniju razgraničenja lučkog područja Lučke Uprave Dubrovnik te da se brodovi ne vezuju uz vanjski gat.</w:t>
      </w:r>
    </w:p>
    <w:p w14:paraId="71FAF205" w14:textId="77777777" w:rsidR="00FF0390" w:rsidRPr="00FF0390" w:rsidRDefault="00FF0390" w:rsidP="00FF0390">
      <w:pPr>
        <w:ind w:left="709" w:right="283" w:hanging="42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Prilikom ishođenja lokacijskih dozvola za zahvat u prostoru potrebna je suglasnost Lučke kapetanije Dubrovnik.“</w:t>
      </w:r>
    </w:p>
    <w:p w14:paraId="4323B08A" w14:textId="77777777" w:rsidR="00FF0390" w:rsidRPr="00FF0390" w:rsidRDefault="00FF0390" w:rsidP="00FF0390">
      <w:pPr>
        <w:ind w:left="709" w:right="-142" w:hanging="283"/>
        <w:jc w:val="center"/>
        <w:rPr>
          <w:rFonts w:ascii="Arial" w:hAnsi="Arial" w:cs="Arial"/>
          <w:b/>
          <w:sz w:val="22"/>
          <w:szCs w:val="22"/>
        </w:rPr>
      </w:pPr>
    </w:p>
    <w:p w14:paraId="4B386863" w14:textId="77777777" w:rsidR="00FF0390" w:rsidRPr="00FF0390" w:rsidRDefault="00FF0390" w:rsidP="00FF0390">
      <w:pPr>
        <w:ind w:right="-142"/>
        <w:jc w:val="center"/>
        <w:rPr>
          <w:rFonts w:ascii="Arial" w:hAnsi="Arial" w:cs="Arial"/>
          <w:b/>
          <w:sz w:val="22"/>
          <w:szCs w:val="22"/>
        </w:rPr>
      </w:pPr>
    </w:p>
    <w:p w14:paraId="4E09780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52.</w:t>
      </w:r>
    </w:p>
    <w:p w14:paraId="5C4E8B1E" w14:textId="77777777" w:rsidR="00FF0390" w:rsidRPr="00FF0390" w:rsidRDefault="00FF0390" w:rsidP="00FF0390">
      <w:pPr>
        <w:ind w:right="-142"/>
        <w:jc w:val="center"/>
        <w:rPr>
          <w:rFonts w:ascii="Arial" w:hAnsi="Arial" w:cs="Arial"/>
          <w:b/>
          <w:sz w:val="22"/>
          <w:szCs w:val="22"/>
        </w:rPr>
      </w:pPr>
    </w:p>
    <w:p w14:paraId="4C3BF14A"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64. mijenja se i glasi:</w:t>
      </w:r>
    </w:p>
    <w:p w14:paraId="32A4733C"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64.</w:t>
      </w:r>
    </w:p>
    <w:p w14:paraId="69E585FB"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22. </w:t>
      </w:r>
      <w:r w:rsidRPr="00FF0390">
        <w:rPr>
          <w:rFonts w:ascii="Arial" w:hAnsi="Arial" w:cs="Arial"/>
          <w:b/>
          <w:i/>
          <w:iCs/>
          <w:sz w:val="22"/>
          <w:szCs w:val="22"/>
        </w:rPr>
        <w:t>Marina Gruž - ljetni vezovi</w:t>
      </w:r>
      <w:r w:rsidRPr="00FF0390">
        <w:rPr>
          <w:rFonts w:ascii="Arial" w:hAnsi="Arial" w:cs="Arial"/>
          <w:i/>
          <w:iCs/>
          <w:sz w:val="22"/>
          <w:szCs w:val="22"/>
        </w:rPr>
        <w:t xml:space="preserve"> primjenjuju se sljedeći uvjeti smještaja i brojčani prostorni pokazatelji:</w:t>
      </w:r>
    </w:p>
    <w:p w14:paraId="2551EF7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w:t>
      </w:r>
    </w:p>
    <w:p w14:paraId="535B5BD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Smještaj i površina zahvata u prostoru prikazana je na kartografskom prikazu broj 4.2</w:t>
      </w:r>
      <w:r w:rsidRPr="00FF0390">
        <w:rPr>
          <w:rFonts w:ascii="Arial" w:hAnsi="Arial" w:cs="Arial"/>
          <w:sz w:val="22"/>
          <w:szCs w:val="22"/>
        </w:rPr>
        <w:t> </w:t>
      </w:r>
      <w:r w:rsidRPr="00FF0390">
        <w:rPr>
          <w:rFonts w:ascii="Arial" w:hAnsi="Arial" w:cs="Arial"/>
          <w:i/>
          <w:iCs/>
          <w:sz w:val="22"/>
          <w:szCs w:val="22"/>
        </w:rPr>
        <w:t xml:space="preserve">NAČIN GRADNJE </w:t>
      </w:r>
    </w:p>
    <w:p w14:paraId="72DE9A1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Dio akvatorija luke u kojem se organizira smještaj plovila namijenjen ljetnom vezu ima okvirni kapacitet od oko 17 vezova dužine do 15 m - privez uz obalu (okvirna veličina plovila prikazana je u članku 103., tablici 4. ovih odredbi)</w:t>
      </w:r>
    </w:p>
    <w:p w14:paraId="60C99E5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31CD89D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Obalna linija (</w:t>
      </w:r>
      <w:proofErr w:type="spellStart"/>
      <w:r w:rsidRPr="00FF0390">
        <w:rPr>
          <w:rFonts w:ascii="Arial" w:hAnsi="Arial" w:cs="Arial"/>
          <w:i/>
          <w:iCs/>
          <w:sz w:val="22"/>
          <w:szCs w:val="22"/>
        </w:rPr>
        <w:t>Lapadska</w:t>
      </w:r>
      <w:proofErr w:type="spellEnd"/>
      <w:r w:rsidRPr="00FF0390">
        <w:rPr>
          <w:rFonts w:ascii="Arial" w:hAnsi="Arial" w:cs="Arial"/>
          <w:i/>
          <w:iCs/>
          <w:sz w:val="22"/>
          <w:szCs w:val="22"/>
        </w:rPr>
        <w:t xml:space="preserve"> obala) mora imati karakter javne gradske površine.</w:t>
      </w:r>
    </w:p>
    <w:p w14:paraId="352DC31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Uređenje obalne šetnice prilagodit će se konfiguraciji terena i ambijentalnim vrijednostima</w:t>
      </w:r>
    </w:p>
    <w:p w14:paraId="37A215D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23.2. kako je prikazano na kartografskom prikazu broj 3.1. PODRUČJA POSEBNIH UVJETA KORIŠTENJA. Mjere zaštite i očuvanja definirane su u članku 163h. (PZO 23.2.) ovih odredbi</w:t>
      </w:r>
    </w:p>
    <w:p w14:paraId="602D5DD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Akvatorij marine – ljetni vezovi graniči sa radijusom okretanja brodova međunarodne luke. Iz sigurnosnih razloga potrebno je da svi elementi sidrenih sustava odnosno nadzemnih i podmorskih građevina budu smješteni unutar granica ovog zahvata u prostoru to jest u svom nadmorsko i podmorskom dijelu ne smiju dodirivati liniju razgraničenja lučkog područja Lučke Uprave Dubrovnik te da se brodovi ne vezuju uz vanjski gat.</w:t>
      </w:r>
    </w:p>
    <w:p w14:paraId="4776789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Prilikom ishođenja lokacijskih dozvola za zahvat u prostoru potrebna je suglasnost Lučke kapetanije Dubrovnik.“</w:t>
      </w:r>
    </w:p>
    <w:p w14:paraId="26FD377C" w14:textId="77777777" w:rsidR="00FF0390" w:rsidRPr="00FF0390" w:rsidRDefault="00FF0390" w:rsidP="00FF0390">
      <w:pPr>
        <w:ind w:right="-142"/>
        <w:jc w:val="center"/>
        <w:rPr>
          <w:rFonts w:ascii="Arial" w:hAnsi="Arial" w:cs="Arial"/>
          <w:b/>
          <w:sz w:val="22"/>
          <w:szCs w:val="22"/>
        </w:rPr>
      </w:pPr>
    </w:p>
    <w:p w14:paraId="5B4668D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53.</w:t>
      </w:r>
    </w:p>
    <w:p w14:paraId="3730BCF3" w14:textId="77777777" w:rsidR="00FF0390" w:rsidRPr="00FF0390" w:rsidRDefault="00FF0390" w:rsidP="00FF0390">
      <w:pPr>
        <w:ind w:right="-142"/>
        <w:jc w:val="center"/>
        <w:rPr>
          <w:rFonts w:ascii="Arial" w:hAnsi="Arial" w:cs="Arial"/>
          <w:b/>
          <w:sz w:val="22"/>
          <w:szCs w:val="22"/>
        </w:rPr>
      </w:pPr>
    </w:p>
    <w:p w14:paraId="63CD7CA2"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65. mijenja se i glasi:</w:t>
      </w:r>
    </w:p>
    <w:p w14:paraId="5D334232"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65.</w:t>
      </w:r>
    </w:p>
    <w:p w14:paraId="127F4EDC"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Zahvat u prostoru broj 23. </w:t>
      </w:r>
      <w:proofErr w:type="spellStart"/>
      <w:r w:rsidRPr="00FF0390">
        <w:rPr>
          <w:rFonts w:ascii="Arial" w:hAnsi="Arial" w:cs="Arial"/>
          <w:b/>
          <w:i/>
          <w:iCs/>
          <w:sz w:val="22"/>
          <w:szCs w:val="22"/>
        </w:rPr>
        <w:t>Orsan</w:t>
      </w:r>
      <w:proofErr w:type="spellEnd"/>
      <w:r w:rsidRPr="00FF0390">
        <w:rPr>
          <w:rFonts w:ascii="Arial" w:hAnsi="Arial" w:cs="Arial"/>
          <w:i/>
          <w:iCs/>
          <w:sz w:val="22"/>
          <w:szCs w:val="22"/>
        </w:rPr>
        <w:t xml:space="preserve"> uređuje se prema sljedećim uvjetima: </w:t>
      </w:r>
    </w:p>
    <w:p w14:paraId="3901077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77884D4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Smještaj i površina zahvata u prostoru prikazana je na kartografskom prikazu broj 4.2 NAČIN GRADNJE </w:t>
      </w:r>
    </w:p>
    <w:p w14:paraId="4308751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 akvatoriju športske luke organizira se privez za cca 139 plovila (okvirna veličina plovila prikazana je u članku 103., tablici broj 4. ovih odredbi). </w:t>
      </w:r>
    </w:p>
    <w:p w14:paraId="3681532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1A60619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0,4, a najveći koeficijent iskorištenosti (kis-  nadzemni) iznosi 0,4</w:t>
      </w:r>
    </w:p>
    <w:p w14:paraId="7E8D27A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Liniju proširenja obale i položaj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djela moguće je preoblikovati ukoliko se za tim ukaže potreba tijekom izrade detaljnije projektne dokumentacije.</w:t>
      </w:r>
    </w:p>
    <w:p w14:paraId="0836782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Maksimalna visina građevina iznosi od 5,0do 7,5 m sukladno kartografskom prikazu broj 4.2 NAČIN GRADNJE </w:t>
      </w:r>
    </w:p>
    <w:p w14:paraId="2CAB2A4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17.1. i PZO 23.2. kako je prikazano na kartografskom prikazu broj 3.1. PODRUČJA POSEBNIH UVJETA KORIŠTENJA. Mjere zaštite i očuvanja definirane su u članku 163f. (PZO 17.1.) i članku 163h. (PZO 23.2.) ovih odredbi</w:t>
      </w:r>
    </w:p>
    <w:p w14:paraId="3D81F10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Parkiranje se rješava na javno prometnim površinama</w:t>
      </w:r>
    </w:p>
    <w:p w14:paraId="3D07C64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6E4F330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Akvatorij sportske luke graniči sa radijusom okretanja brodova međunarodne luke. Iz sigurnosnih razloga potrebno je da svi elementi sidrenih sustava odnosno nadzemnih i podmorskih građevina budu smješteni unutar granica ovog zahvata u prostoru to jest u svom nadmorskom i podmorskom dijelu ne smiju dodirivati liniju razgraničenja lučkog područja Lučke Uprave Dubrovnik te da se brodovi ne vezuju uz vanjski gat.</w:t>
      </w:r>
    </w:p>
    <w:p w14:paraId="6F64FF6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Prilikom ishođenja lokacijskih dozvola za zahvat u prostoru potrebna je suglasnost Lučke kapetanije Dubrovnik.</w:t>
      </w:r>
    </w:p>
    <w:p w14:paraId="10A6583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slučaju nasipanja obale obvezna  je izrade Studije utjecaja na okoliš koja je regulirana posebnim zakonskim propisima.“</w:t>
      </w:r>
    </w:p>
    <w:p w14:paraId="58927145" w14:textId="77777777" w:rsidR="00FF0390" w:rsidRPr="00FF0390" w:rsidRDefault="00FF0390" w:rsidP="00FF0390">
      <w:pPr>
        <w:ind w:right="-142"/>
        <w:jc w:val="center"/>
        <w:rPr>
          <w:rFonts w:ascii="Arial" w:hAnsi="Arial" w:cs="Arial"/>
          <w:b/>
          <w:sz w:val="22"/>
          <w:szCs w:val="22"/>
        </w:rPr>
      </w:pPr>
    </w:p>
    <w:p w14:paraId="05104E9E" w14:textId="77777777" w:rsidR="00FF0390" w:rsidRPr="00FF0390" w:rsidRDefault="00FF0390" w:rsidP="00FF0390">
      <w:pPr>
        <w:ind w:right="-142"/>
        <w:jc w:val="center"/>
        <w:rPr>
          <w:rFonts w:ascii="Arial" w:hAnsi="Arial" w:cs="Arial"/>
          <w:b/>
          <w:sz w:val="22"/>
          <w:szCs w:val="22"/>
        </w:rPr>
      </w:pPr>
    </w:p>
    <w:p w14:paraId="5DA4C21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54.</w:t>
      </w:r>
    </w:p>
    <w:p w14:paraId="14B7ADA7" w14:textId="77777777" w:rsidR="00FF0390" w:rsidRPr="00FF0390" w:rsidRDefault="00FF0390" w:rsidP="00FF0390">
      <w:pPr>
        <w:ind w:right="-142"/>
        <w:jc w:val="center"/>
        <w:rPr>
          <w:rFonts w:ascii="Arial" w:hAnsi="Arial" w:cs="Arial"/>
          <w:b/>
          <w:sz w:val="22"/>
          <w:szCs w:val="22"/>
        </w:rPr>
      </w:pPr>
    </w:p>
    <w:p w14:paraId="658D8E5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66. mijenja se i glasi:</w:t>
      </w:r>
    </w:p>
    <w:p w14:paraId="029ACC65"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66.</w:t>
      </w:r>
    </w:p>
    <w:p w14:paraId="079FECED"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Zahvat u prostoru broj 24. </w:t>
      </w:r>
      <w:proofErr w:type="spellStart"/>
      <w:r w:rsidRPr="00FF0390">
        <w:rPr>
          <w:rFonts w:ascii="Arial" w:hAnsi="Arial" w:cs="Arial"/>
          <w:b/>
          <w:i/>
          <w:iCs/>
          <w:sz w:val="22"/>
          <w:szCs w:val="22"/>
        </w:rPr>
        <w:t>Solitudo</w:t>
      </w:r>
      <w:proofErr w:type="spellEnd"/>
      <w:r w:rsidRPr="00FF0390">
        <w:rPr>
          <w:rFonts w:ascii="Arial" w:hAnsi="Arial" w:cs="Arial"/>
          <w:b/>
          <w:i/>
          <w:iCs/>
          <w:sz w:val="22"/>
          <w:szCs w:val="22"/>
        </w:rPr>
        <w:t xml:space="preserve"> - LS</w:t>
      </w:r>
      <w:r w:rsidRPr="00FF0390">
        <w:rPr>
          <w:rFonts w:ascii="Arial" w:hAnsi="Arial" w:cs="Arial"/>
          <w:i/>
          <w:iCs/>
          <w:sz w:val="22"/>
          <w:szCs w:val="22"/>
        </w:rPr>
        <w:t xml:space="preserve"> uređuje se prema sljedećim uvjetima: </w:t>
      </w:r>
    </w:p>
    <w:p w14:paraId="1D50F65A"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46079248"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Smještaj i površina zahvata u prostoru prikazana je na kartografskom prikazu broj 4.2 NAČIN GRADNJE </w:t>
      </w:r>
    </w:p>
    <w:p w14:paraId="2B83BC92"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 akvatoriju športske luke organizira se privez za cca 125 plovila (dužine od 6 do 8 m) </w:t>
      </w:r>
    </w:p>
    <w:p w14:paraId="77E5F81D"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4C6C70E3"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0,06, a najveći koeficijent iskorištenosti (kis-  nadzemni) iznosi 0,06</w:t>
      </w:r>
    </w:p>
    <w:p w14:paraId="77339425"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Maksimalna visina građevine iznosi  7,0 m</w:t>
      </w:r>
    </w:p>
    <w:p w14:paraId="10C74DEC"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Oblikovanje građevina u sklopu športske luke potrebno je rješavati čistom morfologijom sljedeći suvremene oblikovne principe bez podržavanja tradicijske izgradnje koja bi konkurirala povijesnom sklopu </w:t>
      </w:r>
    </w:p>
    <w:p w14:paraId="49052196"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9.3. i PZO 23.2. kako je prikazano na kartografskom prikazu broj 3.1. PODRUČJA POSEBNIH UVJETA KORIŠTENJA. Mjere zaštite i očuvanja definirane su u članku 163c. (PZO 9.3.) i članku 163h. (PZO 23.2.) ovih odredbi</w:t>
      </w:r>
    </w:p>
    <w:p w14:paraId="64E662F0"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Uređenje obalne šetnice nužno je prilagoditi konfiguraciji terena i ambijentalnim karakteristikama prostora</w:t>
      </w:r>
    </w:p>
    <w:p w14:paraId="756E7D28"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Potreban broj parking mjesta utvrditi će se u skladu sa člankom 92., tablicom br. 3 ovih Odredbi.</w:t>
      </w:r>
    </w:p>
    <w:p w14:paraId="2AC45DEB"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4A53D9E9"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Akvatorij športske luke graniči sa krugom okretanja brodova (500 m) međunarodne luke. Iz sigurnosnih razloga zabranjeno je vezivanje plovila s vanjske strane lukobrana.</w:t>
      </w:r>
    </w:p>
    <w:p w14:paraId="0DDB9BCF"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Položaj vanjskog gata ne može preći udaljenost označenu na kartografskom prikazu broj 4.2. </w:t>
      </w:r>
    </w:p>
    <w:p w14:paraId="3CF517B6"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Konačna organizacija športske luke utvrdit će se na temelju odgovarajućih maritimnih istraživanja i detaljnije projektne dokumentacije</w:t>
      </w:r>
    </w:p>
    <w:p w14:paraId="219B6DD9"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Prilikom ishođenja lokacijskih dozvola za zahvat u prostoru potrebna je suglasnost Lučke kapetanije Dubrovnik.</w:t>
      </w:r>
    </w:p>
    <w:p w14:paraId="62D1D14E"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slučaju nasipanja obale obvezna  je izrade Studije utjecaja na okoliš koja je regulirana posebnim zakonskim propisima.“</w:t>
      </w:r>
    </w:p>
    <w:p w14:paraId="2657955F" w14:textId="77777777" w:rsidR="00FF0390" w:rsidRPr="00FF0390" w:rsidRDefault="00FF0390" w:rsidP="00FF0390">
      <w:pPr>
        <w:ind w:right="-142"/>
        <w:jc w:val="center"/>
        <w:rPr>
          <w:rFonts w:ascii="Arial" w:hAnsi="Arial" w:cs="Arial"/>
          <w:b/>
          <w:sz w:val="22"/>
          <w:szCs w:val="22"/>
        </w:rPr>
      </w:pPr>
    </w:p>
    <w:p w14:paraId="090A36E8" w14:textId="77777777" w:rsidR="00FF0390" w:rsidRPr="00FF0390" w:rsidRDefault="00FF0390" w:rsidP="00FF0390">
      <w:pPr>
        <w:ind w:right="-142"/>
        <w:jc w:val="center"/>
        <w:rPr>
          <w:rFonts w:ascii="Arial" w:hAnsi="Arial" w:cs="Arial"/>
          <w:b/>
          <w:sz w:val="22"/>
          <w:szCs w:val="22"/>
        </w:rPr>
      </w:pPr>
    </w:p>
    <w:p w14:paraId="67E90A2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55.</w:t>
      </w:r>
    </w:p>
    <w:p w14:paraId="7236F931" w14:textId="77777777" w:rsidR="00FF0390" w:rsidRPr="00FF0390" w:rsidRDefault="00FF0390" w:rsidP="00FF0390">
      <w:pPr>
        <w:ind w:right="-142"/>
        <w:jc w:val="center"/>
        <w:rPr>
          <w:rFonts w:ascii="Arial" w:hAnsi="Arial" w:cs="Arial"/>
          <w:b/>
          <w:sz w:val="22"/>
          <w:szCs w:val="22"/>
        </w:rPr>
      </w:pPr>
    </w:p>
    <w:p w14:paraId="4202BF24"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67. tekst „</w:t>
      </w:r>
      <w:r w:rsidRPr="00FF0390">
        <w:rPr>
          <w:rFonts w:ascii="Arial" w:hAnsi="Arial" w:cs="Arial"/>
          <w:i/>
          <w:iCs/>
          <w:lang w:eastAsia="hr-HR"/>
        </w:rPr>
        <w:t>ukupne površine 12.254 m</w:t>
      </w:r>
      <w:r w:rsidRPr="00FF0390">
        <w:rPr>
          <w:rFonts w:ascii="Arial" w:hAnsi="Arial" w:cs="Arial"/>
          <w:i/>
          <w:iCs/>
          <w:vertAlign w:val="superscript"/>
          <w:lang w:eastAsia="hr-HR"/>
        </w:rPr>
        <w:t>2</w:t>
      </w:r>
      <w:r w:rsidRPr="00FF0390">
        <w:rPr>
          <w:rFonts w:ascii="Arial" w:hAnsi="Arial" w:cs="Arial"/>
          <w:i/>
          <w:iCs/>
          <w:lang w:eastAsia="hr-HR"/>
        </w:rPr>
        <w:t xml:space="preserve">“ </w:t>
      </w:r>
      <w:r w:rsidRPr="00FF0390">
        <w:rPr>
          <w:rFonts w:ascii="Arial" w:hAnsi="Arial" w:cs="Arial"/>
          <w:lang w:eastAsia="hr-HR"/>
        </w:rPr>
        <w:t xml:space="preserve">se briše. </w:t>
      </w:r>
    </w:p>
    <w:p w14:paraId="7E6BA91B" w14:textId="77777777" w:rsidR="00FF0390" w:rsidRPr="00FF0390" w:rsidRDefault="00FF0390" w:rsidP="00FF0390">
      <w:pPr>
        <w:ind w:right="-142"/>
        <w:jc w:val="center"/>
        <w:rPr>
          <w:rFonts w:ascii="Arial" w:hAnsi="Arial" w:cs="Arial"/>
          <w:b/>
          <w:sz w:val="22"/>
          <w:szCs w:val="22"/>
        </w:rPr>
      </w:pPr>
    </w:p>
    <w:p w14:paraId="034379A2" w14:textId="77777777" w:rsidR="00FF0390" w:rsidRPr="00FF0390" w:rsidRDefault="00FF0390" w:rsidP="00FF0390">
      <w:pPr>
        <w:ind w:right="-142"/>
        <w:jc w:val="center"/>
        <w:rPr>
          <w:rFonts w:ascii="Arial" w:hAnsi="Arial" w:cs="Arial"/>
          <w:b/>
          <w:sz w:val="22"/>
          <w:szCs w:val="22"/>
        </w:rPr>
      </w:pPr>
    </w:p>
    <w:p w14:paraId="4E9DE30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56.</w:t>
      </w:r>
    </w:p>
    <w:p w14:paraId="1A1BD067" w14:textId="77777777" w:rsidR="00FF0390" w:rsidRPr="00FF0390" w:rsidRDefault="00FF0390" w:rsidP="00FF0390">
      <w:pPr>
        <w:ind w:right="-142"/>
        <w:jc w:val="center"/>
        <w:rPr>
          <w:rFonts w:ascii="Arial" w:hAnsi="Arial" w:cs="Arial"/>
          <w:b/>
          <w:sz w:val="22"/>
          <w:szCs w:val="22"/>
        </w:rPr>
      </w:pPr>
    </w:p>
    <w:p w14:paraId="3816BAC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68. mijenja se i glasi:</w:t>
      </w:r>
    </w:p>
    <w:p w14:paraId="5B079F48" w14:textId="77777777" w:rsidR="00FF0390" w:rsidRPr="00FF0390" w:rsidRDefault="00FF0390" w:rsidP="00FF0390">
      <w:pPr>
        <w:pStyle w:val="Bezproreda"/>
        <w:ind w:left="284" w:right="283"/>
        <w:jc w:val="center"/>
        <w:rPr>
          <w:rFonts w:ascii="Arial" w:hAnsi="Arial" w:cs="Arial"/>
          <w:bCs/>
          <w:i/>
          <w:iCs/>
          <w:lang w:eastAsia="hr-HR"/>
        </w:rPr>
      </w:pPr>
      <w:r w:rsidRPr="00FF0390">
        <w:rPr>
          <w:rFonts w:ascii="Arial" w:hAnsi="Arial" w:cs="Arial"/>
          <w:bCs/>
          <w:lang w:eastAsia="hr-HR"/>
        </w:rPr>
        <w:t>„</w:t>
      </w:r>
      <w:r w:rsidRPr="00FF0390">
        <w:rPr>
          <w:rFonts w:ascii="Arial" w:hAnsi="Arial" w:cs="Arial"/>
          <w:bCs/>
          <w:i/>
          <w:iCs/>
          <w:lang w:eastAsia="hr-HR"/>
        </w:rPr>
        <w:t>Članak 68.</w:t>
      </w:r>
    </w:p>
    <w:p w14:paraId="4E76823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25. </w:t>
      </w:r>
      <w:r w:rsidRPr="00FF0390">
        <w:rPr>
          <w:rFonts w:ascii="Arial" w:hAnsi="Arial" w:cs="Arial"/>
          <w:b/>
          <w:i/>
          <w:iCs/>
          <w:sz w:val="22"/>
          <w:szCs w:val="22"/>
        </w:rPr>
        <w:t>Hotel Lapad</w:t>
      </w:r>
      <w:r w:rsidRPr="00FF0390">
        <w:rPr>
          <w:rFonts w:ascii="Arial" w:hAnsi="Arial" w:cs="Arial"/>
          <w:i/>
          <w:iCs/>
          <w:sz w:val="22"/>
          <w:szCs w:val="22"/>
        </w:rPr>
        <w:t xml:space="preserve"> primjenjuju se sljedeći uvjeti</w:t>
      </w:r>
    </w:p>
    <w:p w14:paraId="336D875D"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0BEED46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6457302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Moguća je rekonstrukcija građevina uz ishođenje posebnih uvjeta zaštite i očuvanja kulturnih dobara</w:t>
      </w:r>
    </w:p>
    <w:p w14:paraId="7FE060D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Planirana dogradnja građevina prikazana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svih građevina (postojećih i planirana rekonstrukcija - dogradnja) </w:t>
      </w:r>
      <w:r w:rsidRPr="00FF0390">
        <w:rPr>
          <w:rFonts w:ascii="Arial" w:hAnsi="Arial" w:cs="Arial"/>
          <w:i/>
          <w:iCs/>
          <w:sz w:val="22"/>
          <w:szCs w:val="22"/>
          <w:vertAlign w:val="superscript"/>
        </w:rPr>
        <w:t xml:space="preserve"> </w:t>
      </w:r>
      <w:r w:rsidRPr="00FF0390">
        <w:rPr>
          <w:rFonts w:ascii="Arial" w:hAnsi="Arial" w:cs="Arial"/>
          <w:i/>
          <w:iCs/>
          <w:sz w:val="22"/>
          <w:szCs w:val="22"/>
        </w:rPr>
        <w:t>iskazane su u članku 85., tablici broj 2. ovih odredbi</w:t>
      </w:r>
    </w:p>
    <w:p w14:paraId="5DEF721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Postojeći koeficijent izgrađenosti moguće je povećati samo ako je zadovoljena minimalna udaljenost od susjedna građevne čestice od 4 m</w:t>
      </w:r>
    </w:p>
    <w:p w14:paraId="45F9BF4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0,7 a najveći koeficijent iskorištenosti (kis-  nadzemni) iznosi 2,5</w:t>
      </w:r>
    </w:p>
    <w:p w14:paraId="192C644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Maksimalna visina građevine iznosi  17,0 m</w:t>
      </w:r>
    </w:p>
    <w:p w14:paraId="570FF54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Zahvat u prostoru nalazi se na području PZO 15.2. kako je prikazano na kartografskom prikazu broj 3.1. PODRUČJA POSEBNIH UVJETA KORIŠTENJA. Mjere zaštite i očuvanja definirane su u članku 163d. (PZO 15.2.) ovih odredbi. </w:t>
      </w:r>
    </w:p>
    <w:p w14:paraId="1A4247F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se provodi u skladu s propisanim sustavom mjera zaštite kulturnog dobra te posebnim uvjetima zaštite i očuvanja kulturnih dobara koje utvrđuje nadležno tijelo.</w:t>
      </w:r>
    </w:p>
    <w:p w14:paraId="7BCFA305"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Zadovoljene parkirališnih mjesta sukladno članku 92., tablici broj 3. ovih odredbi</w:t>
      </w:r>
    </w:p>
    <w:p w14:paraId="67AE044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19E7159A" w14:textId="77777777" w:rsidR="00FF0390" w:rsidRPr="00FF0390" w:rsidRDefault="00FF0390" w:rsidP="00FF0390">
      <w:pPr>
        <w:ind w:left="709" w:right="-142" w:hanging="283"/>
        <w:jc w:val="center"/>
        <w:rPr>
          <w:rFonts w:ascii="Arial" w:hAnsi="Arial" w:cs="Arial"/>
          <w:b/>
          <w:sz w:val="22"/>
          <w:szCs w:val="22"/>
        </w:rPr>
      </w:pPr>
    </w:p>
    <w:p w14:paraId="51346772" w14:textId="77777777" w:rsidR="00FF0390" w:rsidRPr="00FF0390" w:rsidRDefault="00FF0390" w:rsidP="00FF0390">
      <w:pPr>
        <w:ind w:right="-142"/>
        <w:jc w:val="center"/>
        <w:rPr>
          <w:rFonts w:ascii="Arial" w:hAnsi="Arial" w:cs="Arial"/>
          <w:b/>
          <w:sz w:val="22"/>
          <w:szCs w:val="22"/>
        </w:rPr>
      </w:pPr>
    </w:p>
    <w:p w14:paraId="62716A9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57.</w:t>
      </w:r>
    </w:p>
    <w:p w14:paraId="3412E518" w14:textId="77777777" w:rsidR="00FF0390" w:rsidRPr="00FF0390" w:rsidRDefault="00FF0390" w:rsidP="00FF0390">
      <w:pPr>
        <w:ind w:right="-142"/>
        <w:jc w:val="center"/>
        <w:rPr>
          <w:rFonts w:ascii="Arial" w:hAnsi="Arial" w:cs="Arial"/>
          <w:b/>
          <w:sz w:val="22"/>
          <w:szCs w:val="22"/>
        </w:rPr>
      </w:pPr>
    </w:p>
    <w:p w14:paraId="53EB931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69. mijenja se i glasi:</w:t>
      </w:r>
    </w:p>
    <w:p w14:paraId="0F761313"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69.</w:t>
      </w:r>
    </w:p>
    <w:p w14:paraId="3FC68B35"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26. </w:t>
      </w:r>
      <w:r w:rsidRPr="00FF0390">
        <w:rPr>
          <w:rFonts w:ascii="Arial" w:hAnsi="Arial" w:cs="Arial"/>
          <w:b/>
          <w:i/>
          <w:iCs/>
          <w:sz w:val="22"/>
          <w:szCs w:val="22"/>
        </w:rPr>
        <w:t xml:space="preserve">Hotel </w:t>
      </w:r>
      <w:proofErr w:type="spellStart"/>
      <w:r w:rsidRPr="00FF0390">
        <w:rPr>
          <w:rFonts w:ascii="Arial" w:hAnsi="Arial" w:cs="Arial"/>
          <w:b/>
          <w:i/>
          <w:iCs/>
          <w:sz w:val="22"/>
          <w:szCs w:val="22"/>
        </w:rPr>
        <w:t>Kazbek</w:t>
      </w:r>
      <w:proofErr w:type="spellEnd"/>
      <w:r w:rsidRPr="00FF0390">
        <w:rPr>
          <w:rFonts w:ascii="Arial" w:hAnsi="Arial" w:cs="Arial"/>
          <w:i/>
          <w:iCs/>
          <w:sz w:val="22"/>
          <w:szCs w:val="22"/>
        </w:rPr>
        <w:t xml:space="preserve"> primjenjuju se sljedeći uvjeti moguće sanacije ili rekonstrukcije:</w:t>
      </w:r>
    </w:p>
    <w:p w14:paraId="3ED738C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površina  zahvata iskazana je u članku 85., tablici broj 2. ovih odredbi </w:t>
      </w:r>
    </w:p>
    <w:p w14:paraId="61AA4A4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5CEFE4F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Moguća je rekonstrukcija građevina uz ishođenje posebnih uvjeta zaštite i očuvanja kulturnih dobara</w:t>
      </w:r>
    </w:p>
    <w:p w14:paraId="7A300F3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Zahvat u prostoru nalazi se na području PZO 15.2. kako je prikazano na kartografskom prikazu broj 3.1. PODRUČJA POSEBNIH UVJETA KORIŠTENJA. Mjere zaštite i očuvanja definirane su u članku 163d. (PZO 15.2.) ovih odredbi. </w:t>
      </w:r>
    </w:p>
    <w:p w14:paraId="20C51E0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se provodi u skladu s propisanim sustavom mjera zaštite kulturnog dobra te posebnim uvjetima zaštite i očuvanja kulturnih dobara koje utvrđuje nadležno tijelo.</w:t>
      </w:r>
    </w:p>
    <w:p w14:paraId="451ECDD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49CB60E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Postojeći koeficijent izgrađenosti moguće je povećati samo ako je zadovoljena minimalna udaljenost od susjedna građevne čestice od 4 m</w:t>
      </w:r>
    </w:p>
    <w:p w14:paraId="1A51A02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Rekonstrukcijom moguće je povećanje ukupne građevinske bruto površine maksimalno do 10% postojeće.</w:t>
      </w:r>
    </w:p>
    <w:p w14:paraId="4879423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Za zaštićene građevine u slučaju rekonstrukcije ili sanacije potrebno je ishoditi konzervatorske uvjete.</w:t>
      </w:r>
    </w:p>
    <w:p w14:paraId="6EEE409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Sanacija i rekonstrukcija hotela radi se sukladno posebnim propisima, prvenstveno važećem Pravilniku o razvrstavanju, kategorizaciji i posebnim standardima ugostiteljskih objekata iz skupine Hoteli.“</w:t>
      </w:r>
    </w:p>
    <w:p w14:paraId="45302643" w14:textId="77777777" w:rsidR="00FF0390" w:rsidRPr="00FF0390" w:rsidRDefault="00FF0390" w:rsidP="00FF0390">
      <w:pPr>
        <w:ind w:left="709" w:right="-142" w:hanging="283"/>
        <w:jc w:val="center"/>
        <w:rPr>
          <w:rFonts w:ascii="Arial" w:hAnsi="Arial" w:cs="Arial"/>
          <w:b/>
          <w:sz w:val="22"/>
          <w:szCs w:val="22"/>
        </w:rPr>
      </w:pPr>
    </w:p>
    <w:p w14:paraId="6338B0AE" w14:textId="77777777" w:rsidR="00FF0390" w:rsidRPr="00FF0390" w:rsidRDefault="00FF0390" w:rsidP="00FF0390">
      <w:pPr>
        <w:ind w:right="-142"/>
        <w:jc w:val="center"/>
        <w:rPr>
          <w:rFonts w:ascii="Arial" w:hAnsi="Arial" w:cs="Arial"/>
          <w:b/>
          <w:sz w:val="22"/>
          <w:szCs w:val="22"/>
        </w:rPr>
      </w:pPr>
    </w:p>
    <w:p w14:paraId="10DEE2F9"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58.</w:t>
      </w:r>
    </w:p>
    <w:p w14:paraId="51B6232D" w14:textId="77777777" w:rsidR="00FF0390" w:rsidRPr="00FF0390" w:rsidRDefault="00FF0390" w:rsidP="00FF0390">
      <w:pPr>
        <w:ind w:right="-142"/>
        <w:jc w:val="center"/>
        <w:rPr>
          <w:rFonts w:ascii="Arial" w:hAnsi="Arial" w:cs="Arial"/>
          <w:sz w:val="22"/>
          <w:szCs w:val="22"/>
        </w:rPr>
      </w:pPr>
    </w:p>
    <w:p w14:paraId="5370627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71. mijenja se i glasi:</w:t>
      </w:r>
    </w:p>
    <w:p w14:paraId="197D74E0"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71.</w:t>
      </w:r>
    </w:p>
    <w:p w14:paraId="7CF97775" w14:textId="77777777" w:rsidR="00FF0390" w:rsidRPr="00751D1E" w:rsidRDefault="00FF0390" w:rsidP="00751D1E">
      <w:pPr>
        <w:ind w:right="283"/>
        <w:jc w:val="both"/>
        <w:rPr>
          <w:rFonts w:ascii="Arial" w:hAnsi="Arial" w:cs="Arial"/>
          <w:i/>
          <w:iCs/>
          <w:sz w:val="22"/>
          <w:szCs w:val="22"/>
        </w:rPr>
      </w:pPr>
      <w:r w:rsidRPr="00FF0390">
        <w:rPr>
          <w:rFonts w:ascii="Arial" w:hAnsi="Arial" w:cs="Arial"/>
          <w:i/>
          <w:iCs/>
          <w:sz w:val="22"/>
          <w:szCs w:val="22"/>
        </w:rPr>
        <w:t>Uvjeti smještaja građevina društvenih djelatnosti na području obuhvata Plana prikazani su na kartografskom prikazu broj 4.1 OBLICI KORIŠTENJE i 4.2. NAČIN GRADNJE. Prostor obuhvata Plana podijeljen je na deset prostornih cjelina označenih slovima od A do J. Prostorne cjeline su strukturirane na pojedine zahvate u prostoru.“</w:t>
      </w:r>
    </w:p>
    <w:p w14:paraId="0968CBA7" w14:textId="77777777" w:rsidR="00FF0390" w:rsidRPr="00FF0390" w:rsidRDefault="00FF0390" w:rsidP="00FF0390">
      <w:pPr>
        <w:ind w:right="-142"/>
        <w:jc w:val="center"/>
        <w:rPr>
          <w:rFonts w:ascii="Arial" w:hAnsi="Arial" w:cs="Arial"/>
          <w:b/>
          <w:sz w:val="22"/>
          <w:szCs w:val="22"/>
        </w:rPr>
      </w:pPr>
    </w:p>
    <w:p w14:paraId="14597ACC"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59.</w:t>
      </w:r>
    </w:p>
    <w:p w14:paraId="47C88F45" w14:textId="77777777" w:rsidR="00FF0390" w:rsidRPr="00FF0390" w:rsidRDefault="00FF0390" w:rsidP="00FF0390">
      <w:pPr>
        <w:ind w:right="-142"/>
        <w:jc w:val="center"/>
        <w:rPr>
          <w:rFonts w:ascii="Arial" w:hAnsi="Arial" w:cs="Arial"/>
          <w:b/>
          <w:sz w:val="22"/>
          <w:szCs w:val="22"/>
        </w:rPr>
      </w:pPr>
    </w:p>
    <w:p w14:paraId="742D1584"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72. nakon teksta „</w:t>
      </w:r>
      <w:r w:rsidRPr="00FF0390">
        <w:rPr>
          <w:rFonts w:ascii="Arial" w:hAnsi="Arial" w:cs="Arial"/>
          <w:i/>
          <w:iCs/>
          <w:lang w:eastAsia="hr-HR"/>
        </w:rPr>
        <w:t>prikazani su u</w:t>
      </w:r>
      <w:r w:rsidRPr="00FF0390">
        <w:rPr>
          <w:rFonts w:ascii="Arial" w:hAnsi="Arial" w:cs="Arial"/>
          <w:lang w:eastAsia="hr-HR"/>
        </w:rPr>
        <w:t>“ dodaje se tekst „</w:t>
      </w:r>
      <w:r w:rsidRPr="00FF0390">
        <w:rPr>
          <w:rFonts w:ascii="Arial" w:hAnsi="Arial" w:cs="Arial"/>
          <w:i/>
          <w:iCs/>
          <w:lang w:eastAsia="hr-HR"/>
        </w:rPr>
        <w:t>članku 85.,</w:t>
      </w:r>
      <w:r w:rsidRPr="00FF0390">
        <w:rPr>
          <w:rFonts w:ascii="Arial" w:hAnsi="Arial" w:cs="Arial"/>
          <w:lang w:eastAsia="hr-HR"/>
        </w:rPr>
        <w:t>“.</w:t>
      </w:r>
    </w:p>
    <w:p w14:paraId="009F65CA" w14:textId="77777777" w:rsidR="00FF0390" w:rsidRPr="00FF0390" w:rsidRDefault="00FF0390" w:rsidP="00FF0390">
      <w:pPr>
        <w:ind w:right="-142"/>
        <w:jc w:val="center"/>
        <w:rPr>
          <w:rFonts w:ascii="Arial" w:hAnsi="Arial" w:cs="Arial"/>
          <w:b/>
          <w:sz w:val="22"/>
          <w:szCs w:val="22"/>
        </w:rPr>
      </w:pPr>
    </w:p>
    <w:p w14:paraId="7E109B2B" w14:textId="77777777" w:rsidR="00FF0390" w:rsidRPr="00FF0390" w:rsidRDefault="00FF0390" w:rsidP="00FF0390">
      <w:pPr>
        <w:ind w:right="-142"/>
        <w:jc w:val="center"/>
        <w:rPr>
          <w:rFonts w:ascii="Arial" w:hAnsi="Arial" w:cs="Arial"/>
          <w:b/>
          <w:sz w:val="22"/>
          <w:szCs w:val="22"/>
        </w:rPr>
      </w:pPr>
    </w:p>
    <w:p w14:paraId="5E1DC7F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60.</w:t>
      </w:r>
    </w:p>
    <w:p w14:paraId="378C4F94" w14:textId="77777777" w:rsidR="00FF0390" w:rsidRPr="00FF0390" w:rsidRDefault="00FF0390" w:rsidP="00FF0390">
      <w:pPr>
        <w:ind w:right="-142"/>
        <w:jc w:val="center"/>
        <w:rPr>
          <w:rFonts w:ascii="Arial" w:hAnsi="Arial" w:cs="Arial"/>
          <w:b/>
          <w:sz w:val="22"/>
          <w:szCs w:val="22"/>
        </w:rPr>
      </w:pPr>
    </w:p>
    <w:p w14:paraId="1CD5B13E" w14:textId="77777777" w:rsid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U članku 73. tekst „</w:t>
      </w:r>
      <w:r w:rsidRPr="00FF0390">
        <w:rPr>
          <w:rFonts w:ascii="Arial" w:hAnsi="Arial" w:cs="Arial"/>
          <w:i/>
          <w:iCs/>
          <w:lang w:eastAsia="hr-HR"/>
        </w:rPr>
        <w:t>ukupne površine 29,.718 m</w:t>
      </w:r>
      <w:r w:rsidRPr="00FF0390">
        <w:rPr>
          <w:rFonts w:ascii="Arial" w:hAnsi="Arial" w:cs="Arial"/>
          <w:i/>
          <w:iCs/>
          <w:vertAlign w:val="superscript"/>
          <w:lang w:eastAsia="hr-HR"/>
        </w:rPr>
        <w:t>2</w:t>
      </w:r>
      <w:r w:rsidRPr="00FF0390">
        <w:rPr>
          <w:rFonts w:ascii="Arial" w:hAnsi="Arial" w:cs="Arial"/>
          <w:lang w:eastAsia="hr-HR"/>
        </w:rPr>
        <w:t>“ briše se, a riječ „</w:t>
      </w:r>
      <w:r w:rsidRPr="00FF0390">
        <w:rPr>
          <w:rFonts w:ascii="Arial" w:hAnsi="Arial" w:cs="Arial"/>
          <w:i/>
          <w:iCs/>
          <w:lang w:eastAsia="hr-HR"/>
        </w:rPr>
        <w:t xml:space="preserve">slijedećih“ </w:t>
      </w:r>
      <w:r w:rsidRPr="00FF0390">
        <w:rPr>
          <w:rFonts w:ascii="Arial" w:hAnsi="Arial" w:cs="Arial"/>
          <w:lang w:eastAsia="hr-HR"/>
        </w:rPr>
        <w:t>zamjenjuje se riječju „</w:t>
      </w:r>
      <w:r w:rsidRPr="00FF0390">
        <w:rPr>
          <w:rFonts w:ascii="Arial" w:hAnsi="Arial" w:cs="Arial"/>
          <w:i/>
          <w:iCs/>
          <w:lang w:eastAsia="hr-HR"/>
        </w:rPr>
        <w:t xml:space="preserve">sljedećih“. </w:t>
      </w:r>
    </w:p>
    <w:p w14:paraId="4CFD4E25" w14:textId="77777777" w:rsidR="005C2F6F" w:rsidRPr="00FF0390" w:rsidRDefault="005C2F6F" w:rsidP="00FF0390">
      <w:pPr>
        <w:pStyle w:val="Bezproreda"/>
        <w:tabs>
          <w:tab w:val="left" w:pos="567"/>
        </w:tabs>
        <w:ind w:right="-142"/>
        <w:jc w:val="both"/>
        <w:rPr>
          <w:rFonts w:ascii="Arial" w:hAnsi="Arial" w:cs="Arial"/>
          <w:lang w:eastAsia="hr-HR"/>
        </w:rPr>
      </w:pPr>
    </w:p>
    <w:p w14:paraId="2CABCB3E" w14:textId="77777777" w:rsidR="00FF0390" w:rsidRPr="00FF0390" w:rsidRDefault="00FF0390" w:rsidP="00FF0390">
      <w:pPr>
        <w:ind w:right="-142"/>
        <w:jc w:val="center"/>
        <w:rPr>
          <w:rFonts w:ascii="Arial" w:hAnsi="Arial" w:cs="Arial"/>
          <w:b/>
          <w:sz w:val="22"/>
          <w:szCs w:val="22"/>
        </w:rPr>
      </w:pPr>
    </w:p>
    <w:p w14:paraId="55A0CF48"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61.</w:t>
      </w:r>
    </w:p>
    <w:p w14:paraId="153CDB1F" w14:textId="77777777" w:rsidR="00FF0390" w:rsidRPr="00FF0390" w:rsidRDefault="00FF0390" w:rsidP="00FF0390">
      <w:pPr>
        <w:ind w:right="-142"/>
        <w:jc w:val="center"/>
        <w:rPr>
          <w:rFonts w:ascii="Arial" w:hAnsi="Arial" w:cs="Arial"/>
          <w:b/>
          <w:sz w:val="22"/>
          <w:szCs w:val="22"/>
        </w:rPr>
      </w:pPr>
    </w:p>
    <w:p w14:paraId="5AAEDF32"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74. mijenja se i glasi:</w:t>
      </w:r>
    </w:p>
    <w:p w14:paraId="01B55E14"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74.</w:t>
      </w:r>
    </w:p>
    <w:p w14:paraId="25E6E1BC"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1. </w:t>
      </w:r>
      <w:r w:rsidRPr="00FF0390">
        <w:rPr>
          <w:rFonts w:ascii="Arial" w:hAnsi="Arial" w:cs="Arial"/>
          <w:b/>
          <w:i/>
          <w:iCs/>
          <w:sz w:val="22"/>
          <w:szCs w:val="22"/>
        </w:rPr>
        <w:t xml:space="preserve">Ljetnikovac </w:t>
      </w:r>
      <w:proofErr w:type="spellStart"/>
      <w:r w:rsidRPr="00FF0390">
        <w:rPr>
          <w:rFonts w:ascii="Arial" w:hAnsi="Arial" w:cs="Arial"/>
          <w:b/>
          <w:i/>
          <w:iCs/>
          <w:sz w:val="22"/>
          <w:szCs w:val="22"/>
        </w:rPr>
        <w:t>Stay</w:t>
      </w:r>
      <w:proofErr w:type="spellEnd"/>
      <w:r w:rsidRPr="00FF0390">
        <w:rPr>
          <w:rFonts w:ascii="Arial" w:hAnsi="Arial" w:cs="Arial"/>
          <w:i/>
          <w:iCs/>
          <w:sz w:val="22"/>
          <w:szCs w:val="22"/>
        </w:rPr>
        <w:t xml:space="preserve"> primjenjuju se sljedeći uvjeti moguće sanacije ili rekonstrukcije:</w:t>
      </w:r>
    </w:p>
    <w:p w14:paraId="256EB32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površina  zahvata iskazana je u članku 85., tablici broj 2. ovih odredbi </w:t>
      </w:r>
    </w:p>
    <w:p w14:paraId="22DCB9F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08D5F7F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Postojeći objekti prikazani su na kartografskom prikazu broj 4.2., moguća je rekonstrukcija i sanacija objekta uz prethodnu suglasnost konzervatorskog odjela u Dubrovniku</w:t>
      </w:r>
    </w:p>
    <w:p w14:paraId="1395A48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6ED5AFE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Ljetnikovac </w:t>
      </w:r>
      <w:proofErr w:type="spellStart"/>
      <w:r w:rsidRPr="00FF0390">
        <w:rPr>
          <w:rFonts w:ascii="Arial" w:hAnsi="Arial" w:cs="Arial"/>
          <w:i/>
          <w:iCs/>
          <w:sz w:val="22"/>
          <w:szCs w:val="22"/>
        </w:rPr>
        <w:t>Stay</w:t>
      </w:r>
      <w:proofErr w:type="spellEnd"/>
      <w:r w:rsidRPr="00FF0390">
        <w:rPr>
          <w:rFonts w:ascii="Arial" w:hAnsi="Arial" w:cs="Arial"/>
          <w:i/>
          <w:iCs/>
          <w:sz w:val="22"/>
          <w:szCs w:val="22"/>
        </w:rPr>
        <w:t xml:space="preserve"> zadržava se u postojećem stanju uz dozvoljene zahvate sanacije sukladno mjerama zaštite i uz dozvolu nadležnog konzervatorskog odjela.</w:t>
      </w:r>
    </w:p>
    <w:p w14:paraId="16CAEB9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Uređenje  ljetnikovca </w:t>
      </w:r>
      <w:proofErr w:type="spellStart"/>
      <w:r w:rsidRPr="00FF0390">
        <w:rPr>
          <w:rFonts w:ascii="Arial" w:hAnsi="Arial" w:cs="Arial"/>
          <w:i/>
          <w:iCs/>
          <w:sz w:val="22"/>
          <w:szCs w:val="22"/>
        </w:rPr>
        <w:t>Stay</w:t>
      </w:r>
      <w:proofErr w:type="spellEnd"/>
      <w:r w:rsidRPr="00FF0390">
        <w:rPr>
          <w:rFonts w:ascii="Arial" w:hAnsi="Arial" w:cs="Arial"/>
          <w:i/>
          <w:iCs/>
          <w:sz w:val="22"/>
          <w:szCs w:val="22"/>
        </w:rPr>
        <w:t xml:space="preserve"> uključuje i izradu hortikulturnog uređenja zahvata ljetnikovca sa rješenjem parkirališta, pristupnih puteva, podzida, šetnica i dr.</w:t>
      </w:r>
    </w:p>
    <w:p w14:paraId="01BDE20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9.2. kako je prikazano na kartografskom prikazu broj 3.1. PODRUČJA POSEBNIH UVJETA KORIŠTENJA. Mjere zaštite i očuvanja definirane su u članku 163c. (PZO 9.2.) ovih odredbi“</w:t>
      </w:r>
    </w:p>
    <w:p w14:paraId="6C958B12" w14:textId="77777777" w:rsidR="00FF0390" w:rsidRPr="00FF0390" w:rsidRDefault="00FF0390" w:rsidP="00FF0390">
      <w:pPr>
        <w:ind w:right="-142"/>
        <w:jc w:val="center"/>
        <w:rPr>
          <w:rFonts w:ascii="Arial" w:hAnsi="Arial" w:cs="Arial"/>
          <w:b/>
          <w:sz w:val="22"/>
          <w:szCs w:val="22"/>
        </w:rPr>
      </w:pPr>
    </w:p>
    <w:p w14:paraId="400531E5" w14:textId="77777777" w:rsidR="00FF0390" w:rsidRPr="00FF0390" w:rsidRDefault="00FF0390" w:rsidP="00FF0390">
      <w:pPr>
        <w:ind w:right="-142"/>
        <w:jc w:val="center"/>
        <w:rPr>
          <w:rFonts w:ascii="Arial" w:hAnsi="Arial" w:cs="Arial"/>
          <w:b/>
          <w:sz w:val="22"/>
          <w:szCs w:val="22"/>
        </w:rPr>
      </w:pPr>
    </w:p>
    <w:p w14:paraId="2257EE7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62.</w:t>
      </w:r>
    </w:p>
    <w:p w14:paraId="22632D22" w14:textId="77777777" w:rsidR="00FF0390" w:rsidRPr="00FF0390" w:rsidRDefault="00FF0390" w:rsidP="00FF0390">
      <w:pPr>
        <w:ind w:right="-142"/>
        <w:jc w:val="center"/>
        <w:rPr>
          <w:rFonts w:ascii="Arial" w:hAnsi="Arial" w:cs="Arial"/>
          <w:b/>
          <w:sz w:val="22"/>
          <w:szCs w:val="22"/>
        </w:rPr>
      </w:pPr>
    </w:p>
    <w:p w14:paraId="51C74126"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75. mijenja se i glasi:</w:t>
      </w:r>
    </w:p>
    <w:p w14:paraId="641B39CD"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75.</w:t>
      </w:r>
    </w:p>
    <w:p w14:paraId="03855600"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2. </w:t>
      </w:r>
      <w:r w:rsidRPr="00FF0390">
        <w:rPr>
          <w:rFonts w:ascii="Arial" w:hAnsi="Arial" w:cs="Arial"/>
          <w:b/>
          <w:i/>
          <w:iCs/>
          <w:sz w:val="22"/>
          <w:szCs w:val="22"/>
        </w:rPr>
        <w:t xml:space="preserve">Ljetnikovac </w:t>
      </w:r>
      <w:proofErr w:type="spellStart"/>
      <w:r w:rsidRPr="00FF0390">
        <w:rPr>
          <w:rFonts w:ascii="Arial" w:hAnsi="Arial" w:cs="Arial"/>
          <w:b/>
          <w:i/>
          <w:iCs/>
          <w:sz w:val="22"/>
          <w:szCs w:val="22"/>
        </w:rPr>
        <w:t>Kaboga</w:t>
      </w:r>
      <w:proofErr w:type="spellEnd"/>
      <w:r w:rsidRPr="00FF0390">
        <w:rPr>
          <w:rFonts w:ascii="Arial" w:hAnsi="Arial" w:cs="Arial"/>
          <w:i/>
          <w:iCs/>
          <w:sz w:val="22"/>
          <w:szCs w:val="22"/>
        </w:rPr>
        <w:t xml:space="preserve"> primjenjuju se sljedeći uvjeti moguće sanacije ili rekonstrukcije:</w:t>
      </w:r>
    </w:p>
    <w:p w14:paraId="2D41006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31B8AD4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14DB87E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Postojeći objekti prikazani su na kartografskom prikazu broj 4.2., moguća je rekonstrukcija i sanacija objekta uz prethodnu suglasnost konzervatorskog odjela u Dubrovniku</w:t>
      </w:r>
    </w:p>
    <w:p w14:paraId="44F99B55"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36C8F3B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Ljetnikovac </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zadržava se u postojećem stanju uz dozvoljene zahvate sanacije sukladno mjerama zaštite i uz dozvolu nadležnog konzervatorskog zavoda.</w:t>
      </w:r>
    </w:p>
    <w:p w14:paraId="563B1D55"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Uređenje ljetnikovca </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uključuje i izradu hortikulturnog uređenja zahvata ljetnikovca sa rješenjem parkirališta, pristupnih puteva, podzida, šetnica i dr.</w:t>
      </w:r>
    </w:p>
    <w:p w14:paraId="34E11BE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9.2. kako je prikazano na kartografskom prikazu broj 3.1. PODRUČJA POSEBNIH UVJETA KORIŠTENJA. Mjere zaštite i očuvanja definirane su u članku 163c. (PZO 9.2.) ovih odredbi“</w:t>
      </w:r>
    </w:p>
    <w:p w14:paraId="3AF80E1D" w14:textId="77777777" w:rsidR="00FF0390" w:rsidRPr="00FF0390" w:rsidRDefault="00FF0390" w:rsidP="00FF0390">
      <w:pPr>
        <w:ind w:right="-142"/>
        <w:jc w:val="center"/>
        <w:rPr>
          <w:rFonts w:ascii="Arial" w:hAnsi="Arial" w:cs="Arial"/>
          <w:b/>
          <w:sz w:val="22"/>
          <w:szCs w:val="22"/>
        </w:rPr>
      </w:pPr>
    </w:p>
    <w:p w14:paraId="594233EB" w14:textId="77777777" w:rsidR="00FF0390" w:rsidRPr="00FF0390" w:rsidRDefault="00FF0390" w:rsidP="00FF0390">
      <w:pPr>
        <w:ind w:right="-142"/>
        <w:jc w:val="center"/>
        <w:rPr>
          <w:rFonts w:ascii="Arial" w:hAnsi="Arial" w:cs="Arial"/>
          <w:b/>
          <w:sz w:val="22"/>
          <w:szCs w:val="22"/>
        </w:rPr>
      </w:pPr>
    </w:p>
    <w:p w14:paraId="5BCE9FD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63.</w:t>
      </w:r>
    </w:p>
    <w:p w14:paraId="20D7541A" w14:textId="77777777" w:rsidR="00FF0390" w:rsidRPr="00FF0390" w:rsidRDefault="00FF0390" w:rsidP="00FF0390">
      <w:pPr>
        <w:ind w:right="-142"/>
        <w:jc w:val="center"/>
        <w:rPr>
          <w:rFonts w:ascii="Arial" w:hAnsi="Arial" w:cs="Arial"/>
          <w:b/>
          <w:sz w:val="22"/>
          <w:szCs w:val="22"/>
        </w:rPr>
      </w:pPr>
    </w:p>
    <w:p w14:paraId="7FC21E1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76. mijenja se i glasi:</w:t>
      </w:r>
    </w:p>
    <w:p w14:paraId="550A5956"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76.</w:t>
      </w:r>
    </w:p>
    <w:p w14:paraId="09121C93"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3. </w:t>
      </w:r>
      <w:r w:rsidRPr="00FF0390">
        <w:rPr>
          <w:rFonts w:ascii="Arial" w:hAnsi="Arial" w:cs="Arial"/>
          <w:b/>
          <w:i/>
          <w:iCs/>
          <w:sz w:val="22"/>
          <w:szCs w:val="22"/>
        </w:rPr>
        <w:t>Park “</w:t>
      </w:r>
      <w:proofErr w:type="spellStart"/>
      <w:r w:rsidRPr="00FF0390">
        <w:rPr>
          <w:rFonts w:ascii="Arial" w:hAnsi="Arial" w:cs="Arial"/>
          <w:b/>
          <w:i/>
          <w:iCs/>
          <w:sz w:val="22"/>
          <w:szCs w:val="22"/>
        </w:rPr>
        <w:t>Batahovina</w:t>
      </w:r>
      <w:proofErr w:type="spellEnd"/>
      <w:r w:rsidRPr="00FF0390">
        <w:rPr>
          <w:rFonts w:ascii="Arial" w:hAnsi="Arial" w:cs="Arial"/>
          <w:b/>
          <w:i/>
          <w:iCs/>
          <w:sz w:val="22"/>
          <w:szCs w:val="22"/>
        </w:rPr>
        <w:t>”</w:t>
      </w:r>
      <w:r w:rsidRPr="00FF0390">
        <w:rPr>
          <w:rFonts w:ascii="Arial" w:hAnsi="Arial" w:cs="Arial"/>
          <w:i/>
          <w:iCs/>
          <w:sz w:val="22"/>
          <w:szCs w:val="22"/>
        </w:rPr>
        <w:t xml:space="preserve"> primjenjuju se sljedeći uvjeti uređenja:</w:t>
      </w:r>
    </w:p>
    <w:p w14:paraId="16DEEF3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površina  zahvata iskazana je u članku 85., tablici broj 2. ovih odredbi</w:t>
      </w:r>
    </w:p>
    <w:p w14:paraId="018B290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položaj i površina zahvata u prostoru prikazana je na kartografskom prikazu broj 4.2. NAČIN GRADNJE.</w:t>
      </w:r>
    </w:p>
    <w:p w14:paraId="52B2DA6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bivše željezničke pruge, te je potrebno uređenje njene trase u sustav javne gradske šetnice (prikazana na kartografskim prikazima broj 2.1. i 4.1.) te djelomično kao interventni kolni pristup (prikazan na kartografskom prikazu broj 2.1.)</w:t>
      </w:r>
    </w:p>
    <w:p w14:paraId="32714C81"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za cjeloviti zahvat potrebno je provođenje javnog urbanističko arhitektonskog natječaja koji će sadržavati hortikulturno rješenje parka. Natječajem je potrebno regulirati uređenje gradske šetnice, podzida, gradnju manjih paviljona, odmorišta, </w:t>
      </w:r>
      <w:proofErr w:type="spellStart"/>
      <w:r w:rsidRPr="00FF0390">
        <w:rPr>
          <w:rFonts w:ascii="Arial" w:hAnsi="Arial" w:cs="Arial"/>
          <w:i/>
          <w:iCs/>
          <w:sz w:val="22"/>
          <w:szCs w:val="22"/>
        </w:rPr>
        <w:t>volarija</w:t>
      </w:r>
      <w:proofErr w:type="spellEnd"/>
      <w:r w:rsidRPr="00FF0390">
        <w:rPr>
          <w:rFonts w:ascii="Arial" w:hAnsi="Arial" w:cs="Arial"/>
          <w:i/>
          <w:iCs/>
          <w:sz w:val="22"/>
          <w:szCs w:val="22"/>
        </w:rPr>
        <w:t xml:space="preserve"> i sl.</w:t>
      </w:r>
    </w:p>
    <w:p w14:paraId="3F90C0D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omogućava se rekonstrukcija postojeće građevine, </w:t>
      </w:r>
      <w:proofErr w:type="spellStart"/>
      <w:r w:rsidRPr="00FF0390">
        <w:rPr>
          <w:rFonts w:ascii="Arial" w:hAnsi="Arial" w:cs="Arial"/>
          <w:i/>
          <w:iCs/>
          <w:sz w:val="22"/>
          <w:szCs w:val="22"/>
        </w:rPr>
        <w:t>čest.zgr</w:t>
      </w:r>
      <w:proofErr w:type="spellEnd"/>
      <w:r w:rsidRPr="00FF0390">
        <w:rPr>
          <w:rFonts w:ascii="Arial" w:hAnsi="Arial" w:cs="Arial"/>
          <w:i/>
          <w:iCs/>
          <w:sz w:val="22"/>
          <w:szCs w:val="22"/>
        </w:rPr>
        <w:t xml:space="preserve">. 89 k.o. </w:t>
      </w:r>
      <w:proofErr w:type="spellStart"/>
      <w:r w:rsidRPr="00FF0390">
        <w:rPr>
          <w:rFonts w:ascii="Arial" w:hAnsi="Arial" w:cs="Arial"/>
          <w:i/>
          <w:iCs/>
          <w:sz w:val="22"/>
          <w:szCs w:val="22"/>
        </w:rPr>
        <w:t>Sustjepan</w:t>
      </w:r>
      <w:proofErr w:type="spellEnd"/>
      <w:r w:rsidRPr="00FF0390">
        <w:rPr>
          <w:rFonts w:ascii="Arial" w:hAnsi="Arial" w:cs="Arial"/>
          <w:i/>
          <w:iCs/>
          <w:sz w:val="22"/>
          <w:szCs w:val="22"/>
        </w:rPr>
        <w:t xml:space="preserve"> (stara izmjera) uz  sanaciju i uređenje interventnog kolnog pristupa do </w:t>
      </w:r>
      <w:proofErr w:type="spellStart"/>
      <w:r w:rsidRPr="00FF0390">
        <w:rPr>
          <w:rFonts w:ascii="Arial" w:hAnsi="Arial" w:cs="Arial"/>
          <w:i/>
          <w:iCs/>
          <w:sz w:val="22"/>
          <w:szCs w:val="22"/>
        </w:rPr>
        <w:t>k.č</w:t>
      </w:r>
      <w:proofErr w:type="spellEnd"/>
      <w:r w:rsidRPr="00FF0390">
        <w:rPr>
          <w:rFonts w:ascii="Arial" w:hAnsi="Arial" w:cs="Arial"/>
          <w:i/>
          <w:iCs/>
          <w:sz w:val="22"/>
          <w:szCs w:val="22"/>
        </w:rPr>
        <w:t xml:space="preserve">. 12/3 k.o. </w:t>
      </w:r>
      <w:proofErr w:type="spellStart"/>
      <w:r w:rsidRPr="00FF0390">
        <w:rPr>
          <w:rFonts w:ascii="Arial" w:hAnsi="Arial" w:cs="Arial"/>
          <w:i/>
          <w:iCs/>
          <w:sz w:val="22"/>
          <w:szCs w:val="22"/>
        </w:rPr>
        <w:t>Sustjepan</w:t>
      </w:r>
      <w:proofErr w:type="spellEnd"/>
      <w:r w:rsidRPr="00FF0390">
        <w:rPr>
          <w:rFonts w:ascii="Arial" w:hAnsi="Arial" w:cs="Arial"/>
          <w:i/>
          <w:iCs/>
          <w:sz w:val="22"/>
          <w:szCs w:val="22"/>
        </w:rPr>
        <w:t xml:space="preserve"> (nova izmjera) na kojoj je zgrada smještena. Interventni kolni pristup izvesti u skladu s karakterističnim poprečnim profilom 9.1. prikazanim na kartografskom prikazu broj 2.1. PROMETNI SUSTAV Za predmetnu postojeću građevinu izradit će se projekt adaptacije i unutrašnjeg uređenja radi pružanja usluga stambenog zbrinjavanja.</w:t>
      </w:r>
    </w:p>
    <w:p w14:paraId="2F41BE23" w14:textId="77777777" w:rsidR="00FF0390" w:rsidRPr="00FF0390" w:rsidRDefault="00FF0390" w:rsidP="00FF0390">
      <w:pPr>
        <w:pStyle w:val="Bezproreda"/>
        <w:tabs>
          <w:tab w:val="left" w:pos="567"/>
        </w:tabs>
        <w:ind w:left="709" w:right="283" w:hanging="283"/>
        <w:jc w:val="both"/>
        <w:rPr>
          <w:rFonts w:ascii="Arial" w:hAnsi="Arial" w:cs="Arial"/>
          <w:i/>
          <w:iCs/>
          <w:lang w:eastAsia="hr-HR"/>
        </w:rPr>
      </w:pPr>
      <w:r w:rsidRPr="00FF0390">
        <w:rPr>
          <w:rFonts w:ascii="Arial" w:hAnsi="Arial" w:cs="Arial"/>
          <w:i/>
          <w:iCs/>
        </w:rPr>
        <w:t>-</w:t>
      </w:r>
      <w:r w:rsidRPr="00FF0390">
        <w:rPr>
          <w:rFonts w:ascii="Arial" w:hAnsi="Arial" w:cs="Arial"/>
          <w:i/>
          <w:iCs/>
        </w:rPr>
        <w:tab/>
        <w:t xml:space="preserve">  Zahvat u prostoru nalazi se na području PZO 9.2. kako je prikazano na kartografskom prikazu broj 3.1. PODRUČJA POSEBNIH UVJETA KORIŠTENJA. Mjere zaštite i očuvanja definirane su u članku 163c. (PZO 9.2.) ovih odredbi“</w:t>
      </w:r>
    </w:p>
    <w:p w14:paraId="0827FEA3" w14:textId="77777777" w:rsidR="00FF0390" w:rsidRPr="00FF0390" w:rsidRDefault="00FF0390" w:rsidP="00FF0390">
      <w:pPr>
        <w:ind w:right="-142"/>
        <w:jc w:val="center"/>
        <w:rPr>
          <w:rFonts w:ascii="Arial" w:hAnsi="Arial" w:cs="Arial"/>
          <w:b/>
          <w:sz w:val="22"/>
          <w:szCs w:val="22"/>
        </w:rPr>
      </w:pPr>
    </w:p>
    <w:p w14:paraId="0160765B" w14:textId="77777777" w:rsidR="00FF0390" w:rsidRPr="00FF0390" w:rsidRDefault="00FF0390" w:rsidP="00FF0390">
      <w:pPr>
        <w:ind w:right="-142"/>
        <w:jc w:val="center"/>
        <w:rPr>
          <w:rFonts w:ascii="Arial" w:hAnsi="Arial" w:cs="Arial"/>
          <w:sz w:val="22"/>
          <w:szCs w:val="22"/>
        </w:rPr>
      </w:pPr>
    </w:p>
    <w:p w14:paraId="6CA92AF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64.</w:t>
      </w:r>
    </w:p>
    <w:p w14:paraId="30E14DFF" w14:textId="77777777" w:rsidR="00FF0390" w:rsidRPr="00FF0390" w:rsidRDefault="00FF0390" w:rsidP="00FF0390">
      <w:pPr>
        <w:ind w:right="-142"/>
        <w:jc w:val="center"/>
        <w:rPr>
          <w:rFonts w:ascii="Arial" w:hAnsi="Arial" w:cs="Arial"/>
          <w:b/>
          <w:sz w:val="22"/>
          <w:szCs w:val="22"/>
        </w:rPr>
      </w:pPr>
    </w:p>
    <w:p w14:paraId="4E7A0AF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77. se briše.</w:t>
      </w:r>
    </w:p>
    <w:p w14:paraId="3B03DC68" w14:textId="77777777" w:rsidR="00FF0390" w:rsidRPr="00FF0390" w:rsidRDefault="00FF0390" w:rsidP="00FF0390">
      <w:pPr>
        <w:ind w:right="-142"/>
        <w:jc w:val="center"/>
        <w:rPr>
          <w:rFonts w:ascii="Arial" w:hAnsi="Arial" w:cs="Arial"/>
          <w:b/>
          <w:sz w:val="22"/>
          <w:szCs w:val="22"/>
        </w:rPr>
      </w:pPr>
    </w:p>
    <w:p w14:paraId="1E2B557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65.</w:t>
      </w:r>
    </w:p>
    <w:p w14:paraId="7F7AFF09" w14:textId="77777777" w:rsidR="00FF0390" w:rsidRPr="00FF0390" w:rsidRDefault="00FF0390" w:rsidP="00FF0390">
      <w:pPr>
        <w:ind w:right="-142"/>
        <w:jc w:val="center"/>
        <w:rPr>
          <w:rFonts w:ascii="Arial" w:hAnsi="Arial" w:cs="Arial"/>
          <w:b/>
          <w:sz w:val="22"/>
          <w:szCs w:val="22"/>
        </w:rPr>
      </w:pPr>
    </w:p>
    <w:p w14:paraId="2C96F4A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78. tekst „</w:t>
      </w:r>
      <w:r w:rsidRPr="00FF0390">
        <w:rPr>
          <w:rFonts w:ascii="Arial" w:hAnsi="Arial" w:cs="Arial"/>
          <w:i/>
          <w:iCs/>
          <w:lang w:eastAsia="hr-HR"/>
        </w:rPr>
        <w:t xml:space="preserve">točki 4.“ </w:t>
      </w:r>
      <w:r w:rsidRPr="00FF0390">
        <w:rPr>
          <w:rFonts w:ascii="Arial" w:hAnsi="Arial" w:cs="Arial"/>
          <w:lang w:eastAsia="hr-HR"/>
        </w:rPr>
        <w:t>zamjenjuje se tekstom „</w:t>
      </w:r>
      <w:r w:rsidRPr="00FF0390">
        <w:rPr>
          <w:rFonts w:ascii="Arial" w:hAnsi="Arial" w:cs="Arial"/>
          <w:i/>
          <w:iCs/>
          <w:lang w:eastAsia="hr-HR"/>
        </w:rPr>
        <w:t>članku 85.“</w:t>
      </w:r>
      <w:r w:rsidRPr="00FF0390">
        <w:rPr>
          <w:rFonts w:ascii="Arial" w:hAnsi="Arial" w:cs="Arial"/>
          <w:lang w:eastAsia="hr-HR"/>
        </w:rPr>
        <w:t>.</w:t>
      </w:r>
    </w:p>
    <w:p w14:paraId="36358D28" w14:textId="77777777" w:rsidR="00FF0390" w:rsidRPr="00FF0390" w:rsidRDefault="00FF0390" w:rsidP="00FF0390">
      <w:pPr>
        <w:ind w:right="-142"/>
        <w:jc w:val="center"/>
        <w:rPr>
          <w:rFonts w:ascii="Arial" w:hAnsi="Arial" w:cs="Arial"/>
          <w:b/>
          <w:sz w:val="22"/>
          <w:szCs w:val="22"/>
        </w:rPr>
      </w:pPr>
    </w:p>
    <w:p w14:paraId="3F74F81F" w14:textId="77777777" w:rsidR="00FF0390" w:rsidRPr="00FF0390" w:rsidRDefault="00FF0390" w:rsidP="00FF0390">
      <w:pPr>
        <w:ind w:right="-142"/>
        <w:jc w:val="center"/>
        <w:rPr>
          <w:rFonts w:ascii="Arial" w:hAnsi="Arial" w:cs="Arial"/>
          <w:b/>
          <w:sz w:val="22"/>
          <w:szCs w:val="22"/>
        </w:rPr>
      </w:pPr>
    </w:p>
    <w:p w14:paraId="055F86C5"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66.</w:t>
      </w:r>
    </w:p>
    <w:p w14:paraId="3CC1EE50" w14:textId="77777777" w:rsidR="00FF0390" w:rsidRPr="00FF0390" w:rsidRDefault="00FF0390" w:rsidP="00FF0390">
      <w:pPr>
        <w:ind w:right="-142"/>
        <w:jc w:val="center"/>
        <w:rPr>
          <w:rFonts w:ascii="Arial" w:hAnsi="Arial" w:cs="Arial"/>
          <w:b/>
          <w:sz w:val="22"/>
          <w:szCs w:val="22"/>
        </w:rPr>
      </w:pPr>
    </w:p>
    <w:p w14:paraId="76E0361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79. mijenja se i glasi:</w:t>
      </w:r>
    </w:p>
    <w:p w14:paraId="128932E8"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79.</w:t>
      </w:r>
    </w:p>
    <w:p w14:paraId="3472BAA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Uvjeti i način gradnje stambenih građevina na području obuhvata Plana prikazani su na kartografskom prikazu broj 4.1 OBLICI KORIŠTENJE i 4.2. NAČIN GRADNJE. </w:t>
      </w:r>
    </w:p>
    <w:p w14:paraId="306EB637"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Prostorna cjelina C sastoji se od sljedećih zahvata u prostoru:</w:t>
      </w:r>
    </w:p>
    <w:p w14:paraId="22511BE5"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 xml:space="preserve">11. </w:t>
      </w:r>
      <w:r w:rsidRPr="00FF0390">
        <w:rPr>
          <w:rFonts w:ascii="Arial" w:hAnsi="Arial" w:cs="Arial"/>
          <w:i/>
          <w:iCs/>
          <w:sz w:val="22"/>
          <w:szCs w:val="22"/>
        </w:rPr>
        <w:tab/>
      </w:r>
      <w:proofErr w:type="spellStart"/>
      <w:r w:rsidRPr="00FF0390">
        <w:rPr>
          <w:rFonts w:ascii="Arial" w:hAnsi="Arial" w:cs="Arial"/>
          <w:i/>
          <w:iCs/>
          <w:sz w:val="22"/>
          <w:szCs w:val="22"/>
        </w:rPr>
        <w:t>Solska</w:t>
      </w:r>
      <w:proofErr w:type="spellEnd"/>
      <w:r w:rsidRPr="00FF0390">
        <w:rPr>
          <w:rFonts w:ascii="Arial" w:hAnsi="Arial" w:cs="Arial"/>
          <w:i/>
          <w:iCs/>
          <w:sz w:val="22"/>
          <w:szCs w:val="22"/>
        </w:rPr>
        <w:t xml:space="preserve"> baza” </w:t>
      </w:r>
    </w:p>
    <w:p w14:paraId="1CA7F7B6"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12. Ex-TUP</w:t>
      </w:r>
    </w:p>
    <w:p w14:paraId="72D6BA96"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 xml:space="preserve">13. </w:t>
      </w:r>
      <w:r w:rsidRPr="00FF0390">
        <w:rPr>
          <w:rFonts w:ascii="Arial" w:hAnsi="Arial" w:cs="Arial"/>
          <w:i/>
          <w:iCs/>
          <w:sz w:val="22"/>
          <w:szCs w:val="22"/>
        </w:rPr>
        <w:tab/>
        <w:t>Pretežno stambene građevine</w:t>
      </w:r>
    </w:p>
    <w:p w14:paraId="32C0F28C"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 xml:space="preserve">14. </w:t>
      </w:r>
      <w:r w:rsidRPr="00FF0390">
        <w:rPr>
          <w:rFonts w:ascii="Arial" w:hAnsi="Arial" w:cs="Arial"/>
          <w:i/>
          <w:iCs/>
          <w:sz w:val="22"/>
          <w:szCs w:val="22"/>
        </w:rPr>
        <w:tab/>
        <w:t>Samostan Sv. Križa</w:t>
      </w:r>
    </w:p>
    <w:p w14:paraId="2F25A79F"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Za uređenje i gradnju prostorne cjeline obvezno je provođenje javnog urbanističko arhitektonskog natječaja u skladu s ovim odredbama i konzervatorskim smjernicama.“</w:t>
      </w:r>
    </w:p>
    <w:p w14:paraId="529C5288" w14:textId="77777777" w:rsidR="00FF0390" w:rsidRPr="00FF0390" w:rsidRDefault="00FF0390" w:rsidP="00FF0390">
      <w:pPr>
        <w:ind w:right="-142"/>
        <w:jc w:val="center"/>
        <w:rPr>
          <w:rFonts w:ascii="Arial" w:hAnsi="Arial" w:cs="Arial"/>
          <w:b/>
          <w:sz w:val="22"/>
          <w:szCs w:val="22"/>
        </w:rPr>
      </w:pPr>
    </w:p>
    <w:p w14:paraId="52170817" w14:textId="77777777" w:rsidR="00FF0390" w:rsidRPr="00FF0390" w:rsidRDefault="00FF0390" w:rsidP="00FF0390">
      <w:pPr>
        <w:ind w:right="-142"/>
        <w:jc w:val="center"/>
        <w:rPr>
          <w:rFonts w:ascii="Arial" w:hAnsi="Arial" w:cs="Arial"/>
          <w:b/>
          <w:sz w:val="22"/>
          <w:szCs w:val="22"/>
        </w:rPr>
      </w:pPr>
    </w:p>
    <w:p w14:paraId="589E4EA5"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67.</w:t>
      </w:r>
    </w:p>
    <w:p w14:paraId="4C3BE62F" w14:textId="77777777" w:rsidR="00FF0390" w:rsidRPr="00FF0390" w:rsidRDefault="00FF0390" w:rsidP="00FF0390">
      <w:pPr>
        <w:ind w:right="-142"/>
        <w:jc w:val="center"/>
        <w:rPr>
          <w:rFonts w:ascii="Arial" w:hAnsi="Arial" w:cs="Arial"/>
          <w:b/>
          <w:sz w:val="22"/>
          <w:szCs w:val="22"/>
        </w:rPr>
      </w:pPr>
    </w:p>
    <w:p w14:paraId="30FA758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80. mijenja se i glasi:</w:t>
      </w:r>
    </w:p>
    <w:p w14:paraId="137BE828"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80.</w:t>
      </w:r>
    </w:p>
    <w:p w14:paraId="138602C7"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11. </w:t>
      </w:r>
      <w:r w:rsidRPr="00FF0390">
        <w:rPr>
          <w:rFonts w:ascii="Arial" w:hAnsi="Arial" w:cs="Arial"/>
          <w:b/>
          <w:i/>
          <w:iCs/>
          <w:sz w:val="22"/>
          <w:szCs w:val="22"/>
        </w:rPr>
        <w:t>„</w:t>
      </w:r>
      <w:proofErr w:type="spellStart"/>
      <w:r w:rsidRPr="00FF0390">
        <w:rPr>
          <w:rFonts w:ascii="Arial" w:hAnsi="Arial" w:cs="Arial"/>
          <w:b/>
          <w:i/>
          <w:iCs/>
          <w:sz w:val="22"/>
          <w:szCs w:val="22"/>
        </w:rPr>
        <w:t>Solska</w:t>
      </w:r>
      <w:proofErr w:type="spellEnd"/>
      <w:r w:rsidRPr="00FF0390">
        <w:rPr>
          <w:rFonts w:ascii="Arial" w:hAnsi="Arial" w:cs="Arial"/>
          <w:b/>
          <w:i/>
          <w:iCs/>
          <w:sz w:val="22"/>
          <w:szCs w:val="22"/>
        </w:rPr>
        <w:t xml:space="preserve"> baza”</w:t>
      </w:r>
      <w:r w:rsidRPr="00FF0390">
        <w:rPr>
          <w:rFonts w:ascii="Arial" w:hAnsi="Arial" w:cs="Arial"/>
          <w:i/>
          <w:iCs/>
          <w:sz w:val="22"/>
          <w:szCs w:val="22"/>
        </w:rPr>
        <w:t xml:space="preserve"> primjenjuju se sljedeći uvjeti smještaja i brojčani prostorni pokazatelji:</w:t>
      </w:r>
    </w:p>
    <w:p w14:paraId="17254145" w14:textId="77777777" w:rsidR="00FF0390" w:rsidRPr="00FF0390" w:rsidRDefault="00FF0390" w:rsidP="00FF0390">
      <w:pPr>
        <w:ind w:left="567"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0B45B7A8" w14:textId="77777777" w:rsidR="00FF0390" w:rsidRPr="00FF0390" w:rsidRDefault="00FF0390" w:rsidP="00FF0390">
      <w:pPr>
        <w:ind w:left="567"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0CA3555E" w14:textId="77777777" w:rsidR="00FF0390" w:rsidRPr="00FF0390" w:rsidRDefault="00FF0390" w:rsidP="00FF0390">
      <w:pPr>
        <w:ind w:left="567" w:right="2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Postojeći zaštićeni objekt </w:t>
      </w:r>
      <w:proofErr w:type="spellStart"/>
      <w:r w:rsidRPr="00FF0390">
        <w:rPr>
          <w:rFonts w:ascii="Arial" w:hAnsi="Arial" w:cs="Arial"/>
          <w:i/>
          <w:iCs/>
          <w:sz w:val="22"/>
          <w:szCs w:val="22"/>
        </w:rPr>
        <w:t>Solske</w:t>
      </w:r>
      <w:proofErr w:type="spellEnd"/>
      <w:r w:rsidRPr="00FF0390">
        <w:rPr>
          <w:rFonts w:ascii="Arial" w:hAnsi="Arial" w:cs="Arial"/>
          <w:i/>
          <w:iCs/>
          <w:sz w:val="22"/>
          <w:szCs w:val="22"/>
        </w:rPr>
        <w:t xml:space="preserve"> baze prikazan na kartografskom prikazu broj 4.2., moguće je rekonstruirati uvažavajući karakter industrijske arhitekture iz druge polovice XIX stoljeća uz ishođenje posebnih uvjeta zaštite i očuvanja kulturnih dobara</w:t>
      </w:r>
    </w:p>
    <w:p w14:paraId="710EA680" w14:textId="77777777" w:rsidR="00FF0390" w:rsidRPr="00FF0390" w:rsidRDefault="00FF0390" w:rsidP="00FF0390">
      <w:pPr>
        <w:pStyle w:val="Bezproreda"/>
        <w:tabs>
          <w:tab w:val="left" w:pos="567"/>
        </w:tabs>
        <w:ind w:left="567" w:right="-142" w:hanging="283"/>
        <w:jc w:val="both"/>
        <w:rPr>
          <w:rFonts w:ascii="Arial" w:hAnsi="Arial" w:cs="Arial"/>
          <w:i/>
          <w:iCs/>
          <w:lang w:eastAsia="hr-HR"/>
        </w:rPr>
      </w:pPr>
      <w:r w:rsidRPr="00FF0390">
        <w:rPr>
          <w:rFonts w:ascii="Arial" w:hAnsi="Arial" w:cs="Arial"/>
          <w:i/>
          <w:iCs/>
        </w:rPr>
        <w:t>-  Zahvat u prostoru nalazi se na području PZO 15.1. kako je prikazano na kartografskom prikazu broj 3.1. PODRUČJA POSEBNIH UVJETA KORIŠTENJA. Mjere zaštite i očuvanja definirane su u članku 163d. (PZO 15.1.) ovih odredbi“</w:t>
      </w:r>
    </w:p>
    <w:p w14:paraId="5A1674E9" w14:textId="77777777" w:rsidR="00FF0390" w:rsidRPr="00FF0390" w:rsidRDefault="00FF0390" w:rsidP="00FF0390">
      <w:pPr>
        <w:ind w:right="-142"/>
        <w:jc w:val="center"/>
        <w:rPr>
          <w:rFonts w:ascii="Arial" w:hAnsi="Arial" w:cs="Arial"/>
          <w:b/>
          <w:sz w:val="22"/>
          <w:szCs w:val="22"/>
        </w:rPr>
      </w:pPr>
    </w:p>
    <w:p w14:paraId="2A8FE497" w14:textId="77777777" w:rsidR="00FF0390" w:rsidRPr="00FF0390" w:rsidRDefault="00FF0390" w:rsidP="00FF0390">
      <w:pPr>
        <w:ind w:right="-142"/>
        <w:jc w:val="center"/>
        <w:rPr>
          <w:rFonts w:ascii="Arial" w:hAnsi="Arial" w:cs="Arial"/>
          <w:b/>
          <w:sz w:val="22"/>
          <w:szCs w:val="22"/>
        </w:rPr>
      </w:pPr>
    </w:p>
    <w:p w14:paraId="6D41357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68.</w:t>
      </w:r>
    </w:p>
    <w:p w14:paraId="79AC1FEA" w14:textId="77777777" w:rsidR="00FF0390" w:rsidRPr="00FF0390" w:rsidRDefault="00FF0390" w:rsidP="00FF0390">
      <w:pPr>
        <w:ind w:right="-142"/>
        <w:jc w:val="center"/>
        <w:rPr>
          <w:rFonts w:ascii="Arial" w:hAnsi="Arial" w:cs="Arial"/>
          <w:b/>
          <w:sz w:val="22"/>
          <w:szCs w:val="22"/>
        </w:rPr>
      </w:pPr>
    </w:p>
    <w:p w14:paraId="5B515B8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81. mijenja se i glasi:</w:t>
      </w:r>
    </w:p>
    <w:p w14:paraId="5B3220B0"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81.</w:t>
      </w:r>
    </w:p>
    <w:p w14:paraId="2D1CF26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12. </w:t>
      </w:r>
      <w:r w:rsidRPr="00FF0390">
        <w:rPr>
          <w:rFonts w:ascii="Arial" w:hAnsi="Arial" w:cs="Arial"/>
          <w:b/>
          <w:i/>
          <w:iCs/>
          <w:sz w:val="22"/>
          <w:szCs w:val="22"/>
        </w:rPr>
        <w:t>„Ex TUP“</w:t>
      </w:r>
      <w:r w:rsidRPr="00FF0390">
        <w:rPr>
          <w:rFonts w:ascii="Arial" w:hAnsi="Arial" w:cs="Arial"/>
          <w:i/>
          <w:iCs/>
          <w:sz w:val="22"/>
          <w:szCs w:val="22"/>
        </w:rPr>
        <w:t xml:space="preserve"> primjenjuju se sljedeći uvjeti smještaja i brojčani prostorni pokazatelji:</w:t>
      </w:r>
    </w:p>
    <w:p w14:paraId="4A8D2E6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te je prikazana na kartografskom prikazu broj 4.2. NAČIN GRADNJE</w:t>
      </w:r>
    </w:p>
    <w:p w14:paraId="253A8B2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 </w:t>
      </w:r>
    </w:p>
    <w:p w14:paraId="51F9073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Najveći koeficijent izgrađenosti (</w:t>
      </w:r>
      <w:proofErr w:type="spellStart"/>
      <w:r w:rsidRPr="00FF0390">
        <w:rPr>
          <w:rFonts w:ascii="Arial" w:hAnsi="Arial" w:cs="Arial"/>
          <w:i/>
          <w:iCs/>
          <w:sz w:val="22"/>
          <w:szCs w:val="22"/>
        </w:rPr>
        <w:t>kig</w:t>
      </w:r>
      <w:proofErr w:type="spellEnd"/>
      <w:r w:rsidRPr="00FF0390">
        <w:rPr>
          <w:rFonts w:ascii="Arial" w:hAnsi="Arial" w:cs="Arial"/>
          <w:i/>
          <w:iCs/>
          <w:sz w:val="22"/>
          <w:szCs w:val="22"/>
        </w:rPr>
        <w:t>- nadzemni) iznosi  0,6, a najveći koeficijent iskorištenosti (kis-  nadzemni) iznosi 3,5</w:t>
      </w:r>
    </w:p>
    <w:p w14:paraId="5995F39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Maksimalna visina građevine iznosi 18,0 m</w:t>
      </w:r>
    </w:p>
    <w:p w14:paraId="68ADB27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Oblikovanje građevina uskladit će se sa konzervatorskim uvjetima. </w:t>
      </w:r>
    </w:p>
    <w:p w14:paraId="6AA3EF7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Do privođenja zahvata u prostoru konačnoj namjeni dopuštena je rekonstrukcija postojećih građevina. Prilikom rekonstrukcije postojećih građevina čije izgrađenost je veća od dozvoljene zadržavaju se vertikalni i horizontalni gabariti građevina, ukoliko uvjetima nadležnog Konzervatorskog odjela nije drugačije određeno. </w:t>
      </w:r>
    </w:p>
    <w:p w14:paraId="2E27AF6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 postojeće građevine dopušteni su zahvati kojima se poboljšavaju energetska svojstva građevine u kojem se slučaju dozvoljava i minimalno povećanje vanjskih gabarita građevine</w:t>
      </w:r>
    </w:p>
    <w:p w14:paraId="4381F61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15.1. kako je prikazano na kartografskom prikazu broj 3.1. PODRUČJA POSEBNIH UVJETA KORIŠTENJA. Mjere zaštite i očuvanja definirane su u članku 163d. (PZO 15.1.) ovih odredbi</w:t>
      </w:r>
    </w:p>
    <w:p w14:paraId="6BC99B40"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planirana je garaža minimalnog kapaciteta 500 garažnih mjesta </w:t>
      </w:r>
    </w:p>
    <w:p w14:paraId="3055E57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moguće je smještanje jednog ili više objekata</w:t>
      </w:r>
    </w:p>
    <w:p w14:paraId="6A5163A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Više od jedne podrumske etaže omogućava se kad se u drugim podrumskim etažama predviđa uređenje garaže.  Potpuno ukopane etaže ne obračunavaju se prilikom izračuna Kis-a. Dopušta se gradnja pristupa u prvu podrumsku etažu, koja se ne računa kao najniža kota uređenog terena uz građevinu, minimalne širine koja je potrebna za funkcioniranje podrumske etaže kao garažnog prostora.</w:t>
      </w:r>
    </w:p>
    <w:p w14:paraId="4F68811D"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Građevine unutra zahvata ex Tup se mogu graditi na udaljenosti od najmanje 4 m od susjedne građevne čestice i najmanje 5,0 m od regulacijskog pravca Hebrangove ulice. </w:t>
      </w:r>
    </w:p>
    <w:p w14:paraId="772E1D02"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U okviru zahvata obavezno je osigurati minimalno 10% zelenih površina</w:t>
      </w:r>
    </w:p>
    <w:p w14:paraId="3F1BD00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broj 2.1., 2.2., 2.3. i  2.4. u mj. 1:2000) i prema posebnim uvjetima tijela državne uprave, javnih poduzeća i pravnih osoba s javnim ovlastima.“</w:t>
      </w:r>
    </w:p>
    <w:p w14:paraId="2907C75A" w14:textId="77777777" w:rsidR="00FF0390" w:rsidRPr="00FF0390" w:rsidRDefault="00FF0390" w:rsidP="00FF0390">
      <w:pPr>
        <w:ind w:right="-142"/>
        <w:jc w:val="center"/>
        <w:rPr>
          <w:rFonts w:ascii="Arial" w:hAnsi="Arial" w:cs="Arial"/>
          <w:b/>
          <w:sz w:val="22"/>
          <w:szCs w:val="22"/>
        </w:rPr>
      </w:pPr>
    </w:p>
    <w:p w14:paraId="2A778D61" w14:textId="77777777" w:rsidR="00FF0390" w:rsidRPr="00FF0390" w:rsidRDefault="00FF0390" w:rsidP="00FF0390">
      <w:pPr>
        <w:ind w:right="-142"/>
        <w:jc w:val="center"/>
        <w:rPr>
          <w:rFonts w:ascii="Arial" w:hAnsi="Arial" w:cs="Arial"/>
          <w:b/>
          <w:sz w:val="22"/>
          <w:szCs w:val="22"/>
        </w:rPr>
      </w:pPr>
    </w:p>
    <w:p w14:paraId="4777993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69.</w:t>
      </w:r>
    </w:p>
    <w:p w14:paraId="523E41DA" w14:textId="77777777" w:rsidR="00FF0390" w:rsidRPr="00FF0390" w:rsidRDefault="00FF0390" w:rsidP="00FF0390">
      <w:pPr>
        <w:ind w:right="-142"/>
        <w:jc w:val="center"/>
        <w:rPr>
          <w:rFonts w:ascii="Arial" w:hAnsi="Arial" w:cs="Arial"/>
          <w:b/>
          <w:sz w:val="22"/>
          <w:szCs w:val="22"/>
        </w:rPr>
      </w:pPr>
    </w:p>
    <w:p w14:paraId="397124BC"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82. mijenja se i glasi:</w:t>
      </w:r>
    </w:p>
    <w:p w14:paraId="449B0049"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82.</w:t>
      </w:r>
    </w:p>
    <w:p w14:paraId="0966CF0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13. </w:t>
      </w:r>
      <w:r w:rsidRPr="00FF0390">
        <w:rPr>
          <w:rFonts w:ascii="Arial" w:hAnsi="Arial" w:cs="Arial"/>
          <w:b/>
          <w:i/>
          <w:iCs/>
          <w:sz w:val="22"/>
          <w:szCs w:val="22"/>
        </w:rPr>
        <w:t>Pretežno stambene građevine</w:t>
      </w:r>
      <w:r w:rsidRPr="00FF0390">
        <w:rPr>
          <w:rFonts w:ascii="Arial" w:hAnsi="Arial" w:cs="Arial"/>
          <w:i/>
          <w:iCs/>
          <w:sz w:val="22"/>
          <w:szCs w:val="22"/>
        </w:rPr>
        <w:t xml:space="preserve"> primjenjuju se sljedeći uvjeti smještaja i brojčani prostorni pokazatelji:</w:t>
      </w:r>
    </w:p>
    <w:p w14:paraId="48203513"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16A10055"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39967BF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Postojeći objekti prikazani su na kartografskom prikazu broj 4.2. NAČIN GRADNJE </w:t>
      </w:r>
    </w:p>
    <w:p w14:paraId="5D1EB0A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Rekonstrukcija ljetnikovca </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Zec moguća je uz ishođenje posebnih uvjeta zaštite i očuvanja kulturnih dobara</w:t>
      </w:r>
    </w:p>
    <w:p w14:paraId="7D6D105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Postojeća stambena građevina smještena između ljetnikovca i </w:t>
      </w:r>
      <w:proofErr w:type="spellStart"/>
      <w:r w:rsidRPr="00FF0390">
        <w:rPr>
          <w:rFonts w:ascii="Arial" w:hAnsi="Arial" w:cs="Arial"/>
          <w:i/>
          <w:iCs/>
          <w:sz w:val="22"/>
          <w:szCs w:val="22"/>
        </w:rPr>
        <w:t>Solske</w:t>
      </w:r>
      <w:proofErr w:type="spellEnd"/>
      <w:r w:rsidRPr="00FF0390">
        <w:rPr>
          <w:rFonts w:ascii="Arial" w:hAnsi="Arial" w:cs="Arial"/>
          <w:i/>
          <w:iCs/>
          <w:sz w:val="22"/>
          <w:szCs w:val="22"/>
        </w:rPr>
        <w:t xml:space="preserve"> baze može se rekonstruirati u postojećim gabaritima. </w:t>
      </w:r>
    </w:p>
    <w:p w14:paraId="5C1A14CE"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15.1. kako je prikazano na kartografskom prikazu broj 3.1. PODRUČJA POSEBNIH UVJETA KORIŠTENJA. Mjere zaštite i očuvanja definirane su u članku 163d. (PZO 15.1.) ovih odredbi“</w:t>
      </w:r>
    </w:p>
    <w:p w14:paraId="6F9D0C42" w14:textId="77777777" w:rsidR="00FF0390" w:rsidRPr="00FF0390" w:rsidRDefault="00FF0390" w:rsidP="00FF0390">
      <w:pPr>
        <w:ind w:right="-142"/>
        <w:jc w:val="center"/>
        <w:rPr>
          <w:rFonts w:ascii="Arial" w:hAnsi="Arial" w:cs="Arial"/>
          <w:b/>
          <w:sz w:val="22"/>
          <w:szCs w:val="22"/>
        </w:rPr>
      </w:pPr>
    </w:p>
    <w:p w14:paraId="76EC2F9E" w14:textId="77777777" w:rsidR="00FF0390" w:rsidRPr="00FF0390" w:rsidRDefault="00FF0390" w:rsidP="00FF0390">
      <w:pPr>
        <w:ind w:right="-142"/>
        <w:jc w:val="center"/>
        <w:rPr>
          <w:rFonts w:ascii="Arial" w:hAnsi="Arial" w:cs="Arial"/>
          <w:b/>
          <w:sz w:val="22"/>
          <w:szCs w:val="22"/>
        </w:rPr>
      </w:pPr>
    </w:p>
    <w:p w14:paraId="5DEBB31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70.</w:t>
      </w:r>
    </w:p>
    <w:p w14:paraId="36433CF9" w14:textId="77777777" w:rsidR="00FF0390" w:rsidRPr="00FF0390" w:rsidRDefault="00FF0390" w:rsidP="00FF0390">
      <w:pPr>
        <w:ind w:right="-142"/>
        <w:jc w:val="center"/>
        <w:rPr>
          <w:rFonts w:ascii="Arial" w:hAnsi="Arial" w:cs="Arial"/>
          <w:b/>
          <w:sz w:val="22"/>
          <w:szCs w:val="22"/>
        </w:rPr>
      </w:pPr>
    </w:p>
    <w:p w14:paraId="4C86E35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83. mijenja se i glasi:</w:t>
      </w:r>
    </w:p>
    <w:p w14:paraId="6DCC5400"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83.</w:t>
      </w:r>
    </w:p>
    <w:p w14:paraId="52BF6435"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14. </w:t>
      </w:r>
      <w:r w:rsidRPr="00FF0390">
        <w:rPr>
          <w:rFonts w:ascii="Arial" w:hAnsi="Arial" w:cs="Arial"/>
          <w:b/>
          <w:i/>
          <w:iCs/>
          <w:sz w:val="22"/>
          <w:szCs w:val="22"/>
        </w:rPr>
        <w:t>Samostan Sv. Križa</w:t>
      </w:r>
      <w:r w:rsidRPr="00FF0390">
        <w:rPr>
          <w:rFonts w:ascii="Arial" w:hAnsi="Arial" w:cs="Arial"/>
          <w:i/>
          <w:iCs/>
          <w:sz w:val="22"/>
          <w:szCs w:val="22"/>
        </w:rPr>
        <w:t xml:space="preserve"> primjenjuju se sljedeći uvjeti smještaja i brojčani prostorni pokazatelji:</w:t>
      </w:r>
    </w:p>
    <w:p w14:paraId="137427CA"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6A271E63"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79C5AA08"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Samostan Sv. Križa može se rekonstruirati sukladno posebnim uvjetima i prethodnom odobrenju nadležnog tijela za zaštitu kulturnih dobara - Konzervatorskog odjela u Dubrovniku.</w:t>
      </w:r>
    </w:p>
    <w:p w14:paraId="2F18EE97" w14:textId="77777777" w:rsidR="00FF0390" w:rsidRPr="00FF0390" w:rsidRDefault="00FF0390" w:rsidP="00FF0390">
      <w:pPr>
        <w:ind w:left="567"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15.1. kako je prikazano na kartografskom prikazu broj 3.1. PODRUČJA POSEBNIH UVJETA KORIŠTENJA. Mjere zaštite i očuvanja definirane su u članku 163d. (PZO 15.1.) ovih odredbi“</w:t>
      </w:r>
    </w:p>
    <w:p w14:paraId="6A85F018" w14:textId="77777777" w:rsidR="00FF0390" w:rsidRPr="00FF0390" w:rsidRDefault="00FF0390" w:rsidP="00FF0390">
      <w:pPr>
        <w:ind w:right="-142"/>
        <w:jc w:val="center"/>
        <w:rPr>
          <w:rFonts w:ascii="Arial" w:hAnsi="Arial" w:cs="Arial"/>
          <w:b/>
          <w:sz w:val="22"/>
          <w:szCs w:val="22"/>
        </w:rPr>
      </w:pPr>
    </w:p>
    <w:p w14:paraId="2F58AF5F" w14:textId="77777777" w:rsidR="00FF0390" w:rsidRPr="00FF0390" w:rsidRDefault="00FF0390" w:rsidP="00FF0390">
      <w:pPr>
        <w:ind w:right="-142"/>
        <w:jc w:val="center"/>
        <w:rPr>
          <w:rFonts w:ascii="Arial" w:hAnsi="Arial" w:cs="Arial"/>
          <w:sz w:val="22"/>
          <w:szCs w:val="22"/>
        </w:rPr>
      </w:pPr>
    </w:p>
    <w:p w14:paraId="784CA38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71.</w:t>
      </w:r>
    </w:p>
    <w:p w14:paraId="2F297D75" w14:textId="77777777" w:rsidR="00FF0390" w:rsidRPr="00FF0390" w:rsidRDefault="00FF0390" w:rsidP="00FF0390">
      <w:pPr>
        <w:ind w:right="-142"/>
        <w:jc w:val="center"/>
        <w:rPr>
          <w:rFonts w:ascii="Arial" w:hAnsi="Arial" w:cs="Arial"/>
          <w:sz w:val="22"/>
          <w:szCs w:val="22"/>
        </w:rPr>
      </w:pPr>
    </w:p>
    <w:p w14:paraId="65BEB31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84. tekst „</w:t>
      </w:r>
      <w:r w:rsidRPr="00FF0390">
        <w:rPr>
          <w:rFonts w:ascii="Arial" w:hAnsi="Arial" w:cs="Arial"/>
          <w:i/>
          <w:iCs/>
          <w:lang w:eastAsia="hr-HR"/>
        </w:rPr>
        <w:t xml:space="preserve">točki 6.“ </w:t>
      </w:r>
      <w:r w:rsidRPr="00FF0390">
        <w:rPr>
          <w:rFonts w:ascii="Arial" w:hAnsi="Arial" w:cs="Arial"/>
          <w:lang w:eastAsia="hr-HR"/>
        </w:rPr>
        <w:t>zamjenjuje se tekstom „</w:t>
      </w:r>
      <w:r w:rsidRPr="00FF0390">
        <w:rPr>
          <w:rFonts w:ascii="Arial" w:hAnsi="Arial" w:cs="Arial"/>
          <w:i/>
          <w:iCs/>
          <w:lang w:eastAsia="hr-HR"/>
        </w:rPr>
        <w:t>članku 135.“</w:t>
      </w:r>
      <w:r w:rsidRPr="00FF0390">
        <w:rPr>
          <w:rFonts w:ascii="Arial" w:hAnsi="Arial" w:cs="Arial"/>
          <w:lang w:eastAsia="hr-HR"/>
        </w:rPr>
        <w:t>.</w:t>
      </w:r>
    </w:p>
    <w:p w14:paraId="5FE86A8A" w14:textId="77777777" w:rsidR="00FF0390" w:rsidRPr="00FF0390" w:rsidRDefault="00FF0390" w:rsidP="00FF0390">
      <w:pPr>
        <w:ind w:right="-142"/>
        <w:jc w:val="center"/>
        <w:rPr>
          <w:rFonts w:ascii="Arial" w:hAnsi="Arial" w:cs="Arial"/>
          <w:b/>
          <w:sz w:val="22"/>
          <w:szCs w:val="22"/>
        </w:rPr>
      </w:pPr>
    </w:p>
    <w:p w14:paraId="724C2864" w14:textId="77777777" w:rsidR="00FF0390" w:rsidRPr="00FF0390" w:rsidRDefault="00FF0390" w:rsidP="00FF0390">
      <w:pPr>
        <w:ind w:right="-142"/>
        <w:jc w:val="center"/>
        <w:rPr>
          <w:rFonts w:ascii="Arial" w:hAnsi="Arial" w:cs="Arial"/>
          <w:b/>
          <w:sz w:val="22"/>
          <w:szCs w:val="22"/>
        </w:rPr>
      </w:pPr>
    </w:p>
    <w:p w14:paraId="6EB6729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72.</w:t>
      </w:r>
    </w:p>
    <w:p w14:paraId="685825FC" w14:textId="77777777" w:rsidR="00FF0390" w:rsidRPr="00FF0390" w:rsidRDefault="00FF0390" w:rsidP="00FF0390">
      <w:pPr>
        <w:ind w:right="-142"/>
        <w:jc w:val="center"/>
        <w:rPr>
          <w:rFonts w:ascii="Arial" w:hAnsi="Arial" w:cs="Arial"/>
          <w:b/>
          <w:sz w:val="22"/>
          <w:szCs w:val="22"/>
        </w:rPr>
      </w:pPr>
    </w:p>
    <w:p w14:paraId="18B627D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85. mijenja se i glasi:</w:t>
      </w:r>
    </w:p>
    <w:p w14:paraId="1F2411AB"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85.</w:t>
      </w:r>
    </w:p>
    <w:p w14:paraId="45C6926E"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U  tablici  br. 2 prikazani su prostorno planski pokazatelji smještaja po prostornim cjelinama i zahvatima u prostoru:</w:t>
      </w:r>
    </w:p>
    <w:p w14:paraId="6DEC6079" w14:textId="77777777" w:rsidR="00FF0390" w:rsidRPr="00FF0390" w:rsidRDefault="00FF0390" w:rsidP="00FF0390">
      <w:pPr>
        <w:ind w:right="23"/>
        <w:jc w:val="both"/>
        <w:rPr>
          <w:rFonts w:ascii="Arial" w:hAnsi="Arial" w:cs="Arial"/>
          <w:i/>
          <w:iCs/>
          <w:sz w:val="22"/>
          <w:szCs w:val="22"/>
        </w:rPr>
      </w:pPr>
    </w:p>
    <w:p w14:paraId="203DEBFC" w14:textId="77777777" w:rsidR="00FF0390" w:rsidRPr="00FF0390" w:rsidRDefault="00FF0390" w:rsidP="00FF0390">
      <w:pPr>
        <w:ind w:right="23"/>
        <w:jc w:val="both"/>
        <w:rPr>
          <w:rFonts w:ascii="Arial" w:hAnsi="Arial" w:cs="Arial"/>
          <w:i/>
          <w:iCs/>
          <w:sz w:val="22"/>
          <w:szCs w:val="22"/>
        </w:rPr>
      </w:pPr>
    </w:p>
    <w:p w14:paraId="0292D6ED" w14:textId="77777777" w:rsidR="00FF0390" w:rsidRPr="00FF0390" w:rsidRDefault="00FF0390" w:rsidP="00FF0390">
      <w:pPr>
        <w:ind w:right="23"/>
        <w:jc w:val="both"/>
        <w:rPr>
          <w:rFonts w:ascii="Arial" w:hAnsi="Arial" w:cs="Arial"/>
          <w:i/>
          <w:iCs/>
          <w:sz w:val="22"/>
          <w:szCs w:val="22"/>
        </w:rPr>
        <w:sectPr w:rsidR="00FF0390" w:rsidRPr="00FF0390" w:rsidSect="00B42AA5">
          <w:footerReference w:type="default" r:id="rId8"/>
          <w:pgSz w:w="11906" w:h="16838"/>
          <w:pgMar w:top="1418" w:right="1417" w:bottom="1135" w:left="1417" w:header="708" w:footer="708" w:gutter="0"/>
          <w:cols w:space="708"/>
          <w:docGrid w:linePitch="360"/>
        </w:sectPr>
      </w:pPr>
    </w:p>
    <w:p w14:paraId="564BF44C" w14:textId="77777777" w:rsidR="00FF0390" w:rsidRPr="00FF0390" w:rsidRDefault="00FF0390" w:rsidP="00FF0390">
      <w:pPr>
        <w:rPr>
          <w:rFonts w:ascii="Arial" w:hAnsi="Arial" w:cs="Arial"/>
          <w:i/>
          <w:iCs/>
          <w:sz w:val="22"/>
          <w:szCs w:val="22"/>
        </w:rPr>
      </w:pPr>
      <w:r w:rsidRPr="00FF0390">
        <w:rPr>
          <w:rFonts w:ascii="Arial" w:hAnsi="Arial" w:cs="Arial"/>
          <w:i/>
          <w:iCs/>
          <w:sz w:val="22"/>
          <w:szCs w:val="22"/>
        </w:rPr>
        <w:t xml:space="preserve">Tablica br.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635"/>
        <w:gridCol w:w="551"/>
        <w:gridCol w:w="1250"/>
        <w:gridCol w:w="1041"/>
        <w:gridCol w:w="1010"/>
        <w:gridCol w:w="864"/>
        <w:gridCol w:w="1281"/>
        <w:gridCol w:w="1040"/>
        <w:gridCol w:w="1010"/>
        <w:gridCol w:w="864"/>
        <w:gridCol w:w="603"/>
        <w:gridCol w:w="603"/>
        <w:gridCol w:w="853"/>
        <w:gridCol w:w="874"/>
        <w:gridCol w:w="1134"/>
      </w:tblGrid>
      <w:tr w:rsidR="00FF0390" w:rsidRPr="005C2F6F" w14:paraId="7F6E36D2" w14:textId="77777777" w:rsidTr="00FF0390">
        <w:trPr>
          <w:cantSplit/>
          <w:trHeight w:val="360"/>
          <w:tblHeader/>
        </w:trPr>
        <w:tc>
          <w:tcPr>
            <w:tcW w:w="1384" w:type="dxa"/>
            <w:gridSpan w:val="2"/>
            <w:vMerge w:val="restart"/>
            <w:shd w:val="clear" w:color="auto" w:fill="9ACCFF"/>
            <w:vAlign w:val="center"/>
            <w:hideMark/>
          </w:tcPr>
          <w:p w14:paraId="3AE7FC4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PROSTORNA</w:t>
            </w:r>
            <w:r w:rsidRPr="005C2F6F">
              <w:rPr>
                <w:rFonts w:ascii="Arial" w:hAnsi="Arial" w:cs="Arial"/>
                <w:i/>
                <w:iCs/>
                <w:sz w:val="20"/>
                <w:szCs w:val="20"/>
              </w:rPr>
              <w:br/>
              <w:t>CJELINA</w:t>
            </w:r>
          </w:p>
        </w:tc>
        <w:tc>
          <w:tcPr>
            <w:tcW w:w="1659" w:type="dxa"/>
            <w:gridSpan w:val="2"/>
            <w:vMerge w:val="restart"/>
            <w:shd w:val="clear" w:color="auto" w:fill="9ACCFF"/>
            <w:vAlign w:val="center"/>
            <w:hideMark/>
          </w:tcPr>
          <w:p w14:paraId="70C5F32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ZAHVAT U PROSTORU</w:t>
            </w:r>
          </w:p>
        </w:tc>
        <w:tc>
          <w:tcPr>
            <w:tcW w:w="4873" w:type="dxa"/>
            <w:gridSpan w:val="5"/>
            <w:shd w:val="clear" w:color="auto" w:fill="9ACCFF"/>
            <w:vAlign w:val="center"/>
            <w:hideMark/>
          </w:tcPr>
          <w:p w14:paraId="750E045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POVRŠINA (m</w:t>
            </w:r>
            <w:r w:rsidRPr="005C2F6F">
              <w:rPr>
                <w:rFonts w:ascii="Arial" w:hAnsi="Arial" w:cs="Arial"/>
                <w:i/>
                <w:iCs/>
                <w:sz w:val="20"/>
                <w:szCs w:val="20"/>
                <w:vertAlign w:val="superscript"/>
              </w:rPr>
              <w:t>2</w:t>
            </w:r>
            <w:r w:rsidRPr="005C2F6F">
              <w:rPr>
                <w:rFonts w:ascii="Arial" w:hAnsi="Arial" w:cs="Arial"/>
                <w:i/>
                <w:iCs/>
                <w:sz w:val="20"/>
                <w:szCs w:val="20"/>
              </w:rPr>
              <w:t>)</w:t>
            </w:r>
          </w:p>
        </w:tc>
        <w:tc>
          <w:tcPr>
            <w:tcW w:w="999" w:type="dxa"/>
            <w:vMerge w:val="restart"/>
            <w:shd w:val="clear" w:color="auto" w:fill="9ACCFF"/>
            <w:vAlign w:val="center"/>
            <w:hideMark/>
          </w:tcPr>
          <w:p w14:paraId="35C8A00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GRADIVI DIO</w:t>
            </w:r>
            <w:r w:rsidRPr="005C2F6F">
              <w:rPr>
                <w:rFonts w:ascii="Arial" w:hAnsi="Arial" w:cs="Arial"/>
                <w:i/>
                <w:iCs/>
                <w:sz w:val="20"/>
                <w:szCs w:val="20"/>
              </w:rPr>
              <w:br/>
              <w:t>(nova gradnja)</w:t>
            </w:r>
            <w:r w:rsidRPr="005C2F6F">
              <w:rPr>
                <w:rFonts w:ascii="Arial" w:hAnsi="Arial" w:cs="Arial"/>
                <w:i/>
                <w:iCs/>
                <w:sz w:val="20"/>
                <w:szCs w:val="20"/>
              </w:rPr>
              <w:br/>
              <w:t>m</w:t>
            </w:r>
            <w:r w:rsidRPr="005C2F6F">
              <w:rPr>
                <w:rFonts w:ascii="Arial" w:hAnsi="Arial" w:cs="Arial"/>
                <w:i/>
                <w:iCs/>
                <w:sz w:val="20"/>
                <w:szCs w:val="20"/>
                <w:vertAlign w:val="superscript"/>
              </w:rPr>
              <w:t>2</w:t>
            </w:r>
          </w:p>
        </w:tc>
        <w:tc>
          <w:tcPr>
            <w:tcW w:w="779" w:type="dxa"/>
            <w:vMerge w:val="restart"/>
            <w:shd w:val="clear" w:color="auto" w:fill="9ACCFF"/>
            <w:vAlign w:val="center"/>
            <w:hideMark/>
          </w:tcPr>
          <w:p w14:paraId="6CAFBEC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GBP N</w:t>
            </w:r>
            <w:r w:rsidRPr="005C2F6F">
              <w:rPr>
                <w:rFonts w:ascii="Arial" w:hAnsi="Arial" w:cs="Arial"/>
                <w:i/>
                <w:iCs/>
                <w:sz w:val="20"/>
                <w:szCs w:val="20"/>
              </w:rPr>
              <w:br/>
              <w:t>m</w:t>
            </w:r>
            <w:r w:rsidRPr="005C2F6F">
              <w:rPr>
                <w:rFonts w:ascii="Arial" w:hAnsi="Arial" w:cs="Arial"/>
                <w:i/>
                <w:iCs/>
                <w:sz w:val="20"/>
                <w:szCs w:val="20"/>
                <w:vertAlign w:val="superscript"/>
              </w:rPr>
              <w:t>2</w:t>
            </w:r>
          </w:p>
        </w:tc>
        <w:tc>
          <w:tcPr>
            <w:tcW w:w="554" w:type="dxa"/>
            <w:vMerge w:val="restart"/>
            <w:shd w:val="clear" w:color="auto" w:fill="9ACCFF"/>
            <w:vAlign w:val="center"/>
            <w:hideMark/>
          </w:tcPr>
          <w:p w14:paraId="2D35AAE9" w14:textId="77777777" w:rsidR="00FF0390" w:rsidRPr="005C2F6F" w:rsidRDefault="00FF0390" w:rsidP="00FF0390">
            <w:pPr>
              <w:ind w:right="23"/>
              <w:jc w:val="center"/>
              <w:rPr>
                <w:rFonts w:ascii="Arial" w:hAnsi="Arial" w:cs="Arial"/>
                <w:i/>
                <w:iCs/>
                <w:sz w:val="20"/>
                <w:szCs w:val="20"/>
              </w:rPr>
            </w:pPr>
            <w:proofErr w:type="spellStart"/>
            <w:r w:rsidRPr="005C2F6F">
              <w:rPr>
                <w:rFonts w:ascii="Arial" w:hAnsi="Arial" w:cs="Arial"/>
                <w:i/>
                <w:iCs/>
                <w:sz w:val="20"/>
                <w:szCs w:val="20"/>
              </w:rPr>
              <w:t>kig</w:t>
            </w:r>
            <w:proofErr w:type="spellEnd"/>
            <w:r w:rsidRPr="005C2F6F">
              <w:rPr>
                <w:rFonts w:ascii="Arial" w:hAnsi="Arial" w:cs="Arial"/>
                <w:i/>
                <w:iCs/>
                <w:sz w:val="20"/>
                <w:szCs w:val="20"/>
              </w:rPr>
              <w:t xml:space="preserve"> N</w:t>
            </w:r>
            <w:r w:rsidRPr="005C2F6F">
              <w:rPr>
                <w:rFonts w:ascii="Arial" w:hAnsi="Arial" w:cs="Arial"/>
                <w:i/>
                <w:iCs/>
                <w:sz w:val="20"/>
                <w:szCs w:val="20"/>
              </w:rPr>
              <w:br/>
            </w:r>
            <w:proofErr w:type="spellStart"/>
            <w:r w:rsidRPr="005C2F6F">
              <w:rPr>
                <w:rFonts w:ascii="Arial" w:hAnsi="Arial" w:cs="Arial"/>
                <w:i/>
                <w:iCs/>
                <w:sz w:val="20"/>
                <w:szCs w:val="20"/>
              </w:rPr>
              <w:t>max</w:t>
            </w:r>
            <w:proofErr w:type="spellEnd"/>
          </w:p>
        </w:tc>
        <w:tc>
          <w:tcPr>
            <w:tcW w:w="554" w:type="dxa"/>
            <w:vMerge w:val="restart"/>
            <w:shd w:val="clear" w:color="auto" w:fill="9ACCFF"/>
            <w:vAlign w:val="center"/>
            <w:hideMark/>
          </w:tcPr>
          <w:p w14:paraId="7EEA7A7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kis N</w:t>
            </w:r>
            <w:r w:rsidRPr="005C2F6F">
              <w:rPr>
                <w:rFonts w:ascii="Arial" w:hAnsi="Arial" w:cs="Arial"/>
                <w:i/>
                <w:iCs/>
                <w:sz w:val="20"/>
                <w:szCs w:val="20"/>
              </w:rPr>
              <w:br/>
            </w:r>
            <w:proofErr w:type="spellStart"/>
            <w:r w:rsidRPr="005C2F6F">
              <w:rPr>
                <w:rFonts w:ascii="Arial" w:hAnsi="Arial" w:cs="Arial"/>
                <w:i/>
                <w:iCs/>
                <w:sz w:val="20"/>
                <w:szCs w:val="20"/>
              </w:rPr>
              <w:t>max</w:t>
            </w:r>
            <w:proofErr w:type="spellEnd"/>
          </w:p>
        </w:tc>
        <w:tc>
          <w:tcPr>
            <w:tcW w:w="849" w:type="dxa"/>
            <w:vMerge w:val="restart"/>
            <w:shd w:val="clear" w:color="auto" w:fill="9ACCFF"/>
            <w:vAlign w:val="center"/>
            <w:hideMark/>
          </w:tcPr>
          <w:p w14:paraId="046A296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MAX VISINA</w:t>
            </w:r>
            <w:r w:rsidRPr="005C2F6F">
              <w:rPr>
                <w:rFonts w:ascii="Arial" w:hAnsi="Arial" w:cs="Arial"/>
                <w:i/>
                <w:iCs/>
                <w:sz w:val="20"/>
                <w:szCs w:val="20"/>
              </w:rPr>
              <w:br/>
              <w:t>m</w:t>
            </w:r>
          </w:p>
        </w:tc>
        <w:tc>
          <w:tcPr>
            <w:tcW w:w="1249" w:type="dxa"/>
            <w:vMerge w:val="restart"/>
            <w:shd w:val="clear" w:color="auto" w:fill="9ACCFF"/>
            <w:vAlign w:val="center"/>
            <w:hideMark/>
          </w:tcPr>
          <w:p w14:paraId="77C381E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PM/GM</w:t>
            </w:r>
          </w:p>
        </w:tc>
        <w:tc>
          <w:tcPr>
            <w:tcW w:w="1100" w:type="dxa"/>
            <w:vMerge w:val="restart"/>
            <w:shd w:val="clear" w:color="auto" w:fill="9ACCFF"/>
            <w:vAlign w:val="center"/>
            <w:hideMark/>
          </w:tcPr>
          <w:p w14:paraId="225A5B5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NAMJENA</w:t>
            </w:r>
          </w:p>
        </w:tc>
      </w:tr>
      <w:tr w:rsidR="00FF0390" w:rsidRPr="005C2F6F" w14:paraId="417606B5" w14:textId="77777777" w:rsidTr="00FF0390">
        <w:trPr>
          <w:cantSplit/>
          <w:trHeight w:val="360"/>
          <w:tblHeader/>
        </w:trPr>
        <w:tc>
          <w:tcPr>
            <w:tcW w:w="1384" w:type="dxa"/>
            <w:gridSpan w:val="2"/>
            <w:vMerge/>
            <w:shd w:val="clear" w:color="auto" w:fill="9ACCFF"/>
            <w:vAlign w:val="center"/>
            <w:hideMark/>
          </w:tcPr>
          <w:p w14:paraId="423A14EB" w14:textId="77777777" w:rsidR="00FF0390" w:rsidRPr="005C2F6F" w:rsidRDefault="00FF0390" w:rsidP="00FF0390">
            <w:pPr>
              <w:ind w:right="23"/>
              <w:jc w:val="center"/>
              <w:rPr>
                <w:rFonts w:ascii="Arial" w:hAnsi="Arial" w:cs="Arial"/>
                <w:i/>
                <w:iCs/>
                <w:sz w:val="20"/>
                <w:szCs w:val="20"/>
              </w:rPr>
            </w:pPr>
          </w:p>
        </w:tc>
        <w:tc>
          <w:tcPr>
            <w:tcW w:w="1659" w:type="dxa"/>
            <w:gridSpan w:val="2"/>
            <w:vMerge/>
            <w:shd w:val="clear" w:color="auto" w:fill="9ACCFF"/>
            <w:vAlign w:val="center"/>
            <w:hideMark/>
          </w:tcPr>
          <w:p w14:paraId="49415450" w14:textId="77777777" w:rsidR="00FF0390" w:rsidRPr="005C2F6F" w:rsidRDefault="00FF0390" w:rsidP="00FF0390">
            <w:pPr>
              <w:ind w:right="23"/>
              <w:jc w:val="center"/>
              <w:rPr>
                <w:rFonts w:ascii="Arial" w:hAnsi="Arial" w:cs="Arial"/>
                <w:i/>
                <w:iCs/>
                <w:sz w:val="20"/>
                <w:szCs w:val="20"/>
              </w:rPr>
            </w:pPr>
          </w:p>
        </w:tc>
        <w:tc>
          <w:tcPr>
            <w:tcW w:w="2634" w:type="dxa"/>
            <w:gridSpan w:val="3"/>
            <w:shd w:val="clear" w:color="auto" w:fill="9ACCFF"/>
            <w:vAlign w:val="center"/>
            <w:hideMark/>
          </w:tcPr>
          <w:p w14:paraId="6A4C4BD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KOPNO (1)</w:t>
            </w:r>
          </w:p>
        </w:tc>
        <w:tc>
          <w:tcPr>
            <w:tcW w:w="1249" w:type="dxa"/>
            <w:vMerge w:val="restart"/>
            <w:shd w:val="clear" w:color="auto" w:fill="9ACCFF"/>
            <w:vAlign w:val="center"/>
            <w:hideMark/>
          </w:tcPr>
          <w:p w14:paraId="0C065B9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AKVATORIJ (2)</w:t>
            </w:r>
          </w:p>
        </w:tc>
        <w:tc>
          <w:tcPr>
            <w:tcW w:w="990" w:type="dxa"/>
            <w:vMerge w:val="restart"/>
            <w:shd w:val="clear" w:color="auto" w:fill="9ACCFF"/>
            <w:vAlign w:val="center"/>
            <w:hideMark/>
          </w:tcPr>
          <w:p w14:paraId="6AF4533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UKUPNO (1+2)</w:t>
            </w:r>
          </w:p>
        </w:tc>
        <w:tc>
          <w:tcPr>
            <w:tcW w:w="999" w:type="dxa"/>
            <w:vMerge/>
            <w:shd w:val="clear" w:color="auto" w:fill="9ACCFF"/>
            <w:vAlign w:val="center"/>
            <w:hideMark/>
          </w:tcPr>
          <w:p w14:paraId="3A29815B" w14:textId="77777777" w:rsidR="00FF0390" w:rsidRPr="005C2F6F" w:rsidRDefault="00FF0390" w:rsidP="00FF0390">
            <w:pPr>
              <w:ind w:right="23"/>
              <w:jc w:val="center"/>
              <w:rPr>
                <w:rFonts w:ascii="Arial" w:hAnsi="Arial" w:cs="Arial"/>
                <w:i/>
                <w:iCs/>
                <w:sz w:val="20"/>
                <w:szCs w:val="20"/>
              </w:rPr>
            </w:pPr>
          </w:p>
        </w:tc>
        <w:tc>
          <w:tcPr>
            <w:tcW w:w="779" w:type="dxa"/>
            <w:vMerge/>
            <w:shd w:val="clear" w:color="auto" w:fill="9ACCFF"/>
            <w:vAlign w:val="center"/>
            <w:hideMark/>
          </w:tcPr>
          <w:p w14:paraId="65545D31" w14:textId="77777777" w:rsidR="00FF0390" w:rsidRPr="005C2F6F" w:rsidRDefault="00FF0390" w:rsidP="00FF0390">
            <w:pPr>
              <w:ind w:right="23"/>
              <w:jc w:val="center"/>
              <w:rPr>
                <w:rFonts w:ascii="Arial" w:hAnsi="Arial" w:cs="Arial"/>
                <w:i/>
                <w:iCs/>
                <w:sz w:val="20"/>
                <w:szCs w:val="20"/>
              </w:rPr>
            </w:pPr>
          </w:p>
        </w:tc>
        <w:tc>
          <w:tcPr>
            <w:tcW w:w="554" w:type="dxa"/>
            <w:vMerge/>
            <w:shd w:val="clear" w:color="auto" w:fill="9ACCFF"/>
            <w:vAlign w:val="center"/>
            <w:hideMark/>
          </w:tcPr>
          <w:p w14:paraId="70881889" w14:textId="77777777" w:rsidR="00FF0390" w:rsidRPr="005C2F6F" w:rsidRDefault="00FF0390" w:rsidP="00FF0390">
            <w:pPr>
              <w:ind w:right="23"/>
              <w:jc w:val="center"/>
              <w:rPr>
                <w:rFonts w:ascii="Arial" w:hAnsi="Arial" w:cs="Arial"/>
                <w:i/>
                <w:iCs/>
                <w:sz w:val="20"/>
                <w:szCs w:val="20"/>
              </w:rPr>
            </w:pPr>
          </w:p>
        </w:tc>
        <w:tc>
          <w:tcPr>
            <w:tcW w:w="554" w:type="dxa"/>
            <w:vMerge/>
            <w:shd w:val="clear" w:color="auto" w:fill="9ACCFF"/>
            <w:vAlign w:val="center"/>
            <w:hideMark/>
          </w:tcPr>
          <w:p w14:paraId="302223A6" w14:textId="77777777" w:rsidR="00FF0390" w:rsidRPr="005C2F6F" w:rsidRDefault="00FF0390" w:rsidP="00FF0390">
            <w:pPr>
              <w:ind w:right="23"/>
              <w:jc w:val="center"/>
              <w:rPr>
                <w:rFonts w:ascii="Arial" w:hAnsi="Arial" w:cs="Arial"/>
                <w:i/>
                <w:iCs/>
                <w:sz w:val="20"/>
                <w:szCs w:val="20"/>
              </w:rPr>
            </w:pPr>
          </w:p>
        </w:tc>
        <w:tc>
          <w:tcPr>
            <w:tcW w:w="849" w:type="dxa"/>
            <w:vMerge/>
            <w:shd w:val="clear" w:color="auto" w:fill="9ACCFF"/>
            <w:vAlign w:val="center"/>
            <w:hideMark/>
          </w:tcPr>
          <w:p w14:paraId="28BE7617" w14:textId="77777777" w:rsidR="00FF0390" w:rsidRPr="005C2F6F" w:rsidRDefault="00FF0390" w:rsidP="00FF0390">
            <w:pPr>
              <w:ind w:right="23"/>
              <w:jc w:val="center"/>
              <w:rPr>
                <w:rFonts w:ascii="Arial" w:hAnsi="Arial" w:cs="Arial"/>
                <w:i/>
                <w:iCs/>
                <w:sz w:val="20"/>
                <w:szCs w:val="20"/>
              </w:rPr>
            </w:pPr>
          </w:p>
        </w:tc>
        <w:tc>
          <w:tcPr>
            <w:tcW w:w="1249" w:type="dxa"/>
            <w:vMerge/>
            <w:shd w:val="clear" w:color="auto" w:fill="9ACCFF"/>
            <w:vAlign w:val="center"/>
            <w:hideMark/>
          </w:tcPr>
          <w:p w14:paraId="2DC52194" w14:textId="77777777" w:rsidR="00FF0390" w:rsidRPr="005C2F6F" w:rsidRDefault="00FF0390" w:rsidP="00FF0390">
            <w:pPr>
              <w:ind w:right="23"/>
              <w:jc w:val="center"/>
              <w:rPr>
                <w:rFonts w:ascii="Arial" w:hAnsi="Arial" w:cs="Arial"/>
                <w:i/>
                <w:iCs/>
                <w:sz w:val="20"/>
                <w:szCs w:val="20"/>
              </w:rPr>
            </w:pPr>
          </w:p>
        </w:tc>
        <w:tc>
          <w:tcPr>
            <w:tcW w:w="1100" w:type="dxa"/>
            <w:vMerge/>
            <w:shd w:val="clear" w:color="auto" w:fill="9ACCFF"/>
            <w:vAlign w:val="center"/>
            <w:hideMark/>
          </w:tcPr>
          <w:p w14:paraId="7EA600B4" w14:textId="77777777" w:rsidR="00FF0390" w:rsidRPr="005C2F6F" w:rsidRDefault="00FF0390" w:rsidP="00FF0390">
            <w:pPr>
              <w:ind w:right="23"/>
              <w:jc w:val="center"/>
              <w:rPr>
                <w:rFonts w:ascii="Arial" w:hAnsi="Arial" w:cs="Arial"/>
                <w:i/>
                <w:iCs/>
                <w:sz w:val="20"/>
                <w:szCs w:val="20"/>
              </w:rPr>
            </w:pPr>
          </w:p>
        </w:tc>
      </w:tr>
      <w:tr w:rsidR="00FF0390" w:rsidRPr="005C2F6F" w14:paraId="534AD6ED" w14:textId="77777777" w:rsidTr="00FF0390">
        <w:trPr>
          <w:cantSplit/>
          <w:trHeight w:val="360"/>
          <w:tblHeader/>
        </w:trPr>
        <w:tc>
          <w:tcPr>
            <w:tcW w:w="1384" w:type="dxa"/>
            <w:gridSpan w:val="2"/>
            <w:vMerge/>
            <w:shd w:val="clear" w:color="auto" w:fill="9ACCFF"/>
            <w:vAlign w:val="center"/>
            <w:hideMark/>
          </w:tcPr>
          <w:p w14:paraId="67EC1768" w14:textId="77777777" w:rsidR="00FF0390" w:rsidRPr="005C2F6F" w:rsidRDefault="00FF0390" w:rsidP="00FF0390">
            <w:pPr>
              <w:ind w:right="23"/>
              <w:jc w:val="center"/>
              <w:rPr>
                <w:rFonts w:ascii="Arial" w:hAnsi="Arial" w:cs="Arial"/>
                <w:i/>
                <w:iCs/>
                <w:sz w:val="20"/>
                <w:szCs w:val="20"/>
              </w:rPr>
            </w:pPr>
          </w:p>
        </w:tc>
        <w:tc>
          <w:tcPr>
            <w:tcW w:w="509" w:type="dxa"/>
            <w:shd w:val="clear" w:color="auto" w:fill="9ACCFF"/>
            <w:vAlign w:val="center"/>
            <w:hideMark/>
          </w:tcPr>
          <w:p w14:paraId="674ADFD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BR.</w:t>
            </w:r>
          </w:p>
        </w:tc>
        <w:tc>
          <w:tcPr>
            <w:tcW w:w="1150" w:type="dxa"/>
            <w:shd w:val="clear" w:color="auto" w:fill="9ACCFF"/>
            <w:vAlign w:val="center"/>
          </w:tcPr>
          <w:p w14:paraId="3E7982D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NAZIV</w:t>
            </w:r>
          </w:p>
        </w:tc>
        <w:tc>
          <w:tcPr>
            <w:tcW w:w="924" w:type="dxa"/>
            <w:shd w:val="clear" w:color="auto" w:fill="9ACCFF"/>
            <w:vAlign w:val="center"/>
            <w:hideMark/>
          </w:tcPr>
          <w:p w14:paraId="569D15C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postojeće</w:t>
            </w:r>
          </w:p>
        </w:tc>
        <w:tc>
          <w:tcPr>
            <w:tcW w:w="931" w:type="dxa"/>
            <w:shd w:val="clear" w:color="auto" w:fill="9ACCFF"/>
            <w:vAlign w:val="center"/>
            <w:hideMark/>
          </w:tcPr>
          <w:p w14:paraId="6359121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planirano</w:t>
            </w:r>
          </w:p>
        </w:tc>
        <w:tc>
          <w:tcPr>
            <w:tcW w:w="779" w:type="dxa"/>
            <w:shd w:val="clear" w:color="auto" w:fill="9ACCFF"/>
            <w:vAlign w:val="center"/>
            <w:hideMark/>
          </w:tcPr>
          <w:p w14:paraId="6B17C8E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ukupno</w:t>
            </w:r>
          </w:p>
        </w:tc>
        <w:tc>
          <w:tcPr>
            <w:tcW w:w="1249" w:type="dxa"/>
            <w:vMerge/>
            <w:shd w:val="clear" w:color="auto" w:fill="9ACCFF"/>
            <w:vAlign w:val="center"/>
            <w:hideMark/>
          </w:tcPr>
          <w:p w14:paraId="0A8444BB" w14:textId="77777777" w:rsidR="00FF0390" w:rsidRPr="005C2F6F" w:rsidRDefault="00FF0390" w:rsidP="00FF0390">
            <w:pPr>
              <w:ind w:right="23"/>
              <w:jc w:val="center"/>
              <w:rPr>
                <w:rFonts w:ascii="Arial" w:hAnsi="Arial" w:cs="Arial"/>
                <w:i/>
                <w:iCs/>
                <w:sz w:val="20"/>
                <w:szCs w:val="20"/>
              </w:rPr>
            </w:pPr>
          </w:p>
        </w:tc>
        <w:tc>
          <w:tcPr>
            <w:tcW w:w="990" w:type="dxa"/>
            <w:vMerge/>
            <w:shd w:val="clear" w:color="auto" w:fill="9ACCFF"/>
            <w:vAlign w:val="center"/>
            <w:hideMark/>
          </w:tcPr>
          <w:p w14:paraId="0F4D6D90" w14:textId="77777777" w:rsidR="00FF0390" w:rsidRPr="005C2F6F" w:rsidRDefault="00FF0390" w:rsidP="00FF0390">
            <w:pPr>
              <w:ind w:right="23"/>
              <w:jc w:val="center"/>
              <w:rPr>
                <w:rFonts w:ascii="Arial" w:hAnsi="Arial" w:cs="Arial"/>
                <w:i/>
                <w:iCs/>
                <w:sz w:val="20"/>
                <w:szCs w:val="20"/>
              </w:rPr>
            </w:pPr>
          </w:p>
        </w:tc>
        <w:tc>
          <w:tcPr>
            <w:tcW w:w="999" w:type="dxa"/>
            <w:vMerge/>
            <w:shd w:val="clear" w:color="auto" w:fill="9ACCFF"/>
            <w:vAlign w:val="center"/>
            <w:hideMark/>
          </w:tcPr>
          <w:p w14:paraId="2870E68F" w14:textId="77777777" w:rsidR="00FF0390" w:rsidRPr="005C2F6F" w:rsidRDefault="00FF0390" w:rsidP="00FF0390">
            <w:pPr>
              <w:ind w:right="23"/>
              <w:jc w:val="center"/>
              <w:rPr>
                <w:rFonts w:ascii="Arial" w:hAnsi="Arial" w:cs="Arial"/>
                <w:i/>
                <w:iCs/>
                <w:sz w:val="20"/>
                <w:szCs w:val="20"/>
              </w:rPr>
            </w:pPr>
          </w:p>
        </w:tc>
        <w:tc>
          <w:tcPr>
            <w:tcW w:w="779" w:type="dxa"/>
            <w:vMerge/>
            <w:shd w:val="clear" w:color="auto" w:fill="9ACCFF"/>
            <w:vAlign w:val="center"/>
            <w:hideMark/>
          </w:tcPr>
          <w:p w14:paraId="0E49CD1A" w14:textId="77777777" w:rsidR="00FF0390" w:rsidRPr="005C2F6F" w:rsidRDefault="00FF0390" w:rsidP="00FF0390">
            <w:pPr>
              <w:ind w:right="23"/>
              <w:jc w:val="center"/>
              <w:rPr>
                <w:rFonts w:ascii="Arial" w:hAnsi="Arial" w:cs="Arial"/>
                <w:i/>
                <w:iCs/>
                <w:sz w:val="20"/>
                <w:szCs w:val="20"/>
              </w:rPr>
            </w:pPr>
          </w:p>
        </w:tc>
        <w:tc>
          <w:tcPr>
            <w:tcW w:w="554" w:type="dxa"/>
            <w:vMerge/>
            <w:shd w:val="clear" w:color="auto" w:fill="9ACCFF"/>
            <w:vAlign w:val="center"/>
            <w:hideMark/>
          </w:tcPr>
          <w:p w14:paraId="404E070F" w14:textId="77777777" w:rsidR="00FF0390" w:rsidRPr="005C2F6F" w:rsidRDefault="00FF0390" w:rsidP="00FF0390">
            <w:pPr>
              <w:ind w:right="23"/>
              <w:jc w:val="center"/>
              <w:rPr>
                <w:rFonts w:ascii="Arial" w:hAnsi="Arial" w:cs="Arial"/>
                <w:i/>
                <w:iCs/>
                <w:sz w:val="20"/>
                <w:szCs w:val="20"/>
              </w:rPr>
            </w:pPr>
          </w:p>
        </w:tc>
        <w:tc>
          <w:tcPr>
            <w:tcW w:w="554" w:type="dxa"/>
            <w:vMerge/>
            <w:shd w:val="clear" w:color="auto" w:fill="9ACCFF"/>
            <w:vAlign w:val="center"/>
            <w:hideMark/>
          </w:tcPr>
          <w:p w14:paraId="0C718F29" w14:textId="77777777" w:rsidR="00FF0390" w:rsidRPr="005C2F6F" w:rsidRDefault="00FF0390" w:rsidP="00FF0390">
            <w:pPr>
              <w:ind w:right="23"/>
              <w:jc w:val="center"/>
              <w:rPr>
                <w:rFonts w:ascii="Arial" w:hAnsi="Arial" w:cs="Arial"/>
                <w:i/>
                <w:iCs/>
                <w:sz w:val="20"/>
                <w:szCs w:val="20"/>
              </w:rPr>
            </w:pPr>
          </w:p>
        </w:tc>
        <w:tc>
          <w:tcPr>
            <w:tcW w:w="849" w:type="dxa"/>
            <w:vMerge/>
            <w:shd w:val="clear" w:color="auto" w:fill="9ACCFF"/>
            <w:vAlign w:val="center"/>
            <w:hideMark/>
          </w:tcPr>
          <w:p w14:paraId="7B8DE105" w14:textId="77777777" w:rsidR="00FF0390" w:rsidRPr="005C2F6F" w:rsidRDefault="00FF0390" w:rsidP="00FF0390">
            <w:pPr>
              <w:ind w:right="23"/>
              <w:jc w:val="center"/>
              <w:rPr>
                <w:rFonts w:ascii="Arial" w:hAnsi="Arial" w:cs="Arial"/>
                <w:i/>
                <w:iCs/>
                <w:sz w:val="20"/>
                <w:szCs w:val="20"/>
              </w:rPr>
            </w:pPr>
          </w:p>
        </w:tc>
        <w:tc>
          <w:tcPr>
            <w:tcW w:w="1249" w:type="dxa"/>
            <w:vMerge/>
            <w:shd w:val="clear" w:color="auto" w:fill="9ACCFF"/>
            <w:vAlign w:val="center"/>
            <w:hideMark/>
          </w:tcPr>
          <w:p w14:paraId="0CFE87D0" w14:textId="77777777" w:rsidR="00FF0390" w:rsidRPr="005C2F6F" w:rsidRDefault="00FF0390" w:rsidP="00FF0390">
            <w:pPr>
              <w:ind w:right="23"/>
              <w:jc w:val="center"/>
              <w:rPr>
                <w:rFonts w:ascii="Arial" w:hAnsi="Arial" w:cs="Arial"/>
                <w:i/>
                <w:iCs/>
                <w:sz w:val="20"/>
                <w:szCs w:val="20"/>
              </w:rPr>
            </w:pPr>
          </w:p>
        </w:tc>
        <w:tc>
          <w:tcPr>
            <w:tcW w:w="1100" w:type="dxa"/>
            <w:vMerge/>
            <w:shd w:val="clear" w:color="auto" w:fill="9ACCFF"/>
            <w:vAlign w:val="center"/>
            <w:hideMark/>
          </w:tcPr>
          <w:p w14:paraId="1BACE7F1" w14:textId="77777777" w:rsidR="00FF0390" w:rsidRPr="005C2F6F" w:rsidRDefault="00FF0390" w:rsidP="00FF0390">
            <w:pPr>
              <w:ind w:right="23"/>
              <w:jc w:val="center"/>
              <w:rPr>
                <w:rFonts w:ascii="Arial" w:hAnsi="Arial" w:cs="Arial"/>
                <w:i/>
                <w:iCs/>
                <w:sz w:val="20"/>
                <w:szCs w:val="20"/>
              </w:rPr>
            </w:pPr>
          </w:p>
        </w:tc>
      </w:tr>
      <w:tr w:rsidR="00FF0390" w:rsidRPr="005C2F6F" w14:paraId="2B044639" w14:textId="77777777" w:rsidTr="00FF0390">
        <w:trPr>
          <w:cantSplit/>
          <w:trHeight w:val="360"/>
        </w:trPr>
        <w:tc>
          <w:tcPr>
            <w:tcW w:w="686" w:type="dxa"/>
            <w:shd w:val="clear" w:color="auto" w:fill="CDFFFF"/>
            <w:vAlign w:val="center"/>
            <w:hideMark/>
          </w:tcPr>
          <w:p w14:paraId="79241BC9"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A</w:t>
            </w:r>
          </w:p>
        </w:tc>
        <w:tc>
          <w:tcPr>
            <w:tcW w:w="2357" w:type="dxa"/>
            <w:gridSpan w:val="3"/>
            <w:shd w:val="clear" w:color="auto" w:fill="CDFFFF"/>
            <w:vAlign w:val="center"/>
            <w:hideMark/>
          </w:tcPr>
          <w:p w14:paraId="794AD81D"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Ljetnikovci s parkom</w:t>
            </w:r>
          </w:p>
        </w:tc>
        <w:tc>
          <w:tcPr>
            <w:tcW w:w="924" w:type="dxa"/>
            <w:shd w:val="clear" w:color="auto" w:fill="CDFFFF"/>
            <w:vAlign w:val="center"/>
            <w:hideMark/>
          </w:tcPr>
          <w:p w14:paraId="4751D888"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28769</w:t>
            </w:r>
          </w:p>
        </w:tc>
        <w:tc>
          <w:tcPr>
            <w:tcW w:w="931" w:type="dxa"/>
            <w:shd w:val="clear" w:color="auto" w:fill="CDFFFF"/>
            <w:vAlign w:val="center"/>
            <w:hideMark/>
          </w:tcPr>
          <w:p w14:paraId="29ECA6F5" w14:textId="77777777" w:rsidR="00FF0390" w:rsidRPr="005C2F6F" w:rsidRDefault="00FF0390" w:rsidP="00FF0390">
            <w:pPr>
              <w:ind w:right="23"/>
              <w:jc w:val="center"/>
              <w:rPr>
                <w:rFonts w:ascii="Arial" w:hAnsi="Arial" w:cs="Arial"/>
                <w:b/>
                <w:bCs/>
                <w:i/>
                <w:iCs/>
                <w:sz w:val="20"/>
                <w:szCs w:val="20"/>
              </w:rPr>
            </w:pPr>
          </w:p>
        </w:tc>
        <w:tc>
          <w:tcPr>
            <w:tcW w:w="779" w:type="dxa"/>
            <w:shd w:val="clear" w:color="auto" w:fill="CDFFFF"/>
            <w:vAlign w:val="center"/>
            <w:hideMark/>
          </w:tcPr>
          <w:p w14:paraId="76CDDEC4"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28769</w:t>
            </w:r>
          </w:p>
        </w:tc>
        <w:tc>
          <w:tcPr>
            <w:tcW w:w="1249" w:type="dxa"/>
            <w:shd w:val="clear" w:color="auto" w:fill="CDFFFF"/>
            <w:vAlign w:val="center"/>
            <w:hideMark/>
          </w:tcPr>
          <w:p w14:paraId="52E7F645" w14:textId="77777777" w:rsidR="00FF0390" w:rsidRPr="005C2F6F" w:rsidRDefault="00FF0390" w:rsidP="00FF0390">
            <w:pPr>
              <w:ind w:right="23"/>
              <w:jc w:val="center"/>
              <w:rPr>
                <w:rFonts w:ascii="Arial" w:hAnsi="Arial" w:cs="Arial"/>
                <w:b/>
                <w:bCs/>
                <w:i/>
                <w:iCs/>
                <w:sz w:val="20"/>
                <w:szCs w:val="20"/>
              </w:rPr>
            </w:pPr>
          </w:p>
        </w:tc>
        <w:tc>
          <w:tcPr>
            <w:tcW w:w="990" w:type="dxa"/>
            <w:shd w:val="clear" w:color="auto" w:fill="CDFFFF"/>
            <w:vAlign w:val="center"/>
            <w:hideMark/>
          </w:tcPr>
          <w:p w14:paraId="27DF92A7"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28769</w:t>
            </w:r>
          </w:p>
        </w:tc>
        <w:tc>
          <w:tcPr>
            <w:tcW w:w="999" w:type="dxa"/>
            <w:shd w:val="clear" w:color="auto" w:fill="CDFFFF"/>
            <w:vAlign w:val="center"/>
            <w:hideMark/>
          </w:tcPr>
          <w:p w14:paraId="4709E57D" w14:textId="77777777" w:rsidR="00FF0390" w:rsidRPr="005C2F6F" w:rsidRDefault="00FF0390" w:rsidP="00FF0390">
            <w:pPr>
              <w:ind w:right="23"/>
              <w:jc w:val="center"/>
              <w:rPr>
                <w:rFonts w:ascii="Arial" w:hAnsi="Arial" w:cs="Arial"/>
                <w:b/>
                <w:bCs/>
                <w:i/>
                <w:iCs/>
                <w:sz w:val="20"/>
                <w:szCs w:val="20"/>
              </w:rPr>
            </w:pPr>
          </w:p>
        </w:tc>
        <w:tc>
          <w:tcPr>
            <w:tcW w:w="779" w:type="dxa"/>
            <w:shd w:val="clear" w:color="auto" w:fill="CDFFFF"/>
            <w:vAlign w:val="center"/>
            <w:hideMark/>
          </w:tcPr>
          <w:p w14:paraId="61B5B790"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134FF046"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7CC1628D"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21EEB31C"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5D5A04A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22</w:t>
            </w:r>
          </w:p>
        </w:tc>
        <w:tc>
          <w:tcPr>
            <w:tcW w:w="1100" w:type="dxa"/>
            <w:shd w:val="clear" w:color="auto" w:fill="CDFFFF"/>
            <w:vAlign w:val="center"/>
            <w:hideMark/>
          </w:tcPr>
          <w:p w14:paraId="61704497" w14:textId="77777777" w:rsidR="00FF0390" w:rsidRPr="005C2F6F" w:rsidRDefault="00FF0390" w:rsidP="00FF0390">
            <w:pPr>
              <w:ind w:right="23"/>
              <w:jc w:val="center"/>
              <w:rPr>
                <w:rFonts w:ascii="Arial" w:hAnsi="Arial" w:cs="Arial"/>
                <w:b/>
                <w:bCs/>
                <w:i/>
                <w:iCs/>
                <w:sz w:val="20"/>
                <w:szCs w:val="20"/>
              </w:rPr>
            </w:pPr>
          </w:p>
        </w:tc>
      </w:tr>
      <w:tr w:rsidR="00FF0390" w:rsidRPr="005C2F6F" w14:paraId="6B46C3FA" w14:textId="77777777" w:rsidTr="00FF0390">
        <w:trPr>
          <w:cantSplit/>
          <w:trHeight w:val="360"/>
        </w:trPr>
        <w:tc>
          <w:tcPr>
            <w:tcW w:w="686" w:type="dxa"/>
            <w:shd w:val="clear" w:color="auto" w:fill="auto"/>
            <w:vAlign w:val="center"/>
            <w:hideMark/>
          </w:tcPr>
          <w:p w14:paraId="5E06CBB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A</w:t>
            </w:r>
          </w:p>
        </w:tc>
        <w:tc>
          <w:tcPr>
            <w:tcW w:w="698" w:type="dxa"/>
            <w:shd w:val="clear" w:color="auto" w:fill="auto"/>
            <w:vAlign w:val="center"/>
            <w:hideMark/>
          </w:tcPr>
          <w:p w14:paraId="45C2824D"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520D94B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w:t>
            </w:r>
          </w:p>
        </w:tc>
        <w:tc>
          <w:tcPr>
            <w:tcW w:w="1150" w:type="dxa"/>
            <w:shd w:val="clear" w:color="auto" w:fill="auto"/>
            <w:vAlign w:val="center"/>
            <w:hideMark/>
          </w:tcPr>
          <w:p w14:paraId="6E1035E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 xml:space="preserve">Ljetnikovac </w:t>
            </w:r>
            <w:proofErr w:type="spellStart"/>
            <w:r w:rsidRPr="005C2F6F">
              <w:rPr>
                <w:rFonts w:ascii="Arial" w:hAnsi="Arial" w:cs="Arial"/>
                <w:i/>
                <w:iCs/>
                <w:sz w:val="20"/>
                <w:szCs w:val="20"/>
              </w:rPr>
              <w:t>Stay</w:t>
            </w:r>
            <w:proofErr w:type="spellEnd"/>
          </w:p>
        </w:tc>
        <w:tc>
          <w:tcPr>
            <w:tcW w:w="924" w:type="dxa"/>
            <w:shd w:val="clear" w:color="auto" w:fill="auto"/>
            <w:vAlign w:val="center"/>
            <w:hideMark/>
          </w:tcPr>
          <w:p w14:paraId="7EEFF86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5029</w:t>
            </w:r>
          </w:p>
        </w:tc>
        <w:tc>
          <w:tcPr>
            <w:tcW w:w="931" w:type="dxa"/>
            <w:shd w:val="clear" w:color="auto" w:fill="auto"/>
            <w:vAlign w:val="center"/>
            <w:hideMark/>
          </w:tcPr>
          <w:p w14:paraId="5719E820"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17EB09F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5029</w:t>
            </w:r>
          </w:p>
        </w:tc>
        <w:tc>
          <w:tcPr>
            <w:tcW w:w="1249" w:type="dxa"/>
            <w:shd w:val="clear" w:color="auto" w:fill="auto"/>
            <w:vAlign w:val="center"/>
            <w:hideMark/>
          </w:tcPr>
          <w:p w14:paraId="2EE90EC3"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3DE808C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5029</w:t>
            </w:r>
          </w:p>
        </w:tc>
        <w:tc>
          <w:tcPr>
            <w:tcW w:w="999" w:type="dxa"/>
            <w:shd w:val="clear" w:color="auto" w:fill="auto"/>
            <w:vAlign w:val="center"/>
            <w:hideMark/>
          </w:tcPr>
          <w:p w14:paraId="09A4E3FB"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15CABE12"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1DEA809F"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4855238F"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05420FF3"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526A9F7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w:t>
            </w:r>
          </w:p>
        </w:tc>
        <w:tc>
          <w:tcPr>
            <w:tcW w:w="1100" w:type="dxa"/>
            <w:shd w:val="clear" w:color="auto" w:fill="auto"/>
            <w:vAlign w:val="center"/>
            <w:hideMark/>
          </w:tcPr>
          <w:p w14:paraId="5F73747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D6</w:t>
            </w:r>
          </w:p>
        </w:tc>
      </w:tr>
      <w:tr w:rsidR="00FF0390" w:rsidRPr="005C2F6F" w14:paraId="47B2348A" w14:textId="77777777" w:rsidTr="00FF0390">
        <w:trPr>
          <w:cantSplit/>
          <w:trHeight w:val="360"/>
        </w:trPr>
        <w:tc>
          <w:tcPr>
            <w:tcW w:w="686" w:type="dxa"/>
            <w:shd w:val="clear" w:color="auto" w:fill="auto"/>
            <w:vAlign w:val="center"/>
            <w:hideMark/>
          </w:tcPr>
          <w:p w14:paraId="14D93F1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A</w:t>
            </w:r>
          </w:p>
        </w:tc>
        <w:tc>
          <w:tcPr>
            <w:tcW w:w="698" w:type="dxa"/>
            <w:shd w:val="clear" w:color="auto" w:fill="auto"/>
            <w:vAlign w:val="center"/>
            <w:hideMark/>
          </w:tcPr>
          <w:p w14:paraId="6D570796"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3ECAED5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w:t>
            </w:r>
          </w:p>
        </w:tc>
        <w:tc>
          <w:tcPr>
            <w:tcW w:w="1150" w:type="dxa"/>
            <w:shd w:val="clear" w:color="auto" w:fill="auto"/>
            <w:vAlign w:val="center"/>
            <w:hideMark/>
          </w:tcPr>
          <w:p w14:paraId="0A00198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 xml:space="preserve">Ljetnikovac </w:t>
            </w:r>
            <w:proofErr w:type="spellStart"/>
            <w:r w:rsidRPr="005C2F6F">
              <w:rPr>
                <w:rFonts w:ascii="Arial" w:hAnsi="Arial" w:cs="Arial"/>
                <w:i/>
                <w:iCs/>
                <w:sz w:val="20"/>
                <w:szCs w:val="20"/>
              </w:rPr>
              <w:t>Kaboga</w:t>
            </w:r>
            <w:proofErr w:type="spellEnd"/>
          </w:p>
        </w:tc>
        <w:tc>
          <w:tcPr>
            <w:tcW w:w="924" w:type="dxa"/>
            <w:shd w:val="clear" w:color="auto" w:fill="auto"/>
            <w:vAlign w:val="center"/>
            <w:hideMark/>
          </w:tcPr>
          <w:p w14:paraId="40DFC0E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1877</w:t>
            </w:r>
          </w:p>
        </w:tc>
        <w:tc>
          <w:tcPr>
            <w:tcW w:w="931" w:type="dxa"/>
            <w:shd w:val="clear" w:color="auto" w:fill="auto"/>
            <w:vAlign w:val="center"/>
            <w:hideMark/>
          </w:tcPr>
          <w:p w14:paraId="62F869F5"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6F05C87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1877</w:t>
            </w:r>
          </w:p>
        </w:tc>
        <w:tc>
          <w:tcPr>
            <w:tcW w:w="1249" w:type="dxa"/>
            <w:shd w:val="clear" w:color="auto" w:fill="auto"/>
            <w:vAlign w:val="center"/>
            <w:hideMark/>
          </w:tcPr>
          <w:p w14:paraId="4BE9B0F0"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5F35CA5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1877</w:t>
            </w:r>
          </w:p>
        </w:tc>
        <w:tc>
          <w:tcPr>
            <w:tcW w:w="999" w:type="dxa"/>
            <w:shd w:val="clear" w:color="auto" w:fill="auto"/>
            <w:vAlign w:val="center"/>
            <w:hideMark/>
          </w:tcPr>
          <w:p w14:paraId="2D9F6B2E"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57DF90D0"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36C351E1"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7E29082A"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072B34E3"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1F98A53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20</w:t>
            </w:r>
          </w:p>
        </w:tc>
        <w:tc>
          <w:tcPr>
            <w:tcW w:w="1100" w:type="dxa"/>
            <w:shd w:val="clear" w:color="auto" w:fill="auto"/>
            <w:vAlign w:val="center"/>
            <w:hideMark/>
          </w:tcPr>
          <w:p w14:paraId="3E07AE3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D6</w:t>
            </w:r>
          </w:p>
        </w:tc>
      </w:tr>
      <w:tr w:rsidR="00FF0390" w:rsidRPr="005C2F6F" w14:paraId="599D4EEB" w14:textId="77777777" w:rsidTr="00FF0390">
        <w:trPr>
          <w:cantSplit/>
          <w:trHeight w:val="360"/>
        </w:trPr>
        <w:tc>
          <w:tcPr>
            <w:tcW w:w="686" w:type="dxa"/>
            <w:shd w:val="clear" w:color="auto" w:fill="auto"/>
            <w:vAlign w:val="center"/>
            <w:hideMark/>
          </w:tcPr>
          <w:p w14:paraId="1A96687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A</w:t>
            </w:r>
          </w:p>
        </w:tc>
        <w:tc>
          <w:tcPr>
            <w:tcW w:w="698" w:type="dxa"/>
            <w:shd w:val="clear" w:color="auto" w:fill="auto"/>
            <w:vAlign w:val="center"/>
            <w:hideMark/>
          </w:tcPr>
          <w:p w14:paraId="1731E736"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707FB78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w:t>
            </w:r>
          </w:p>
        </w:tc>
        <w:tc>
          <w:tcPr>
            <w:tcW w:w="1150" w:type="dxa"/>
            <w:shd w:val="clear" w:color="auto" w:fill="auto"/>
            <w:vAlign w:val="center"/>
            <w:hideMark/>
          </w:tcPr>
          <w:p w14:paraId="6EB025E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 xml:space="preserve">Park </w:t>
            </w:r>
            <w:proofErr w:type="spellStart"/>
            <w:r w:rsidRPr="005C2F6F">
              <w:rPr>
                <w:rFonts w:ascii="Arial" w:hAnsi="Arial" w:cs="Arial"/>
                <w:i/>
                <w:iCs/>
                <w:sz w:val="20"/>
                <w:szCs w:val="20"/>
              </w:rPr>
              <w:t>Batahovina</w:t>
            </w:r>
            <w:proofErr w:type="spellEnd"/>
          </w:p>
        </w:tc>
        <w:tc>
          <w:tcPr>
            <w:tcW w:w="924" w:type="dxa"/>
            <w:shd w:val="clear" w:color="auto" w:fill="auto"/>
            <w:vAlign w:val="center"/>
            <w:hideMark/>
          </w:tcPr>
          <w:p w14:paraId="76AC19B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21863</w:t>
            </w:r>
          </w:p>
        </w:tc>
        <w:tc>
          <w:tcPr>
            <w:tcW w:w="931" w:type="dxa"/>
            <w:shd w:val="clear" w:color="auto" w:fill="auto"/>
            <w:vAlign w:val="center"/>
            <w:hideMark/>
          </w:tcPr>
          <w:p w14:paraId="43635DDE"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5614E62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21863</w:t>
            </w:r>
          </w:p>
        </w:tc>
        <w:tc>
          <w:tcPr>
            <w:tcW w:w="1249" w:type="dxa"/>
            <w:shd w:val="clear" w:color="auto" w:fill="auto"/>
            <w:vAlign w:val="center"/>
            <w:hideMark/>
          </w:tcPr>
          <w:p w14:paraId="7ACDBA68"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417524F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21863</w:t>
            </w:r>
          </w:p>
        </w:tc>
        <w:tc>
          <w:tcPr>
            <w:tcW w:w="999" w:type="dxa"/>
            <w:shd w:val="clear" w:color="auto" w:fill="auto"/>
            <w:vAlign w:val="center"/>
            <w:hideMark/>
          </w:tcPr>
          <w:p w14:paraId="4618C577"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3F5C51FA"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53C1C54D"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4BBB00E0"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601D6C69"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63D4EC95"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7A84F44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Z3</w:t>
            </w:r>
          </w:p>
        </w:tc>
      </w:tr>
      <w:tr w:rsidR="00FF0390" w:rsidRPr="005C2F6F" w14:paraId="21822907" w14:textId="77777777" w:rsidTr="00FF0390">
        <w:trPr>
          <w:cantSplit/>
          <w:trHeight w:val="720"/>
        </w:trPr>
        <w:tc>
          <w:tcPr>
            <w:tcW w:w="686" w:type="dxa"/>
            <w:shd w:val="clear" w:color="auto" w:fill="CDFFFF"/>
            <w:vAlign w:val="center"/>
            <w:hideMark/>
          </w:tcPr>
          <w:p w14:paraId="02E96D82"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B</w:t>
            </w:r>
          </w:p>
        </w:tc>
        <w:tc>
          <w:tcPr>
            <w:tcW w:w="2357" w:type="dxa"/>
            <w:gridSpan w:val="3"/>
            <w:shd w:val="clear" w:color="auto" w:fill="CDFFFF"/>
            <w:vAlign w:val="center"/>
            <w:hideMark/>
          </w:tcPr>
          <w:p w14:paraId="501AC96D"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Luka otvorena za međunarodni trajektni promet i brodski promet državnog značaja</w:t>
            </w:r>
          </w:p>
        </w:tc>
        <w:tc>
          <w:tcPr>
            <w:tcW w:w="924" w:type="dxa"/>
            <w:shd w:val="clear" w:color="auto" w:fill="CDFFFF"/>
            <w:vAlign w:val="center"/>
            <w:hideMark/>
          </w:tcPr>
          <w:p w14:paraId="2EAE3317"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101506</w:t>
            </w:r>
          </w:p>
        </w:tc>
        <w:tc>
          <w:tcPr>
            <w:tcW w:w="931" w:type="dxa"/>
            <w:shd w:val="clear" w:color="auto" w:fill="CDFFFF"/>
            <w:vAlign w:val="center"/>
            <w:hideMark/>
          </w:tcPr>
          <w:p w14:paraId="6BEAD7B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22798</w:t>
            </w:r>
          </w:p>
        </w:tc>
        <w:tc>
          <w:tcPr>
            <w:tcW w:w="779" w:type="dxa"/>
            <w:shd w:val="clear" w:color="auto" w:fill="CDFFFF"/>
            <w:vAlign w:val="center"/>
            <w:hideMark/>
          </w:tcPr>
          <w:p w14:paraId="2B616F14"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124304</w:t>
            </w:r>
          </w:p>
        </w:tc>
        <w:tc>
          <w:tcPr>
            <w:tcW w:w="1249" w:type="dxa"/>
            <w:shd w:val="clear" w:color="auto" w:fill="CDFFFF"/>
            <w:vAlign w:val="center"/>
            <w:hideMark/>
          </w:tcPr>
          <w:p w14:paraId="53EF1AB8"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782257</w:t>
            </w:r>
          </w:p>
        </w:tc>
        <w:tc>
          <w:tcPr>
            <w:tcW w:w="990" w:type="dxa"/>
            <w:shd w:val="clear" w:color="auto" w:fill="CDFFFF"/>
            <w:vAlign w:val="center"/>
            <w:hideMark/>
          </w:tcPr>
          <w:p w14:paraId="16E0F77D"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906561</w:t>
            </w:r>
          </w:p>
        </w:tc>
        <w:tc>
          <w:tcPr>
            <w:tcW w:w="999" w:type="dxa"/>
            <w:shd w:val="clear" w:color="auto" w:fill="CDFFFF"/>
            <w:vAlign w:val="center"/>
            <w:hideMark/>
          </w:tcPr>
          <w:p w14:paraId="4F83267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40435</w:t>
            </w:r>
          </w:p>
        </w:tc>
        <w:tc>
          <w:tcPr>
            <w:tcW w:w="779" w:type="dxa"/>
            <w:shd w:val="clear" w:color="auto" w:fill="CDFFFF"/>
            <w:vAlign w:val="center"/>
            <w:hideMark/>
          </w:tcPr>
          <w:p w14:paraId="75668115"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105500</w:t>
            </w:r>
          </w:p>
        </w:tc>
        <w:tc>
          <w:tcPr>
            <w:tcW w:w="554" w:type="dxa"/>
            <w:shd w:val="clear" w:color="auto" w:fill="CDFFFF"/>
            <w:vAlign w:val="center"/>
            <w:hideMark/>
          </w:tcPr>
          <w:p w14:paraId="7873002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0,44</w:t>
            </w:r>
          </w:p>
        </w:tc>
        <w:tc>
          <w:tcPr>
            <w:tcW w:w="554" w:type="dxa"/>
            <w:shd w:val="clear" w:color="auto" w:fill="CDFFFF"/>
            <w:vAlign w:val="center"/>
            <w:hideMark/>
          </w:tcPr>
          <w:p w14:paraId="6ED8FBC7"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154002FF"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53BFB44C"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3000</w:t>
            </w:r>
          </w:p>
        </w:tc>
        <w:tc>
          <w:tcPr>
            <w:tcW w:w="1100" w:type="dxa"/>
            <w:shd w:val="clear" w:color="auto" w:fill="CDFFFF"/>
            <w:vAlign w:val="center"/>
            <w:hideMark/>
          </w:tcPr>
          <w:p w14:paraId="7C74A245" w14:textId="77777777" w:rsidR="00FF0390" w:rsidRPr="005C2F6F" w:rsidRDefault="00FF0390" w:rsidP="00FF0390">
            <w:pPr>
              <w:ind w:right="23"/>
              <w:jc w:val="center"/>
              <w:rPr>
                <w:rFonts w:ascii="Arial" w:hAnsi="Arial" w:cs="Arial"/>
                <w:b/>
                <w:bCs/>
                <w:i/>
                <w:iCs/>
                <w:sz w:val="20"/>
                <w:szCs w:val="20"/>
              </w:rPr>
            </w:pPr>
          </w:p>
        </w:tc>
      </w:tr>
      <w:tr w:rsidR="00FF0390" w:rsidRPr="005C2F6F" w14:paraId="7F3B8949" w14:textId="77777777" w:rsidTr="00FF0390">
        <w:trPr>
          <w:cantSplit/>
          <w:trHeight w:val="570"/>
        </w:trPr>
        <w:tc>
          <w:tcPr>
            <w:tcW w:w="686" w:type="dxa"/>
            <w:shd w:val="clear" w:color="auto" w:fill="auto"/>
            <w:vAlign w:val="center"/>
            <w:hideMark/>
          </w:tcPr>
          <w:p w14:paraId="196CC40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w:t>
            </w:r>
          </w:p>
        </w:tc>
        <w:tc>
          <w:tcPr>
            <w:tcW w:w="698" w:type="dxa"/>
            <w:shd w:val="clear" w:color="auto" w:fill="auto"/>
            <w:vAlign w:val="center"/>
            <w:hideMark/>
          </w:tcPr>
          <w:p w14:paraId="7CA98CF2"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0F910D8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w:t>
            </w:r>
          </w:p>
        </w:tc>
        <w:tc>
          <w:tcPr>
            <w:tcW w:w="1150" w:type="dxa"/>
            <w:shd w:val="clear" w:color="auto" w:fill="auto"/>
            <w:vAlign w:val="center"/>
            <w:hideMark/>
          </w:tcPr>
          <w:p w14:paraId="4AC110B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Trajektna i teretna luka</w:t>
            </w:r>
          </w:p>
        </w:tc>
        <w:tc>
          <w:tcPr>
            <w:tcW w:w="924" w:type="dxa"/>
            <w:shd w:val="clear" w:color="auto" w:fill="auto"/>
            <w:vAlign w:val="center"/>
            <w:hideMark/>
          </w:tcPr>
          <w:p w14:paraId="6BAB356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12232</w:t>
            </w:r>
          </w:p>
        </w:tc>
        <w:tc>
          <w:tcPr>
            <w:tcW w:w="931" w:type="dxa"/>
            <w:shd w:val="clear" w:color="auto" w:fill="auto"/>
            <w:vAlign w:val="center"/>
            <w:hideMark/>
          </w:tcPr>
          <w:p w14:paraId="222D03C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21379</w:t>
            </w:r>
          </w:p>
        </w:tc>
        <w:tc>
          <w:tcPr>
            <w:tcW w:w="779" w:type="dxa"/>
            <w:shd w:val="clear" w:color="auto" w:fill="auto"/>
            <w:vAlign w:val="center"/>
            <w:hideMark/>
          </w:tcPr>
          <w:p w14:paraId="33F745F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33611</w:t>
            </w:r>
          </w:p>
        </w:tc>
        <w:tc>
          <w:tcPr>
            <w:tcW w:w="1249" w:type="dxa"/>
            <w:shd w:val="clear" w:color="auto" w:fill="auto"/>
            <w:vAlign w:val="center"/>
            <w:hideMark/>
          </w:tcPr>
          <w:p w14:paraId="30439F39"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2D4011A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33611</w:t>
            </w:r>
          </w:p>
        </w:tc>
        <w:tc>
          <w:tcPr>
            <w:tcW w:w="999" w:type="dxa"/>
            <w:shd w:val="clear" w:color="auto" w:fill="auto"/>
            <w:vAlign w:val="center"/>
            <w:hideMark/>
          </w:tcPr>
          <w:p w14:paraId="0DF29D4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2000</w:t>
            </w:r>
          </w:p>
        </w:tc>
        <w:tc>
          <w:tcPr>
            <w:tcW w:w="779" w:type="dxa"/>
            <w:shd w:val="clear" w:color="auto" w:fill="auto"/>
            <w:vAlign w:val="center"/>
            <w:hideMark/>
          </w:tcPr>
          <w:p w14:paraId="2F892DB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6000</w:t>
            </w:r>
          </w:p>
        </w:tc>
        <w:tc>
          <w:tcPr>
            <w:tcW w:w="554" w:type="dxa"/>
            <w:shd w:val="clear" w:color="auto" w:fill="auto"/>
            <w:vAlign w:val="center"/>
            <w:hideMark/>
          </w:tcPr>
          <w:p w14:paraId="3CABE62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0,06</w:t>
            </w:r>
          </w:p>
        </w:tc>
        <w:tc>
          <w:tcPr>
            <w:tcW w:w="554" w:type="dxa"/>
            <w:shd w:val="clear" w:color="auto" w:fill="auto"/>
            <w:vAlign w:val="center"/>
            <w:hideMark/>
          </w:tcPr>
          <w:p w14:paraId="29A8444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0,18</w:t>
            </w:r>
          </w:p>
        </w:tc>
        <w:tc>
          <w:tcPr>
            <w:tcW w:w="849" w:type="dxa"/>
            <w:shd w:val="clear" w:color="auto" w:fill="auto"/>
            <w:vAlign w:val="center"/>
            <w:hideMark/>
          </w:tcPr>
          <w:p w14:paraId="374F10E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15</w:t>
            </w:r>
          </w:p>
        </w:tc>
        <w:tc>
          <w:tcPr>
            <w:tcW w:w="1249" w:type="dxa"/>
            <w:shd w:val="clear" w:color="auto" w:fill="auto"/>
            <w:vAlign w:val="center"/>
            <w:hideMark/>
          </w:tcPr>
          <w:p w14:paraId="6F4977D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600***</w:t>
            </w:r>
          </w:p>
        </w:tc>
        <w:tc>
          <w:tcPr>
            <w:tcW w:w="1100" w:type="dxa"/>
            <w:shd w:val="clear" w:color="auto" w:fill="auto"/>
            <w:vAlign w:val="center"/>
            <w:hideMark/>
          </w:tcPr>
          <w:p w14:paraId="7086625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IS1-1,</w:t>
            </w:r>
          </w:p>
          <w:p w14:paraId="6E77A68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IS1-4</w:t>
            </w:r>
          </w:p>
        </w:tc>
      </w:tr>
      <w:tr w:rsidR="00FF0390" w:rsidRPr="005C2F6F" w14:paraId="3CAD9CDD" w14:textId="77777777" w:rsidTr="00FF0390">
        <w:trPr>
          <w:cantSplit/>
          <w:trHeight w:val="360"/>
        </w:trPr>
        <w:tc>
          <w:tcPr>
            <w:tcW w:w="686" w:type="dxa"/>
            <w:shd w:val="clear" w:color="auto" w:fill="auto"/>
            <w:vAlign w:val="center"/>
            <w:hideMark/>
          </w:tcPr>
          <w:p w14:paraId="2A0EC16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w:t>
            </w:r>
          </w:p>
        </w:tc>
        <w:tc>
          <w:tcPr>
            <w:tcW w:w="698" w:type="dxa"/>
            <w:shd w:val="clear" w:color="auto" w:fill="auto"/>
            <w:vAlign w:val="center"/>
            <w:hideMark/>
          </w:tcPr>
          <w:p w14:paraId="131EB7C8"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1C7D36F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w:t>
            </w:r>
          </w:p>
        </w:tc>
        <w:tc>
          <w:tcPr>
            <w:tcW w:w="1150" w:type="dxa"/>
            <w:shd w:val="clear" w:color="auto" w:fill="auto"/>
            <w:vAlign w:val="center"/>
            <w:hideMark/>
          </w:tcPr>
          <w:p w14:paraId="0AB199B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Zona "</w:t>
            </w:r>
            <w:proofErr w:type="spellStart"/>
            <w:r w:rsidRPr="005C2F6F">
              <w:rPr>
                <w:rFonts w:ascii="Arial" w:hAnsi="Arial" w:cs="Arial"/>
                <w:i/>
                <w:iCs/>
                <w:sz w:val="20"/>
                <w:szCs w:val="20"/>
              </w:rPr>
              <w:t>Kantafig</w:t>
            </w:r>
            <w:proofErr w:type="spellEnd"/>
            <w:r w:rsidRPr="005C2F6F">
              <w:rPr>
                <w:rFonts w:ascii="Arial" w:hAnsi="Arial" w:cs="Arial"/>
                <w:i/>
                <w:iCs/>
                <w:sz w:val="20"/>
                <w:szCs w:val="20"/>
              </w:rPr>
              <w:t>"</w:t>
            </w:r>
          </w:p>
        </w:tc>
        <w:tc>
          <w:tcPr>
            <w:tcW w:w="924" w:type="dxa"/>
            <w:shd w:val="clear" w:color="auto" w:fill="auto"/>
            <w:vAlign w:val="center"/>
            <w:hideMark/>
          </w:tcPr>
          <w:p w14:paraId="5A63A77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12042</w:t>
            </w:r>
          </w:p>
        </w:tc>
        <w:tc>
          <w:tcPr>
            <w:tcW w:w="931" w:type="dxa"/>
            <w:shd w:val="clear" w:color="auto" w:fill="auto"/>
            <w:vAlign w:val="center"/>
            <w:hideMark/>
          </w:tcPr>
          <w:p w14:paraId="3C1DAA0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109</w:t>
            </w:r>
          </w:p>
        </w:tc>
        <w:tc>
          <w:tcPr>
            <w:tcW w:w="779" w:type="dxa"/>
            <w:shd w:val="clear" w:color="auto" w:fill="auto"/>
            <w:vAlign w:val="center"/>
            <w:hideMark/>
          </w:tcPr>
          <w:p w14:paraId="5911725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12151</w:t>
            </w:r>
          </w:p>
        </w:tc>
        <w:tc>
          <w:tcPr>
            <w:tcW w:w="1249" w:type="dxa"/>
            <w:shd w:val="clear" w:color="auto" w:fill="auto"/>
            <w:vAlign w:val="center"/>
            <w:hideMark/>
          </w:tcPr>
          <w:p w14:paraId="0D5B4CBE"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029BDB2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12151</w:t>
            </w:r>
          </w:p>
        </w:tc>
        <w:tc>
          <w:tcPr>
            <w:tcW w:w="999" w:type="dxa"/>
            <w:shd w:val="clear" w:color="auto" w:fill="auto"/>
            <w:vAlign w:val="center"/>
            <w:hideMark/>
          </w:tcPr>
          <w:p w14:paraId="303367F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9619</w:t>
            </w:r>
          </w:p>
        </w:tc>
        <w:tc>
          <w:tcPr>
            <w:tcW w:w="779" w:type="dxa"/>
            <w:shd w:val="clear" w:color="auto" w:fill="auto"/>
            <w:vAlign w:val="center"/>
            <w:hideMark/>
          </w:tcPr>
          <w:p w14:paraId="3F28782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26000</w:t>
            </w:r>
          </w:p>
        </w:tc>
        <w:tc>
          <w:tcPr>
            <w:tcW w:w="554" w:type="dxa"/>
            <w:shd w:val="clear" w:color="auto" w:fill="auto"/>
            <w:vAlign w:val="center"/>
            <w:hideMark/>
          </w:tcPr>
          <w:p w14:paraId="0E963F9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0,68</w:t>
            </w:r>
          </w:p>
        </w:tc>
        <w:tc>
          <w:tcPr>
            <w:tcW w:w="554" w:type="dxa"/>
            <w:shd w:val="clear" w:color="auto" w:fill="auto"/>
            <w:vAlign w:val="center"/>
            <w:hideMark/>
          </w:tcPr>
          <w:p w14:paraId="3512726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2,05</w:t>
            </w:r>
          </w:p>
        </w:tc>
        <w:tc>
          <w:tcPr>
            <w:tcW w:w="849" w:type="dxa"/>
            <w:shd w:val="clear" w:color="auto" w:fill="auto"/>
            <w:vAlign w:val="center"/>
            <w:hideMark/>
          </w:tcPr>
          <w:p w14:paraId="1FBAA3A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15</w:t>
            </w:r>
          </w:p>
        </w:tc>
        <w:tc>
          <w:tcPr>
            <w:tcW w:w="1249" w:type="dxa"/>
            <w:shd w:val="clear" w:color="auto" w:fill="auto"/>
            <w:vAlign w:val="center"/>
            <w:hideMark/>
          </w:tcPr>
          <w:p w14:paraId="5624B17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650**</w:t>
            </w:r>
          </w:p>
        </w:tc>
        <w:tc>
          <w:tcPr>
            <w:tcW w:w="1100" w:type="dxa"/>
            <w:shd w:val="clear" w:color="auto" w:fill="auto"/>
            <w:vAlign w:val="center"/>
            <w:hideMark/>
          </w:tcPr>
          <w:p w14:paraId="58B8980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K4-1</w:t>
            </w:r>
          </w:p>
        </w:tc>
      </w:tr>
      <w:tr w:rsidR="00FF0390" w:rsidRPr="005C2F6F" w14:paraId="2A3B415E" w14:textId="77777777" w:rsidTr="00FF0390">
        <w:trPr>
          <w:cantSplit/>
          <w:trHeight w:val="570"/>
        </w:trPr>
        <w:tc>
          <w:tcPr>
            <w:tcW w:w="686" w:type="dxa"/>
            <w:shd w:val="clear" w:color="auto" w:fill="auto"/>
            <w:vAlign w:val="center"/>
            <w:hideMark/>
          </w:tcPr>
          <w:p w14:paraId="6B678CF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w:t>
            </w:r>
          </w:p>
        </w:tc>
        <w:tc>
          <w:tcPr>
            <w:tcW w:w="698" w:type="dxa"/>
            <w:shd w:val="clear" w:color="auto" w:fill="auto"/>
            <w:vAlign w:val="center"/>
            <w:hideMark/>
          </w:tcPr>
          <w:p w14:paraId="7E97F941"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274239D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w:t>
            </w:r>
          </w:p>
        </w:tc>
        <w:tc>
          <w:tcPr>
            <w:tcW w:w="1150" w:type="dxa"/>
            <w:shd w:val="clear" w:color="auto" w:fill="auto"/>
            <w:vAlign w:val="center"/>
            <w:hideMark/>
          </w:tcPr>
          <w:p w14:paraId="32B2818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Terminal za brodove na kružnim putovanjima</w:t>
            </w:r>
          </w:p>
        </w:tc>
        <w:tc>
          <w:tcPr>
            <w:tcW w:w="924" w:type="dxa"/>
            <w:shd w:val="clear" w:color="auto" w:fill="auto"/>
            <w:vAlign w:val="center"/>
            <w:hideMark/>
          </w:tcPr>
          <w:p w14:paraId="051F819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26627</w:t>
            </w:r>
          </w:p>
        </w:tc>
        <w:tc>
          <w:tcPr>
            <w:tcW w:w="931" w:type="dxa"/>
            <w:shd w:val="clear" w:color="auto" w:fill="auto"/>
            <w:vAlign w:val="center"/>
            <w:hideMark/>
          </w:tcPr>
          <w:p w14:paraId="24BA5EA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1310</w:t>
            </w:r>
          </w:p>
        </w:tc>
        <w:tc>
          <w:tcPr>
            <w:tcW w:w="779" w:type="dxa"/>
            <w:shd w:val="clear" w:color="auto" w:fill="auto"/>
            <w:vAlign w:val="center"/>
            <w:hideMark/>
          </w:tcPr>
          <w:p w14:paraId="1CCD473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27937</w:t>
            </w:r>
          </w:p>
        </w:tc>
        <w:tc>
          <w:tcPr>
            <w:tcW w:w="1249" w:type="dxa"/>
            <w:shd w:val="clear" w:color="auto" w:fill="auto"/>
            <w:vAlign w:val="center"/>
            <w:hideMark/>
          </w:tcPr>
          <w:p w14:paraId="0A31E512"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372DA01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27937</w:t>
            </w:r>
          </w:p>
        </w:tc>
        <w:tc>
          <w:tcPr>
            <w:tcW w:w="999" w:type="dxa"/>
            <w:shd w:val="clear" w:color="auto" w:fill="auto"/>
            <w:vAlign w:val="center"/>
            <w:hideMark/>
          </w:tcPr>
          <w:p w14:paraId="6C63167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8534</w:t>
            </w:r>
          </w:p>
        </w:tc>
        <w:tc>
          <w:tcPr>
            <w:tcW w:w="779" w:type="dxa"/>
            <w:shd w:val="clear" w:color="auto" w:fill="auto"/>
            <w:vAlign w:val="center"/>
            <w:hideMark/>
          </w:tcPr>
          <w:p w14:paraId="30621FC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24000</w:t>
            </w:r>
          </w:p>
        </w:tc>
        <w:tc>
          <w:tcPr>
            <w:tcW w:w="554" w:type="dxa"/>
            <w:shd w:val="clear" w:color="auto" w:fill="auto"/>
            <w:vAlign w:val="center"/>
            <w:hideMark/>
          </w:tcPr>
          <w:p w14:paraId="3F6A375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0,38</w:t>
            </w:r>
          </w:p>
        </w:tc>
        <w:tc>
          <w:tcPr>
            <w:tcW w:w="554" w:type="dxa"/>
            <w:shd w:val="clear" w:color="auto" w:fill="auto"/>
            <w:vAlign w:val="center"/>
            <w:hideMark/>
          </w:tcPr>
          <w:p w14:paraId="68DAC05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0,97</w:t>
            </w:r>
          </w:p>
        </w:tc>
        <w:tc>
          <w:tcPr>
            <w:tcW w:w="849" w:type="dxa"/>
            <w:shd w:val="clear" w:color="auto" w:fill="auto"/>
            <w:vAlign w:val="center"/>
            <w:hideMark/>
          </w:tcPr>
          <w:p w14:paraId="2B12272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w:t>
            </w:r>
          </w:p>
        </w:tc>
        <w:tc>
          <w:tcPr>
            <w:tcW w:w="1249" w:type="dxa"/>
            <w:shd w:val="clear" w:color="auto" w:fill="auto"/>
            <w:vAlign w:val="center"/>
            <w:hideMark/>
          </w:tcPr>
          <w:p w14:paraId="72757AB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550***</w:t>
            </w:r>
          </w:p>
        </w:tc>
        <w:tc>
          <w:tcPr>
            <w:tcW w:w="1100" w:type="dxa"/>
            <w:shd w:val="clear" w:color="auto" w:fill="auto"/>
            <w:vAlign w:val="center"/>
            <w:hideMark/>
          </w:tcPr>
          <w:p w14:paraId="1FF2372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K4-2</w:t>
            </w:r>
          </w:p>
        </w:tc>
      </w:tr>
      <w:tr w:rsidR="00FF0390" w:rsidRPr="005C2F6F" w14:paraId="3D880713" w14:textId="77777777" w:rsidTr="00FF0390">
        <w:trPr>
          <w:cantSplit/>
          <w:trHeight w:val="570"/>
        </w:trPr>
        <w:tc>
          <w:tcPr>
            <w:tcW w:w="686" w:type="dxa"/>
            <w:shd w:val="clear" w:color="auto" w:fill="auto"/>
            <w:vAlign w:val="center"/>
            <w:hideMark/>
          </w:tcPr>
          <w:p w14:paraId="3E47775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w:t>
            </w:r>
          </w:p>
        </w:tc>
        <w:tc>
          <w:tcPr>
            <w:tcW w:w="698" w:type="dxa"/>
            <w:shd w:val="clear" w:color="auto" w:fill="auto"/>
            <w:vAlign w:val="center"/>
            <w:hideMark/>
          </w:tcPr>
          <w:p w14:paraId="56B9DCF5"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335E7E1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w:t>
            </w:r>
          </w:p>
        </w:tc>
        <w:tc>
          <w:tcPr>
            <w:tcW w:w="1150" w:type="dxa"/>
            <w:shd w:val="clear" w:color="auto" w:fill="auto"/>
            <w:vAlign w:val="center"/>
            <w:hideMark/>
          </w:tcPr>
          <w:p w14:paraId="4B1919F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Centralna garažno-poslovna građevina</w:t>
            </w:r>
          </w:p>
        </w:tc>
        <w:tc>
          <w:tcPr>
            <w:tcW w:w="924" w:type="dxa"/>
            <w:shd w:val="clear" w:color="auto" w:fill="auto"/>
            <w:vAlign w:val="center"/>
            <w:hideMark/>
          </w:tcPr>
          <w:p w14:paraId="1D05129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12058</w:t>
            </w:r>
          </w:p>
        </w:tc>
        <w:tc>
          <w:tcPr>
            <w:tcW w:w="931" w:type="dxa"/>
            <w:shd w:val="clear" w:color="auto" w:fill="auto"/>
            <w:vAlign w:val="center"/>
            <w:hideMark/>
          </w:tcPr>
          <w:p w14:paraId="66A7BF44"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4C61705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12058</w:t>
            </w:r>
          </w:p>
        </w:tc>
        <w:tc>
          <w:tcPr>
            <w:tcW w:w="1249" w:type="dxa"/>
            <w:shd w:val="clear" w:color="auto" w:fill="auto"/>
            <w:vAlign w:val="center"/>
            <w:hideMark/>
          </w:tcPr>
          <w:p w14:paraId="511E9A62"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1E157BF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12058</w:t>
            </w:r>
          </w:p>
        </w:tc>
        <w:tc>
          <w:tcPr>
            <w:tcW w:w="999" w:type="dxa"/>
            <w:shd w:val="clear" w:color="auto" w:fill="auto"/>
            <w:vAlign w:val="center"/>
            <w:hideMark/>
          </w:tcPr>
          <w:p w14:paraId="39418ED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10832</w:t>
            </w:r>
          </w:p>
        </w:tc>
        <w:tc>
          <w:tcPr>
            <w:tcW w:w="779" w:type="dxa"/>
            <w:shd w:val="clear" w:color="auto" w:fill="auto"/>
            <w:vAlign w:val="center"/>
            <w:hideMark/>
          </w:tcPr>
          <w:p w14:paraId="2310CAD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28000</w:t>
            </w:r>
          </w:p>
        </w:tc>
        <w:tc>
          <w:tcPr>
            <w:tcW w:w="554" w:type="dxa"/>
            <w:shd w:val="clear" w:color="auto" w:fill="auto"/>
            <w:vAlign w:val="center"/>
            <w:hideMark/>
          </w:tcPr>
          <w:p w14:paraId="56421E3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0,92</w:t>
            </w:r>
          </w:p>
        </w:tc>
        <w:tc>
          <w:tcPr>
            <w:tcW w:w="554" w:type="dxa"/>
            <w:shd w:val="clear" w:color="auto" w:fill="auto"/>
            <w:vAlign w:val="center"/>
            <w:hideMark/>
          </w:tcPr>
          <w:p w14:paraId="418E708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2,25</w:t>
            </w:r>
          </w:p>
        </w:tc>
        <w:tc>
          <w:tcPr>
            <w:tcW w:w="849" w:type="dxa"/>
            <w:shd w:val="clear" w:color="auto" w:fill="auto"/>
            <w:vAlign w:val="center"/>
            <w:hideMark/>
          </w:tcPr>
          <w:p w14:paraId="10800CF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w:t>
            </w:r>
          </w:p>
        </w:tc>
        <w:tc>
          <w:tcPr>
            <w:tcW w:w="1249" w:type="dxa"/>
            <w:shd w:val="clear" w:color="auto" w:fill="auto"/>
            <w:vAlign w:val="center"/>
            <w:hideMark/>
          </w:tcPr>
          <w:p w14:paraId="1B7E275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700**</w:t>
            </w:r>
          </w:p>
        </w:tc>
        <w:tc>
          <w:tcPr>
            <w:tcW w:w="1100" w:type="dxa"/>
            <w:shd w:val="clear" w:color="auto" w:fill="auto"/>
            <w:vAlign w:val="center"/>
            <w:hideMark/>
          </w:tcPr>
          <w:p w14:paraId="51B8E72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K4-3</w:t>
            </w:r>
          </w:p>
        </w:tc>
      </w:tr>
      <w:tr w:rsidR="00FF0390" w:rsidRPr="005C2F6F" w14:paraId="1819E476" w14:textId="77777777" w:rsidTr="00FF0390">
        <w:trPr>
          <w:cantSplit/>
          <w:trHeight w:val="360"/>
        </w:trPr>
        <w:tc>
          <w:tcPr>
            <w:tcW w:w="686" w:type="dxa"/>
            <w:shd w:val="clear" w:color="auto" w:fill="auto"/>
            <w:vAlign w:val="center"/>
            <w:hideMark/>
          </w:tcPr>
          <w:p w14:paraId="26844A2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w:t>
            </w:r>
          </w:p>
        </w:tc>
        <w:tc>
          <w:tcPr>
            <w:tcW w:w="698" w:type="dxa"/>
            <w:shd w:val="clear" w:color="auto" w:fill="auto"/>
            <w:vAlign w:val="center"/>
            <w:hideMark/>
          </w:tcPr>
          <w:p w14:paraId="3C1E9E3A"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7DA8F6E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w:t>
            </w:r>
          </w:p>
        </w:tc>
        <w:tc>
          <w:tcPr>
            <w:tcW w:w="1150" w:type="dxa"/>
            <w:shd w:val="clear" w:color="auto" w:fill="auto"/>
            <w:vAlign w:val="center"/>
            <w:hideMark/>
          </w:tcPr>
          <w:p w14:paraId="5614E1F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Autobusni kolodvor</w:t>
            </w:r>
          </w:p>
        </w:tc>
        <w:tc>
          <w:tcPr>
            <w:tcW w:w="924" w:type="dxa"/>
            <w:shd w:val="clear" w:color="auto" w:fill="auto"/>
            <w:vAlign w:val="center"/>
            <w:hideMark/>
          </w:tcPr>
          <w:p w14:paraId="7A2DD03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11413</w:t>
            </w:r>
          </w:p>
        </w:tc>
        <w:tc>
          <w:tcPr>
            <w:tcW w:w="931" w:type="dxa"/>
            <w:shd w:val="clear" w:color="auto" w:fill="auto"/>
            <w:vAlign w:val="center"/>
            <w:hideMark/>
          </w:tcPr>
          <w:p w14:paraId="4A99C81D"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089EDD6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11413</w:t>
            </w:r>
          </w:p>
        </w:tc>
        <w:tc>
          <w:tcPr>
            <w:tcW w:w="1249" w:type="dxa"/>
            <w:shd w:val="clear" w:color="auto" w:fill="auto"/>
            <w:vAlign w:val="center"/>
            <w:hideMark/>
          </w:tcPr>
          <w:p w14:paraId="519F6160"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6A676DE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11413</w:t>
            </w:r>
          </w:p>
        </w:tc>
        <w:tc>
          <w:tcPr>
            <w:tcW w:w="999" w:type="dxa"/>
            <w:shd w:val="clear" w:color="auto" w:fill="auto"/>
            <w:vAlign w:val="center"/>
            <w:hideMark/>
          </w:tcPr>
          <w:p w14:paraId="1CEF079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8450</w:t>
            </w:r>
          </w:p>
        </w:tc>
        <w:tc>
          <w:tcPr>
            <w:tcW w:w="779" w:type="dxa"/>
            <w:shd w:val="clear" w:color="auto" w:fill="auto"/>
            <w:vAlign w:val="center"/>
            <w:hideMark/>
          </w:tcPr>
          <w:p w14:paraId="1902DDD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21500</w:t>
            </w:r>
          </w:p>
        </w:tc>
        <w:tc>
          <w:tcPr>
            <w:tcW w:w="554" w:type="dxa"/>
            <w:shd w:val="clear" w:color="auto" w:fill="auto"/>
            <w:vAlign w:val="center"/>
            <w:hideMark/>
          </w:tcPr>
          <w:p w14:paraId="1E05142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0,81</w:t>
            </w:r>
          </w:p>
        </w:tc>
        <w:tc>
          <w:tcPr>
            <w:tcW w:w="554" w:type="dxa"/>
            <w:shd w:val="clear" w:color="auto" w:fill="auto"/>
            <w:vAlign w:val="center"/>
            <w:hideMark/>
          </w:tcPr>
          <w:p w14:paraId="43E261C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w:t>
            </w:r>
          </w:p>
        </w:tc>
        <w:tc>
          <w:tcPr>
            <w:tcW w:w="849" w:type="dxa"/>
            <w:shd w:val="clear" w:color="auto" w:fill="auto"/>
            <w:vAlign w:val="center"/>
            <w:hideMark/>
          </w:tcPr>
          <w:p w14:paraId="5ECEBC3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w:t>
            </w:r>
          </w:p>
        </w:tc>
        <w:tc>
          <w:tcPr>
            <w:tcW w:w="1249" w:type="dxa"/>
            <w:shd w:val="clear" w:color="auto" w:fill="auto"/>
            <w:vAlign w:val="center"/>
            <w:hideMark/>
          </w:tcPr>
          <w:p w14:paraId="3C1702B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500***</w:t>
            </w:r>
          </w:p>
        </w:tc>
        <w:tc>
          <w:tcPr>
            <w:tcW w:w="1100" w:type="dxa"/>
            <w:shd w:val="clear" w:color="auto" w:fill="auto"/>
            <w:vAlign w:val="center"/>
            <w:hideMark/>
          </w:tcPr>
          <w:p w14:paraId="59CFE89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K4-4</w:t>
            </w:r>
          </w:p>
        </w:tc>
      </w:tr>
      <w:tr w:rsidR="00FF0390" w:rsidRPr="005C2F6F" w14:paraId="194702C4" w14:textId="77777777" w:rsidTr="00FF0390">
        <w:trPr>
          <w:cantSplit/>
          <w:trHeight w:val="360"/>
        </w:trPr>
        <w:tc>
          <w:tcPr>
            <w:tcW w:w="686" w:type="dxa"/>
            <w:shd w:val="clear" w:color="auto" w:fill="auto"/>
            <w:vAlign w:val="center"/>
            <w:hideMark/>
          </w:tcPr>
          <w:p w14:paraId="345E37E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w:t>
            </w:r>
          </w:p>
        </w:tc>
        <w:tc>
          <w:tcPr>
            <w:tcW w:w="698" w:type="dxa"/>
            <w:shd w:val="clear" w:color="auto" w:fill="auto"/>
            <w:vAlign w:val="center"/>
            <w:hideMark/>
          </w:tcPr>
          <w:p w14:paraId="1D93FCED"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515ADFA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9</w:t>
            </w:r>
          </w:p>
        </w:tc>
        <w:tc>
          <w:tcPr>
            <w:tcW w:w="1150" w:type="dxa"/>
            <w:shd w:val="clear" w:color="auto" w:fill="auto"/>
            <w:vAlign w:val="center"/>
            <w:hideMark/>
          </w:tcPr>
          <w:p w14:paraId="26439F9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Zona "Porat"</w:t>
            </w:r>
          </w:p>
        </w:tc>
        <w:tc>
          <w:tcPr>
            <w:tcW w:w="924" w:type="dxa"/>
            <w:shd w:val="clear" w:color="auto" w:fill="auto"/>
            <w:vAlign w:val="center"/>
            <w:hideMark/>
          </w:tcPr>
          <w:p w14:paraId="0B4DBF4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22790</w:t>
            </w:r>
          </w:p>
        </w:tc>
        <w:tc>
          <w:tcPr>
            <w:tcW w:w="931" w:type="dxa"/>
            <w:shd w:val="clear" w:color="auto" w:fill="auto"/>
            <w:vAlign w:val="center"/>
            <w:hideMark/>
          </w:tcPr>
          <w:p w14:paraId="40B06182"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49999A1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22790</w:t>
            </w:r>
          </w:p>
        </w:tc>
        <w:tc>
          <w:tcPr>
            <w:tcW w:w="1249" w:type="dxa"/>
            <w:shd w:val="clear" w:color="auto" w:fill="auto"/>
            <w:vAlign w:val="center"/>
            <w:hideMark/>
          </w:tcPr>
          <w:p w14:paraId="24B8FA03"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675C0B8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22790</w:t>
            </w:r>
          </w:p>
        </w:tc>
        <w:tc>
          <w:tcPr>
            <w:tcW w:w="999" w:type="dxa"/>
            <w:shd w:val="clear" w:color="auto" w:fill="auto"/>
            <w:vAlign w:val="center"/>
          </w:tcPr>
          <w:p w14:paraId="5132E3A1"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tcPr>
          <w:p w14:paraId="28536A10"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tcPr>
          <w:p w14:paraId="2318A1BC"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tcPr>
          <w:p w14:paraId="03016C70"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tcPr>
          <w:p w14:paraId="68A9AE92"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tcPr>
          <w:p w14:paraId="509B057C"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662E4CD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K4-5</w:t>
            </w:r>
          </w:p>
        </w:tc>
      </w:tr>
      <w:tr w:rsidR="00FF0390" w:rsidRPr="005C2F6F" w14:paraId="26E5576B" w14:textId="77777777" w:rsidTr="00FF0390">
        <w:trPr>
          <w:cantSplit/>
          <w:trHeight w:val="360"/>
        </w:trPr>
        <w:tc>
          <w:tcPr>
            <w:tcW w:w="686" w:type="dxa"/>
            <w:shd w:val="clear" w:color="auto" w:fill="auto"/>
            <w:vAlign w:val="center"/>
            <w:hideMark/>
          </w:tcPr>
          <w:p w14:paraId="5441DC3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B</w:t>
            </w:r>
          </w:p>
        </w:tc>
        <w:tc>
          <w:tcPr>
            <w:tcW w:w="698" w:type="dxa"/>
            <w:shd w:val="clear" w:color="auto" w:fill="auto"/>
            <w:vAlign w:val="center"/>
            <w:hideMark/>
          </w:tcPr>
          <w:p w14:paraId="7DA9061C"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585C56D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10</w:t>
            </w:r>
          </w:p>
        </w:tc>
        <w:tc>
          <w:tcPr>
            <w:tcW w:w="1150" w:type="dxa"/>
            <w:shd w:val="clear" w:color="auto" w:fill="auto"/>
            <w:vAlign w:val="center"/>
            <w:hideMark/>
          </w:tcPr>
          <w:p w14:paraId="697D04F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Auditorij</w:t>
            </w:r>
          </w:p>
        </w:tc>
        <w:tc>
          <w:tcPr>
            <w:tcW w:w="924" w:type="dxa"/>
            <w:shd w:val="clear" w:color="auto" w:fill="auto"/>
            <w:vAlign w:val="center"/>
            <w:hideMark/>
          </w:tcPr>
          <w:p w14:paraId="7C34902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4344</w:t>
            </w:r>
          </w:p>
        </w:tc>
        <w:tc>
          <w:tcPr>
            <w:tcW w:w="931" w:type="dxa"/>
            <w:shd w:val="clear" w:color="auto" w:fill="auto"/>
            <w:vAlign w:val="center"/>
            <w:hideMark/>
          </w:tcPr>
          <w:p w14:paraId="078A53BA"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60BAC54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4344</w:t>
            </w:r>
          </w:p>
        </w:tc>
        <w:tc>
          <w:tcPr>
            <w:tcW w:w="1249" w:type="dxa"/>
            <w:shd w:val="clear" w:color="auto" w:fill="auto"/>
            <w:vAlign w:val="center"/>
            <w:hideMark/>
          </w:tcPr>
          <w:p w14:paraId="782F5CA1"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4C0187E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4344</w:t>
            </w:r>
          </w:p>
        </w:tc>
        <w:tc>
          <w:tcPr>
            <w:tcW w:w="999" w:type="dxa"/>
            <w:shd w:val="clear" w:color="auto" w:fill="auto"/>
            <w:vAlign w:val="center"/>
          </w:tcPr>
          <w:p w14:paraId="71C73C52"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tcPr>
          <w:p w14:paraId="036217B8"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tcPr>
          <w:p w14:paraId="6534A01E"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tcPr>
          <w:p w14:paraId="2EEF9A88"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tcPr>
          <w:p w14:paraId="39082202"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tcPr>
          <w:p w14:paraId="080D6EF6"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06668ABE" w14:textId="77777777" w:rsidR="00FF0390" w:rsidRPr="005C2F6F" w:rsidRDefault="00FF0390" w:rsidP="00FF0390">
            <w:pPr>
              <w:ind w:right="23"/>
              <w:jc w:val="center"/>
              <w:rPr>
                <w:rFonts w:ascii="Arial" w:hAnsi="Arial" w:cs="Arial"/>
                <w:i/>
                <w:iCs/>
                <w:sz w:val="20"/>
                <w:szCs w:val="20"/>
              </w:rPr>
            </w:pPr>
          </w:p>
        </w:tc>
      </w:tr>
      <w:tr w:rsidR="00FF0390" w:rsidRPr="005C2F6F" w14:paraId="473AE685" w14:textId="77777777" w:rsidTr="00FF0390">
        <w:trPr>
          <w:cantSplit/>
          <w:trHeight w:val="360"/>
        </w:trPr>
        <w:tc>
          <w:tcPr>
            <w:tcW w:w="686" w:type="dxa"/>
            <w:shd w:val="clear" w:color="auto" w:fill="CDFFFF"/>
            <w:vAlign w:val="center"/>
            <w:hideMark/>
          </w:tcPr>
          <w:p w14:paraId="475766C8"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C</w:t>
            </w:r>
          </w:p>
        </w:tc>
        <w:tc>
          <w:tcPr>
            <w:tcW w:w="2357" w:type="dxa"/>
            <w:gridSpan w:val="3"/>
            <w:shd w:val="clear" w:color="auto" w:fill="CDFFFF"/>
            <w:vAlign w:val="center"/>
            <w:hideMark/>
          </w:tcPr>
          <w:p w14:paraId="7F0EE85C" w14:textId="77777777" w:rsidR="00FF0390" w:rsidRPr="005C2F6F" w:rsidRDefault="00FF0390" w:rsidP="00FF0390">
            <w:pPr>
              <w:ind w:right="23"/>
              <w:jc w:val="center"/>
              <w:rPr>
                <w:rFonts w:ascii="Arial" w:hAnsi="Arial" w:cs="Arial"/>
                <w:b/>
                <w:bCs/>
                <w:i/>
                <w:iCs/>
                <w:sz w:val="20"/>
                <w:szCs w:val="20"/>
              </w:rPr>
            </w:pPr>
            <w:proofErr w:type="spellStart"/>
            <w:r w:rsidRPr="005C2F6F">
              <w:rPr>
                <w:rFonts w:ascii="Arial" w:hAnsi="Arial" w:cs="Arial"/>
                <w:b/>
                <w:bCs/>
                <w:i/>
                <w:iCs/>
                <w:sz w:val="20"/>
                <w:szCs w:val="20"/>
              </w:rPr>
              <w:t>Solska</w:t>
            </w:r>
            <w:proofErr w:type="spellEnd"/>
            <w:r w:rsidRPr="005C2F6F">
              <w:rPr>
                <w:rFonts w:ascii="Arial" w:hAnsi="Arial" w:cs="Arial"/>
                <w:b/>
                <w:bCs/>
                <w:i/>
                <w:iCs/>
                <w:sz w:val="20"/>
                <w:szCs w:val="20"/>
              </w:rPr>
              <w:t xml:space="preserve"> baza i Ex-TUP</w:t>
            </w:r>
          </w:p>
        </w:tc>
        <w:tc>
          <w:tcPr>
            <w:tcW w:w="924" w:type="dxa"/>
            <w:shd w:val="clear" w:color="auto" w:fill="CDFFFF"/>
            <w:vAlign w:val="center"/>
            <w:hideMark/>
          </w:tcPr>
          <w:p w14:paraId="79F50C3A"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18335</w:t>
            </w:r>
          </w:p>
        </w:tc>
        <w:tc>
          <w:tcPr>
            <w:tcW w:w="931" w:type="dxa"/>
            <w:shd w:val="clear" w:color="auto" w:fill="CDFFFF"/>
            <w:vAlign w:val="center"/>
            <w:hideMark/>
          </w:tcPr>
          <w:p w14:paraId="48E3022F" w14:textId="77777777" w:rsidR="00FF0390" w:rsidRPr="005C2F6F" w:rsidRDefault="00FF0390" w:rsidP="00FF0390">
            <w:pPr>
              <w:ind w:right="23"/>
              <w:jc w:val="center"/>
              <w:rPr>
                <w:rFonts w:ascii="Arial" w:hAnsi="Arial" w:cs="Arial"/>
                <w:b/>
                <w:bCs/>
                <w:i/>
                <w:iCs/>
                <w:sz w:val="20"/>
                <w:szCs w:val="20"/>
              </w:rPr>
            </w:pPr>
          </w:p>
        </w:tc>
        <w:tc>
          <w:tcPr>
            <w:tcW w:w="779" w:type="dxa"/>
            <w:shd w:val="clear" w:color="auto" w:fill="CDFFFF"/>
            <w:vAlign w:val="center"/>
            <w:hideMark/>
          </w:tcPr>
          <w:p w14:paraId="47D79B5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18335</w:t>
            </w:r>
          </w:p>
        </w:tc>
        <w:tc>
          <w:tcPr>
            <w:tcW w:w="1249" w:type="dxa"/>
            <w:shd w:val="clear" w:color="auto" w:fill="CDFFFF"/>
            <w:vAlign w:val="center"/>
            <w:hideMark/>
          </w:tcPr>
          <w:p w14:paraId="356E4EE3" w14:textId="77777777" w:rsidR="00FF0390" w:rsidRPr="005C2F6F" w:rsidRDefault="00FF0390" w:rsidP="00FF0390">
            <w:pPr>
              <w:ind w:right="23"/>
              <w:jc w:val="center"/>
              <w:rPr>
                <w:rFonts w:ascii="Arial" w:hAnsi="Arial" w:cs="Arial"/>
                <w:b/>
                <w:bCs/>
                <w:i/>
                <w:iCs/>
                <w:sz w:val="20"/>
                <w:szCs w:val="20"/>
              </w:rPr>
            </w:pPr>
          </w:p>
        </w:tc>
        <w:tc>
          <w:tcPr>
            <w:tcW w:w="990" w:type="dxa"/>
            <w:shd w:val="clear" w:color="auto" w:fill="CDFFFF"/>
            <w:vAlign w:val="center"/>
            <w:hideMark/>
          </w:tcPr>
          <w:p w14:paraId="63D539D9"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18335</w:t>
            </w:r>
          </w:p>
        </w:tc>
        <w:tc>
          <w:tcPr>
            <w:tcW w:w="999" w:type="dxa"/>
            <w:shd w:val="clear" w:color="auto" w:fill="CDFFFF"/>
            <w:vAlign w:val="center"/>
            <w:hideMark/>
          </w:tcPr>
          <w:p w14:paraId="06191C7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5307</w:t>
            </w:r>
          </w:p>
        </w:tc>
        <w:tc>
          <w:tcPr>
            <w:tcW w:w="779" w:type="dxa"/>
            <w:shd w:val="clear" w:color="auto" w:fill="CDFFFF"/>
            <w:vAlign w:val="center"/>
            <w:hideMark/>
          </w:tcPr>
          <w:p w14:paraId="0C64D007"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26337</w:t>
            </w:r>
          </w:p>
        </w:tc>
        <w:tc>
          <w:tcPr>
            <w:tcW w:w="554" w:type="dxa"/>
            <w:shd w:val="clear" w:color="auto" w:fill="CDFFFF"/>
            <w:vAlign w:val="center"/>
            <w:hideMark/>
          </w:tcPr>
          <w:p w14:paraId="128D6022"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54ADA5AF"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24BA004B"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0EAA0F4C" w14:textId="77777777" w:rsidR="00FF0390" w:rsidRPr="005C2F6F" w:rsidRDefault="00FF0390" w:rsidP="00FF0390">
            <w:pPr>
              <w:ind w:right="23"/>
              <w:jc w:val="center"/>
              <w:rPr>
                <w:rFonts w:ascii="Arial" w:hAnsi="Arial" w:cs="Arial"/>
                <w:b/>
                <w:bCs/>
                <w:i/>
                <w:iCs/>
                <w:sz w:val="20"/>
                <w:szCs w:val="20"/>
              </w:rPr>
            </w:pPr>
          </w:p>
        </w:tc>
        <w:tc>
          <w:tcPr>
            <w:tcW w:w="1100" w:type="dxa"/>
            <w:shd w:val="clear" w:color="auto" w:fill="CDFFFF"/>
            <w:vAlign w:val="center"/>
            <w:hideMark/>
          </w:tcPr>
          <w:p w14:paraId="2D19861E" w14:textId="77777777" w:rsidR="00FF0390" w:rsidRPr="005C2F6F" w:rsidRDefault="00FF0390" w:rsidP="00FF0390">
            <w:pPr>
              <w:ind w:right="23"/>
              <w:jc w:val="center"/>
              <w:rPr>
                <w:rFonts w:ascii="Arial" w:hAnsi="Arial" w:cs="Arial"/>
                <w:b/>
                <w:bCs/>
                <w:i/>
                <w:iCs/>
                <w:sz w:val="20"/>
                <w:szCs w:val="20"/>
              </w:rPr>
            </w:pPr>
          </w:p>
        </w:tc>
      </w:tr>
      <w:tr w:rsidR="00FF0390" w:rsidRPr="005C2F6F" w14:paraId="3C8A4F07" w14:textId="77777777" w:rsidTr="00FF0390">
        <w:trPr>
          <w:cantSplit/>
          <w:trHeight w:val="360"/>
        </w:trPr>
        <w:tc>
          <w:tcPr>
            <w:tcW w:w="686" w:type="dxa"/>
            <w:shd w:val="clear" w:color="auto" w:fill="auto"/>
            <w:vAlign w:val="center"/>
            <w:hideMark/>
          </w:tcPr>
          <w:p w14:paraId="39AA49F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C</w:t>
            </w:r>
          </w:p>
        </w:tc>
        <w:tc>
          <w:tcPr>
            <w:tcW w:w="698" w:type="dxa"/>
            <w:shd w:val="clear" w:color="auto" w:fill="auto"/>
            <w:vAlign w:val="center"/>
            <w:hideMark/>
          </w:tcPr>
          <w:p w14:paraId="54E38348"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37304E1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11</w:t>
            </w:r>
          </w:p>
        </w:tc>
        <w:tc>
          <w:tcPr>
            <w:tcW w:w="1150" w:type="dxa"/>
            <w:shd w:val="clear" w:color="auto" w:fill="auto"/>
            <w:vAlign w:val="center"/>
            <w:hideMark/>
          </w:tcPr>
          <w:p w14:paraId="5331195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w:t>
            </w:r>
            <w:proofErr w:type="spellStart"/>
            <w:r w:rsidRPr="005C2F6F">
              <w:rPr>
                <w:rFonts w:ascii="Arial" w:hAnsi="Arial" w:cs="Arial"/>
                <w:i/>
                <w:iCs/>
                <w:sz w:val="20"/>
                <w:szCs w:val="20"/>
              </w:rPr>
              <w:t>Solska</w:t>
            </w:r>
            <w:proofErr w:type="spellEnd"/>
            <w:r w:rsidRPr="005C2F6F">
              <w:rPr>
                <w:rFonts w:ascii="Arial" w:hAnsi="Arial" w:cs="Arial"/>
                <w:i/>
                <w:iCs/>
                <w:sz w:val="20"/>
                <w:szCs w:val="20"/>
              </w:rPr>
              <w:t xml:space="preserve"> baza"</w:t>
            </w:r>
          </w:p>
        </w:tc>
        <w:tc>
          <w:tcPr>
            <w:tcW w:w="924" w:type="dxa"/>
            <w:shd w:val="clear" w:color="auto" w:fill="auto"/>
            <w:vAlign w:val="center"/>
            <w:hideMark/>
          </w:tcPr>
          <w:p w14:paraId="1DA59C3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4280</w:t>
            </w:r>
          </w:p>
        </w:tc>
        <w:tc>
          <w:tcPr>
            <w:tcW w:w="931" w:type="dxa"/>
            <w:shd w:val="clear" w:color="auto" w:fill="auto"/>
            <w:vAlign w:val="center"/>
            <w:hideMark/>
          </w:tcPr>
          <w:p w14:paraId="75667E48"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780798F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4280</w:t>
            </w:r>
          </w:p>
        </w:tc>
        <w:tc>
          <w:tcPr>
            <w:tcW w:w="1249" w:type="dxa"/>
            <w:shd w:val="clear" w:color="auto" w:fill="auto"/>
            <w:vAlign w:val="center"/>
            <w:hideMark/>
          </w:tcPr>
          <w:p w14:paraId="56847C5F"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33A4225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4280</w:t>
            </w:r>
          </w:p>
        </w:tc>
        <w:tc>
          <w:tcPr>
            <w:tcW w:w="999" w:type="dxa"/>
            <w:shd w:val="clear" w:color="auto" w:fill="auto"/>
            <w:vAlign w:val="center"/>
            <w:hideMark/>
          </w:tcPr>
          <w:p w14:paraId="3AC6A85E"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7235F789"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1B66375C"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3B66902D"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68B5DA53"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23858309"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5400C4C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K2</w:t>
            </w:r>
          </w:p>
        </w:tc>
      </w:tr>
      <w:tr w:rsidR="00FF0390" w:rsidRPr="005C2F6F" w14:paraId="010FE4BA" w14:textId="77777777" w:rsidTr="00FF0390">
        <w:trPr>
          <w:cantSplit/>
          <w:trHeight w:val="360"/>
        </w:trPr>
        <w:tc>
          <w:tcPr>
            <w:tcW w:w="686" w:type="dxa"/>
            <w:shd w:val="clear" w:color="auto" w:fill="auto"/>
            <w:vAlign w:val="center"/>
            <w:hideMark/>
          </w:tcPr>
          <w:p w14:paraId="21068AA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C</w:t>
            </w:r>
          </w:p>
        </w:tc>
        <w:tc>
          <w:tcPr>
            <w:tcW w:w="698" w:type="dxa"/>
            <w:shd w:val="clear" w:color="auto" w:fill="auto"/>
            <w:vAlign w:val="center"/>
            <w:hideMark/>
          </w:tcPr>
          <w:p w14:paraId="1300CFC1"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212ED85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w:t>
            </w:r>
          </w:p>
        </w:tc>
        <w:tc>
          <w:tcPr>
            <w:tcW w:w="1150" w:type="dxa"/>
            <w:shd w:val="clear" w:color="auto" w:fill="auto"/>
            <w:vAlign w:val="center"/>
            <w:hideMark/>
          </w:tcPr>
          <w:p w14:paraId="1D2F129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Ex-TUP</w:t>
            </w:r>
          </w:p>
        </w:tc>
        <w:tc>
          <w:tcPr>
            <w:tcW w:w="924" w:type="dxa"/>
            <w:shd w:val="clear" w:color="auto" w:fill="auto"/>
            <w:vAlign w:val="center"/>
            <w:hideMark/>
          </w:tcPr>
          <w:p w14:paraId="31E83A0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7636</w:t>
            </w:r>
          </w:p>
        </w:tc>
        <w:tc>
          <w:tcPr>
            <w:tcW w:w="931" w:type="dxa"/>
            <w:shd w:val="clear" w:color="auto" w:fill="auto"/>
            <w:vAlign w:val="center"/>
            <w:hideMark/>
          </w:tcPr>
          <w:p w14:paraId="3506702A"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5309C46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7636</w:t>
            </w:r>
          </w:p>
        </w:tc>
        <w:tc>
          <w:tcPr>
            <w:tcW w:w="1249" w:type="dxa"/>
            <w:shd w:val="clear" w:color="auto" w:fill="auto"/>
            <w:vAlign w:val="center"/>
            <w:hideMark/>
          </w:tcPr>
          <w:p w14:paraId="38BFEE98"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363114E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7636</w:t>
            </w:r>
          </w:p>
        </w:tc>
        <w:tc>
          <w:tcPr>
            <w:tcW w:w="999" w:type="dxa"/>
            <w:shd w:val="clear" w:color="auto" w:fill="auto"/>
            <w:vAlign w:val="center"/>
            <w:hideMark/>
          </w:tcPr>
          <w:p w14:paraId="13FB0FE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5307</w:t>
            </w:r>
          </w:p>
        </w:tc>
        <w:tc>
          <w:tcPr>
            <w:tcW w:w="779" w:type="dxa"/>
            <w:shd w:val="clear" w:color="auto" w:fill="auto"/>
            <w:vAlign w:val="center"/>
            <w:hideMark/>
          </w:tcPr>
          <w:p w14:paraId="219CBBD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26337</w:t>
            </w:r>
          </w:p>
        </w:tc>
        <w:tc>
          <w:tcPr>
            <w:tcW w:w="554" w:type="dxa"/>
            <w:shd w:val="clear" w:color="auto" w:fill="auto"/>
            <w:vAlign w:val="center"/>
            <w:hideMark/>
          </w:tcPr>
          <w:p w14:paraId="14DE510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0,6</w:t>
            </w:r>
          </w:p>
        </w:tc>
        <w:tc>
          <w:tcPr>
            <w:tcW w:w="554" w:type="dxa"/>
            <w:shd w:val="clear" w:color="auto" w:fill="auto"/>
            <w:vAlign w:val="center"/>
            <w:hideMark/>
          </w:tcPr>
          <w:p w14:paraId="2FD6C53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3,5</w:t>
            </w:r>
          </w:p>
        </w:tc>
        <w:tc>
          <w:tcPr>
            <w:tcW w:w="849" w:type="dxa"/>
            <w:shd w:val="clear" w:color="auto" w:fill="auto"/>
            <w:vAlign w:val="center"/>
            <w:hideMark/>
          </w:tcPr>
          <w:p w14:paraId="5D59BD9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w:t>
            </w:r>
          </w:p>
        </w:tc>
        <w:tc>
          <w:tcPr>
            <w:tcW w:w="1249" w:type="dxa"/>
            <w:shd w:val="clear" w:color="auto" w:fill="auto"/>
            <w:vAlign w:val="center"/>
            <w:hideMark/>
          </w:tcPr>
          <w:p w14:paraId="56CBB43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500***</w:t>
            </w:r>
          </w:p>
        </w:tc>
        <w:tc>
          <w:tcPr>
            <w:tcW w:w="1100" w:type="dxa"/>
            <w:shd w:val="clear" w:color="auto" w:fill="auto"/>
            <w:vAlign w:val="center"/>
            <w:hideMark/>
          </w:tcPr>
          <w:p w14:paraId="5FCE1BD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M2</w:t>
            </w:r>
          </w:p>
        </w:tc>
      </w:tr>
      <w:tr w:rsidR="00FF0390" w:rsidRPr="005C2F6F" w14:paraId="04E91DB1" w14:textId="77777777" w:rsidTr="00FF0390">
        <w:trPr>
          <w:cantSplit/>
          <w:trHeight w:val="360"/>
        </w:trPr>
        <w:tc>
          <w:tcPr>
            <w:tcW w:w="686" w:type="dxa"/>
            <w:shd w:val="clear" w:color="auto" w:fill="auto"/>
            <w:vAlign w:val="center"/>
            <w:hideMark/>
          </w:tcPr>
          <w:p w14:paraId="59C6553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C</w:t>
            </w:r>
          </w:p>
        </w:tc>
        <w:tc>
          <w:tcPr>
            <w:tcW w:w="698" w:type="dxa"/>
            <w:shd w:val="clear" w:color="auto" w:fill="auto"/>
            <w:vAlign w:val="center"/>
            <w:hideMark/>
          </w:tcPr>
          <w:p w14:paraId="28BFE7D0"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652CEAC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13</w:t>
            </w:r>
          </w:p>
        </w:tc>
        <w:tc>
          <w:tcPr>
            <w:tcW w:w="1150" w:type="dxa"/>
            <w:shd w:val="clear" w:color="auto" w:fill="auto"/>
            <w:vAlign w:val="center"/>
            <w:hideMark/>
          </w:tcPr>
          <w:p w14:paraId="0737DAC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Pretežno stambene građevine</w:t>
            </w:r>
          </w:p>
        </w:tc>
        <w:tc>
          <w:tcPr>
            <w:tcW w:w="924" w:type="dxa"/>
            <w:shd w:val="clear" w:color="auto" w:fill="auto"/>
            <w:vAlign w:val="center"/>
            <w:hideMark/>
          </w:tcPr>
          <w:p w14:paraId="04D152F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3144</w:t>
            </w:r>
          </w:p>
        </w:tc>
        <w:tc>
          <w:tcPr>
            <w:tcW w:w="931" w:type="dxa"/>
            <w:shd w:val="clear" w:color="auto" w:fill="auto"/>
            <w:vAlign w:val="center"/>
            <w:hideMark/>
          </w:tcPr>
          <w:p w14:paraId="6D67E667"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45FEEB1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3144</w:t>
            </w:r>
          </w:p>
        </w:tc>
        <w:tc>
          <w:tcPr>
            <w:tcW w:w="1249" w:type="dxa"/>
            <w:shd w:val="clear" w:color="auto" w:fill="auto"/>
            <w:vAlign w:val="center"/>
            <w:hideMark/>
          </w:tcPr>
          <w:p w14:paraId="5F8E8E60"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7AF8E6B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3144</w:t>
            </w:r>
          </w:p>
        </w:tc>
        <w:tc>
          <w:tcPr>
            <w:tcW w:w="999" w:type="dxa"/>
            <w:shd w:val="clear" w:color="auto" w:fill="auto"/>
            <w:vAlign w:val="center"/>
            <w:hideMark/>
          </w:tcPr>
          <w:p w14:paraId="39B8059F"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63BC8A70"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5317D72F"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54A70083"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25CB84A6"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0BAC8CBB"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759F8CC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M1</w:t>
            </w:r>
          </w:p>
        </w:tc>
      </w:tr>
      <w:tr w:rsidR="00FF0390" w:rsidRPr="005C2F6F" w14:paraId="5D87D993" w14:textId="77777777" w:rsidTr="00FF0390">
        <w:trPr>
          <w:cantSplit/>
          <w:trHeight w:val="360"/>
        </w:trPr>
        <w:tc>
          <w:tcPr>
            <w:tcW w:w="686" w:type="dxa"/>
            <w:shd w:val="clear" w:color="auto" w:fill="auto"/>
            <w:vAlign w:val="center"/>
            <w:hideMark/>
          </w:tcPr>
          <w:p w14:paraId="7E24CFF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C</w:t>
            </w:r>
          </w:p>
        </w:tc>
        <w:tc>
          <w:tcPr>
            <w:tcW w:w="698" w:type="dxa"/>
            <w:shd w:val="clear" w:color="auto" w:fill="auto"/>
            <w:vAlign w:val="center"/>
            <w:hideMark/>
          </w:tcPr>
          <w:p w14:paraId="654B0734"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0A60330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14</w:t>
            </w:r>
          </w:p>
        </w:tc>
        <w:tc>
          <w:tcPr>
            <w:tcW w:w="1150" w:type="dxa"/>
            <w:shd w:val="clear" w:color="auto" w:fill="auto"/>
            <w:vAlign w:val="center"/>
            <w:hideMark/>
          </w:tcPr>
          <w:p w14:paraId="279264E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Samostan sv. Križ</w:t>
            </w:r>
          </w:p>
        </w:tc>
        <w:tc>
          <w:tcPr>
            <w:tcW w:w="924" w:type="dxa"/>
            <w:shd w:val="clear" w:color="auto" w:fill="auto"/>
            <w:vAlign w:val="center"/>
            <w:hideMark/>
          </w:tcPr>
          <w:p w14:paraId="363648E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3275</w:t>
            </w:r>
          </w:p>
        </w:tc>
        <w:tc>
          <w:tcPr>
            <w:tcW w:w="931" w:type="dxa"/>
            <w:shd w:val="clear" w:color="auto" w:fill="auto"/>
            <w:vAlign w:val="center"/>
            <w:hideMark/>
          </w:tcPr>
          <w:p w14:paraId="5B970B2C"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4C94879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3275</w:t>
            </w:r>
          </w:p>
        </w:tc>
        <w:tc>
          <w:tcPr>
            <w:tcW w:w="1249" w:type="dxa"/>
            <w:shd w:val="clear" w:color="auto" w:fill="auto"/>
            <w:vAlign w:val="center"/>
            <w:hideMark/>
          </w:tcPr>
          <w:p w14:paraId="7922F902"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4DB7A84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3275</w:t>
            </w:r>
          </w:p>
        </w:tc>
        <w:tc>
          <w:tcPr>
            <w:tcW w:w="999" w:type="dxa"/>
            <w:shd w:val="clear" w:color="auto" w:fill="auto"/>
            <w:vAlign w:val="center"/>
            <w:hideMark/>
          </w:tcPr>
          <w:p w14:paraId="19C08571"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09CBF002"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6FC339CA"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2F8CFC03"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4EACBBDB"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53AFA64F"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148C182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D7</w:t>
            </w:r>
          </w:p>
        </w:tc>
      </w:tr>
      <w:tr w:rsidR="00FF0390" w:rsidRPr="005C2F6F" w14:paraId="2D9E3575" w14:textId="77777777" w:rsidTr="00FF0390">
        <w:trPr>
          <w:cantSplit/>
          <w:trHeight w:val="360"/>
        </w:trPr>
        <w:tc>
          <w:tcPr>
            <w:tcW w:w="686" w:type="dxa"/>
            <w:shd w:val="clear" w:color="auto" w:fill="CDFFFF"/>
            <w:vAlign w:val="center"/>
            <w:hideMark/>
          </w:tcPr>
          <w:p w14:paraId="3FB2BFD5"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D</w:t>
            </w:r>
          </w:p>
        </w:tc>
        <w:tc>
          <w:tcPr>
            <w:tcW w:w="2357" w:type="dxa"/>
            <w:gridSpan w:val="3"/>
            <w:shd w:val="clear" w:color="auto" w:fill="CDFFFF"/>
            <w:vAlign w:val="center"/>
            <w:hideMark/>
          </w:tcPr>
          <w:p w14:paraId="477629A4"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Riva i gradski park</w:t>
            </w:r>
          </w:p>
        </w:tc>
        <w:tc>
          <w:tcPr>
            <w:tcW w:w="924" w:type="dxa"/>
            <w:shd w:val="clear" w:color="auto" w:fill="CDFFFF"/>
            <w:vAlign w:val="center"/>
            <w:hideMark/>
          </w:tcPr>
          <w:p w14:paraId="1B285B9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15646</w:t>
            </w:r>
          </w:p>
        </w:tc>
        <w:tc>
          <w:tcPr>
            <w:tcW w:w="931" w:type="dxa"/>
            <w:shd w:val="clear" w:color="auto" w:fill="CDFFFF"/>
            <w:vAlign w:val="center"/>
            <w:hideMark/>
          </w:tcPr>
          <w:p w14:paraId="764D54C3"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2576</w:t>
            </w:r>
          </w:p>
        </w:tc>
        <w:tc>
          <w:tcPr>
            <w:tcW w:w="779" w:type="dxa"/>
            <w:shd w:val="clear" w:color="auto" w:fill="CDFFFF"/>
            <w:vAlign w:val="center"/>
            <w:hideMark/>
          </w:tcPr>
          <w:p w14:paraId="0FB9B88D"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18222</w:t>
            </w:r>
          </w:p>
        </w:tc>
        <w:tc>
          <w:tcPr>
            <w:tcW w:w="1249" w:type="dxa"/>
            <w:shd w:val="clear" w:color="auto" w:fill="CDFFFF"/>
            <w:vAlign w:val="center"/>
            <w:hideMark/>
          </w:tcPr>
          <w:p w14:paraId="62E9A880" w14:textId="77777777" w:rsidR="00FF0390" w:rsidRPr="005C2F6F" w:rsidRDefault="00FF0390" w:rsidP="00FF0390">
            <w:pPr>
              <w:ind w:right="23"/>
              <w:jc w:val="center"/>
              <w:rPr>
                <w:rFonts w:ascii="Arial" w:hAnsi="Arial" w:cs="Arial"/>
                <w:b/>
                <w:bCs/>
                <w:i/>
                <w:iCs/>
                <w:sz w:val="20"/>
                <w:szCs w:val="20"/>
              </w:rPr>
            </w:pPr>
          </w:p>
        </w:tc>
        <w:tc>
          <w:tcPr>
            <w:tcW w:w="990" w:type="dxa"/>
            <w:shd w:val="clear" w:color="auto" w:fill="CDFFFF"/>
            <w:vAlign w:val="center"/>
            <w:hideMark/>
          </w:tcPr>
          <w:p w14:paraId="38F227F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18222</w:t>
            </w:r>
          </w:p>
        </w:tc>
        <w:tc>
          <w:tcPr>
            <w:tcW w:w="999" w:type="dxa"/>
            <w:shd w:val="clear" w:color="auto" w:fill="CDFFFF"/>
            <w:vAlign w:val="center"/>
            <w:hideMark/>
          </w:tcPr>
          <w:p w14:paraId="3CF3228A" w14:textId="77777777" w:rsidR="00FF0390" w:rsidRPr="005C2F6F" w:rsidRDefault="00FF0390" w:rsidP="00FF0390">
            <w:pPr>
              <w:ind w:right="23"/>
              <w:jc w:val="center"/>
              <w:rPr>
                <w:rFonts w:ascii="Arial" w:hAnsi="Arial" w:cs="Arial"/>
                <w:b/>
                <w:bCs/>
                <w:i/>
                <w:iCs/>
                <w:sz w:val="20"/>
                <w:szCs w:val="20"/>
              </w:rPr>
            </w:pPr>
          </w:p>
        </w:tc>
        <w:tc>
          <w:tcPr>
            <w:tcW w:w="779" w:type="dxa"/>
            <w:shd w:val="clear" w:color="auto" w:fill="CDFFFF"/>
            <w:vAlign w:val="center"/>
            <w:hideMark/>
          </w:tcPr>
          <w:p w14:paraId="5680E7BE"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2A47352C"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08CFA7F6"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216B4D14"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2C78C166" w14:textId="77777777" w:rsidR="00FF0390" w:rsidRPr="005C2F6F" w:rsidRDefault="00FF0390" w:rsidP="00FF0390">
            <w:pPr>
              <w:ind w:right="23"/>
              <w:jc w:val="center"/>
              <w:rPr>
                <w:rFonts w:ascii="Arial" w:hAnsi="Arial" w:cs="Arial"/>
                <w:b/>
                <w:bCs/>
                <w:i/>
                <w:iCs/>
                <w:sz w:val="20"/>
                <w:szCs w:val="20"/>
              </w:rPr>
            </w:pPr>
          </w:p>
        </w:tc>
        <w:tc>
          <w:tcPr>
            <w:tcW w:w="1100" w:type="dxa"/>
            <w:shd w:val="clear" w:color="auto" w:fill="CDFFFF"/>
            <w:vAlign w:val="center"/>
            <w:hideMark/>
          </w:tcPr>
          <w:p w14:paraId="2FA02452" w14:textId="77777777" w:rsidR="00FF0390" w:rsidRPr="005C2F6F" w:rsidRDefault="00FF0390" w:rsidP="00FF0390">
            <w:pPr>
              <w:ind w:right="23"/>
              <w:jc w:val="center"/>
              <w:rPr>
                <w:rFonts w:ascii="Arial" w:hAnsi="Arial" w:cs="Arial"/>
                <w:b/>
                <w:bCs/>
                <w:i/>
                <w:iCs/>
                <w:sz w:val="20"/>
                <w:szCs w:val="20"/>
              </w:rPr>
            </w:pPr>
          </w:p>
        </w:tc>
      </w:tr>
      <w:tr w:rsidR="00FF0390" w:rsidRPr="005C2F6F" w14:paraId="26B2711B" w14:textId="77777777" w:rsidTr="00FF0390">
        <w:trPr>
          <w:cantSplit/>
          <w:trHeight w:val="360"/>
        </w:trPr>
        <w:tc>
          <w:tcPr>
            <w:tcW w:w="686" w:type="dxa"/>
            <w:shd w:val="clear" w:color="auto" w:fill="auto"/>
            <w:vAlign w:val="center"/>
            <w:hideMark/>
          </w:tcPr>
          <w:p w14:paraId="297590E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D</w:t>
            </w:r>
          </w:p>
        </w:tc>
        <w:tc>
          <w:tcPr>
            <w:tcW w:w="698" w:type="dxa"/>
            <w:shd w:val="clear" w:color="auto" w:fill="auto"/>
            <w:vAlign w:val="center"/>
            <w:hideMark/>
          </w:tcPr>
          <w:p w14:paraId="1E451875"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5BC803D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15</w:t>
            </w:r>
          </w:p>
        </w:tc>
        <w:tc>
          <w:tcPr>
            <w:tcW w:w="1150" w:type="dxa"/>
            <w:shd w:val="clear" w:color="auto" w:fill="auto"/>
            <w:vAlign w:val="center"/>
            <w:hideMark/>
          </w:tcPr>
          <w:p w14:paraId="23491A7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Gradski park</w:t>
            </w:r>
          </w:p>
        </w:tc>
        <w:tc>
          <w:tcPr>
            <w:tcW w:w="924" w:type="dxa"/>
            <w:shd w:val="clear" w:color="auto" w:fill="auto"/>
            <w:vAlign w:val="center"/>
            <w:hideMark/>
          </w:tcPr>
          <w:p w14:paraId="46881CC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6135</w:t>
            </w:r>
          </w:p>
        </w:tc>
        <w:tc>
          <w:tcPr>
            <w:tcW w:w="931" w:type="dxa"/>
            <w:shd w:val="clear" w:color="auto" w:fill="auto"/>
            <w:vAlign w:val="center"/>
            <w:hideMark/>
          </w:tcPr>
          <w:p w14:paraId="6EC4827D"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03CED5D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6135</w:t>
            </w:r>
          </w:p>
        </w:tc>
        <w:tc>
          <w:tcPr>
            <w:tcW w:w="1249" w:type="dxa"/>
            <w:shd w:val="clear" w:color="auto" w:fill="auto"/>
            <w:vAlign w:val="center"/>
            <w:hideMark/>
          </w:tcPr>
          <w:p w14:paraId="30EE909E"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4B2ECC5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6135</w:t>
            </w:r>
          </w:p>
        </w:tc>
        <w:tc>
          <w:tcPr>
            <w:tcW w:w="999" w:type="dxa"/>
            <w:shd w:val="clear" w:color="auto" w:fill="auto"/>
            <w:vAlign w:val="center"/>
            <w:hideMark/>
          </w:tcPr>
          <w:p w14:paraId="5D634395"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44249A9F"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4B4CAA64"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573195FE"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24541F0C"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4A37C6CE"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58D2B68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Z1</w:t>
            </w:r>
          </w:p>
        </w:tc>
      </w:tr>
      <w:tr w:rsidR="00FF0390" w:rsidRPr="005C2F6F" w14:paraId="452EC37C" w14:textId="77777777" w:rsidTr="00FF0390">
        <w:trPr>
          <w:cantSplit/>
          <w:trHeight w:val="360"/>
        </w:trPr>
        <w:tc>
          <w:tcPr>
            <w:tcW w:w="686" w:type="dxa"/>
            <w:shd w:val="clear" w:color="auto" w:fill="auto"/>
            <w:vAlign w:val="center"/>
            <w:hideMark/>
          </w:tcPr>
          <w:p w14:paraId="26A9D48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D</w:t>
            </w:r>
          </w:p>
        </w:tc>
        <w:tc>
          <w:tcPr>
            <w:tcW w:w="698" w:type="dxa"/>
            <w:shd w:val="clear" w:color="auto" w:fill="auto"/>
            <w:vAlign w:val="center"/>
            <w:hideMark/>
          </w:tcPr>
          <w:p w14:paraId="5C4B0FF7"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46B0572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16</w:t>
            </w:r>
          </w:p>
        </w:tc>
        <w:tc>
          <w:tcPr>
            <w:tcW w:w="1150" w:type="dxa"/>
            <w:shd w:val="clear" w:color="auto" w:fill="auto"/>
            <w:vAlign w:val="center"/>
            <w:hideMark/>
          </w:tcPr>
          <w:p w14:paraId="760CB75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Riva u Gružu</w:t>
            </w:r>
          </w:p>
        </w:tc>
        <w:tc>
          <w:tcPr>
            <w:tcW w:w="924" w:type="dxa"/>
            <w:shd w:val="clear" w:color="auto" w:fill="auto"/>
            <w:vAlign w:val="center"/>
            <w:hideMark/>
          </w:tcPr>
          <w:p w14:paraId="60E1FFE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9511</w:t>
            </w:r>
          </w:p>
        </w:tc>
        <w:tc>
          <w:tcPr>
            <w:tcW w:w="931" w:type="dxa"/>
            <w:shd w:val="clear" w:color="auto" w:fill="auto"/>
            <w:vAlign w:val="center"/>
            <w:hideMark/>
          </w:tcPr>
          <w:p w14:paraId="5922705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2576</w:t>
            </w:r>
          </w:p>
        </w:tc>
        <w:tc>
          <w:tcPr>
            <w:tcW w:w="779" w:type="dxa"/>
            <w:shd w:val="clear" w:color="auto" w:fill="auto"/>
            <w:vAlign w:val="center"/>
            <w:hideMark/>
          </w:tcPr>
          <w:p w14:paraId="193DBC3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12087</w:t>
            </w:r>
          </w:p>
        </w:tc>
        <w:tc>
          <w:tcPr>
            <w:tcW w:w="1249" w:type="dxa"/>
            <w:shd w:val="clear" w:color="auto" w:fill="auto"/>
            <w:vAlign w:val="center"/>
            <w:hideMark/>
          </w:tcPr>
          <w:p w14:paraId="706B2DD3"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5AC9E44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12087</w:t>
            </w:r>
          </w:p>
        </w:tc>
        <w:tc>
          <w:tcPr>
            <w:tcW w:w="999" w:type="dxa"/>
            <w:shd w:val="clear" w:color="auto" w:fill="auto"/>
            <w:vAlign w:val="center"/>
            <w:hideMark/>
          </w:tcPr>
          <w:p w14:paraId="0E482023"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0005A11B"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730239BC"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376DD297"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0B34C4D9"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02707215"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2ED53A6A" w14:textId="77777777" w:rsidR="00FF0390" w:rsidRPr="005C2F6F" w:rsidRDefault="00FF0390" w:rsidP="00FF0390">
            <w:pPr>
              <w:ind w:right="23"/>
              <w:jc w:val="center"/>
              <w:rPr>
                <w:rFonts w:ascii="Arial" w:hAnsi="Arial" w:cs="Arial"/>
                <w:i/>
                <w:iCs/>
                <w:sz w:val="20"/>
                <w:szCs w:val="20"/>
              </w:rPr>
            </w:pPr>
          </w:p>
        </w:tc>
      </w:tr>
      <w:tr w:rsidR="00FF0390" w:rsidRPr="005C2F6F" w14:paraId="21E4C6B5" w14:textId="77777777" w:rsidTr="00FF0390">
        <w:trPr>
          <w:cantSplit/>
          <w:trHeight w:val="360"/>
        </w:trPr>
        <w:tc>
          <w:tcPr>
            <w:tcW w:w="686" w:type="dxa"/>
            <w:shd w:val="clear" w:color="auto" w:fill="CDFFFF"/>
            <w:vAlign w:val="center"/>
            <w:hideMark/>
          </w:tcPr>
          <w:p w14:paraId="2E0E47C3"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E</w:t>
            </w:r>
          </w:p>
        </w:tc>
        <w:tc>
          <w:tcPr>
            <w:tcW w:w="2357" w:type="dxa"/>
            <w:gridSpan w:val="3"/>
            <w:shd w:val="clear" w:color="auto" w:fill="CDFFFF"/>
            <w:vAlign w:val="center"/>
            <w:hideMark/>
          </w:tcPr>
          <w:p w14:paraId="74E3C3E7"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Luka otvorena za javni promet lokalnog značaja</w:t>
            </w:r>
          </w:p>
        </w:tc>
        <w:tc>
          <w:tcPr>
            <w:tcW w:w="924" w:type="dxa"/>
            <w:shd w:val="clear" w:color="auto" w:fill="CDFFFF"/>
            <w:vAlign w:val="center"/>
            <w:hideMark/>
          </w:tcPr>
          <w:p w14:paraId="60DF5A5F"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3750</w:t>
            </w:r>
          </w:p>
        </w:tc>
        <w:tc>
          <w:tcPr>
            <w:tcW w:w="931" w:type="dxa"/>
            <w:shd w:val="clear" w:color="auto" w:fill="CDFFFF"/>
            <w:vAlign w:val="center"/>
            <w:hideMark/>
          </w:tcPr>
          <w:p w14:paraId="739AC64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2124</w:t>
            </w:r>
          </w:p>
        </w:tc>
        <w:tc>
          <w:tcPr>
            <w:tcW w:w="779" w:type="dxa"/>
            <w:shd w:val="clear" w:color="auto" w:fill="CDFFFF"/>
            <w:vAlign w:val="center"/>
            <w:hideMark/>
          </w:tcPr>
          <w:p w14:paraId="13B479FE"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5874</w:t>
            </w:r>
          </w:p>
        </w:tc>
        <w:tc>
          <w:tcPr>
            <w:tcW w:w="1249" w:type="dxa"/>
            <w:shd w:val="clear" w:color="auto" w:fill="CDFFFF"/>
            <w:vAlign w:val="center"/>
            <w:hideMark/>
          </w:tcPr>
          <w:p w14:paraId="0DB8B8C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99653</w:t>
            </w:r>
          </w:p>
        </w:tc>
        <w:tc>
          <w:tcPr>
            <w:tcW w:w="990" w:type="dxa"/>
            <w:shd w:val="clear" w:color="auto" w:fill="CDFFFF"/>
            <w:vAlign w:val="center"/>
            <w:hideMark/>
          </w:tcPr>
          <w:p w14:paraId="02946F6D"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105527</w:t>
            </w:r>
          </w:p>
        </w:tc>
        <w:tc>
          <w:tcPr>
            <w:tcW w:w="999" w:type="dxa"/>
            <w:shd w:val="clear" w:color="auto" w:fill="CDFFFF"/>
            <w:vAlign w:val="center"/>
            <w:hideMark/>
          </w:tcPr>
          <w:p w14:paraId="13835BA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480</w:t>
            </w:r>
          </w:p>
        </w:tc>
        <w:tc>
          <w:tcPr>
            <w:tcW w:w="779" w:type="dxa"/>
            <w:shd w:val="clear" w:color="auto" w:fill="CDFFFF"/>
            <w:vAlign w:val="center"/>
            <w:hideMark/>
          </w:tcPr>
          <w:p w14:paraId="315ED75B"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480</w:t>
            </w:r>
          </w:p>
        </w:tc>
        <w:tc>
          <w:tcPr>
            <w:tcW w:w="554" w:type="dxa"/>
            <w:shd w:val="clear" w:color="auto" w:fill="CDFFFF"/>
            <w:vAlign w:val="center"/>
            <w:hideMark/>
          </w:tcPr>
          <w:p w14:paraId="1E787A74"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0EFE770E"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532A0F6E"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0F9EC369"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36</w:t>
            </w:r>
          </w:p>
        </w:tc>
        <w:tc>
          <w:tcPr>
            <w:tcW w:w="1100" w:type="dxa"/>
            <w:shd w:val="clear" w:color="auto" w:fill="CDFFFF"/>
            <w:vAlign w:val="center"/>
            <w:hideMark/>
          </w:tcPr>
          <w:p w14:paraId="58BB3B74" w14:textId="77777777" w:rsidR="00FF0390" w:rsidRPr="005C2F6F" w:rsidRDefault="00FF0390" w:rsidP="00FF0390">
            <w:pPr>
              <w:ind w:right="23"/>
              <w:jc w:val="center"/>
              <w:rPr>
                <w:rFonts w:ascii="Arial" w:hAnsi="Arial" w:cs="Arial"/>
                <w:b/>
                <w:bCs/>
                <w:i/>
                <w:iCs/>
                <w:sz w:val="20"/>
                <w:szCs w:val="20"/>
              </w:rPr>
            </w:pPr>
          </w:p>
        </w:tc>
      </w:tr>
      <w:tr w:rsidR="00FF0390" w:rsidRPr="005C2F6F" w14:paraId="4B782B07" w14:textId="77777777" w:rsidTr="00FF0390">
        <w:trPr>
          <w:cantSplit/>
          <w:trHeight w:val="360"/>
        </w:trPr>
        <w:tc>
          <w:tcPr>
            <w:tcW w:w="686" w:type="dxa"/>
            <w:shd w:val="clear" w:color="auto" w:fill="auto"/>
            <w:vAlign w:val="center"/>
            <w:hideMark/>
          </w:tcPr>
          <w:p w14:paraId="60A7C10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E1</w:t>
            </w:r>
          </w:p>
        </w:tc>
        <w:tc>
          <w:tcPr>
            <w:tcW w:w="698" w:type="dxa"/>
            <w:shd w:val="clear" w:color="auto" w:fill="auto"/>
            <w:vAlign w:val="center"/>
            <w:hideMark/>
          </w:tcPr>
          <w:p w14:paraId="1EA4267F"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1A65958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17</w:t>
            </w:r>
          </w:p>
        </w:tc>
        <w:tc>
          <w:tcPr>
            <w:tcW w:w="1150" w:type="dxa"/>
            <w:shd w:val="clear" w:color="auto" w:fill="auto"/>
            <w:vAlign w:val="center"/>
            <w:hideMark/>
          </w:tcPr>
          <w:p w14:paraId="46262925" w14:textId="77777777" w:rsidR="00FF0390" w:rsidRPr="005C2F6F" w:rsidRDefault="00FF0390" w:rsidP="00FF0390">
            <w:pPr>
              <w:ind w:right="23"/>
              <w:jc w:val="center"/>
              <w:rPr>
                <w:rFonts w:ascii="Arial" w:hAnsi="Arial" w:cs="Arial"/>
                <w:i/>
                <w:iCs/>
                <w:sz w:val="20"/>
                <w:szCs w:val="20"/>
              </w:rPr>
            </w:pPr>
            <w:proofErr w:type="spellStart"/>
            <w:r w:rsidRPr="005C2F6F">
              <w:rPr>
                <w:rFonts w:ascii="Arial" w:hAnsi="Arial" w:cs="Arial"/>
                <w:i/>
                <w:iCs/>
                <w:sz w:val="20"/>
                <w:szCs w:val="20"/>
              </w:rPr>
              <w:t>Batala</w:t>
            </w:r>
            <w:proofErr w:type="spellEnd"/>
          </w:p>
        </w:tc>
        <w:tc>
          <w:tcPr>
            <w:tcW w:w="924" w:type="dxa"/>
            <w:shd w:val="clear" w:color="auto" w:fill="auto"/>
            <w:vAlign w:val="center"/>
            <w:hideMark/>
          </w:tcPr>
          <w:p w14:paraId="410546C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2448</w:t>
            </w:r>
          </w:p>
        </w:tc>
        <w:tc>
          <w:tcPr>
            <w:tcW w:w="931" w:type="dxa"/>
            <w:shd w:val="clear" w:color="auto" w:fill="auto"/>
            <w:vAlign w:val="center"/>
            <w:hideMark/>
          </w:tcPr>
          <w:p w14:paraId="027863E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490</w:t>
            </w:r>
          </w:p>
        </w:tc>
        <w:tc>
          <w:tcPr>
            <w:tcW w:w="779" w:type="dxa"/>
            <w:shd w:val="clear" w:color="auto" w:fill="auto"/>
            <w:vAlign w:val="center"/>
            <w:hideMark/>
          </w:tcPr>
          <w:p w14:paraId="5F9D968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2938</w:t>
            </w:r>
          </w:p>
        </w:tc>
        <w:tc>
          <w:tcPr>
            <w:tcW w:w="1249" w:type="dxa"/>
            <w:shd w:val="clear" w:color="auto" w:fill="auto"/>
            <w:vAlign w:val="center"/>
            <w:hideMark/>
          </w:tcPr>
          <w:p w14:paraId="3BA5357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73396</w:t>
            </w:r>
          </w:p>
        </w:tc>
        <w:tc>
          <w:tcPr>
            <w:tcW w:w="990" w:type="dxa"/>
            <w:shd w:val="clear" w:color="auto" w:fill="auto"/>
            <w:vAlign w:val="center"/>
            <w:hideMark/>
          </w:tcPr>
          <w:p w14:paraId="4C01782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76334</w:t>
            </w:r>
          </w:p>
        </w:tc>
        <w:tc>
          <w:tcPr>
            <w:tcW w:w="999" w:type="dxa"/>
            <w:shd w:val="clear" w:color="auto" w:fill="auto"/>
            <w:vAlign w:val="center"/>
            <w:hideMark/>
          </w:tcPr>
          <w:p w14:paraId="6F6AC95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360</w:t>
            </w:r>
          </w:p>
        </w:tc>
        <w:tc>
          <w:tcPr>
            <w:tcW w:w="779" w:type="dxa"/>
            <w:shd w:val="clear" w:color="auto" w:fill="auto"/>
            <w:vAlign w:val="center"/>
            <w:hideMark/>
          </w:tcPr>
          <w:p w14:paraId="6EBB7E7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360</w:t>
            </w:r>
          </w:p>
        </w:tc>
        <w:tc>
          <w:tcPr>
            <w:tcW w:w="554" w:type="dxa"/>
            <w:shd w:val="clear" w:color="auto" w:fill="auto"/>
            <w:vAlign w:val="center"/>
            <w:hideMark/>
          </w:tcPr>
          <w:p w14:paraId="29EEEC4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0,12</w:t>
            </w:r>
          </w:p>
        </w:tc>
        <w:tc>
          <w:tcPr>
            <w:tcW w:w="554" w:type="dxa"/>
            <w:shd w:val="clear" w:color="auto" w:fill="auto"/>
            <w:vAlign w:val="center"/>
            <w:hideMark/>
          </w:tcPr>
          <w:p w14:paraId="4DEA316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0,12</w:t>
            </w:r>
          </w:p>
        </w:tc>
        <w:tc>
          <w:tcPr>
            <w:tcW w:w="849" w:type="dxa"/>
            <w:shd w:val="clear" w:color="auto" w:fill="auto"/>
            <w:vAlign w:val="center"/>
            <w:hideMark/>
          </w:tcPr>
          <w:p w14:paraId="2C77558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w:t>
            </w:r>
          </w:p>
        </w:tc>
        <w:tc>
          <w:tcPr>
            <w:tcW w:w="1249" w:type="dxa"/>
            <w:shd w:val="clear" w:color="auto" w:fill="auto"/>
            <w:vAlign w:val="center"/>
            <w:hideMark/>
          </w:tcPr>
          <w:p w14:paraId="7918EC9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20</w:t>
            </w:r>
          </w:p>
        </w:tc>
        <w:tc>
          <w:tcPr>
            <w:tcW w:w="1100" w:type="dxa"/>
            <w:shd w:val="clear" w:color="auto" w:fill="auto"/>
            <w:vAlign w:val="center"/>
            <w:hideMark/>
          </w:tcPr>
          <w:p w14:paraId="4C3940C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IS2-1</w:t>
            </w:r>
          </w:p>
        </w:tc>
      </w:tr>
      <w:tr w:rsidR="00FF0390" w:rsidRPr="005C2F6F" w14:paraId="3361B41D" w14:textId="77777777" w:rsidTr="00FF0390">
        <w:trPr>
          <w:cantSplit/>
          <w:trHeight w:val="360"/>
        </w:trPr>
        <w:tc>
          <w:tcPr>
            <w:tcW w:w="686" w:type="dxa"/>
            <w:shd w:val="clear" w:color="auto" w:fill="auto"/>
            <w:vAlign w:val="center"/>
            <w:hideMark/>
          </w:tcPr>
          <w:p w14:paraId="5C177F9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E1</w:t>
            </w:r>
          </w:p>
        </w:tc>
        <w:tc>
          <w:tcPr>
            <w:tcW w:w="698" w:type="dxa"/>
            <w:shd w:val="clear" w:color="auto" w:fill="auto"/>
            <w:vAlign w:val="center"/>
            <w:hideMark/>
          </w:tcPr>
          <w:p w14:paraId="0C877C3C"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44B5C73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w:t>
            </w:r>
          </w:p>
        </w:tc>
        <w:tc>
          <w:tcPr>
            <w:tcW w:w="1150" w:type="dxa"/>
            <w:shd w:val="clear" w:color="auto" w:fill="auto"/>
            <w:vAlign w:val="center"/>
            <w:hideMark/>
          </w:tcPr>
          <w:p w14:paraId="0CA946E8" w14:textId="77777777" w:rsidR="00FF0390" w:rsidRPr="005C2F6F" w:rsidRDefault="00FF0390" w:rsidP="00FF0390">
            <w:pPr>
              <w:ind w:right="23"/>
              <w:jc w:val="center"/>
              <w:rPr>
                <w:rFonts w:ascii="Arial" w:hAnsi="Arial" w:cs="Arial"/>
                <w:i/>
                <w:iCs/>
                <w:sz w:val="20"/>
                <w:szCs w:val="20"/>
              </w:rPr>
            </w:pPr>
            <w:proofErr w:type="spellStart"/>
            <w:r w:rsidRPr="005C2F6F">
              <w:rPr>
                <w:rFonts w:ascii="Arial" w:hAnsi="Arial" w:cs="Arial"/>
                <w:i/>
                <w:iCs/>
                <w:sz w:val="20"/>
                <w:szCs w:val="20"/>
              </w:rPr>
              <w:t>Batala</w:t>
            </w:r>
            <w:proofErr w:type="spellEnd"/>
            <w:r w:rsidRPr="005C2F6F">
              <w:rPr>
                <w:rFonts w:ascii="Arial" w:hAnsi="Arial" w:cs="Arial"/>
                <w:i/>
                <w:iCs/>
                <w:sz w:val="20"/>
                <w:szCs w:val="20"/>
              </w:rPr>
              <w:t xml:space="preserve"> 2</w:t>
            </w:r>
          </w:p>
        </w:tc>
        <w:tc>
          <w:tcPr>
            <w:tcW w:w="924" w:type="dxa"/>
            <w:shd w:val="clear" w:color="auto" w:fill="auto"/>
            <w:vAlign w:val="center"/>
            <w:hideMark/>
          </w:tcPr>
          <w:p w14:paraId="5511DA4B" w14:textId="77777777" w:rsidR="00FF0390" w:rsidRPr="005C2F6F" w:rsidRDefault="00FF0390" w:rsidP="00FF0390">
            <w:pPr>
              <w:ind w:right="23"/>
              <w:jc w:val="center"/>
              <w:rPr>
                <w:rFonts w:ascii="Arial" w:hAnsi="Arial" w:cs="Arial"/>
                <w:i/>
                <w:iCs/>
                <w:sz w:val="20"/>
                <w:szCs w:val="20"/>
              </w:rPr>
            </w:pPr>
          </w:p>
        </w:tc>
        <w:tc>
          <w:tcPr>
            <w:tcW w:w="931" w:type="dxa"/>
            <w:shd w:val="clear" w:color="auto" w:fill="auto"/>
            <w:vAlign w:val="center"/>
            <w:hideMark/>
          </w:tcPr>
          <w:p w14:paraId="28F048F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261</w:t>
            </w:r>
          </w:p>
        </w:tc>
        <w:tc>
          <w:tcPr>
            <w:tcW w:w="779" w:type="dxa"/>
            <w:shd w:val="clear" w:color="auto" w:fill="auto"/>
            <w:vAlign w:val="center"/>
            <w:hideMark/>
          </w:tcPr>
          <w:p w14:paraId="252AE2E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261</w:t>
            </w:r>
          </w:p>
        </w:tc>
        <w:tc>
          <w:tcPr>
            <w:tcW w:w="1249" w:type="dxa"/>
            <w:shd w:val="clear" w:color="auto" w:fill="auto"/>
            <w:vAlign w:val="center"/>
            <w:hideMark/>
          </w:tcPr>
          <w:p w14:paraId="7950595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2613</w:t>
            </w:r>
          </w:p>
        </w:tc>
        <w:tc>
          <w:tcPr>
            <w:tcW w:w="990" w:type="dxa"/>
            <w:shd w:val="clear" w:color="auto" w:fill="auto"/>
            <w:vAlign w:val="center"/>
            <w:hideMark/>
          </w:tcPr>
          <w:p w14:paraId="1A8138A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2874</w:t>
            </w:r>
          </w:p>
        </w:tc>
        <w:tc>
          <w:tcPr>
            <w:tcW w:w="999" w:type="dxa"/>
            <w:shd w:val="clear" w:color="auto" w:fill="auto"/>
            <w:vAlign w:val="center"/>
            <w:hideMark/>
          </w:tcPr>
          <w:p w14:paraId="6A662511"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6BA9004C"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4D7D5EDE"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5DAD3CD8"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5A040E46"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68A46B2B"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06B0455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IS2-1</w:t>
            </w:r>
          </w:p>
        </w:tc>
      </w:tr>
      <w:tr w:rsidR="00FF0390" w:rsidRPr="005C2F6F" w14:paraId="77D9F1E6" w14:textId="77777777" w:rsidTr="00FF0390">
        <w:trPr>
          <w:cantSplit/>
          <w:trHeight w:val="360"/>
        </w:trPr>
        <w:tc>
          <w:tcPr>
            <w:tcW w:w="686" w:type="dxa"/>
            <w:shd w:val="clear" w:color="auto" w:fill="auto"/>
            <w:vAlign w:val="center"/>
            <w:hideMark/>
          </w:tcPr>
          <w:p w14:paraId="4647804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E2</w:t>
            </w:r>
          </w:p>
        </w:tc>
        <w:tc>
          <w:tcPr>
            <w:tcW w:w="698" w:type="dxa"/>
            <w:shd w:val="clear" w:color="auto" w:fill="auto"/>
            <w:vAlign w:val="center"/>
            <w:hideMark/>
          </w:tcPr>
          <w:p w14:paraId="4010B8B3"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5C8A788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19</w:t>
            </w:r>
          </w:p>
        </w:tc>
        <w:tc>
          <w:tcPr>
            <w:tcW w:w="1150" w:type="dxa"/>
            <w:shd w:val="clear" w:color="auto" w:fill="auto"/>
            <w:vAlign w:val="center"/>
            <w:hideMark/>
          </w:tcPr>
          <w:p w14:paraId="473DBFA9" w14:textId="77777777" w:rsidR="00FF0390" w:rsidRPr="005C2F6F" w:rsidRDefault="00FF0390" w:rsidP="00FF0390">
            <w:pPr>
              <w:ind w:right="23"/>
              <w:jc w:val="center"/>
              <w:rPr>
                <w:rFonts w:ascii="Arial" w:hAnsi="Arial" w:cs="Arial"/>
                <w:i/>
                <w:iCs/>
                <w:sz w:val="20"/>
                <w:szCs w:val="20"/>
              </w:rPr>
            </w:pPr>
            <w:proofErr w:type="spellStart"/>
            <w:r w:rsidRPr="005C2F6F">
              <w:rPr>
                <w:rFonts w:ascii="Arial" w:hAnsi="Arial" w:cs="Arial"/>
                <w:i/>
                <w:iCs/>
                <w:sz w:val="20"/>
                <w:szCs w:val="20"/>
              </w:rPr>
              <w:t>Ponta</w:t>
            </w:r>
            <w:proofErr w:type="spellEnd"/>
            <w:r w:rsidRPr="005C2F6F">
              <w:rPr>
                <w:rFonts w:ascii="Arial" w:hAnsi="Arial" w:cs="Arial"/>
                <w:i/>
                <w:iCs/>
                <w:sz w:val="20"/>
                <w:szCs w:val="20"/>
              </w:rPr>
              <w:t xml:space="preserve"> </w:t>
            </w:r>
            <w:proofErr w:type="spellStart"/>
            <w:r w:rsidRPr="005C2F6F">
              <w:rPr>
                <w:rFonts w:ascii="Arial" w:hAnsi="Arial" w:cs="Arial"/>
                <w:i/>
                <w:iCs/>
                <w:sz w:val="20"/>
                <w:szCs w:val="20"/>
              </w:rPr>
              <w:t>Solitudo</w:t>
            </w:r>
            <w:proofErr w:type="spellEnd"/>
            <w:r w:rsidRPr="005C2F6F">
              <w:rPr>
                <w:rFonts w:ascii="Arial" w:hAnsi="Arial" w:cs="Arial"/>
                <w:i/>
                <w:iCs/>
                <w:sz w:val="20"/>
                <w:szCs w:val="20"/>
              </w:rPr>
              <w:t xml:space="preserve"> - KV</w:t>
            </w:r>
          </w:p>
        </w:tc>
        <w:tc>
          <w:tcPr>
            <w:tcW w:w="924" w:type="dxa"/>
            <w:shd w:val="clear" w:color="auto" w:fill="auto"/>
            <w:vAlign w:val="center"/>
            <w:hideMark/>
          </w:tcPr>
          <w:p w14:paraId="26EE8539" w14:textId="77777777" w:rsidR="00FF0390" w:rsidRPr="005C2F6F" w:rsidRDefault="00FF0390" w:rsidP="00FF0390">
            <w:pPr>
              <w:ind w:right="23"/>
              <w:jc w:val="center"/>
              <w:rPr>
                <w:rFonts w:ascii="Arial" w:hAnsi="Arial" w:cs="Arial"/>
                <w:i/>
                <w:iCs/>
                <w:sz w:val="20"/>
                <w:szCs w:val="20"/>
              </w:rPr>
            </w:pPr>
          </w:p>
        </w:tc>
        <w:tc>
          <w:tcPr>
            <w:tcW w:w="931" w:type="dxa"/>
            <w:shd w:val="clear" w:color="auto" w:fill="auto"/>
            <w:vAlign w:val="center"/>
            <w:hideMark/>
          </w:tcPr>
          <w:p w14:paraId="2779927B"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7DF54A0D"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4626DEF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17344</w:t>
            </w:r>
          </w:p>
        </w:tc>
        <w:tc>
          <w:tcPr>
            <w:tcW w:w="990" w:type="dxa"/>
            <w:shd w:val="clear" w:color="auto" w:fill="auto"/>
            <w:vAlign w:val="center"/>
            <w:hideMark/>
          </w:tcPr>
          <w:p w14:paraId="5C44888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17344</w:t>
            </w:r>
          </w:p>
        </w:tc>
        <w:tc>
          <w:tcPr>
            <w:tcW w:w="999" w:type="dxa"/>
            <w:shd w:val="clear" w:color="auto" w:fill="auto"/>
            <w:vAlign w:val="center"/>
            <w:hideMark/>
          </w:tcPr>
          <w:p w14:paraId="4C36012D"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4ED7F14A"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4D508AD5"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25EAFD40"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43023AFE"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479E0BB3"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15339B4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IS2-2</w:t>
            </w:r>
          </w:p>
        </w:tc>
      </w:tr>
      <w:tr w:rsidR="00FF0390" w:rsidRPr="005C2F6F" w14:paraId="191C6E8F" w14:textId="77777777" w:rsidTr="00FF0390">
        <w:trPr>
          <w:cantSplit/>
          <w:trHeight w:val="360"/>
        </w:trPr>
        <w:tc>
          <w:tcPr>
            <w:tcW w:w="686" w:type="dxa"/>
            <w:shd w:val="clear" w:color="auto" w:fill="auto"/>
            <w:vAlign w:val="center"/>
            <w:hideMark/>
          </w:tcPr>
          <w:p w14:paraId="7F21FA5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E3</w:t>
            </w:r>
          </w:p>
        </w:tc>
        <w:tc>
          <w:tcPr>
            <w:tcW w:w="698" w:type="dxa"/>
            <w:shd w:val="clear" w:color="auto" w:fill="auto"/>
            <w:vAlign w:val="center"/>
            <w:hideMark/>
          </w:tcPr>
          <w:p w14:paraId="558DCA20"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3B90047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20</w:t>
            </w:r>
          </w:p>
        </w:tc>
        <w:tc>
          <w:tcPr>
            <w:tcW w:w="1150" w:type="dxa"/>
            <w:shd w:val="clear" w:color="auto" w:fill="auto"/>
            <w:vAlign w:val="center"/>
            <w:hideMark/>
          </w:tcPr>
          <w:p w14:paraId="1F083714" w14:textId="77777777" w:rsidR="00FF0390" w:rsidRPr="005C2F6F" w:rsidRDefault="00FF0390" w:rsidP="00FF0390">
            <w:pPr>
              <w:ind w:right="23"/>
              <w:jc w:val="center"/>
              <w:rPr>
                <w:rFonts w:ascii="Arial" w:hAnsi="Arial" w:cs="Arial"/>
                <w:i/>
                <w:iCs/>
                <w:sz w:val="20"/>
                <w:szCs w:val="20"/>
              </w:rPr>
            </w:pPr>
            <w:proofErr w:type="spellStart"/>
            <w:r w:rsidRPr="005C2F6F">
              <w:rPr>
                <w:rFonts w:ascii="Arial" w:hAnsi="Arial" w:cs="Arial"/>
                <w:i/>
                <w:iCs/>
                <w:sz w:val="20"/>
                <w:szCs w:val="20"/>
              </w:rPr>
              <w:t>Solitudo</w:t>
            </w:r>
            <w:proofErr w:type="spellEnd"/>
            <w:r w:rsidRPr="005C2F6F">
              <w:rPr>
                <w:rFonts w:ascii="Arial" w:hAnsi="Arial" w:cs="Arial"/>
                <w:i/>
                <w:iCs/>
                <w:sz w:val="20"/>
                <w:szCs w:val="20"/>
              </w:rPr>
              <w:t xml:space="preserve"> - KV</w:t>
            </w:r>
          </w:p>
        </w:tc>
        <w:tc>
          <w:tcPr>
            <w:tcW w:w="924" w:type="dxa"/>
            <w:shd w:val="clear" w:color="auto" w:fill="auto"/>
            <w:vAlign w:val="center"/>
            <w:hideMark/>
          </w:tcPr>
          <w:p w14:paraId="1935B8A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1302</w:t>
            </w:r>
          </w:p>
        </w:tc>
        <w:tc>
          <w:tcPr>
            <w:tcW w:w="931" w:type="dxa"/>
            <w:shd w:val="clear" w:color="auto" w:fill="auto"/>
            <w:vAlign w:val="center"/>
            <w:hideMark/>
          </w:tcPr>
          <w:p w14:paraId="3CFAD0D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1373</w:t>
            </w:r>
          </w:p>
        </w:tc>
        <w:tc>
          <w:tcPr>
            <w:tcW w:w="779" w:type="dxa"/>
            <w:shd w:val="clear" w:color="auto" w:fill="auto"/>
            <w:vAlign w:val="center"/>
            <w:hideMark/>
          </w:tcPr>
          <w:p w14:paraId="7D29A11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2675</w:t>
            </w:r>
          </w:p>
        </w:tc>
        <w:tc>
          <w:tcPr>
            <w:tcW w:w="1249" w:type="dxa"/>
            <w:shd w:val="clear" w:color="auto" w:fill="auto"/>
            <w:vAlign w:val="center"/>
            <w:hideMark/>
          </w:tcPr>
          <w:p w14:paraId="4115CDE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6300</w:t>
            </w:r>
          </w:p>
        </w:tc>
        <w:tc>
          <w:tcPr>
            <w:tcW w:w="990" w:type="dxa"/>
            <w:shd w:val="clear" w:color="auto" w:fill="auto"/>
            <w:vAlign w:val="center"/>
            <w:hideMark/>
          </w:tcPr>
          <w:p w14:paraId="7C896CD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8975</w:t>
            </w:r>
          </w:p>
        </w:tc>
        <w:tc>
          <w:tcPr>
            <w:tcW w:w="999" w:type="dxa"/>
            <w:shd w:val="clear" w:color="auto" w:fill="auto"/>
            <w:vAlign w:val="center"/>
            <w:hideMark/>
          </w:tcPr>
          <w:p w14:paraId="3F213DF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w:t>
            </w:r>
          </w:p>
        </w:tc>
        <w:tc>
          <w:tcPr>
            <w:tcW w:w="779" w:type="dxa"/>
            <w:shd w:val="clear" w:color="auto" w:fill="auto"/>
            <w:vAlign w:val="center"/>
            <w:hideMark/>
          </w:tcPr>
          <w:p w14:paraId="7953CA4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w:t>
            </w:r>
          </w:p>
        </w:tc>
        <w:tc>
          <w:tcPr>
            <w:tcW w:w="554" w:type="dxa"/>
            <w:shd w:val="clear" w:color="auto" w:fill="auto"/>
            <w:vAlign w:val="center"/>
            <w:hideMark/>
          </w:tcPr>
          <w:p w14:paraId="1E840EE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0,04</w:t>
            </w:r>
          </w:p>
        </w:tc>
        <w:tc>
          <w:tcPr>
            <w:tcW w:w="554" w:type="dxa"/>
            <w:shd w:val="clear" w:color="auto" w:fill="auto"/>
            <w:vAlign w:val="center"/>
            <w:hideMark/>
          </w:tcPr>
          <w:p w14:paraId="4B3CEA1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0,04</w:t>
            </w:r>
          </w:p>
        </w:tc>
        <w:tc>
          <w:tcPr>
            <w:tcW w:w="849" w:type="dxa"/>
            <w:shd w:val="clear" w:color="auto" w:fill="auto"/>
            <w:vAlign w:val="center"/>
            <w:hideMark/>
          </w:tcPr>
          <w:p w14:paraId="7AEC7DD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w:t>
            </w:r>
          </w:p>
        </w:tc>
        <w:tc>
          <w:tcPr>
            <w:tcW w:w="1249" w:type="dxa"/>
            <w:shd w:val="clear" w:color="auto" w:fill="auto"/>
            <w:vAlign w:val="center"/>
            <w:hideMark/>
          </w:tcPr>
          <w:p w14:paraId="5DA3AD7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16</w:t>
            </w:r>
          </w:p>
        </w:tc>
        <w:tc>
          <w:tcPr>
            <w:tcW w:w="1100" w:type="dxa"/>
            <w:shd w:val="clear" w:color="auto" w:fill="auto"/>
            <w:vAlign w:val="center"/>
            <w:hideMark/>
          </w:tcPr>
          <w:p w14:paraId="6B438A4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IS2-3</w:t>
            </w:r>
          </w:p>
        </w:tc>
      </w:tr>
      <w:tr w:rsidR="00FF0390" w:rsidRPr="005C2F6F" w14:paraId="44B0382B" w14:textId="77777777" w:rsidTr="00FF0390">
        <w:trPr>
          <w:cantSplit/>
          <w:trHeight w:val="360"/>
        </w:trPr>
        <w:tc>
          <w:tcPr>
            <w:tcW w:w="686" w:type="dxa"/>
            <w:shd w:val="clear" w:color="auto" w:fill="CDFFFF"/>
            <w:vAlign w:val="center"/>
            <w:hideMark/>
          </w:tcPr>
          <w:p w14:paraId="72CA103B"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F</w:t>
            </w:r>
          </w:p>
        </w:tc>
        <w:tc>
          <w:tcPr>
            <w:tcW w:w="2357" w:type="dxa"/>
            <w:gridSpan w:val="3"/>
            <w:shd w:val="clear" w:color="auto" w:fill="CDFFFF"/>
            <w:vAlign w:val="center"/>
            <w:hideMark/>
          </w:tcPr>
          <w:p w14:paraId="4CDD8EAF"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Luka posebne namjene Marina Gruž</w:t>
            </w:r>
          </w:p>
        </w:tc>
        <w:tc>
          <w:tcPr>
            <w:tcW w:w="924" w:type="dxa"/>
            <w:shd w:val="clear" w:color="auto" w:fill="CDFFFF"/>
            <w:vAlign w:val="center"/>
            <w:hideMark/>
          </w:tcPr>
          <w:p w14:paraId="6AB7B51A"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80</w:t>
            </w:r>
          </w:p>
        </w:tc>
        <w:tc>
          <w:tcPr>
            <w:tcW w:w="931" w:type="dxa"/>
            <w:shd w:val="clear" w:color="auto" w:fill="CDFFFF"/>
            <w:vAlign w:val="center"/>
            <w:hideMark/>
          </w:tcPr>
          <w:p w14:paraId="24AB8502"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262</w:t>
            </w:r>
          </w:p>
        </w:tc>
        <w:tc>
          <w:tcPr>
            <w:tcW w:w="779" w:type="dxa"/>
            <w:shd w:val="clear" w:color="auto" w:fill="CDFFFF"/>
            <w:vAlign w:val="center"/>
            <w:hideMark/>
          </w:tcPr>
          <w:p w14:paraId="631A5A0B"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342</w:t>
            </w:r>
          </w:p>
        </w:tc>
        <w:tc>
          <w:tcPr>
            <w:tcW w:w="1249" w:type="dxa"/>
            <w:shd w:val="clear" w:color="auto" w:fill="CDFFFF"/>
            <w:vAlign w:val="center"/>
            <w:hideMark/>
          </w:tcPr>
          <w:p w14:paraId="04FD3A4E"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55469</w:t>
            </w:r>
          </w:p>
        </w:tc>
        <w:tc>
          <w:tcPr>
            <w:tcW w:w="990" w:type="dxa"/>
            <w:shd w:val="clear" w:color="auto" w:fill="CDFFFF"/>
            <w:vAlign w:val="center"/>
            <w:hideMark/>
          </w:tcPr>
          <w:p w14:paraId="01B281CE"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55811</w:t>
            </w:r>
          </w:p>
        </w:tc>
        <w:tc>
          <w:tcPr>
            <w:tcW w:w="999" w:type="dxa"/>
            <w:shd w:val="clear" w:color="auto" w:fill="CDFFFF"/>
            <w:vAlign w:val="center"/>
            <w:hideMark/>
          </w:tcPr>
          <w:p w14:paraId="382A698B"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206</w:t>
            </w:r>
          </w:p>
        </w:tc>
        <w:tc>
          <w:tcPr>
            <w:tcW w:w="779" w:type="dxa"/>
            <w:shd w:val="clear" w:color="auto" w:fill="CDFFFF"/>
            <w:vAlign w:val="center"/>
            <w:hideMark/>
          </w:tcPr>
          <w:p w14:paraId="4E1FCBB2"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206</w:t>
            </w:r>
          </w:p>
        </w:tc>
        <w:tc>
          <w:tcPr>
            <w:tcW w:w="554" w:type="dxa"/>
            <w:shd w:val="clear" w:color="auto" w:fill="CDFFFF"/>
            <w:vAlign w:val="center"/>
            <w:hideMark/>
          </w:tcPr>
          <w:p w14:paraId="34D6401C"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1A6640D9"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5FD29408"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2C85D086" w14:textId="77777777" w:rsidR="00FF0390" w:rsidRPr="005C2F6F" w:rsidRDefault="00FF0390" w:rsidP="00FF0390">
            <w:pPr>
              <w:ind w:right="23"/>
              <w:jc w:val="center"/>
              <w:rPr>
                <w:rFonts w:ascii="Arial" w:hAnsi="Arial" w:cs="Arial"/>
                <w:b/>
                <w:bCs/>
                <w:i/>
                <w:iCs/>
                <w:sz w:val="20"/>
                <w:szCs w:val="20"/>
              </w:rPr>
            </w:pPr>
          </w:p>
        </w:tc>
        <w:tc>
          <w:tcPr>
            <w:tcW w:w="1100" w:type="dxa"/>
            <w:shd w:val="clear" w:color="auto" w:fill="CDFFFF"/>
            <w:vAlign w:val="center"/>
            <w:hideMark/>
          </w:tcPr>
          <w:p w14:paraId="249D6173" w14:textId="77777777" w:rsidR="00FF0390" w:rsidRPr="005C2F6F" w:rsidRDefault="00FF0390" w:rsidP="00FF0390">
            <w:pPr>
              <w:ind w:right="23"/>
              <w:jc w:val="center"/>
              <w:rPr>
                <w:rFonts w:ascii="Arial" w:hAnsi="Arial" w:cs="Arial"/>
                <w:b/>
                <w:bCs/>
                <w:i/>
                <w:iCs/>
                <w:sz w:val="20"/>
                <w:szCs w:val="20"/>
              </w:rPr>
            </w:pPr>
          </w:p>
        </w:tc>
      </w:tr>
      <w:tr w:rsidR="00FF0390" w:rsidRPr="005C2F6F" w14:paraId="64B38733" w14:textId="77777777" w:rsidTr="00FF0390">
        <w:trPr>
          <w:cantSplit/>
          <w:trHeight w:val="360"/>
        </w:trPr>
        <w:tc>
          <w:tcPr>
            <w:tcW w:w="686" w:type="dxa"/>
            <w:shd w:val="clear" w:color="auto" w:fill="auto"/>
            <w:vAlign w:val="center"/>
            <w:hideMark/>
          </w:tcPr>
          <w:p w14:paraId="376796B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F1</w:t>
            </w:r>
          </w:p>
        </w:tc>
        <w:tc>
          <w:tcPr>
            <w:tcW w:w="698" w:type="dxa"/>
            <w:shd w:val="clear" w:color="auto" w:fill="auto"/>
            <w:vAlign w:val="center"/>
            <w:hideMark/>
          </w:tcPr>
          <w:p w14:paraId="1C0E0D87"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6229B11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21</w:t>
            </w:r>
          </w:p>
        </w:tc>
        <w:tc>
          <w:tcPr>
            <w:tcW w:w="1150" w:type="dxa"/>
            <w:shd w:val="clear" w:color="auto" w:fill="auto"/>
            <w:vAlign w:val="center"/>
            <w:hideMark/>
          </w:tcPr>
          <w:p w14:paraId="747C5A6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Marina Gruž - Centralni dio</w:t>
            </w:r>
          </w:p>
        </w:tc>
        <w:tc>
          <w:tcPr>
            <w:tcW w:w="924" w:type="dxa"/>
            <w:shd w:val="clear" w:color="auto" w:fill="auto"/>
            <w:vAlign w:val="center"/>
            <w:hideMark/>
          </w:tcPr>
          <w:p w14:paraId="61A6374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80</w:t>
            </w:r>
          </w:p>
        </w:tc>
        <w:tc>
          <w:tcPr>
            <w:tcW w:w="931" w:type="dxa"/>
            <w:shd w:val="clear" w:color="auto" w:fill="auto"/>
            <w:vAlign w:val="center"/>
            <w:hideMark/>
          </w:tcPr>
          <w:p w14:paraId="40A4833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262</w:t>
            </w:r>
          </w:p>
        </w:tc>
        <w:tc>
          <w:tcPr>
            <w:tcW w:w="779" w:type="dxa"/>
            <w:shd w:val="clear" w:color="auto" w:fill="auto"/>
            <w:vAlign w:val="center"/>
            <w:hideMark/>
          </w:tcPr>
          <w:p w14:paraId="024B246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342</w:t>
            </w:r>
          </w:p>
        </w:tc>
        <w:tc>
          <w:tcPr>
            <w:tcW w:w="1249" w:type="dxa"/>
            <w:shd w:val="clear" w:color="auto" w:fill="auto"/>
            <w:vAlign w:val="center"/>
            <w:hideMark/>
          </w:tcPr>
          <w:p w14:paraId="17BF950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45811</w:t>
            </w:r>
          </w:p>
        </w:tc>
        <w:tc>
          <w:tcPr>
            <w:tcW w:w="990" w:type="dxa"/>
            <w:shd w:val="clear" w:color="auto" w:fill="auto"/>
            <w:vAlign w:val="center"/>
            <w:hideMark/>
          </w:tcPr>
          <w:p w14:paraId="2BC5D83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46153</w:t>
            </w:r>
          </w:p>
        </w:tc>
        <w:tc>
          <w:tcPr>
            <w:tcW w:w="999" w:type="dxa"/>
            <w:shd w:val="clear" w:color="auto" w:fill="auto"/>
            <w:vAlign w:val="center"/>
            <w:hideMark/>
          </w:tcPr>
          <w:p w14:paraId="60045AD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206</w:t>
            </w:r>
          </w:p>
        </w:tc>
        <w:tc>
          <w:tcPr>
            <w:tcW w:w="779" w:type="dxa"/>
            <w:shd w:val="clear" w:color="auto" w:fill="auto"/>
            <w:vAlign w:val="center"/>
            <w:hideMark/>
          </w:tcPr>
          <w:p w14:paraId="221DF86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206</w:t>
            </w:r>
          </w:p>
        </w:tc>
        <w:tc>
          <w:tcPr>
            <w:tcW w:w="554" w:type="dxa"/>
            <w:shd w:val="clear" w:color="auto" w:fill="auto"/>
            <w:vAlign w:val="center"/>
            <w:hideMark/>
          </w:tcPr>
          <w:p w14:paraId="72CF120E"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0CF49B59"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1EF86D5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w:t>
            </w:r>
          </w:p>
        </w:tc>
        <w:tc>
          <w:tcPr>
            <w:tcW w:w="1249" w:type="dxa"/>
            <w:shd w:val="clear" w:color="auto" w:fill="auto"/>
            <w:vAlign w:val="center"/>
            <w:hideMark/>
          </w:tcPr>
          <w:p w14:paraId="3B876B7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w:t>
            </w:r>
          </w:p>
        </w:tc>
        <w:tc>
          <w:tcPr>
            <w:tcW w:w="1100" w:type="dxa"/>
            <w:shd w:val="clear" w:color="auto" w:fill="auto"/>
            <w:vAlign w:val="center"/>
            <w:hideMark/>
          </w:tcPr>
          <w:p w14:paraId="5531707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LN</w:t>
            </w:r>
          </w:p>
        </w:tc>
      </w:tr>
      <w:tr w:rsidR="00FF0390" w:rsidRPr="005C2F6F" w14:paraId="43D3E251" w14:textId="77777777" w:rsidTr="00FF0390">
        <w:trPr>
          <w:cantSplit/>
          <w:trHeight w:val="360"/>
        </w:trPr>
        <w:tc>
          <w:tcPr>
            <w:tcW w:w="686" w:type="dxa"/>
            <w:shd w:val="clear" w:color="auto" w:fill="auto"/>
            <w:vAlign w:val="center"/>
            <w:hideMark/>
          </w:tcPr>
          <w:p w14:paraId="56569BC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F2</w:t>
            </w:r>
          </w:p>
        </w:tc>
        <w:tc>
          <w:tcPr>
            <w:tcW w:w="698" w:type="dxa"/>
            <w:shd w:val="clear" w:color="auto" w:fill="auto"/>
            <w:vAlign w:val="center"/>
            <w:hideMark/>
          </w:tcPr>
          <w:p w14:paraId="53A3CD01"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4DFC8EC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22</w:t>
            </w:r>
          </w:p>
        </w:tc>
        <w:tc>
          <w:tcPr>
            <w:tcW w:w="1150" w:type="dxa"/>
            <w:shd w:val="clear" w:color="auto" w:fill="auto"/>
            <w:vAlign w:val="center"/>
            <w:hideMark/>
          </w:tcPr>
          <w:p w14:paraId="6CFE6C5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Marina Gruž - Ljetni vezovi</w:t>
            </w:r>
          </w:p>
        </w:tc>
        <w:tc>
          <w:tcPr>
            <w:tcW w:w="924" w:type="dxa"/>
            <w:shd w:val="clear" w:color="auto" w:fill="auto"/>
            <w:vAlign w:val="center"/>
            <w:hideMark/>
          </w:tcPr>
          <w:p w14:paraId="778E3B36" w14:textId="77777777" w:rsidR="00FF0390" w:rsidRPr="005C2F6F" w:rsidRDefault="00FF0390" w:rsidP="00FF0390">
            <w:pPr>
              <w:ind w:right="23"/>
              <w:jc w:val="center"/>
              <w:rPr>
                <w:rFonts w:ascii="Arial" w:hAnsi="Arial" w:cs="Arial"/>
                <w:i/>
                <w:iCs/>
                <w:sz w:val="20"/>
                <w:szCs w:val="20"/>
              </w:rPr>
            </w:pPr>
          </w:p>
        </w:tc>
        <w:tc>
          <w:tcPr>
            <w:tcW w:w="931" w:type="dxa"/>
            <w:shd w:val="clear" w:color="auto" w:fill="auto"/>
            <w:vAlign w:val="center"/>
            <w:hideMark/>
          </w:tcPr>
          <w:p w14:paraId="26827417"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75AC585D"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6FC6E8F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9658</w:t>
            </w:r>
          </w:p>
        </w:tc>
        <w:tc>
          <w:tcPr>
            <w:tcW w:w="990" w:type="dxa"/>
            <w:shd w:val="clear" w:color="auto" w:fill="auto"/>
            <w:vAlign w:val="center"/>
            <w:hideMark/>
          </w:tcPr>
          <w:p w14:paraId="3CE404E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9658</w:t>
            </w:r>
          </w:p>
        </w:tc>
        <w:tc>
          <w:tcPr>
            <w:tcW w:w="999" w:type="dxa"/>
            <w:shd w:val="clear" w:color="auto" w:fill="auto"/>
            <w:vAlign w:val="center"/>
            <w:hideMark/>
          </w:tcPr>
          <w:p w14:paraId="129CDC2D"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26B75E0D"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639FD8EF"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06523C38"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1BDCD955"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028A5312" w14:textId="77777777" w:rsidR="00FF0390" w:rsidRPr="005C2F6F" w:rsidRDefault="00FF0390" w:rsidP="00FF0390">
            <w:pPr>
              <w:ind w:right="23"/>
              <w:jc w:val="center"/>
              <w:rPr>
                <w:rFonts w:ascii="Arial" w:hAnsi="Arial" w:cs="Arial"/>
                <w:i/>
                <w:iCs/>
                <w:sz w:val="20"/>
                <w:szCs w:val="20"/>
              </w:rPr>
            </w:pPr>
          </w:p>
        </w:tc>
        <w:tc>
          <w:tcPr>
            <w:tcW w:w="1100" w:type="dxa"/>
            <w:shd w:val="clear" w:color="auto" w:fill="auto"/>
            <w:vAlign w:val="center"/>
            <w:hideMark/>
          </w:tcPr>
          <w:p w14:paraId="0FA18E1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LN</w:t>
            </w:r>
          </w:p>
        </w:tc>
      </w:tr>
      <w:tr w:rsidR="00FF0390" w:rsidRPr="005C2F6F" w14:paraId="550065C3" w14:textId="77777777" w:rsidTr="00FF0390">
        <w:trPr>
          <w:cantSplit/>
          <w:trHeight w:val="360"/>
        </w:trPr>
        <w:tc>
          <w:tcPr>
            <w:tcW w:w="686" w:type="dxa"/>
            <w:shd w:val="clear" w:color="auto" w:fill="CDFFFF"/>
            <w:vAlign w:val="center"/>
            <w:hideMark/>
          </w:tcPr>
          <w:p w14:paraId="329E1A7D"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G</w:t>
            </w:r>
          </w:p>
        </w:tc>
        <w:tc>
          <w:tcPr>
            <w:tcW w:w="2357" w:type="dxa"/>
            <w:gridSpan w:val="3"/>
            <w:shd w:val="clear" w:color="auto" w:fill="CDFFFF"/>
            <w:vAlign w:val="center"/>
            <w:hideMark/>
          </w:tcPr>
          <w:p w14:paraId="766AF7D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 xml:space="preserve">Luka posebne namjene Športska luka </w:t>
            </w:r>
            <w:proofErr w:type="spellStart"/>
            <w:r w:rsidRPr="005C2F6F">
              <w:rPr>
                <w:rFonts w:ascii="Arial" w:hAnsi="Arial" w:cs="Arial"/>
                <w:b/>
                <w:bCs/>
                <w:i/>
                <w:iCs/>
                <w:sz w:val="20"/>
                <w:szCs w:val="20"/>
              </w:rPr>
              <w:t>Orsan</w:t>
            </w:r>
            <w:proofErr w:type="spellEnd"/>
          </w:p>
        </w:tc>
        <w:tc>
          <w:tcPr>
            <w:tcW w:w="924" w:type="dxa"/>
            <w:shd w:val="clear" w:color="auto" w:fill="CDFFFF"/>
            <w:vAlign w:val="center"/>
            <w:hideMark/>
          </w:tcPr>
          <w:p w14:paraId="00B1CE9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3254</w:t>
            </w:r>
          </w:p>
        </w:tc>
        <w:tc>
          <w:tcPr>
            <w:tcW w:w="931" w:type="dxa"/>
            <w:shd w:val="clear" w:color="auto" w:fill="CDFFFF"/>
            <w:vAlign w:val="center"/>
            <w:hideMark/>
          </w:tcPr>
          <w:p w14:paraId="404E48A6"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1848</w:t>
            </w:r>
          </w:p>
        </w:tc>
        <w:tc>
          <w:tcPr>
            <w:tcW w:w="779" w:type="dxa"/>
            <w:shd w:val="clear" w:color="auto" w:fill="CDFFFF"/>
            <w:vAlign w:val="center"/>
            <w:hideMark/>
          </w:tcPr>
          <w:p w14:paraId="1645D616"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5102</w:t>
            </w:r>
          </w:p>
        </w:tc>
        <w:tc>
          <w:tcPr>
            <w:tcW w:w="1249" w:type="dxa"/>
            <w:shd w:val="clear" w:color="auto" w:fill="CDFFFF"/>
            <w:vAlign w:val="center"/>
            <w:hideMark/>
          </w:tcPr>
          <w:p w14:paraId="1032B767"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14446</w:t>
            </w:r>
          </w:p>
        </w:tc>
        <w:tc>
          <w:tcPr>
            <w:tcW w:w="990" w:type="dxa"/>
            <w:shd w:val="clear" w:color="auto" w:fill="CDFFFF"/>
            <w:vAlign w:val="center"/>
            <w:hideMark/>
          </w:tcPr>
          <w:p w14:paraId="04B2A0BF"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19548</w:t>
            </w:r>
          </w:p>
        </w:tc>
        <w:tc>
          <w:tcPr>
            <w:tcW w:w="999" w:type="dxa"/>
            <w:shd w:val="clear" w:color="auto" w:fill="CDFFFF"/>
            <w:vAlign w:val="center"/>
            <w:hideMark/>
          </w:tcPr>
          <w:p w14:paraId="53CD66F3"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1600</w:t>
            </w:r>
          </w:p>
        </w:tc>
        <w:tc>
          <w:tcPr>
            <w:tcW w:w="779" w:type="dxa"/>
            <w:shd w:val="clear" w:color="auto" w:fill="CDFFFF"/>
            <w:vAlign w:val="center"/>
            <w:hideMark/>
          </w:tcPr>
          <w:p w14:paraId="09F34E86"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1800</w:t>
            </w:r>
          </w:p>
        </w:tc>
        <w:tc>
          <w:tcPr>
            <w:tcW w:w="554" w:type="dxa"/>
            <w:shd w:val="clear" w:color="auto" w:fill="CDFFFF"/>
            <w:vAlign w:val="center"/>
            <w:hideMark/>
          </w:tcPr>
          <w:p w14:paraId="561820C7"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76AE51AC"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18803C75"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0A9C097B" w14:textId="77777777" w:rsidR="00FF0390" w:rsidRPr="005C2F6F" w:rsidRDefault="00FF0390" w:rsidP="00FF0390">
            <w:pPr>
              <w:ind w:right="23"/>
              <w:jc w:val="center"/>
              <w:rPr>
                <w:rFonts w:ascii="Arial" w:hAnsi="Arial" w:cs="Arial"/>
                <w:b/>
                <w:bCs/>
                <w:i/>
                <w:iCs/>
                <w:sz w:val="20"/>
                <w:szCs w:val="20"/>
              </w:rPr>
            </w:pPr>
          </w:p>
        </w:tc>
        <w:tc>
          <w:tcPr>
            <w:tcW w:w="1100" w:type="dxa"/>
            <w:shd w:val="clear" w:color="auto" w:fill="CDFFFF"/>
            <w:vAlign w:val="center"/>
            <w:hideMark/>
          </w:tcPr>
          <w:p w14:paraId="1F247745" w14:textId="77777777" w:rsidR="00FF0390" w:rsidRPr="005C2F6F" w:rsidRDefault="00FF0390" w:rsidP="00FF0390">
            <w:pPr>
              <w:ind w:right="23"/>
              <w:jc w:val="center"/>
              <w:rPr>
                <w:rFonts w:ascii="Arial" w:hAnsi="Arial" w:cs="Arial"/>
                <w:b/>
                <w:bCs/>
                <w:i/>
                <w:iCs/>
                <w:sz w:val="20"/>
                <w:szCs w:val="20"/>
              </w:rPr>
            </w:pPr>
          </w:p>
        </w:tc>
      </w:tr>
      <w:tr w:rsidR="00FF0390" w:rsidRPr="005C2F6F" w14:paraId="0C0DF32D" w14:textId="77777777" w:rsidTr="00FF0390">
        <w:trPr>
          <w:cantSplit/>
          <w:trHeight w:val="360"/>
        </w:trPr>
        <w:tc>
          <w:tcPr>
            <w:tcW w:w="686" w:type="dxa"/>
            <w:shd w:val="clear" w:color="auto" w:fill="auto"/>
            <w:vAlign w:val="center"/>
            <w:hideMark/>
          </w:tcPr>
          <w:p w14:paraId="0B4CBF9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G</w:t>
            </w:r>
          </w:p>
        </w:tc>
        <w:tc>
          <w:tcPr>
            <w:tcW w:w="698" w:type="dxa"/>
            <w:shd w:val="clear" w:color="auto" w:fill="auto"/>
            <w:vAlign w:val="center"/>
            <w:hideMark/>
          </w:tcPr>
          <w:p w14:paraId="1A5DA300"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1542E68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23</w:t>
            </w:r>
          </w:p>
        </w:tc>
        <w:tc>
          <w:tcPr>
            <w:tcW w:w="1150" w:type="dxa"/>
            <w:shd w:val="clear" w:color="auto" w:fill="auto"/>
            <w:vAlign w:val="center"/>
            <w:hideMark/>
          </w:tcPr>
          <w:p w14:paraId="4291C2D9" w14:textId="77777777" w:rsidR="00FF0390" w:rsidRPr="005C2F6F" w:rsidRDefault="00FF0390" w:rsidP="00FF0390">
            <w:pPr>
              <w:ind w:right="23"/>
              <w:jc w:val="center"/>
              <w:rPr>
                <w:rFonts w:ascii="Arial" w:hAnsi="Arial" w:cs="Arial"/>
                <w:i/>
                <w:iCs/>
                <w:sz w:val="20"/>
                <w:szCs w:val="20"/>
              </w:rPr>
            </w:pPr>
            <w:proofErr w:type="spellStart"/>
            <w:r w:rsidRPr="005C2F6F">
              <w:rPr>
                <w:rFonts w:ascii="Arial" w:hAnsi="Arial" w:cs="Arial"/>
                <w:i/>
                <w:iCs/>
                <w:sz w:val="20"/>
                <w:szCs w:val="20"/>
              </w:rPr>
              <w:t>Orsan</w:t>
            </w:r>
            <w:proofErr w:type="spellEnd"/>
          </w:p>
        </w:tc>
        <w:tc>
          <w:tcPr>
            <w:tcW w:w="924" w:type="dxa"/>
            <w:shd w:val="clear" w:color="auto" w:fill="auto"/>
            <w:vAlign w:val="center"/>
            <w:hideMark/>
          </w:tcPr>
          <w:p w14:paraId="6CECCC7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3254</w:t>
            </w:r>
          </w:p>
        </w:tc>
        <w:tc>
          <w:tcPr>
            <w:tcW w:w="931" w:type="dxa"/>
            <w:shd w:val="clear" w:color="auto" w:fill="auto"/>
            <w:vAlign w:val="center"/>
            <w:hideMark/>
          </w:tcPr>
          <w:p w14:paraId="536C853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1848</w:t>
            </w:r>
          </w:p>
        </w:tc>
        <w:tc>
          <w:tcPr>
            <w:tcW w:w="779" w:type="dxa"/>
            <w:shd w:val="clear" w:color="auto" w:fill="auto"/>
            <w:vAlign w:val="center"/>
            <w:hideMark/>
          </w:tcPr>
          <w:p w14:paraId="05403BD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5102</w:t>
            </w:r>
          </w:p>
        </w:tc>
        <w:tc>
          <w:tcPr>
            <w:tcW w:w="1249" w:type="dxa"/>
            <w:shd w:val="clear" w:color="auto" w:fill="auto"/>
            <w:vAlign w:val="center"/>
            <w:hideMark/>
          </w:tcPr>
          <w:p w14:paraId="0C43A5C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14446</w:t>
            </w:r>
          </w:p>
        </w:tc>
        <w:tc>
          <w:tcPr>
            <w:tcW w:w="990" w:type="dxa"/>
            <w:shd w:val="clear" w:color="auto" w:fill="auto"/>
            <w:vAlign w:val="center"/>
            <w:hideMark/>
          </w:tcPr>
          <w:p w14:paraId="1A3BAFD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19548</w:t>
            </w:r>
          </w:p>
        </w:tc>
        <w:tc>
          <w:tcPr>
            <w:tcW w:w="999" w:type="dxa"/>
            <w:shd w:val="clear" w:color="auto" w:fill="auto"/>
            <w:vAlign w:val="center"/>
            <w:hideMark/>
          </w:tcPr>
          <w:p w14:paraId="7ED692B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1600</w:t>
            </w:r>
          </w:p>
        </w:tc>
        <w:tc>
          <w:tcPr>
            <w:tcW w:w="779" w:type="dxa"/>
            <w:shd w:val="clear" w:color="auto" w:fill="auto"/>
            <w:vAlign w:val="center"/>
            <w:hideMark/>
          </w:tcPr>
          <w:p w14:paraId="08C66F3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1800</w:t>
            </w:r>
          </w:p>
        </w:tc>
        <w:tc>
          <w:tcPr>
            <w:tcW w:w="554" w:type="dxa"/>
            <w:shd w:val="clear" w:color="auto" w:fill="auto"/>
            <w:vAlign w:val="center"/>
            <w:hideMark/>
          </w:tcPr>
          <w:p w14:paraId="3FA6300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0,4</w:t>
            </w:r>
          </w:p>
        </w:tc>
        <w:tc>
          <w:tcPr>
            <w:tcW w:w="554" w:type="dxa"/>
            <w:shd w:val="clear" w:color="auto" w:fill="auto"/>
            <w:vAlign w:val="center"/>
            <w:hideMark/>
          </w:tcPr>
          <w:p w14:paraId="658D779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0,4</w:t>
            </w:r>
          </w:p>
        </w:tc>
        <w:tc>
          <w:tcPr>
            <w:tcW w:w="849" w:type="dxa"/>
            <w:shd w:val="clear" w:color="auto" w:fill="auto"/>
            <w:vAlign w:val="center"/>
            <w:hideMark/>
          </w:tcPr>
          <w:p w14:paraId="7F3125F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5 - 7,5</w:t>
            </w:r>
          </w:p>
        </w:tc>
        <w:tc>
          <w:tcPr>
            <w:tcW w:w="1249" w:type="dxa"/>
            <w:shd w:val="clear" w:color="auto" w:fill="auto"/>
            <w:vAlign w:val="center"/>
            <w:hideMark/>
          </w:tcPr>
          <w:p w14:paraId="1B8AF76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w:t>
            </w:r>
          </w:p>
        </w:tc>
        <w:tc>
          <w:tcPr>
            <w:tcW w:w="1100" w:type="dxa"/>
            <w:shd w:val="clear" w:color="auto" w:fill="auto"/>
            <w:vAlign w:val="center"/>
            <w:hideMark/>
          </w:tcPr>
          <w:p w14:paraId="3D41455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LS1</w:t>
            </w:r>
          </w:p>
        </w:tc>
      </w:tr>
      <w:tr w:rsidR="00FF0390" w:rsidRPr="005C2F6F" w14:paraId="2576B4A2" w14:textId="77777777" w:rsidTr="00FF0390">
        <w:trPr>
          <w:cantSplit/>
          <w:trHeight w:val="360"/>
        </w:trPr>
        <w:tc>
          <w:tcPr>
            <w:tcW w:w="686" w:type="dxa"/>
            <w:shd w:val="clear" w:color="auto" w:fill="CDFFFF"/>
            <w:vAlign w:val="center"/>
            <w:hideMark/>
          </w:tcPr>
          <w:p w14:paraId="0E36AD4A"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H</w:t>
            </w:r>
          </w:p>
        </w:tc>
        <w:tc>
          <w:tcPr>
            <w:tcW w:w="2357" w:type="dxa"/>
            <w:gridSpan w:val="3"/>
            <w:shd w:val="clear" w:color="auto" w:fill="CDFFFF"/>
            <w:vAlign w:val="center"/>
            <w:hideMark/>
          </w:tcPr>
          <w:p w14:paraId="62A29C3D"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 xml:space="preserve">Luka posebne namjene Športska luka </w:t>
            </w:r>
            <w:proofErr w:type="spellStart"/>
            <w:r w:rsidRPr="005C2F6F">
              <w:rPr>
                <w:rFonts w:ascii="Arial" w:hAnsi="Arial" w:cs="Arial"/>
                <w:b/>
                <w:bCs/>
                <w:i/>
                <w:iCs/>
                <w:sz w:val="20"/>
                <w:szCs w:val="20"/>
              </w:rPr>
              <w:t>Solitudo</w:t>
            </w:r>
            <w:proofErr w:type="spellEnd"/>
          </w:p>
        </w:tc>
        <w:tc>
          <w:tcPr>
            <w:tcW w:w="924" w:type="dxa"/>
            <w:shd w:val="clear" w:color="auto" w:fill="CDFFFF"/>
            <w:vAlign w:val="center"/>
            <w:hideMark/>
          </w:tcPr>
          <w:p w14:paraId="1350BE62"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1481</w:t>
            </w:r>
          </w:p>
        </w:tc>
        <w:tc>
          <w:tcPr>
            <w:tcW w:w="931" w:type="dxa"/>
            <w:shd w:val="clear" w:color="auto" w:fill="CDFFFF"/>
            <w:vAlign w:val="center"/>
            <w:hideMark/>
          </w:tcPr>
          <w:p w14:paraId="1BA4707F"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4181</w:t>
            </w:r>
          </w:p>
        </w:tc>
        <w:tc>
          <w:tcPr>
            <w:tcW w:w="779" w:type="dxa"/>
            <w:shd w:val="clear" w:color="auto" w:fill="CDFFFF"/>
            <w:vAlign w:val="center"/>
            <w:hideMark/>
          </w:tcPr>
          <w:p w14:paraId="0E7C8923"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5662</w:t>
            </w:r>
          </w:p>
        </w:tc>
        <w:tc>
          <w:tcPr>
            <w:tcW w:w="1249" w:type="dxa"/>
            <w:shd w:val="clear" w:color="auto" w:fill="CDFFFF"/>
            <w:vAlign w:val="center"/>
            <w:hideMark/>
          </w:tcPr>
          <w:p w14:paraId="5AA5C4C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14307</w:t>
            </w:r>
          </w:p>
        </w:tc>
        <w:tc>
          <w:tcPr>
            <w:tcW w:w="990" w:type="dxa"/>
            <w:shd w:val="clear" w:color="auto" w:fill="CDFFFF"/>
            <w:vAlign w:val="center"/>
            <w:hideMark/>
          </w:tcPr>
          <w:p w14:paraId="2479ED1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i/>
                <w:iCs/>
                <w:sz w:val="20"/>
                <w:szCs w:val="20"/>
              </w:rPr>
              <w:t>19969</w:t>
            </w:r>
          </w:p>
        </w:tc>
        <w:tc>
          <w:tcPr>
            <w:tcW w:w="999" w:type="dxa"/>
            <w:shd w:val="clear" w:color="auto" w:fill="CDFFFF"/>
            <w:vAlign w:val="center"/>
            <w:hideMark/>
          </w:tcPr>
          <w:p w14:paraId="74886D8E"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450</w:t>
            </w:r>
          </w:p>
        </w:tc>
        <w:tc>
          <w:tcPr>
            <w:tcW w:w="779" w:type="dxa"/>
            <w:shd w:val="clear" w:color="auto" w:fill="CDFFFF"/>
            <w:vAlign w:val="center"/>
            <w:hideMark/>
          </w:tcPr>
          <w:p w14:paraId="30DFCC42"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450</w:t>
            </w:r>
          </w:p>
        </w:tc>
        <w:tc>
          <w:tcPr>
            <w:tcW w:w="554" w:type="dxa"/>
            <w:shd w:val="clear" w:color="auto" w:fill="CDFFFF"/>
            <w:vAlign w:val="center"/>
            <w:hideMark/>
          </w:tcPr>
          <w:p w14:paraId="14ABDA91"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1FECB74F"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574101E1"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73F1E6B5" w14:textId="77777777" w:rsidR="00FF0390" w:rsidRPr="005C2F6F" w:rsidRDefault="00FF0390" w:rsidP="00FF0390">
            <w:pPr>
              <w:ind w:right="23"/>
              <w:jc w:val="center"/>
              <w:rPr>
                <w:rFonts w:ascii="Arial" w:hAnsi="Arial" w:cs="Arial"/>
                <w:b/>
                <w:bCs/>
                <w:i/>
                <w:iCs/>
                <w:sz w:val="20"/>
                <w:szCs w:val="20"/>
              </w:rPr>
            </w:pPr>
          </w:p>
        </w:tc>
        <w:tc>
          <w:tcPr>
            <w:tcW w:w="1100" w:type="dxa"/>
            <w:shd w:val="clear" w:color="auto" w:fill="CDFFFF"/>
            <w:vAlign w:val="center"/>
            <w:hideMark/>
          </w:tcPr>
          <w:p w14:paraId="222CA305" w14:textId="77777777" w:rsidR="00FF0390" w:rsidRPr="005C2F6F" w:rsidRDefault="00FF0390" w:rsidP="00FF0390">
            <w:pPr>
              <w:ind w:right="23"/>
              <w:jc w:val="center"/>
              <w:rPr>
                <w:rFonts w:ascii="Arial" w:hAnsi="Arial" w:cs="Arial"/>
                <w:b/>
                <w:bCs/>
                <w:i/>
                <w:iCs/>
                <w:sz w:val="20"/>
                <w:szCs w:val="20"/>
              </w:rPr>
            </w:pPr>
          </w:p>
        </w:tc>
      </w:tr>
      <w:tr w:rsidR="00FF0390" w:rsidRPr="005C2F6F" w14:paraId="0E714769" w14:textId="77777777" w:rsidTr="00FF0390">
        <w:trPr>
          <w:cantSplit/>
          <w:trHeight w:val="360"/>
        </w:trPr>
        <w:tc>
          <w:tcPr>
            <w:tcW w:w="686" w:type="dxa"/>
            <w:shd w:val="clear" w:color="auto" w:fill="auto"/>
            <w:vAlign w:val="center"/>
            <w:hideMark/>
          </w:tcPr>
          <w:p w14:paraId="55FC7F1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H</w:t>
            </w:r>
          </w:p>
        </w:tc>
        <w:tc>
          <w:tcPr>
            <w:tcW w:w="698" w:type="dxa"/>
            <w:shd w:val="clear" w:color="auto" w:fill="auto"/>
            <w:vAlign w:val="center"/>
            <w:hideMark/>
          </w:tcPr>
          <w:p w14:paraId="52A3B5AC"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6D7D630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24</w:t>
            </w:r>
          </w:p>
        </w:tc>
        <w:tc>
          <w:tcPr>
            <w:tcW w:w="1150" w:type="dxa"/>
            <w:shd w:val="clear" w:color="auto" w:fill="auto"/>
            <w:vAlign w:val="center"/>
            <w:hideMark/>
          </w:tcPr>
          <w:p w14:paraId="7E4D9BD9" w14:textId="77777777" w:rsidR="00FF0390" w:rsidRPr="005C2F6F" w:rsidRDefault="00FF0390" w:rsidP="00FF0390">
            <w:pPr>
              <w:ind w:right="23"/>
              <w:jc w:val="center"/>
              <w:rPr>
                <w:rFonts w:ascii="Arial" w:hAnsi="Arial" w:cs="Arial"/>
                <w:i/>
                <w:iCs/>
                <w:sz w:val="20"/>
                <w:szCs w:val="20"/>
              </w:rPr>
            </w:pPr>
            <w:proofErr w:type="spellStart"/>
            <w:r w:rsidRPr="005C2F6F">
              <w:rPr>
                <w:rFonts w:ascii="Arial" w:hAnsi="Arial" w:cs="Arial"/>
                <w:i/>
                <w:iCs/>
                <w:sz w:val="20"/>
                <w:szCs w:val="20"/>
              </w:rPr>
              <w:t>Solitudo</w:t>
            </w:r>
            <w:proofErr w:type="spellEnd"/>
            <w:r w:rsidRPr="005C2F6F">
              <w:rPr>
                <w:rFonts w:ascii="Arial" w:hAnsi="Arial" w:cs="Arial"/>
                <w:i/>
                <w:iCs/>
                <w:sz w:val="20"/>
                <w:szCs w:val="20"/>
              </w:rPr>
              <w:t xml:space="preserve"> - LS</w:t>
            </w:r>
          </w:p>
        </w:tc>
        <w:tc>
          <w:tcPr>
            <w:tcW w:w="924" w:type="dxa"/>
            <w:shd w:val="clear" w:color="auto" w:fill="auto"/>
            <w:vAlign w:val="center"/>
            <w:hideMark/>
          </w:tcPr>
          <w:p w14:paraId="0260C19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1481</w:t>
            </w:r>
          </w:p>
        </w:tc>
        <w:tc>
          <w:tcPr>
            <w:tcW w:w="931" w:type="dxa"/>
            <w:shd w:val="clear" w:color="auto" w:fill="auto"/>
            <w:vAlign w:val="center"/>
            <w:hideMark/>
          </w:tcPr>
          <w:p w14:paraId="54F00ED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4181</w:t>
            </w:r>
          </w:p>
        </w:tc>
        <w:tc>
          <w:tcPr>
            <w:tcW w:w="779" w:type="dxa"/>
            <w:shd w:val="clear" w:color="auto" w:fill="auto"/>
            <w:vAlign w:val="center"/>
            <w:hideMark/>
          </w:tcPr>
          <w:p w14:paraId="1875CBB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5662</w:t>
            </w:r>
          </w:p>
        </w:tc>
        <w:tc>
          <w:tcPr>
            <w:tcW w:w="1249" w:type="dxa"/>
            <w:shd w:val="clear" w:color="auto" w:fill="auto"/>
            <w:vAlign w:val="center"/>
            <w:hideMark/>
          </w:tcPr>
          <w:p w14:paraId="7A14D6C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14307</w:t>
            </w:r>
          </w:p>
        </w:tc>
        <w:tc>
          <w:tcPr>
            <w:tcW w:w="990" w:type="dxa"/>
            <w:shd w:val="clear" w:color="auto" w:fill="auto"/>
            <w:vAlign w:val="center"/>
            <w:hideMark/>
          </w:tcPr>
          <w:p w14:paraId="0C80DCC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19969</w:t>
            </w:r>
          </w:p>
        </w:tc>
        <w:tc>
          <w:tcPr>
            <w:tcW w:w="999" w:type="dxa"/>
            <w:shd w:val="clear" w:color="auto" w:fill="auto"/>
            <w:vAlign w:val="center"/>
            <w:hideMark/>
          </w:tcPr>
          <w:p w14:paraId="46A2663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450</w:t>
            </w:r>
          </w:p>
        </w:tc>
        <w:tc>
          <w:tcPr>
            <w:tcW w:w="779" w:type="dxa"/>
            <w:shd w:val="clear" w:color="auto" w:fill="auto"/>
            <w:vAlign w:val="center"/>
            <w:hideMark/>
          </w:tcPr>
          <w:p w14:paraId="5F38B82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450</w:t>
            </w:r>
          </w:p>
        </w:tc>
        <w:tc>
          <w:tcPr>
            <w:tcW w:w="554" w:type="dxa"/>
            <w:shd w:val="clear" w:color="auto" w:fill="auto"/>
            <w:vAlign w:val="center"/>
            <w:hideMark/>
          </w:tcPr>
          <w:p w14:paraId="1DFD9E6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0,06</w:t>
            </w:r>
          </w:p>
        </w:tc>
        <w:tc>
          <w:tcPr>
            <w:tcW w:w="554" w:type="dxa"/>
            <w:shd w:val="clear" w:color="auto" w:fill="auto"/>
            <w:vAlign w:val="center"/>
            <w:hideMark/>
          </w:tcPr>
          <w:p w14:paraId="25B21D3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0,06</w:t>
            </w:r>
          </w:p>
        </w:tc>
        <w:tc>
          <w:tcPr>
            <w:tcW w:w="849" w:type="dxa"/>
            <w:shd w:val="clear" w:color="auto" w:fill="auto"/>
            <w:vAlign w:val="center"/>
            <w:hideMark/>
          </w:tcPr>
          <w:p w14:paraId="3D17E4B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w:t>
            </w:r>
          </w:p>
        </w:tc>
        <w:tc>
          <w:tcPr>
            <w:tcW w:w="1249" w:type="dxa"/>
            <w:shd w:val="clear" w:color="auto" w:fill="auto"/>
            <w:vAlign w:val="center"/>
            <w:hideMark/>
          </w:tcPr>
          <w:p w14:paraId="58ADB4C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w:t>
            </w:r>
          </w:p>
        </w:tc>
        <w:tc>
          <w:tcPr>
            <w:tcW w:w="1100" w:type="dxa"/>
            <w:shd w:val="clear" w:color="auto" w:fill="auto"/>
            <w:vAlign w:val="center"/>
            <w:hideMark/>
          </w:tcPr>
          <w:p w14:paraId="1AFD9CB3"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LS2</w:t>
            </w:r>
          </w:p>
        </w:tc>
      </w:tr>
      <w:tr w:rsidR="00FF0390" w:rsidRPr="005C2F6F" w14:paraId="66CD4B0B" w14:textId="77777777" w:rsidTr="00FF0390">
        <w:trPr>
          <w:cantSplit/>
          <w:trHeight w:val="360"/>
        </w:trPr>
        <w:tc>
          <w:tcPr>
            <w:tcW w:w="686" w:type="dxa"/>
            <w:shd w:val="clear" w:color="auto" w:fill="CDFFFF"/>
            <w:vAlign w:val="center"/>
            <w:hideMark/>
          </w:tcPr>
          <w:p w14:paraId="2ACD4C74"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I</w:t>
            </w:r>
          </w:p>
        </w:tc>
        <w:tc>
          <w:tcPr>
            <w:tcW w:w="2357" w:type="dxa"/>
            <w:gridSpan w:val="3"/>
            <w:shd w:val="clear" w:color="auto" w:fill="CDFFFF"/>
            <w:vAlign w:val="center"/>
            <w:hideMark/>
          </w:tcPr>
          <w:p w14:paraId="20FAD8A8"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 xml:space="preserve">Hoteli Lapad i </w:t>
            </w:r>
            <w:proofErr w:type="spellStart"/>
            <w:r w:rsidRPr="005C2F6F">
              <w:rPr>
                <w:rFonts w:ascii="Arial" w:hAnsi="Arial" w:cs="Arial"/>
                <w:b/>
                <w:bCs/>
                <w:i/>
                <w:iCs/>
                <w:sz w:val="20"/>
                <w:szCs w:val="20"/>
              </w:rPr>
              <w:t>Kazbek</w:t>
            </w:r>
            <w:proofErr w:type="spellEnd"/>
          </w:p>
        </w:tc>
        <w:tc>
          <w:tcPr>
            <w:tcW w:w="924" w:type="dxa"/>
            <w:shd w:val="clear" w:color="auto" w:fill="CDFFFF"/>
            <w:vAlign w:val="center"/>
            <w:hideMark/>
          </w:tcPr>
          <w:p w14:paraId="525668B1"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12205</w:t>
            </w:r>
          </w:p>
        </w:tc>
        <w:tc>
          <w:tcPr>
            <w:tcW w:w="931" w:type="dxa"/>
            <w:shd w:val="clear" w:color="auto" w:fill="CDFFFF"/>
            <w:vAlign w:val="center"/>
            <w:hideMark/>
          </w:tcPr>
          <w:p w14:paraId="57FB28F6" w14:textId="77777777" w:rsidR="00FF0390" w:rsidRPr="005C2F6F" w:rsidRDefault="00FF0390" w:rsidP="00FF0390">
            <w:pPr>
              <w:ind w:right="23"/>
              <w:jc w:val="center"/>
              <w:rPr>
                <w:rFonts w:ascii="Arial" w:hAnsi="Arial" w:cs="Arial"/>
                <w:b/>
                <w:bCs/>
                <w:i/>
                <w:iCs/>
                <w:sz w:val="20"/>
                <w:szCs w:val="20"/>
              </w:rPr>
            </w:pPr>
          </w:p>
        </w:tc>
        <w:tc>
          <w:tcPr>
            <w:tcW w:w="779" w:type="dxa"/>
            <w:shd w:val="clear" w:color="auto" w:fill="CDFFFF"/>
            <w:vAlign w:val="center"/>
            <w:hideMark/>
          </w:tcPr>
          <w:p w14:paraId="595F5D53"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12205</w:t>
            </w:r>
          </w:p>
        </w:tc>
        <w:tc>
          <w:tcPr>
            <w:tcW w:w="1249" w:type="dxa"/>
            <w:shd w:val="clear" w:color="auto" w:fill="CDFFFF"/>
            <w:vAlign w:val="center"/>
            <w:hideMark/>
          </w:tcPr>
          <w:p w14:paraId="3A8C31F0" w14:textId="77777777" w:rsidR="00FF0390" w:rsidRPr="005C2F6F" w:rsidRDefault="00FF0390" w:rsidP="00FF0390">
            <w:pPr>
              <w:ind w:right="23"/>
              <w:jc w:val="center"/>
              <w:rPr>
                <w:rFonts w:ascii="Arial" w:hAnsi="Arial" w:cs="Arial"/>
                <w:b/>
                <w:bCs/>
                <w:i/>
                <w:iCs/>
                <w:sz w:val="20"/>
                <w:szCs w:val="20"/>
              </w:rPr>
            </w:pPr>
          </w:p>
        </w:tc>
        <w:tc>
          <w:tcPr>
            <w:tcW w:w="990" w:type="dxa"/>
            <w:shd w:val="clear" w:color="auto" w:fill="CDFFFF"/>
            <w:vAlign w:val="center"/>
            <w:hideMark/>
          </w:tcPr>
          <w:p w14:paraId="2F649689"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12205</w:t>
            </w:r>
          </w:p>
        </w:tc>
        <w:tc>
          <w:tcPr>
            <w:tcW w:w="999" w:type="dxa"/>
            <w:shd w:val="clear" w:color="auto" w:fill="CDFFFF"/>
            <w:vAlign w:val="center"/>
            <w:hideMark/>
          </w:tcPr>
          <w:p w14:paraId="40EFD126"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1368</w:t>
            </w:r>
          </w:p>
        </w:tc>
        <w:tc>
          <w:tcPr>
            <w:tcW w:w="779" w:type="dxa"/>
            <w:shd w:val="clear" w:color="auto" w:fill="CDFFFF"/>
            <w:vAlign w:val="center"/>
            <w:hideMark/>
          </w:tcPr>
          <w:p w14:paraId="4B376E4E"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14600</w:t>
            </w:r>
          </w:p>
        </w:tc>
        <w:tc>
          <w:tcPr>
            <w:tcW w:w="554" w:type="dxa"/>
            <w:shd w:val="clear" w:color="auto" w:fill="CDFFFF"/>
            <w:vAlign w:val="center"/>
            <w:hideMark/>
          </w:tcPr>
          <w:p w14:paraId="288F7576"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229A0284"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095F42D8"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2694177C" w14:textId="77777777" w:rsidR="00FF0390" w:rsidRPr="005C2F6F" w:rsidRDefault="00FF0390" w:rsidP="00FF0390">
            <w:pPr>
              <w:ind w:right="23"/>
              <w:jc w:val="center"/>
              <w:rPr>
                <w:rFonts w:ascii="Arial" w:hAnsi="Arial" w:cs="Arial"/>
                <w:b/>
                <w:bCs/>
                <w:i/>
                <w:iCs/>
                <w:sz w:val="20"/>
                <w:szCs w:val="20"/>
              </w:rPr>
            </w:pPr>
          </w:p>
        </w:tc>
        <w:tc>
          <w:tcPr>
            <w:tcW w:w="1100" w:type="dxa"/>
            <w:shd w:val="clear" w:color="auto" w:fill="CDFFFF"/>
            <w:vAlign w:val="center"/>
            <w:hideMark/>
          </w:tcPr>
          <w:p w14:paraId="1A55C0AC" w14:textId="77777777" w:rsidR="00FF0390" w:rsidRPr="005C2F6F" w:rsidRDefault="00FF0390" w:rsidP="00FF0390">
            <w:pPr>
              <w:ind w:right="23"/>
              <w:jc w:val="center"/>
              <w:rPr>
                <w:rFonts w:ascii="Arial" w:hAnsi="Arial" w:cs="Arial"/>
                <w:b/>
                <w:bCs/>
                <w:i/>
                <w:iCs/>
                <w:sz w:val="20"/>
                <w:szCs w:val="20"/>
              </w:rPr>
            </w:pPr>
          </w:p>
        </w:tc>
      </w:tr>
      <w:tr w:rsidR="00FF0390" w:rsidRPr="005C2F6F" w14:paraId="5099551E" w14:textId="77777777" w:rsidTr="00FF0390">
        <w:trPr>
          <w:cantSplit/>
          <w:trHeight w:val="360"/>
        </w:trPr>
        <w:tc>
          <w:tcPr>
            <w:tcW w:w="686" w:type="dxa"/>
            <w:shd w:val="clear" w:color="auto" w:fill="auto"/>
            <w:vAlign w:val="center"/>
            <w:hideMark/>
          </w:tcPr>
          <w:p w14:paraId="6CC4C68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w:t>
            </w:r>
          </w:p>
        </w:tc>
        <w:tc>
          <w:tcPr>
            <w:tcW w:w="698" w:type="dxa"/>
            <w:shd w:val="clear" w:color="auto" w:fill="auto"/>
            <w:vAlign w:val="center"/>
            <w:hideMark/>
          </w:tcPr>
          <w:p w14:paraId="5401FC18"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6B30FBB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25</w:t>
            </w:r>
          </w:p>
        </w:tc>
        <w:tc>
          <w:tcPr>
            <w:tcW w:w="1150" w:type="dxa"/>
            <w:shd w:val="clear" w:color="auto" w:fill="auto"/>
            <w:vAlign w:val="center"/>
            <w:hideMark/>
          </w:tcPr>
          <w:p w14:paraId="51354A8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Hotel Lapad</w:t>
            </w:r>
          </w:p>
        </w:tc>
        <w:tc>
          <w:tcPr>
            <w:tcW w:w="924" w:type="dxa"/>
            <w:shd w:val="clear" w:color="auto" w:fill="auto"/>
            <w:vAlign w:val="center"/>
            <w:hideMark/>
          </w:tcPr>
          <w:p w14:paraId="0479464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8857</w:t>
            </w:r>
          </w:p>
        </w:tc>
        <w:tc>
          <w:tcPr>
            <w:tcW w:w="931" w:type="dxa"/>
            <w:shd w:val="clear" w:color="auto" w:fill="auto"/>
            <w:vAlign w:val="center"/>
            <w:hideMark/>
          </w:tcPr>
          <w:p w14:paraId="3B8B04B0"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5F3FB26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8857</w:t>
            </w:r>
          </w:p>
        </w:tc>
        <w:tc>
          <w:tcPr>
            <w:tcW w:w="1249" w:type="dxa"/>
            <w:shd w:val="clear" w:color="auto" w:fill="auto"/>
            <w:vAlign w:val="center"/>
            <w:hideMark/>
          </w:tcPr>
          <w:p w14:paraId="29ACB4F3"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61A68E5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8857</w:t>
            </w:r>
          </w:p>
        </w:tc>
        <w:tc>
          <w:tcPr>
            <w:tcW w:w="999" w:type="dxa"/>
            <w:shd w:val="clear" w:color="auto" w:fill="auto"/>
            <w:vAlign w:val="center"/>
            <w:hideMark/>
          </w:tcPr>
          <w:p w14:paraId="4DAF850F"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1368</w:t>
            </w:r>
          </w:p>
        </w:tc>
        <w:tc>
          <w:tcPr>
            <w:tcW w:w="779" w:type="dxa"/>
            <w:shd w:val="clear" w:color="auto" w:fill="auto"/>
            <w:vAlign w:val="center"/>
            <w:hideMark/>
          </w:tcPr>
          <w:p w14:paraId="6190680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14600</w:t>
            </w:r>
          </w:p>
        </w:tc>
        <w:tc>
          <w:tcPr>
            <w:tcW w:w="554" w:type="dxa"/>
            <w:shd w:val="clear" w:color="auto" w:fill="auto"/>
            <w:vAlign w:val="center"/>
            <w:hideMark/>
          </w:tcPr>
          <w:p w14:paraId="7BF42E6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0,7</w:t>
            </w:r>
          </w:p>
        </w:tc>
        <w:tc>
          <w:tcPr>
            <w:tcW w:w="554" w:type="dxa"/>
            <w:shd w:val="clear" w:color="auto" w:fill="auto"/>
            <w:vAlign w:val="center"/>
            <w:hideMark/>
          </w:tcPr>
          <w:p w14:paraId="61A63A4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2,5</w:t>
            </w:r>
          </w:p>
        </w:tc>
        <w:tc>
          <w:tcPr>
            <w:tcW w:w="849" w:type="dxa"/>
            <w:shd w:val="clear" w:color="auto" w:fill="auto"/>
            <w:vAlign w:val="center"/>
            <w:hideMark/>
          </w:tcPr>
          <w:p w14:paraId="4115B90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17</w:t>
            </w:r>
          </w:p>
        </w:tc>
        <w:tc>
          <w:tcPr>
            <w:tcW w:w="1249" w:type="dxa"/>
            <w:shd w:val="clear" w:color="auto" w:fill="auto"/>
            <w:vAlign w:val="center"/>
            <w:hideMark/>
          </w:tcPr>
          <w:p w14:paraId="79687DE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w:t>
            </w:r>
          </w:p>
        </w:tc>
        <w:tc>
          <w:tcPr>
            <w:tcW w:w="1100" w:type="dxa"/>
            <w:shd w:val="clear" w:color="auto" w:fill="auto"/>
            <w:vAlign w:val="center"/>
            <w:hideMark/>
          </w:tcPr>
          <w:p w14:paraId="38B3463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T1</w:t>
            </w:r>
          </w:p>
        </w:tc>
      </w:tr>
      <w:tr w:rsidR="00FF0390" w:rsidRPr="005C2F6F" w14:paraId="004E6FCF" w14:textId="77777777" w:rsidTr="00FF0390">
        <w:trPr>
          <w:cantSplit/>
          <w:trHeight w:val="360"/>
        </w:trPr>
        <w:tc>
          <w:tcPr>
            <w:tcW w:w="686" w:type="dxa"/>
            <w:shd w:val="clear" w:color="auto" w:fill="auto"/>
            <w:vAlign w:val="center"/>
            <w:hideMark/>
          </w:tcPr>
          <w:p w14:paraId="25632F06"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I</w:t>
            </w:r>
          </w:p>
        </w:tc>
        <w:tc>
          <w:tcPr>
            <w:tcW w:w="698" w:type="dxa"/>
            <w:shd w:val="clear" w:color="auto" w:fill="auto"/>
            <w:vAlign w:val="center"/>
            <w:hideMark/>
          </w:tcPr>
          <w:p w14:paraId="690FCBD3"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1E0B44E8"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26</w:t>
            </w:r>
          </w:p>
        </w:tc>
        <w:tc>
          <w:tcPr>
            <w:tcW w:w="1150" w:type="dxa"/>
            <w:shd w:val="clear" w:color="auto" w:fill="auto"/>
            <w:vAlign w:val="center"/>
            <w:hideMark/>
          </w:tcPr>
          <w:p w14:paraId="315F374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 xml:space="preserve">Hotel </w:t>
            </w:r>
            <w:proofErr w:type="spellStart"/>
            <w:r w:rsidRPr="005C2F6F">
              <w:rPr>
                <w:rFonts w:ascii="Arial" w:hAnsi="Arial" w:cs="Arial"/>
                <w:i/>
                <w:iCs/>
                <w:sz w:val="20"/>
                <w:szCs w:val="20"/>
              </w:rPr>
              <w:t>Kazbek</w:t>
            </w:r>
            <w:proofErr w:type="spellEnd"/>
          </w:p>
        </w:tc>
        <w:tc>
          <w:tcPr>
            <w:tcW w:w="924" w:type="dxa"/>
            <w:shd w:val="clear" w:color="auto" w:fill="auto"/>
            <w:vAlign w:val="center"/>
            <w:hideMark/>
          </w:tcPr>
          <w:p w14:paraId="2CD92F3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3348</w:t>
            </w:r>
          </w:p>
        </w:tc>
        <w:tc>
          <w:tcPr>
            <w:tcW w:w="931" w:type="dxa"/>
            <w:shd w:val="clear" w:color="auto" w:fill="auto"/>
            <w:vAlign w:val="center"/>
            <w:hideMark/>
          </w:tcPr>
          <w:p w14:paraId="22F5D55C"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4C06E59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3348</w:t>
            </w:r>
          </w:p>
        </w:tc>
        <w:tc>
          <w:tcPr>
            <w:tcW w:w="1249" w:type="dxa"/>
            <w:shd w:val="clear" w:color="auto" w:fill="auto"/>
            <w:vAlign w:val="center"/>
            <w:hideMark/>
          </w:tcPr>
          <w:p w14:paraId="3FA3A4E8"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03FA2F3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3348</w:t>
            </w:r>
          </w:p>
        </w:tc>
        <w:tc>
          <w:tcPr>
            <w:tcW w:w="999" w:type="dxa"/>
            <w:shd w:val="clear" w:color="auto" w:fill="auto"/>
            <w:vAlign w:val="center"/>
            <w:hideMark/>
          </w:tcPr>
          <w:p w14:paraId="2FF185FB"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5FADA87A"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2425364D"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42A0E39E"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3148EE5B"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55ECD74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w:t>
            </w:r>
          </w:p>
        </w:tc>
        <w:tc>
          <w:tcPr>
            <w:tcW w:w="1100" w:type="dxa"/>
            <w:shd w:val="clear" w:color="auto" w:fill="auto"/>
            <w:vAlign w:val="center"/>
            <w:hideMark/>
          </w:tcPr>
          <w:p w14:paraId="7A0A82F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T1</w:t>
            </w:r>
          </w:p>
        </w:tc>
      </w:tr>
      <w:tr w:rsidR="00FF0390" w:rsidRPr="005C2F6F" w14:paraId="0B70DE07" w14:textId="77777777" w:rsidTr="00FF0390">
        <w:trPr>
          <w:cantSplit/>
          <w:trHeight w:val="360"/>
        </w:trPr>
        <w:tc>
          <w:tcPr>
            <w:tcW w:w="686" w:type="dxa"/>
            <w:shd w:val="clear" w:color="auto" w:fill="CDFFFF"/>
            <w:vAlign w:val="center"/>
            <w:hideMark/>
          </w:tcPr>
          <w:p w14:paraId="5C240F45"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J</w:t>
            </w:r>
          </w:p>
        </w:tc>
        <w:tc>
          <w:tcPr>
            <w:tcW w:w="2357" w:type="dxa"/>
            <w:gridSpan w:val="3"/>
            <w:shd w:val="clear" w:color="auto" w:fill="CDFFFF"/>
            <w:vAlign w:val="center"/>
            <w:hideMark/>
          </w:tcPr>
          <w:p w14:paraId="6E6AB750"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Uređena obala (plaža) sa akvatorijem</w:t>
            </w:r>
          </w:p>
        </w:tc>
        <w:tc>
          <w:tcPr>
            <w:tcW w:w="924" w:type="dxa"/>
            <w:shd w:val="clear" w:color="auto" w:fill="CDFFFF"/>
            <w:vAlign w:val="center"/>
            <w:hideMark/>
          </w:tcPr>
          <w:p w14:paraId="0F0759D9"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9081</w:t>
            </w:r>
          </w:p>
        </w:tc>
        <w:tc>
          <w:tcPr>
            <w:tcW w:w="931" w:type="dxa"/>
            <w:shd w:val="clear" w:color="auto" w:fill="CDFFFF"/>
            <w:vAlign w:val="center"/>
            <w:hideMark/>
          </w:tcPr>
          <w:p w14:paraId="280E8EF5"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91</w:t>
            </w:r>
          </w:p>
        </w:tc>
        <w:tc>
          <w:tcPr>
            <w:tcW w:w="779" w:type="dxa"/>
            <w:shd w:val="clear" w:color="auto" w:fill="CDFFFF"/>
            <w:vAlign w:val="center"/>
            <w:hideMark/>
          </w:tcPr>
          <w:p w14:paraId="518F1E86"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9172</w:t>
            </w:r>
          </w:p>
        </w:tc>
        <w:tc>
          <w:tcPr>
            <w:tcW w:w="1249" w:type="dxa"/>
            <w:shd w:val="clear" w:color="auto" w:fill="CDFFFF"/>
            <w:vAlign w:val="center"/>
            <w:hideMark/>
          </w:tcPr>
          <w:p w14:paraId="7A92EC7E"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27473</w:t>
            </w:r>
          </w:p>
        </w:tc>
        <w:tc>
          <w:tcPr>
            <w:tcW w:w="990" w:type="dxa"/>
            <w:shd w:val="clear" w:color="auto" w:fill="CDFFFF"/>
            <w:vAlign w:val="center"/>
            <w:hideMark/>
          </w:tcPr>
          <w:p w14:paraId="71879A9A"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36736</w:t>
            </w:r>
          </w:p>
        </w:tc>
        <w:tc>
          <w:tcPr>
            <w:tcW w:w="999" w:type="dxa"/>
            <w:shd w:val="clear" w:color="auto" w:fill="CDFFFF"/>
            <w:vAlign w:val="center"/>
            <w:hideMark/>
          </w:tcPr>
          <w:p w14:paraId="7A42F775"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120</w:t>
            </w:r>
          </w:p>
        </w:tc>
        <w:tc>
          <w:tcPr>
            <w:tcW w:w="779" w:type="dxa"/>
            <w:shd w:val="clear" w:color="auto" w:fill="CDFFFF"/>
            <w:vAlign w:val="center"/>
            <w:hideMark/>
          </w:tcPr>
          <w:p w14:paraId="761C4AE5" w14:textId="77777777" w:rsidR="00FF0390" w:rsidRPr="005C2F6F" w:rsidRDefault="00FF0390" w:rsidP="00FF0390">
            <w:pPr>
              <w:ind w:right="23"/>
              <w:jc w:val="center"/>
              <w:rPr>
                <w:rFonts w:ascii="Arial" w:hAnsi="Arial" w:cs="Arial"/>
                <w:b/>
                <w:bCs/>
                <w:i/>
                <w:iCs/>
                <w:sz w:val="20"/>
                <w:szCs w:val="20"/>
              </w:rPr>
            </w:pPr>
            <w:r w:rsidRPr="005C2F6F">
              <w:rPr>
                <w:rFonts w:ascii="Arial" w:hAnsi="Arial" w:cs="Arial"/>
                <w:b/>
                <w:bCs/>
                <w:i/>
                <w:iCs/>
                <w:sz w:val="20"/>
                <w:szCs w:val="20"/>
              </w:rPr>
              <w:t>120</w:t>
            </w:r>
          </w:p>
        </w:tc>
        <w:tc>
          <w:tcPr>
            <w:tcW w:w="554" w:type="dxa"/>
            <w:shd w:val="clear" w:color="auto" w:fill="CDFFFF"/>
            <w:vAlign w:val="center"/>
            <w:hideMark/>
          </w:tcPr>
          <w:p w14:paraId="36723C16" w14:textId="77777777" w:rsidR="00FF0390" w:rsidRPr="005C2F6F" w:rsidRDefault="00FF0390" w:rsidP="00FF0390">
            <w:pPr>
              <w:ind w:right="23"/>
              <w:jc w:val="center"/>
              <w:rPr>
                <w:rFonts w:ascii="Arial" w:hAnsi="Arial" w:cs="Arial"/>
                <w:b/>
                <w:bCs/>
                <w:i/>
                <w:iCs/>
                <w:sz w:val="20"/>
                <w:szCs w:val="20"/>
              </w:rPr>
            </w:pPr>
          </w:p>
        </w:tc>
        <w:tc>
          <w:tcPr>
            <w:tcW w:w="554" w:type="dxa"/>
            <w:shd w:val="clear" w:color="auto" w:fill="CDFFFF"/>
            <w:vAlign w:val="center"/>
            <w:hideMark/>
          </w:tcPr>
          <w:p w14:paraId="5777EC6F" w14:textId="77777777" w:rsidR="00FF0390" w:rsidRPr="005C2F6F" w:rsidRDefault="00FF0390" w:rsidP="00FF0390">
            <w:pPr>
              <w:ind w:right="23"/>
              <w:jc w:val="center"/>
              <w:rPr>
                <w:rFonts w:ascii="Arial" w:hAnsi="Arial" w:cs="Arial"/>
                <w:b/>
                <w:bCs/>
                <w:i/>
                <w:iCs/>
                <w:sz w:val="20"/>
                <w:szCs w:val="20"/>
              </w:rPr>
            </w:pPr>
          </w:p>
        </w:tc>
        <w:tc>
          <w:tcPr>
            <w:tcW w:w="849" w:type="dxa"/>
            <w:shd w:val="clear" w:color="auto" w:fill="CDFFFF"/>
            <w:vAlign w:val="center"/>
            <w:hideMark/>
          </w:tcPr>
          <w:p w14:paraId="2EB6535D" w14:textId="77777777" w:rsidR="00FF0390" w:rsidRPr="005C2F6F" w:rsidRDefault="00FF0390" w:rsidP="00FF0390">
            <w:pPr>
              <w:ind w:right="23"/>
              <w:jc w:val="center"/>
              <w:rPr>
                <w:rFonts w:ascii="Arial" w:hAnsi="Arial" w:cs="Arial"/>
                <w:b/>
                <w:bCs/>
                <w:i/>
                <w:iCs/>
                <w:sz w:val="20"/>
                <w:szCs w:val="20"/>
              </w:rPr>
            </w:pPr>
          </w:p>
        </w:tc>
        <w:tc>
          <w:tcPr>
            <w:tcW w:w="1249" w:type="dxa"/>
            <w:shd w:val="clear" w:color="auto" w:fill="CDFFFF"/>
            <w:vAlign w:val="center"/>
            <w:hideMark/>
          </w:tcPr>
          <w:p w14:paraId="23A8E5FD" w14:textId="77777777" w:rsidR="00FF0390" w:rsidRPr="005C2F6F" w:rsidRDefault="00FF0390" w:rsidP="00FF0390">
            <w:pPr>
              <w:ind w:right="23"/>
              <w:jc w:val="center"/>
              <w:rPr>
                <w:rFonts w:ascii="Arial" w:hAnsi="Arial" w:cs="Arial"/>
                <w:b/>
                <w:bCs/>
                <w:i/>
                <w:iCs/>
                <w:sz w:val="20"/>
                <w:szCs w:val="20"/>
              </w:rPr>
            </w:pPr>
          </w:p>
        </w:tc>
        <w:tc>
          <w:tcPr>
            <w:tcW w:w="1100" w:type="dxa"/>
            <w:shd w:val="clear" w:color="auto" w:fill="CDFFFF"/>
            <w:vAlign w:val="center"/>
            <w:hideMark/>
          </w:tcPr>
          <w:p w14:paraId="218BCE2A" w14:textId="77777777" w:rsidR="00FF0390" w:rsidRPr="005C2F6F" w:rsidRDefault="00FF0390" w:rsidP="00FF0390">
            <w:pPr>
              <w:ind w:right="23"/>
              <w:jc w:val="center"/>
              <w:rPr>
                <w:rFonts w:ascii="Arial" w:hAnsi="Arial" w:cs="Arial"/>
                <w:b/>
                <w:bCs/>
                <w:i/>
                <w:iCs/>
                <w:sz w:val="20"/>
                <w:szCs w:val="20"/>
              </w:rPr>
            </w:pPr>
          </w:p>
        </w:tc>
      </w:tr>
      <w:tr w:rsidR="00FF0390" w:rsidRPr="005C2F6F" w14:paraId="3044C3F1" w14:textId="77777777" w:rsidTr="00FF0390">
        <w:trPr>
          <w:cantSplit/>
          <w:trHeight w:val="360"/>
        </w:trPr>
        <w:tc>
          <w:tcPr>
            <w:tcW w:w="686" w:type="dxa"/>
            <w:shd w:val="clear" w:color="auto" w:fill="auto"/>
            <w:vAlign w:val="center"/>
            <w:hideMark/>
          </w:tcPr>
          <w:p w14:paraId="040271F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J</w:t>
            </w:r>
          </w:p>
        </w:tc>
        <w:tc>
          <w:tcPr>
            <w:tcW w:w="698" w:type="dxa"/>
            <w:shd w:val="clear" w:color="auto" w:fill="auto"/>
            <w:vAlign w:val="center"/>
            <w:hideMark/>
          </w:tcPr>
          <w:p w14:paraId="6CD9AAEC"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757F1C6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27</w:t>
            </w:r>
          </w:p>
        </w:tc>
        <w:tc>
          <w:tcPr>
            <w:tcW w:w="1150" w:type="dxa"/>
            <w:shd w:val="clear" w:color="auto" w:fill="auto"/>
            <w:vAlign w:val="center"/>
            <w:hideMark/>
          </w:tcPr>
          <w:p w14:paraId="2871F1F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Uređena obala</w:t>
            </w:r>
          </w:p>
        </w:tc>
        <w:tc>
          <w:tcPr>
            <w:tcW w:w="924" w:type="dxa"/>
            <w:shd w:val="clear" w:color="auto" w:fill="auto"/>
            <w:vAlign w:val="center"/>
            <w:hideMark/>
          </w:tcPr>
          <w:p w14:paraId="365B5F8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7145</w:t>
            </w:r>
          </w:p>
        </w:tc>
        <w:tc>
          <w:tcPr>
            <w:tcW w:w="931" w:type="dxa"/>
            <w:shd w:val="clear" w:color="auto" w:fill="auto"/>
            <w:vAlign w:val="center"/>
            <w:hideMark/>
          </w:tcPr>
          <w:p w14:paraId="6A6C81A0"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91</w:t>
            </w:r>
          </w:p>
        </w:tc>
        <w:tc>
          <w:tcPr>
            <w:tcW w:w="779" w:type="dxa"/>
            <w:shd w:val="clear" w:color="auto" w:fill="auto"/>
            <w:vAlign w:val="center"/>
            <w:hideMark/>
          </w:tcPr>
          <w:p w14:paraId="5FB5D12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7236</w:t>
            </w:r>
          </w:p>
        </w:tc>
        <w:tc>
          <w:tcPr>
            <w:tcW w:w="1249" w:type="dxa"/>
            <w:shd w:val="clear" w:color="auto" w:fill="auto"/>
            <w:vAlign w:val="center"/>
            <w:hideMark/>
          </w:tcPr>
          <w:p w14:paraId="5D26CDC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27564</w:t>
            </w:r>
          </w:p>
        </w:tc>
        <w:tc>
          <w:tcPr>
            <w:tcW w:w="990" w:type="dxa"/>
            <w:shd w:val="clear" w:color="auto" w:fill="auto"/>
            <w:vAlign w:val="center"/>
            <w:hideMark/>
          </w:tcPr>
          <w:p w14:paraId="34B1B6C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34800</w:t>
            </w:r>
          </w:p>
        </w:tc>
        <w:tc>
          <w:tcPr>
            <w:tcW w:w="999" w:type="dxa"/>
            <w:shd w:val="clear" w:color="auto" w:fill="auto"/>
            <w:vAlign w:val="center"/>
            <w:hideMark/>
          </w:tcPr>
          <w:p w14:paraId="20BE5F9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w:t>
            </w:r>
          </w:p>
        </w:tc>
        <w:tc>
          <w:tcPr>
            <w:tcW w:w="779" w:type="dxa"/>
            <w:shd w:val="clear" w:color="auto" w:fill="auto"/>
            <w:vAlign w:val="center"/>
            <w:hideMark/>
          </w:tcPr>
          <w:p w14:paraId="4266EA0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120</w:t>
            </w:r>
          </w:p>
        </w:tc>
        <w:tc>
          <w:tcPr>
            <w:tcW w:w="554" w:type="dxa"/>
            <w:shd w:val="clear" w:color="auto" w:fill="auto"/>
            <w:vAlign w:val="center"/>
            <w:hideMark/>
          </w:tcPr>
          <w:p w14:paraId="012C8F72"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0,03</w:t>
            </w:r>
          </w:p>
        </w:tc>
        <w:tc>
          <w:tcPr>
            <w:tcW w:w="554" w:type="dxa"/>
            <w:shd w:val="clear" w:color="auto" w:fill="auto"/>
            <w:vAlign w:val="center"/>
            <w:hideMark/>
          </w:tcPr>
          <w:p w14:paraId="2587C2C9"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0,03</w:t>
            </w:r>
          </w:p>
        </w:tc>
        <w:tc>
          <w:tcPr>
            <w:tcW w:w="849" w:type="dxa"/>
            <w:shd w:val="clear" w:color="auto" w:fill="auto"/>
            <w:vAlign w:val="center"/>
            <w:hideMark/>
          </w:tcPr>
          <w:p w14:paraId="64485F9A"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w:t>
            </w:r>
          </w:p>
        </w:tc>
        <w:tc>
          <w:tcPr>
            <w:tcW w:w="1249" w:type="dxa"/>
            <w:shd w:val="clear" w:color="auto" w:fill="auto"/>
            <w:vAlign w:val="center"/>
            <w:hideMark/>
          </w:tcPr>
          <w:p w14:paraId="47888055"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42</w:t>
            </w:r>
          </w:p>
        </w:tc>
        <w:tc>
          <w:tcPr>
            <w:tcW w:w="1100" w:type="dxa"/>
            <w:shd w:val="clear" w:color="auto" w:fill="auto"/>
            <w:vAlign w:val="center"/>
            <w:hideMark/>
          </w:tcPr>
          <w:p w14:paraId="5AB015E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R3</w:t>
            </w:r>
          </w:p>
        </w:tc>
      </w:tr>
      <w:tr w:rsidR="00FF0390" w:rsidRPr="005C2F6F" w14:paraId="3DD431C2" w14:textId="77777777" w:rsidTr="00FF0390">
        <w:trPr>
          <w:cantSplit/>
          <w:trHeight w:val="360"/>
        </w:trPr>
        <w:tc>
          <w:tcPr>
            <w:tcW w:w="686" w:type="dxa"/>
            <w:shd w:val="clear" w:color="auto" w:fill="auto"/>
            <w:vAlign w:val="center"/>
            <w:hideMark/>
          </w:tcPr>
          <w:p w14:paraId="591DAE8B"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J</w:t>
            </w:r>
          </w:p>
        </w:tc>
        <w:tc>
          <w:tcPr>
            <w:tcW w:w="698" w:type="dxa"/>
            <w:shd w:val="clear" w:color="auto" w:fill="auto"/>
            <w:vAlign w:val="center"/>
            <w:hideMark/>
          </w:tcPr>
          <w:p w14:paraId="62BDFAF6" w14:textId="77777777" w:rsidR="00FF0390" w:rsidRPr="005C2F6F" w:rsidRDefault="00FF0390" w:rsidP="00FF0390">
            <w:pPr>
              <w:ind w:right="23"/>
              <w:jc w:val="center"/>
              <w:rPr>
                <w:rFonts w:ascii="Arial" w:hAnsi="Arial" w:cs="Arial"/>
                <w:i/>
                <w:iCs/>
                <w:sz w:val="20"/>
                <w:szCs w:val="20"/>
              </w:rPr>
            </w:pPr>
          </w:p>
        </w:tc>
        <w:tc>
          <w:tcPr>
            <w:tcW w:w="509" w:type="dxa"/>
            <w:shd w:val="clear" w:color="auto" w:fill="auto"/>
            <w:vAlign w:val="center"/>
            <w:hideMark/>
          </w:tcPr>
          <w:p w14:paraId="2D51A1DC"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28</w:t>
            </w:r>
          </w:p>
        </w:tc>
        <w:tc>
          <w:tcPr>
            <w:tcW w:w="1150" w:type="dxa"/>
            <w:shd w:val="clear" w:color="auto" w:fill="auto"/>
            <w:vAlign w:val="center"/>
            <w:hideMark/>
          </w:tcPr>
          <w:p w14:paraId="2FBB3D61"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 xml:space="preserve">Kuća </w:t>
            </w:r>
            <w:proofErr w:type="spellStart"/>
            <w:r w:rsidRPr="005C2F6F">
              <w:rPr>
                <w:rFonts w:ascii="Arial" w:hAnsi="Arial" w:cs="Arial"/>
                <w:i/>
                <w:iCs/>
                <w:sz w:val="20"/>
                <w:szCs w:val="20"/>
              </w:rPr>
              <w:t>Mladinov</w:t>
            </w:r>
            <w:proofErr w:type="spellEnd"/>
          </w:p>
        </w:tc>
        <w:tc>
          <w:tcPr>
            <w:tcW w:w="924" w:type="dxa"/>
            <w:shd w:val="clear" w:color="auto" w:fill="auto"/>
            <w:vAlign w:val="center"/>
            <w:hideMark/>
          </w:tcPr>
          <w:p w14:paraId="3D2E7E84"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1936</w:t>
            </w:r>
          </w:p>
        </w:tc>
        <w:tc>
          <w:tcPr>
            <w:tcW w:w="931" w:type="dxa"/>
            <w:shd w:val="clear" w:color="auto" w:fill="auto"/>
            <w:vAlign w:val="center"/>
            <w:hideMark/>
          </w:tcPr>
          <w:p w14:paraId="3BB86459"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2BEE6E5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1936</w:t>
            </w:r>
          </w:p>
        </w:tc>
        <w:tc>
          <w:tcPr>
            <w:tcW w:w="1249" w:type="dxa"/>
            <w:shd w:val="clear" w:color="auto" w:fill="auto"/>
            <w:vAlign w:val="center"/>
            <w:hideMark/>
          </w:tcPr>
          <w:p w14:paraId="750CE34A" w14:textId="77777777" w:rsidR="00FF0390" w:rsidRPr="005C2F6F" w:rsidRDefault="00FF0390" w:rsidP="00FF0390">
            <w:pPr>
              <w:ind w:right="23"/>
              <w:jc w:val="center"/>
              <w:rPr>
                <w:rFonts w:ascii="Arial" w:hAnsi="Arial" w:cs="Arial"/>
                <w:i/>
                <w:iCs/>
                <w:sz w:val="20"/>
                <w:szCs w:val="20"/>
              </w:rPr>
            </w:pPr>
          </w:p>
        </w:tc>
        <w:tc>
          <w:tcPr>
            <w:tcW w:w="990" w:type="dxa"/>
            <w:shd w:val="clear" w:color="auto" w:fill="auto"/>
            <w:vAlign w:val="center"/>
            <w:hideMark/>
          </w:tcPr>
          <w:p w14:paraId="0A78713E"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1936</w:t>
            </w:r>
          </w:p>
        </w:tc>
        <w:tc>
          <w:tcPr>
            <w:tcW w:w="999" w:type="dxa"/>
            <w:shd w:val="clear" w:color="auto" w:fill="auto"/>
            <w:vAlign w:val="center"/>
            <w:hideMark/>
          </w:tcPr>
          <w:p w14:paraId="499D059B" w14:textId="77777777" w:rsidR="00FF0390" w:rsidRPr="005C2F6F" w:rsidRDefault="00FF0390" w:rsidP="00FF0390">
            <w:pPr>
              <w:ind w:right="23"/>
              <w:jc w:val="center"/>
              <w:rPr>
                <w:rFonts w:ascii="Arial" w:hAnsi="Arial" w:cs="Arial"/>
                <w:i/>
                <w:iCs/>
                <w:sz w:val="20"/>
                <w:szCs w:val="20"/>
              </w:rPr>
            </w:pPr>
          </w:p>
        </w:tc>
        <w:tc>
          <w:tcPr>
            <w:tcW w:w="779" w:type="dxa"/>
            <w:shd w:val="clear" w:color="auto" w:fill="auto"/>
            <w:vAlign w:val="center"/>
            <w:hideMark/>
          </w:tcPr>
          <w:p w14:paraId="27ECD9FC"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447367BF" w14:textId="77777777" w:rsidR="00FF0390" w:rsidRPr="005C2F6F" w:rsidRDefault="00FF0390" w:rsidP="00FF0390">
            <w:pPr>
              <w:ind w:right="23"/>
              <w:jc w:val="center"/>
              <w:rPr>
                <w:rFonts w:ascii="Arial" w:hAnsi="Arial" w:cs="Arial"/>
                <w:i/>
                <w:iCs/>
                <w:sz w:val="20"/>
                <w:szCs w:val="20"/>
              </w:rPr>
            </w:pPr>
          </w:p>
        </w:tc>
        <w:tc>
          <w:tcPr>
            <w:tcW w:w="554" w:type="dxa"/>
            <w:shd w:val="clear" w:color="auto" w:fill="auto"/>
            <w:vAlign w:val="center"/>
            <w:hideMark/>
          </w:tcPr>
          <w:p w14:paraId="1A5FE401" w14:textId="77777777" w:rsidR="00FF0390" w:rsidRPr="005C2F6F" w:rsidRDefault="00FF0390" w:rsidP="00FF0390">
            <w:pPr>
              <w:ind w:right="23"/>
              <w:jc w:val="center"/>
              <w:rPr>
                <w:rFonts w:ascii="Arial" w:hAnsi="Arial" w:cs="Arial"/>
                <w:i/>
                <w:iCs/>
                <w:sz w:val="20"/>
                <w:szCs w:val="20"/>
              </w:rPr>
            </w:pPr>
          </w:p>
        </w:tc>
        <w:tc>
          <w:tcPr>
            <w:tcW w:w="849" w:type="dxa"/>
            <w:shd w:val="clear" w:color="auto" w:fill="auto"/>
            <w:vAlign w:val="center"/>
            <w:hideMark/>
          </w:tcPr>
          <w:p w14:paraId="6BBAB721" w14:textId="77777777" w:rsidR="00FF0390" w:rsidRPr="005C2F6F" w:rsidRDefault="00FF0390" w:rsidP="00FF0390">
            <w:pPr>
              <w:ind w:right="23"/>
              <w:jc w:val="center"/>
              <w:rPr>
                <w:rFonts w:ascii="Arial" w:hAnsi="Arial" w:cs="Arial"/>
                <w:i/>
                <w:iCs/>
                <w:sz w:val="20"/>
                <w:szCs w:val="20"/>
              </w:rPr>
            </w:pPr>
          </w:p>
        </w:tc>
        <w:tc>
          <w:tcPr>
            <w:tcW w:w="1249" w:type="dxa"/>
            <w:shd w:val="clear" w:color="auto" w:fill="auto"/>
            <w:vAlign w:val="center"/>
            <w:hideMark/>
          </w:tcPr>
          <w:p w14:paraId="751052BD"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2</w:t>
            </w:r>
          </w:p>
        </w:tc>
        <w:tc>
          <w:tcPr>
            <w:tcW w:w="1100" w:type="dxa"/>
            <w:shd w:val="clear" w:color="auto" w:fill="auto"/>
            <w:vAlign w:val="center"/>
            <w:hideMark/>
          </w:tcPr>
          <w:p w14:paraId="0E431047" w14:textId="77777777" w:rsidR="00FF0390" w:rsidRPr="005C2F6F" w:rsidRDefault="00FF0390" w:rsidP="00FF0390">
            <w:pPr>
              <w:ind w:right="23"/>
              <w:jc w:val="center"/>
              <w:rPr>
                <w:rFonts w:ascii="Arial" w:hAnsi="Arial" w:cs="Arial"/>
                <w:i/>
                <w:iCs/>
                <w:sz w:val="20"/>
                <w:szCs w:val="20"/>
              </w:rPr>
            </w:pPr>
            <w:r w:rsidRPr="005C2F6F">
              <w:rPr>
                <w:rFonts w:ascii="Arial" w:hAnsi="Arial" w:cs="Arial"/>
                <w:i/>
                <w:iCs/>
                <w:sz w:val="20"/>
                <w:szCs w:val="20"/>
              </w:rPr>
              <w:t>M2</w:t>
            </w:r>
          </w:p>
        </w:tc>
      </w:tr>
    </w:tbl>
    <w:p w14:paraId="1085C1A3" w14:textId="77777777" w:rsidR="00FF0390" w:rsidRPr="00FF0390" w:rsidRDefault="00FF0390" w:rsidP="00FF0390">
      <w:pPr>
        <w:ind w:right="23"/>
        <w:jc w:val="both"/>
        <w:rPr>
          <w:rFonts w:ascii="Arial" w:hAnsi="Arial" w:cs="Arial"/>
          <w:i/>
          <w:iCs/>
          <w:sz w:val="22"/>
          <w:szCs w:val="22"/>
        </w:rPr>
      </w:pPr>
    </w:p>
    <w:p w14:paraId="76623BBD" w14:textId="77777777" w:rsidR="00FF0390" w:rsidRPr="00FF0390" w:rsidRDefault="00FF0390" w:rsidP="00FF0390">
      <w:pPr>
        <w:tabs>
          <w:tab w:val="left" w:pos="426"/>
        </w:tabs>
        <w:ind w:left="426" w:right="23" w:hanging="426"/>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potreban broj PM/GM prema članku 92., tablici broj 3. iz ovih odredbi</w:t>
      </w:r>
    </w:p>
    <w:p w14:paraId="319AC456" w14:textId="77777777" w:rsidR="00FF0390" w:rsidRPr="00FF0390" w:rsidRDefault="00FF0390" w:rsidP="00FF0390">
      <w:pPr>
        <w:tabs>
          <w:tab w:val="left" w:pos="426"/>
        </w:tabs>
        <w:ind w:left="426" w:right="23" w:hanging="426"/>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garaže u funkciji planiranih sadržaja i za javno korištenje koje moraju imati dva fizički odvojena kolna ulaza za zasebno korištenje. Unutar zahvata u prostoru broj 5. i zahvata u prostoru broj 7. potrebno je osigurati minimalno 100 GM u javnom korištenju po pojedinom zahvatu u prostoru (ukupno 200 GM). Podjela između pojedinog režima korištenja garaže mora biti jasno naznačena i fizički odvojena. </w:t>
      </w:r>
    </w:p>
    <w:p w14:paraId="196AE8B1" w14:textId="77777777" w:rsidR="00FF0390" w:rsidRPr="00FF0390" w:rsidRDefault="00FF0390" w:rsidP="00FF0390">
      <w:pPr>
        <w:tabs>
          <w:tab w:val="left" w:pos="426"/>
        </w:tabs>
        <w:ind w:left="426" w:right="23" w:hanging="426"/>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garaže u funkciji planiranih sadržaja“</w:t>
      </w:r>
    </w:p>
    <w:p w14:paraId="356D92C9" w14:textId="77777777" w:rsidR="00FF0390" w:rsidRPr="00FF0390" w:rsidRDefault="00FF0390" w:rsidP="00FF0390">
      <w:pPr>
        <w:pStyle w:val="Bezproreda"/>
        <w:tabs>
          <w:tab w:val="left" w:pos="567"/>
        </w:tabs>
        <w:ind w:right="-142"/>
        <w:jc w:val="both"/>
        <w:rPr>
          <w:rFonts w:ascii="Arial" w:hAnsi="Arial" w:cs="Arial"/>
          <w:i/>
          <w:iCs/>
          <w:lang w:eastAsia="hr-HR"/>
        </w:rPr>
        <w:sectPr w:rsidR="00FF0390" w:rsidRPr="00FF0390" w:rsidSect="00B42AA5">
          <w:footerReference w:type="default" r:id="rId9"/>
          <w:pgSz w:w="16838" w:h="11906" w:orient="landscape"/>
          <w:pgMar w:top="1417" w:right="1276" w:bottom="1417" w:left="1135" w:header="708" w:footer="708" w:gutter="0"/>
          <w:cols w:space="708"/>
          <w:docGrid w:linePitch="360"/>
        </w:sectPr>
      </w:pPr>
    </w:p>
    <w:p w14:paraId="47A5039C"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73.</w:t>
      </w:r>
    </w:p>
    <w:p w14:paraId="2088424D" w14:textId="77777777" w:rsidR="00FF0390" w:rsidRPr="00FF0390" w:rsidRDefault="00FF0390" w:rsidP="00FF0390">
      <w:pPr>
        <w:ind w:right="-142"/>
        <w:jc w:val="center"/>
        <w:rPr>
          <w:rFonts w:ascii="Arial" w:hAnsi="Arial" w:cs="Arial"/>
          <w:sz w:val="22"/>
          <w:szCs w:val="22"/>
        </w:rPr>
      </w:pPr>
    </w:p>
    <w:p w14:paraId="26645A84"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(1) U članku 86., stavku 1., točki 2.4. riječ „</w:t>
      </w:r>
      <w:r w:rsidRPr="00FF0390">
        <w:rPr>
          <w:rFonts w:ascii="Arial" w:hAnsi="Arial" w:cs="Arial"/>
          <w:i/>
          <w:iCs/>
          <w:lang w:eastAsia="hr-HR"/>
        </w:rPr>
        <w:t xml:space="preserve">Telekomunikacije“ </w:t>
      </w:r>
      <w:r w:rsidRPr="00FF0390">
        <w:rPr>
          <w:rFonts w:ascii="Arial" w:hAnsi="Arial" w:cs="Arial"/>
          <w:lang w:eastAsia="hr-HR"/>
        </w:rPr>
        <w:t>zamjenjuje se tekstom „</w:t>
      </w:r>
      <w:r w:rsidRPr="00FF0390">
        <w:rPr>
          <w:rFonts w:ascii="Arial" w:hAnsi="Arial" w:cs="Arial"/>
          <w:i/>
          <w:iCs/>
          <w:lang w:eastAsia="hr-HR"/>
        </w:rPr>
        <w:t>Elektroničke komunikacije“</w:t>
      </w:r>
      <w:r w:rsidRPr="00FF0390">
        <w:rPr>
          <w:rFonts w:ascii="Arial" w:hAnsi="Arial" w:cs="Arial"/>
          <w:lang w:eastAsia="hr-HR"/>
        </w:rPr>
        <w:t>.</w:t>
      </w:r>
    </w:p>
    <w:p w14:paraId="72F14BEC"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(2) U članku 86., stavku 2. oznaka „</w:t>
      </w:r>
      <w:r w:rsidRPr="00FF0390">
        <w:rPr>
          <w:rFonts w:ascii="Arial" w:hAnsi="Arial" w:cs="Arial"/>
          <w:i/>
          <w:iCs/>
          <w:lang w:eastAsia="hr-HR"/>
        </w:rPr>
        <w:t xml:space="preserve">TK“ </w:t>
      </w:r>
      <w:r w:rsidRPr="00FF0390">
        <w:rPr>
          <w:rFonts w:ascii="Arial" w:hAnsi="Arial" w:cs="Arial"/>
          <w:lang w:eastAsia="hr-HR"/>
        </w:rPr>
        <w:t>zamjenjuje se oznakom „</w:t>
      </w:r>
      <w:r w:rsidRPr="00FF0390">
        <w:rPr>
          <w:rFonts w:ascii="Arial" w:hAnsi="Arial" w:cs="Arial"/>
          <w:i/>
          <w:iCs/>
          <w:lang w:eastAsia="hr-HR"/>
        </w:rPr>
        <w:t>EK“.</w:t>
      </w:r>
    </w:p>
    <w:p w14:paraId="2DFA9200"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(3) U članku 86., stavku 3. riječ „</w:t>
      </w:r>
      <w:r w:rsidRPr="00FF0390">
        <w:rPr>
          <w:rFonts w:ascii="Arial" w:hAnsi="Arial" w:cs="Arial"/>
          <w:i/>
          <w:iCs/>
          <w:lang w:eastAsia="hr-HR"/>
        </w:rPr>
        <w:t xml:space="preserve">telekomunikacije“ </w:t>
      </w:r>
      <w:r w:rsidRPr="00FF0390">
        <w:rPr>
          <w:rFonts w:ascii="Arial" w:hAnsi="Arial" w:cs="Arial"/>
          <w:lang w:eastAsia="hr-HR"/>
        </w:rPr>
        <w:t>zamjenjuje se tekstom „</w:t>
      </w:r>
      <w:r w:rsidRPr="00FF0390">
        <w:rPr>
          <w:rFonts w:ascii="Arial" w:hAnsi="Arial" w:cs="Arial"/>
          <w:i/>
          <w:iCs/>
          <w:lang w:eastAsia="hr-HR"/>
        </w:rPr>
        <w:t>elektroničkih komunikacija“.</w:t>
      </w:r>
    </w:p>
    <w:p w14:paraId="00BFC7D2" w14:textId="77777777" w:rsidR="00FF0390" w:rsidRPr="00FF0390" w:rsidRDefault="00FF0390" w:rsidP="00FF0390">
      <w:pPr>
        <w:ind w:right="-142"/>
        <w:jc w:val="center"/>
        <w:rPr>
          <w:rFonts w:ascii="Arial" w:hAnsi="Arial" w:cs="Arial"/>
          <w:b/>
          <w:sz w:val="22"/>
          <w:szCs w:val="22"/>
        </w:rPr>
      </w:pPr>
    </w:p>
    <w:p w14:paraId="58617125"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74.</w:t>
      </w:r>
    </w:p>
    <w:p w14:paraId="2D3E7894" w14:textId="77777777" w:rsidR="00FF0390" w:rsidRPr="00FF0390" w:rsidRDefault="00FF0390" w:rsidP="00FF0390">
      <w:pPr>
        <w:ind w:right="-142"/>
        <w:jc w:val="center"/>
        <w:rPr>
          <w:rFonts w:ascii="Arial" w:hAnsi="Arial" w:cs="Arial"/>
          <w:b/>
          <w:sz w:val="22"/>
          <w:szCs w:val="22"/>
        </w:rPr>
      </w:pPr>
    </w:p>
    <w:p w14:paraId="50A4866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87., tekst „</w:t>
      </w:r>
      <w:r w:rsidRPr="00FF0390">
        <w:rPr>
          <w:rFonts w:ascii="Arial" w:hAnsi="Arial" w:cs="Arial"/>
          <w:i/>
          <w:iCs/>
          <w:lang w:eastAsia="hr-HR"/>
        </w:rPr>
        <w:t>I UVJETI“</w:t>
      </w:r>
      <w:r w:rsidRPr="00FF0390">
        <w:rPr>
          <w:rFonts w:ascii="Arial" w:hAnsi="Arial" w:cs="Arial"/>
          <w:lang w:eastAsia="hr-HR"/>
        </w:rPr>
        <w:t xml:space="preserve"> se briše.</w:t>
      </w:r>
    </w:p>
    <w:p w14:paraId="52C5FA6F" w14:textId="77777777" w:rsidR="00FF0390" w:rsidRPr="00FF0390" w:rsidRDefault="00FF0390" w:rsidP="00FF0390">
      <w:pPr>
        <w:ind w:right="-142"/>
        <w:jc w:val="center"/>
        <w:rPr>
          <w:rFonts w:ascii="Arial" w:hAnsi="Arial" w:cs="Arial"/>
          <w:b/>
          <w:sz w:val="22"/>
          <w:szCs w:val="22"/>
        </w:rPr>
      </w:pPr>
    </w:p>
    <w:p w14:paraId="10255150" w14:textId="77777777" w:rsidR="00FF0390" w:rsidRPr="00FF0390" w:rsidRDefault="00FF0390" w:rsidP="00FF0390">
      <w:pPr>
        <w:ind w:right="-142"/>
        <w:jc w:val="center"/>
        <w:rPr>
          <w:rFonts w:ascii="Arial" w:hAnsi="Arial" w:cs="Arial"/>
          <w:b/>
          <w:sz w:val="22"/>
          <w:szCs w:val="22"/>
        </w:rPr>
      </w:pPr>
    </w:p>
    <w:p w14:paraId="02AD2D8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75.</w:t>
      </w:r>
    </w:p>
    <w:p w14:paraId="48B74D42" w14:textId="77777777" w:rsidR="00FF0390" w:rsidRPr="00FF0390" w:rsidRDefault="00FF0390" w:rsidP="00FF0390">
      <w:pPr>
        <w:ind w:right="-142"/>
        <w:jc w:val="center"/>
        <w:rPr>
          <w:rFonts w:ascii="Arial" w:hAnsi="Arial" w:cs="Arial"/>
          <w:b/>
          <w:sz w:val="22"/>
          <w:szCs w:val="22"/>
        </w:rPr>
      </w:pPr>
    </w:p>
    <w:p w14:paraId="3B1BBAF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90. mijenja se i glasi:</w:t>
      </w:r>
    </w:p>
    <w:p w14:paraId="31DF717D"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90.</w:t>
      </w:r>
    </w:p>
    <w:p w14:paraId="64119C41"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(1) Planom je određena osnovna prometna i ulična mreža, koju čine prometne površine unutar kojih su određene glavne gradske, gradske i ostale ulice te pješačke površine, biciklističke staze i trgovi.</w:t>
      </w:r>
    </w:p>
    <w:p w14:paraId="12A44D45"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(2) Glavne gradske ulice, gradske ulice, i ostale ulice, pješačke ulice i trgovi uređuju se u skladu s urbanim ambijentom, s drvoredom, pješačkim pločnikom, javnom rasvjetom a bez ograda i drugih elemenata karakterističnih za ceste izvan naselja.</w:t>
      </w:r>
    </w:p>
    <w:p w14:paraId="443519DF"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 xml:space="preserve">(3) Uz zadržavanje postojećih ulica planira se njihova rekonstrukcija i proširenje koridora ulice u skladu s prometnim potrebama i mogućnostima prostora. Nove ulice (ulica kroz povijesne vrtove i ulica na predjelu </w:t>
      </w:r>
      <w:proofErr w:type="spellStart"/>
      <w:r w:rsidRPr="00FF0390">
        <w:rPr>
          <w:rFonts w:ascii="Arial" w:hAnsi="Arial" w:cs="Arial"/>
          <w:i/>
          <w:iCs/>
          <w:sz w:val="22"/>
          <w:szCs w:val="22"/>
        </w:rPr>
        <w:t>Solitudo</w:t>
      </w:r>
      <w:proofErr w:type="spellEnd"/>
      <w:r w:rsidRPr="00FF0390">
        <w:rPr>
          <w:rFonts w:ascii="Arial" w:hAnsi="Arial" w:cs="Arial"/>
          <w:i/>
          <w:iCs/>
          <w:sz w:val="22"/>
          <w:szCs w:val="22"/>
        </w:rPr>
        <w:t>) grade se u skladu sa propisanim elementima poprečnog profila i drugim uvjetima propisanim  Planom, odnosno uvjetima određenim posebnim propisima.</w:t>
      </w:r>
    </w:p>
    <w:p w14:paraId="442E56A1"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(4) Građevna čestica ulice može biti i šira od površine planiranog profila (koridora) ulice, zbog prometno - tehničkih uvjeta kao što su: formiranje križanja, prilaza križanju, autobusnih ugibališta, posebnih traka za javni prijevoz i sl.</w:t>
      </w:r>
    </w:p>
    <w:p w14:paraId="40BE376E"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 xml:space="preserve">(5) Raspored površina unutar profila ulice određuje se u skladu s ovim odredbama i na temelju potreba i mogućnosti. </w:t>
      </w:r>
    </w:p>
    <w:p w14:paraId="5C6141BD"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(6) Osim trgova, ulične mreže te prometnih građevina i površina ucrtanih na kartografskom prikazu broj 2.1 PROMETNI SUSTAV omogućuje se gradnja i uređenje i drugih trgova, ulične mreže te prometnih građevina i površina a što će se detaljnije utvrditi kroz rješenja dobivena javnim arhitektonsko urbanističkim natječajima.</w:t>
      </w:r>
    </w:p>
    <w:p w14:paraId="1A23D424"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(7) Regulacijski pravac čini puni profil planirane  ulice i druge planirane javno prometne površine, odnosno rub planirane prometne površine određene u kartografskim prikazima Plana.</w:t>
      </w:r>
    </w:p>
    <w:p w14:paraId="6B8E32CE" w14:textId="77777777" w:rsidR="00FF0390" w:rsidRPr="00FF0390" w:rsidRDefault="00FF0390" w:rsidP="00FF0390">
      <w:pPr>
        <w:ind w:left="284" w:right="283"/>
        <w:jc w:val="both"/>
        <w:outlineLvl w:val="0"/>
        <w:rPr>
          <w:rFonts w:ascii="Arial" w:hAnsi="Arial" w:cs="Arial"/>
          <w:b/>
          <w:i/>
          <w:iCs/>
          <w:sz w:val="22"/>
          <w:szCs w:val="22"/>
        </w:rPr>
      </w:pPr>
      <w:r w:rsidRPr="00FF0390">
        <w:rPr>
          <w:rFonts w:ascii="Arial" w:hAnsi="Arial" w:cs="Arial"/>
          <w:b/>
          <w:i/>
          <w:iCs/>
          <w:sz w:val="22"/>
          <w:szCs w:val="22"/>
        </w:rPr>
        <w:t xml:space="preserve">(8) Glavna gradska ulica </w:t>
      </w:r>
    </w:p>
    <w:p w14:paraId="493FFED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Glavna gradska ulica obavlja temeljnu distribuciju prometa po ovom području. Ulica mora imati javnu rasvjetu i uređena autobusna stajališta. Uz glavnu gradsku ulicu nije dopušteno uređenje parkirališta a križanja se planiraju u jednoj razini. </w:t>
      </w:r>
    </w:p>
    <w:p w14:paraId="3720A7F8"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Glavnu gradsku ulicu čini (rekonstruirana) trasa državna cesta D - 420 od čvora </w:t>
      </w:r>
      <w:proofErr w:type="spellStart"/>
      <w:r w:rsidRPr="00FF0390">
        <w:rPr>
          <w:rFonts w:ascii="Arial" w:hAnsi="Arial" w:cs="Arial"/>
          <w:i/>
          <w:iCs/>
          <w:sz w:val="22"/>
          <w:szCs w:val="22"/>
        </w:rPr>
        <w:t>Sustjepan</w:t>
      </w:r>
      <w:proofErr w:type="spellEnd"/>
      <w:r w:rsidRPr="00FF0390">
        <w:rPr>
          <w:rFonts w:ascii="Arial" w:hAnsi="Arial" w:cs="Arial"/>
          <w:i/>
          <w:iCs/>
          <w:sz w:val="22"/>
          <w:szCs w:val="22"/>
        </w:rPr>
        <w:t xml:space="preserve"> - križanje </w:t>
      </w:r>
      <w:proofErr w:type="spellStart"/>
      <w:r w:rsidRPr="00FF0390">
        <w:rPr>
          <w:rFonts w:ascii="Arial" w:hAnsi="Arial" w:cs="Arial"/>
          <w:i/>
          <w:iCs/>
          <w:sz w:val="22"/>
          <w:szCs w:val="22"/>
        </w:rPr>
        <w:t>Solska</w:t>
      </w:r>
      <w:proofErr w:type="spellEnd"/>
      <w:r w:rsidRPr="00FF0390">
        <w:rPr>
          <w:rFonts w:ascii="Arial" w:hAnsi="Arial" w:cs="Arial"/>
          <w:i/>
          <w:iCs/>
          <w:sz w:val="22"/>
          <w:szCs w:val="22"/>
        </w:rPr>
        <w:t xml:space="preserve"> baza - „Ulica Ivana Pavla II“) a kako je označeno u kartografskim prikazima Plana. Za glavnu gradsku ulica određena su četiri karakteristična poprečna profila (1-4) koja su detaljnije prikazana na kartografskom prikazu broj 2.1. PROMETNI SUSTAV. Na dijelu prometnice s oznakom karakterističnog poprečnog profila 4 (tunel </w:t>
      </w:r>
      <w:proofErr w:type="spellStart"/>
      <w:r w:rsidRPr="00FF0390">
        <w:rPr>
          <w:rFonts w:ascii="Arial" w:hAnsi="Arial" w:cs="Arial"/>
          <w:i/>
          <w:iCs/>
          <w:sz w:val="22"/>
          <w:szCs w:val="22"/>
        </w:rPr>
        <w:t>Gruška</w:t>
      </w:r>
      <w:proofErr w:type="spellEnd"/>
      <w:r w:rsidRPr="00FF0390">
        <w:rPr>
          <w:rFonts w:ascii="Arial" w:hAnsi="Arial" w:cs="Arial"/>
          <w:i/>
          <w:iCs/>
          <w:sz w:val="22"/>
          <w:szCs w:val="22"/>
        </w:rPr>
        <w:t xml:space="preserve"> obala) dopušten je isključivo promet interventnih vozila te promet prema posebnom režimu korištenja (zona smirenog prometa). Do izgradnje tunela </w:t>
      </w:r>
      <w:proofErr w:type="spellStart"/>
      <w:r w:rsidRPr="00FF0390">
        <w:rPr>
          <w:rFonts w:ascii="Arial" w:hAnsi="Arial" w:cs="Arial"/>
          <w:i/>
          <w:iCs/>
          <w:sz w:val="22"/>
          <w:szCs w:val="22"/>
        </w:rPr>
        <w:t>Gruška</w:t>
      </w:r>
      <w:proofErr w:type="spellEnd"/>
      <w:r w:rsidRPr="00FF0390">
        <w:rPr>
          <w:rFonts w:ascii="Arial" w:hAnsi="Arial" w:cs="Arial"/>
          <w:i/>
          <w:iCs/>
          <w:sz w:val="22"/>
          <w:szCs w:val="22"/>
        </w:rPr>
        <w:t xml:space="preserve"> obala omogućena je rekonstrukcija postojeće prometnice (Obala Stjepana Radića) u minimalnoj širini 9,0 m (2 kolničke trake minimalne širine 3,0 m i obostrani nogostup minimalne širine 1,5 m). -</w:t>
      </w:r>
      <w:r w:rsidRPr="00FF0390">
        <w:rPr>
          <w:rFonts w:ascii="Arial" w:hAnsi="Arial" w:cs="Arial"/>
          <w:i/>
          <w:iCs/>
          <w:sz w:val="22"/>
          <w:szCs w:val="22"/>
        </w:rPr>
        <w:tab/>
        <w:t xml:space="preserve">Ulica kroz povijesne vrtove  nova glavna gradska ulica, dijelom u obuhvatu Plana, u konačnici će se definirati kroz izradu Studije prometa Dubrovnika i izradu susjednih urbanističkih planova. Ovim Planom određena je trasa ulice u slučaju gradnje tunela </w:t>
      </w:r>
      <w:proofErr w:type="spellStart"/>
      <w:r w:rsidRPr="00FF0390">
        <w:rPr>
          <w:rFonts w:ascii="Arial" w:hAnsi="Arial" w:cs="Arial"/>
          <w:i/>
          <w:iCs/>
          <w:sz w:val="22"/>
          <w:szCs w:val="22"/>
        </w:rPr>
        <w:t>Gruška</w:t>
      </w:r>
      <w:proofErr w:type="spellEnd"/>
      <w:r w:rsidRPr="00FF0390">
        <w:rPr>
          <w:rFonts w:ascii="Arial" w:hAnsi="Arial" w:cs="Arial"/>
          <w:i/>
          <w:iCs/>
          <w:sz w:val="22"/>
          <w:szCs w:val="22"/>
        </w:rPr>
        <w:t xml:space="preserve"> obala. </w:t>
      </w:r>
    </w:p>
    <w:p w14:paraId="7AD8A676" w14:textId="77777777" w:rsidR="00FF0390" w:rsidRPr="00FF0390" w:rsidRDefault="00FF0390" w:rsidP="00FF0390">
      <w:pPr>
        <w:ind w:left="284" w:right="283"/>
        <w:jc w:val="both"/>
        <w:outlineLvl w:val="0"/>
        <w:rPr>
          <w:rFonts w:ascii="Arial" w:hAnsi="Arial" w:cs="Arial"/>
          <w:b/>
          <w:i/>
          <w:iCs/>
          <w:sz w:val="22"/>
          <w:szCs w:val="22"/>
        </w:rPr>
      </w:pPr>
      <w:r w:rsidRPr="00FF0390">
        <w:rPr>
          <w:rFonts w:ascii="Arial" w:hAnsi="Arial" w:cs="Arial"/>
          <w:b/>
          <w:i/>
          <w:iCs/>
          <w:sz w:val="22"/>
          <w:szCs w:val="22"/>
        </w:rPr>
        <w:t xml:space="preserve">(9) Gradska ulica </w:t>
      </w:r>
    </w:p>
    <w:p w14:paraId="6477071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Gradska ulica vrši daljnju distribuciju prometa po pojedinim zonama. Gradske ulice se opremaju javnom rasvjetom, autobusnim stajalištima, odmorištima s klupama i drugom urbanom opremom. </w:t>
      </w:r>
    </w:p>
    <w:p w14:paraId="45589BF5"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Gradsku ulicu čine Hebrangova ulica i </w:t>
      </w:r>
      <w:proofErr w:type="spellStart"/>
      <w:r w:rsidRPr="00FF0390">
        <w:rPr>
          <w:rFonts w:ascii="Arial" w:hAnsi="Arial" w:cs="Arial"/>
          <w:i/>
          <w:iCs/>
          <w:sz w:val="22"/>
          <w:szCs w:val="22"/>
        </w:rPr>
        <w:t>Lapadska</w:t>
      </w:r>
      <w:proofErr w:type="spellEnd"/>
      <w:r w:rsidRPr="00FF0390">
        <w:rPr>
          <w:rFonts w:ascii="Arial" w:hAnsi="Arial" w:cs="Arial"/>
          <w:i/>
          <w:iCs/>
          <w:sz w:val="22"/>
          <w:szCs w:val="22"/>
        </w:rPr>
        <w:t xml:space="preserve"> obala do križanja kod benzinske postaje na </w:t>
      </w:r>
      <w:proofErr w:type="spellStart"/>
      <w:r w:rsidRPr="00FF0390">
        <w:rPr>
          <w:rFonts w:ascii="Arial" w:hAnsi="Arial" w:cs="Arial"/>
          <w:i/>
          <w:iCs/>
          <w:sz w:val="22"/>
          <w:szCs w:val="22"/>
        </w:rPr>
        <w:t>Orsanu</w:t>
      </w:r>
      <w:proofErr w:type="spellEnd"/>
      <w:r w:rsidRPr="00FF0390">
        <w:rPr>
          <w:rFonts w:ascii="Arial" w:hAnsi="Arial" w:cs="Arial"/>
          <w:i/>
          <w:iCs/>
          <w:sz w:val="22"/>
          <w:szCs w:val="22"/>
        </w:rPr>
        <w:t xml:space="preserve">. Hebrangova ulica se nalazi izvan obuhvata Plana, osim manjeg dijela u sklopu rotora kod </w:t>
      </w:r>
      <w:proofErr w:type="spellStart"/>
      <w:r w:rsidRPr="00FF0390">
        <w:rPr>
          <w:rFonts w:ascii="Arial" w:hAnsi="Arial" w:cs="Arial"/>
          <w:i/>
          <w:iCs/>
          <w:sz w:val="22"/>
          <w:szCs w:val="22"/>
        </w:rPr>
        <w:t>Solske</w:t>
      </w:r>
      <w:proofErr w:type="spellEnd"/>
      <w:r w:rsidRPr="00FF0390">
        <w:rPr>
          <w:rFonts w:ascii="Arial" w:hAnsi="Arial" w:cs="Arial"/>
          <w:i/>
          <w:iCs/>
          <w:sz w:val="22"/>
          <w:szCs w:val="22"/>
        </w:rPr>
        <w:t xml:space="preserve"> baze. </w:t>
      </w:r>
    </w:p>
    <w:p w14:paraId="7363D73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 glavnu gradsku ulica određena su četiri karakteristična poprečna profila (5, 5.1, 6 i 7) koja su detaljnije prikazana na kartografskom prikazu broj 2.1. PROMETNI SUSTAV.</w:t>
      </w:r>
    </w:p>
    <w:p w14:paraId="5844A203" w14:textId="77777777" w:rsidR="00FF0390" w:rsidRPr="00FF0390" w:rsidRDefault="00FF0390" w:rsidP="00FF0390">
      <w:pPr>
        <w:ind w:left="284" w:right="283"/>
        <w:jc w:val="both"/>
        <w:outlineLvl w:val="0"/>
        <w:rPr>
          <w:rFonts w:ascii="Arial" w:hAnsi="Arial" w:cs="Arial"/>
          <w:b/>
          <w:i/>
          <w:iCs/>
          <w:sz w:val="22"/>
          <w:szCs w:val="22"/>
        </w:rPr>
      </w:pPr>
      <w:r w:rsidRPr="00FF0390">
        <w:rPr>
          <w:rFonts w:ascii="Arial" w:hAnsi="Arial" w:cs="Arial"/>
          <w:b/>
          <w:i/>
          <w:iCs/>
          <w:sz w:val="22"/>
          <w:szCs w:val="22"/>
        </w:rPr>
        <w:t>(10) Ostale ulice</w:t>
      </w:r>
    </w:p>
    <w:p w14:paraId="5C08341D"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 ostale ulice spada nastavak </w:t>
      </w:r>
      <w:proofErr w:type="spellStart"/>
      <w:r w:rsidRPr="00FF0390">
        <w:rPr>
          <w:rFonts w:ascii="Arial" w:hAnsi="Arial" w:cs="Arial"/>
          <w:i/>
          <w:iCs/>
          <w:sz w:val="22"/>
          <w:szCs w:val="22"/>
        </w:rPr>
        <w:t>Lapadske</w:t>
      </w:r>
      <w:proofErr w:type="spellEnd"/>
      <w:r w:rsidRPr="00FF0390">
        <w:rPr>
          <w:rFonts w:ascii="Arial" w:hAnsi="Arial" w:cs="Arial"/>
          <w:i/>
          <w:iCs/>
          <w:sz w:val="22"/>
          <w:szCs w:val="22"/>
        </w:rPr>
        <w:t xml:space="preserve"> obale do športske luke </w:t>
      </w:r>
      <w:proofErr w:type="spellStart"/>
      <w:r w:rsidRPr="00FF0390">
        <w:rPr>
          <w:rFonts w:ascii="Arial" w:hAnsi="Arial" w:cs="Arial"/>
          <w:i/>
          <w:iCs/>
          <w:sz w:val="22"/>
          <w:szCs w:val="22"/>
        </w:rPr>
        <w:t>Orsan</w:t>
      </w:r>
      <w:proofErr w:type="spellEnd"/>
      <w:r w:rsidRPr="00FF0390">
        <w:rPr>
          <w:rFonts w:ascii="Arial" w:hAnsi="Arial" w:cs="Arial"/>
          <w:i/>
          <w:iCs/>
          <w:sz w:val="22"/>
          <w:szCs w:val="22"/>
        </w:rPr>
        <w:t xml:space="preserve">, ulica na predjelu </w:t>
      </w:r>
      <w:proofErr w:type="spellStart"/>
      <w:r w:rsidRPr="00FF0390">
        <w:rPr>
          <w:rFonts w:ascii="Arial" w:hAnsi="Arial" w:cs="Arial"/>
          <w:i/>
          <w:iCs/>
          <w:sz w:val="22"/>
          <w:szCs w:val="22"/>
        </w:rPr>
        <w:t>Solitudo</w:t>
      </w:r>
      <w:proofErr w:type="spellEnd"/>
      <w:r w:rsidRPr="00FF0390">
        <w:rPr>
          <w:rFonts w:ascii="Arial" w:hAnsi="Arial" w:cs="Arial"/>
          <w:i/>
          <w:iCs/>
          <w:sz w:val="22"/>
          <w:szCs w:val="22"/>
        </w:rPr>
        <w:t xml:space="preserve"> od vile </w:t>
      </w:r>
      <w:proofErr w:type="spellStart"/>
      <w:r w:rsidRPr="00FF0390">
        <w:rPr>
          <w:rFonts w:ascii="Arial" w:hAnsi="Arial" w:cs="Arial"/>
          <w:i/>
          <w:iCs/>
          <w:sz w:val="22"/>
          <w:szCs w:val="22"/>
        </w:rPr>
        <w:t>Mladinov</w:t>
      </w:r>
      <w:proofErr w:type="spellEnd"/>
      <w:r w:rsidRPr="00FF0390">
        <w:rPr>
          <w:rFonts w:ascii="Arial" w:hAnsi="Arial" w:cs="Arial"/>
          <w:i/>
          <w:iCs/>
          <w:sz w:val="22"/>
          <w:szCs w:val="22"/>
        </w:rPr>
        <w:t xml:space="preserve"> do športske luke te ulica sv. Križ. Za ostale ulice određena su četiri karakteristična poprečna profila (8, 8.1, 9 i 9.1) koja su detaljnije prikazana na kartografskom prikazu broj 2.1. PROMETNI SUSTAV. </w:t>
      </w:r>
    </w:p>
    <w:p w14:paraId="41C4335F"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širinu gradske i ostale ulice dodaju se širine označenih parkirališta (uzdužna, kosa ili okomita parkirališta i površine parkirališta), eventualno zelene površine, drvoredi i sl.“</w:t>
      </w:r>
    </w:p>
    <w:p w14:paraId="1EF3A080" w14:textId="77777777" w:rsidR="00FF0390" w:rsidRPr="00FF0390" w:rsidRDefault="00FF0390" w:rsidP="00FF0390">
      <w:pPr>
        <w:ind w:right="-142"/>
        <w:jc w:val="center"/>
        <w:rPr>
          <w:rFonts w:ascii="Arial" w:hAnsi="Arial" w:cs="Arial"/>
          <w:b/>
          <w:sz w:val="22"/>
          <w:szCs w:val="22"/>
        </w:rPr>
      </w:pPr>
    </w:p>
    <w:p w14:paraId="036111F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76.</w:t>
      </w:r>
    </w:p>
    <w:p w14:paraId="3DF9E9F2" w14:textId="77777777" w:rsidR="00FF0390" w:rsidRPr="00FF0390" w:rsidRDefault="00FF0390" w:rsidP="00FF0390">
      <w:pPr>
        <w:ind w:right="-142"/>
        <w:jc w:val="center"/>
        <w:rPr>
          <w:rFonts w:ascii="Arial" w:hAnsi="Arial" w:cs="Arial"/>
          <w:b/>
          <w:sz w:val="22"/>
          <w:szCs w:val="22"/>
        </w:rPr>
      </w:pPr>
    </w:p>
    <w:p w14:paraId="3790C6E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92. mijenja se i glasi:</w:t>
      </w:r>
    </w:p>
    <w:p w14:paraId="482A50AC"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92.</w:t>
      </w:r>
    </w:p>
    <w:p w14:paraId="1A65B366" w14:textId="77777777" w:rsidR="00FF0390" w:rsidRPr="00FF0390" w:rsidRDefault="00FF0390" w:rsidP="00FF0390">
      <w:pPr>
        <w:ind w:right="283"/>
        <w:jc w:val="both"/>
        <w:outlineLvl w:val="0"/>
        <w:rPr>
          <w:rFonts w:ascii="Arial" w:hAnsi="Arial" w:cs="Arial"/>
          <w:i/>
          <w:iCs/>
          <w:sz w:val="22"/>
          <w:szCs w:val="22"/>
        </w:rPr>
      </w:pPr>
      <w:r w:rsidRPr="00FF0390">
        <w:rPr>
          <w:rFonts w:ascii="Arial" w:hAnsi="Arial" w:cs="Arial"/>
          <w:i/>
          <w:iCs/>
          <w:sz w:val="22"/>
          <w:szCs w:val="22"/>
        </w:rPr>
        <w:t xml:space="preserve">(1) Planom se na području prostorne cjeline B planira ukupno 3000 garažnih mjesta u funkciji planiranih sadržaja i za javno korištenje , te garaža u funkciji planiranih sadržaja od 500 garažnih mjesta na području zahvata u prostoru broj 12. Ex-TUP. </w:t>
      </w:r>
    </w:p>
    <w:p w14:paraId="4AA00C86" w14:textId="77777777" w:rsidR="00FF0390" w:rsidRPr="00FF0390" w:rsidRDefault="00FF0390" w:rsidP="00FF0390">
      <w:pPr>
        <w:ind w:right="283"/>
        <w:jc w:val="both"/>
        <w:outlineLvl w:val="0"/>
        <w:rPr>
          <w:rFonts w:ascii="Arial" w:hAnsi="Arial" w:cs="Arial"/>
          <w:i/>
          <w:iCs/>
          <w:sz w:val="22"/>
          <w:szCs w:val="22"/>
        </w:rPr>
      </w:pPr>
      <w:r w:rsidRPr="00FF0390">
        <w:rPr>
          <w:rFonts w:ascii="Arial" w:hAnsi="Arial" w:cs="Arial"/>
          <w:i/>
          <w:iCs/>
          <w:sz w:val="22"/>
          <w:szCs w:val="22"/>
        </w:rPr>
        <w:t xml:space="preserve">(2) Položaj garaža je prikazan na kartografskom prikazu broj 4.2 NAČIN GRADNJE u mjerilu 1:2000 te je detaljnije iskazan u članku 85., tablici broj 2. ovih odredbi. </w:t>
      </w:r>
    </w:p>
    <w:p w14:paraId="790D3A8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Javne parkirališne površine u funkciji planiranih sadržaja prikazane su na kartografskom prikazu broj 2.1. PROMETNI SUSTAV u mjerilu 1:2000.</w:t>
      </w:r>
    </w:p>
    <w:p w14:paraId="0B8C5D8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(4) Prilikom gradnje novih ili rekonstrukcijom postojećih građevina, ovisno o vrsti i namjeni, potrebno je urediti parkirališta/garaže na građevnoj čestici. Potreban broj parkirališnih mjesta za pojedine zahvate u prostoru, ovisno o ukupnoj građevinskoj površini građevina utvrđuje se prema slijedećoj tablici:</w:t>
      </w:r>
    </w:p>
    <w:p w14:paraId="22ED25AA" w14:textId="77777777" w:rsidR="00FF0390" w:rsidRPr="00FF0390" w:rsidRDefault="00FF0390" w:rsidP="00FF0390">
      <w:pPr>
        <w:pStyle w:val="BasicParagraph"/>
        <w:spacing w:line="240" w:lineRule="auto"/>
        <w:rPr>
          <w:rFonts w:ascii="Arial" w:hAnsi="Arial" w:cs="Arial"/>
          <w:i/>
          <w:iCs/>
          <w:color w:val="auto"/>
          <w:sz w:val="22"/>
          <w:szCs w:val="22"/>
          <w:lang w:val="hr-HR"/>
        </w:rPr>
      </w:pPr>
    </w:p>
    <w:p w14:paraId="7ECABCE0" w14:textId="77777777" w:rsidR="00FF0390" w:rsidRPr="00FF0390" w:rsidRDefault="00FF0390" w:rsidP="00FF0390">
      <w:pPr>
        <w:pStyle w:val="Tijeloteksta"/>
        <w:ind w:left="284" w:right="283"/>
        <w:outlineLvl w:val="0"/>
        <w:rPr>
          <w:rFonts w:cs="Arial"/>
          <w:i/>
          <w:iCs/>
          <w:szCs w:val="22"/>
        </w:rPr>
      </w:pPr>
      <w:r w:rsidRPr="00FF0390">
        <w:rPr>
          <w:rFonts w:cs="Arial"/>
          <w:b/>
          <w:i/>
          <w:iCs/>
          <w:szCs w:val="22"/>
        </w:rPr>
        <w:t>Tablica 3.</w:t>
      </w:r>
      <w:r w:rsidRPr="00FF0390">
        <w:rPr>
          <w:rFonts w:cs="Arial"/>
          <w:i/>
          <w:iCs/>
          <w:szCs w:val="22"/>
        </w:rPr>
        <w:t xml:space="preserve"> Potreban broj parkirališnih ili garažnih mjesta </w:t>
      </w:r>
    </w:p>
    <w:tbl>
      <w:tblPr>
        <w:tblW w:w="898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647"/>
        <w:gridCol w:w="2476"/>
        <w:gridCol w:w="1827"/>
        <w:gridCol w:w="3036"/>
      </w:tblGrid>
      <w:tr w:rsidR="00FF0390" w:rsidRPr="005C2F6F" w14:paraId="0299B77E" w14:textId="77777777" w:rsidTr="005C2F6F">
        <w:trPr>
          <w:cantSplit/>
          <w:trHeight w:val="651"/>
        </w:trPr>
        <w:tc>
          <w:tcPr>
            <w:tcW w:w="1647" w:type="dxa"/>
            <w:tcBorders>
              <w:top w:val="single" w:sz="6" w:space="0" w:color="auto"/>
              <w:left w:val="single" w:sz="6" w:space="0" w:color="auto"/>
              <w:bottom w:val="single" w:sz="6" w:space="0" w:color="auto"/>
              <w:right w:val="single" w:sz="6" w:space="0" w:color="auto"/>
            </w:tcBorders>
          </w:tcPr>
          <w:p w14:paraId="42BCE093" w14:textId="77777777" w:rsidR="00FF0390" w:rsidRPr="005C2F6F" w:rsidRDefault="00FF0390" w:rsidP="00FF0390">
            <w:pPr>
              <w:pStyle w:val="Tablicatekst"/>
              <w:tabs>
                <w:tab w:val="num" w:pos="0"/>
              </w:tabs>
              <w:ind w:right="72"/>
              <w:rPr>
                <w:rFonts w:cs="Arial"/>
                <w:b/>
                <w:i/>
                <w:iCs/>
              </w:rPr>
            </w:pPr>
            <w:r w:rsidRPr="005C2F6F">
              <w:rPr>
                <w:rFonts w:cs="Arial"/>
                <w:b/>
                <w:i/>
                <w:iCs/>
              </w:rPr>
              <w:t>Namjena</w:t>
            </w:r>
          </w:p>
        </w:tc>
        <w:tc>
          <w:tcPr>
            <w:tcW w:w="2476" w:type="dxa"/>
            <w:tcBorders>
              <w:top w:val="single" w:sz="6" w:space="0" w:color="auto"/>
              <w:left w:val="single" w:sz="6" w:space="0" w:color="auto"/>
              <w:bottom w:val="single" w:sz="6" w:space="0" w:color="auto"/>
              <w:right w:val="single" w:sz="6" w:space="0" w:color="auto"/>
            </w:tcBorders>
          </w:tcPr>
          <w:p w14:paraId="63004356" w14:textId="77777777" w:rsidR="00FF0390" w:rsidRPr="005C2F6F" w:rsidRDefault="00FF0390" w:rsidP="00FF0390">
            <w:pPr>
              <w:pStyle w:val="Tablicatekst"/>
              <w:tabs>
                <w:tab w:val="num" w:pos="0"/>
              </w:tabs>
              <w:ind w:right="72"/>
              <w:rPr>
                <w:rFonts w:cs="Arial"/>
                <w:b/>
                <w:i/>
                <w:iCs/>
              </w:rPr>
            </w:pPr>
            <w:r w:rsidRPr="005C2F6F">
              <w:rPr>
                <w:rFonts w:cs="Arial"/>
                <w:b/>
                <w:i/>
                <w:iCs/>
              </w:rPr>
              <w:t>Tip građevine</w:t>
            </w:r>
          </w:p>
        </w:tc>
        <w:tc>
          <w:tcPr>
            <w:tcW w:w="4863" w:type="dxa"/>
            <w:gridSpan w:val="2"/>
            <w:tcBorders>
              <w:top w:val="single" w:sz="6" w:space="0" w:color="auto"/>
              <w:left w:val="single" w:sz="6" w:space="0" w:color="auto"/>
              <w:bottom w:val="single" w:sz="6" w:space="0" w:color="auto"/>
              <w:right w:val="single" w:sz="6" w:space="0" w:color="auto"/>
            </w:tcBorders>
          </w:tcPr>
          <w:p w14:paraId="1C243594" w14:textId="77777777" w:rsidR="00FF0390" w:rsidRPr="005C2F6F" w:rsidRDefault="00FF0390" w:rsidP="00FF0390">
            <w:pPr>
              <w:pStyle w:val="Tablicatekst"/>
              <w:tabs>
                <w:tab w:val="num" w:pos="0"/>
              </w:tabs>
              <w:ind w:right="72"/>
              <w:rPr>
                <w:rFonts w:cs="Arial"/>
                <w:b/>
                <w:i/>
                <w:iCs/>
              </w:rPr>
            </w:pPr>
            <w:r w:rsidRPr="005C2F6F">
              <w:rPr>
                <w:rFonts w:cs="Arial"/>
                <w:b/>
                <w:i/>
                <w:iCs/>
              </w:rPr>
              <w:t>Potreban broj parkirališnih ili garažnih</w:t>
            </w:r>
          </w:p>
          <w:p w14:paraId="3428217E" w14:textId="77777777" w:rsidR="00FF0390" w:rsidRPr="005C2F6F" w:rsidRDefault="00FF0390" w:rsidP="00FF0390">
            <w:pPr>
              <w:pStyle w:val="Tablicatekst"/>
              <w:tabs>
                <w:tab w:val="num" w:pos="0"/>
              </w:tabs>
              <w:ind w:right="72"/>
              <w:rPr>
                <w:rFonts w:cs="Arial"/>
                <w:i/>
                <w:iCs/>
              </w:rPr>
            </w:pPr>
            <w:r w:rsidRPr="005C2F6F">
              <w:rPr>
                <w:rFonts w:cs="Arial"/>
                <w:b/>
                <w:i/>
                <w:iCs/>
              </w:rPr>
              <w:t>mjesta (PM) po m</w:t>
            </w:r>
            <w:r w:rsidRPr="005C2F6F">
              <w:rPr>
                <w:rFonts w:cs="Arial"/>
                <w:b/>
                <w:i/>
                <w:iCs/>
                <w:vertAlign w:val="superscript"/>
              </w:rPr>
              <w:t>2</w:t>
            </w:r>
            <w:r w:rsidRPr="005C2F6F">
              <w:rPr>
                <w:rFonts w:cs="Arial"/>
                <w:b/>
                <w:i/>
                <w:iCs/>
              </w:rPr>
              <w:t xml:space="preserve"> neto površine građevine (NKP)*</w:t>
            </w:r>
          </w:p>
        </w:tc>
      </w:tr>
      <w:tr w:rsidR="00FF0390" w:rsidRPr="005C2F6F" w14:paraId="00FBE9BA" w14:textId="77777777" w:rsidTr="005C2F6F">
        <w:trPr>
          <w:cantSplit/>
          <w:trHeight w:val="1514"/>
        </w:trPr>
        <w:tc>
          <w:tcPr>
            <w:tcW w:w="1647" w:type="dxa"/>
            <w:tcBorders>
              <w:top w:val="single" w:sz="6" w:space="0" w:color="auto"/>
              <w:left w:val="single" w:sz="6" w:space="0" w:color="auto"/>
              <w:bottom w:val="single" w:sz="6" w:space="0" w:color="auto"/>
              <w:right w:val="single" w:sz="6" w:space="0" w:color="auto"/>
            </w:tcBorders>
          </w:tcPr>
          <w:p w14:paraId="5E2112A5" w14:textId="77777777" w:rsidR="00FF0390" w:rsidRPr="005C2F6F" w:rsidRDefault="00FF0390" w:rsidP="00FF0390">
            <w:pPr>
              <w:pStyle w:val="Tablicatekst"/>
              <w:tabs>
                <w:tab w:val="num" w:pos="0"/>
              </w:tabs>
              <w:ind w:right="72"/>
              <w:rPr>
                <w:rFonts w:cs="Arial"/>
                <w:i/>
                <w:iCs/>
              </w:rPr>
            </w:pPr>
            <w:r w:rsidRPr="005C2F6F">
              <w:rPr>
                <w:rFonts w:cs="Arial"/>
                <w:i/>
                <w:iCs/>
              </w:rPr>
              <w:t>Stanovanje</w:t>
            </w:r>
          </w:p>
        </w:tc>
        <w:tc>
          <w:tcPr>
            <w:tcW w:w="2476" w:type="dxa"/>
            <w:tcBorders>
              <w:top w:val="single" w:sz="6" w:space="0" w:color="auto"/>
              <w:left w:val="single" w:sz="6" w:space="0" w:color="auto"/>
              <w:bottom w:val="single" w:sz="6" w:space="0" w:color="auto"/>
              <w:right w:val="single" w:sz="6" w:space="0" w:color="auto"/>
            </w:tcBorders>
          </w:tcPr>
          <w:p w14:paraId="35D534C9" w14:textId="77777777" w:rsidR="00FF0390" w:rsidRPr="005C2F6F" w:rsidRDefault="00FF0390" w:rsidP="00FF0390">
            <w:pPr>
              <w:pStyle w:val="Tablicatekst"/>
              <w:tabs>
                <w:tab w:val="num" w:pos="0"/>
              </w:tabs>
              <w:ind w:right="72"/>
              <w:rPr>
                <w:rFonts w:cs="Arial"/>
                <w:i/>
                <w:iCs/>
              </w:rPr>
            </w:pPr>
            <w:r w:rsidRPr="005C2F6F">
              <w:rPr>
                <w:rFonts w:cs="Arial"/>
                <w:i/>
                <w:iCs/>
              </w:rPr>
              <w:t xml:space="preserve">stambene </w:t>
            </w:r>
          </w:p>
          <w:p w14:paraId="4F56E2A1" w14:textId="77777777" w:rsidR="00FF0390" w:rsidRPr="005C2F6F" w:rsidRDefault="00FF0390" w:rsidP="00FF0390">
            <w:pPr>
              <w:pStyle w:val="Tablicatekst"/>
              <w:tabs>
                <w:tab w:val="num" w:pos="0"/>
              </w:tabs>
              <w:ind w:right="72"/>
              <w:rPr>
                <w:rFonts w:cs="Arial"/>
                <w:i/>
                <w:iCs/>
              </w:rPr>
            </w:pPr>
            <w:r w:rsidRPr="005C2F6F">
              <w:rPr>
                <w:rFonts w:cs="Arial"/>
                <w:i/>
                <w:iCs/>
              </w:rPr>
              <w:t>građevine (prema broju stambenih jedinica)</w:t>
            </w:r>
          </w:p>
        </w:tc>
        <w:tc>
          <w:tcPr>
            <w:tcW w:w="1827" w:type="dxa"/>
            <w:tcBorders>
              <w:top w:val="single" w:sz="6" w:space="0" w:color="auto"/>
              <w:left w:val="single" w:sz="6" w:space="0" w:color="auto"/>
              <w:bottom w:val="single" w:sz="6" w:space="0" w:color="auto"/>
              <w:right w:val="single" w:sz="6" w:space="0" w:color="auto"/>
            </w:tcBorders>
          </w:tcPr>
          <w:p w14:paraId="53410BA3" w14:textId="77777777" w:rsidR="00FF0390" w:rsidRPr="005C2F6F" w:rsidRDefault="00FF0390" w:rsidP="00FF0390">
            <w:pPr>
              <w:pStyle w:val="Tablicatekst"/>
              <w:tabs>
                <w:tab w:val="num" w:pos="0"/>
              </w:tabs>
              <w:ind w:right="72"/>
              <w:rPr>
                <w:rFonts w:cs="Arial"/>
                <w:i/>
                <w:iCs/>
              </w:rPr>
            </w:pPr>
            <w:r w:rsidRPr="005C2F6F">
              <w:rPr>
                <w:rFonts w:cs="Arial"/>
                <w:i/>
                <w:iCs/>
              </w:rPr>
              <w:t>2 PM/1 funkcionalna jedinica</w:t>
            </w:r>
          </w:p>
          <w:p w14:paraId="01683B32" w14:textId="77777777" w:rsidR="00FF0390" w:rsidRPr="005C2F6F" w:rsidRDefault="00FF0390" w:rsidP="00FF0390">
            <w:pPr>
              <w:pStyle w:val="Tablicatekst"/>
              <w:tabs>
                <w:tab w:val="num" w:pos="0"/>
              </w:tabs>
              <w:ind w:right="72"/>
              <w:rPr>
                <w:rFonts w:cs="Arial"/>
                <w:i/>
                <w:iCs/>
              </w:rPr>
            </w:pPr>
          </w:p>
        </w:tc>
        <w:tc>
          <w:tcPr>
            <w:tcW w:w="3036" w:type="dxa"/>
            <w:tcBorders>
              <w:top w:val="single" w:sz="6" w:space="0" w:color="auto"/>
              <w:left w:val="single" w:sz="6" w:space="0" w:color="auto"/>
              <w:bottom w:val="single" w:sz="6" w:space="0" w:color="auto"/>
              <w:right w:val="single" w:sz="6" w:space="0" w:color="auto"/>
            </w:tcBorders>
          </w:tcPr>
          <w:p w14:paraId="16B38B83" w14:textId="77777777" w:rsidR="00FF0390" w:rsidRPr="005C2F6F" w:rsidRDefault="00FF0390" w:rsidP="00FF0390">
            <w:pPr>
              <w:pStyle w:val="Tablicatekst"/>
              <w:tabs>
                <w:tab w:val="num" w:pos="0"/>
              </w:tabs>
              <w:ind w:right="72"/>
              <w:rPr>
                <w:rFonts w:cs="Arial"/>
                <w:i/>
                <w:iCs/>
              </w:rPr>
            </w:pPr>
            <w:r w:rsidRPr="005C2F6F">
              <w:rPr>
                <w:rFonts w:cs="Arial"/>
                <w:i/>
                <w:iCs/>
              </w:rPr>
              <w:t>dodatnih 10% PM osigurati na javnim parkiralištima ili u javnim garažama.  U garažama podjela između pojedinog režima korištenja mora biti jasno naznačena i fizički odvojena.</w:t>
            </w:r>
          </w:p>
        </w:tc>
      </w:tr>
      <w:tr w:rsidR="00FF0390" w:rsidRPr="005C2F6F" w14:paraId="4AF11939" w14:textId="77777777" w:rsidTr="005C2F6F">
        <w:trPr>
          <w:cantSplit/>
          <w:trHeight w:val="1090"/>
        </w:trPr>
        <w:tc>
          <w:tcPr>
            <w:tcW w:w="1647" w:type="dxa"/>
            <w:vMerge w:val="restart"/>
            <w:tcBorders>
              <w:top w:val="single" w:sz="6" w:space="0" w:color="auto"/>
              <w:left w:val="single" w:sz="6" w:space="0" w:color="auto"/>
              <w:bottom w:val="single" w:sz="6" w:space="0" w:color="auto"/>
              <w:right w:val="single" w:sz="6" w:space="0" w:color="auto"/>
            </w:tcBorders>
          </w:tcPr>
          <w:p w14:paraId="5B4227F9" w14:textId="77777777" w:rsidR="00FF0390" w:rsidRPr="005C2F6F" w:rsidRDefault="00FF0390" w:rsidP="00FF0390">
            <w:pPr>
              <w:pStyle w:val="Tablicatekst"/>
              <w:tabs>
                <w:tab w:val="num" w:pos="0"/>
              </w:tabs>
              <w:ind w:right="72"/>
              <w:rPr>
                <w:rFonts w:cs="Arial"/>
                <w:i/>
                <w:iCs/>
              </w:rPr>
            </w:pPr>
            <w:r w:rsidRPr="005C2F6F">
              <w:rPr>
                <w:rFonts w:cs="Arial"/>
                <w:i/>
                <w:iCs/>
              </w:rPr>
              <w:t>Ugostiteljstvo i Turizam</w:t>
            </w:r>
          </w:p>
        </w:tc>
        <w:tc>
          <w:tcPr>
            <w:tcW w:w="2476" w:type="dxa"/>
            <w:tcBorders>
              <w:top w:val="single" w:sz="6" w:space="0" w:color="auto"/>
              <w:left w:val="single" w:sz="6" w:space="0" w:color="auto"/>
              <w:bottom w:val="single" w:sz="6" w:space="0" w:color="auto"/>
              <w:right w:val="single" w:sz="6" w:space="0" w:color="auto"/>
            </w:tcBorders>
          </w:tcPr>
          <w:p w14:paraId="140461C7" w14:textId="77777777" w:rsidR="00FF0390" w:rsidRPr="005C2F6F" w:rsidRDefault="00FF0390" w:rsidP="00FF0390">
            <w:pPr>
              <w:pStyle w:val="Tablicatekst"/>
              <w:tabs>
                <w:tab w:val="num" w:pos="0"/>
              </w:tabs>
              <w:ind w:right="72"/>
              <w:rPr>
                <w:rFonts w:cs="Arial"/>
                <w:i/>
                <w:iCs/>
              </w:rPr>
            </w:pPr>
            <w:r w:rsidRPr="005C2F6F">
              <w:rPr>
                <w:rFonts w:cs="Arial"/>
                <w:i/>
                <w:iCs/>
              </w:rPr>
              <w:t xml:space="preserve">Restoran, kavana, </w:t>
            </w:r>
            <w:proofErr w:type="spellStart"/>
            <w:r w:rsidRPr="005C2F6F">
              <w:rPr>
                <w:rFonts w:cs="Arial"/>
                <w:i/>
                <w:iCs/>
              </w:rPr>
              <w:t>caffe</w:t>
            </w:r>
            <w:proofErr w:type="spellEnd"/>
            <w:r w:rsidRPr="005C2F6F">
              <w:rPr>
                <w:rFonts w:cs="Arial"/>
                <w:i/>
                <w:iCs/>
              </w:rPr>
              <w:t xml:space="preserve"> bar, slastičarnica i </w:t>
            </w:r>
            <w:proofErr w:type="spellStart"/>
            <w:r w:rsidRPr="005C2F6F">
              <w:rPr>
                <w:rFonts w:cs="Arial"/>
                <w:i/>
                <w:iCs/>
              </w:rPr>
              <w:t>sl</w:t>
            </w:r>
            <w:proofErr w:type="spellEnd"/>
          </w:p>
          <w:p w14:paraId="0727BC41" w14:textId="77777777" w:rsidR="00FF0390" w:rsidRPr="005C2F6F" w:rsidRDefault="00FF0390" w:rsidP="00FF0390">
            <w:pPr>
              <w:pStyle w:val="Tablicatekst"/>
              <w:tabs>
                <w:tab w:val="num" w:pos="0"/>
              </w:tabs>
              <w:ind w:right="72"/>
              <w:rPr>
                <w:rFonts w:cs="Arial"/>
                <w:i/>
                <w:iCs/>
              </w:rPr>
            </w:pPr>
          </w:p>
          <w:p w14:paraId="1A6DBC7E" w14:textId="77777777" w:rsidR="00FF0390" w:rsidRPr="005C2F6F" w:rsidRDefault="00FF0390" w:rsidP="00FF0390">
            <w:pPr>
              <w:pStyle w:val="Tablicatekst"/>
              <w:tabs>
                <w:tab w:val="num" w:pos="0"/>
              </w:tabs>
              <w:ind w:right="72"/>
              <w:rPr>
                <w:rFonts w:cs="Arial"/>
                <w:i/>
                <w:iCs/>
              </w:rPr>
            </w:pPr>
            <w:proofErr w:type="spellStart"/>
            <w:r w:rsidRPr="005C2F6F">
              <w:rPr>
                <w:rFonts w:cs="Arial"/>
                <w:i/>
                <w:iCs/>
              </w:rPr>
              <w:t>Caffe</w:t>
            </w:r>
            <w:proofErr w:type="spellEnd"/>
            <w:r w:rsidRPr="005C2F6F">
              <w:rPr>
                <w:rFonts w:cs="Arial"/>
                <w:i/>
                <w:iCs/>
              </w:rPr>
              <w:t xml:space="preserve"> bar, slastičarnica </w:t>
            </w:r>
          </w:p>
        </w:tc>
        <w:tc>
          <w:tcPr>
            <w:tcW w:w="1827" w:type="dxa"/>
            <w:tcBorders>
              <w:top w:val="single" w:sz="6" w:space="0" w:color="auto"/>
              <w:left w:val="single" w:sz="6" w:space="0" w:color="auto"/>
              <w:bottom w:val="single" w:sz="6" w:space="0" w:color="auto"/>
              <w:right w:val="single" w:sz="6" w:space="0" w:color="auto"/>
            </w:tcBorders>
          </w:tcPr>
          <w:p w14:paraId="7EE4EE0F" w14:textId="77777777" w:rsidR="00FF0390" w:rsidRPr="005C2F6F" w:rsidRDefault="00FF0390" w:rsidP="00FF0390">
            <w:pPr>
              <w:pStyle w:val="Tablicatekst"/>
              <w:tabs>
                <w:tab w:val="num" w:pos="0"/>
              </w:tabs>
              <w:ind w:right="72"/>
              <w:rPr>
                <w:rFonts w:cs="Arial"/>
                <w:i/>
                <w:iCs/>
                <w:vertAlign w:val="superscript"/>
              </w:rPr>
            </w:pPr>
            <w:r w:rsidRPr="005C2F6F">
              <w:rPr>
                <w:rFonts w:cs="Arial"/>
                <w:i/>
                <w:iCs/>
              </w:rPr>
              <w:t>1 PM/25 m</w:t>
            </w:r>
            <w:r w:rsidRPr="005C2F6F">
              <w:rPr>
                <w:rFonts w:cs="Arial"/>
                <w:i/>
                <w:iCs/>
                <w:vertAlign w:val="superscript"/>
              </w:rPr>
              <w:t>2</w:t>
            </w:r>
          </w:p>
          <w:p w14:paraId="2F8DAFCF" w14:textId="77777777" w:rsidR="00FF0390" w:rsidRPr="005C2F6F" w:rsidRDefault="00FF0390" w:rsidP="00FF0390">
            <w:pPr>
              <w:pStyle w:val="Tablicatekst"/>
              <w:tabs>
                <w:tab w:val="num" w:pos="0"/>
              </w:tabs>
              <w:ind w:right="72"/>
              <w:rPr>
                <w:rFonts w:cs="Arial"/>
                <w:i/>
                <w:iCs/>
                <w:vertAlign w:val="superscript"/>
              </w:rPr>
            </w:pPr>
          </w:p>
          <w:p w14:paraId="699E6380" w14:textId="77777777" w:rsidR="00FF0390" w:rsidRPr="005C2F6F" w:rsidRDefault="00FF0390" w:rsidP="00FF0390">
            <w:pPr>
              <w:pStyle w:val="Tablicatekst"/>
              <w:tabs>
                <w:tab w:val="num" w:pos="0"/>
              </w:tabs>
              <w:ind w:right="72"/>
              <w:rPr>
                <w:rFonts w:cs="Arial"/>
                <w:i/>
                <w:iCs/>
                <w:vertAlign w:val="superscript"/>
              </w:rPr>
            </w:pPr>
          </w:p>
          <w:p w14:paraId="7C5C1464" w14:textId="77777777" w:rsidR="00FF0390" w:rsidRPr="005C2F6F" w:rsidRDefault="00FF0390" w:rsidP="00FF0390">
            <w:pPr>
              <w:pStyle w:val="Tablicatekst"/>
              <w:tabs>
                <w:tab w:val="num" w:pos="0"/>
              </w:tabs>
              <w:ind w:right="72"/>
              <w:rPr>
                <w:rFonts w:cs="Arial"/>
                <w:i/>
                <w:iCs/>
              </w:rPr>
            </w:pPr>
            <w:r w:rsidRPr="005C2F6F">
              <w:rPr>
                <w:rFonts w:cs="Arial"/>
                <w:i/>
                <w:iCs/>
              </w:rPr>
              <w:t>1 PM/ 10 m</w:t>
            </w:r>
            <w:r w:rsidRPr="005C2F6F">
              <w:rPr>
                <w:rFonts w:cs="Arial"/>
                <w:i/>
                <w:iCs/>
                <w:vertAlign w:val="superscript"/>
              </w:rPr>
              <w:t>2</w:t>
            </w:r>
          </w:p>
          <w:p w14:paraId="738739EF" w14:textId="77777777" w:rsidR="00FF0390" w:rsidRPr="005C2F6F" w:rsidRDefault="00FF0390" w:rsidP="00FF0390">
            <w:pPr>
              <w:pStyle w:val="Tablicatekst"/>
              <w:tabs>
                <w:tab w:val="num" w:pos="0"/>
              </w:tabs>
              <w:ind w:right="72"/>
              <w:rPr>
                <w:rFonts w:cs="Arial"/>
                <w:i/>
                <w:iCs/>
              </w:rPr>
            </w:pPr>
          </w:p>
        </w:tc>
        <w:tc>
          <w:tcPr>
            <w:tcW w:w="3036" w:type="dxa"/>
            <w:tcBorders>
              <w:top w:val="single" w:sz="6" w:space="0" w:color="auto"/>
              <w:left w:val="single" w:sz="6" w:space="0" w:color="auto"/>
              <w:bottom w:val="single" w:sz="6" w:space="0" w:color="auto"/>
              <w:right w:val="single" w:sz="6" w:space="0" w:color="auto"/>
            </w:tcBorders>
          </w:tcPr>
          <w:p w14:paraId="25C67E89" w14:textId="77777777" w:rsidR="00FF0390" w:rsidRPr="005C2F6F" w:rsidRDefault="00FF0390" w:rsidP="00FF0390">
            <w:pPr>
              <w:pStyle w:val="Tablicatekst"/>
              <w:tabs>
                <w:tab w:val="num" w:pos="0"/>
              </w:tabs>
              <w:ind w:right="72"/>
              <w:rPr>
                <w:rFonts w:cs="Arial"/>
                <w:i/>
                <w:iCs/>
              </w:rPr>
            </w:pPr>
          </w:p>
        </w:tc>
      </w:tr>
      <w:tr w:rsidR="00FF0390" w:rsidRPr="005C2F6F" w14:paraId="130A0265" w14:textId="77777777" w:rsidTr="005C2F6F">
        <w:trPr>
          <w:cantSplit/>
          <w:trHeight w:val="1090"/>
        </w:trPr>
        <w:tc>
          <w:tcPr>
            <w:tcW w:w="1647" w:type="dxa"/>
            <w:vMerge/>
            <w:tcBorders>
              <w:top w:val="single" w:sz="6" w:space="0" w:color="auto"/>
              <w:left w:val="single" w:sz="6" w:space="0" w:color="auto"/>
              <w:bottom w:val="single" w:sz="6" w:space="0" w:color="auto"/>
              <w:right w:val="single" w:sz="6" w:space="0" w:color="auto"/>
            </w:tcBorders>
            <w:vAlign w:val="center"/>
          </w:tcPr>
          <w:p w14:paraId="1E61762D"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1BFF675A" w14:textId="77777777" w:rsidR="00FF0390" w:rsidRPr="005C2F6F" w:rsidRDefault="00FF0390" w:rsidP="00FF0390">
            <w:pPr>
              <w:pStyle w:val="Tablicatekst"/>
              <w:tabs>
                <w:tab w:val="num" w:pos="0"/>
              </w:tabs>
              <w:ind w:right="72"/>
              <w:rPr>
                <w:rFonts w:cs="Arial"/>
                <w:i/>
                <w:iCs/>
              </w:rPr>
            </w:pPr>
            <w:r w:rsidRPr="005C2F6F">
              <w:rPr>
                <w:rFonts w:cs="Arial"/>
                <w:i/>
                <w:iCs/>
              </w:rPr>
              <w:t>Smještajni objekti iz skupine hotela</w:t>
            </w:r>
          </w:p>
        </w:tc>
        <w:tc>
          <w:tcPr>
            <w:tcW w:w="1827" w:type="dxa"/>
            <w:tcBorders>
              <w:top w:val="single" w:sz="6" w:space="0" w:color="auto"/>
              <w:left w:val="single" w:sz="6" w:space="0" w:color="auto"/>
              <w:bottom w:val="single" w:sz="6" w:space="0" w:color="auto"/>
              <w:right w:val="single" w:sz="6" w:space="0" w:color="auto"/>
            </w:tcBorders>
          </w:tcPr>
          <w:p w14:paraId="302CBAB8" w14:textId="77777777" w:rsidR="00FF0390" w:rsidRPr="005C2F6F" w:rsidRDefault="00FF0390" w:rsidP="00FF0390">
            <w:pPr>
              <w:pStyle w:val="Tablicatekst"/>
              <w:tabs>
                <w:tab w:val="num" w:pos="0"/>
              </w:tabs>
              <w:ind w:right="72"/>
              <w:rPr>
                <w:rFonts w:cs="Arial"/>
                <w:i/>
                <w:iCs/>
              </w:rPr>
            </w:pPr>
          </w:p>
        </w:tc>
        <w:tc>
          <w:tcPr>
            <w:tcW w:w="3036" w:type="dxa"/>
            <w:tcBorders>
              <w:top w:val="single" w:sz="6" w:space="0" w:color="auto"/>
              <w:left w:val="single" w:sz="6" w:space="0" w:color="auto"/>
              <w:bottom w:val="single" w:sz="6" w:space="0" w:color="auto"/>
              <w:right w:val="single" w:sz="6" w:space="0" w:color="auto"/>
            </w:tcBorders>
          </w:tcPr>
          <w:p w14:paraId="3F03E236" w14:textId="77777777" w:rsidR="00FF0390" w:rsidRPr="005C2F6F" w:rsidRDefault="00FF0390" w:rsidP="00FF0390">
            <w:pPr>
              <w:pStyle w:val="Tablicatekst"/>
              <w:tabs>
                <w:tab w:val="num" w:pos="0"/>
              </w:tabs>
              <w:ind w:right="72"/>
              <w:rPr>
                <w:rFonts w:cs="Arial"/>
                <w:i/>
                <w:iCs/>
              </w:rPr>
            </w:pPr>
            <w:r w:rsidRPr="005C2F6F">
              <w:rPr>
                <w:rFonts w:cs="Arial"/>
                <w:i/>
                <w:iCs/>
              </w:rPr>
              <w:t xml:space="preserve">Sukladno </w:t>
            </w:r>
            <w:proofErr w:type="spellStart"/>
            <w:r w:rsidRPr="005C2F6F">
              <w:rPr>
                <w:rFonts w:cs="Arial"/>
                <w:i/>
                <w:iCs/>
              </w:rPr>
              <w:t>vrijedećem</w:t>
            </w:r>
            <w:proofErr w:type="spellEnd"/>
            <w:r w:rsidRPr="005C2F6F">
              <w:rPr>
                <w:rFonts w:cs="Arial"/>
                <w:i/>
                <w:iCs/>
              </w:rPr>
              <w:t xml:space="preserve"> «Pravilniku o razvrstavanju, kategorizaciji, posebnim standardima i posebnoj kvaliteti smještajnih objekata iz skupine hotela»</w:t>
            </w:r>
          </w:p>
        </w:tc>
      </w:tr>
      <w:tr w:rsidR="00FF0390" w:rsidRPr="005C2F6F" w14:paraId="632E1572" w14:textId="77777777" w:rsidTr="005C2F6F">
        <w:trPr>
          <w:cantSplit/>
          <w:trHeight w:val="651"/>
        </w:trPr>
        <w:tc>
          <w:tcPr>
            <w:tcW w:w="1647" w:type="dxa"/>
            <w:vMerge w:val="restart"/>
            <w:tcBorders>
              <w:top w:val="single" w:sz="6" w:space="0" w:color="auto"/>
              <w:left w:val="single" w:sz="6" w:space="0" w:color="auto"/>
              <w:bottom w:val="single" w:sz="6" w:space="0" w:color="auto"/>
              <w:right w:val="single" w:sz="6" w:space="0" w:color="auto"/>
            </w:tcBorders>
          </w:tcPr>
          <w:p w14:paraId="020A88D4" w14:textId="77777777" w:rsidR="00FF0390" w:rsidRPr="005C2F6F" w:rsidRDefault="00FF0390" w:rsidP="00FF0390">
            <w:pPr>
              <w:pStyle w:val="Tablicatekst"/>
              <w:tabs>
                <w:tab w:val="num" w:pos="0"/>
              </w:tabs>
              <w:ind w:right="72"/>
              <w:rPr>
                <w:rFonts w:cs="Arial"/>
                <w:i/>
                <w:iCs/>
              </w:rPr>
            </w:pPr>
            <w:r w:rsidRPr="005C2F6F">
              <w:rPr>
                <w:rFonts w:cs="Arial"/>
                <w:i/>
                <w:iCs/>
              </w:rPr>
              <w:t>Trgovina i skladišta</w:t>
            </w:r>
          </w:p>
        </w:tc>
        <w:tc>
          <w:tcPr>
            <w:tcW w:w="2476" w:type="dxa"/>
            <w:tcBorders>
              <w:top w:val="single" w:sz="6" w:space="0" w:color="auto"/>
              <w:left w:val="single" w:sz="6" w:space="0" w:color="auto"/>
              <w:bottom w:val="single" w:sz="6" w:space="0" w:color="auto"/>
              <w:right w:val="single" w:sz="6" w:space="0" w:color="auto"/>
            </w:tcBorders>
          </w:tcPr>
          <w:p w14:paraId="692FDFF7" w14:textId="77777777" w:rsidR="00FF0390" w:rsidRPr="005C2F6F" w:rsidRDefault="00FF0390" w:rsidP="00FF0390">
            <w:pPr>
              <w:pStyle w:val="Tablicatekst"/>
              <w:tabs>
                <w:tab w:val="num" w:pos="0"/>
              </w:tabs>
              <w:ind w:right="72"/>
              <w:rPr>
                <w:rFonts w:cs="Arial"/>
                <w:i/>
                <w:iCs/>
              </w:rPr>
            </w:pPr>
            <w:r w:rsidRPr="005C2F6F">
              <w:rPr>
                <w:rFonts w:cs="Arial"/>
                <w:i/>
                <w:iCs/>
              </w:rPr>
              <w:t xml:space="preserve">Robna kuća, supermarket </w:t>
            </w:r>
          </w:p>
          <w:p w14:paraId="6CAFF45A" w14:textId="77777777" w:rsidR="00FF0390" w:rsidRPr="005C2F6F" w:rsidRDefault="00FF0390" w:rsidP="00FF0390">
            <w:pPr>
              <w:pStyle w:val="Tablicatekst"/>
              <w:tabs>
                <w:tab w:val="num" w:pos="0"/>
              </w:tabs>
              <w:ind w:right="72"/>
              <w:rPr>
                <w:rFonts w:cs="Arial"/>
                <w:i/>
                <w:iCs/>
              </w:rPr>
            </w:pPr>
          </w:p>
        </w:tc>
        <w:tc>
          <w:tcPr>
            <w:tcW w:w="1827" w:type="dxa"/>
            <w:tcBorders>
              <w:top w:val="single" w:sz="6" w:space="0" w:color="auto"/>
              <w:left w:val="single" w:sz="6" w:space="0" w:color="auto"/>
              <w:bottom w:val="single" w:sz="6" w:space="0" w:color="auto"/>
              <w:right w:val="single" w:sz="6" w:space="0" w:color="auto"/>
            </w:tcBorders>
          </w:tcPr>
          <w:p w14:paraId="353E0793" w14:textId="77777777" w:rsidR="00FF0390" w:rsidRPr="005C2F6F" w:rsidRDefault="00FF0390" w:rsidP="00FF0390">
            <w:pPr>
              <w:pStyle w:val="Tablicatekst"/>
              <w:tabs>
                <w:tab w:val="num" w:pos="0"/>
              </w:tabs>
              <w:ind w:right="72"/>
              <w:rPr>
                <w:rFonts w:cs="Arial"/>
                <w:i/>
                <w:iCs/>
              </w:rPr>
            </w:pPr>
            <w:r w:rsidRPr="005C2F6F">
              <w:rPr>
                <w:rFonts w:cs="Arial"/>
                <w:i/>
                <w:iCs/>
              </w:rPr>
              <w:t>1 PM na 15 m</w:t>
            </w:r>
            <w:r w:rsidRPr="005C2F6F">
              <w:rPr>
                <w:rFonts w:cs="Arial"/>
                <w:i/>
                <w:iCs/>
                <w:vertAlign w:val="superscript"/>
              </w:rPr>
              <w:t xml:space="preserve">2 </w:t>
            </w:r>
            <w:r w:rsidRPr="005C2F6F">
              <w:rPr>
                <w:rFonts w:cs="Arial"/>
                <w:i/>
                <w:iCs/>
              </w:rPr>
              <w:t xml:space="preserve"> prodajne površine</w:t>
            </w:r>
          </w:p>
          <w:p w14:paraId="27B55504" w14:textId="77777777" w:rsidR="00FF0390" w:rsidRPr="005C2F6F" w:rsidRDefault="00FF0390" w:rsidP="00FF0390">
            <w:pPr>
              <w:pStyle w:val="Tablicatekst"/>
              <w:tabs>
                <w:tab w:val="num" w:pos="0"/>
              </w:tabs>
              <w:ind w:right="72"/>
              <w:rPr>
                <w:rFonts w:cs="Arial"/>
                <w:i/>
                <w:iCs/>
              </w:rPr>
            </w:pPr>
          </w:p>
        </w:tc>
        <w:tc>
          <w:tcPr>
            <w:tcW w:w="3036" w:type="dxa"/>
            <w:tcBorders>
              <w:top w:val="single" w:sz="6" w:space="0" w:color="auto"/>
              <w:left w:val="single" w:sz="6" w:space="0" w:color="auto"/>
              <w:bottom w:val="single" w:sz="6" w:space="0" w:color="auto"/>
              <w:right w:val="single" w:sz="6" w:space="0" w:color="auto"/>
            </w:tcBorders>
          </w:tcPr>
          <w:p w14:paraId="728B4049" w14:textId="77777777" w:rsidR="00FF0390" w:rsidRPr="005C2F6F" w:rsidRDefault="00FF0390" w:rsidP="00FF0390">
            <w:pPr>
              <w:pStyle w:val="Tablicatekst"/>
              <w:tabs>
                <w:tab w:val="num" w:pos="0"/>
              </w:tabs>
              <w:ind w:right="72"/>
              <w:rPr>
                <w:rFonts w:cs="Arial"/>
                <w:i/>
                <w:iCs/>
              </w:rPr>
            </w:pPr>
          </w:p>
        </w:tc>
      </w:tr>
      <w:tr w:rsidR="00FF0390" w:rsidRPr="005C2F6F" w14:paraId="236E556D" w14:textId="77777777" w:rsidTr="005C2F6F">
        <w:trPr>
          <w:cantSplit/>
          <w:trHeight w:val="665"/>
        </w:trPr>
        <w:tc>
          <w:tcPr>
            <w:tcW w:w="1647" w:type="dxa"/>
            <w:vMerge/>
            <w:tcBorders>
              <w:top w:val="single" w:sz="6" w:space="0" w:color="auto"/>
              <w:left w:val="single" w:sz="6" w:space="0" w:color="auto"/>
              <w:bottom w:val="single" w:sz="6" w:space="0" w:color="auto"/>
              <w:right w:val="single" w:sz="6" w:space="0" w:color="auto"/>
            </w:tcBorders>
          </w:tcPr>
          <w:p w14:paraId="79F9AA06" w14:textId="77777777" w:rsidR="00FF0390" w:rsidRPr="005C2F6F" w:rsidRDefault="00FF0390" w:rsidP="00FF0390">
            <w:pPr>
              <w:pStyle w:val="Tablicatekst"/>
              <w:tabs>
                <w:tab w:val="num" w:pos="0"/>
              </w:tabs>
              <w:ind w:right="72"/>
              <w:rPr>
                <w:rFonts w:cs="Arial"/>
                <w:i/>
                <w:iCs/>
              </w:rPr>
            </w:pPr>
          </w:p>
        </w:tc>
        <w:tc>
          <w:tcPr>
            <w:tcW w:w="2476" w:type="dxa"/>
            <w:tcBorders>
              <w:top w:val="single" w:sz="6" w:space="0" w:color="auto"/>
              <w:left w:val="single" w:sz="6" w:space="0" w:color="auto"/>
              <w:bottom w:val="single" w:sz="6" w:space="0" w:color="auto"/>
              <w:right w:val="single" w:sz="6" w:space="0" w:color="auto"/>
            </w:tcBorders>
          </w:tcPr>
          <w:p w14:paraId="79FCB2CB" w14:textId="77777777" w:rsidR="00FF0390" w:rsidRPr="005C2F6F" w:rsidRDefault="00FF0390" w:rsidP="00FF0390">
            <w:pPr>
              <w:pStyle w:val="Tablicatekst"/>
              <w:tabs>
                <w:tab w:val="num" w:pos="0"/>
              </w:tabs>
              <w:ind w:right="72"/>
              <w:rPr>
                <w:rFonts w:cs="Arial"/>
                <w:i/>
                <w:iCs/>
              </w:rPr>
            </w:pPr>
            <w:r w:rsidRPr="005C2F6F">
              <w:rPr>
                <w:rFonts w:cs="Arial"/>
                <w:i/>
                <w:iCs/>
              </w:rPr>
              <w:t>Ostale trgovine</w:t>
            </w:r>
          </w:p>
        </w:tc>
        <w:tc>
          <w:tcPr>
            <w:tcW w:w="1827" w:type="dxa"/>
            <w:tcBorders>
              <w:top w:val="single" w:sz="6" w:space="0" w:color="auto"/>
              <w:left w:val="single" w:sz="6" w:space="0" w:color="auto"/>
              <w:bottom w:val="single" w:sz="6" w:space="0" w:color="auto"/>
              <w:right w:val="single" w:sz="6" w:space="0" w:color="auto"/>
            </w:tcBorders>
          </w:tcPr>
          <w:p w14:paraId="6E641772" w14:textId="77777777" w:rsidR="00FF0390" w:rsidRPr="005C2F6F" w:rsidRDefault="00FF0390" w:rsidP="00FF0390">
            <w:pPr>
              <w:pStyle w:val="Tablicatekst"/>
              <w:tabs>
                <w:tab w:val="num" w:pos="0"/>
              </w:tabs>
              <w:ind w:right="72"/>
              <w:rPr>
                <w:rFonts w:cs="Arial"/>
                <w:i/>
                <w:iCs/>
              </w:rPr>
            </w:pPr>
            <w:r w:rsidRPr="005C2F6F">
              <w:rPr>
                <w:rFonts w:cs="Arial"/>
                <w:i/>
                <w:iCs/>
              </w:rPr>
              <w:t>1 PM na 30 m</w:t>
            </w:r>
            <w:r w:rsidRPr="005C2F6F">
              <w:rPr>
                <w:rFonts w:cs="Arial"/>
                <w:i/>
                <w:iCs/>
                <w:vertAlign w:val="superscript"/>
              </w:rPr>
              <w:t>2</w:t>
            </w:r>
            <w:r w:rsidRPr="005C2F6F">
              <w:rPr>
                <w:rFonts w:cs="Arial"/>
                <w:i/>
                <w:iCs/>
              </w:rPr>
              <w:t xml:space="preserve"> prodajne površine</w:t>
            </w:r>
          </w:p>
        </w:tc>
        <w:tc>
          <w:tcPr>
            <w:tcW w:w="3036" w:type="dxa"/>
            <w:tcBorders>
              <w:top w:val="single" w:sz="6" w:space="0" w:color="auto"/>
              <w:left w:val="single" w:sz="6" w:space="0" w:color="auto"/>
              <w:bottom w:val="single" w:sz="6" w:space="0" w:color="auto"/>
              <w:right w:val="single" w:sz="6" w:space="0" w:color="auto"/>
            </w:tcBorders>
          </w:tcPr>
          <w:p w14:paraId="10E45A71" w14:textId="77777777" w:rsidR="00FF0390" w:rsidRPr="005C2F6F" w:rsidRDefault="00FF0390" w:rsidP="00FF0390">
            <w:pPr>
              <w:pStyle w:val="Tablicatekst"/>
              <w:tabs>
                <w:tab w:val="num" w:pos="0"/>
              </w:tabs>
              <w:ind w:right="72"/>
              <w:rPr>
                <w:rFonts w:cs="Arial"/>
                <w:i/>
                <w:iCs/>
              </w:rPr>
            </w:pPr>
            <w:r w:rsidRPr="005C2F6F">
              <w:rPr>
                <w:rFonts w:cs="Arial"/>
                <w:i/>
                <w:iCs/>
              </w:rPr>
              <w:t>najmanje 2 PM, od kojih jedno posebno označeno za vozila opskrbe</w:t>
            </w:r>
          </w:p>
        </w:tc>
      </w:tr>
      <w:tr w:rsidR="00FF0390" w:rsidRPr="005C2F6F" w14:paraId="50207CDD" w14:textId="77777777" w:rsidTr="005C2F6F">
        <w:trPr>
          <w:cantSplit/>
          <w:trHeight w:val="877"/>
        </w:trPr>
        <w:tc>
          <w:tcPr>
            <w:tcW w:w="1647" w:type="dxa"/>
            <w:vMerge/>
            <w:tcBorders>
              <w:top w:val="single" w:sz="6" w:space="0" w:color="auto"/>
              <w:left w:val="single" w:sz="6" w:space="0" w:color="auto"/>
              <w:bottom w:val="single" w:sz="6" w:space="0" w:color="auto"/>
              <w:right w:val="single" w:sz="6" w:space="0" w:color="auto"/>
            </w:tcBorders>
            <w:vAlign w:val="center"/>
          </w:tcPr>
          <w:p w14:paraId="5AD00F29"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7AE28C8E" w14:textId="77777777" w:rsidR="00FF0390" w:rsidRPr="005C2F6F" w:rsidRDefault="00FF0390" w:rsidP="00FF0390">
            <w:pPr>
              <w:pStyle w:val="Tablicatekst"/>
              <w:tabs>
                <w:tab w:val="num" w:pos="0"/>
              </w:tabs>
              <w:ind w:right="72"/>
              <w:rPr>
                <w:rFonts w:cs="Arial"/>
                <w:i/>
                <w:iCs/>
              </w:rPr>
            </w:pPr>
            <w:r w:rsidRPr="005C2F6F">
              <w:rPr>
                <w:rFonts w:cs="Arial"/>
                <w:i/>
                <w:iCs/>
              </w:rPr>
              <w:t>Skladišta</w:t>
            </w:r>
          </w:p>
        </w:tc>
        <w:tc>
          <w:tcPr>
            <w:tcW w:w="1827" w:type="dxa"/>
            <w:tcBorders>
              <w:top w:val="single" w:sz="6" w:space="0" w:color="auto"/>
              <w:left w:val="single" w:sz="6" w:space="0" w:color="auto"/>
              <w:bottom w:val="single" w:sz="6" w:space="0" w:color="auto"/>
              <w:right w:val="single" w:sz="6" w:space="0" w:color="auto"/>
            </w:tcBorders>
          </w:tcPr>
          <w:p w14:paraId="60371CAB" w14:textId="77777777" w:rsidR="00FF0390" w:rsidRPr="005C2F6F" w:rsidRDefault="00FF0390" w:rsidP="00FF0390">
            <w:pPr>
              <w:pStyle w:val="Tablicatekst"/>
              <w:tabs>
                <w:tab w:val="num" w:pos="0"/>
              </w:tabs>
              <w:ind w:right="72"/>
              <w:rPr>
                <w:rFonts w:cs="Arial"/>
                <w:i/>
                <w:iCs/>
              </w:rPr>
            </w:pPr>
            <w:r w:rsidRPr="005C2F6F">
              <w:rPr>
                <w:rFonts w:cs="Arial"/>
                <w:i/>
                <w:iCs/>
              </w:rPr>
              <w:t>1 PM na 100 m</w:t>
            </w:r>
            <w:r w:rsidRPr="005C2F6F">
              <w:rPr>
                <w:rFonts w:cs="Arial"/>
                <w:i/>
                <w:iCs/>
                <w:vertAlign w:val="superscript"/>
              </w:rPr>
              <w:t xml:space="preserve">2 </w:t>
            </w:r>
          </w:p>
        </w:tc>
        <w:tc>
          <w:tcPr>
            <w:tcW w:w="3036" w:type="dxa"/>
            <w:tcBorders>
              <w:top w:val="single" w:sz="6" w:space="0" w:color="auto"/>
              <w:left w:val="single" w:sz="6" w:space="0" w:color="auto"/>
              <w:bottom w:val="single" w:sz="6" w:space="0" w:color="auto"/>
              <w:right w:val="single" w:sz="6" w:space="0" w:color="auto"/>
            </w:tcBorders>
          </w:tcPr>
          <w:p w14:paraId="3D53BA57" w14:textId="77777777" w:rsidR="00FF0390" w:rsidRPr="005C2F6F" w:rsidRDefault="00FF0390" w:rsidP="00FF0390">
            <w:pPr>
              <w:pStyle w:val="Tablicatekst"/>
              <w:tabs>
                <w:tab w:val="num" w:pos="0"/>
              </w:tabs>
              <w:ind w:right="72"/>
              <w:rPr>
                <w:rFonts w:cs="Arial"/>
                <w:i/>
                <w:iCs/>
              </w:rPr>
            </w:pPr>
            <w:r w:rsidRPr="005C2F6F">
              <w:rPr>
                <w:rFonts w:cs="Arial"/>
                <w:i/>
                <w:iCs/>
              </w:rPr>
              <w:t>najmanje 1 PM, za skladišta preko 100 m</w:t>
            </w:r>
            <w:r w:rsidRPr="005C2F6F">
              <w:rPr>
                <w:rFonts w:cs="Arial"/>
                <w:i/>
                <w:iCs/>
                <w:vertAlign w:val="superscript"/>
              </w:rPr>
              <w:t>2</w:t>
            </w:r>
            <w:r w:rsidRPr="005C2F6F">
              <w:rPr>
                <w:rFonts w:cs="Arial"/>
                <w:i/>
                <w:iCs/>
              </w:rPr>
              <w:t xml:space="preserve"> minimalno jedno posebno označeno za vozila opskrbe</w:t>
            </w:r>
          </w:p>
        </w:tc>
      </w:tr>
      <w:tr w:rsidR="00FF0390" w:rsidRPr="005C2F6F" w14:paraId="72E7DD24" w14:textId="77777777" w:rsidTr="005C2F6F">
        <w:trPr>
          <w:cantSplit/>
          <w:trHeight w:val="651"/>
        </w:trPr>
        <w:tc>
          <w:tcPr>
            <w:tcW w:w="1647" w:type="dxa"/>
            <w:vMerge w:val="restart"/>
            <w:tcBorders>
              <w:top w:val="single" w:sz="6" w:space="0" w:color="auto"/>
              <w:left w:val="single" w:sz="6" w:space="0" w:color="auto"/>
              <w:bottom w:val="single" w:sz="6" w:space="0" w:color="auto"/>
              <w:right w:val="single" w:sz="6" w:space="0" w:color="auto"/>
            </w:tcBorders>
          </w:tcPr>
          <w:p w14:paraId="0962FB49" w14:textId="77777777" w:rsidR="00FF0390" w:rsidRPr="005C2F6F" w:rsidRDefault="00FF0390" w:rsidP="00FF0390">
            <w:pPr>
              <w:pStyle w:val="Tablicatekst"/>
              <w:tabs>
                <w:tab w:val="num" w:pos="0"/>
              </w:tabs>
              <w:ind w:right="72"/>
              <w:rPr>
                <w:rFonts w:cs="Arial"/>
                <w:i/>
                <w:iCs/>
              </w:rPr>
            </w:pPr>
            <w:r w:rsidRPr="005C2F6F">
              <w:rPr>
                <w:rFonts w:cs="Arial"/>
                <w:i/>
                <w:iCs/>
              </w:rPr>
              <w:t xml:space="preserve">Poslovna i javna </w:t>
            </w:r>
          </w:p>
          <w:p w14:paraId="354EE08F" w14:textId="77777777" w:rsidR="00FF0390" w:rsidRPr="005C2F6F" w:rsidRDefault="00FF0390" w:rsidP="00FF0390">
            <w:pPr>
              <w:pStyle w:val="Tablicatekst"/>
              <w:tabs>
                <w:tab w:val="num" w:pos="0"/>
              </w:tabs>
              <w:ind w:right="72"/>
              <w:rPr>
                <w:rFonts w:cs="Arial"/>
                <w:i/>
                <w:iCs/>
              </w:rPr>
            </w:pPr>
            <w:r w:rsidRPr="005C2F6F">
              <w:rPr>
                <w:rFonts w:cs="Arial"/>
                <w:i/>
                <w:iCs/>
              </w:rPr>
              <w:t>Namjena</w:t>
            </w:r>
          </w:p>
        </w:tc>
        <w:tc>
          <w:tcPr>
            <w:tcW w:w="2476" w:type="dxa"/>
            <w:tcBorders>
              <w:top w:val="single" w:sz="6" w:space="0" w:color="auto"/>
              <w:left w:val="single" w:sz="6" w:space="0" w:color="auto"/>
              <w:bottom w:val="single" w:sz="6" w:space="0" w:color="auto"/>
              <w:right w:val="single" w:sz="6" w:space="0" w:color="auto"/>
            </w:tcBorders>
          </w:tcPr>
          <w:p w14:paraId="2E099AE7" w14:textId="77777777" w:rsidR="00FF0390" w:rsidRPr="005C2F6F" w:rsidRDefault="00FF0390" w:rsidP="00FF0390">
            <w:pPr>
              <w:pStyle w:val="Tablicatekst"/>
              <w:tabs>
                <w:tab w:val="num" w:pos="0"/>
              </w:tabs>
              <w:ind w:right="72"/>
              <w:rPr>
                <w:rFonts w:cs="Arial"/>
                <w:i/>
                <w:iCs/>
              </w:rPr>
            </w:pPr>
            <w:r w:rsidRPr="005C2F6F">
              <w:rPr>
                <w:rFonts w:cs="Arial"/>
                <w:i/>
                <w:iCs/>
              </w:rPr>
              <w:t xml:space="preserve">Banke, agencije, poslovnice </w:t>
            </w:r>
          </w:p>
          <w:p w14:paraId="4188584D" w14:textId="77777777" w:rsidR="00FF0390" w:rsidRPr="005C2F6F" w:rsidRDefault="00FF0390" w:rsidP="00FF0390">
            <w:pPr>
              <w:pStyle w:val="Tablicatekst"/>
              <w:tabs>
                <w:tab w:val="num" w:pos="0"/>
              </w:tabs>
              <w:ind w:right="72"/>
              <w:rPr>
                <w:rFonts w:cs="Arial"/>
                <w:i/>
                <w:iCs/>
              </w:rPr>
            </w:pPr>
            <w:r w:rsidRPr="005C2F6F">
              <w:rPr>
                <w:rFonts w:cs="Arial"/>
                <w:i/>
                <w:iCs/>
              </w:rPr>
              <w:t>(javni dio)</w:t>
            </w:r>
          </w:p>
        </w:tc>
        <w:tc>
          <w:tcPr>
            <w:tcW w:w="1827" w:type="dxa"/>
            <w:tcBorders>
              <w:top w:val="single" w:sz="6" w:space="0" w:color="auto"/>
              <w:left w:val="single" w:sz="6" w:space="0" w:color="auto"/>
              <w:bottom w:val="single" w:sz="6" w:space="0" w:color="auto"/>
              <w:right w:val="single" w:sz="6" w:space="0" w:color="auto"/>
            </w:tcBorders>
          </w:tcPr>
          <w:p w14:paraId="26B04748" w14:textId="77777777" w:rsidR="00FF0390" w:rsidRPr="005C2F6F" w:rsidRDefault="00FF0390" w:rsidP="00FF0390">
            <w:pPr>
              <w:pStyle w:val="Tablicatekst"/>
              <w:tabs>
                <w:tab w:val="num" w:pos="0"/>
              </w:tabs>
              <w:ind w:right="72"/>
              <w:rPr>
                <w:rFonts w:cs="Arial"/>
                <w:i/>
                <w:iCs/>
              </w:rPr>
            </w:pPr>
            <w:r w:rsidRPr="005C2F6F">
              <w:rPr>
                <w:rFonts w:cs="Arial"/>
                <w:i/>
                <w:iCs/>
              </w:rPr>
              <w:t>1 PM na 25 m</w:t>
            </w:r>
            <w:r w:rsidRPr="005C2F6F">
              <w:rPr>
                <w:rFonts w:cs="Arial"/>
                <w:i/>
                <w:iCs/>
                <w:vertAlign w:val="superscript"/>
              </w:rPr>
              <w:t xml:space="preserve">2 </w:t>
            </w:r>
          </w:p>
        </w:tc>
        <w:tc>
          <w:tcPr>
            <w:tcW w:w="3036" w:type="dxa"/>
            <w:tcBorders>
              <w:top w:val="single" w:sz="6" w:space="0" w:color="auto"/>
              <w:left w:val="single" w:sz="6" w:space="0" w:color="auto"/>
              <w:bottom w:val="single" w:sz="6" w:space="0" w:color="auto"/>
              <w:right w:val="single" w:sz="6" w:space="0" w:color="auto"/>
            </w:tcBorders>
          </w:tcPr>
          <w:p w14:paraId="53AB6FAB" w14:textId="77777777" w:rsidR="00FF0390" w:rsidRPr="005C2F6F" w:rsidRDefault="00FF0390" w:rsidP="00FF0390">
            <w:pPr>
              <w:pStyle w:val="Tablicatekst"/>
              <w:tabs>
                <w:tab w:val="num" w:pos="0"/>
              </w:tabs>
              <w:ind w:right="72"/>
              <w:rPr>
                <w:rFonts w:cs="Arial"/>
                <w:i/>
                <w:iCs/>
              </w:rPr>
            </w:pPr>
            <w:r w:rsidRPr="005C2F6F">
              <w:rPr>
                <w:rFonts w:cs="Arial"/>
                <w:i/>
                <w:iCs/>
              </w:rPr>
              <w:t xml:space="preserve"> najmanje 2 PM</w:t>
            </w:r>
          </w:p>
        </w:tc>
      </w:tr>
      <w:tr w:rsidR="00FF0390" w:rsidRPr="005C2F6F" w14:paraId="5A9430C2" w14:textId="77777777" w:rsidTr="005C2F6F">
        <w:trPr>
          <w:cantSplit/>
          <w:trHeight w:val="240"/>
        </w:trPr>
        <w:tc>
          <w:tcPr>
            <w:tcW w:w="1647" w:type="dxa"/>
            <w:vMerge/>
            <w:tcBorders>
              <w:top w:val="single" w:sz="6" w:space="0" w:color="auto"/>
              <w:left w:val="single" w:sz="6" w:space="0" w:color="auto"/>
              <w:bottom w:val="single" w:sz="6" w:space="0" w:color="auto"/>
              <w:right w:val="single" w:sz="6" w:space="0" w:color="auto"/>
            </w:tcBorders>
            <w:vAlign w:val="center"/>
          </w:tcPr>
          <w:p w14:paraId="441BAF1B"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7519708D" w14:textId="77777777" w:rsidR="00FF0390" w:rsidRPr="005C2F6F" w:rsidRDefault="00FF0390" w:rsidP="00FF0390">
            <w:pPr>
              <w:pStyle w:val="Tablicatekst"/>
              <w:tabs>
                <w:tab w:val="num" w:pos="0"/>
              </w:tabs>
              <w:ind w:right="72"/>
              <w:rPr>
                <w:rFonts w:cs="Arial"/>
                <w:i/>
                <w:iCs/>
              </w:rPr>
            </w:pPr>
            <w:r w:rsidRPr="005C2F6F">
              <w:rPr>
                <w:rFonts w:cs="Arial"/>
                <w:i/>
                <w:iCs/>
              </w:rPr>
              <w:t>Uredi i kancelarije</w:t>
            </w:r>
          </w:p>
        </w:tc>
        <w:tc>
          <w:tcPr>
            <w:tcW w:w="1827" w:type="dxa"/>
            <w:tcBorders>
              <w:top w:val="single" w:sz="6" w:space="0" w:color="auto"/>
              <w:left w:val="single" w:sz="6" w:space="0" w:color="auto"/>
              <w:bottom w:val="single" w:sz="6" w:space="0" w:color="auto"/>
              <w:right w:val="single" w:sz="6" w:space="0" w:color="auto"/>
            </w:tcBorders>
          </w:tcPr>
          <w:p w14:paraId="6BFFD7F1" w14:textId="77777777" w:rsidR="00FF0390" w:rsidRPr="005C2F6F" w:rsidRDefault="00FF0390" w:rsidP="00FF0390">
            <w:pPr>
              <w:pStyle w:val="Tablicatekst"/>
              <w:tabs>
                <w:tab w:val="num" w:pos="0"/>
              </w:tabs>
              <w:ind w:right="72"/>
              <w:rPr>
                <w:rFonts w:cs="Arial"/>
                <w:i/>
                <w:iCs/>
              </w:rPr>
            </w:pPr>
            <w:r w:rsidRPr="005C2F6F">
              <w:rPr>
                <w:rFonts w:cs="Arial"/>
                <w:i/>
                <w:iCs/>
              </w:rPr>
              <w:t>1 PM na 50 m</w:t>
            </w:r>
            <w:r w:rsidRPr="005C2F6F">
              <w:rPr>
                <w:rFonts w:cs="Arial"/>
                <w:i/>
                <w:iCs/>
                <w:vertAlign w:val="superscript"/>
              </w:rPr>
              <w:t xml:space="preserve">2 </w:t>
            </w:r>
          </w:p>
        </w:tc>
        <w:tc>
          <w:tcPr>
            <w:tcW w:w="3036" w:type="dxa"/>
            <w:tcBorders>
              <w:top w:val="single" w:sz="6" w:space="0" w:color="auto"/>
              <w:left w:val="single" w:sz="6" w:space="0" w:color="auto"/>
              <w:bottom w:val="single" w:sz="6" w:space="0" w:color="auto"/>
              <w:right w:val="single" w:sz="6" w:space="0" w:color="auto"/>
            </w:tcBorders>
          </w:tcPr>
          <w:p w14:paraId="510C292B" w14:textId="77777777" w:rsidR="00FF0390" w:rsidRPr="005C2F6F" w:rsidRDefault="00FF0390" w:rsidP="00FF0390">
            <w:pPr>
              <w:pStyle w:val="Tablicatekst"/>
              <w:tabs>
                <w:tab w:val="num" w:pos="0"/>
              </w:tabs>
              <w:ind w:right="72"/>
              <w:rPr>
                <w:rFonts w:cs="Arial"/>
                <w:i/>
                <w:iCs/>
              </w:rPr>
            </w:pPr>
          </w:p>
        </w:tc>
      </w:tr>
      <w:tr w:rsidR="00FF0390" w:rsidRPr="005C2F6F" w14:paraId="2F5A6359" w14:textId="77777777" w:rsidTr="005C2F6F">
        <w:trPr>
          <w:cantSplit/>
          <w:trHeight w:val="651"/>
        </w:trPr>
        <w:tc>
          <w:tcPr>
            <w:tcW w:w="1647" w:type="dxa"/>
            <w:tcBorders>
              <w:top w:val="single" w:sz="6" w:space="0" w:color="auto"/>
              <w:left w:val="single" w:sz="6" w:space="0" w:color="auto"/>
              <w:bottom w:val="single" w:sz="6" w:space="0" w:color="auto"/>
              <w:right w:val="single" w:sz="6" w:space="0" w:color="auto"/>
            </w:tcBorders>
          </w:tcPr>
          <w:p w14:paraId="021F7007" w14:textId="77777777" w:rsidR="00FF0390" w:rsidRPr="005C2F6F" w:rsidRDefault="00FF0390" w:rsidP="00FF0390">
            <w:pPr>
              <w:pStyle w:val="Tablicatekst"/>
              <w:tabs>
                <w:tab w:val="num" w:pos="0"/>
              </w:tabs>
              <w:ind w:right="72"/>
              <w:rPr>
                <w:rFonts w:cs="Arial"/>
                <w:i/>
                <w:iCs/>
              </w:rPr>
            </w:pPr>
            <w:r w:rsidRPr="005C2F6F">
              <w:rPr>
                <w:rFonts w:cs="Arial"/>
                <w:i/>
                <w:iCs/>
              </w:rPr>
              <w:t>Industrija i obrt</w:t>
            </w:r>
          </w:p>
        </w:tc>
        <w:tc>
          <w:tcPr>
            <w:tcW w:w="2476" w:type="dxa"/>
            <w:tcBorders>
              <w:top w:val="single" w:sz="6" w:space="0" w:color="auto"/>
              <w:left w:val="single" w:sz="6" w:space="0" w:color="auto"/>
              <w:bottom w:val="single" w:sz="6" w:space="0" w:color="auto"/>
              <w:right w:val="single" w:sz="6" w:space="0" w:color="auto"/>
            </w:tcBorders>
          </w:tcPr>
          <w:p w14:paraId="0B195F17" w14:textId="77777777" w:rsidR="00FF0390" w:rsidRPr="005C2F6F" w:rsidRDefault="00FF0390" w:rsidP="00FF0390">
            <w:pPr>
              <w:pStyle w:val="Tablicatekst"/>
              <w:tabs>
                <w:tab w:val="num" w:pos="0"/>
              </w:tabs>
              <w:ind w:right="72"/>
              <w:rPr>
                <w:rFonts w:cs="Arial"/>
                <w:i/>
                <w:iCs/>
              </w:rPr>
            </w:pPr>
            <w:r w:rsidRPr="005C2F6F">
              <w:rPr>
                <w:rFonts w:cs="Arial"/>
                <w:i/>
                <w:iCs/>
              </w:rPr>
              <w:t>industrijski objekti</w:t>
            </w:r>
          </w:p>
          <w:p w14:paraId="67619EB7" w14:textId="77777777" w:rsidR="00FF0390" w:rsidRPr="005C2F6F" w:rsidRDefault="00FF0390" w:rsidP="00FF0390">
            <w:pPr>
              <w:pStyle w:val="Tablicatekst"/>
              <w:tabs>
                <w:tab w:val="num" w:pos="0"/>
              </w:tabs>
              <w:ind w:right="72"/>
              <w:rPr>
                <w:rFonts w:cs="Arial"/>
                <w:i/>
                <w:iCs/>
              </w:rPr>
            </w:pPr>
            <w:r w:rsidRPr="005C2F6F">
              <w:rPr>
                <w:rFonts w:cs="Arial"/>
                <w:i/>
                <w:iCs/>
              </w:rPr>
              <w:t>obrtnički objekti</w:t>
            </w:r>
          </w:p>
          <w:p w14:paraId="2712CD81" w14:textId="77777777" w:rsidR="00FF0390" w:rsidRPr="005C2F6F" w:rsidRDefault="00FF0390" w:rsidP="00FF0390">
            <w:pPr>
              <w:pStyle w:val="Tablicatekst"/>
              <w:tabs>
                <w:tab w:val="num" w:pos="0"/>
              </w:tabs>
              <w:ind w:right="72"/>
              <w:rPr>
                <w:rFonts w:cs="Arial"/>
                <w:i/>
                <w:iCs/>
              </w:rPr>
            </w:pPr>
            <w:r w:rsidRPr="005C2F6F">
              <w:rPr>
                <w:rFonts w:cs="Arial"/>
                <w:i/>
                <w:iCs/>
              </w:rPr>
              <w:t>auto servis</w:t>
            </w:r>
          </w:p>
        </w:tc>
        <w:tc>
          <w:tcPr>
            <w:tcW w:w="1827" w:type="dxa"/>
            <w:tcBorders>
              <w:top w:val="single" w:sz="6" w:space="0" w:color="auto"/>
              <w:left w:val="single" w:sz="6" w:space="0" w:color="auto"/>
              <w:bottom w:val="single" w:sz="6" w:space="0" w:color="auto"/>
              <w:right w:val="single" w:sz="6" w:space="0" w:color="auto"/>
            </w:tcBorders>
          </w:tcPr>
          <w:p w14:paraId="1762A229" w14:textId="77777777" w:rsidR="00FF0390" w:rsidRPr="005C2F6F" w:rsidRDefault="00FF0390" w:rsidP="00FF0390">
            <w:pPr>
              <w:pStyle w:val="Tablicatekst"/>
              <w:tabs>
                <w:tab w:val="num" w:pos="0"/>
              </w:tabs>
              <w:ind w:right="72"/>
              <w:rPr>
                <w:rFonts w:cs="Arial"/>
                <w:i/>
                <w:iCs/>
              </w:rPr>
            </w:pPr>
            <w:r w:rsidRPr="005C2F6F">
              <w:rPr>
                <w:rFonts w:cs="Arial"/>
                <w:i/>
                <w:iCs/>
              </w:rPr>
              <w:t>1 PM na 70 m</w:t>
            </w:r>
            <w:r w:rsidRPr="005C2F6F">
              <w:rPr>
                <w:rFonts w:cs="Arial"/>
                <w:i/>
                <w:iCs/>
                <w:vertAlign w:val="superscript"/>
              </w:rPr>
              <w:t>2</w:t>
            </w:r>
          </w:p>
          <w:p w14:paraId="3DF3BFA2" w14:textId="77777777" w:rsidR="00FF0390" w:rsidRPr="005C2F6F" w:rsidRDefault="00FF0390" w:rsidP="00FF0390">
            <w:pPr>
              <w:pStyle w:val="Tablicatekst"/>
              <w:tabs>
                <w:tab w:val="num" w:pos="0"/>
              </w:tabs>
              <w:ind w:right="72"/>
              <w:rPr>
                <w:rFonts w:cs="Arial"/>
                <w:i/>
                <w:iCs/>
              </w:rPr>
            </w:pPr>
            <w:r w:rsidRPr="005C2F6F">
              <w:rPr>
                <w:rFonts w:cs="Arial"/>
                <w:i/>
                <w:iCs/>
              </w:rPr>
              <w:t>1  PM na 50 m</w:t>
            </w:r>
            <w:r w:rsidRPr="005C2F6F">
              <w:rPr>
                <w:rFonts w:cs="Arial"/>
                <w:i/>
                <w:iCs/>
                <w:vertAlign w:val="superscript"/>
              </w:rPr>
              <w:t>2</w:t>
            </w:r>
          </w:p>
          <w:p w14:paraId="4B0B814B" w14:textId="77777777" w:rsidR="00FF0390" w:rsidRPr="005C2F6F" w:rsidRDefault="00FF0390" w:rsidP="00FF0390">
            <w:pPr>
              <w:pStyle w:val="Tablicatekst"/>
              <w:tabs>
                <w:tab w:val="num" w:pos="0"/>
              </w:tabs>
              <w:ind w:right="72"/>
              <w:rPr>
                <w:rFonts w:cs="Arial"/>
                <w:i/>
                <w:iCs/>
              </w:rPr>
            </w:pPr>
            <w:r w:rsidRPr="005C2F6F">
              <w:rPr>
                <w:rFonts w:cs="Arial"/>
                <w:i/>
                <w:iCs/>
              </w:rPr>
              <w:t>1 PM na 20 m</w:t>
            </w:r>
            <w:r w:rsidRPr="005C2F6F">
              <w:rPr>
                <w:rFonts w:cs="Arial"/>
                <w:i/>
                <w:iCs/>
                <w:vertAlign w:val="superscript"/>
              </w:rPr>
              <w:t xml:space="preserve">2 </w:t>
            </w:r>
          </w:p>
        </w:tc>
        <w:tc>
          <w:tcPr>
            <w:tcW w:w="3036" w:type="dxa"/>
            <w:tcBorders>
              <w:top w:val="single" w:sz="6" w:space="0" w:color="auto"/>
              <w:left w:val="single" w:sz="6" w:space="0" w:color="auto"/>
              <w:bottom w:val="single" w:sz="6" w:space="0" w:color="auto"/>
              <w:right w:val="single" w:sz="6" w:space="0" w:color="auto"/>
            </w:tcBorders>
          </w:tcPr>
          <w:p w14:paraId="136BF31D" w14:textId="77777777" w:rsidR="00FF0390" w:rsidRPr="005C2F6F" w:rsidRDefault="00FF0390" w:rsidP="00FF0390">
            <w:pPr>
              <w:pStyle w:val="Tablicatekst"/>
              <w:tabs>
                <w:tab w:val="num" w:pos="0"/>
              </w:tabs>
              <w:ind w:right="72"/>
              <w:rPr>
                <w:rFonts w:cs="Arial"/>
                <w:i/>
                <w:iCs/>
              </w:rPr>
            </w:pPr>
          </w:p>
        </w:tc>
      </w:tr>
      <w:tr w:rsidR="00FF0390" w:rsidRPr="005C2F6F" w14:paraId="5F0FFC62" w14:textId="77777777" w:rsidTr="005C2F6F">
        <w:trPr>
          <w:cantSplit/>
          <w:trHeight w:val="212"/>
        </w:trPr>
        <w:tc>
          <w:tcPr>
            <w:tcW w:w="1647" w:type="dxa"/>
            <w:vMerge w:val="restart"/>
            <w:tcBorders>
              <w:top w:val="single" w:sz="6" w:space="0" w:color="auto"/>
              <w:left w:val="single" w:sz="6" w:space="0" w:color="auto"/>
              <w:bottom w:val="single" w:sz="6" w:space="0" w:color="auto"/>
              <w:right w:val="single" w:sz="6" w:space="0" w:color="auto"/>
            </w:tcBorders>
          </w:tcPr>
          <w:p w14:paraId="39A20F92" w14:textId="77777777" w:rsidR="00FF0390" w:rsidRPr="005C2F6F" w:rsidRDefault="00FF0390" w:rsidP="00FF0390">
            <w:pPr>
              <w:pStyle w:val="Tablicatekst"/>
              <w:tabs>
                <w:tab w:val="num" w:pos="0"/>
              </w:tabs>
              <w:ind w:right="72"/>
              <w:rPr>
                <w:rFonts w:cs="Arial"/>
                <w:i/>
                <w:iCs/>
              </w:rPr>
            </w:pPr>
            <w:r w:rsidRPr="005C2F6F">
              <w:rPr>
                <w:rFonts w:cs="Arial"/>
                <w:i/>
                <w:iCs/>
              </w:rPr>
              <w:t>Kultura, odgoj i obrazovanje</w:t>
            </w:r>
          </w:p>
        </w:tc>
        <w:tc>
          <w:tcPr>
            <w:tcW w:w="2476" w:type="dxa"/>
            <w:tcBorders>
              <w:top w:val="single" w:sz="6" w:space="0" w:color="auto"/>
              <w:left w:val="single" w:sz="6" w:space="0" w:color="auto"/>
              <w:bottom w:val="single" w:sz="6" w:space="0" w:color="auto"/>
              <w:right w:val="single" w:sz="6" w:space="0" w:color="auto"/>
            </w:tcBorders>
          </w:tcPr>
          <w:p w14:paraId="193C1D66" w14:textId="77777777" w:rsidR="00FF0390" w:rsidRPr="005C2F6F" w:rsidRDefault="00FF0390" w:rsidP="00FF0390">
            <w:pPr>
              <w:pStyle w:val="Tablicatekst"/>
              <w:tabs>
                <w:tab w:val="num" w:pos="0"/>
              </w:tabs>
              <w:ind w:right="72"/>
              <w:rPr>
                <w:rFonts w:cs="Arial"/>
                <w:i/>
                <w:iCs/>
              </w:rPr>
            </w:pPr>
            <w:r w:rsidRPr="005C2F6F">
              <w:rPr>
                <w:rFonts w:cs="Arial"/>
                <w:i/>
                <w:iCs/>
              </w:rPr>
              <w:t>Dječji vrtići, jaslice</w:t>
            </w:r>
          </w:p>
        </w:tc>
        <w:tc>
          <w:tcPr>
            <w:tcW w:w="1827" w:type="dxa"/>
            <w:tcBorders>
              <w:top w:val="single" w:sz="6" w:space="0" w:color="auto"/>
              <w:left w:val="single" w:sz="6" w:space="0" w:color="auto"/>
              <w:bottom w:val="single" w:sz="6" w:space="0" w:color="auto"/>
              <w:right w:val="single" w:sz="6" w:space="0" w:color="auto"/>
            </w:tcBorders>
          </w:tcPr>
          <w:p w14:paraId="32407EDD" w14:textId="77777777" w:rsidR="00FF0390" w:rsidRPr="005C2F6F" w:rsidRDefault="00FF0390" w:rsidP="00FF0390">
            <w:pPr>
              <w:pStyle w:val="Tablicatekst"/>
              <w:tabs>
                <w:tab w:val="num" w:pos="0"/>
              </w:tabs>
              <w:ind w:right="72"/>
              <w:rPr>
                <w:rFonts w:cs="Arial"/>
                <w:i/>
                <w:iCs/>
              </w:rPr>
            </w:pPr>
            <w:r w:rsidRPr="005C2F6F">
              <w:rPr>
                <w:rFonts w:cs="Arial"/>
                <w:i/>
                <w:iCs/>
              </w:rPr>
              <w:t>1 PM/100 m</w:t>
            </w:r>
            <w:r w:rsidRPr="005C2F6F">
              <w:rPr>
                <w:rFonts w:cs="Arial"/>
                <w:i/>
                <w:iCs/>
                <w:vertAlign w:val="superscript"/>
              </w:rPr>
              <w:t>2</w:t>
            </w:r>
          </w:p>
        </w:tc>
        <w:tc>
          <w:tcPr>
            <w:tcW w:w="3036" w:type="dxa"/>
            <w:tcBorders>
              <w:top w:val="single" w:sz="6" w:space="0" w:color="auto"/>
              <w:left w:val="single" w:sz="6" w:space="0" w:color="auto"/>
              <w:bottom w:val="single" w:sz="6" w:space="0" w:color="auto"/>
              <w:right w:val="single" w:sz="6" w:space="0" w:color="auto"/>
            </w:tcBorders>
          </w:tcPr>
          <w:p w14:paraId="6F4FAF96" w14:textId="77777777" w:rsidR="00FF0390" w:rsidRPr="005C2F6F" w:rsidRDefault="00FF0390" w:rsidP="00FF0390">
            <w:pPr>
              <w:pStyle w:val="Tablicatekst"/>
              <w:tabs>
                <w:tab w:val="num" w:pos="0"/>
              </w:tabs>
              <w:ind w:right="72"/>
              <w:rPr>
                <w:rFonts w:cs="Arial"/>
                <w:i/>
                <w:iCs/>
              </w:rPr>
            </w:pPr>
          </w:p>
        </w:tc>
      </w:tr>
      <w:tr w:rsidR="00FF0390" w:rsidRPr="005C2F6F" w14:paraId="596F17B1" w14:textId="77777777" w:rsidTr="005C2F6F">
        <w:trPr>
          <w:cantSplit/>
          <w:trHeight w:val="226"/>
        </w:trPr>
        <w:tc>
          <w:tcPr>
            <w:tcW w:w="1647" w:type="dxa"/>
            <w:vMerge/>
            <w:tcBorders>
              <w:top w:val="single" w:sz="6" w:space="0" w:color="auto"/>
              <w:left w:val="single" w:sz="6" w:space="0" w:color="auto"/>
              <w:bottom w:val="single" w:sz="6" w:space="0" w:color="auto"/>
              <w:right w:val="single" w:sz="6" w:space="0" w:color="auto"/>
            </w:tcBorders>
            <w:vAlign w:val="center"/>
          </w:tcPr>
          <w:p w14:paraId="03523537"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03D02AE4" w14:textId="77777777" w:rsidR="00FF0390" w:rsidRPr="005C2F6F" w:rsidRDefault="00FF0390" w:rsidP="00FF0390">
            <w:pPr>
              <w:pStyle w:val="Tablicatekst"/>
              <w:tabs>
                <w:tab w:val="num" w:pos="0"/>
              </w:tabs>
              <w:ind w:right="72"/>
              <w:rPr>
                <w:rFonts w:cs="Arial"/>
                <w:i/>
                <w:iCs/>
              </w:rPr>
            </w:pPr>
            <w:r w:rsidRPr="005C2F6F">
              <w:rPr>
                <w:rFonts w:cs="Arial"/>
                <w:i/>
                <w:iCs/>
              </w:rPr>
              <w:t>Instituti</w:t>
            </w:r>
          </w:p>
        </w:tc>
        <w:tc>
          <w:tcPr>
            <w:tcW w:w="1827" w:type="dxa"/>
            <w:tcBorders>
              <w:top w:val="single" w:sz="6" w:space="0" w:color="auto"/>
              <w:left w:val="single" w:sz="6" w:space="0" w:color="auto"/>
              <w:bottom w:val="single" w:sz="6" w:space="0" w:color="auto"/>
              <w:right w:val="single" w:sz="6" w:space="0" w:color="auto"/>
            </w:tcBorders>
          </w:tcPr>
          <w:p w14:paraId="640A313D" w14:textId="77777777" w:rsidR="00FF0390" w:rsidRPr="005C2F6F" w:rsidRDefault="00FF0390" w:rsidP="00FF0390">
            <w:pPr>
              <w:pStyle w:val="Tablicatekst"/>
              <w:tabs>
                <w:tab w:val="num" w:pos="0"/>
              </w:tabs>
              <w:ind w:right="72"/>
              <w:rPr>
                <w:rFonts w:cs="Arial"/>
                <w:i/>
                <w:iCs/>
              </w:rPr>
            </w:pPr>
            <w:r w:rsidRPr="005C2F6F">
              <w:rPr>
                <w:rFonts w:cs="Arial"/>
                <w:i/>
                <w:iCs/>
              </w:rPr>
              <w:t>1 PM /100 m</w:t>
            </w:r>
            <w:r w:rsidRPr="005C2F6F">
              <w:rPr>
                <w:rFonts w:cs="Arial"/>
                <w:i/>
                <w:iCs/>
                <w:vertAlign w:val="superscript"/>
              </w:rPr>
              <w:t>2</w:t>
            </w:r>
          </w:p>
        </w:tc>
        <w:tc>
          <w:tcPr>
            <w:tcW w:w="3036" w:type="dxa"/>
            <w:tcBorders>
              <w:top w:val="single" w:sz="6" w:space="0" w:color="auto"/>
              <w:left w:val="single" w:sz="6" w:space="0" w:color="auto"/>
              <w:bottom w:val="single" w:sz="6" w:space="0" w:color="auto"/>
              <w:right w:val="single" w:sz="6" w:space="0" w:color="auto"/>
            </w:tcBorders>
          </w:tcPr>
          <w:p w14:paraId="760FDBC5" w14:textId="77777777" w:rsidR="00FF0390" w:rsidRPr="005C2F6F" w:rsidRDefault="00FF0390" w:rsidP="00FF0390">
            <w:pPr>
              <w:pStyle w:val="Tablicatekst"/>
              <w:tabs>
                <w:tab w:val="num" w:pos="0"/>
              </w:tabs>
              <w:ind w:right="72"/>
              <w:rPr>
                <w:rFonts w:cs="Arial"/>
                <w:i/>
                <w:iCs/>
              </w:rPr>
            </w:pPr>
            <w:r w:rsidRPr="005C2F6F">
              <w:rPr>
                <w:rFonts w:cs="Arial"/>
                <w:i/>
                <w:iCs/>
              </w:rPr>
              <w:t xml:space="preserve"> </w:t>
            </w:r>
          </w:p>
        </w:tc>
      </w:tr>
      <w:tr w:rsidR="00FF0390" w:rsidRPr="005C2F6F" w14:paraId="2238CD6A" w14:textId="77777777" w:rsidTr="005C2F6F">
        <w:trPr>
          <w:cantSplit/>
          <w:trHeight w:val="1543"/>
        </w:trPr>
        <w:tc>
          <w:tcPr>
            <w:tcW w:w="1647" w:type="dxa"/>
            <w:vMerge/>
            <w:tcBorders>
              <w:top w:val="single" w:sz="6" w:space="0" w:color="auto"/>
              <w:left w:val="single" w:sz="6" w:space="0" w:color="auto"/>
              <w:bottom w:val="single" w:sz="6" w:space="0" w:color="auto"/>
              <w:right w:val="single" w:sz="6" w:space="0" w:color="auto"/>
            </w:tcBorders>
            <w:vAlign w:val="center"/>
          </w:tcPr>
          <w:p w14:paraId="15ECB659"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351C2E07" w14:textId="77777777" w:rsidR="00FF0390" w:rsidRPr="005C2F6F" w:rsidRDefault="00FF0390" w:rsidP="00FF0390">
            <w:pPr>
              <w:pStyle w:val="Tablicatekst"/>
              <w:tabs>
                <w:tab w:val="num" w:pos="0"/>
              </w:tabs>
              <w:ind w:right="72"/>
              <w:rPr>
                <w:rFonts w:cs="Arial"/>
                <w:i/>
                <w:iCs/>
              </w:rPr>
            </w:pPr>
            <w:r w:rsidRPr="005C2F6F">
              <w:rPr>
                <w:rFonts w:cs="Arial"/>
                <w:i/>
                <w:iCs/>
              </w:rPr>
              <w:t xml:space="preserve">Kina, kazalište, dvorane za </w:t>
            </w:r>
          </w:p>
          <w:p w14:paraId="151E9724" w14:textId="77777777" w:rsidR="00FF0390" w:rsidRPr="005C2F6F" w:rsidRDefault="00FF0390" w:rsidP="00FF0390">
            <w:pPr>
              <w:pStyle w:val="Tablicatekst"/>
              <w:tabs>
                <w:tab w:val="num" w:pos="0"/>
              </w:tabs>
              <w:ind w:right="72"/>
              <w:rPr>
                <w:rFonts w:cs="Arial"/>
                <w:i/>
                <w:iCs/>
              </w:rPr>
            </w:pPr>
            <w:r w:rsidRPr="005C2F6F">
              <w:rPr>
                <w:rFonts w:cs="Arial"/>
                <w:i/>
                <w:iCs/>
              </w:rPr>
              <w:t xml:space="preserve">javne skupove, </w:t>
            </w:r>
          </w:p>
          <w:p w14:paraId="5198F653" w14:textId="77777777" w:rsidR="00FF0390" w:rsidRPr="005C2F6F" w:rsidRDefault="00FF0390" w:rsidP="00FF0390">
            <w:pPr>
              <w:pStyle w:val="Tablicatekst"/>
              <w:tabs>
                <w:tab w:val="num" w:pos="0"/>
              </w:tabs>
              <w:ind w:right="72"/>
              <w:rPr>
                <w:rFonts w:cs="Arial"/>
                <w:i/>
                <w:iCs/>
              </w:rPr>
            </w:pPr>
            <w:r w:rsidRPr="005C2F6F">
              <w:rPr>
                <w:rFonts w:cs="Arial"/>
                <w:i/>
                <w:iCs/>
              </w:rPr>
              <w:t>crkve,</w:t>
            </w:r>
          </w:p>
          <w:p w14:paraId="742EBB78" w14:textId="77777777" w:rsidR="00FF0390" w:rsidRPr="005C2F6F" w:rsidRDefault="00FF0390" w:rsidP="00FF0390">
            <w:pPr>
              <w:pStyle w:val="Tablicatekst"/>
              <w:tabs>
                <w:tab w:val="num" w:pos="0"/>
              </w:tabs>
              <w:ind w:right="72"/>
              <w:rPr>
                <w:rFonts w:cs="Arial"/>
                <w:i/>
                <w:iCs/>
              </w:rPr>
            </w:pPr>
            <w:r w:rsidRPr="005C2F6F">
              <w:rPr>
                <w:rFonts w:cs="Arial"/>
                <w:i/>
                <w:iCs/>
              </w:rPr>
              <w:t>muzeji, galerije, biblioteke i kongresne dvorane</w:t>
            </w:r>
          </w:p>
        </w:tc>
        <w:tc>
          <w:tcPr>
            <w:tcW w:w="1827" w:type="dxa"/>
            <w:tcBorders>
              <w:top w:val="single" w:sz="6" w:space="0" w:color="auto"/>
              <w:left w:val="single" w:sz="6" w:space="0" w:color="auto"/>
              <w:bottom w:val="single" w:sz="6" w:space="0" w:color="auto"/>
              <w:right w:val="single" w:sz="6" w:space="0" w:color="auto"/>
            </w:tcBorders>
          </w:tcPr>
          <w:p w14:paraId="3FDAEB52" w14:textId="77777777" w:rsidR="00FF0390" w:rsidRPr="005C2F6F" w:rsidRDefault="00FF0390" w:rsidP="00FF0390">
            <w:pPr>
              <w:pStyle w:val="Tablicatekst"/>
              <w:tabs>
                <w:tab w:val="num" w:pos="0"/>
              </w:tabs>
              <w:ind w:right="72"/>
              <w:rPr>
                <w:rFonts w:cs="Arial"/>
                <w:i/>
                <w:iCs/>
              </w:rPr>
            </w:pPr>
            <w:r w:rsidRPr="005C2F6F">
              <w:rPr>
                <w:rFonts w:cs="Arial"/>
                <w:i/>
                <w:iCs/>
              </w:rPr>
              <w:t>1 PM/50 m</w:t>
            </w:r>
            <w:r w:rsidRPr="005C2F6F">
              <w:rPr>
                <w:rFonts w:cs="Arial"/>
                <w:i/>
                <w:iCs/>
                <w:vertAlign w:val="superscript"/>
              </w:rPr>
              <w:t>2</w:t>
            </w:r>
            <w:r w:rsidRPr="005C2F6F">
              <w:rPr>
                <w:rFonts w:cs="Arial"/>
                <w:i/>
                <w:iCs/>
              </w:rPr>
              <w:t xml:space="preserve"> </w:t>
            </w:r>
          </w:p>
          <w:p w14:paraId="4C828506" w14:textId="77777777" w:rsidR="00FF0390" w:rsidRPr="005C2F6F" w:rsidRDefault="00FF0390" w:rsidP="00FF0390">
            <w:pPr>
              <w:pStyle w:val="Tablicatekst"/>
              <w:tabs>
                <w:tab w:val="num" w:pos="0"/>
              </w:tabs>
              <w:ind w:right="72"/>
              <w:rPr>
                <w:rFonts w:cs="Arial"/>
                <w:i/>
                <w:iCs/>
              </w:rPr>
            </w:pPr>
          </w:p>
          <w:p w14:paraId="46362806" w14:textId="77777777" w:rsidR="00FF0390" w:rsidRPr="005C2F6F" w:rsidRDefault="00FF0390" w:rsidP="00FF0390">
            <w:pPr>
              <w:pStyle w:val="Tablicatekst"/>
              <w:tabs>
                <w:tab w:val="num" w:pos="0"/>
              </w:tabs>
              <w:ind w:right="72"/>
              <w:rPr>
                <w:rFonts w:cs="Arial"/>
                <w:i/>
                <w:iCs/>
              </w:rPr>
            </w:pPr>
            <w:r w:rsidRPr="005C2F6F">
              <w:rPr>
                <w:rFonts w:cs="Arial"/>
                <w:i/>
                <w:iCs/>
              </w:rPr>
              <w:t>1 PM /50 m</w:t>
            </w:r>
            <w:r w:rsidRPr="005C2F6F">
              <w:rPr>
                <w:rFonts w:cs="Arial"/>
                <w:i/>
                <w:iCs/>
                <w:vertAlign w:val="superscript"/>
              </w:rPr>
              <w:t>2</w:t>
            </w:r>
          </w:p>
          <w:p w14:paraId="26AA36C9" w14:textId="77777777" w:rsidR="00FF0390" w:rsidRPr="005C2F6F" w:rsidRDefault="00FF0390" w:rsidP="00FF0390">
            <w:pPr>
              <w:pStyle w:val="Tablicatekst"/>
              <w:tabs>
                <w:tab w:val="num" w:pos="0"/>
              </w:tabs>
              <w:ind w:right="72"/>
              <w:rPr>
                <w:rFonts w:cs="Arial"/>
                <w:i/>
                <w:iCs/>
              </w:rPr>
            </w:pPr>
            <w:r w:rsidRPr="005C2F6F">
              <w:rPr>
                <w:rFonts w:cs="Arial"/>
                <w:i/>
                <w:iCs/>
              </w:rPr>
              <w:t>1 PM /50 m</w:t>
            </w:r>
            <w:r w:rsidRPr="005C2F6F">
              <w:rPr>
                <w:rFonts w:cs="Arial"/>
                <w:i/>
                <w:iCs/>
                <w:vertAlign w:val="superscript"/>
              </w:rPr>
              <w:t>2</w:t>
            </w:r>
          </w:p>
        </w:tc>
        <w:tc>
          <w:tcPr>
            <w:tcW w:w="3036" w:type="dxa"/>
            <w:tcBorders>
              <w:top w:val="single" w:sz="6" w:space="0" w:color="auto"/>
              <w:left w:val="single" w:sz="6" w:space="0" w:color="auto"/>
              <w:bottom w:val="single" w:sz="6" w:space="0" w:color="auto"/>
              <w:right w:val="single" w:sz="6" w:space="0" w:color="auto"/>
            </w:tcBorders>
          </w:tcPr>
          <w:p w14:paraId="6B04973B" w14:textId="77777777" w:rsidR="00FF0390" w:rsidRPr="005C2F6F" w:rsidRDefault="00FF0390" w:rsidP="00FF0390">
            <w:pPr>
              <w:pStyle w:val="Tablicatekst"/>
              <w:tabs>
                <w:tab w:val="num" w:pos="0"/>
              </w:tabs>
              <w:ind w:right="72"/>
              <w:rPr>
                <w:rFonts w:cs="Arial"/>
                <w:i/>
                <w:iCs/>
              </w:rPr>
            </w:pPr>
          </w:p>
          <w:p w14:paraId="2A2AA6F3" w14:textId="77777777" w:rsidR="00FF0390" w:rsidRPr="005C2F6F" w:rsidRDefault="00FF0390" w:rsidP="00FF0390">
            <w:pPr>
              <w:pStyle w:val="Tablicatekst"/>
              <w:tabs>
                <w:tab w:val="num" w:pos="0"/>
              </w:tabs>
              <w:ind w:right="72"/>
              <w:rPr>
                <w:rFonts w:cs="Arial"/>
                <w:i/>
                <w:iCs/>
              </w:rPr>
            </w:pPr>
          </w:p>
          <w:p w14:paraId="41537D23" w14:textId="77777777" w:rsidR="00FF0390" w:rsidRPr="005C2F6F" w:rsidRDefault="00FF0390" w:rsidP="00FF0390">
            <w:pPr>
              <w:pStyle w:val="Tablicatekst"/>
              <w:tabs>
                <w:tab w:val="num" w:pos="0"/>
              </w:tabs>
              <w:ind w:right="72"/>
              <w:rPr>
                <w:rFonts w:cs="Arial"/>
                <w:i/>
                <w:iCs/>
              </w:rPr>
            </w:pPr>
          </w:p>
          <w:p w14:paraId="3AF47EC8" w14:textId="77777777" w:rsidR="00FF0390" w:rsidRPr="005C2F6F" w:rsidRDefault="00FF0390" w:rsidP="00FF0390">
            <w:pPr>
              <w:pStyle w:val="Tablicatekst"/>
              <w:tabs>
                <w:tab w:val="num" w:pos="0"/>
              </w:tabs>
              <w:ind w:right="72"/>
              <w:rPr>
                <w:rFonts w:cs="Arial"/>
                <w:i/>
                <w:iCs/>
              </w:rPr>
            </w:pPr>
            <w:r w:rsidRPr="005C2F6F">
              <w:rPr>
                <w:rFonts w:cs="Arial"/>
                <w:i/>
                <w:iCs/>
              </w:rPr>
              <w:t>minimalno 4 PM, za muzeje</w:t>
            </w:r>
          </w:p>
          <w:p w14:paraId="50B09B0B" w14:textId="77777777" w:rsidR="00FF0390" w:rsidRPr="005C2F6F" w:rsidRDefault="00FF0390" w:rsidP="00FF0390">
            <w:pPr>
              <w:pStyle w:val="Tablicatekst"/>
              <w:tabs>
                <w:tab w:val="num" w:pos="0"/>
              </w:tabs>
              <w:ind w:right="72"/>
              <w:rPr>
                <w:rFonts w:cs="Arial"/>
                <w:i/>
                <w:iCs/>
              </w:rPr>
            </w:pPr>
            <w:r w:rsidRPr="005C2F6F">
              <w:rPr>
                <w:rFonts w:cs="Arial"/>
                <w:i/>
                <w:iCs/>
              </w:rPr>
              <w:t>1 PM za autobus</w:t>
            </w:r>
          </w:p>
        </w:tc>
      </w:tr>
      <w:tr w:rsidR="00FF0390" w:rsidRPr="005C2F6F" w14:paraId="7AEFE281" w14:textId="77777777" w:rsidTr="005C2F6F">
        <w:trPr>
          <w:cantSplit/>
          <w:trHeight w:val="424"/>
        </w:trPr>
        <w:tc>
          <w:tcPr>
            <w:tcW w:w="1647" w:type="dxa"/>
            <w:vMerge w:val="restart"/>
            <w:tcBorders>
              <w:top w:val="single" w:sz="6" w:space="0" w:color="auto"/>
              <w:left w:val="single" w:sz="6" w:space="0" w:color="auto"/>
              <w:bottom w:val="single" w:sz="6" w:space="0" w:color="auto"/>
              <w:right w:val="single" w:sz="6" w:space="0" w:color="auto"/>
            </w:tcBorders>
          </w:tcPr>
          <w:p w14:paraId="782D1BDE" w14:textId="77777777" w:rsidR="00FF0390" w:rsidRPr="005C2F6F" w:rsidRDefault="00FF0390" w:rsidP="00FF0390">
            <w:pPr>
              <w:pStyle w:val="Tablicatekst"/>
              <w:tabs>
                <w:tab w:val="num" w:pos="0"/>
              </w:tabs>
              <w:ind w:right="72"/>
              <w:rPr>
                <w:rFonts w:cs="Arial"/>
                <w:i/>
                <w:iCs/>
              </w:rPr>
            </w:pPr>
            <w:r w:rsidRPr="005C2F6F">
              <w:rPr>
                <w:rFonts w:cs="Arial"/>
                <w:i/>
                <w:iCs/>
              </w:rPr>
              <w:t>Šport i rekreacija</w:t>
            </w:r>
          </w:p>
        </w:tc>
        <w:tc>
          <w:tcPr>
            <w:tcW w:w="2476" w:type="dxa"/>
            <w:tcBorders>
              <w:top w:val="single" w:sz="6" w:space="0" w:color="auto"/>
              <w:left w:val="single" w:sz="6" w:space="0" w:color="auto"/>
              <w:bottom w:val="single" w:sz="6" w:space="0" w:color="auto"/>
              <w:right w:val="single" w:sz="6" w:space="0" w:color="auto"/>
            </w:tcBorders>
          </w:tcPr>
          <w:p w14:paraId="759314F9" w14:textId="77777777" w:rsidR="00FF0390" w:rsidRPr="005C2F6F" w:rsidRDefault="00FF0390" w:rsidP="00FF0390">
            <w:pPr>
              <w:pStyle w:val="Tablicatekst"/>
              <w:tabs>
                <w:tab w:val="num" w:pos="0"/>
              </w:tabs>
              <w:ind w:right="72"/>
              <w:rPr>
                <w:rFonts w:cs="Arial"/>
                <w:i/>
                <w:iCs/>
              </w:rPr>
            </w:pPr>
            <w:r w:rsidRPr="005C2F6F">
              <w:rPr>
                <w:rFonts w:cs="Arial"/>
                <w:i/>
                <w:iCs/>
              </w:rPr>
              <w:t xml:space="preserve">Športski objekti otvoreni, </w:t>
            </w:r>
          </w:p>
          <w:p w14:paraId="26988214" w14:textId="77777777" w:rsidR="00FF0390" w:rsidRPr="005C2F6F" w:rsidRDefault="00FF0390" w:rsidP="00FF0390">
            <w:pPr>
              <w:pStyle w:val="Tablicatekst"/>
              <w:tabs>
                <w:tab w:val="num" w:pos="0"/>
              </w:tabs>
              <w:ind w:right="72"/>
              <w:rPr>
                <w:rFonts w:cs="Arial"/>
                <w:i/>
                <w:iCs/>
              </w:rPr>
            </w:pPr>
            <w:r w:rsidRPr="005C2F6F">
              <w:rPr>
                <w:rFonts w:cs="Arial"/>
                <w:i/>
                <w:iCs/>
              </w:rPr>
              <w:t>bez gledališta</w:t>
            </w:r>
          </w:p>
        </w:tc>
        <w:tc>
          <w:tcPr>
            <w:tcW w:w="1827" w:type="dxa"/>
            <w:tcBorders>
              <w:top w:val="single" w:sz="6" w:space="0" w:color="auto"/>
              <w:left w:val="single" w:sz="6" w:space="0" w:color="auto"/>
              <w:bottom w:val="single" w:sz="6" w:space="0" w:color="auto"/>
              <w:right w:val="single" w:sz="6" w:space="0" w:color="auto"/>
            </w:tcBorders>
          </w:tcPr>
          <w:p w14:paraId="43C30937" w14:textId="77777777" w:rsidR="00FF0390" w:rsidRPr="005C2F6F" w:rsidRDefault="00FF0390" w:rsidP="00FF0390">
            <w:pPr>
              <w:pStyle w:val="Tablicatekst"/>
              <w:tabs>
                <w:tab w:val="num" w:pos="0"/>
              </w:tabs>
              <w:ind w:right="72"/>
              <w:rPr>
                <w:rFonts w:cs="Arial"/>
                <w:i/>
                <w:iCs/>
              </w:rPr>
            </w:pPr>
            <w:r w:rsidRPr="005C2F6F">
              <w:rPr>
                <w:rFonts w:cs="Arial"/>
                <w:i/>
                <w:iCs/>
              </w:rPr>
              <w:t>1 PM/250m</w:t>
            </w:r>
            <w:r w:rsidRPr="005C2F6F">
              <w:rPr>
                <w:rFonts w:cs="Arial"/>
                <w:i/>
                <w:iCs/>
                <w:vertAlign w:val="superscript"/>
              </w:rPr>
              <w:t>2</w:t>
            </w:r>
            <w:r w:rsidRPr="005C2F6F">
              <w:rPr>
                <w:rFonts w:cs="Arial"/>
                <w:i/>
                <w:iCs/>
              </w:rPr>
              <w:t xml:space="preserve"> površine</w:t>
            </w:r>
          </w:p>
        </w:tc>
        <w:tc>
          <w:tcPr>
            <w:tcW w:w="3036" w:type="dxa"/>
            <w:tcBorders>
              <w:top w:val="single" w:sz="6" w:space="0" w:color="auto"/>
              <w:left w:val="single" w:sz="6" w:space="0" w:color="auto"/>
              <w:bottom w:val="single" w:sz="6" w:space="0" w:color="auto"/>
              <w:right w:val="single" w:sz="6" w:space="0" w:color="auto"/>
            </w:tcBorders>
          </w:tcPr>
          <w:p w14:paraId="2C45558E" w14:textId="77777777" w:rsidR="00FF0390" w:rsidRPr="005C2F6F" w:rsidRDefault="00FF0390" w:rsidP="00FF0390">
            <w:pPr>
              <w:pStyle w:val="Tablicatekst"/>
              <w:tabs>
                <w:tab w:val="num" w:pos="0"/>
              </w:tabs>
              <w:ind w:right="72"/>
              <w:rPr>
                <w:rFonts w:cs="Arial"/>
                <w:i/>
                <w:iCs/>
              </w:rPr>
            </w:pPr>
          </w:p>
        </w:tc>
      </w:tr>
      <w:tr w:rsidR="00FF0390" w:rsidRPr="005C2F6F" w14:paraId="59E1E6DF" w14:textId="77777777" w:rsidTr="005C2F6F">
        <w:trPr>
          <w:cantSplit/>
          <w:trHeight w:val="665"/>
        </w:trPr>
        <w:tc>
          <w:tcPr>
            <w:tcW w:w="1647" w:type="dxa"/>
            <w:vMerge/>
            <w:tcBorders>
              <w:top w:val="single" w:sz="6" w:space="0" w:color="auto"/>
              <w:left w:val="single" w:sz="6" w:space="0" w:color="auto"/>
              <w:bottom w:val="single" w:sz="6" w:space="0" w:color="auto"/>
              <w:right w:val="single" w:sz="6" w:space="0" w:color="auto"/>
            </w:tcBorders>
            <w:vAlign w:val="center"/>
          </w:tcPr>
          <w:p w14:paraId="5FD1585C"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7D37B808" w14:textId="77777777" w:rsidR="00FF0390" w:rsidRPr="005C2F6F" w:rsidRDefault="00FF0390" w:rsidP="00FF0390">
            <w:pPr>
              <w:pStyle w:val="Tablicatekst"/>
              <w:tabs>
                <w:tab w:val="num" w:pos="0"/>
              </w:tabs>
              <w:ind w:right="72"/>
              <w:rPr>
                <w:rFonts w:cs="Arial"/>
                <w:i/>
                <w:iCs/>
              </w:rPr>
            </w:pPr>
            <w:r w:rsidRPr="005C2F6F">
              <w:rPr>
                <w:rFonts w:cs="Arial"/>
                <w:i/>
                <w:iCs/>
              </w:rPr>
              <w:t xml:space="preserve">Športski objekti zatvoreni, </w:t>
            </w:r>
          </w:p>
          <w:p w14:paraId="5D9BF959" w14:textId="77777777" w:rsidR="00FF0390" w:rsidRPr="005C2F6F" w:rsidRDefault="00FF0390" w:rsidP="00FF0390">
            <w:pPr>
              <w:pStyle w:val="Tablicatekst"/>
              <w:tabs>
                <w:tab w:val="num" w:pos="0"/>
              </w:tabs>
              <w:ind w:right="72"/>
              <w:rPr>
                <w:rFonts w:cs="Arial"/>
                <w:i/>
                <w:iCs/>
              </w:rPr>
            </w:pPr>
            <w:r w:rsidRPr="005C2F6F">
              <w:rPr>
                <w:rFonts w:cs="Arial"/>
                <w:i/>
                <w:iCs/>
              </w:rPr>
              <w:t>bez gledališta</w:t>
            </w:r>
          </w:p>
        </w:tc>
        <w:tc>
          <w:tcPr>
            <w:tcW w:w="1827" w:type="dxa"/>
            <w:tcBorders>
              <w:top w:val="single" w:sz="6" w:space="0" w:color="auto"/>
              <w:left w:val="single" w:sz="6" w:space="0" w:color="auto"/>
              <w:bottom w:val="single" w:sz="6" w:space="0" w:color="auto"/>
              <w:right w:val="single" w:sz="6" w:space="0" w:color="auto"/>
            </w:tcBorders>
          </w:tcPr>
          <w:p w14:paraId="43B9C1A5" w14:textId="77777777" w:rsidR="00FF0390" w:rsidRPr="005C2F6F" w:rsidRDefault="00FF0390" w:rsidP="00FF0390">
            <w:pPr>
              <w:pStyle w:val="Tablicatekst"/>
              <w:tabs>
                <w:tab w:val="num" w:pos="0"/>
              </w:tabs>
              <w:ind w:right="72"/>
              <w:rPr>
                <w:rFonts w:cs="Arial"/>
                <w:i/>
                <w:iCs/>
              </w:rPr>
            </w:pPr>
            <w:r w:rsidRPr="005C2F6F">
              <w:rPr>
                <w:rFonts w:cs="Arial"/>
                <w:i/>
                <w:iCs/>
              </w:rPr>
              <w:t>1 PM/200m</w:t>
            </w:r>
            <w:r w:rsidRPr="005C2F6F">
              <w:rPr>
                <w:rFonts w:cs="Arial"/>
                <w:i/>
                <w:iCs/>
                <w:vertAlign w:val="superscript"/>
              </w:rPr>
              <w:t>2</w:t>
            </w:r>
            <w:r w:rsidRPr="005C2F6F">
              <w:rPr>
                <w:rFonts w:cs="Arial"/>
                <w:i/>
                <w:iCs/>
              </w:rPr>
              <w:t xml:space="preserve"> površine</w:t>
            </w:r>
          </w:p>
        </w:tc>
        <w:tc>
          <w:tcPr>
            <w:tcW w:w="3036" w:type="dxa"/>
            <w:tcBorders>
              <w:top w:val="single" w:sz="6" w:space="0" w:color="auto"/>
              <w:left w:val="single" w:sz="6" w:space="0" w:color="auto"/>
              <w:bottom w:val="single" w:sz="6" w:space="0" w:color="auto"/>
              <w:right w:val="single" w:sz="6" w:space="0" w:color="auto"/>
            </w:tcBorders>
          </w:tcPr>
          <w:p w14:paraId="4846A983" w14:textId="77777777" w:rsidR="00FF0390" w:rsidRPr="005C2F6F" w:rsidRDefault="00FF0390" w:rsidP="00FF0390">
            <w:pPr>
              <w:pStyle w:val="Tablicatekst"/>
              <w:tabs>
                <w:tab w:val="num" w:pos="0"/>
              </w:tabs>
              <w:ind w:right="72"/>
              <w:rPr>
                <w:rFonts w:cs="Arial"/>
                <w:i/>
                <w:iCs/>
              </w:rPr>
            </w:pPr>
          </w:p>
        </w:tc>
      </w:tr>
      <w:tr w:rsidR="00FF0390" w:rsidRPr="005C2F6F" w14:paraId="1359E046" w14:textId="77777777" w:rsidTr="005C2F6F">
        <w:trPr>
          <w:cantSplit/>
          <w:trHeight w:val="453"/>
        </w:trPr>
        <w:tc>
          <w:tcPr>
            <w:tcW w:w="1647" w:type="dxa"/>
            <w:vMerge/>
            <w:tcBorders>
              <w:top w:val="single" w:sz="6" w:space="0" w:color="auto"/>
              <w:left w:val="single" w:sz="6" w:space="0" w:color="auto"/>
              <w:bottom w:val="single" w:sz="6" w:space="0" w:color="auto"/>
              <w:right w:val="single" w:sz="6" w:space="0" w:color="auto"/>
            </w:tcBorders>
            <w:vAlign w:val="center"/>
          </w:tcPr>
          <w:p w14:paraId="4A62E283"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4E988BD6" w14:textId="77777777" w:rsidR="00FF0390" w:rsidRPr="005C2F6F" w:rsidRDefault="00FF0390" w:rsidP="00FF0390">
            <w:pPr>
              <w:pStyle w:val="Tablicatekst"/>
              <w:tabs>
                <w:tab w:val="num" w:pos="0"/>
              </w:tabs>
              <w:ind w:right="72"/>
              <w:rPr>
                <w:rFonts w:cs="Arial"/>
                <w:i/>
                <w:iCs/>
              </w:rPr>
            </w:pPr>
            <w:r w:rsidRPr="005C2F6F">
              <w:rPr>
                <w:rFonts w:cs="Arial"/>
                <w:i/>
                <w:iCs/>
              </w:rPr>
              <w:t xml:space="preserve">Športski objekti i igrališta </w:t>
            </w:r>
          </w:p>
          <w:p w14:paraId="4D397F30" w14:textId="77777777" w:rsidR="00FF0390" w:rsidRPr="005C2F6F" w:rsidRDefault="00FF0390" w:rsidP="00FF0390">
            <w:pPr>
              <w:pStyle w:val="Tablicatekst"/>
              <w:tabs>
                <w:tab w:val="num" w:pos="0"/>
              </w:tabs>
              <w:ind w:right="72"/>
              <w:rPr>
                <w:rFonts w:cs="Arial"/>
                <w:i/>
                <w:iCs/>
              </w:rPr>
            </w:pPr>
            <w:r w:rsidRPr="005C2F6F">
              <w:rPr>
                <w:rFonts w:cs="Arial"/>
                <w:i/>
                <w:iCs/>
              </w:rPr>
              <w:t>s gledalištem</w:t>
            </w:r>
          </w:p>
        </w:tc>
        <w:tc>
          <w:tcPr>
            <w:tcW w:w="1827" w:type="dxa"/>
            <w:tcBorders>
              <w:top w:val="single" w:sz="6" w:space="0" w:color="auto"/>
              <w:left w:val="single" w:sz="6" w:space="0" w:color="auto"/>
              <w:bottom w:val="single" w:sz="6" w:space="0" w:color="auto"/>
              <w:right w:val="single" w:sz="6" w:space="0" w:color="auto"/>
            </w:tcBorders>
          </w:tcPr>
          <w:p w14:paraId="31D1243D" w14:textId="77777777" w:rsidR="00FF0390" w:rsidRPr="005C2F6F" w:rsidRDefault="00FF0390" w:rsidP="00FF0390">
            <w:pPr>
              <w:pStyle w:val="Tablicatekst"/>
              <w:tabs>
                <w:tab w:val="num" w:pos="0"/>
              </w:tabs>
              <w:ind w:right="72"/>
              <w:rPr>
                <w:rFonts w:cs="Arial"/>
                <w:i/>
                <w:iCs/>
              </w:rPr>
            </w:pPr>
            <w:r w:rsidRPr="005C2F6F">
              <w:rPr>
                <w:rFonts w:cs="Arial"/>
                <w:i/>
                <w:iCs/>
              </w:rPr>
              <w:t xml:space="preserve">1 PM/na 10 sjedala </w:t>
            </w:r>
          </w:p>
        </w:tc>
        <w:tc>
          <w:tcPr>
            <w:tcW w:w="3036" w:type="dxa"/>
            <w:tcBorders>
              <w:top w:val="single" w:sz="6" w:space="0" w:color="auto"/>
              <w:left w:val="single" w:sz="6" w:space="0" w:color="auto"/>
              <w:bottom w:val="single" w:sz="6" w:space="0" w:color="auto"/>
              <w:right w:val="single" w:sz="6" w:space="0" w:color="auto"/>
            </w:tcBorders>
          </w:tcPr>
          <w:p w14:paraId="3F67FCCB" w14:textId="77777777" w:rsidR="00FF0390" w:rsidRPr="005C2F6F" w:rsidRDefault="00FF0390" w:rsidP="00FF0390">
            <w:pPr>
              <w:pStyle w:val="Tablicatekst"/>
              <w:tabs>
                <w:tab w:val="num" w:pos="0"/>
              </w:tabs>
              <w:ind w:right="72"/>
              <w:rPr>
                <w:rFonts w:cs="Arial"/>
                <w:i/>
                <w:iCs/>
              </w:rPr>
            </w:pPr>
          </w:p>
        </w:tc>
      </w:tr>
      <w:tr w:rsidR="00FF0390" w:rsidRPr="005C2F6F" w14:paraId="23F2C86D" w14:textId="77777777" w:rsidTr="005C2F6F">
        <w:trPr>
          <w:cantSplit/>
          <w:trHeight w:val="438"/>
        </w:trPr>
        <w:tc>
          <w:tcPr>
            <w:tcW w:w="1647" w:type="dxa"/>
            <w:vMerge w:val="restart"/>
            <w:tcBorders>
              <w:top w:val="single" w:sz="6" w:space="0" w:color="auto"/>
              <w:left w:val="single" w:sz="6" w:space="0" w:color="auto"/>
              <w:bottom w:val="single" w:sz="6" w:space="0" w:color="auto"/>
              <w:right w:val="single" w:sz="6" w:space="0" w:color="auto"/>
            </w:tcBorders>
          </w:tcPr>
          <w:p w14:paraId="79FD9FD0" w14:textId="77777777" w:rsidR="00FF0390" w:rsidRPr="005C2F6F" w:rsidRDefault="00FF0390" w:rsidP="00FF0390">
            <w:pPr>
              <w:pStyle w:val="Tablicatekst"/>
              <w:tabs>
                <w:tab w:val="num" w:pos="0"/>
              </w:tabs>
              <w:ind w:right="72"/>
              <w:rPr>
                <w:rFonts w:cs="Arial"/>
                <w:i/>
                <w:iCs/>
              </w:rPr>
            </w:pPr>
            <w:r w:rsidRPr="005C2F6F">
              <w:rPr>
                <w:rFonts w:cs="Arial"/>
                <w:i/>
                <w:iCs/>
              </w:rPr>
              <w:t>Komunalni i prometni sadržaji</w:t>
            </w:r>
          </w:p>
        </w:tc>
        <w:tc>
          <w:tcPr>
            <w:tcW w:w="2476" w:type="dxa"/>
            <w:tcBorders>
              <w:top w:val="single" w:sz="6" w:space="0" w:color="auto"/>
              <w:left w:val="single" w:sz="6" w:space="0" w:color="auto"/>
              <w:bottom w:val="single" w:sz="6" w:space="0" w:color="auto"/>
              <w:right w:val="single" w:sz="6" w:space="0" w:color="auto"/>
            </w:tcBorders>
          </w:tcPr>
          <w:p w14:paraId="11E8EC38" w14:textId="77777777" w:rsidR="00FF0390" w:rsidRPr="005C2F6F" w:rsidRDefault="00FF0390" w:rsidP="00FF0390">
            <w:pPr>
              <w:pStyle w:val="Tablicatekst"/>
              <w:tabs>
                <w:tab w:val="num" w:pos="0"/>
              </w:tabs>
              <w:ind w:right="72"/>
              <w:rPr>
                <w:rFonts w:cs="Arial"/>
                <w:i/>
                <w:iCs/>
              </w:rPr>
            </w:pPr>
            <w:r w:rsidRPr="005C2F6F">
              <w:rPr>
                <w:rFonts w:cs="Arial"/>
                <w:i/>
                <w:iCs/>
              </w:rPr>
              <w:t>Tržnice</w:t>
            </w:r>
          </w:p>
        </w:tc>
        <w:tc>
          <w:tcPr>
            <w:tcW w:w="1827" w:type="dxa"/>
            <w:tcBorders>
              <w:top w:val="single" w:sz="6" w:space="0" w:color="auto"/>
              <w:left w:val="single" w:sz="6" w:space="0" w:color="auto"/>
              <w:bottom w:val="single" w:sz="6" w:space="0" w:color="auto"/>
              <w:right w:val="single" w:sz="6" w:space="0" w:color="auto"/>
            </w:tcBorders>
          </w:tcPr>
          <w:p w14:paraId="2FBAEB59" w14:textId="77777777" w:rsidR="00FF0390" w:rsidRPr="005C2F6F" w:rsidRDefault="00FF0390" w:rsidP="00FF0390">
            <w:pPr>
              <w:pStyle w:val="Tablicatekst"/>
              <w:tabs>
                <w:tab w:val="num" w:pos="0"/>
              </w:tabs>
              <w:ind w:right="72"/>
              <w:rPr>
                <w:rFonts w:cs="Arial"/>
                <w:i/>
                <w:iCs/>
              </w:rPr>
            </w:pPr>
            <w:r w:rsidRPr="005C2F6F">
              <w:rPr>
                <w:rFonts w:cs="Arial"/>
                <w:i/>
                <w:iCs/>
              </w:rPr>
              <w:t>1 PM/20m</w:t>
            </w:r>
            <w:r w:rsidRPr="005C2F6F">
              <w:rPr>
                <w:rFonts w:cs="Arial"/>
                <w:i/>
                <w:iCs/>
                <w:vertAlign w:val="superscript"/>
              </w:rPr>
              <w:t>2</w:t>
            </w:r>
            <w:r w:rsidRPr="005C2F6F">
              <w:rPr>
                <w:rFonts w:cs="Arial"/>
                <w:i/>
                <w:iCs/>
              </w:rPr>
              <w:t xml:space="preserve"> površine </w:t>
            </w:r>
          </w:p>
        </w:tc>
        <w:tc>
          <w:tcPr>
            <w:tcW w:w="3036" w:type="dxa"/>
            <w:tcBorders>
              <w:top w:val="single" w:sz="6" w:space="0" w:color="auto"/>
              <w:left w:val="single" w:sz="6" w:space="0" w:color="auto"/>
              <w:bottom w:val="single" w:sz="6" w:space="0" w:color="auto"/>
              <w:right w:val="single" w:sz="6" w:space="0" w:color="auto"/>
            </w:tcBorders>
          </w:tcPr>
          <w:p w14:paraId="30E3885B" w14:textId="77777777" w:rsidR="00FF0390" w:rsidRPr="005C2F6F" w:rsidRDefault="00FF0390" w:rsidP="00FF0390">
            <w:pPr>
              <w:pStyle w:val="Tablicatekst"/>
              <w:tabs>
                <w:tab w:val="num" w:pos="0"/>
              </w:tabs>
              <w:ind w:right="72"/>
              <w:rPr>
                <w:rFonts w:cs="Arial"/>
                <w:i/>
                <w:iCs/>
              </w:rPr>
            </w:pPr>
          </w:p>
        </w:tc>
      </w:tr>
      <w:tr w:rsidR="00FF0390" w:rsidRPr="005C2F6F" w14:paraId="0937082B" w14:textId="77777777" w:rsidTr="005C2F6F">
        <w:trPr>
          <w:cantSplit/>
          <w:trHeight w:val="438"/>
        </w:trPr>
        <w:tc>
          <w:tcPr>
            <w:tcW w:w="1647" w:type="dxa"/>
            <w:vMerge/>
            <w:tcBorders>
              <w:top w:val="single" w:sz="6" w:space="0" w:color="auto"/>
              <w:left w:val="single" w:sz="6" w:space="0" w:color="auto"/>
              <w:bottom w:val="single" w:sz="6" w:space="0" w:color="auto"/>
              <w:right w:val="single" w:sz="6" w:space="0" w:color="auto"/>
            </w:tcBorders>
            <w:vAlign w:val="center"/>
          </w:tcPr>
          <w:p w14:paraId="33FFCE5F"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779CE501" w14:textId="77777777" w:rsidR="00FF0390" w:rsidRPr="005C2F6F" w:rsidRDefault="00FF0390" w:rsidP="00FF0390">
            <w:pPr>
              <w:pStyle w:val="Tablicatekst"/>
              <w:tabs>
                <w:tab w:val="num" w:pos="0"/>
              </w:tabs>
              <w:ind w:right="72"/>
              <w:rPr>
                <w:rFonts w:cs="Arial"/>
                <w:i/>
                <w:iCs/>
              </w:rPr>
            </w:pPr>
            <w:r w:rsidRPr="005C2F6F">
              <w:rPr>
                <w:rFonts w:cs="Arial"/>
                <w:i/>
                <w:iCs/>
              </w:rPr>
              <w:t xml:space="preserve">Tehničko-tehnološke </w:t>
            </w:r>
          </w:p>
          <w:p w14:paraId="590A570A" w14:textId="77777777" w:rsidR="00FF0390" w:rsidRPr="005C2F6F" w:rsidRDefault="00FF0390" w:rsidP="00FF0390">
            <w:pPr>
              <w:pStyle w:val="Tablicatekst"/>
              <w:tabs>
                <w:tab w:val="num" w:pos="0"/>
              </w:tabs>
              <w:ind w:right="72"/>
              <w:rPr>
                <w:rFonts w:cs="Arial"/>
                <w:i/>
                <w:iCs/>
              </w:rPr>
            </w:pPr>
            <w:r w:rsidRPr="005C2F6F">
              <w:rPr>
                <w:rFonts w:cs="Arial"/>
                <w:i/>
                <w:iCs/>
              </w:rPr>
              <w:t>građevine</w:t>
            </w:r>
          </w:p>
        </w:tc>
        <w:tc>
          <w:tcPr>
            <w:tcW w:w="1827" w:type="dxa"/>
            <w:tcBorders>
              <w:top w:val="single" w:sz="6" w:space="0" w:color="auto"/>
              <w:left w:val="single" w:sz="6" w:space="0" w:color="auto"/>
              <w:bottom w:val="single" w:sz="6" w:space="0" w:color="auto"/>
              <w:right w:val="single" w:sz="6" w:space="0" w:color="auto"/>
            </w:tcBorders>
          </w:tcPr>
          <w:p w14:paraId="7CBA0840" w14:textId="77777777" w:rsidR="00FF0390" w:rsidRPr="005C2F6F" w:rsidRDefault="00FF0390" w:rsidP="00FF0390">
            <w:pPr>
              <w:pStyle w:val="Tablicatekst"/>
              <w:tabs>
                <w:tab w:val="num" w:pos="0"/>
              </w:tabs>
              <w:ind w:right="72"/>
              <w:rPr>
                <w:rFonts w:cs="Arial"/>
                <w:i/>
                <w:iCs/>
              </w:rPr>
            </w:pPr>
            <w:r w:rsidRPr="005C2F6F">
              <w:rPr>
                <w:rFonts w:cs="Arial"/>
                <w:i/>
                <w:iCs/>
              </w:rPr>
              <w:t>1 PM/50 m</w:t>
            </w:r>
            <w:r w:rsidRPr="005C2F6F">
              <w:rPr>
                <w:rFonts w:cs="Arial"/>
                <w:i/>
                <w:iCs/>
                <w:vertAlign w:val="superscript"/>
              </w:rPr>
              <w:t>2</w:t>
            </w:r>
          </w:p>
        </w:tc>
        <w:tc>
          <w:tcPr>
            <w:tcW w:w="3036" w:type="dxa"/>
            <w:tcBorders>
              <w:top w:val="single" w:sz="6" w:space="0" w:color="auto"/>
              <w:left w:val="single" w:sz="6" w:space="0" w:color="auto"/>
              <w:bottom w:val="single" w:sz="6" w:space="0" w:color="auto"/>
              <w:right w:val="single" w:sz="6" w:space="0" w:color="auto"/>
            </w:tcBorders>
          </w:tcPr>
          <w:p w14:paraId="07DB757E" w14:textId="77777777" w:rsidR="00FF0390" w:rsidRPr="005C2F6F" w:rsidRDefault="00FF0390" w:rsidP="00FF0390">
            <w:pPr>
              <w:pStyle w:val="Tablicatekst"/>
              <w:tabs>
                <w:tab w:val="num" w:pos="0"/>
              </w:tabs>
              <w:ind w:right="72"/>
              <w:rPr>
                <w:rFonts w:cs="Arial"/>
                <w:i/>
                <w:iCs/>
              </w:rPr>
            </w:pPr>
            <w:r w:rsidRPr="005C2F6F">
              <w:rPr>
                <w:rFonts w:cs="Arial"/>
                <w:i/>
                <w:iCs/>
              </w:rPr>
              <w:t>minimalno 1PM</w:t>
            </w:r>
          </w:p>
        </w:tc>
      </w:tr>
      <w:tr w:rsidR="00FF0390" w:rsidRPr="005C2F6F" w14:paraId="0E196BEC" w14:textId="77777777" w:rsidTr="005C2F6F">
        <w:trPr>
          <w:cantSplit/>
          <w:trHeight w:val="240"/>
        </w:trPr>
        <w:tc>
          <w:tcPr>
            <w:tcW w:w="1647" w:type="dxa"/>
            <w:vMerge/>
            <w:tcBorders>
              <w:top w:val="single" w:sz="6" w:space="0" w:color="auto"/>
              <w:left w:val="single" w:sz="6" w:space="0" w:color="auto"/>
              <w:bottom w:val="single" w:sz="6" w:space="0" w:color="auto"/>
              <w:right w:val="single" w:sz="6" w:space="0" w:color="auto"/>
            </w:tcBorders>
            <w:vAlign w:val="center"/>
          </w:tcPr>
          <w:p w14:paraId="1F40FF3D"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1B8C81AF" w14:textId="77777777" w:rsidR="00FF0390" w:rsidRPr="005C2F6F" w:rsidRDefault="00FF0390" w:rsidP="00FF0390">
            <w:pPr>
              <w:pStyle w:val="Tablicatekst"/>
              <w:tabs>
                <w:tab w:val="num" w:pos="0"/>
              </w:tabs>
              <w:ind w:right="72"/>
              <w:rPr>
                <w:rFonts w:cs="Arial"/>
                <w:i/>
                <w:iCs/>
              </w:rPr>
            </w:pPr>
            <w:r w:rsidRPr="005C2F6F">
              <w:rPr>
                <w:rFonts w:cs="Arial"/>
                <w:i/>
                <w:iCs/>
              </w:rPr>
              <w:t>Benzinske postaje</w:t>
            </w:r>
          </w:p>
        </w:tc>
        <w:tc>
          <w:tcPr>
            <w:tcW w:w="1827" w:type="dxa"/>
            <w:tcBorders>
              <w:top w:val="single" w:sz="6" w:space="0" w:color="auto"/>
              <w:left w:val="single" w:sz="6" w:space="0" w:color="auto"/>
              <w:bottom w:val="single" w:sz="6" w:space="0" w:color="auto"/>
              <w:right w:val="single" w:sz="6" w:space="0" w:color="auto"/>
            </w:tcBorders>
          </w:tcPr>
          <w:p w14:paraId="7857C4BA" w14:textId="77777777" w:rsidR="00FF0390" w:rsidRPr="005C2F6F" w:rsidRDefault="00FF0390" w:rsidP="00FF0390">
            <w:pPr>
              <w:pStyle w:val="Tablicatekst"/>
              <w:tabs>
                <w:tab w:val="num" w:pos="0"/>
              </w:tabs>
              <w:ind w:right="72"/>
              <w:rPr>
                <w:rFonts w:cs="Arial"/>
                <w:i/>
                <w:iCs/>
                <w:vertAlign w:val="superscript"/>
              </w:rPr>
            </w:pPr>
            <w:r w:rsidRPr="005C2F6F">
              <w:rPr>
                <w:rFonts w:cs="Arial"/>
                <w:i/>
                <w:iCs/>
              </w:rPr>
              <w:t>1 PM/25 m</w:t>
            </w:r>
            <w:r w:rsidRPr="005C2F6F">
              <w:rPr>
                <w:rFonts w:cs="Arial"/>
                <w:i/>
                <w:iCs/>
                <w:vertAlign w:val="superscript"/>
              </w:rPr>
              <w:t>2</w:t>
            </w:r>
          </w:p>
        </w:tc>
        <w:tc>
          <w:tcPr>
            <w:tcW w:w="3036" w:type="dxa"/>
            <w:tcBorders>
              <w:top w:val="single" w:sz="6" w:space="0" w:color="auto"/>
              <w:left w:val="single" w:sz="6" w:space="0" w:color="auto"/>
              <w:bottom w:val="single" w:sz="6" w:space="0" w:color="auto"/>
              <w:right w:val="single" w:sz="6" w:space="0" w:color="auto"/>
            </w:tcBorders>
          </w:tcPr>
          <w:p w14:paraId="5A230F93" w14:textId="77777777" w:rsidR="00FF0390" w:rsidRPr="005C2F6F" w:rsidRDefault="00FF0390" w:rsidP="00FF0390">
            <w:pPr>
              <w:pStyle w:val="Tablicatekst"/>
              <w:tabs>
                <w:tab w:val="num" w:pos="0"/>
              </w:tabs>
              <w:ind w:right="72"/>
              <w:rPr>
                <w:rFonts w:cs="Arial"/>
                <w:i/>
                <w:iCs/>
              </w:rPr>
            </w:pPr>
          </w:p>
        </w:tc>
      </w:tr>
      <w:tr w:rsidR="00FF0390" w:rsidRPr="005C2F6F" w14:paraId="5E75124F" w14:textId="77777777" w:rsidTr="005C2F6F">
        <w:trPr>
          <w:cantSplit/>
          <w:trHeight w:val="212"/>
        </w:trPr>
        <w:tc>
          <w:tcPr>
            <w:tcW w:w="1647" w:type="dxa"/>
            <w:vMerge w:val="restart"/>
            <w:tcBorders>
              <w:top w:val="single" w:sz="6" w:space="0" w:color="auto"/>
              <w:left w:val="single" w:sz="6" w:space="0" w:color="auto"/>
              <w:bottom w:val="single" w:sz="6" w:space="0" w:color="auto"/>
              <w:right w:val="single" w:sz="6" w:space="0" w:color="auto"/>
            </w:tcBorders>
          </w:tcPr>
          <w:p w14:paraId="004DF755" w14:textId="77777777" w:rsidR="00FF0390" w:rsidRPr="005C2F6F" w:rsidRDefault="00FF0390" w:rsidP="00FF0390">
            <w:pPr>
              <w:pStyle w:val="Tablicatekst"/>
              <w:tabs>
                <w:tab w:val="num" w:pos="0"/>
              </w:tabs>
              <w:ind w:right="72"/>
              <w:rPr>
                <w:rFonts w:cs="Arial"/>
                <w:i/>
                <w:iCs/>
              </w:rPr>
            </w:pPr>
            <w:r w:rsidRPr="005C2F6F">
              <w:rPr>
                <w:rFonts w:cs="Arial"/>
                <w:i/>
                <w:iCs/>
              </w:rPr>
              <w:t>Terminalni putničkog prijevoza</w:t>
            </w:r>
          </w:p>
        </w:tc>
        <w:tc>
          <w:tcPr>
            <w:tcW w:w="2476" w:type="dxa"/>
            <w:tcBorders>
              <w:top w:val="single" w:sz="6" w:space="0" w:color="auto"/>
              <w:left w:val="single" w:sz="6" w:space="0" w:color="auto"/>
              <w:bottom w:val="single" w:sz="6" w:space="0" w:color="auto"/>
              <w:right w:val="single" w:sz="6" w:space="0" w:color="auto"/>
            </w:tcBorders>
          </w:tcPr>
          <w:p w14:paraId="4A162D01" w14:textId="77777777" w:rsidR="00FF0390" w:rsidRPr="005C2F6F" w:rsidRDefault="00FF0390" w:rsidP="00FF0390">
            <w:pPr>
              <w:pStyle w:val="Tablicatekst"/>
              <w:tabs>
                <w:tab w:val="num" w:pos="0"/>
              </w:tabs>
              <w:ind w:right="72"/>
              <w:rPr>
                <w:rFonts w:cs="Arial"/>
                <w:i/>
                <w:iCs/>
              </w:rPr>
            </w:pPr>
            <w:r w:rsidRPr="005C2F6F">
              <w:rPr>
                <w:rFonts w:cs="Arial"/>
                <w:i/>
                <w:iCs/>
              </w:rPr>
              <w:t>Autobusni kolodvor</w:t>
            </w:r>
          </w:p>
        </w:tc>
        <w:tc>
          <w:tcPr>
            <w:tcW w:w="1827" w:type="dxa"/>
            <w:tcBorders>
              <w:top w:val="single" w:sz="6" w:space="0" w:color="auto"/>
              <w:left w:val="single" w:sz="6" w:space="0" w:color="auto"/>
              <w:bottom w:val="single" w:sz="6" w:space="0" w:color="auto"/>
              <w:right w:val="single" w:sz="6" w:space="0" w:color="auto"/>
            </w:tcBorders>
          </w:tcPr>
          <w:p w14:paraId="4FC950E3" w14:textId="77777777" w:rsidR="00FF0390" w:rsidRPr="005C2F6F" w:rsidRDefault="00FF0390" w:rsidP="00FF0390">
            <w:pPr>
              <w:pStyle w:val="Tablicatekst"/>
              <w:tabs>
                <w:tab w:val="num" w:pos="0"/>
              </w:tabs>
              <w:ind w:right="72"/>
              <w:rPr>
                <w:rFonts w:cs="Arial"/>
                <w:i/>
                <w:iCs/>
              </w:rPr>
            </w:pPr>
          </w:p>
        </w:tc>
        <w:tc>
          <w:tcPr>
            <w:tcW w:w="3036" w:type="dxa"/>
            <w:vMerge w:val="restart"/>
            <w:tcBorders>
              <w:top w:val="single" w:sz="6" w:space="0" w:color="auto"/>
              <w:left w:val="single" w:sz="6" w:space="0" w:color="auto"/>
              <w:bottom w:val="single" w:sz="6" w:space="0" w:color="auto"/>
              <w:right w:val="single" w:sz="6" w:space="0" w:color="auto"/>
            </w:tcBorders>
          </w:tcPr>
          <w:p w14:paraId="7930EE4D" w14:textId="77777777" w:rsidR="00FF0390" w:rsidRPr="005C2F6F" w:rsidRDefault="00FF0390" w:rsidP="00FF0390">
            <w:pPr>
              <w:pStyle w:val="Tablicatekst"/>
              <w:tabs>
                <w:tab w:val="num" w:pos="0"/>
              </w:tabs>
              <w:ind w:right="72"/>
              <w:rPr>
                <w:rFonts w:cs="Arial"/>
                <w:i/>
                <w:iCs/>
              </w:rPr>
            </w:pPr>
            <w:r w:rsidRPr="005C2F6F">
              <w:rPr>
                <w:rFonts w:cs="Arial"/>
                <w:i/>
                <w:iCs/>
              </w:rPr>
              <w:t>obvezan prometno – tehnološki projekt s izračunom potrebnog broja PM, posebno za:</w:t>
            </w:r>
          </w:p>
          <w:p w14:paraId="6532F801" w14:textId="77777777" w:rsidR="00FF0390" w:rsidRPr="005C2F6F" w:rsidRDefault="00FF0390" w:rsidP="00FF0390">
            <w:pPr>
              <w:pStyle w:val="Tablicatekst"/>
              <w:tabs>
                <w:tab w:val="num" w:pos="0"/>
              </w:tabs>
              <w:ind w:right="72"/>
              <w:rPr>
                <w:rFonts w:cs="Arial"/>
                <w:i/>
                <w:iCs/>
              </w:rPr>
            </w:pPr>
            <w:r w:rsidRPr="005C2F6F">
              <w:rPr>
                <w:rFonts w:cs="Arial"/>
                <w:i/>
                <w:iCs/>
              </w:rPr>
              <w:t>-  stajalište    (samo ukrcaj i iskrcaj),</w:t>
            </w:r>
          </w:p>
          <w:p w14:paraId="6F613E43" w14:textId="77777777" w:rsidR="00FF0390" w:rsidRPr="005C2F6F" w:rsidRDefault="00FF0390" w:rsidP="00FF0390">
            <w:pPr>
              <w:pStyle w:val="Tablicatekst"/>
              <w:tabs>
                <w:tab w:val="num" w:pos="0"/>
              </w:tabs>
              <w:ind w:right="72"/>
              <w:rPr>
                <w:rFonts w:cs="Arial"/>
                <w:i/>
                <w:iCs/>
              </w:rPr>
            </w:pPr>
            <w:r w:rsidRPr="005C2F6F">
              <w:rPr>
                <w:rFonts w:cs="Arial"/>
                <w:i/>
                <w:iCs/>
              </w:rPr>
              <w:t>-  kratkotrajno parkiranje (do 1 h),</w:t>
            </w:r>
          </w:p>
          <w:p w14:paraId="009E92DE" w14:textId="77777777" w:rsidR="00FF0390" w:rsidRPr="005C2F6F" w:rsidRDefault="00FF0390" w:rsidP="00FF0390">
            <w:pPr>
              <w:pStyle w:val="Tablicatekst"/>
              <w:tabs>
                <w:tab w:val="num" w:pos="0"/>
              </w:tabs>
              <w:ind w:right="72"/>
              <w:rPr>
                <w:rFonts w:cs="Arial"/>
                <w:i/>
                <w:iCs/>
              </w:rPr>
            </w:pPr>
            <w:r w:rsidRPr="005C2F6F">
              <w:rPr>
                <w:rFonts w:cs="Arial"/>
                <w:i/>
                <w:iCs/>
              </w:rPr>
              <w:t xml:space="preserve">-  dugotrajno parkiranje (preko 1 h).  </w:t>
            </w:r>
          </w:p>
        </w:tc>
      </w:tr>
      <w:tr w:rsidR="00FF0390" w:rsidRPr="005C2F6F" w14:paraId="5DE2CF71" w14:textId="77777777" w:rsidTr="005C2F6F">
        <w:trPr>
          <w:cantSplit/>
          <w:trHeight w:val="1741"/>
        </w:trPr>
        <w:tc>
          <w:tcPr>
            <w:tcW w:w="1647" w:type="dxa"/>
            <w:vMerge/>
            <w:tcBorders>
              <w:top w:val="single" w:sz="6" w:space="0" w:color="auto"/>
              <w:left w:val="single" w:sz="6" w:space="0" w:color="auto"/>
              <w:bottom w:val="single" w:sz="6" w:space="0" w:color="auto"/>
              <w:right w:val="single" w:sz="6" w:space="0" w:color="auto"/>
            </w:tcBorders>
            <w:vAlign w:val="center"/>
          </w:tcPr>
          <w:p w14:paraId="4C4C3B5D" w14:textId="77777777" w:rsidR="00FF0390" w:rsidRPr="005C2F6F" w:rsidRDefault="00FF0390" w:rsidP="00FF0390">
            <w:pPr>
              <w:rPr>
                <w:rFonts w:ascii="Arial" w:hAnsi="Arial" w:cs="Arial"/>
                <w:i/>
                <w:iCs/>
                <w:sz w:val="20"/>
                <w:szCs w:val="20"/>
              </w:rPr>
            </w:pPr>
          </w:p>
        </w:tc>
        <w:tc>
          <w:tcPr>
            <w:tcW w:w="2476" w:type="dxa"/>
            <w:tcBorders>
              <w:top w:val="single" w:sz="6" w:space="0" w:color="auto"/>
              <w:left w:val="single" w:sz="6" w:space="0" w:color="auto"/>
              <w:bottom w:val="single" w:sz="6" w:space="0" w:color="auto"/>
              <w:right w:val="single" w:sz="6" w:space="0" w:color="auto"/>
            </w:tcBorders>
          </w:tcPr>
          <w:p w14:paraId="238E3BD9" w14:textId="77777777" w:rsidR="00FF0390" w:rsidRPr="005C2F6F" w:rsidRDefault="00FF0390" w:rsidP="00FF0390">
            <w:pPr>
              <w:pStyle w:val="Tablicatekst"/>
              <w:tabs>
                <w:tab w:val="num" w:pos="0"/>
              </w:tabs>
              <w:ind w:right="72"/>
              <w:rPr>
                <w:rFonts w:cs="Arial"/>
                <w:b/>
                <w:i/>
                <w:iCs/>
              </w:rPr>
            </w:pPr>
            <w:r w:rsidRPr="005C2F6F">
              <w:rPr>
                <w:rFonts w:cs="Arial"/>
                <w:b/>
                <w:i/>
                <w:iCs/>
              </w:rPr>
              <w:t>Trajektna i putnička luka</w:t>
            </w:r>
          </w:p>
        </w:tc>
        <w:tc>
          <w:tcPr>
            <w:tcW w:w="1827" w:type="dxa"/>
            <w:tcBorders>
              <w:top w:val="single" w:sz="6" w:space="0" w:color="auto"/>
              <w:left w:val="single" w:sz="6" w:space="0" w:color="auto"/>
              <w:bottom w:val="single" w:sz="6" w:space="0" w:color="auto"/>
              <w:right w:val="single" w:sz="6" w:space="0" w:color="auto"/>
            </w:tcBorders>
          </w:tcPr>
          <w:p w14:paraId="229ABE3D" w14:textId="77777777" w:rsidR="00FF0390" w:rsidRPr="005C2F6F" w:rsidRDefault="00FF0390" w:rsidP="00FF0390">
            <w:pPr>
              <w:pStyle w:val="Tablicatekst"/>
              <w:tabs>
                <w:tab w:val="num" w:pos="0"/>
              </w:tabs>
              <w:ind w:right="72"/>
              <w:rPr>
                <w:rFonts w:cs="Arial"/>
                <w:i/>
                <w:iCs/>
              </w:rPr>
            </w:pPr>
          </w:p>
        </w:tc>
        <w:tc>
          <w:tcPr>
            <w:tcW w:w="3036" w:type="dxa"/>
            <w:vMerge/>
            <w:tcBorders>
              <w:top w:val="single" w:sz="6" w:space="0" w:color="auto"/>
              <w:left w:val="single" w:sz="6" w:space="0" w:color="auto"/>
              <w:bottom w:val="single" w:sz="6" w:space="0" w:color="auto"/>
              <w:right w:val="single" w:sz="6" w:space="0" w:color="auto"/>
            </w:tcBorders>
            <w:vAlign w:val="center"/>
          </w:tcPr>
          <w:p w14:paraId="2580EBCD" w14:textId="77777777" w:rsidR="00FF0390" w:rsidRPr="005C2F6F" w:rsidRDefault="00FF0390" w:rsidP="00FF0390">
            <w:pPr>
              <w:rPr>
                <w:rFonts w:ascii="Arial" w:hAnsi="Arial" w:cs="Arial"/>
                <w:i/>
                <w:iCs/>
                <w:sz w:val="20"/>
                <w:szCs w:val="20"/>
              </w:rPr>
            </w:pPr>
          </w:p>
        </w:tc>
      </w:tr>
    </w:tbl>
    <w:p w14:paraId="613D1630" w14:textId="77777777" w:rsidR="00FF0390" w:rsidRPr="00FF0390" w:rsidRDefault="00FF0390" w:rsidP="00FF0390">
      <w:pPr>
        <w:pStyle w:val="BasicParagraph"/>
        <w:spacing w:line="240" w:lineRule="auto"/>
        <w:rPr>
          <w:rFonts w:ascii="Arial" w:hAnsi="Arial" w:cs="Arial"/>
          <w:i/>
          <w:iCs/>
          <w:color w:val="auto"/>
          <w:sz w:val="22"/>
          <w:szCs w:val="22"/>
          <w:lang w:val="hr-HR"/>
        </w:rPr>
      </w:pPr>
    </w:p>
    <w:p w14:paraId="7F891E1A" w14:textId="77777777" w:rsidR="00FF0390" w:rsidRDefault="00FF0390" w:rsidP="00FF0390">
      <w:pPr>
        <w:pStyle w:val="BasicParagraph"/>
        <w:spacing w:line="240" w:lineRule="auto"/>
        <w:ind w:left="284" w:right="283"/>
        <w:jc w:val="both"/>
        <w:rPr>
          <w:rFonts w:ascii="Arial" w:hAnsi="Arial" w:cs="Arial"/>
          <w:i/>
          <w:iCs/>
          <w:color w:val="auto"/>
          <w:sz w:val="20"/>
          <w:szCs w:val="20"/>
          <w:lang w:val="hr-HR"/>
        </w:rPr>
      </w:pPr>
      <w:r w:rsidRPr="005C2F6F">
        <w:rPr>
          <w:rFonts w:ascii="Arial" w:hAnsi="Arial" w:cs="Arial"/>
          <w:i/>
          <w:iCs/>
          <w:color w:val="auto"/>
          <w:sz w:val="20"/>
          <w:szCs w:val="20"/>
          <w:lang w:val="hr-HR"/>
        </w:rPr>
        <w:t>*u NKP za izračun PM ne uračunavaju se površine garaža, jednonamjenskih skloništa i potpuno ukopani dijelovi podruma čija funkcija ne uključuje duži boravak ljudi tj. potpuno ukopani dijelovi građevina u svrhu garažiranja vozila ne obračunavaju se u koeficijent izgrađenosti. Ako se gradi više od jedne potpuno ukopane etaže u svrhu  garažiranja, moguće je  isključivo u tu svrhu povećati koeficijent iskorištenosti (kis) za  0,3. Potreban broj parkirališnih mjesta definiran tablicom primjenjuje se samo na površinu, broj stambenih jedinica i namjenu onog dijela koji se gradi. U slučaju kada se građevina dograđuje, nadograđuje ili se mijenja namjena, primjenjuje se gornja tablica za rečene zahvate ako je dokazano da postojeći prostori građevine imaju već osiguran potreban broj parkirališnih mjesta.</w:t>
      </w:r>
    </w:p>
    <w:p w14:paraId="4A54D683" w14:textId="77777777" w:rsidR="00751D1E" w:rsidRPr="005C2F6F" w:rsidRDefault="00751D1E" w:rsidP="00FF0390">
      <w:pPr>
        <w:pStyle w:val="BasicParagraph"/>
        <w:spacing w:line="240" w:lineRule="auto"/>
        <w:ind w:left="284" w:right="283"/>
        <w:jc w:val="both"/>
        <w:rPr>
          <w:rFonts w:ascii="Arial" w:hAnsi="Arial" w:cs="Arial"/>
          <w:i/>
          <w:iCs/>
          <w:color w:val="auto"/>
          <w:sz w:val="20"/>
          <w:szCs w:val="20"/>
          <w:lang w:val="hr-HR"/>
        </w:rPr>
      </w:pPr>
    </w:p>
    <w:p w14:paraId="33B63E3A" w14:textId="77777777" w:rsidR="00FF0390" w:rsidRPr="00FF0390" w:rsidRDefault="00FF0390" w:rsidP="00FF0390">
      <w:pPr>
        <w:ind w:right="283"/>
        <w:jc w:val="both"/>
        <w:rPr>
          <w:rFonts w:ascii="Arial" w:hAnsi="Arial" w:cs="Arial"/>
          <w:i/>
          <w:iCs/>
          <w:sz w:val="22"/>
          <w:szCs w:val="22"/>
        </w:rPr>
      </w:pPr>
      <w:bookmarkStart w:id="17" w:name="_Hlk137721903"/>
      <w:r w:rsidRPr="00FF0390">
        <w:rPr>
          <w:rFonts w:ascii="Arial" w:hAnsi="Arial" w:cs="Arial"/>
          <w:i/>
          <w:iCs/>
          <w:sz w:val="22"/>
          <w:szCs w:val="22"/>
        </w:rPr>
        <w:t xml:space="preserve">(5) Dopušta se gradnja ulazne rampe u podrumsku etažu, smještene uz pročelje građevine, koja služi isključivo za ulaz u garažu, najveće širine 5,5 m. Opisana rampa ne smatra se konačno </w:t>
      </w:r>
      <w:proofErr w:type="spellStart"/>
      <w:r w:rsidRPr="00FF0390">
        <w:rPr>
          <w:rFonts w:ascii="Arial" w:hAnsi="Arial" w:cs="Arial"/>
          <w:i/>
          <w:iCs/>
          <w:sz w:val="22"/>
          <w:szCs w:val="22"/>
        </w:rPr>
        <w:t>zaravnanim</w:t>
      </w:r>
      <w:proofErr w:type="spellEnd"/>
      <w:r w:rsidRPr="00FF0390">
        <w:rPr>
          <w:rFonts w:ascii="Arial" w:hAnsi="Arial" w:cs="Arial"/>
          <w:i/>
          <w:iCs/>
          <w:sz w:val="22"/>
          <w:szCs w:val="22"/>
        </w:rPr>
        <w:t xml:space="preserve"> i uređenim terenom .</w:t>
      </w:r>
    </w:p>
    <w:p w14:paraId="717DFA5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(6) U prometnicama u čijim je koridorima planirano parkiralište, raster parkirališnih mjesta može se prilagoditi ulazima na pojedine čestice na način da u širini ulaza na građevnu česticu nije dozvoljeno parkiranje.“</w:t>
      </w:r>
    </w:p>
    <w:bookmarkEnd w:id="17"/>
    <w:p w14:paraId="08FA533F" w14:textId="77777777" w:rsidR="00FF0390" w:rsidRPr="00FF0390" w:rsidRDefault="00FF0390" w:rsidP="00FF0390">
      <w:pPr>
        <w:ind w:right="-142"/>
        <w:jc w:val="center"/>
        <w:rPr>
          <w:rFonts w:ascii="Arial" w:hAnsi="Arial" w:cs="Arial"/>
          <w:b/>
          <w:sz w:val="22"/>
          <w:szCs w:val="22"/>
        </w:rPr>
      </w:pPr>
    </w:p>
    <w:p w14:paraId="065857CE" w14:textId="77777777" w:rsidR="00FF0390" w:rsidRPr="00FF0390" w:rsidRDefault="00FF0390" w:rsidP="00FF0390">
      <w:pPr>
        <w:ind w:right="-142"/>
        <w:jc w:val="center"/>
        <w:rPr>
          <w:rFonts w:ascii="Arial" w:hAnsi="Arial" w:cs="Arial"/>
          <w:b/>
          <w:sz w:val="22"/>
          <w:szCs w:val="22"/>
        </w:rPr>
      </w:pPr>
    </w:p>
    <w:p w14:paraId="062D2AF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77.</w:t>
      </w:r>
    </w:p>
    <w:p w14:paraId="0DD70BBF" w14:textId="77777777" w:rsidR="00FF0390" w:rsidRPr="00FF0390" w:rsidRDefault="00FF0390" w:rsidP="00FF0390">
      <w:pPr>
        <w:ind w:right="-142"/>
        <w:jc w:val="center"/>
        <w:rPr>
          <w:rFonts w:ascii="Arial" w:hAnsi="Arial" w:cs="Arial"/>
          <w:b/>
          <w:sz w:val="22"/>
          <w:szCs w:val="22"/>
        </w:rPr>
      </w:pPr>
    </w:p>
    <w:p w14:paraId="0DEA5E14"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93. mijenja se i glasi:</w:t>
      </w:r>
    </w:p>
    <w:p w14:paraId="7327E7E0"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93.</w:t>
      </w:r>
    </w:p>
    <w:p w14:paraId="5CF7689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Unutar obuhvata Plana utvrđene su pješačke površine u koridorima svih postojećih i planiranih prometnica i vode do svih zahvata u prostoru. Pješačke površine planirane uz obalu (gradska riva, šetnice i dr.), prikazane su u kartografskim prikazima Plana te opisane u planiranim zahvatima u prostoru.“</w:t>
      </w:r>
    </w:p>
    <w:p w14:paraId="1A738DF8" w14:textId="77777777" w:rsidR="00FF0390" w:rsidRPr="00FF0390" w:rsidRDefault="00FF0390" w:rsidP="00FF0390">
      <w:pPr>
        <w:ind w:right="-142"/>
        <w:jc w:val="center"/>
        <w:rPr>
          <w:rFonts w:ascii="Arial" w:hAnsi="Arial" w:cs="Arial"/>
          <w:b/>
          <w:sz w:val="22"/>
          <w:szCs w:val="22"/>
        </w:rPr>
      </w:pPr>
    </w:p>
    <w:p w14:paraId="5E1A3045" w14:textId="77777777" w:rsidR="00FF0390" w:rsidRPr="00FF0390" w:rsidRDefault="00FF0390" w:rsidP="00FF0390">
      <w:pPr>
        <w:ind w:right="-142"/>
        <w:jc w:val="center"/>
        <w:rPr>
          <w:rFonts w:ascii="Arial" w:hAnsi="Arial" w:cs="Arial"/>
          <w:b/>
          <w:sz w:val="22"/>
          <w:szCs w:val="22"/>
        </w:rPr>
      </w:pPr>
    </w:p>
    <w:p w14:paraId="2DBAA45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78.</w:t>
      </w:r>
    </w:p>
    <w:p w14:paraId="6C3FF000" w14:textId="77777777" w:rsidR="00FF0390" w:rsidRPr="00FF0390" w:rsidRDefault="00FF0390" w:rsidP="00FF0390">
      <w:pPr>
        <w:ind w:right="-142"/>
        <w:jc w:val="center"/>
        <w:rPr>
          <w:rFonts w:ascii="Arial" w:hAnsi="Arial" w:cs="Arial"/>
          <w:b/>
          <w:sz w:val="22"/>
          <w:szCs w:val="22"/>
        </w:rPr>
      </w:pPr>
    </w:p>
    <w:p w14:paraId="6BE7320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naslovu iznad članka 94. riječ „</w:t>
      </w:r>
      <w:r w:rsidRPr="00FF0390">
        <w:rPr>
          <w:rFonts w:ascii="Arial" w:hAnsi="Arial" w:cs="Arial"/>
          <w:i/>
          <w:iCs/>
          <w:lang w:eastAsia="hr-HR"/>
        </w:rPr>
        <w:t>TERMINALI</w:t>
      </w:r>
      <w:r w:rsidRPr="00FF0390">
        <w:rPr>
          <w:rFonts w:ascii="Arial" w:hAnsi="Arial" w:cs="Arial"/>
          <w:lang w:eastAsia="hr-HR"/>
        </w:rPr>
        <w:t>“ zamjenjuje se tekstom „</w:t>
      </w:r>
      <w:r w:rsidRPr="00FF0390">
        <w:rPr>
          <w:rFonts w:ascii="Arial" w:hAnsi="Arial" w:cs="Arial"/>
          <w:i/>
          <w:iCs/>
          <w:lang w:eastAsia="hr-HR"/>
        </w:rPr>
        <w:t>KOLODVOR I AUTOBUSNI TERMINAL</w:t>
      </w:r>
      <w:r w:rsidRPr="00FF0390">
        <w:rPr>
          <w:rFonts w:ascii="Arial" w:hAnsi="Arial" w:cs="Arial"/>
          <w:lang w:eastAsia="hr-HR"/>
        </w:rPr>
        <w:t>“.</w:t>
      </w:r>
    </w:p>
    <w:p w14:paraId="1F760989" w14:textId="77777777" w:rsidR="00FF0390" w:rsidRPr="00FF0390" w:rsidRDefault="00FF0390" w:rsidP="00FF0390">
      <w:pPr>
        <w:ind w:right="-142"/>
        <w:jc w:val="center"/>
        <w:rPr>
          <w:rFonts w:ascii="Arial" w:hAnsi="Arial" w:cs="Arial"/>
          <w:b/>
          <w:sz w:val="22"/>
          <w:szCs w:val="22"/>
        </w:rPr>
      </w:pPr>
    </w:p>
    <w:p w14:paraId="0E589707" w14:textId="77777777" w:rsidR="00FF0390" w:rsidRPr="00FF0390" w:rsidRDefault="00FF0390" w:rsidP="00FF0390">
      <w:pPr>
        <w:ind w:right="-142"/>
        <w:jc w:val="center"/>
        <w:rPr>
          <w:rFonts w:ascii="Arial" w:hAnsi="Arial" w:cs="Arial"/>
          <w:b/>
          <w:sz w:val="22"/>
          <w:szCs w:val="22"/>
        </w:rPr>
      </w:pPr>
    </w:p>
    <w:p w14:paraId="77A69B3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79.</w:t>
      </w:r>
    </w:p>
    <w:p w14:paraId="4D9E801A" w14:textId="77777777" w:rsidR="00FF0390" w:rsidRPr="00FF0390" w:rsidRDefault="00FF0390" w:rsidP="00FF0390">
      <w:pPr>
        <w:ind w:right="-142"/>
        <w:jc w:val="center"/>
        <w:rPr>
          <w:rFonts w:ascii="Arial" w:hAnsi="Arial" w:cs="Arial"/>
          <w:b/>
          <w:sz w:val="22"/>
          <w:szCs w:val="22"/>
        </w:rPr>
      </w:pPr>
    </w:p>
    <w:p w14:paraId="54A5328C"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95. stavak 1. mijenja se i glasi:</w:t>
      </w:r>
    </w:p>
    <w:p w14:paraId="6090FB2D" w14:textId="77777777" w:rsidR="00FF0390" w:rsidRPr="00FF0390" w:rsidRDefault="00FF0390" w:rsidP="00FF0390">
      <w:pPr>
        <w:pStyle w:val="Bezproreda"/>
        <w:tabs>
          <w:tab w:val="left" w:pos="567"/>
        </w:tabs>
        <w:ind w:right="283"/>
        <w:jc w:val="both"/>
        <w:rPr>
          <w:rFonts w:ascii="Arial" w:hAnsi="Arial" w:cs="Arial"/>
          <w:i/>
          <w:iCs/>
          <w:lang w:eastAsia="hr-HR"/>
        </w:rPr>
      </w:pPr>
      <w:r w:rsidRPr="00FF0390">
        <w:rPr>
          <w:rFonts w:ascii="Arial" w:hAnsi="Arial" w:cs="Arial"/>
          <w:i/>
          <w:iCs/>
        </w:rPr>
        <w:t>„(1) U okviru obuhvata Plana na kartografskom prikazu broj 2.1. PROMETNI SUSTAV načelno su ucrtane lokacije autobusnih stajališta.“</w:t>
      </w:r>
    </w:p>
    <w:p w14:paraId="3500D0C7" w14:textId="77777777" w:rsidR="00FF0390" w:rsidRPr="00FF0390" w:rsidRDefault="00FF0390" w:rsidP="00FF0390">
      <w:pPr>
        <w:ind w:right="-142"/>
        <w:jc w:val="center"/>
        <w:rPr>
          <w:rFonts w:ascii="Arial" w:hAnsi="Arial" w:cs="Arial"/>
          <w:b/>
          <w:sz w:val="22"/>
          <w:szCs w:val="22"/>
        </w:rPr>
      </w:pPr>
    </w:p>
    <w:p w14:paraId="7B563D8D" w14:textId="77777777" w:rsidR="00FF0390" w:rsidRPr="00FF0390" w:rsidRDefault="00FF0390" w:rsidP="00FF0390">
      <w:pPr>
        <w:ind w:right="-142"/>
        <w:jc w:val="center"/>
        <w:rPr>
          <w:rFonts w:ascii="Arial" w:hAnsi="Arial" w:cs="Arial"/>
          <w:b/>
          <w:sz w:val="22"/>
          <w:szCs w:val="22"/>
        </w:rPr>
      </w:pPr>
    </w:p>
    <w:p w14:paraId="3684539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80.</w:t>
      </w:r>
    </w:p>
    <w:p w14:paraId="0D86B992" w14:textId="77777777" w:rsidR="00FF0390" w:rsidRPr="00FF0390" w:rsidRDefault="00FF0390" w:rsidP="00FF0390">
      <w:pPr>
        <w:ind w:right="-142"/>
        <w:jc w:val="center"/>
        <w:rPr>
          <w:rFonts w:ascii="Arial" w:hAnsi="Arial" w:cs="Arial"/>
          <w:b/>
          <w:sz w:val="22"/>
          <w:szCs w:val="22"/>
        </w:rPr>
      </w:pPr>
    </w:p>
    <w:p w14:paraId="0489CBF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96. mijenja se i glasi:</w:t>
      </w:r>
    </w:p>
    <w:p w14:paraId="35637A5C"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96.</w:t>
      </w:r>
    </w:p>
    <w:p w14:paraId="4459DFE8"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Unutar obuhvata Plana utvrđene su pješačke površine u profilu svih postojećih i planiranih ulica i vode do svih zahvata u prostoru. Uz pješačke površine omogućava se uređenje biciklističke staze u skladu s konfiguracijom i mogućnostima terena. </w:t>
      </w:r>
    </w:p>
    <w:p w14:paraId="46EFA1DF"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(2) Na kartografskom prikazu broj 3.1. PODRUČJA POSEBIH UVJETA KORIŠTENJA prikazan je osnovni pješački pravac (javna gradska šetnica) koja prolazi cijelom dužinom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zaljeva. U obuhvat Plana javna gradska šetnica formira se na dijelu parka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uređenjem koridora „</w:t>
      </w:r>
      <w:proofErr w:type="spellStart"/>
      <w:r w:rsidRPr="00FF0390">
        <w:rPr>
          <w:rFonts w:ascii="Arial" w:hAnsi="Arial" w:cs="Arial"/>
          <w:i/>
          <w:iCs/>
          <w:sz w:val="22"/>
          <w:szCs w:val="22"/>
        </w:rPr>
        <w:t>Štreke</w:t>
      </w:r>
      <w:proofErr w:type="spellEnd"/>
      <w:r w:rsidRPr="00FF0390">
        <w:rPr>
          <w:rFonts w:ascii="Arial" w:hAnsi="Arial" w:cs="Arial"/>
          <w:i/>
          <w:iCs/>
          <w:sz w:val="22"/>
          <w:szCs w:val="22"/>
        </w:rPr>
        <w:t xml:space="preserve">“, te se realizira u svim prostornim cjelinama do područja </w:t>
      </w:r>
      <w:proofErr w:type="spellStart"/>
      <w:r w:rsidRPr="00FF0390">
        <w:rPr>
          <w:rFonts w:ascii="Arial" w:hAnsi="Arial" w:cs="Arial"/>
          <w:i/>
          <w:iCs/>
          <w:sz w:val="22"/>
          <w:szCs w:val="22"/>
        </w:rPr>
        <w:t>Solituda</w:t>
      </w:r>
      <w:proofErr w:type="spellEnd"/>
      <w:r w:rsidRPr="00FF0390">
        <w:rPr>
          <w:rFonts w:ascii="Arial" w:hAnsi="Arial" w:cs="Arial"/>
          <w:i/>
          <w:iCs/>
          <w:sz w:val="22"/>
          <w:szCs w:val="22"/>
        </w:rPr>
        <w:t>.</w:t>
      </w:r>
    </w:p>
    <w:p w14:paraId="7221B2A3"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(3) Otvoreni javni prostori unutar obuhvata Plana od kojih su najveći park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trg ispred auditorija, gradska riva i park, uređena obala povezani su ovom šetnicom u jedinstveni javno dostupni sklop.</w:t>
      </w:r>
    </w:p>
    <w:p w14:paraId="11CF1420" w14:textId="77777777" w:rsidR="00FF0390" w:rsidRPr="00FF0390" w:rsidRDefault="00FF0390" w:rsidP="00FF0390">
      <w:pPr>
        <w:pStyle w:val="Bezproreda"/>
        <w:tabs>
          <w:tab w:val="left" w:pos="567"/>
        </w:tabs>
        <w:ind w:right="283"/>
        <w:jc w:val="both"/>
        <w:rPr>
          <w:rFonts w:ascii="Arial" w:hAnsi="Arial" w:cs="Arial"/>
          <w:i/>
          <w:iCs/>
          <w:lang w:eastAsia="hr-HR"/>
        </w:rPr>
      </w:pPr>
      <w:r w:rsidRPr="00FF0390">
        <w:rPr>
          <w:rFonts w:ascii="Arial" w:hAnsi="Arial" w:cs="Arial"/>
          <w:i/>
          <w:iCs/>
        </w:rPr>
        <w:t>(4) Trasa planirane javne gradske šetnice konačno će se odrediti u postupku izdavanja akta za građenje, u skladu s uvjetima definiranim u članku 96a.“</w:t>
      </w:r>
    </w:p>
    <w:p w14:paraId="5043BB4F" w14:textId="77777777" w:rsidR="00FF0390" w:rsidRPr="00FF0390" w:rsidRDefault="00FF0390" w:rsidP="00FF0390">
      <w:pPr>
        <w:ind w:right="-142"/>
        <w:jc w:val="center"/>
        <w:rPr>
          <w:rFonts w:ascii="Arial" w:hAnsi="Arial" w:cs="Arial"/>
          <w:b/>
          <w:sz w:val="22"/>
          <w:szCs w:val="22"/>
        </w:rPr>
      </w:pPr>
    </w:p>
    <w:p w14:paraId="51759B91" w14:textId="77777777" w:rsidR="00FF0390" w:rsidRPr="00FF0390" w:rsidRDefault="00FF0390" w:rsidP="00FF0390">
      <w:pPr>
        <w:ind w:right="-142"/>
        <w:jc w:val="center"/>
        <w:rPr>
          <w:rFonts w:ascii="Arial" w:hAnsi="Arial" w:cs="Arial"/>
          <w:b/>
          <w:sz w:val="22"/>
          <w:szCs w:val="22"/>
        </w:rPr>
      </w:pPr>
    </w:p>
    <w:p w14:paraId="27DDE9A9"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81.</w:t>
      </w:r>
    </w:p>
    <w:p w14:paraId="0759C606" w14:textId="77777777" w:rsidR="00FF0390" w:rsidRPr="00FF0390" w:rsidRDefault="00FF0390" w:rsidP="00FF0390">
      <w:pPr>
        <w:ind w:right="-142"/>
        <w:jc w:val="center"/>
        <w:rPr>
          <w:rFonts w:ascii="Arial" w:hAnsi="Arial" w:cs="Arial"/>
          <w:b/>
          <w:sz w:val="22"/>
          <w:szCs w:val="22"/>
        </w:rPr>
      </w:pPr>
    </w:p>
    <w:p w14:paraId="1A0E8E8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Nakon članka 96. dodaje se novi članak 96a. koji glasi:</w:t>
      </w:r>
    </w:p>
    <w:p w14:paraId="3B7F7DCE" w14:textId="77777777" w:rsidR="00FF0390" w:rsidRPr="00FF0390" w:rsidRDefault="00FF0390" w:rsidP="00FF0390">
      <w:pPr>
        <w:pStyle w:val="Bezproreda"/>
        <w:tabs>
          <w:tab w:val="left" w:pos="567"/>
        </w:tabs>
        <w:ind w:right="-142"/>
        <w:jc w:val="both"/>
        <w:rPr>
          <w:rFonts w:ascii="Arial" w:hAnsi="Arial" w:cs="Arial"/>
          <w:lang w:eastAsia="hr-HR"/>
        </w:rPr>
      </w:pPr>
    </w:p>
    <w:p w14:paraId="250A25B9"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96a.</w:t>
      </w:r>
    </w:p>
    <w:p w14:paraId="1155F48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Sustav javne gradske šetnice sastoji se od uređenih zelenih površina – koje počinju parkom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xml:space="preserve"> (zahvat u prostoru br. 3), preko otvorenih javnih prostora u zahvatima u prostoru br. 5,6,7 i 8. U njenom sustavu nalazi se javni park (zahvat u prostoru broj 9), trg (zahvat u prostoru broj 10), gradski park i riva (zahvati u prostoru br.15 i 16). Dalje nastavlja </w:t>
      </w:r>
      <w:proofErr w:type="spellStart"/>
      <w:r w:rsidRPr="00FF0390">
        <w:rPr>
          <w:rFonts w:ascii="Arial" w:hAnsi="Arial" w:cs="Arial"/>
          <w:i/>
          <w:iCs/>
          <w:sz w:val="22"/>
          <w:szCs w:val="22"/>
        </w:rPr>
        <w:t>lapadskom</w:t>
      </w:r>
      <w:proofErr w:type="spellEnd"/>
      <w:r w:rsidRPr="00FF0390">
        <w:rPr>
          <w:rFonts w:ascii="Arial" w:hAnsi="Arial" w:cs="Arial"/>
          <w:i/>
          <w:iCs/>
          <w:sz w:val="22"/>
          <w:szCs w:val="22"/>
        </w:rPr>
        <w:t xml:space="preserve"> obalom prema </w:t>
      </w:r>
      <w:proofErr w:type="spellStart"/>
      <w:r w:rsidRPr="00FF0390">
        <w:rPr>
          <w:rFonts w:ascii="Arial" w:hAnsi="Arial" w:cs="Arial"/>
          <w:i/>
          <w:iCs/>
          <w:sz w:val="22"/>
          <w:szCs w:val="22"/>
        </w:rPr>
        <w:t>Solitudu</w:t>
      </w:r>
      <w:proofErr w:type="spellEnd"/>
      <w:r w:rsidRPr="00FF0390">
        <w:rPr>
          <w:rFonts w:ascii="Arial" w:hAnsi="Arial" w:cs="Arial"/>
          <w:i/>
          <w:iCs/>
          <w:sz w:val="22"/>
          <w:szCs w:val="22"/>
        </w:rPr>
        <w:t xml:space="preserve">, te u svom sustavu ima i gradsku plažu </w:t>
      </w:r>
      <w:proofErr w:type="spellStart"/>
      <w:r w:rsidRPr="00FF0390">
        <w:rPr>
          <w:rFonts w:ascii="Arial" w:hAnsi="Arial" w:cs="Arial"/>
          <w:i/>
          <w:iCs/>
          <w:sz w:val="22"/>
          <w:szCs w:val="22"/>
        </w:rPr>
        <w:t>Solitudo</w:t>
      </w:r>
      <w:proofErr w:type="spellEnd"/>
      <w:r w:rsidRPr="00FF0390">
        <w:rPr>
          <w:rFonts w:ascii="Arial" w:hAnsi="Arial" w:cs="Arial"/>
          <w:i/>
          <w:iCs/>
          <w:sz w:val="22"/>
          <w:szCs w:val="22"/>
        </w:rPr>
        <w:t xml:space="preserve">. Uspostava javne šetnice duž morske obale treba akcentirati i afirmirati kulturno povijesne vrijednosti </w:t>
      </w:r>
      <w:proofErr w:type="spellStart"/>
      <w:r w:rsidRPr="00FF0390">
        <w:rPr>
          <w:rFonts w:ascii="Arial" w:hAnsi="Arial" w:cs="Arial"/>
          <w:i/>
          <w:iCs/>
          <w:sz w:val="22"/>
          <w:szCs w:val="22"/>
        </w:rPr>
        <w:t>dužobalne</w:t>
      </w:r>
      <w:proofErr w:type="spellEnd"/>
      <w:r w:rsidRPr="00FF0390">
        <w:rPr>
          <w:rFonts w:ascii="Arial" w:hAnsi="Arial" w:cs="Arial"/>
          <w:i/>
          <w:iCs/>
          <w:sz w:val="22"/>
          <w:szCs w:val="22"/>
        </w:rPr>
        <w:t xml:space="preserve"> ladanjske izgradnje, kao najveće kvalitete tog prostora.</w:t>
      </w:r>
    </w:p>
    <w:p w14:paraId="29930CC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Projektom javne gradske šetnice potrebno je:</w:t>
      </w:r>
    </w:p>
    <w:p w14:paraId="095EF6EF" w14:textId="77777777" w:rsidR="00FF0390" w:rsidRPr="00FF0390" w:rsidRDefault="00FF0390" w:rsidP="00FF0390">
      <w:pPr>
        <w:ind w:left="851" w:right="23" w:hanging="284"/>
        <w:jc w:val="both"/>
        <w:rPr>
          <w:rFonts w:ascii="Arial" w:hAnsi="Arial" w:cs="Arial"/>
          <w:i/>
          <w:iCs/>
          <w:sz w:val="22"/>
          <w:szCs w:val="22"/>
        </w:rPr>
      </w:pPr>
      <w:r w:rsidRPr="00FF0390">
        <w:rPr>
          <w:rFonts w:ascii="Arial" w:hAnsi="Arial" w:cs="Arial"/>
          <w:i/>
          <w:iCs/>
          <w:sz w:val="22"/>
          <w:szCs w:val="22"/>
        </w:rPr>
        <w:t>1.</w:t>
      </w:r>
      <w:r w:rsidRPr="00FF0390">
        <w:rPr>
          <w:rFonts w:ascii="Arial" w:hAnsi="Arial" w:cs="Arial"/>
          <w:i/>
          <w:iCs/>
          <w:sz w:val="22"/>
          <w:szCs w:val="22"/>
        </w:rPr>
        <w:tab/>
        <w:t>detaljno pozicionirati trasu šetnice sukladno kartografskim prikazima i odredbama ovog Plana</w:t>
      </w:r>
    </w:p>
    <w:p w14:paraId="1B33D5DD" w14:textId="77777777" w:rsidR="00FF0390" w:rsidRPr="00FF0390" w:rsidRDefault="00FF0390" w:rsidP="00FF0390">
      <w:pPr>
        <w:ind w:left="851" w:right="23" w:hanging="284"/>
        <w:jc w:val="both"/>
        <w:rPr>
          <w:rFonts w:ascii="Arial" w:hAnsi="Arial" w:cs="Arial"/>
          <w:i/>
          <w:iCs/>
          <w:sz w:val="22"/>
          <w:szCs w:val="22"/>
        </w:rPr>
      </w:pPr>
      <w:r w:rsidRPr="00FF0390">
        <w:rPr>
          <w:rFonts w:ascii="Arial" w:hAnsi="Arial" w:cs="Arial"/>
          <w:i/>
          <w:iCs/>
          <w:sz w:val="22"/>
          <w:szCs w:val="22"/>
        </w:rPr>
        <w:t>2.</w:t>
      </w:r>
      <w:r w:rsidRPr="00FF0390">
        <w:rPr>
          <w:rFonts w:ascii="Arial" w:hAnsi="Arial" w:cs="Arial"/>
          <w:i/>
          <w:iCs/>
          <w:sz w:val="22"/>
          <w:szCs w:val="22"/>
        </w:rPr>
        <w:tab/>
        <w:t>detaljno opisati i pozicionirati urbanu opremu:</w:t>
      </w:r>
    </w:p>
    <w:p w14:paraId="2EA04B1D" w14:textId="77777777" w:rsidR="00FF0390" w:rsidRPr="00FF0390" w:rsidRDefault="00FF0390" w:rsidP="00FF0390">
      <w:pPr>
        <w:ind w:left="1276" w:right="2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uličnu rasvjetu ( tipologiju i modele ulične rasvjete – osnovnu rasvjetu (visoke refleksne ulične svjetiljke, niske ulične svjetiljke) i ambijentalnu rasvjetu (niske svjetiljke postavljene među bilje, svjetiljke postavljene uz vodena tijela, podna rasvjeta)  </w:t>
      </w:r>
    </w:p>
    <w:p w14:paraId="566E6A7B" w14:textId="77777777" w:rsidR="00FF0390" w:rsidRPr="00FF0390" w:rsidRDefault="00FF0390" w:rsidP="00FF0390">
      <w:pPr>
        <w:ind w:left="1276" w:right="2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tip popločenja  (materijali i uzorci popločenja ovisno o tipu javnih prostora – šetnice, dječja igrališta, trgovi...)</w:t>
      </w:r>
    </w:p>
    <w:p w14:paraId="64F7CD71" w14:textId="77777777" w:rsidR="00FF0390" w:rsidRPr="00FF0390" w:rsidRDefault="00FF0390" w:rsidP="00FF0390">
      <w:pPr>
        <w:ind w:left="1276" w:right="2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urbani </w:t>
      </w:r>
      <w:proofErr w:type="spellStart"/>
      <w:r w:rsidRPr="00FF0390">
        <w:rPr>
          <w:rFonts w:ascii="Arial" w:hAnsi="Arial" w:cs="Arial"/>
          <w:i/>
          <w:iCs/>
          <w:sz w:val="22"/>
          <w:szCs w:val="22"/>
        </w:rPr>
        <w:t>mobiljar</w:t>
      </w:r>
      <w:proofErr w:type="spellEnd"/>
      <w:r w:rsidRPr="00FF0390">
        <w:rPr>
          <w:rFonts w:ascii="Arial" w:hAnsi="Arial" w:cs="Arial"/>
          <w:i/>
          <w:iCs/>
          <w:sz w:val="22"/>
          <w:szCs w:val="22"/>
        </w:rPr>
        <w:t xml:space="preserve"> (klupe, odmorišta, parking za bicikle...)</w:t>
      </w:r>
    </w:p>
    <w:p w14:paraId="11916350" w14:textId="77777777" w:rsidR="00FF0390" w:rsidRPr="00FF0390" w:rsidRDefault="00FF0390" w:rsidP="00FF0390">
      <w:pPr>
        <w:ind w:left="1276" w:right="2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vodne mlaznice, javne slavine, fontane</w:t>
      </w:r>
    </w:p>
    <w:p w14:paraId="119B9FD3" w14:textId="77777777" w:rsidR="00FF0390" w:rsidRPr="00FF0390" w:rsidRDefault="00FF0390" w:rsidP="00FF0390">
      <w:pPr>
        <w:ind w:left="1276" w:right="2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posebno definiranu urbanu opremu plaže (tuševe, sunčališta) </w:t>
      </w:r>
    </w:p>
    <w:p w14:paraId="1A4F1821" w14:textId="77777777" w:rsidR="00FF0390" w:rsidRPr="00FF0390" w:rsidRDefault="00FF0390" w:rsidP="00FF0390">
      <w:pPr>
        <w:ind w:left="1276" w:right="2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način označavanje povijesne baštine prikazane na karti 3.1.</w:t>
      </w:r>
    </w:p>
    <w:p w14:paraId="675D5F7C"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3.</w:t>
      </w:r>
      <w:r w:rsidRPr="00FF0390">
        <w:rPr>
          <w:rFonts w:ascii="Arial" w:hAnsi="Arial" w:cs="Arial"/>
          <w:i/>
          <w:iCs/>
          <w:sz w:val="22"/>
          <w:szCs w:val="22"/>
        </w:rPr>
        <w:tab/>
        <w:t xml:space="preserve">detaljno oblikovati paviljone u parkovima u sustavu šetnice (dozvoljenih odredbama ovog plana na predmetnom području) </w:t>
      </w:r>
    </w:p>
    <w:p w14:paraId="04250C6A"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4.</w:t>
      </w:r>
      <w:r w:rsidRPr="00FF0390">
        <w:rPr>
          <w:rFonts w:ascii="Arial" w:hAnsi="Arial" w:cs="Arial"/>
          <w:i/>
          <w:iCs/>
          <w:sz w:val="22"/>
          <w:szCs w:val="22"/>
        </w:rPr>
        <w:tab/>
        <w:t>izraditi hortikulturni projekt uređenja zone (detaljni opis biljnih vrsta, načina održavanja, sistem navodnjavanja)“</w:t>
      </w:r>
    </w:p>
    <w:p w14:paraId="1C59F55C" w14:textId="77777777" w:rsidR="00FF0390" w:rsidRPr="00FF0390" w:rsidRDefault="00FF0390" w:rsidP="00FF0390">
      <w:pPr>
        <w:ind w:right="-142"/>
        <w:jc w:val="center"/>
        <w:rPr>
          <w:rFonts w:ascii="Arial" w:hAnsi="Arial" w:cs="Arial"/>
          <w:b/>
          <w:sz w:val="22"/>
          <w:szCs w:val="22"/>
        </w:rPr>
      </w:pPr>
    </w:p>
    <w:p w14:paraId="42267C66" w14:textId="77777777" w:rsidR="00FF0390" w:rsidRPr="00FF0390" w:rsidRDefault="00FF0390" w:rsidP="00FF0390">
      <w:pPr>
        <w:ind w:right="-142"/>
        <w:jc w:val="center"/>
        <w:rPr>
          <w:rFonts w:ascii="Arial" w:hAnsi="Arial" w:cs="Arial"/>
          <w:b/>
          <w:sz w:val="22"/>
          <w:szCs w:val="22"/>
        </w:rPr>
      </w:pPr>
    </w:p>
    <w:p w14:paraId="597F34D0"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82.</w:t>
      </w:r>
    </w:p>
    <w:p w14:paraId="0019EEA7" w14:textId="77777777" w:rsidR="00FF0390" w:rsidRPr="00FF0390" w:rsidRDefault="00FF0390" w:rsidP="00FF0390">
      <w:pPr>
        <w:ind w:right="-142"/>
        <w:jc w:val="center"/>
        <w:rPr>
          <w:rFonts w:ascii="Arial" w:hAnsi="Arial" w:cs="Arial"/>
          <w:b/>
          <w:sz w:val="22"/>
          <w:szCs w:val="22"/>
        </w:rPr>
      </w:pPr>
    </w:p>
    <w:p w14:paraId="7DE51D09"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99. mijenja se i glasi:</w:t>
      </w:r>
    </w:p>
    <w:p w14:paraId="5997CE17"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99.</w:t>
      </w:r>
    </w:p>
    <w:p w14:paraId="2FCA3E85"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Sustav pomorskog prometa se sastoji od sljedećih postojećih luka i to:</w:t>
      </w:r>
    </w:p>
    <w:p w14:paraId="7CCD38F3"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Luke osobitog (međunarodnog) gospodarskog interesa za Republiku Hrvatsku - Luka Gruž (IS1)</w:t>
      </w:r>
    </w:p>
    <w:p w14:paraId="680EAACD"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Luka otvorena za javni promet lokalnog značaja (IS2)</w:t>
      </w:r>
    </w:p>
    <w:p w14:paraId="15BB634D"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Morska luka posebne namjene – luka nautičkog turizma državnog značaja – Marina Gruž (LN)</w:t>
      </w:r>
    </w:p>
    <w:p w14:paraId="50DD38DE"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Morska luka posebne namjene - sportska luka županijskog značaja </w:t>
      </w:r>
      <w:proofErr w:type="spellStart"/>
      <w:r w:rsidRPr="00FF0390">
        <w:rPr>
          <w:rFonts w:ascii="Arial" w:hAnsi="Arial" w:cs="Arial"/>
          <w:i/>
          <w:iCs/>
          <w:sz w:val="22"/>
          <w:szCs w:val="22"/>
        </w:rPr>
        <w:t>Orsan</w:t>
      </w:r>
      <w:proofErr w:type="spellEnd"/>
      <w:r w:rsidRPr="00FF0390">
        <w:rPr>
          <w:rFonts w:ascii="Arial" w:hAnsi="Arial" w:cs="Arial"/>
          <w:i/>
          <w:iCs/>
          <w:sz w:val="22"/>
          <w:szCs w:val="22"/>
        </w:rPr>
        <w:t xml:space="preserve"> (LS1)</w:t>
      </w:r>
    </w:p>
    <w:p w14:paraId="51DB89D1"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Planirane luke posebne namjene obuhvaćaju sljedeće luke:</w:t>
      </w:r>
    </w:p>
    <w:p w14:paraId="6E4309B7"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Morska luka posebne namjene - sportska luka županijskog značaja </w:t>
      </w:r>
      <w:proofErr w:type="spellStart"/>
      <w:r w:rsidRPr="00FF0390">
        <w:rPr>
          <w:rFonts w:ascii="Arial" w:hAnsi="Arial" w:cs="Arial"/>
          <w:i/>
          <w:iCs/>
          <w:sz w:val="22"/>
          <w:szCs w:val="22"/>
        </w:rPr>
        <w:t>Solitudo</w:t>
      </w:r>
      <w:proofErr w:type="spellEnd"/>
      <w:r w:rsidRPr="00FF0390">
        <w:rPr>
          <w:rFonts w:ascii="Arial" w:hAnsi="Arial" w:cs="Arial"/>
          <w:i/>
          <w:iCs/>
          <w:sz w:val="22"/>
          <w:szCs w:val="22"/>
        </w:rPr>
        <w:t xml:space="preserve"> (LS2)“</w:t>
      </w:r>
    </w:p>
    <w:p w14:paraId="1CD895D0" w14:textId="77777777" w:rsidR="00FF0390" w:rsidRDefault="00FF0390" w:rsidP="00FF0390">
      <w:pPr>
        <w:ind w:right="-142"/>
        <w:jc w:val="center"/>
        <w:rPr>
          <w:rFonts w:ascii="Arial" w:hAnsi="Arial" w:cs="Arial"/>
          <w:b/>
          <w:sz w:val="22"/>
          <w:szCs w:val="22"/>
        </w:rPr>
      </w:pPr>
    </w:p>
    <w:p w14:paraId="3BF8086E" w14:textId="77777777" w:rsidR="005C2F6F" w:rsidRPr="00FF0390" w:rsidRDefault="005C2F6F" w:rsidP="00FF0390">
      <w:pPr>
        <w:ind w:right="-142"/>
        <w:jc w:val="center"/>
        <w:rPr>
          <w:rFonts w:ascii="Arial" w:hAnsi="Arial" w:cs="Arial"/>
          <w:b/>
          <w:sz w:val="22"/>
          <w:szCs w:val="22"/>
        </w:rPr>
      </w:pPr>
    </w:p>
    <w:p w14:paraId="356842D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83.</w:t>
      </w:r>
    </w:p>
    <w:p w14:paraId="7BD84A7A" w14:textId="77777777" w:rsidR="00FF0390" w:rsidRPr="00FF0390" w:rsidRDefault="00FF0390" w:rsidP="00FF0390">
      <w:pPr>
        <w:ind w:right="-142"/>
        <w:jc w:val="center"/>
        <w:rPr>
          <w:rFonts w:ascii="Arial" w:hAnsi="Arial" w:cs="Arial"/>
          <w:b/>
          <w:sz w:val="22"/>
          <w:szCs w:val="22"/>
        </w:rPr>
      </w:pPr>
    </w:p>
    <w:p w14:paraId="33AE2282"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100. mijenja se i glasi:</w:t>
      </w:r>
    </w:p>
    <w:p w14:paraId="3A6E9631"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100.</w:t>
      </w:r>
    </w:p>
    <w:p w14:paraId="3F849BC9"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Luka osobitog (međunarodnog) gospodarskog interesa za Republiku Hrvatsku - Luka Gruž, u oblasti pomorskog prometa ima pri konačnoj realizaciji sljedeće pomorske građevine (</w:t>
      </w:r>
      <w:proofErr w:type="spellStart"/>
      <w:r w:rsidRPr="00FF0390">
        <w:rPr>
          <w:rFonts w:ascii="Arial" w:hAnsi="Arial" w:cs="Arial"/>
          <w:i/>
          <w:iCs/>
          <w:sz w:val="22"/>
          <w:szCs w:val="22"/>
        </w:rPr>
        <w:t>podgradnja</w:t>
      </w:r>
      <w:proofErr w:type="spellEnd"/>
      <w:r w:rsidRPr="00FF0390">
        <w:rPr>
          <w:rFonts w:ascii="Arial" w:hAnsi="Arial" w:cs="Arial"/>
          <w:i/>
          <w:iCs/>
          <w:sz w:val="22"/>
          <w:szCs w:val="22"/>
        </w:rPr>
        <w:t>):</w:t>
      </w:r>
    </w:p>
    <w:p w14:paraId="5D593A85"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3 veza za velike kruzere</w:t>
      </w:r>
    </w:p>
    <w:p w14:paraId="4326EB9D"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5 vezova u trajektnom i teretnom dijelu luke (na dijelu od mosta dr. F. Tuđmana do križanja u </w:t>
      </w:r>
      <w:proofErr w:type="spellStart"/>
      <w:r w:rsidRPr="00FF0390">
        <w:rPr>
          <w:rFonts w:ascii="Arial" w:hAnsi="Arial" w:cs="Arial"/>
          <w:i/>
          <w:iCs/>
          <w:sz w:val="22"/>
          <w:szCs w:val="22"/>
        </w:rPr>
        <w:t>Sustjepanu</w:t>
      </w:r>
      <w:proofErr w:type="spellEnd"/>
      <w:r w:rsidRPr="00FF0390">
        <w:rPr>
          <w:rFonts w:ascii="Arial" w:hAnsi="Arial" w:cs="Arial"/>
          <w:i/>
          <w:iCs/>
          <w:sz w:val="22"/>
          <w:szCs w:val="22"/>
        </w:rPr>
        <w:t>)</w:t>
      </w:r>
    </w:p>
    <w:p w14:paraId="4729C412"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25 vezova u dijelu trajektnog, putničkog i izletničkog prometa.</w:t>
      </w:r>
    </w:p>
    <w:p w14:paraId="2853BECE" w14:textId="77777777" w:rsidR="00FF0390" w:rsidRPr="00751D1E" w:rsidRDefault="00FF0390" w:rsidP="00751D1E">
      <w:pPr>
        <w:ind w:right="283"/>
        <w:jc w:val="both"/>
        <w:rPr>
          <w:rFonts w:ascii="Arial" w:hAnsi="Arial" w:cs="Arial"/>
          <w:i/>
          <w:iCs/>
          <w:sz w:val="22"/>
          <w:szCs w:val="22"/>
        </w:rPr>
      </w:pPr>
      <w:r w:rsidRPr="00FF0390">
        <w:rPr>
          <w:rFonts w:ascii="Arial" w:hAnsi="Arial" w:cs="Arial"/>
          <w:i/>
          <w:iCs/>
          <w:sz w:val="22"/>
          <w:szCs w:val="22"/>
        </w:rPr>
        <w:t xml:space="preserve">(2) Na dijelu luke iz stavka 1. ovog članka, na području </w:t>
      </w:r>
      <w:proofErr w:type="spellStart"/>
      <w:r w:rsidRPr="00FF0390">
        <w:rPr>
          <w:rFonts w:ascii="Arial" w:hAnsi="Arial" w:cs="Arial"/>
          <w:i/>
          <w:iCs/>
          <w:sz w:val="22"/>
          <w:szCs w:val="22"/>
        </w:rPr>
        <w:t>Batahovine</w:t>
      </w:r>
      <w:proofErr w:type="spellEnd"/>
      <w:r w:rsidRPr="00FF0390">
        <w:rPr>
          <w:rFonts w:ascii="Arial" w:hAnsi="Arial" w:cs="Arial"/>
          <w:i/>
          <w:iCs/>
          <w:sz w:val="22"/>
          <w:szCs w:val="22"/>
        </w:rPr>
        <w:t>, planira se uređenje priveza za prihvat hidroaviona.“</w:t>
      </w:r>
    </w:p>
    <w:p w14:paraId="2FCBBDA1" w14:textId="77777777" w:rsidR="005C2F6F" w:rsidRPr="00FF0390" w:rsidRDefault="005C2F6F" w:rsidP="00FF0390">
      <w:pPr>
        <w:ind w:right="-142"/>
        <w:jc w:val="center"/>
        <w:rPr>
          <w:rFonts w:ascii="Arial" w:hAnsi="Arial" w:cs="Arial"/>
          <w:b/>
          <w:sz w:val="22"/>
          <w:szCs w:val="22"/>
        </w:rPr>
      </w:pPr>
    </w:p>
    <w:p w14:paraId="36368655"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84.</w:t>
      </w:r>
    </w:p>
    <w:p w14:paraId="64CC313C" w14:textId="77777777" w:rsidR="00FF0390" w:rsidRPr="00FF0390" w:rsidRDefault="00FF0390" w:rsidP="00FF0390">
      <w:pPr>
        <w:ind w:right="-142"/>
        <w:jc w:val="center"/>
        <w:rPr>
          <w:rFonts w:ascii="Arial" w:hAnsi="Arial" w:cs="Arial"/>
          <w:b/>
          <w:sz w:val="22"/>
          <w:szCs w:val="22"/>
        </w:rPr>
      </w:pPr>
    </w:p>
    <w:p w14:paraId="0889BA25"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101. mijenja se i glasi:</w:t>
      </w:r>
    </w:p>
    <w:p w14:paraId="26B6CDC6"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101.</w:t>
      </w:r>
    </w:p>
    <w:p w14:paraId="4E00DE79"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Luka otvorena za javni promet lokalnog značaja, u četiri zone ima sljedeće kapacitete:</w:t>
      </w:r>
    </w:p>
    <w:p w14:paraId="1263B4FB"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r>
      <w:proofErr w:type="spellStart"/>
      <w:r w:rsidRPr="00FF0390">
        <w:rPr>
          <w:rFonts w:ascii="Arial" w:hAnsi="Arial" w:cs="Arial"/>
          <w:i/>
          <w:iCs/>
          <w:sz w:val="22"/>
          <w:szCs w:val="22"/>
        </w:rPr>
        <w:t>Batala</w:t>
      </w:r>
      <w:proofErr w:type="spellEnd"/>
      <w:r w:rsidRPr="00FF0390">
        <w:rPr>
          <w:rFonts w:ascii="Arial" w:hAnsi="Arial" w:cs="Arial"/>
          <w:i/>
          <w:iCs/>
          <w:sz w:val="22"/>
          <w:szCs w:val="22"/>
        </w:rPr>
        <w:t xml:space="preserve"> - 534 komunalna veza i 29 vezova za izletničke brodove (15-18m)</w:t>
      </w:r>
    </w:p>
    <w:p w14:paraId="1622BFAD"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r>
      <w:proofErr w:type="spellStart"/>
      <w:r w:rsidRPr="00FF0390">
        <w:rPr>
          <w:rFonts w:ascii="Arial" w:hAnsi="Arial" w:cs="Arial"/>
          <w:i/>
          <w:iCs/>
          <w:sz w:val="22"/>
          <w:szCs w:val="22"/>
        </w:rPr>
        <w:t>Batala</w:t>
      </w:r>
      <w:proofErr w:type="spellEnd"/>
      <w:r w:rsidRPr="00FF0390">
        <w:rPr>
          <w:rFonts w:ascii="Arial" w:hAnsi="Arial" w:cs="Arial"/>
          <w:i/>
          <w:iCs/>
          <w:sz w:val="22"/>
          <w:szCs w:val="22"/>
        </w:rPr>
        <w:t xml:space="preserve"> 2 - 18 vezova za izletničke brodove (18-20 m)</w:t>
      </w:r>
    </w:p>
    <w:p w14:paraId="4E20160E"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r>
      <w:proofErr w:type="spellStart"/>
      <w:r w:rsidRPr="00FF0390">
        <w:rPr>
          <w:rFonts w:ascii="Arial" w:hAnsi="Arial" w:cs="Arial"/>
          <w:i/>
          <w:iCs/>
          <w:sz w:val="22"/>
          <w:szCs w:val="22"/>
        </w:rPr>
        <w:t>Ponta</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Solitudo</w:t>
      </w:r>
      <w:proofErr w:type="spellEnd"/>
      <w:r w:rsidRPr="00FF0390">
        <w:rPr>
          <w:rFonts w:ascii="Arial" w:hAnsi="Arial" w:cs="Arial"/>
          <w:i/>
          <w:iCs/>
          <w:sz w:val="22"/>
          <w:szCs w:val="22"/>
        </w:rPr>
        <w:t xml:space="preserve"> - 58 komunalnih vezova</w:t>
      </w:r>
    </w:p>
    <w:p w14:paraId="3FFAF87E" w14:textId="77777777" w:rsidR="00FF0390" w:rsidRPr="00FF0390" w:rsidRDefault="00FF0390" w:rsidP="00FF0390">
      <w:pPr>
        <w:ind w:left="993" w:right="2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r>
      <w:proofErr w:type="spellStart"/>
      <w:r w:rsidRPr="00FF0390">
        <w:rPr>
          <w:rFonts w:ascii="Arial" w:hAnsi="Arial" w:cs="Arial"/>
          <w:i/>
          <w:iCs/>
          <w:sz w:val="22"/>
          <w:szCs w:val="22"/>
        </w:rPr>
        <w:t>Solitudo</w:t>
      </w:r>
      <w:proofErr w:type="spellEnd"/>
      <w:r w:rsidRPr="00FF0390">
        <w:rPr>
          <w:rFonts w:ascii="Arial" w:hAnsi="Arial" w:cs="Arial"/>
          <w:i/>
          <w:iCs/>
          <w:sz w:val="22"/>
          <w:szCs w:val="22"/>
        </w:rPr>
        <w:t xml:space="preserve"> - 62 komunalna veza“</w:t>
      </w:r>
    </w:p>
    <w:p w14:paraId="1A1BD8B6" w14:textId="77777777" w:rsidR="00FF0390" w:rsidRPr="00FF0390" w:rsidRDefault="00FF0390" w:rsidP="00FF0390">
      <w:pPr>
        <w:ind w:right="-142"/>
        <w:jc w:val="center"/>
        <w:rPr>
          <w:rFonts w:ascii="Arial" w:hAnsi="Arial" w:cs="Arial"/>
          <w:b/>
          <w:sz w:val="22"/>
          <w:szCs w:val="22"/>
        </w:rPr>
      </w:pPr>
    </w:p>
    <w:p w14:paraId="395576EA" w14:textId="77777777" w:rsidR="00FF0390" w:rsidRPr="00FF0390" w:rsidRDefault="00FF0390" w:rsidP="00FF0390">
      <w:pPr>
        <w:ind w:right="-142"/>
        <w:jc w:val="center"/>
        <w:rPr>
          <w:rFonts w:ascii="Arial" w:hAnsi="Arial" w:cs="Arial"/>
          <w:b/>
          <w:sz w:val="22"/>
          <w:szCs w:val="22"/>
        </w:rPr>
      </w:pPr>
    </w:p>
    <w:p w14:paraId="1EBFBCB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85.</w:t>
      </w:r>
    </w:p>
    <w:p w14:paraId="3CB75375" w14:textId="77777777" w:rsidR="00FF0390" w:rsidRPr="00FF0390" w:rsidRDefault="00FF0390" w:rsidP="00FF0390">
      <w:pPr>
        <w:ind w:right="-142"/>
        <w:jc w:val="center"/>
        <w:rPr>
          <w:rFonts w:ascii="Arial" w:hAnsi="Arial" w:cs="Arial"/>
          <w:sz w:val="22"/>
          <w:szCs w:val="22"/>
        </w:rPr>
      </w:pPr>
    </w:p>
    <w:p w14:paraId="600971F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103. mijenja se i glasi:</w:t>
      </w:r>
    </w:p>
    <w:p w14:paraId="6565EEFD"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103.</w:t>
      </w:r>
    </w:p>
    <w:p w14:paraId="128E4D15"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U sljedećoj tablici prikazani su orijentacijski brojevi vezova u obuhvatu Plana:</w:t>
      </w:r>
    </w:p>
    <w:p w14:paraId="782FEB0D" w14:textId="77777777" w:rsidR="00FF0390" w:rsidRPr="00FF0390" w:rsidRDefault="00FF0390" w:rsidP="00FF0390">
      <w:pPr>
        <w:ind w:left="284" w:right="283"/>
        <w:jc w:val="both"/>
        <w:outlineLvl w:val="0"/>
        <w:rPr>
          <w:rFonts w:ascii="Arial" w:hAnsi="Arial" w:cs="Arial"/>
          <w:i/>
          <w:iCs/>
          <w:sz w:val="22"/>
          <w:szCs w:val="22"/>
        </w:rPr>
      </w:pPr>
    </w:p>
    <w:p w14:paraId="61595C6A" w14:textId="77777777" w:rsidR="00FF0390" w:rsidRPr="00FF0390" w:rsidRDefault="00FF0390" w:rsidP="00FF0390">
      <w:pPr>
        <w:ind w:left="284" w:right="283"/>
        <w:jc w:val="both"/>
        <w:outlineLvl w:val="0"/>
        <w:rPr>
          <w:rFonts w:ascii="Arial" w:hAnsi="Arial" w:cs="Arial"/>
          <w:i/>
          <w:iCs/>
          <w:sz w:val="22"/>
          <w:szCs w:val="22"/>
        </w:rPr>
      </w:pPr>
      <w:r w:rsidRPr="00FF0390">
        <w:rPr>
          <w:rFonts w:ascii="Arial" w:hAnsi="Arial" w:cs="Arial"/>
          <w:i/>
          <w:iCs/>
          <w:sz w:val="22"/>
          <w:szCs w:val="22"/>
        </w:rPr>
        <w:t>Tablica broj 4.  Orijentacijski broj vezova u lukama</w:t>
      </w:r>
    </w:p>
    <w:tbl>
      <w:tblPr>
        <w:tblW w:w="87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7"/>
        <w:gridCol w:w="1697"/>
      </w:tblGrid>
      <w:tr w:rsidR="00FF0390" w:rsidRPr="005C2F6F" w14:paraId="63464381" w14:textId="77777777" w:rsidTr="005C2F6F">
        <w:trPr>
          <w:trHeight w:val="245"/>
        </w:trPr>
        <w:tc>
          <w:tcPr>
            <w:tcW w:w="7057" w:type="dxa"/>
            <w:tcBorders>
              <w:top w:val="single" w:sz="12" w:space="0" w:color="auto"/>
              <w:left w:val="single" w:sz="12" w:space="0" w:color="auto"/>
              <w:bottom w:val="single" w:sz="12" w:space="0" w:color="auto"/>
              <w:right w:val="single" w:sz="6" w:space="0" w:color="auto"/>
            </w:tcBorders>
          </w:tcPr>
          <w:p w14:paraId="3C3B30BD"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 xml:space="preserve">  LUKA (orijentacijska struktura brodova/plovila)</w:t>
            </w:r>
          </w:p>
        </w:tc>
        <w:tc>
          <w:tcPr>
            <w:tcW w:w="1697" w:type="dxa"/>
            <w:tcBorders>
              <w:top w:val="single" w:sz="12" w:space="0" w:color="auto"/>
              <w:left w:val="single" w:sz="6" w:space="0" w:color="auto"/>
              <w:bottom w:val="single" w:sz="12" w:space="0" w:color="auto"/>
              <w:right w:val="single" w:sz="12" w:space="0" w:color="auto"/>
            </w:tcBorders>
          </w:tcPr>
          <w:p w14:paraId="45C9A185"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Broj vezova</w:t>
            </w:r>
          </w:p>
        </w:tc>
      </w:tr>
      <w:tr w:rsidR="00FF0390" w:rsidRPr="005C2F6F" w14:paraId="43FCF0EC" w14:textId="77777777" w:rsidTr="005C2F6F">
        <w:trPr>
          <w:trHeight w:val="262"/>
        </w:trPr>
        <w:tc>
          <w:tcPr>
            <w:tcW w:w="7057" w:type="dxa"/>
            <w:tcBorders>
              <w:top w:val="single" w:sz="12" w:space="0" w:color="auto"/>
              <w:left w:val="single" w:sz="12" w:space="0" w:color="auto"/>
              <w:bottom w:val="single" w:sz="12" w:space="0" w:color="auto"/>
              <w:right w:val="single" w:sz="6" w:space="0" w:color="auto"/>
            </w:tcBorders>
          </w:tcPr>
          <w:p w14:paraId="1998A40D" w14:textId="77777777" w:rsidR="00FF0390" w:rsidRPr="005C2F6F" w:rsidRDefault="00FF0390" w:rsidP="00FF0390">
            <w:pPr>
              <w:ind w:right="23"/>
              <w:rPr>
                <w:rFonts w:ascii="Arial" w:hAnsi="Arial" w:cs="Arial"/>
                <w:i/>
                <w:iCs/>
                <w:sz w:val="20"/>
                <w:szCs w:val="20"/>
              </w:rPr>
            </w:pPr>
            <w:r w:rsidRPr="005C2F6F">
              <w:rPr>
                <w:rFonts w:ascii="Arial" w:hAnsi="Arial" w:cs="Arial"/>
                <w:i/>
                <w:iCs/>
                <w:sz w:val="20"/>
                <w:szCs w:val="20"/>
              </w:rPr>
              <w:t>LUKA OTVORENA ZA MEĐUNARODNI PROMET DRŽAVNOG ZNAČAJA</w:t>
            </w:r>
          </w:p>
        </w:tc>
        <w:tc>
          <w:tcPr>
            <w:tcW w:w="1697" w:type="dxa"/>
            <w:tcBorders>
              <w:top w:val="single" w:sz="12" w:space="0" w:color="auto"/>
              <w:left w:val="single" w:sz="6" w:space="0" w:color="auto"/>
              <w:bottom w:val="single" w:sz="12" w:space="0" w:color="auto"/>
              <w:right w:val="single" w:sz="12" w:space="0" w:color="auto"/>
            </w:tcBorders>
          </w:tcPr>
          <w:p w14:paraId="0FDA47B0" w14:textId="77777777" w:rsidR="00FF0390" w:rsidRPr="005C2F6F" w:rsidRDefault="00FF0390" w:rsidP="00FF0390">
            <w:pPr>
              <w:ind w:right="23"/>
              <w:jc w:val="both"/>
              <w:rPr>
                <w:rFonts w:ascii="Arial" w:hAnsi="Arial" w:cs="Arial"/>
                <w:i/>
                <w:iCs/>
                <w:sz w:val="20"/>
                <w:szCs w:val="20"/>
              </w:rPr>
            </w:pPr>
          </w:p>
        </w:tc>
      </w:tr>
      <w:tr w:rsidR="00FF0390" w:rsidRPr="005C2F6F" w14:paraId="2FDFC5C1" w14:textId="77777777" w:rsidTr="005C2F6F">
        <w:trPr>
          <w:trHeight w:val="245"/>
        </w:trPr>
        <w:tc>
          <w:tcPr>
            <w:tcW w:w="7057" w:type="dxa"/>
            <w:tcBorders>
              <w:top w:val="single" w:sz="12" w:space="0" w:color="auto"/>
              <w:left w:val="single" w:sz="4" w:space="0" w:color="auto"/>
              <w:bottom w:val="single" w:sz="4" w:space="0" w:color="auto"/>
              <w:right w:val="single" w:sz="4" w:space="0" w:color="auto"/>
            </w:tcBorders>
          </w:tcPr>
          <w:p w14:paraId="59B35A3C"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Trajektna i teretna luka*</w:t>
            </w:r>
          </w:p>
        </w:tc>
        <w:tc>
          <w:tcPr>
            <w:tcW w:w="1697" w:type="dxa"/>
            <w:tcBorders>
              <w:top w:val="single" w:sz="12" w:space="0" w:color="auto"/>
              <w:left w:val="single" w:sz="4" w:space="0" w:color="auto"/>
              <w:bottom w:val="single" w:sz="4" w:space="0" w:color="auto"/>
              <w:right w:val="single" w:sz="4" w:space="0" w:color="auto"/>
            </w:tcBorders>
          </w:tcPr>
          <w:p w14:paraId="50999B18"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5</w:t>
            </w:r>
          </w:p>
        </w:tc>
      </w:tr>
      <w:tr w:rsidR="00FF0390" w:rsidRPr="005C2F6F" w14:paraId="0A5246C0"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36B25561" w14:textId="77777777" w:rsidR="00FF0390" w:rsidRPr="005C2F6F" w:rsidRDefault="00FF0390" w:rsidP="00FF0390">
            <w:pPr>
              <w:ind w:right="23"/>
              <w:jc w:val="both"/>
              <w:rPr>
                <w:rFonts w:ascii="Arial" w:hAnsi="Arial" w:cs="Arial"/>
                <w:i/>
                <w:iCs/>
                <w:sz w:val="20"/>
                <w:szCs w:val="20"/>
              </w:rPr>
            </w:pPr>
            <w:proofErr w:type="spellStart"/>
            <w:r w:rsidRPr="005C2F6F">
              <w:rPr>
                <w:rFonts w:ascii="Arial" w:hAnsi="Arial" w:cs="Arial"/>
                <w:i/>
                <w:iCs/>
                <w:sz w:val="20"/>
                <w:szCs w:val="20"/>
              </w:rPr>
              <w:t>Cruiserska</w:t>
            </w:r>
            <w:proofErr w:type="spellEnd"/>
            <w:r w:rsidRPr="005C2F6F">
              <w:rPr>
                <w:rFonts w:ascii="Arial" w:hAnsi="Arial" w:cs="Arial"/>
                <w:i/>
                <w:iCs/>
                <w:sz w:val="20"/>
                <w:szCs w:val="20"/>
              </w:rPr>
              <w:t xml:space="preserve"> luka</w:t>
            </w:r>
          </w:p>
        </w:tc>
        <w:tc>
          <w:tcPr>
            <w:tcW w:w="1697" w:type="dxa"/>
            <w:tcBorders>
              <w:top w:val="single" w:sz="4" w:space="0" w:color="auto"/>
              <w:left w:val="single" w:sz="4" w:space="0" w:color="auto"/>
              <w:bottom w:val="single" w:sz="4" w:space="0" w:color="auto"/>
              <w:right w:val="single" w:sz="4" w:space="0" w:color="auto"/>
            </w:tcBorders>
          </w:tcPr>
          <w:p w14:paraId="72824307"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3</w:t>
            </w:r>
          </w:p>
        </w:tc>
      </w:tr>
      <w:tr w:rsidR="00FF0390" w:rsidRPr="005C2F6F" w14:paraId="15C627DD" w14:textId="77777777" w:rsidTr="005C2F6F">
        <w:trPr>
          <w:trHeight w:val="245"/>
        </w:trPr>
        <w:tc>
          <w:tcPr>
            <w:tcW w:w="7057" w:type="dxa"/>
            <w:tcBorders>
              <w:top w:val="single" w:sz="4" w:space="0" w:color="auto"/>
              <w:left w:val="single" w:sz="4" w:space="0" w:color="auto"/>
              <w:bottom w:val="single" w:sz="12" w:space="0" w:color="auto"/>
              <w:right w:val="single" w:sz="4" w:space="0" w:color="auto"/>
            </w:tcBorders>
          </w:tcPr>
          <w:p w14:paraId="1170FA1C"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Luka za trajektni, putnički i izletnički promet</w:t>
            </w:r>
          </w:p>
        </w:tc>
        <w:tc>
          <w:tcPr>
            <w:tcW w:w="1697" w:type="dxa"/>
            <w:tcBorders>
              <w:top w:val="single" w:sz="4" w:space="0" w:color="auto"/>
              <w:left w:val="single" w:sz="4" w:space="0" w:color="auto"/>
              <w:bottom w:val="single" w:sz="12" w:space="0" w:color="auto"/>
              <w:right w:val="single" w:sz="4" w:space="0" w:color="auto"/>
            </w:tcBorders>
          </w:tcPr>
          <w:p w14:paraId="3637CD27"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25</w:t>
            </w:r>
          </w:p>
        </w:tc>
      </w:tr>
      <w:tr w:rsidR="00FF0390" w:rsidRPr="005C2F6F" w14:paraId="14C67A33" w14:textId="77777777" w:rsidTr="005C2F6F">
        <w:trPr>
          <w:trHeight w:val="245"/>
        </w:trPr>
        <w:tc>
          <w:tcPr>
            <w:tcW w:w="7057" w:type="dxa"/>
            <w:tcBorders>
              <w:top w:val="single" w:sz="12" w:space="0" w:color="auto"/>
              <w:left w:val="single" w:sz="12" w:space="0" w:color="auto"/>
              <w:bottom w:val="single" w:sz="12" w:space="0" w:color="auto"/>
              <w:right w:val="single" w:sz="6" w:space="0" w:color="auto"/>
            </w:tcBorders>
          </w:tcPr>
          <w:p w14:paraId="6DF402D4" w14:textId="77777777" w:rsidR="00FF0390" w:rsidRPr="005C2F6F" w:rsidRDefault="00FF0390" w:rsidP="00FF0390">
            <w:pPr>
              <w:ind w:right="23"/>
              <w:rPr>
                <w:rFonts w:ascii="Arial" w:hAnsi="Arial" w:cs="Arial"/>
                <w:i/>
                <w:iCs/>
                <w:sz w:val="20"/>
                <w:szCs w:val="20"/>
              </w:rPr>
            </w:pPr>
            <w:r w:rsidRPr="005C2F6F">
              <w:rPr>
                <w:rFonts w:ascii="Arial" w:hAnsi="Arial" w:cs="Arial"/>
                <w:i/>
                <w:iCs/>
                <w:sz w:val="20"/>
                <w:szCs w:val="20"/>
              </w:rPr>
              <w:t>LUKA OTVORENA ZA JAVNI PROMET LOKALNOG ZNAČAJA</w:t>
            </w:r>
          </w:p>
        </w:tc>
        <w:tc>
          <w:tcPr>
            <w:tcW w:w="1697" w:type="dxa"/>
            <w:tcBorders>
              <w:top w:val="single" w:sz="12" w:space="0" w:color="auto"/>
              <w:left w:val="single" w:sz="6" w:space="0" w:color="auto"/>
              <w:bottom w:val="single" w:sz="12" w:space="0" w:color="auto"/>
              <w:right w:val="single" w:sz="12" w:space="0" w:color="auto"/>
            </w:tcBorders>
          </w:tcPr>
          <w:p w14:paraId="451D6C09" w14:textId="77777777" w:rsidR="00FF0390" w:rsidRPr="005C2F6F" w:rsidRDefault="00FF0390" w:rsidP="00FF0390">
            <w:pPr>
              <w:ind w:right="23"/>
              <w:jc w:val="both"/>
              <w:rPr>
                <w:rFonts w:ascii="Arial" w:hAnsi="Arial" w:cs="Arial"/>
                <w:i/>
                <w:iCs/>
                <w:sz w:val="20"/>
                <w:szCs w:val="20"/>
              </w:rPr>
            </w:pPr>
          </w:p>
        </w:tc>
      </w:tr>
      <w:tr w:rsidR="00FF0390" w:rsidRPr="005C2F6F" w14:paraId="110DA529" w14:textId="77777777" w:rsidTr="005C2F6F">
        <w:trPr>
          <w:trHeight w:val="262"/>
        </w:trPr>
        <w:tc>
          <w:tcPr>
            <w:tcW w:w="7057" w:type="dxa"/>
            <w:tcBorders>
              <w:top w:val="single" w:sz="12" w:space="0" w:color="auto"/>
              <w:left w:val="single" w:sz="4" w:space="0" w:color="auto"/>
              <w:bottom w:val="single" w:sz="4" w:space="0" w:color="auto"/>
              <w:right w:val="single" w:sz="4" w:space="0" w:color="auto"/>
            </w:tcBorders>
          </w:tcPr>
          <w:p w14:paraId="1D4AC3B5" w14:textId="77777777" w:rsidR="00FF0390" w:rsidRPr="005C2F6F" w:rsidRDefault="00FF0390" w:rsidP="00FF0390">
            <w:pPr>
              <w:ind w:right="23"/>
              <w:jc w:val="both"/>
              <w:rPr>
                <w:rFonts w:ascii="Arial" w:hAnsi="Arial" w:cs="Arial"/>
                <w:b/>
                <w:i/>
                <w:iCs/>
                <w:sz w:val="20"/>
                <w:szCs w:val="20"/>
              </w:rPr>
            </w:pPr>
            <w:r w:rsidRPr="005C2F6F">
              <w:rPr>
                <w:rFonts w:ascii="Arial" w:hAnsi="Arial" w:cs="Arial"/>
                <w:b/>
                <w:i/>
                <w:iCs/>
                <w:sz w:val="20"/>
                <w:szCs w:val="20"/>
              </w:rPr>
              <w:t>Komunalni vezovi (6-8 m)</w:t>
            </w:r>
          </w:p>
        </w:tc>
        <w:tc>
          <w:tcPr>
            <w:tcW w:w="1697" w:type="dxa"/>
            <w:tcBorders>
              <w:top w:val="single" w:sz="12" w:space="0" w:color="auto"/>
              <w:left w:val="single" w:sz="4" w:space="0" w:color="auto"/>
              <w:bottom w:val="single" w:sz="4" w:space="0" w:color="auto"/>
              <w:right w:val="single" w:sz="4" w:space="0" w:color="auto"/>
            </w:tcBorders>
          </w:tcPr>
          <w:p w14:paraId="5842ADAD" w14:textId="77777777" w:rsidR="00FF0390" w:rsidRPr="005C2F6F" w:rsidRDefault="00FF0390" w:rsidP="00FF0390">
            <w:pPr>
              <w:ind w:right="23"/>
              <w:jc w:val="both"/>
              <w:rPr>
                <w:rFonts w:ascii="Arial" w:hAnsi="Arial" w:cs="Arial"/>
                <w:b/>
                <w:i/>
                <w:iCs/>
                <w:sz w:val="20"/>
                <w:szCs w:val="20"/>
              </w:rPr>
            </w:pPr>
            <w:r w:rsidRPr="005C2F6F">
              <w:rPr>
                <w:rFonts w:ascii="Arial" w:hAnsi="Arial" w:cs="Arial"/>
                <w:b/>
                <w:i/>
                <w:iCs/>
                <w:sz w:val="20"/>
                <w:szCs w:val="20"/>
              </w:rPr>
              <w:t>654</w:t>
            </w:r>
          </w:p>
        </w:tc>
      </w:tr>
      <w:tr w:rsidR="00FF0390" w:rsidRPr="005C2F6F" w14:paraId="1F05B8D8"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5385CB2B" w14:textId="77777777" w:rsidR="00FF0390" w:rsidRPr="005C2F6F" w:rsidRDefault="00FF0390" w:rsidP="00FF0390">
            <w:pPr>
              <w:ind w:right="23"/>
              <w:jc w:val="both"/>
              <w:rPr>
                <w:rFonts w:ascii="Arial" w:hAnsi="Arial" w:cs="Arial"/>
                <w:i/>
                <w:iCs/>
                <w:sz w:val="20"/>
                <w:szCs w:val="20"/>
              </w:rPr>
            </w:pPr>
            <w:proofErr w:type="spellStart"/>
            <w:r w:rsidRPr="005C2F6F">
              <w:rPr>
                <w:rFonts w:ascii="Arial" w:hAnsi="Arial" w:cs="Arial"/>
                <w:i/>
                <w:iCs/>
                <w:sz w:val="20"/>
                <w:szCs w:val="20"/>
              </w:rPr>
              <w:t>Batala</w:t>
            </w:r>
            <w:proofErr w:type="spellEnd"/>
          </w:p>
        </w:tc>
        <w:tc>
          <w:tcPr>
            <w:tcW w:w="1697" w:type="dxa"/>
            <w:tcBorders>
              <w:top w:val="single" w:sz="4" w:space="0" w:color="auto"/>
              <w:left w:val="single" w:sz="4" w:space="0" w:color="auto"/>
              <w:bottom w:val="single" w:sz="4" w:space="0" w:color="auto"/>
              <w:right w:val="single" w:sz="4" w:space="0" w:color="auto"/>
            </w:tcBorders>
          </w:tcPr>
          <w:p w14:paraId="4ED01014"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534</w:t>
            </w:r>
          </w:p>
        </w:tc>
      </w:tr>
      <w:tr w:rsidR="00FF0390" w:rsidRPr="005C2F6F" w14:paraId="37416BB6"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3990E753" w14:textId="77777777" w:rsidR="00FF0390" w:rsidRPr="005C2F6F" w:rsidRDefault="00FF0390" w:rsidP="00FF0390">
            <w:pPr>
              <w:ind w:right="23"/>
              <w:jc w:val="both"/>
              <w:rPr>
                <w:rFonts w:ascii="Arial" w:hAnsi="Arial" w:cs="Arial"/>
                <w:i/>
                <w:iCs/>
                <w:sz w:val="20"/>
                <w:szCs w:val="20"/>
              </w:rPr>
            </w:pPr>
            <w:proofErr w:type="spellStart"/>
            <w:r w:rsidRPr="005C2F6F">
              <w:rPr>
                <w:rFonts w:ascii="Arial" w:hAnsi="Arial" w:cs="Arial"/>
                <w:i/>
                <w:iCs/>
                <w:sz w:val="20"/>
                <w:szCs w:val="20"/>
              </w:rPr>
              <w:t>Ponta</w:t>
            </w:r>
            <w:proofErr w:type="spellEnd"/>
            <w:r w:rsidRPr="005C2F6F">
              <w:rPr>
                <w:rFonts w:ascii="Arial" w:hAnsi="Arial" w:cs="Arial"/>
                <w:i/>
                <w:iCs/>
                <w:sz w:val="20"/>
                <w:szCs w:val="20"/>
              </w:rPr>
              <w:t xml:space="preserve"> </w:t>
            </w:r>
            <w:proofErr w:type="spellStart"/>
            <w:r w:rsidRPr="005C2F6F">
              <w:rPr>
                <w:rFonts w:ascii="Arial" w:hAnsi="Arial" w:cs="Arial"/>
                <w:i/>
                <w:iCs/>
                <w:sz w:val="20"/>
                <w:szCs w:val="20"/>
              </w:rPr>
              <w:t>Solitudo</w:t>
            </w:r>
            <w:proofErr w:type="spellEnd"/>
          </w:p>
        </w:tc>
        <w:tc>
          <w:tcPr>
            <w:tcW w:w="1697" w:type="dxa"/>
            <w:tcBorders>
              <w:top w:val="single" w:sz="4" w:space="0" w:color="auto"/>
              <w:left w:val="single" w:sz="4" w:space="0" w:color="auto"/>
              <w:bottom w:val="single" w:sz="4" w:space="0" w:color="auto"/>
              <w:right w:val="single" w:sz="4" w:space="0" w:color="auto"/>
            </w:tcBorders>
          </w:tcPr>
          <w:p w14:paraId="07071F1E"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58</w:t>
            </w:r>
          </w:p>
        </w:tc>
      </w:tr>
      <w:tr w:rsidR="00FF0390" w:rsidRPr="005C2F6F" w14:paraId="22D31C52"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63CDE63A" w14:textId="77777777" w:rsidR="00FF0390" w:rsidRPr="005C2F6F" w:rsidRDefault="00FF0390" w:rsidP="00FF0390">
            <w:pPr>
              <w:ind w:right="23"/>
              <w:jc w:val="both"/>
              <w:rPr>
                <w:rFonts w:ascii="Arial" w:hAnsi="Arial" w:cs="Arial"/>
                <w:i/>
                <w:iCs/>
                <w:sz w:val="20"/>
                <w:szCs w:val="20"/>
              </w:rPr>
            </w:pPr>
            <w:proofErr w:type="spellStart"/>
            <w:r w:rsidRPr="005C2F6F">
              <w:rPr>
                <w:rFonts w:ascii="Arial" w:hAnsi="Arial" w:cs="Arial"/>
                <w:i/>
                <w:iCs/>
                <w:sz w:val="20"/>
                <w:szCs w:val="20"/>
              </w:rPr>
              <w:t>Solitudo</w:t>
            </w:r>
            <w:proofErr w:type="spellEnd"/>
          </w:p>
        </w:tc>
        <w:tc>
          <w:tcPr>
            <w:tcW w:w="1697" w:type="dxa"/>
            <w:tcBorders>
              <w:top w:val="single" w:sz="4" w:space="0" w:color="auto"/>
              <w:left w:val="single" w:sz="4" w:space="0" w:color="auto"/>
              <w:bottom w:val="single" w:sz="4" w:space="0" w:color="auto"/>
              <w:right w:val="single" w:sz="4" w:space="0" w:color="auto"/>
            </w:tcBorders>
          </w:tcPr>
          <w:p w14:paraId="6D06395A"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62</w:t>
            </w:r>
          </w:p>
        </w:tc>
      </w:tr>
      <w:tr w:rsidR="00FF0390" w:rsidRPr="005C2F6F" w14:paraId="24471497"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17F23B8D" w14:textId="77777777" w:rsidR="00FF0390" w:rsidRPr="005C2F6F" w:rsidRDefault="00FF0390" w:rsidP="00FF0390">
            <w:pPr>
              <w:ind w:right="23"/>
              <w:jc w:val="both"/>
              <w:rPr>
                <w:rFonts w:ascii="Arial" w:hAnsi="Arial" w:cs="Arial"/>
                <w:b/>
                <w:i/>
                <w:iCs/>
                <w:sz w:val="20"/>
                <w:szCs w:val="20"/>
              </w:rPr>
            </w:pPr>
            <w:r w:rsidRPr="005C2F6F">
              <w:rPr>
                <w:rFonts w:ascii="Arial" w:hAnsi="Arial" w:cs="Arial"/>
                <w:b/>
                <w:i/>
                <w:iCs/>
                <w:sz w:val="20"/>
                <w:szCs w:val="20"/>
              </w:rPr>
              <w:t>Izletnički  brodovi</w:t>
            </w:r>
          </w:p>
        </w:tc>
        <w:tc>
          <w:tcPr>
            <w:tcW w:w="1697" w:type="dxa"/>
            <w:tcBorders>
              <w:top w:val="single" w:sz="4" w:space="0" w:color="auto"/>
              <w:left w:val="single" w:sz="4" w:space="0" w:color="auto"/>
              <w:bottom w:val="single" w:sz="4" w:space="0" w:color="auto"/>
              <w:right w:val="single" w:sz="4" w:space="0" w:color="auto"/>
            </w:tcBorders>
          </w:tcPr>
          <w:p w14:paraId="42E347D2" w14:textId="77777777" w:rsidR="00FF0390" w:rsidRPr="005C2F6F" w:rsidRDefault="00FF0390" w:rsidP="00FF0390">
            <w:pPr>
              <w:ind w:right="23"/>
              <w:jc w:val="both"/>
              <w:rPr>
                <w:rFonts w:ascii="Arial" w:hAnsi="Arial" w:cs="Arial"/>
                <w:b/>
                <w:i/>
                <w:iCs/>
                <w:sz w:val="20"/>
                <w:szCs w:val="20"/>
              </w:rPr>
            </w:pPr>
            <w:r w:rsidRPr="005C2F6F">
              <w:rPr>
                <w:rFonts w:ascii="Arial" w:hAnsi="Arial" w:cs="Arial"/>
                <w:b/>
                <w:i/>
                <w:iCs/>
                <w:sz w:val="20"/>
                <w:szCs w:val="20"/>
              </w:rPr>
              <w:t>47</w:t>
            </w:r>
          </w:p>
        </w:tc>
      </w:tr>
      <w:tr w:rsidR="00FF0390" w:rsidRPr="005C2F6F" w14:paraId="3089DE21"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55ED9B67" w14:textId="77777777" w:rsidR="00FF0390" w:rsidRPr="005C2F6F" w:rsidRDefault="00FF0390" w:rsidP="00FF0390">
            <w:pPr>
              <w:ind w:right="23"/>
              <w:jc w:val="both"/>
              <w:rPr>
                <w:rFonts w:ascii="Arial" w:hAnsi="Arial" w:cs="Arial"/>
                <w:i/>
                <w:iCs/>
                <w:sz w:val="20"/>
                <w:szCs w:val="20"/>
              </w:rPr>
            </w:pPr>
            <w:proofErr w:type="spellStart"/>
            <w:r w:rsidRPr="005C2F6F">
              <w:rPr>
                <w:rFonts w:ascii="Arial" w:hAnsi="Arial" w:cs="Arial"/>
                <w:i/>
                <w:iCs/>
                <w:sz w:val="20"/>
                <w:szCs w:val="20"/>
              </w:rPr>
              <w:t>Batala</w:t>
            </w:r>
            <w:proofErr w:type="spellEnd"/>
            <w:r w:rsidRPr="005C2F6F">
              <w:rPr>
                <w:rFonts w:ascii="Arial" w:hAnsi="Arial" w:cs="Arial"/>
                <w:i/>
                <w:iCs/>
                <w:sz w:val="20"/>
                <w:szCs w:val="20"/>
              </w:rPr>
              <w:t xml:space="preserve"> 2 (18-20 m)</w:t>
            </w:r>
          </w:p>
        </w:tc>
        <w:tc>
          <w:tcPr>
            <w:tcW w:w="1697" w:type="dxa"/>
            <w:tcBorders>
              <w:top w:val="single" w:sz="4" w:space="0" w:color="auto"/>
              <w:left w:val="single" w:sz="4" w:space="0" w:color="auto"/>
              <w:bottom w:val="single" w:sz="4" w:space="0" w:color="auto"/>
              <w:right w:val="single" w:sz="4" w:space="0" w:color="auto"/>
            </w:tcBorders>
          </w:tcPr>
          <w:p w14:paraId="176FA140"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18</w:t>
            </w:r>
          </w:p>
        </w:tc>
      </w:tr>
      <w:tr w:rsidR="00FF0390" w:rsidRPr="005C2F6F" w14:paraId="1D571EDD" w14:textId="77777777" w:rsidTr="005C2F6F">
        <w:trPr>
          <w:trHeight w:val="245"/>
        </w:trPr>
        <w:tc>
          <w:tcPr>
            <w:tcW w:w="7057" w:type="dxa"/>
            <w:tcBorders>
              <w:top w:val="single" w:sz="4" w:space="0" w:color="auto"/>
              <w:left w:val="single" w:sz="4" w:space="0" w:color="auto"/>
              <w:bottom w:val="single" w:sz="12" w:space="0" w:color="auto"/>
              <w:right w:val="single" w:sz="4" w:space="0" w:color="auto"/>
            </w:tcBorders>
          </w:tcPr>
          <w:p w14:paraId="341B7593" w14:textId="77777777" w:rsidR="00FF0390" w:rsidRPr="005C2F6F" w:rsidRDefault="00FF0390" w:rsidP="00FF0390">
            <w:pPr>
              <w:ind w:right="23"/>
              <w:jc w:val="both"/>
              <w:rPr>
                <w:rFonts w:ascii="Arial" w:hAnsi="Arial" w:cs="Arial"/>
                <w:i/>
                <w:iCs/>
                <w:sz w:val="20"/>
                <w:szCs w:val="20"/>
              </w:rPr>
            </w:pPr>
            <w:proofErr w:type="spellStart"/>
            <w:r w:rsidRPr="005C2F6F">
              <w:rPr>
                <w:rFonts w:ascii="Arial" w:hAnsi="Arial" w:cs="Arial"/>
                <w:i/>
                <w:iCs/>
                <w:sz w:val="20"/>
                <w:szCs w:val="20"/>
              </w:rPr>
              <w:t>Batala</w:t>
            </w:r>
            <w:proofErr w:type="spellEnd"/>
            <w:r w:rsidRPr="005C2F6F">
              <w:rPr>
                <w:rFonts w:ascii="Arial" w:hAnsi="Arial" w:cs="Arial"/>
                <w:i/>
                <w:iCs/>
                <w:sz w:val="20"/>
                <w:szCs w:val="20"/>
              </w:rPr>
              <w:t xml:space="preserve"> (15-18 m)</w:t>
            </w:r>
          </w:p>
        </w:tc>
        <w:tc>
          <w:tcPr>
            <w:tcW w:w="1697" w:type="dxa"/>
            <w:tcBorders>
              <w:top w:val="single" w:sz="4" w:space="0" w:color="auto"/>
              <w:left w:val="single" w:sz="4" w:space="0" w:color="auto"/>
              <w:bottom w:val="single" w:sz="12" w:space="0" w:color="auto"/>
              <w:right w:val="single" w:sz="4" w:space="0" w:color="auto"/>
            </w:tcBorders>
          </w:tcPr>
          <w:p w14:paraId="1C7A5D39"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29</w:t>
            </w:r>
          </w:p>
        </w:tc>
      </w:tr>
      <w:tr w:rsidR="00FF0390" w:rsidRPr="005C2F6F" w14:paraId="186D1798" w14:textId="77777777" w:rsidTr="005C2F6F">
        <w:trPr>
          <w:trHeight w:val="245"/>
        </w:trPr>
        <w:tc>
          <w:tcPr>
            <w:tcW w:w="7057" w:type="dxa"/>
            <w:tcBorders>
              <w:top w:val="single" w:sz="12" w:space="0" w:color="auto"/>
              <w:left w:val="single" w:sz="12" w:space="0" w:color="auto"/>
              <w:bottom w:val="single" w:sz="12" w:space="0" w:color="auto"/>
              <w:right w:val="single" w:sz="6" w:space="0" w:color="auto"/>
            </w:tcBorders>
          </w:tcPr>
          <w:p w14:paraId="3247BEE1"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LUKE POSEBNE NAMJENE</w:t>
            </w:r>
          </w:p>
        </w:tc>
        <w:tc>
          <w:tcPr>
            <w:tcW w:w="1697" w:type="dxa"/>
            <w:tcBorders>
              <w:top w:val="single" w:sz="12" w:space="0" w:color="auto"/>
              <w:left w:val="single" w:sz="6" w:space="0" w:color="auto"/>
              <w:bottom w:val="single" w:sz="12" w:space="0" w:color="auto"/>
              <w:right w:val="single" w:sz="12" w:space="0" w:color="auto"/>
            </w:tcBorders>
          </w:tcPr>
          <w:p w14:paraId="0572993B" w14:textId="77777777" w:rsidR="00FF0390" w:rsidRPr="005C2F6F" w:rsidRDefault="00FF0390" w:rsidP="00FF0390">
            <w:pPr>
              <w:ind w:right="23"/>
              <w:jc w:val="both"/>
              <w:rPr>
                <w:rFonts w:ascii="Arial" w:hAnsi="Arial" w:cs="Arial"/>
                <w:i/>
                <w:iCs/>
                <w:sz w:val="20"/>
                <w:szCs w:val="20"/>
              </w:rPr>
            </w:pPr>
          </w:p>
        </w:tc>
      </w:tr>
      <w:tr w:rsidR="00FF0390" w:rsidRPr="005C2F6F" w14:paraId="5C311CA4" w14:textId="77777777" w:rsidTr="005C2F6F">
        <w:trPr>
          <w:trHeight w:val="245"/>
        </w:trPr>
        <w:tc>
          <w:tcPr>
            <w:tcW w:w="7057" w:type="dxa"/>
            <w:tcBorders>
              <w:top w:val="single" w:sz="12" w:space="0" w:color="auto"/>
              <w:left w:val="single" w:sz="4" w:space="0" w:color="auto"/>
              <w:bottom w:val="single" w:sz="4" w:space="0" w:color="auto"/>
              <w:right w:val="single" w:sz="4" w:space="0" w:color="auto"/>
            </w:tcBorders>
          </w:tcPr>
          <w:p w14:paraId="2C2EEDAC"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Marina Gruž</w:t>
            </w:r>
          </w:p>
        </w:tc>
        <w:tc>
          <w:tcPr>
            <w:tcW w:w="1697" w:type="dxa"/>
            <w:tcBorders>
              <w:top w:val="single" w:sz="12" w:space="0" w:color="auto"/>
              <w:left w:val="single" w:sz="4" w:space="0" w:color="auto"/>
              <w:bottom w:val="single" w:sz="4" w:space="0" w:color="auto"/>
              <w:right w:val="single" w:sz="4" w:space="0" w:color="auto"/>
            </w:tcBorders>
          </w:tcPr>
          <w:p w14:paraId="1F60B5F4"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224</w:t>
            </w:r>
          </w:p>
        </w:tc>
      </w:tr>
      <w:tr w:rsidR="00FF0390" w:rsidRPr="005C2F6F" w14:paraId="1A7624DB"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6324B8F6"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do 6 m</w:t>
            </w:r>
          </w:p>
        </w:tc>
        <w:tc>
          <w:tcPr>
            <w:tcW w:w="1697" w:type="dxa"/>
            <w:tcBorders>
              <w:top w:val="single" w:sz="4" w:space="0" w:color="auto"/>
              <w:left w:val="single" w:sz="4" w:space="0" w:color="auto"/>
              <w:bottom w:val="single" w:sz="4" w:space="0" w:color="auto"/>
              <w:right w:val="single" w:sz="4" w:space="0" w:color="auto"/>
            </w:tcBorders>
          </w:tcPr>
          <w:p w14:paraId="12D8991A"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10</w:t>
            </w:r>
          </w:p>
        </w:tc>
      </w:tr>
      <w:tr w:rsidR="00FF0390" w:rsidRPr="005C2F6F" w14:paraId="08CE98AE"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4170B80E"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6-8 m</w:t>
            </w:r>
          </w:p>
        </w:tc>
        <w:tc>
          <w:tcPr>
            <w:tcW w:w="1697" w:type="dxa"/>
            <w:tcBorders>
              <w:top w:val="single" w:sz="4" w:space="0" w:color="auto"/>
              <w:left w:val="single" w:sz="4" w:space="0" w:color="auto"/>
              <w:bottom w:val="single" w:sz="4" w:space="0" w:color="auto"/>
              <w:right w:val="single" w:sz="4" w:space="0" w:color="auto"/>
            </w:tcBorders>
          </w:tcPr>
          <w:p w14:paraId="1C51CA67"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45</w:t>
            </w:r>
          </w:p>
        </w:tc>
      </w:tr>
      <w:tr w:rsidR="00FF0390" w:rsidRPr="005C2F6F" w14:paraId="057A71AF"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78C3F4B8"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8-10 m</w:t>
            </w:r>
          </w:p>
        </w:tc>
        <w:tc>
          <w:tcPr>
            <w:tcW w:w="1697" w:type="dxa"/>
            <w:tcBorders>
              <w:top w:val="single" w:sz="4" w:space="0" w:color="auto"/>
              <w:left w:val="single" w:sz="4" w:space="0" w:color="auto"/>
              <w:bottom w:val="single" w:sz="4" w:space="0" w:color="auto"/>
              <w:right w:val="single" w:sz="4" w:space="0" w:color="auto"/>
            </w:tcBorders>
          </w:tcPr>
          <w:p w14:paraId="109028D0"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32</w:t>
            </w:r>
          </w:p>
        </w:tc>
      </w:tr>
      <w:tr w:rsidR="00FF0390" w:rsidRPr="005C2F6F" w14:paraId="4BA38B97"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4567E9F1"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10-12 m</w:t>
            </w:r>
          </w:p>
        </w:tc>
        <w:tc>
          <w:tcPr>
            <w:tcW w:w="1697" w:type="dxa"/>
            <w:tcBorders>
              <w:top w:val="single" w:sz="4" w:space="0" w:color="auto"/>
              <w:left w:val="single" w:sz="4" w:space="0" w:color="auto"/>
              <w:bottom w:val="single" w:sz="4" w:space="0" w:color="auto"/>
              <w:right w:val="single" w:sz="4" w:space="0" w:color="auto"/>
            </w:tcBorders>
          </w:tcPr>
          <w:p w14:paraId="3E869233"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41</w:t>
            </w:r>
          </w:p>
        </w:tc>
      </w:tr>
      <w:tr w:rsidR="00FF0390" w:rsidRPr="005C2F6F" w14:paraId="6E33CE27"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5C2EEA42"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12-15 m</w:t>
            </w:r>
          </w:p>
        </w:tc>
        <w:tc>
          <w:tcPr>
            <w:tcW w:w="1697" w:type="dxa"/>
            <w:tcBorders>
              <w:top w:val="single" w:sz="4" w:space="0" w:color="auto"/>
              <w:left w:val="single" w:sz="4" w:space="0" w:color="auto"/>
              <w:bottom w:val="single" w:sz="4" w:space="0" w:color="auto"/>
              <w:right w:val="single" w:sz="4" w:space="0" w:color="auto"/>
            </w:tcBorders>
          </w:tcPr>
          <w:p w14:paraId="0EDDCDFB"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20</w:t>
            </w:r>
          </w:p>
        </w:tc>
      </w:tr>
      <w:tr w:rsidR="00FF0390" w:rsidRPr="005C2F6F" w14:paraId="5AEFBFCF"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5478A24E"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15-18 m</w:t>
            </w:r>
          </w:p>
        </w:tc>
        <w:tc>
          <w:tcPr>
            <w:tcW w:w="1697" w:type="dxa"/>
            <w:tcBorders>
              <w:top w:val="single" w:sz="4" w:space="0" w:color="auto"/>
              <w:left w:val="single" w:sz="4" w:space="0" w:color="auto"/>
              <w:bottom w:val="single" w:sz="4" w:space="0" w:color="auto"/>
              <w:right w:val="single" w:sz="4" w:space="0" w:color="auto"/>
            </w:tcBorders>
          </w:tcPr>
          <w:p w14:paraId="32F77928"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31</w:t>
            </w:r>
          </w:p>
        </w:tc>
      </w:tr>
      <w:tr w:rsidR="00FF0390" w:rsidRPr="005C2F6F" w14:paraId="59A6C1C1"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3A9E3E98"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18-22 m</w:t>
            </w:r>
          </w:p>
        </w:tc>
        <w:tc>
          <w:tcPr>
            <w:tcW w:w="1697" w:type="dxa"/>
            <w:tcBorders>
              <w:top w:val="single" w:sz="4" w:space="0" w:color="auto"/>
              <w:left w:val="single" w:sz="4" w:space="0" w:color="auto"/>
              <w:bottom w:val="single" w:sz="4" w:space="0" w:color="auto"/>
              <w:right w:val="single" w:sz="4" w:space="0" w:color="auto"/>
            </w:tcBorders>
          </w:tcPr>
          <w:p w14:paraId="63D41140"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42</w:t>
            </w:r>
          </w:p>
        </w:tc>
      </w:tr>
      <w:tr w:rsidR="00FF0390" w:rsidRPr="005C2F6F" w14:paraId="44CA6AA4"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6D63EC77"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22-26 m</w:t>
            </w:r>
          </w:p>
        </w:tc>
        <w:tc>
          <w:tcPr>
            <w:tcW w:w="1697" w:type="dxa"/>
            <w:tcBorders>
              <w:top w:val="single" w:sz="4" w:space="0" w:color="auto"/>
              <w:left w:val="single" w:sz="4" w:space="0" w:color="auto"/>
              <w:bottom w:val="single" w:sz="4" w:space="0" w:color="auto"/>
              <w:right w:val="single" w:sz="4" w:space="0" w:color="auto"/>
            </w:tcBorders>
          </w:tcPr>
          <w:p w14:paraId="2D738BE4"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3</w:t>
            </w:r>
          </w:p>
        </w:tc>
      </w:tr>
      <w:tr w:rsidR="00FF0390" w:rsidRPr="005C2F6F" w14:paraId="215FC238"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2469F3FD"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 xml:space="preserve">Športska luka </w:t>
            </w:r>
            <w:proofErr w:type="spellStart"/>
            <w:r w:rsidRPr="005C2F6F">
              <w:rPr>
                <w:rFonts w:ascii="Arial" w:hAnsi="Arial" w:cs="Arial"/>
                <w:i/>
                <w:iCs/>
                <w:sz w:val="20"/>
                <w:szCs w:val="20"/>
              </w:rPr>
              <w:t>Orsan</w:t>
            </w:r>
            <w:proofErr w:type="spellEnd"/>
          </w:p>
        </w:tc>
        <w:tc>
          <w:tcPr>
            <w:tcW w:w="1697" w:type="dxa"/>
            <w:tcBorders>
              <w:top w:val="single" w:sz="4" w:space="0" w:color="auto"/>
              <w:left w:val="single" w:sz="4" w:space="0" w:color="auto"/>
              <w:bottom w:val="single" w:sz="4" w:space="0" w:color="auto"/>
              <w:right w:val="single" w:sz="4" w:space="0" w:color="auto"/>
            </w:tcBorders>
          </w:tcPr>
          <w:p w14:paraId="0FC205A8"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139</w:t>
            </w:r>
          </w:p>
        </w:tc>
      </w:tr>
      <w:tr w:rsidR="00FF0390" w:rsidRPr="005C2F6F" w14:paraId="0559205C"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71AA9D0E"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6-8 m</w:t>
            </w:r>
          </w:p>
        </w:tc>
        <w:tc>
          <w:tcPr>
            <w:tcW w:w="1697" w:type="dxa"/>
            <w:tcBorders>
              <w:top w:val="single" w:sz="4" w:space="0" w:color="auto"/>
              <w:left w:val="single" w:sz="4" w:space="0" w:color="auto"/>
              <w:bottom w:val="single" w:sz="4" w:space="0" w:color="auto"/>
              <w:right w:val="single" w:sz="4" w:space="0" w:color="auto"/>
            </w:tcBorders>
          </w:tcPr>
          <w:p w14:paraId="39582390"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41</w:t>
            </w:r>
          </w:p>
        </w:tc>
      </w:tr>
      <w:tr w:rsidR="00FF0390" w:rsidRPr="005C2F6F" w14:paraId="36026063"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473B231E"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8-10 m</w:t>
            </w:r>
          </w:p>
        </w:tc>
        <w:tc>
          <w:tcPr>
            <w:tcW w:w="1697" w:type="dxa"/>
            <w:tcBorders>
              <w:top w:val="single" w:sz="4" w:space="0" w:color="auto"/>
              <w:left w:val="single" w:sz="4" w:space="0" w:color="auto"/>
              <w:bottom w:val="single" w:sz="4" w:space="0" w:color="auto"/>
              <w:right w:val="single" w:sz="4" w:space="0" w:color="auto"/>
            </w:tcBorders>
          </w:tcPr>
          <w:p w14:paraId="42BF0A7E"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55</w:t>
            </w:r>
          </w:p>
        </w:tc>
      </w:tr>
      <w:tr w:rsidR="00FF0390" w:rsidRPr="005C2F6F" w14:paraId="3BCA4F2B"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14387CED"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10-12 m</w:t>
            </w:r>
          </w:p>
        </w:tc>
        <w:tc>
          <w:tcPr>
            <w:tcW w:w="1697" w:type="dxa"/>
            <w:tcBorders>
              <w:top w:val="single" w:sz="4" w:space="0" w:color="auto"/>
              <w:left w:val="single" w:sz="4" w:space="0" w:color="auto"/>
              <w:bottom w:val="single" w:sz="4" w:space="0" w:color="auto"/>
              <w:right w:val="single" w:sz="4" w:space="0" w:color="auto"/>
            </w:tcBorders>
          </w:tcPr>
          <w:p w14:paraId="561D4419"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23</w:t>
            </w:r>
          </w:p>
        </w:tc>
      </w:tr>
      <w:tr w:rsidR="00FF0390" w:rsidRPr="005C2F6F" w14:paraId="66AE824A"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5B4C0786"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12-15 m</w:t>
            </w:r>
          </w:p>
        </w:tc>
        <w:tc>
          <w:tcPr>
            <w:tcW w:w="1697" w:type="dxa"/>
            <w:tcBorders>
              <w:top w:val="single" w:sz="4" w:space="0" w:color="auto"/>
              <w:left w:val="single" w:sz="4" w:space="0" w:color="auto"/>
              <w:bottom w:val="single" w:sz="4" w:space="0" w:color="auto"/>
              <w:right w:val="single" w:sz="4" w:space="0" w:color="auto"/>
            </w:tcBorders>
          </w:tcPr>
          <w:p w14:paraId="0EC996E5"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5</w:t>
            </w:r>
          </w:p>
        </w:tc>
      </w:tr>
      <w:tr w:rsidR="00FF0390" w:rsidRPr="005C2F6F" w14:paraId="541ECFED"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4FC94C70"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15-18 m</w:t>
            </w:r>
          </w:p>
        </w:tc>
        <w:tc>
          <w:tcPr>
            <w:tcW w:w="1697" w:type="dxa"/>
            <w:tcBorders>
              <w:top w:val="single" w:sz="4" w:space="0" w:color="auto"/>
              <w:left w:val="single" w:sz="4" w:space="0" w:color="auto"/>
              <w:bottom w:val="single" w:sz="4" w:space="0" w:color="auto"/>
              <w:right w:val="single" w:sz="4" w:space="0" w:color="auto"/>
            </w:tcBorders>
          </w:tcPr>
          <w:p w14:paraId="788652AE"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15</w:t>
            </w:r>
          </w:p>
        </w:tc>
      </w:tr>
      <w:tr w:rsidR="00FF0390" w:rsidRPr="005C2F6F" w14:paraId="2ABE6411"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3D1B9489"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 xml:space="preserve">Športska luka </w:t>
            </w:r>
            <w:proofErr w:type="spellStart"/>
            <w:r w:rsidRPr="005C2F6F">
              <w:rPr>
                <w:rFonts w:ascii="Arial" w:hAnsi="Arial" w:cs="Arial"/>
                <w:i/>
                <w:iCs/>
                <w:sz w:val="20"/>
                <w:szCs w:val="20"/>
              </w:rPr>
              <w:t>Solitudo</w:t>
            </w:r>
            <w:proofErr w:type="spellEnd"/>
          </w:p>
        </w:tc>
        <w:tc>
          <w:tcPr>
            <w:tcW w:w="1697" w:type="dxa"/>
            <w:tcBorders>
              <w:top w:val="single" w:sz="4" w:space="0" w:color="auto"/>
              <w:left w:val="single" w:sz="4" w:space="0" w:color="auto"/>
              <w:bottom w:val="single" w:sz="4" w:space="0" w:color="auto"/>
              <w:right w:val="single" w:sz="4" w:space="0" w:color="auto"/>
            </w:tcBorders>
          </w:tcPr>
          <w:p w14:paraId="661E12A6"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125</w:t>
            </w:r>
          </w:p>
        </w:tc>
      </w:tr>
      <w:tr w:rsidR="00FF0390" w:rsidRPr="005C2F6F" w14:paraId="349DEEB4"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65119A05"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do 6 m</w:t>
            </w:r>
          </w:p>
        </w:tc>
        <w:tc>
          <w:tcPr>
            <w:tcW w:w="1697" w:type="dxa"/>
            <w:tcBorders>
              <w:top w:val="single" w:sz="4" w:space="0" w:color="auto"/>
              <w:left w:val="single" w:sz="4" w:space="0" w:color="auto"/>
              <w:bottom w:val="single" w:sz="4" w:space="0" w:color="auto"/>
              <w:right w:val="single" w:sz="4" w:space="0" w:color="auto"/>
            </w:tcBorders>
          </w:tcPr>
          <w:p w14:paraId="6F4E9458"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100</w:t>
            </w:r>
          </w:p>
        </w:tc>
      </w:tr>
      <w:tr w:rsidR="00FF0390" w:rsidRPr="005C2F6F" w14:paraId="00135571" w14:textId="77777777" w:rsidTr="005C2F6F">
        <w:trPr>
          <w:trHeight w:val="245"/>
        </w:trPr>
        <w:tc>
          <w:tcPr>
            <w:tcW w:w="7057" w:type="dxa"/>
            <w:tcBorders>
              <w:top w:val="single" w:sz="4" w:space="0" w:color="auto"/>
              <w:left w:val="single" w:sz="4" w:space="0" w:color="auto"/>
              <w:bottom w:val="single" w:sz="4" w:space="0" w:color="auto"/>
              <w:right w:val="single" w:sz="4" w:space="0" w:color="auto"/>
            </w:tcBorders>
          </w:tcPr>
          <w:p w14:paraId="29DB3740"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6-8 m</w:t>
            </w:r>
          </w:p>
        </w:tc>
        <w:tc>
          <w:tcPr>
            <w:tcW w:w="1697" w:type="dxa"/>
            <w:tcBorders>
              <w:top w:val="single" w:sz="4" w:space="0" w:color="auto"/>
              <w:left w:val="single" w:sz="4" w:space="0" w:color="auto"/>
              <w:bottom w:val="single" w:sz="4" w:space="0" w:color="auto"/>
              <w:right w:val="single" w:sz="4" w:space="0" w:color="auto"/>
            </w:tcBorders>
          </w:tcPr>
          <w:p w14:paraId="59E34D24" w14:textId="77777777" w:rsidR="00FF0390" w:rsidRPr="005C2F6F" w:rsidRDefault="00FF0390" w:rsidP="00FF0390">
            <w:pPr>
              <w:ind w:right="23"/>
              <w:jc w:val="both"/>
              <w:rPr>
                <w:rFonts w:ascii="Arial" w:hAnsi="Arial" w:cs="Arial"/>
                <w:i/>
                <w:iCs/>
                <w:sz w:val="20"/>
                <w:szCs w:val="20"/>
              </w:rPr>
            </w:pPr>
            <w:r w:rsidRPr="005C2F6F">
              <w:rPr>
                <w:rFonts w:ascii="Arial" w:hAnsi="Arial" w:cs="Arial"/>
                <w:i/>
                <w:iCs/>
                <w:sz w:val="20"/>
                <w:szCs w:val="20"/>
              </w:rPr>
              <w:t>25</w:t>
            </w:r>
          </w:p>
        </w:tc>
      </w:tr>
    </w:tbl>
    <w:p w14:paraId="00C19118" w14:textId="77777777" w:rsidR="00FF0390" w:rsidRPr="00751D1E" w:rsidRDefault="00FF0390" w:rsidP="00751D1E">
      <w:pPr>
        <w:ind w:left="284" w:right="283"/>
        <w:jc w:val="both"/>
        <w:rPr>
          <w:rFonts w:ascii="Arial" w:hAnsi="Arial" w:cs="Arial"/>
          <w:i/>
          <w:iCs/>
          <w:sz w:val="20"/>
          <w:szCs w:val="20"/>
        </w:rPr>
      </w:pPr>
      <w:r w:rsidRPr="005C2F6F">
        <w:rPr>
          <w:rFonts w:ascii="Arial" w:hAnsi="Arial" w:cs="Arial"/>
          <w:i/>
          <w:iCs/>
          <w:sz w:val="20"/>
          <w:szCs w:val="20"/>
        </w:rPr>
        <w:t>* U sklopu teretne luke planira se uređenje priveza za prihvat hidroaviona“</w:t>
      </w:r>
    </w:p>
    <w:p w14:paraId="1CE7EC50" w14:textId="77777777" w:rsidR="00FF0390" w:rsidRPr="00FF0390" w:rsidRDefault="00FF0390" w:rsidP="00FF0390">
      <w:pPr>
        <w:ind w:right="-142"/>
        <w:rPr>
          <w:rFonts w:ascii="Arial" w:hAnsi="Arial" w:cs="Arial"/>
          <w:b/>
          <w:sz w:val="22"/>
          <w:szCs w:val="22"/>
        </w:rPr>
      </w:pPr>
    </w:p>
    <w:p w14:paraId="086168B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86.</w:t>
      </w:r>
    </w:p>
    <w:p w14:paraId="1BFBD49F" w14:textId="77777777" w:rsidR="00FF0390" w:rsidRPr="00FF0390" w:rsidRDefault="00FF0390" w:rsidP="00FF0390">
      <w:pPr>
        <w:ind w:right="-142"/>
        <w:jc w:val="center"/>
        <w:rPr>
          <w:rFonts w:ascii="Arial" w:hAnsi="Arial" w:cs="Arial"/>
          <w:sz w:val="22"/>
          <w:szCs w:val="22"/>
        </w:rPr>
      </w:pPr>
    </w:p>
    <w:p w14:paraId="27188B34" w14:textId="77777777" w:rsidR="00FF0390" w:rsidRPr="00751D1E" w:rsidRDefault="00FF0390" w:rsidP="00751D1E">
      <w:pPr>
        <w:pStyle w:val="Bezproreda"/>
        <w:tabs>
          <w:tab w:val="left" w:pos="567"/>
        </w:tabs>
        <w:ind w:right="-142"/>
        <w:jc w:val="both"/>
        <w:rPr>
          <w:rFonts w:ascii="Arial" w:hAnsi="Arial" w:cs="Arial"/>
          <w:lang w:eastAsia="hr-HR"/>
        </w:rPr>
      </w:pPr>
      <w:r w:rsidRPr="00FF0390">
        <w:rPr>
          <w:rFonts w:ascii="Arial" w:hAnsi="Arial" w:cs="Arial"/>
          <w:lang w:eastAsia="hr-HR"/>
        </w:rPr>
        <w:t>U članku 104., stavku 1. tekst „</w:t>
      </w:r>
      <w:r w:rsidRPr="00FF0390">
        <w:rPr>
          <w:rFonts w:ascii="Arial" w:hAnsi="Arial" w:cs="Arial"/>
          <w:i/>
          <w:iCs/>
          <w:lang w:eastAsia="hr-HR"/>
        </w:rPr>
        <w:t xml:space="preserve">prikazanog u tablici“ </w:t>
      </w:r>
      <w:r w:rsidRPr="00FF0390">
        <w:rPr>
          <w:rFonts w:ascii="Arial" w:hAnsi="Arial" w:cs="Arial"/>
          <w:lang w:eastAsia="hr-HR"/>
        </w:rPr>
        <w:t>zamjenjuje se tekstom</w:t>
      </w:r>
      <w:r w:rsidRPr="00FF0390">
        <w:rPr>
          <w:rFonts w:ascii="Arial" w:hAnsi="Arial" w:cs="Arial"/>
          <w:i/>
          <w:iCs/>
          <w:lang w:eastAsia="hr-HR"/>
        </w:rPr>
        <w:t xml:space="preserve"> „prikazanog u članku 103., tablici broj 4.“</w:t>
      </w:r>
    </w:p>
    <w:p w14:paraId="73A104E5" w14:textId="77777777" w:rsidR="00FF0390" w:rsidRPr="00FF0390" w:rsidRDefault="00FF0390" w:rsidP="00FF0390">
      <w:pPr>
        <w:ind w:right="-142"/>
        <w:jc w:val="center"/>
        <w:rPr>
          <w:rFonts w:ascii="Arial" w:hAnsi="Arial" w:cs="Arial"/>
          <w:b/>
          <w:sz w:val="22"/>
          <w:szCs w:val="22"/>
        </w:rPr>
      </w:pPr>
    </w:p>
    <w:p w14:paraId="0345B3D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87.</w:t>
      </w:r>
    </w:p>
    <w:p w14:paraId="241073CE" w14:textId="77777777" w:rsidR="00FF0390" w:rsidRPr="00FF0390" w:rsidRDefault="00FF0390" w:rsidP="00FF0390">
      <w:pPr>
        <w:ind w:right="-142"/>
        <w:jc w:val="center"/>
        <w:rPr>
          <w:rFonts w:ascii="Arial" w:hAnsi="Arial" w:cs="Arial"/>
          <w:b/>
          <w:sz w:val="22"/>
          <w:szCs w:val="22"/>
        </w:rPr>
      </w:pPr>
    </w:p>
    <w:p w14:paraId="26376AA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Naslov iznad članka 105. mijenja se i glasi:</w:t>
      </w:r>
    </w:p>
    <w:p w14:paraId="37023CDD" w14:textId="77777777" w:rsidR="00FF0390" w:rsidRPr="00FF0390" w:rsidRDefault="00FF0390" w:rsidP="00FF0390">
      <w:pPr>
        <w:ind w:right="23"/>
        <w:jc w:val="both"/>
        <w:rPr>
          <w:rFonts w:ascii="Arial" w:hAnsi="Arial" w:cs="Arial"/>
          <w:sz w:val="22"/>
          <w:szCs w:val="22"/>
        </w:rPr>
      </w:pPr>
    </w:p>
    <w:p w14:paraId="6BE5C1B9" w14:textId="77777777" w:rsidR="00FF0390" w:rsidRPr="00FF0390" w:rsidRDefault="00FF0390" w:rsidP="00FF0390">
      <w:pPr>
        <w:ind w:right="23"/>
        <w:jc w:val="both"/>
        <w:rPr>
          <w:rFonts w:ascii="Arial" w:hAnsi="Arial" w:cs="Arial"/>
          <w:b/>
          <w:sz w:val="22"/>
          <w:szCs w:val="22"/>
        </w:rPr>
      </w:pPr>
      <w:r w:rsidRPr="00FF0390">
        <w:rPr>
          <w:rFonts w:ascii="Arial" w:hAnsi="Arial" w:cs="Arial"/>
          <w:b/>
          <w:sz w:val="22"/>
          <w:szCs w:val="22"/>
        </w:rPr>
        <w:t>„5.2.</w:t>
      </w:r>
      <w:r w:rsidRPr="00FF0390">
        <w:rPr>
          <w:rFonts w:ascii="Arial" w:hAnsi="Arial" w:cs="Arial"/>
          <w:b/>
          <w:sz w:val="22"/>
          <w:szCs w:val="22"/>
        </w:rPr>
        <w:tab/>
        <w:t>UVJETI GRADNJE MREŽE ELEKTRONIČKIH KOMUNIKACIJA“</w:t>
      </w:r>
    </w:p>
    <w:p w14:paraId="6845D56F" w14:textId="77777777" w:rsidR="00FF0390" w:rsidRPr="00FF0390" w:rsidRDefault="00FF0390" w:rsidP="00FF0390">
      <w:pPr>
        <w:ind w:right="-142"/>
        <w:jc w:val="center"/>
        <w:rPr>
          <w:rFonts w:ascii="Arial" w:hAnsi="Arial" w:cs="Arial"/>
          <w:b/>
          <w:sz w:val="22"/>
          <w:szCs w:val="22"/>
        </w:rPr>
      </w:pPr>
    </w:p>
    <w:p w14:paraId="5A19EDA5" w14:textId="77777777" w:rsidR="00FF0390" w:rsidRPr="00FF0390" w:rsidRDefault="00FF0390" w:rsidP="00FF0390">
      <w:pPr>
        <w:ind w:right="-142"/>
        <w:jc w:val="center"/>
        <w:rPr>
          <w:rFonts w:ascii="Arial" w:hAnsi="Arial" w:cs="Arial"/>
          <w:b/>
          <w:sz w:val="22"/>
          <w:szCs w:val="22"/>
        </w:rPr>
      </w:pPr>
    </w:p>
    <w:p w14:paraId="2FBEC97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88.</w:t>
      </w:r>
    </w:p>
    <w:p w14:paraId="454434CC" w14:textId="77777777" w:rsidR="00FF0390" w:rsidRPr="00FF0390" w:rsidRDefault="00FF0390" w:rsidP="00FF0390">
      <w:pPr>
        <w:ind w:right="-142"/>
        <w:jc w:val="center"/>
        <w:rPr>
          <w:rFonts w:ascii="Arial" w:hAnsi="Arial" w:cs="Arial"/>
          <w:sz w:val="22"/>
          <w:szCs w:val="22"/>
        </w:rPr>
      </w:pPr>
    </w:p>
    <w:p w14:paraId="64AA4A0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105. mijenja se i glasi:</w:t>
      </w:r>
    </w:p>
    <w:p w14:paraId="73E6D92A"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105.</w:t>
      </w:r>
    </w:p>
    <w:p w14:paraId="7A260C4D"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 xml:space="preserve">Sustav elektroničkih komunikacija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akvatorija oslanja se na UPS Gruž kroz sjeverni dio zaljeva, te UPS Lapad kroz južni dio zaljeva. Udaljeni pretplatnički stupnjevi Gruž i Lapad spojeni su na glavnu centralu AXE Dubrovnik preko svjetlovodnih veza. Na području akvatorija već postoji izgrađena mreža elektroničkih komunikacija kao i položeni korisnički (spojni) vodovi elektroničkih komunikacija za priključak postojećih građevina u sustav elektroničkih komunikacija.“</w:t>
      </w:r>
    </w:p>
    <w:p w14:paraId="20B2E37B" w14:textId="77777777" w:rsidR="00FF0390" w:rsidRPr="00FF0390" w:rsidRDefault="00FF0390" w:rsidP="00FF0390">
      <w:pPr>
        <w:ind w:right="-142"/>
        <w:jc w:val="center"/>
        <w:rPr>
          <w:rFonts w:ascii="Arial" w:hAnsi="Arial" w:cs="Arial"/>
          <w:b/>
          <w:sz w:val="22"/>
          <w:szCs w:val="22"/>
        </w:rPr>
      </w:pPr>
    </w:p>
    <w:p w14:paraId="09CDA2C1" w14:textId="77777777" w:rsidR="00FF0390" w:rsidRPr="00FF0390" w:rsidRDefault="00FF0390" w:rsidP="00FF0390">
      <w:pPr>
        <w:ind w:right="-142"/>
        <w:jc w:val="center"/>
        <w:rPr>
          <w:rFonts w:ascii="Arial" w:hAnsi="Arial" w:cs="Arial"/>
          <w:b/>
          <w:sz w:val="22"/>
          <w:szCs w:val="22"/>
        </w:rPr>
      </w:pPr>
    </w:p>
    <w:p w14:paraId="30E97B0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89.</w:t>
      </w:r>
    </w:p>
    <w:p w14:paraId="08210513" w14:textId="77777777" w:rsidR="00FF0390" w:rsidRPr="00FF0390" w:rsidRDefault="00FF0390" w:rsidP="00FF0390">
      <w:pPr>
        <w:ind w:right="-142"/>
        <w:jc w:val="center"/>
        <w:rPr>
          <w:rFonts w:ascii="Arial" w:hAnsi="Arial" w:cs="Arial"/>
          <w:b/>
          <w:sz w:val="22"/>
          <w:szCs w:val="22"/>
        </w:rPr>
      </w:pPr>
    </w:p>
    <w:p w14:paraId="75CC5B5A"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106. mijenja se i glasi:</w:t>
      </w:r>
    </w:p>
    <w:p w14:paraId="3BD98767"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106.</w:t>
      </w:r>
    </w:p>
    <w:p w14:paraId="232C5010"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Planirana mreža elektroničkih komunikacija prikazana je u kartografskom prikazu broj 2.4. ELEKTRONIČKE KOMUNIKACIJE I POŠTA u mjerilu 1:2000.</w:t>
      </w:r>
    </w:p>
    <w:p w14:paraId="760840E3" w14:textId="77777777" w:rsidR="00FF0390" w:rsidRPr="00FF0390" w:rsidRDefault="00FF0390" w:rsidP="00FF0390">
      <w:pPr>
        <w:pStyle w:val="BasicParagraph"/>
        <w:suppressAutoHyphens/>
        <w:spacing w:line="240" w:lineRule="auto"/>
        <w:ind w:right="283"/>
        <w:jc w:val="both"/>
        <w:rPr>
          <w:rFonts w:ascii="Arial" w:hAnsi="Arial" w:cs="Arial"/>
          <w:i/>
          <w:iCs/>
          <w:color w:val="auto"/>
          <w:sz w:val="22"/>
          <w:szCs w:val="22"/>
          <w:lang w:val="hr-HR"/>
        </w:rPr>
      </w:pPr>
      <w:r w:rsidRPr="00FF0390">
        <w:rPr>
          <w:rFonts w:ascii="Arial" w:hAnsi="Arial" w:cs="Arial"/>
          <w:i/>
          <w:iCs/>
          <w:color w:val="auto"/>
          <w:sz w:val="22"/>
          <w:szCs w:val="22"/>
          <w:lang w:val="hr-HR"/>
        </w:rPr>
        <w:t>(2) Trase mreže elektroničkih komunikacija načelne su, a konačno će se odrediti u postupku izdavanja lokacijske dozvole, prema važećim propisima i stvarnim mogućnostima na terenu. Ovisno o budućim potrebama, pojavi novih elektroničkih komunikacijskih tehnologija, pojavi novih zakonskih odredbi ili nastupanja nepredviđenih okolnosti, moguća su odstupanja od navedenih planiranih pretpostavki.“</w:t>
      </w:r>
    </w:p>
    <w:p w14:paraId="35AE44D1" w14:textId="77777777" w:rsidR="00FF0390" w:rsidRPr="00FF0390" w:rsidRDefault="00FF0390" w:rsidP="00FF0390">
      <w:pPr>
        <w:ind w:right="-142"/>
        <w:jc w:val="center"/>
        <w:rPr>
          <w:rFonts w:ascii="Arial" w:hAnsi="Arial" w:cs="Arial"/>
          <w:b/>
          <w:sz w:val="22"/>
          <w:szCs w:val="22"/>
        </w:rPr>
      </w:pPr>
    </w:p>
    <w:p w14:paraId="7992E59B" w14:textId="77777777" w:rsidR="00FF0390" w:rsidRPr="00FF0390" w:rsidRDefault="00FF0390" w:rsidP="00FF0390">
      <w:pPr>
        <w:ind w:right="-142"/>
        <w:jc w:val="center"/>
        <w:rPr>
          <w:rFonts w:ascii="Arial" w:hAnsi="Arial" w:cs="Arial"/>
          <w:b/>
          <w:sz w:val="22"/>
          <w:szCs w:val="22"/>
        </w:rPr>
      </w:pPr>
    </w:p>
    <w:p w14:paraId="137F69C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90.</w:t>
      </w:r>
    </w:p>
    <w:p w14:paraId="1A0A353D" w14:textId="77777777" w:rsidR="00FF0390" w:rsidRPr="00FF0390" w:rsidRDefault="00FF0390" w:rsidP="00FF0390">
      <w:pPr>
        <w:ind w:right="-142"/>
        <w:jc w:val="center"/>
        <w:rPr>
          <w:rFonts w:ascii="Arial" w:hAnsi="Arial" w:cs="Arial"/>
          <w:b/>
          <w:sz w:val="22"/>
          <w:szCs w:val="22"/>
        </w:rPr>
      </w:pPr>
    </w:p>
    <w:p w14:paraId="14A92A3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107. mijenja se i glasi:</w:t>
      </w:r>
    </w:p>
    <w:p w14:paraId="38C6787F"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107.</w:t>
      </w:r>
    </w:p>
    <w:p w14:paraId="31097029"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Predviđa se dogradnja i proširenje postojeće mreže elektroničkih komunikacija u ovisnosti o prenamjeni prostora i novo planiranim prometnicama. </w:t>
      </w:r>
    </w:p>
    <w:p w14:paraId="5220AE6F"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(2) Sve postojeće i </w:t>
      </w:r>
      <w:proofErr w:type="spellStart"/>
      <w:r w:rsidRPr="00FF0390">
        <w:rPr>
          <w:rFonts w:ascii="Arial" w:hAnsi="Arial" w:cs="Arial"/>
          <w:i/>
          <w:iCs/>
          <w:sz w:val="22"/>
          <w:szCs w:val="22"/>
        </w:rPr>
        <w:t>novoplanirane</w:t>
      </w:r>
      <w:proofErr w:type="spellEnd"/>
      <w:r w:rsidRPr="00FF0390">
        <w:rPr>
          <w:rFonts w:ascii="Arial" w:hAnsi="Arial" w:cs="Arial"/>
          <w:i/>
          <w:iCs/>
          <w:sz w:val="22"/>
          <w:szCs w:val="22"/>
        </w:rPr>
        <w:t xml:space="preserve"> građevine trebaju imati osiguran priključak na telefonsku mrežu. Mjesto priključenja svakog pojedinog korisnika na EK sustav ovog područja odrediti će se idejnim projektom i lokacijskom dozvolom.“</w:t>
      </w:r>
    </w:p>
    <w:p w14:paraId="4AD0B47C" w14:textId="77777777" w:rsidR="00FF0390" w:rsidRPr="00FF0390" w:rsidRDefault="00FF0390" w:rsidP="00FF0390">
      <w:pPr>
        <w:ind w:right="-142"/>
        <w:jc w:val="center"/>
        <w:rPr>
          <w:rFonts w:ascii="Arial" w:hAnsi="Arial" w:cs="Arial"/>
          <w:b/>
          <w:sz w:val="22"/>
          <w:szCs w:val="22"/>
        </w:rPr>
      </w:pPr>
    </w:p>
    <w:p w14:paraId="43A8E2EC" w14:textId="77777777" w:rsidR="00FF0390" w:rsidRPr="00FF0390" w:rsidRDefault="00FF0390" w:rsidP="00FF0390">
      <w:pPr>
        <w:ind w:right="-142"/>
        <w:jc w:val="center"/>
        <w:rPr>
          <w:rFonts w:ascii="Arial" w:hAnsi="Arial" w:cs="Arial"/>
          <w:b/>
          <w:sz w:val="22"/>
          <w:szCs w:val="22"/>
        </w:rPr>
      </w:pPr>
    </w:p>
    <w:p w14:paraId="4116447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91.</w:t>
      </w:r>
    </w:p>
    <w:p w14:paraId="0E4D3CB6" w14:textId="77777777" w:rsidR="00FF0390" w:rsidRPr="00FF0390" w:rsidRDefault="00FF0390" w:rsidP="00FF0390">
      <w:pPr>
        <w:ind w:right="-142"/>
        <w:jc w:val="center"/>
        <w:rPr>
          <w:rFonts w:ascii="Arial" w:hAnsi="Arial" w:cs="Arial"/>
          <w:b/>
          <w:sz w:val="22"/>
          <w:szCs w:val="22"/>
        </w:rPr>
      </w:pPr>
    </w:p>
    <w:p w14:paraId="441EBD6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108. mijenja se i glasi:</w:t>
      </w:r>
    </w:p>
    <w:p w14:paraId="6A55D7FC"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108.</w:t>
      </w:r>
    </w:p>
    <w:p w14:paraId="7A4BD32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Mreža EK se izvodi podzemno, kroz prometnice, prema rasporedu komunalnih instalacija u trupu ceste. Nove trase EK planiraju se u nogostupu ako se može postići dovoljna udaljenost od elektroenergetskih kabela. </w:t>
      </w:r>
    </w:p>
    <w:p w14:paraId="49EFB178"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Pri paralelnom vođenju EK s energetskim kabelima treba poštivati sljedeće udaljenosti:</w:t>
      </w:r>
    </w:p>
    <w:p w14:paraId="0B7814A6" w14:textId="77777777" w:rsidR="00FF0390" w:rsidRPr="00FF0390" w:rsidRDefault="00FF0390" w:rsidP="00FF0390">
      <w:pPr>
        <w:tabs>
          <w:tab w:val="left" w:pos="4395"/>
        </w:tabs>
        <w:ind w:left="851" w:right="28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EK – energetski kabel do 10 kV</w:t>
      </w:r>
      <w:r w:rsidRPr="00FF0390">
        <w:rPr>
          <w:rFonts w:ascii="Arial" w:hAnsi="Arial" w:cs="Arial"/>
          <w:i/>
          <w:iCs/>
          <w:sz w:val="22"/>
          <w:szCs w:val="22"/>
        </w:rPr>
        <w:tab/>
        <w:t>0,5 m,</w:t>
      </w:r>
    </w:p>
    <w:p w14:paraId="18BCE5CB" w14:textId="77777777" w:rsidR="00FF0390" w:rsidRPr="00FF0390" w:rsidRDefault="00FF0390" w:rsidP="00FF0390">
      <w:pPr>
        <w:tabs>
          <w:tab w:val="left" w:pos="4395"/>
        </w:tabs>
        <w:ind w:left="851" w:right="28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EK – energetski kabel do 35 kV</w:t>
      </w:r>
      <w:r w:rsidRPr="00FF0390">
        <w:rPr>
          <w:rFonts w:ascii="Arial" w:hAnsi="Arial" w:cs="Arial"/>
          <w:i/>
          <w:iCs/>
          <w:sz w:val="22"/>
          <w:szCs w:val="22"/>
        </w:rPr>
        <w:tab/>
        <w:t>1,0 m,</w:t>
      </w:r>
    </w:p>
    <w:p w14:paraId="21C86D25" w14:textId="77777777" w:rsidR="00FF0390" w:rsidRPr="00FF0390" w:rsidRDefault="00FF0390" w:rsidP="00FF0390">
      <w:pPr>
        <w:tabs>
          <w:tab w:val="left" w:pos="4395"/>
        </w:tabs>
        <w:ind w:left="851" w:right="283" w:hanging="357"/>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EK – energetski kabel preko 35 kV</w:t>
      </w:r>
      <w:r w:rsidRPr="00FF0390">
        <w:rPr>
          <w:rFonts w:ascii="Arial" w:hAnsi="Arial" w:cs="Arial"/>
          <w:i/>
          <w:iCs/>
          <w:sz w:val="22"/>
          <w:szCs w:val="22"/>
        </w:rPr>
        <w:tab/>
        <w:t>2,0 m.</w:t>
      </w:r>
    </w:p>
    <w:p w14:paraId="210FFA76"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Ukoliko se ne može postići dovoljna udaljenost od energetskih kabela tada se EK planira na suprotnoj strani prometnice uz rub iste.“</w:t>
      </w:r>
    </w:p>
    <w:p w14:paraId="7D08486C" w14:textId="77777777" w:rsidR="00FF0390" w:rsidRPr="00FF0390" w:rsidRDefault="00FF0390" w:rsidP="00FF0390">
      <w:pPr>
        <w:ind w:right="-142"/>
        <w:jc w:val="center"/>
        <w:rPr>
          <w:rFonts w:ascii="Arial" w:hAnsi="Arial" w:cs="Arial"/>
          <w:b/>
          <w:sz w:val="22"/>
          <w:szCs w:val="22"/>
        </w:rPr>
      </w:pPr>
    </w:p>
    <w:p w14:paraId="41CF42FB" w14:textId="77777777" w:rsidR="00FF0390" w:rsidRPr="00FF0390" w:rsidRDefault="00FF0390" w:rsidP="00FF0390">
      <w:pPr>
        <w:ind w:right="-142"/>
        <w:jc w:val="center"/>
        <w:rPr>
          <w:rFonts w:ascii="Arial" w:hAnsi="Arial" w:cs="Arial"/>
          <w:b/>
          <w:sz w:val="22"/>
          <w:szCs w:val="22"/>
        </w:rPr>
      </w:pPr>
    </w:p>
    <w:p w14:paraId="474978D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92.</w:t>
      </w:r>
    </w:p>
    <w:p w14:paraId="68ACB766" w14:textId="77777777" w:rsidR="00FF0390" w:rsidRPr="00FF0390" w:rsidRDefault="00FF0390" w:rsidP="00FF0390">
      <w:pPr>
        <w:ind w:right="-142"/>
        <w:jc w:val="center"/>
        <w:rPr>
          <w:rFonts w:ascii="Arial" w:hAnsi="Arial" w:cs="Arial"/>
          <w:b/>
          <w:sz w:val="22"/>
          <w:szCs w:val="22"/>
        </w:rPr>
      </w:pPr>
    </w:p>
    <w:p w14:paraId="4504BD3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109. mijenja se i glasi:</w:t>
      </w:r>
    </w:p>
    <w:p w14:paraId="61DBB5CE"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109.</w:t>
      </w:r>
    </w:p>
    <w:p w14:paraId="44DA7CF9"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Izgradnju i planiranje elektroničke komunikacijske infrastrukture u potpunosti je potrebno izvesti u skladu s odredbama važećeg Zakona o elektroničkim komunikacijama i Uredbom o mjerilima razvoja elektroničke komunikacijske infrastrukture i druge povezane opreme. </w:t>
      </w:r>
    </w:p>
    <w:p w14:paraId="0CF92DD5"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Dinamika izgradnje mreže elektroničkih komunikacija u budućnosti će se prilagoditi prioritetima gospodarskog razvitka uz usklađenje s ostalim objektima  komunalne infrastrukture.“</w:t>
      </w:r>
    </w:p>
    <w:p w14:paraId="4E6001E5" w14:textId="77777777" w:rsidR="00FF0390" w:rsidRPr="00FF0390" w:rsidRDefault="00FF0390" w:rsidP="00FF0390">
      <w:pPr>
        <w:ind w:right="-142"/>
        <w:rPr>
          <w:rFonts w:ascii="Arial" w:hAnsi="Arial" w:cs="Arial"/>
          <w:b/>
          <w:sz w:val="22"/>
          <w:szCs w:val="22"/>
        </w:rPr>
      </w:pPr>
    </w:p>
    <w:p w14:paraId="54358CE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93.</w:t>
      </w:r>
    </w:p>
    <w:p w14:paraId="256B442D" w14:textId="77777777" w:rsidR="00FF0390" w:rsidRPr="00FF0390" w:rsidRDefault="00FF0390" w:rsidP="00FF0390">
      <w:pPr>
        <w:ind w:right="-142"/>
        <w:jc w:val="center"/>
        <w:rPr>
          <w:rFonts w:ascii="Arial" w:hAnsi="Arial" w:cs="Arial"/>
          <w:b/>
          <w:sz w:val="22"/>
          <w:szCs w:val="22"/>
        </w:rPr>
      </w:pPr>
    </w:p>
    <w:p w14:paraId="1F23260D"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U članku 110., stavku 1. tekst „</w:t>
      </w:r>
      <w:r w:rsidRPr="00FF0390">
        <w:rPr>
          <w:rFonts w:ascii="Arial" w:hAnsi="Arial" w:cs="Arial"/>
          <w:i/>
          <w:iCs/>
          <w:lang w:eastAsia="hr-HR"/>
        </w:rPr>
        <w:t xml:space="preserve">Nova TK infrastruktura za pružanje TK“ </w:t>
      </w:r>
      <w:r w:rsidRPr="00FF0390">
        <w:rPr>
          <w:rFonts w:ascii="Arial" w:hAnsi="Arial" w:cs="Arial"/>
          <w:lang w:eastAsia="hr-HR"/>
        </w:rPr>
        <w:t>zamjenjuje se tekstom „</w:t>
      </w:r>
      <w:r w:rsidRPr="00FF0390">
        <w:rPr>
          <w:rFonts w:ascii="Arial" w:hAnsi="Arial" w:cs="Arial"/>
          <w:i/>
          <w:iCs/>
          <w:lang w:eastAsia="hr-HR"/>
        </w:rPr>
        <w:t>Nova EK infrastruktura za pružanje EK“.</w:t>
      </w:r>
    </w:p>
    <w:p w14:paraId="227780F0" w14:textId="77777777" w:rsidR="00FF0390" w:rsidRPr="00FF0390" w:rsidRDefault="00FF0390" w:rsidP="00FF0390">
      <w:pPr>
        <w:pStyle w:val="Bezproreda"/>
        <w:tabs>
          <w:tab w:val="left" w:pos="567"/>
        </w:tabs>
        <w:ind w:right="-142"/>
        <w:jc w:val="both"/>
        <w:rPr>
          <w:rFonts w:ascii="Arial" w:hAnsi="Arial" w:cs="Arial"/>
          <w:i/>
          <w:iCs/>
          <w:lang w:eastAsia="hr-HR"/>
        </w:rPr>
      </w:pPr>
    </w:p>
    <w:p w14:paraId="5D9A4436" w14:textId="77777777" w:rsidR="00FF0390" w:rsidRPr="00FF0390" w:rsidRDefault="00FF0390" w:rsidP="00FF0390">
      <w:pPr>
        <w:pStyle w:val="Bezproreda"/>
        <w:tabs>
          <w:tab w:val="left" w:pos="567"/>
        </w:tabs>
        <w:ind w:right="-142"/>
        <w:jc w:val="both"/>
        <w:rPr>
          <w:rFonts w:ascii="Arial" w:hAnsi="Arial" w:cs="Arial"/>
          <w:i/>
          <w:iCs/>
          <w:lang w:eastAsia="hr-HR"/>
        </w:rPr>
      </w:pPr>
    </w:p>
    <w:p w14:paraId="0237C155"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94.</w:t>
      </w:r>
    </w:p>
    <w:p w14:paraId="30009B11" w14:textId="77777777" w:rsidR="00FF0390" w:rsidRPr="00FF0390" w:rsidRDefault="00FF0390" w:rsidP="00FF0390">
      <w:pPr>
        <w:ind w:right="-142"/>
        <w:jc w:val="center"/>
        <w:rPr>
          <w:rFonts w:ascii="Arial" w:hAnsi="Arial" w:cs="Arial"/>
          <w:sz w:val="22"/>
          <w:szCs w:val="22"/>
        </w:rPr>
      </w:pPr>
    </w:p>
    <w:p w14:paraId="2249B611" w14:textId="77777777" w:rsidR="00FF0390" w:rsidRPr="00FF0390" w:rsidRDefault="00FF0390" w:rsidP="005C2F6F">
      <w:pPr>
        <w:pStyle w:val="Bezproreda"/>
        <w:tabs>
          <w:tab w:val="left" w:pos="567"/>
        </w:tabs>
        <w:jc w:val="both"/>
        <w:rPr>
          <w:rFonts w:ascii="Arial" w:hAnsi="Arial" w:cs="Arial"/>
          <w:i/>
          <w:iCs/>
          <w:lang w:eastAsia="hr-HR"/>
        </w:rPr>
      </w:pPr>
      <w:r w:rsidRPr="00FF0390">
        <w:rPr>
          <w:rFonts w:ascii="Arial" w:hAnsi="Arial" w:cs="Arial"/>
          <w:lang w:eastAsia="hr-HR"/>
        </w:rPr>
        <w:t>U članku 111. tekst „</w:t>
      </w:r>
      <w:r w:rsidRPr="00FF0390">
        <w:rPr>
          <w:rFonts w:ascii="Arial" w:hAnsi="Arial" w:cs="Arial"/>
          <w:i/>
          <w:iCs/>
          <w:lang w:eastAsia="hr-HR"/>
        </w:rPr>
        <w:t xml:space="preserve">VODOOPSKRBA I ODVODNJA“ </w:t>
      </w:r>
      <w:r w:rsidRPr="00FF0390">
        <w:rPr>
          <w:rFonts w:ascii="Arial" w:hAnsi="Arial" w:cs="Arial"/>
          <w:lang w:eastAsia="hr-HR"/>
        </w:rPr>
        <w:t>zamjenjuje se tekstom „</w:t>
      </w:r>
      <w:r w:rsidRPr="00FF0390">
        <w:rPr>
          <w:rFonts w:ascii="Arial" w:hAnsi="Arial" w:cs="Arial"/>
          <w:i/>
          <w:iCs/>
          <w:lang w:eastAsia="hr-HR"/>
        </w:rPr>
        <w:t>VODNOGOSPODARSKI SUSTAV“.</w:t>
      </w:r>
    </w:p>
    <w:p w14:paraId="00DA8152" w14:textId="77777777" w:rsidR="00FF0390" w:rsidRPr="00FF0390" w:rsidRDefault="00FF0390" w:rsidP="005C2F6F">
      <w:pPr>
        <w:pStyle w:val="Bezproreda"/>
        <w:tabs>
          <w:tab w:val="left" w:pos="567"/>
        </w:tabs>
        <w:jc w:val="both"/>
        <w:rPr>
          <w:rFonts w:ascii="Arial" w:hAnsi="Arial" w:cs="Arial"/>
          <w:i/>
          <w:iCs/>
          <w:lang w:eastAsia="hr-HR"/>
        </w:rPr>
      </w:pPr>
    </w:p>
    <w:p w14:paraId="599FE3C8" w14:textId="77777777" w:rsidR="00FF0390" w:rsidRPr="00FF0390" w:rsidRDefault="00FF0390" w:rsidP="005C2F6F">
      <w:pPr>
        <w:pStyle w:val="Bezproreda"/>
        <w:tabs>
          <w:tab w:val="left" w:pos="567"/>
        </w:tabs>
        <w:jc w:val="both"/>
        <w:rPr>
          <w:rFonts w:ascii="Arial" w:hAnsi="Arial" w:cs="Arial"/>
          <w:i/>
          <w:iCs/>
          <w:lang w:eastAsia="hr-HR"/>
        </w:rPr>
      </w:pPr>
    </w:p>
    <w:p w14:paraId="65F243F3" w14:textId="77777777" w:rsidR="00FF0390" w:rsidRPr="00FF0390" w:rsidRDefault="00FF0390" w:rsidP="005C2F6F">
      <w:pPr>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95.</w:t>
      </w:r>
    </w:p>
    <w:p w14:paraId="1A25B3D8" w14:textId="77777777" w:rsidR="00FF0390" w:rsidRPr="00FF0390" w:rsidRDefault="00FF0390" w:rsidP="005C2F6F">
      <w:pPr>
        <w:jc w:val="center"/>
        <w:rPr>
          <w:rFonts w:ascii="Arial" w:hAnsi="Arial" w:cs="Arial"/>
          <w:sz w:val="22"/>
          <w:szCs w:val="22"/>
        </w:rPr>
      </w:pPr>
    </w:p>
    <w:p w14:paraId="337134E5" w14:textId="77777777" w:rsidR="00FF0390" w:rsidRPr="00FF0390" w:rsidRDefault="00FF0390" w:rsidP="005C2F6F">
      <w:pPr>
        <w:pStyle w:val="Bezproreda"/>
        <w:tabs>
          <w:tab w:val="left" w:pos="567"/>
        </w:tabs>
        <w:jc w:val="both"/>
        <w:rPr>
          <w:rFonts w:ascii="Arial" w:hAnsi="Arial" w:cs="Arial"/>
          <w:i/>
          <w:iCs/>
          <w:lang w:eastAsia="hr-HR"/>
        </w:rPr>
      </w:pPr>
      <w:r w:rsidRPr="00FF0390">
        <w:rPr>
          <w:rFonts w:ascii="Arial" w:hAnsi="Arial" w:cs="Arial"/>
          <w:lang w:eastAsia="hr-HR"/>
        </w:rPr>
        <w:t>U članku 114. tekst „</w:t>
      </w:r>
      <w:r w:rsidRPr="00FF0390">
        <w:rPr>
          <w:rFonts w:ascii="Arial" w:hAnsi="Arial" w:cs="Arial"/>
          <w:i/>
          <w:iCs/>
          <w:lang w:eastAsia="hr-HR"/>
        </w:rPr>
        <w:t xml:space="preserve">grafičkom dijelu plana: „2.3 VODOOPSKRBA I ODVODNJA““ </w:t>
      </w:r>
      <w:r w:rsidRPr="00FF0390">
        <w:rPr>
          <w:rFonts w:ascii="Arial" w:hAnsi="Arial" w:cs="Arial"/>
          <w:lang w:eastAsia="hr-HR"/>
        </w:rPr>
        <w:t>zamjenjuje se tekstom „</w:t>
      </w:r>
      <w:r w:rsidRPr="00FF0390">
        <w:rPr>
          <w:rFonts w:ascii="Arial" w:hAnsi="Arial" w:cs="Arial"/>
          <w:i/>
          <w:iCs/>
          <w:lang w:eastAsia="hr-HR"/>
        </w:rPr>
        <w:t>kartografskom prikazu broj 2.3. VODNOGOSPODARSKI SUSTAV“.</w:t>
      </w:r>
    </w:p>
    <w:p w14:paraId="1906FD5A" w14:textId="77777777" w:rsidR="00FF0390" w:rsidRPr="00FF0390" w:rsidRDefault="00FF0390" w:rsidP="005C2F6F">
      <w:pPr>
        <w:jc w:val="center"/>
        <w:rPr>
          <w:rFonts w:ascii="Arial" w:hAnsi="Arial" w:cs="Arial"/>
          <w:b/>
          <w:sz w:val="22"/>
          <w:szCs w:val="22"/>
        </w:rPr>
      </w:pPr>
    </w:p>
    <w:p w14:paraId="3C321619" w14:textId="77777777" w:rsidR="00FF0390" w:rsidRPr="00FF0390" w:rsidRDefault="00FF0390" w:rsidP="005C2F6F">
      <w:pPr>
        <w:jc w:val="center"/>
        <w:rPr>
          <w:rFonts w:ascii="Arial" w:hAnsi="Arial" w:cs="Arial"/>
          <w:b/>
          <w:sz w:val="22"/>
          <w:szCs w:val="22"/>
        </w:rPr>
      </w:pPr>
    </w:p>
    <w:p w14:paraId="6886A3F5" w14:textId="77777777" w:rsidR="00FF0390" w:rsidRPr="00FF0390" w:rsidRDefault="00FF0390" w:rsidP="005C2F6F">
      <w:pPr>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96.</w:t>
      </w:r>
    </w:p>
    <w:p w14:paraId="104CD6E8" w14:textId="77777777" w:rsidR="00FF0390" w:rsidRPr="00FF0390" w:rsidRDefault="00FF0390" w:rsidP="005C2F6F">
      <w:pPr>
        <w:jc w:val="center"/>
        <w:rPr>
          <w:rFonts w:ascii="Arial" w:hAnsi="Arial" w:cs="Arial"/>
          <w:b/>
          <w:sz w:val="22"/>
          <w:szCs w:val="22"/>
        </w:rPr>
      </w:pPr>
    </w:p>
    <w:p w14:paraId="6EDD4125" w14:textId="77777777" w:rsidR="00FF0390" w:rsidRPr="00FF0390" w:rsidRDefault="00FF0390" w:rsidP="005C2F6F">
      <w:pPr>
        <w:pStyle w:val="Bezproreda"/>
        <w:tabs>
          <w:tab w:val="left" w:pos="567"/>
        </w:tabs>
        <w:jc w:val="both"/>
        <w:rPr>
          <w:rFonts w:ascii="Arial" w:hAnsi="Arial" w:cs="Arial"/>
          <w:i/>
          <w:iCs/>
          <w:lang w:eastAsia="hr-HR"/>
        </w:rPr>
      </w:pPr>
      <w:r w:rsidRPr="00FF0390">
        <w:rPr>
          <w:rFonts w:ascii="Arial" w:hAnsi="Arial" w:cs="Arial"/>
          <w:lang w:eastAsia="hr-HR"/>
        </w:rPr>
        <w:t>U članku 117. tekst „</w:t>
      </w:r>
      <w:r w:rsidRPr="00FF0390">
        <w:rPr>
          <w:rFonts w:ascii="Arial" w:hAnsi="Arial" w:cs="Arial"/>
          <w:i/>
          <w:iCs/>
          <w:lang w:eastAsia="hr-HR"/>
        </w:rPr>
        <w:t xml:space="preserve">grafičkom dijelu plana: „2.3 VODOOPSKRBA I ODVODNJA““ </w:t>
      </w:r>
      <w:r w:rsidRPr="00FF0390">
        <w:rPr>
          <w:rFonts w:ascii="Arial" w:hAnsi="Arial" w:cs="Arial"/>
          <w:lang w:eastAsia="hr-HR"/>
        </w:rPr>
        <w:t>zamjenjuje se tekstom „</w:t>
      </w:r>
      <w:r w:rsidRPr="00FF0390">
        <w:rPr>
          <w:rFonts w:ascii="Arial" w:hAnsi="Arial" w:cs="Arial"/>
          <w:i/>
          <w:iCs/>
          <w:lang w:eastAsia="hr-HR"/>
        </w:rPr>
        <w:t>kartografskom prikazu broj 2.3. VODNOGOSPODARSKI SUSTAV“.</w:t>
      </w:r>
    </w:p>
    <w:p w14:paraId="3919117E" w14:textId="77777777" w:rsidR="00FF0390" w:rsidRPr="00FF0390" w:rsidRDefault="00FF0390" w:rsidP="005C2F6F">
      <w:pPr>
        <w:jc w:val="center"/>
        <w:rPr>
          <w:rFonts w:ascii="Arial" w:hAnsi="Arial" w:cs="Arial"/>
          <w:b/>
          <w:sz w:val="22"/>
          <w:szCs w:val="22"/>
        </w:rPr>
      </w:pPr>
    </w:p>
    <w:p w14:paraId="11C0DBBA" w14:textId="77777777" w:rsidR="00FF0390" w:rsidRPr="00FF0390" w:rsidRDefault="00FF0390" w:rsidP="005C2F6F">
      <w:pPr>
        <w:jc w:val="center"/>
        <w:rPr>
          <w:rFonts w:ascii="Arial" w:hAnsi="Arial" w:cs="Arial"/>
          <w:b/>
          <w:sz w:val="22"/>
          <w:szCs w:val="22"/>
        </w:rPr>
      </w:pPr>
    </w:p>
    <w:p w14:paraId="2EBA36F4" w14:textId="77777777" w:rsidR="00FF0390" w:rsidRPr="00FF0390" w:rsidRDefault="00FF0390" w:rsidP="005C2F6F">
      <w:pPr>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97.</w:t>
      </w:r>
    </w:p>
    <w:p w14:paraId="38DAF3F3" w14:textId="77777777" w:rsidR="00FF0390" w:rsidRPr="00FF0390" w:rsidRDefault="00FF0390" w:rsidP="005C2F6F">
      <w:pPr>
        <w:jc w:val="center"/>
        <w:rPr>
          <w:rFonts w:ascii="Arial" w:hAnsi="Arial" w:cs="Arial"/>
          <w:b/>
          <w:sz w:val="22"/>
          <w:szCs w:val="22"/>
        </w:rPr>
      </w:pPr>
    </w:p>
    <w:p w14:paraId="42CD8BCA" w14:textId="77777777" w:rsidR="00FF0390" w:rsidRPr="00FF0390" w:rsidRDefault="00FF0390" w:rsidP="005C2F6F">
      <w:pPr>
        <w:pStyle w:val="Bezproreda"/>
        <w:tabs>
          <w:tab w:val="left" w:pos="567"/>
        </w:tabs>
        <w:jc w:val="both"/>
        <w:rPr>
          <w:rFonts w:ascii="Arial" w:hAnsi="Arial" w:cs="Arial"/>
          <w:lang w:eastAsia="hr-HR"/>
        </w:rPr>
      </w:pPr>
      <w:r w:rsidRPr="00FF0390">
        <w:rPr>
          <w:rFonts w:ascii="Arial" w:hAnsi="Arial" w:cs="Arial"/>
          <w:lang w:eastAsia="hr-HR"/>
        </w:rPr>
        <w:t xml:space="preserve">Nakon naslova 5.6. ELEKTROOPSKRBA I JAVNA RASVJETA dodaje se novi članak 119a. koji glasi: </w:t>
      </w:r>
    </w:p>
    <w:p w14:paraId="6278AE68"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119a.</w:t>
      </w:r>
    </w:p>
    <w:p w14:paraId="4AC7A672" w14:textId="77777777" w:rsidR="00FF0390" w:rsidRPr="00FF0390" w:rsidRDefault="00FF0390" w:rsidP="00FF0390">
      <w:pPr>
        <w:pStyle w:val="Bezproreda"/>
        <w:tabs>
          <w:tab w:val="left" w:pos="567"/>
        </w:tabs>
        <w:ind w:right="283"/>
        <w:jc w:val="both"/>
        <w:rPr>
          <w:rFonts w:ascii="Arial" w:hAnsi="Arial" w:cs="Arial"/>
          <w:i/>
          <w:iCs/>
          <w:lang w:eastAsia="hr-HR"/>
        </w:rPr>
      </w:pPr>
      <w:r w:rsidRPr="00FF0390">
        <w:rPr>
          <w:rFonts w:ascii="Arial" w:hAnsi="Arial" w:cs="Arial"/>
          <w:i/>
          <w:iCs/>
        </w:rPr>
        <w:t xml:space="preserve">Elektroenergetska distribucijska infrastruktura obuhvaća transformatorske stanice, rasklopne stanice, </w:t>
      </w:r>
      <w:proofErr w:type="spellStart"/>
      <w:r w:rsidRPr="00FF0390">
        <w:rPr>
          <w:rFonts w:ascii="Arial" w:hAnsi="Arial" w:cs="Arial"/>
          <w:i/>
          <w:iCs/>
        </w:rPr>
        <w:t>srednjenaponske</w:t>
      </w:r>
      <w:proofErr w:type="spellEnd"/>
      <w:r w:rsidRPr="00FF0390">
        <w:rPr>
          <w:rFonts w:ascii="Arial" w:hAnsi="Arial" w:cs="Arial"/>
          <w:i/>
          <w:iCs/>
        </w:rPr>
        <w:t xml:space="preserve"> i niskonaponske podzemne i nadzemne vodove i kabele, nosače vodova, stupove, distribucijske ormare, </w:t>
      </w:r>
      <w:proofErr w:type="spellStart"/>
      <w:r w:rsidRPr="00FF0390">
        <w:rPr>
          <w:rFonts w:ascii="Arial" w:hAnsi="Arial" w:cs="Arial"/>
          <w:i/>
          <w:iCs/>
        </w:rPr>
        <w:t>srednjenaponske</w:t>
      </w:r>
      <w:proofErr w:type="spellEnd"/>
      <w:r w:rsidRPr="00FF0390">
        <w:rPr>
          <w:rFonts w:ascii="Arial" w:hAnsi="Arial" w:cs="Arial"/>
          <w:i/>
          <w:iCs/>
        </w:rPr>
        <w:t xml:space="preserve"> i niskonaponske priključke te pripadajuću infrastrukturu elektroničkih komunikacija potrebnu za vođenje elektroenergetske distributivne mreže.“</w:t>
      </w:r>
    </w:p>
    <w:p w14:paraId="68493502" w14:textId="77777777" w:rsidR="00FF0390" w:rsidRPr="00FF0390" w:rsidRDefault="00FF0390" w:rsidP="00FF0390">
      <w:pPr>
        <w:ind w:right="-142"/>
        <w:jc w:val="center"/>
        <w:rPr>
          <w:rFonts w:ascii="Arial" w:hAnsi="Arial" w:cs="Arial"/>
          <w:b/>
          <w:sz w:val="22"/>
          <w:szCs w:val="22"/>
        </w:rPr>
      </w:pPr>
    </w:p>
    <w:p w14:paraId="5B838682" w14:textId="77777777" w:rsidR="00FF0390" w:rsidRPr="00FF0390" w:rsidRDefault="00FF0390" w:rsidP="00FF0390">
      <w:pPr>
        <w:ind w:right="-142"/>
        <w:jc w:val="center"/>
        <w:rPr>
          <w:rFonts w:ascii="Arial" w:hAnsi="Arial" w:cs="Arial"/>
          <w:b/>
          <w:sz w:val="22"/>
          <w:szCs w:val="22"/>
        </w:rPr>
      </w:pPr>
    </w:p>
    <w:p w14:paraId="5FCC21E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98.</w:t>
      </w:r>
    </w:p>
    <w:p w14:paraId="353EBF91" w14:textId="77777777" w:rsidR="00FF0390" w:rsidRPr="00FF0390" w:rsidRDefault="00FF0390" w:rsidP="00FF0390">
      <w:pPr>
        <w:ind w:right="-142"/>
        <w:jc w:val="center"/>
        <w:rPr>
          <w:rFonts w:ascii="Arial" w:hAnsi="Arial" w:cs="Arial"/>
          <w:b/>
          <w:sz w:val="22"/>
          <w:szCs w:val="22"/>
        </w:rPr>
      </w:pPr>
    </w:p>
    <w:p w14:paraId="4347ED2D" w14:textId="77777777" w:rsidR="00FF0390" w:rsidRPr="00FF0390" w:rsidRDefault="00FF0390" w:rsidP="005C2F6F">
      <w:pPr>
        <w:pStyle w:val="Bezproreda"/>
        <w:tabs>
          <w:tab w:val="left" w:pos="567"/>
        </w:tabs>
        <w:jc w:val="both"/>
        <w:rPr>
          <w:rFonts w:ascii="Arial" w:hAnsi="Arial" w:cs="Arial"/>
          <w:lang w:eastAsia="hr-HR"/>
        </w:rPr>
      </w:pPr>
      <w:r w:rsidRPr="00FF0390">
        <w:rPr>
          <w:rFonts w:ascii="Arial" w:hAnsi="Arial" w:cs="Arial"/>
          <w:lang w:eastAsia="hr-HR"/>
        </w:rPr>
        <w:t>(1) U članku 120., stavku 2. tekst „</w:t>
      </w:r>
      <w:r w:rsidRPr="00FF0390">
        <w:rPr>
          <w:rFonts w:ascii="Arial" w:hAnsi="Arial" w:cs="Arial"/>
          <w:i/>
          <w:iCs/>
          <w:lang w:eastAsia="hr-HR"/>
        </w:rPr>
        <w:t>2x8</w:t>
      </w:r>
      <w:r w:rsidRPr="00FF0390">
        <w:rPr>
          <w:rFonts w:ascii="Arial" w:hAnsi="Arial" w:cs="Arial"/>
          <w:lang w:eastAsia="hr-HR"/>
        </w:rPr>
        <w:t>“ zamjenjuje se tekstom „</w:t>
      </w:r>
      <w:r w:rsidRPr="00FF0390">
        <w:rPr>
          <w:rFonts w:ascii="Arial" w:hAnsi="Arial" w:cs="Arial"/>
          <w:i/>
          <w:iCs/>
          <w:lang w:eastAsia="hr-HR"/>
        </w:rPr>
        <w:t>2x16</w:t>
      </w:r>
      <w:r w:rsidRPr="00FF0390">
        <w:rPr>
          <w:rFonts w:ascii="Arial" w:hAnsi="Arial" w:cs="Arial"/>
          <w:lang w:eastAsia="hr-HR"/>
        </w:rPr>
        <w:t xml:space="preserve">“. </w:t>
      </w:r>
    </w:p>
    <w:p w14:paraId="3962A679" w14:textId="77777777" w:rsidR="00FF0390" w:rsidRPr="00FF0390" w:rsidRDefault="00FF0390" w:rsidP="005C2F6F">
      <w:pPr>
        <w:pStyle w:val="Bezproreda"/>
        <w:tabs>
          <w:tab w:val="left" w:pos="567"/>
        </w:tabs>
        <w:jc w:val="both"/>
        <w:rPr>
          <w:rFonts w:ascii="Arial" w:hAnsi="Arial" w:cs="Arial"/>
          <w:lang w:eastAsia="hr-HR"/>
        </w:rPr>
      </w:pPr>
      <w:r w:rsidRPr="00FF0390">
        <w:rPr>
          <w:rFonts w:ascii="Arial" w:hAnsi="Arial" w:cs="Arial"/>
          <w:lang w:eastAsia="hr-HR"/>
        </w:rPr>
        <w:t>(2) U članku 120., stavku 4. tekst „</w:t>
      </w:r>
      <w:r w:rsidRPr="00FF0390">
        <w:rPr>
          <w:rFonts w:ascii="Arial" w:hAnsi="Arial" w:cs="Arial"/>
          <w:i/>
          <w:iCs/>
          <w:lang w:eastAsia="hr-HR"/>
        </w:rPr>
        <w:t>ELEKTROENERGETSKA MREŽA</w:t>
      </w:r>
      <w:r w:rsidRPr="00FF0390">
        <w:rPr>
          <w:rFonts w:ascii="Arial" w:hAnsi="Arial" w:cs="Arial"/>
          <w:lang w:eastAsia="hr-HR"/>
        </w:rPr>
        <w:t>“ zamjenjuje se tekstom „</w:t>
      </w:r>
      <w:r w:rsidRPr="00FF0390">
        <w:rPr>
          <w:rFonts w:ascii="Arial" w:hAnsi="Arial" w:cs="Arial"/>
          <w:i/>
          <w:iCs/>
          <w:lang w:eastAsia="hr-HR"/>
        </w:rPr>
        <w:t>ENERGETSKI SUSTAV</w:t>
      </w:r>
      <w:r w:rsidRPr="00FF0390">
        <w:rPr>
          <w:rFonts w:ascii="Arial" w:hAnsi="Arial" w:cs="Arial"/>
          <w:lang w:eastAsia="hr-HR"/>
        </w:rPr>
        <w:t>“.</w:t>
      </w:r>
    </w:p>
    <w:p w14:paraId="1899429B" w14:textId="77777777" w:rsidR="00FF0390" w:rsidRPr="00FF0390" w:rsidRDefault="00FF0390" w:rsidP="00FF0390">
      <w:pPr>
        <w:pStyle w:val="Bezproreda"/>
        <w:tabs>
          <w:tab w:val="left" w:pos="567"/>
        </w:tabs>
        <w:ind w:right="-142"/>
        <w:jc w:val="both"/>
        <w:rPr>
          <w:rFonts w:ascii="Arial" w:hAnsi="Arial" w:cs="Arial"/>
          <w:lang w:eastAsia="hr-HR"/>
        </w:rPr>
      </w:pPr>
    </w:p>
    <w:p w14:paraId="4A9CF532" w14:textId="77777777" w:rsidR="00FF0390" w:rsidRPr="00FF0390" w:rsidRDefault="00FF0390" w:rsidP="00FF0390">
      <w:pPr>
        <w:pStyle w:val="Bezproreda"/>
        <w:tabs>
          <w:tab w:val="left" w:pos="567"/>
        </w:tabs>
        <w:ind w:right="-142"/>
        <w:jc w:val="both"/>
        <w:rPr>
          <w:rFonts w:ascii="Arial" w:hAnsi="Arial" w:cs="Arial"/>
          <w:lang w:eastAsia="hr-HR"/>
        </w:rPr>
      </w:pPr>
    </w:p>
    <w:p w14:paraId="0277648C"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99.</w:t>
      </w:r>
    </w:p>
    <w:p w14:paraId="3958F91F" w14:textId="77777777" w:rsidR="00FF0390" w:rsidRPr="00FF0390" w:rsidRDefault="00FF0390" w:rsidP="00FF0390">
      <w:pPr>
        <w:ind w:right="-142"/>
        <w:jc w:val="center"/>
        <w:rPr>
          <w:rFonts w:ascii="Arial" w:hAnsi="Arial" w:cs="Arial"/>
          <w:sz w:val="22"/>
          <w:szCs w:val="22"/>
        </w:rPr>
      </w:pPr>
    </w:p>
    <w:p w14:paraId="2559DED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122. mijenja se i glasi:</w:t>
      </w:r>
    </w:p>
    <w:p w14:paraId="03C616DA"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122.</w:t>
      </w:r>
    </w:p>
    <w:p w14:paraId="616766A3"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Planirana je izgradnja novih </w:t>
      </w:r>
      <w:proofErr w:type="spellStart"/>
      <w:r w:rsidRPr="00FF0390">
        <w:rPr>
          <w:rFonts w:ascii="Arial" w:hAnsi="Arial" w:cs="Arial"/>
          <w:i/>
          <w:iCs/>
          <w:sz w:val="22"/>
          <w:szCs w:val="22"/>
        </w:rPr>
        <w:t>srednjonaponskih</w:t>
      </w:r>
      <w:proofErr w:type="spellEnd"/>
      <w:r w:rsidRPr="00FF0390">
        <w:rPr>
          <w:rFonts w:ascii="Arial" w:hAnsi="Arial" w:cs="Arial"/>
          <w:i/>
          <w:iCs/>
          <w:sz w:val="22"/>
          <w:szCs w:val="22"/>
        </w:rPr>
        <w:t xml:space="preserve"> kabelskih vodova, kao i zamjena postojećih vodova 6/10 kV novim vodom 12/20 kV kako je prikazano na kartografskom prikazu broj 2.2. ENERGETSKI SUSTAV.</w:t>
      </w:r>
    </w:p>
    <w:p w14:paraId="56D952F4"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Vođenje 10(20) kV kabela izvesti će se podzemno uglavnom po javnim prometnim površinama (ceste, nogostupi), zajedno sa ostalim podzemnim instalacijama.</w:t>
      </w:r>
    </w:p>
    <w:p w14:paraId="6A504F60"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Smjernice i planove izgradnje iste na predmetnom području nužno treba uskladiti sa planovima razvoja primarne distributivne mreže HEP Operatora distribucijskog sustava d.o.o.</w:t>
      </w:r>
    </w:p>
    <w:p w14:paraId="260215E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(4) Planira se polaganje podmorskih kabela 10(20) kV Luka Gruž – lučica „</w:t>
      </w:r>
      <w:proofErr w:type="spellStart"/>
      <w:r w:rsidRPr="00FF0390">
        <w:rPr>
          <w:rFonts w:ascii="Arial" w:hAnsi="Arial" w:cs="Arial"/>
          <w:i/>
          <w:iCs/>
          <w:sz w:val="22"/>
          <w:szCs w:val="22"/>
        </w:rPr>
        <w:t>Mandrač</w:t>
      </w:r>
      <w:proofErr w:type="spellEnd"/>
      <w:r w:rsidRPr="00FF0390">
        <w:rPr>
          <w:rFonts w:ascii="Arial" w:hAnsi="Arial" w:cs="Arial"/>
          <w:i/>
          <w:iCs/>
          <w:sz w:val="22"/>
          <w:szCs w:val="22"/>
        </w:rPr>
        <w:t>“</w:t>
      </w:r>
    </w:p>
    <w:p w14:paraId="39100F3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(5) Planom se određuju sljedeći infrastrukturni koridori za podzemne elektroenergetske vodove:</w:t>
      </w:r>
    </w:p>
    <w:p w14:paraId="3823D2CC" w14:textId="77777777" w:rsidR="00FF0390" w:rsidRPr="00FF0390" w:rsidRDefault="00FF0390" w:rsidP="00FF0390">
      <w:pPr>
        <w:ind w:left="284" w:right="283"/>
        <w:jc w:val="both"/>
        <w:rPr>
          <w:rFonts w:ascii="Arial" w:hAnsi="Arial" w:cs="Arial"/>
          <w:i/>
          <w:iCs/>
          <w:sz w:val="22"/>
          <w:szCs w:val="22"/>
        </w:rPr>
      </w:pPr>
    </w:p>
    <w:tbl>
      <w:tblPr>
        <w:tblW w:w="7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296"/>
        <w:gridCol w:w="2247"/>
      </w:tblGrid>
      <w:tr w:rsidR="00FF0390" w:rsidRPr="00FF0390" w14:paraId="0631EFE5" w14:textId="77777777" w:rsidTr="00FF0390">
        <w:trPr>
          <w:trHeight w:val="404"/>
          <w:jc w:val="center"/>
        </w:trPr>
        <w:tc>
          <w:tcPr>
            <w:tcW w:w="0" w:type="auto"/>
            <w:shd w:val="clear" w:color="auto" w:fill="auto"/>
          </w:tcPr>
          <w:p w14:paraId="515AA996"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Podzemni vod</w:t>
            </w:r>
          </w:p>
        </w:tc>
        <w:tc>
          <w:tcPr>
            <w:tcW w:w="0" w:type="auto"/>
            <w:shd w:val="clear" w:color="auto" w:fill="auto"/>
          </w:tcPr>
          <w:p w14:paraId="1E28B24A"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Postojeći</w:t>
            </w:r>
          </w:p>
        </w:tc>
        <w:tc>
          <w:tcPr>
            <w:tcW w:w="0" w:type="auto"/>
            <w:shd w:val="clear" w:color="auto" w:fill="auto"/>
          </w:tcPr>
          <w:p w14:paraId="1A4C8FB6"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Planirani</w:t>
            </w:r>
          </w:p>
        </w:tc>
      </w:tr>
      <w:tr w:rsidR="00FF0390" w:rsidRPr="00FF0390" w14:paraId="07ECA308" w14:textId="77777777" w:rsidTr="00FF0390">
        <w:trPr>
          <w:trHeight w:val="388"/>
          <w:jc w:val="center"/>
        </w:trPr>
        <w:tc>
          <w:tcPr>
            <w:tcW w:w="0" w:type="auto"/>
            <w:shd w:val="clear" w:color="auto" w:fill="auto"/>
          </w:tcPr>
          <w:p w14:paraId="44CCCF33"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KB 110 kV</w:t>
            </w:r>
          </w:p>
        </w:tc>
        <w:tc>
          <w:tcPr>
            <w:tcW w:w="0" w:type="auto"/>
            <w:shd w:val="clear" w:color="auto" w:fill="auto"/>
          </w:tcPr>
          <w:p w14:paraId="0035BB69"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5 m</w:t>
            </w:r>
          </w:p>
        </w:tc>
        <w:tc>
          <w:tcPr>
            <w:tcW w:w="0" w:type="auto"/>
            <w:shd w:val="clear" w:color="auto" w:fill="auto"/>
          </w:tcPr>
          <w:p w14:paraId="2863637E"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10 m</w:t>
            </w:r>
          </w:p>
        </w:tc>
      </w:tr>
      <w:tr w:rsidR="00FF0390" w:rsidRPr="00FF0390" w14:paraId="451C760E" w14:textId="77777777" w:rsidTr="00FF0390">
        <w:trPr>
          <w:trHeight w:val="404"/>
          <w:jc w:val="center"/>
        </w:trPr>
        <w:tc>
          <w:tcPr>
            <w:tcW w:w="0" w:type="auto"/>
            <w:shd w:val="clear" w:color="auto" w:fill="auto"/>
          </w:tcPr>
          <w:p w14:paraId="1C372BFF"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KB 35 kV</w:t>
            </w:r>
          </w:p>
        </w:tc>
        <w:tc>
          <w:tcPr>
            <w:tcW w:w="0" w:type="auto"/>
            <w:shd w:val="clear" w:color="auto" w:fill="auto"/>
          </w:tcPr>
          <w:p w14:paraId="0B9F910F"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2 m</w:t>
            </w:r>
          </w:p>
        </w:tc>
        <w:tc>
          <w:tcPr>
            <w:tcW w:w="0" w:type="auto"/>
            <w:shd w:val="clear" w:color="auto" w:fill="auto"/>
          </w:tcPr>
          <w:p w14:paraId="038CA181"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5 m</w:t>
            </w:r>
          </w:p>
        </w:tc>
      </w:tr>
      <w:tr w:rsidR="00FF0390" w:rsidRPr="00FF0390" w14:paraId="3C7A6C65" w14:textId="77777777" w:rsidTr="00FF0390">
        <w:trPr>
          <w:trHeight w:val="388"/>
          <w:jc w:val="center"/>
        </w:trPr>
        <w:tc>
          <w:tcPr>
            <w:tcW w:w="0" w:type="auto"/>
            <w:shd w:val="clear" w:color="auto" w:fill="auto"/>
          </w:tcPr>
          <w:p w14:paraId="6FE9C6A8"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KB 10 kV</w:t>
            </w:r>
          </w:p>
        </w:tc>
        <w:tc>
          <w:tcPr>
            <w:tcW w:w="0" w:type="auto"/>
            <w:shd w:val="clear" w:color="auto" w:fill="auto"/>
          </w:tcPr>
          <w:p w14:paraId="7677177C"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2 m</w:t>
            </w:r>
          </w:p>
        </w:tc>
        <w:tc>
          <w:tcPr>
            <w:tcW w:w="0" w:type="auto"/>
            <w:shd w:val="clear" w:color="auto" w:fill="auto"/>
          </w:tcPr>
          <w:p w14:paraId="51CCE502" w14:textId="77777777" w:rsidR="00FF0390" w:rsidRPr="00FF0390" w:rsidRDefault="00FF0390" w:rsidP="00FF0390">
            <w:pPr>
              <w:spacing w:before="60" w:after="60"/>
              <w:ind w:left="284" w:right="283"/>
              <w:jc w:val="center"/>
              <w:rPr>
                <w:rFonts w:ascii="Arial" w:hAnsi="Arial" w:cs="Arial"/>
                <w:i/>
                <w:iCs/>
                <w:sz w:val="22"/>
                <w:szCs w:val="22"/>
              </w:rPr>
            </w:pPr>
            <w:r w:rsidRPr="00FF0390">
              <w:rPr>
                <w:rFonts w:ascii="Arial" w:hAnsi="Arial" w:cs="Arial"/>
                <w:i/>
                <w:iCs/>
                <w:sz w:val="22"/>
                <w:szCs w:val="22"/>
              </w:rPr>
              <w:t>5 m</w:t>
            </w:r>
          </w:p>
        </w:tc>
      </w:tr>
    </w:tbl>
    <w:p w14:paraId="3F9D4365"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(6) Zaštitni pojas podmorskih kabela utvrđuje se projektnom dokumentacijom.</w:t>
      </w:r>
    </w:p>
    <w:p w14:paraId="0F2F5854"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(7) Za sve zahvate u prostoru unutar zaštitnog pojasa postojećeg ili planiranog kabela moraju se ishoditi suglasnosti nadležnih institucija.</w:t>
      </w:r>
    </w:p>
    <w:p w14:paraId="265C51C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(8) Prilikom izgradnje novih ili rekonstrukcije postojećih javnih i prometnih površina potrebno je osigurati koridor za polaganje podzemnih elektroenergetskih kabela sukladno uvjetima nadležnog tijela.</w:t>
      </w:r>
    </w:p>
    <w:p w14:paraId="3EBB03A8"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(9) Niskonaponska mreža planirana je od podzemnih i nadzemnih kabelskih izvoda iz TS do krajnjih korisnika. Povezivanje krajnjih korisnika odvija se preko distributivnih ormara u sklopu niskonaponske mreže. Distributivni ormari mogu biti samostojeći ili ugradbeni ugrađeni u ogradne ili potporne zidove i sl. Polaganje kabelskih izvoda i smještaj distributivnih ormara vrši se načelno na javnim i prometnim površinama te iznimno na privatnim parcelama. </w:t>
      </w:r>
    </w:p>
    <w:p w14:paraId="27882A3C"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(10) Kod planiranja vodova ostalih komunalnih sustava potrebno je poštivati tehničkim propisima određen minimalni razmak između postojećih VN, SN i NN elektroenergetskih kabela i ostalih komunalnih instalacija. </w:t>
      </w:r>
    </w:p>
    <w:p w14:paraId="2DC91059"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(11) Moguća odstupanja u pogledu rješenja trasa elektroenergetskih vodova i lokacije elektroenergetskih građevina utvrđenih ovim planom, radi usklađenja s planovima i preciznijim geodetskim izmjerama, tehnološkim inovacijama i dostignućima, neće se smatrati izmjenama Plana. </w:t>
      </w:r>
    </w:p>
    <w:p w14:paraId="1584E3ED"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(12) Odstupanja projektiranih trasa elektroenergetskih vodova od trasa prikazanih u grafičkom dijelu Plana mogu se pojaviti i kao rezultat:</w:t>
      </w:r>
    </w:p>
    <w:p w14:paraId="2628BA6A" w14:textId="77777777" w:rsidR="00FF0390" w:rsidRPr="00FF0390" w:rsidRDefault="00FF0390" w:rsidP="00EE1E92">
      <w:pPr>
        <w:numPr>
          <w:ilvl w:val="0"/>
          <w:numId w:val="19"/>
        </w:numPr>
        <w:ind w:left="851" w:right="283"/>
        <w:jc w:val="both"/>
        <w:rPr>
          <w:rFonts w:ascii="Arial" w:hAnsi="Arial" w:cs="Arial"/>
          <w:i/>
          <w:iCs/>
          <w:sz w:val="22"/>
          <w:szCs w:val="22"/>
        </w:rPr>
      </w:pPr>
      <w:r w:rsidRPr="00FF0390">
        <w:rPr>
          <w:rFonts w:ascii="Arial" w:hAnsi="Arial" w:cs="Arial"/>
          <w:i/>
          <w:iCs/>
          <w:sz w:val="22"/>
          <w:szCs w:val="22"/>
        </w:rPr>
        <w:t>prilagodbe optimalnim tehničkim rješenjima</w:t>
      </w:r>
    </w:p>
    <w:p w14:paraId="03843AA5" w14:textId="77777777" w:rsidR="00FF0390" w:rsidRPr="00FF0390" w:rsidRDefault="00FF0390" w:rsidP="00EE1E92">
      <w:pPr>
        <w:numPr>
          <w:ilvl w:val="0"/>
          <w:numId w:val="19"/>
        </w:numPr>
        <w:ind w:left="851" w:right="283" w:hanging="357"/>
        <w:jc w:val="both"/>
        <w:rPr>
          <w:rFonts w:ascii="Arial" w:hAnsi="Arial" w:cs="Arial"/>
          <w:i/>
          <w:iCs/>
          <w:sz w:val="22"/>
          <w:szCs w:val="22"/>
        </w:rPr>
      </w:pPr>
      <w:r w:rsidRPr="00FF0390">
        <w:rPr>
          <w:rFonts w:ascii="Arial" w:hAnsi="Arial" w:cs="Arial"/>
          <w:i/>
          <w:iCs/>
          <w:sz w:val="22"/>
          <w:szCs w:val="22"/>
        </w:rPr>
        <w:t>usklađenja sa trasama autocesta ili brzih cesta, plinovoda i sl.</w:t>
      </w:r>
    </w:p>
    <w:p w14:paraId="02CA8005" w14:textId="77777777" w:rsidR="00FF0390" w:rsidRPr="00FF0390" w:rsidRDefault="00FF0390" w:rsidP="00EE1E92">
      <w:pPr>
        <w:numPr>
          <w:ilvl w:val="0"/>
          <w:numId w:val="19"/>
        </w:numPr>
        <w:ind w:left="851" w:right="283" w:hanging="357"/>
        <w:jc w:val="both"/>
        <w:rPr>
          <w:rFonts w:ascii="Arial" w:hAnsi="Arial" w:cs="Arial"/>
          <w:i/>
          <w:iCs/>
          <w:sz w:val="22"/>
          <w:szCs w:val="22"/>
        </w:rPr>
      </w:pPr>
      <w:r w:rsidRPr="00FF0390">
        <w:rPr>
          <w:rFonts w:ascii="Arial" w:hAnsi="Arial" w:cs="Arial"/>
          <w:i/>
          <w:iCs/>
          <w:sz w:val="22"/>
          <w:szCs w:val="22"/>
        </w:rPr>
        <w:t>prilagodbe promjenama nastalim kao rezultat tehnoloških inovacija i dostignuća</w:t>
      </w:r>
    </w:p>
    <w:p w14:paraId="2D9DFC83" w14:textId="77777777" w:rsidR="00FF0390" w:rsidRPr="00FF0390" w:rsidRDefault="00FF0390" w:rsidP="00FF0390">
      <w:pPr>
        <w:ind w:left="284" w:right="283"/>
        <w:jc w:val="both"/>
        <w:rPr>
          <w:rFonts w:ascii="Arial" w:hAnsi="Arial" w:cs="Arial"/>
          <w:sz w:val="22"/>
          <w:szCs w:val="22"/>
        </w:rPr>
      </w:pPr>
      <w:r w:rsidRPr="00FF0390">
        <w:rPr>
          <w:rFonts w:ascii="Arial" w:hAnsi="Arial" w:cs="Arial"/>
          <w:i/>
          <w:iCs/>
          <w:sz w:val="22"/>
          <w:szCs w:val="22"/>
        </w:rPr>
        <w:t>neće se smatrati neusklađenošću s Planom.“</w:t>
      </w:r>
    </w:p>
    <w:p w14:paraId="20ECE604" w14:textId="77777777" w:rsidR="00FF0390" w:rsidRPr="00FF0390" w:rsidRDefault="00FF0390" w:rsidP="00FF0390">
      <w:pPr>
        <w:ind w:right="-142"/>
        <w:jc w:val="center"/>
        <w:rPr>
          <w:rFonts w:ascii="Arial" w:hAnsi="Arial" w:cs="Arial"/>
          <w:b/>
          <w:sz w:val="22"/>
          <w:szCs w:val="22"/>
        </w:rPr>
      </w:pPr>
    </w:p>
    <w:p w14:paraId="3B40E951" w14:textId="77777777" w:rsidR="00FF0390" w:rsidRPr="00FF0390" w:rsidRDefault="00FF0390" w:rsidP="00FF0390">
      <w:pPr>
        <w:ind w:right="-142"/>
        <w:jc w:val="center"/>
        <w:rPr>
          <w:rFonts w:ascii="Arial" w:hAnsi="Arial" w:cs="Arial"/>
          <w:b/>
          <w:sz w:val="22"/>
          <w:szCs w:val="22"/>
        </w:rPr>
      </w:pPr>
    </w:p>
    <w:p w14:paraId="4443954D"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100.</w:t>
      </w:r>
    </w:p>
    <w:p w14:paraId="6FC392BF" w14:textId="77777777" w:rsidR="00FF0390" w:rsidRPr="00FF0390" w:rsidRDefault="00FF0390" w:rsidP="00FF0390">
      <w:pPr>
        <w:ind w:right="-142"/>
        <w:jc w:val="center"/>
        <w:rPr>
          <w:rFonts w:ascii="Arial" w:hAnsi="Arial" w:cs="Arial"/>
          <w:sz w:val="22"/>
          <w:szCs w:val="22"/>
        </w:rPr>
      </w:pPr>
    </w:p>
    <w:p w14:paraId="3CE1992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123. mijenja se i glasi:</w:t>
      </w:r>
    </w:p>
    <w:p w14:paraId="35BE53DA"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123.</w:t>
      </w:r>
    </w:p>
    <w:p w14:paraId="61A39960"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Transformatorske stanice mogu biti:</w:t>
      </w:r>
    </w:p>
    <w:p w14:paraId="5C3FE724" w14:textId="77777777" w:rsidR="00FF0390" w:rsidRPr="00FF0390" w:rsidRDefault="00FF0390" w:rsidP="00EE1E92">
      <w:pPr>
        <w:numPr>
          <w:ilvl w:val="0"/>
          <w:numId w:val="20"/>
        </w:numPr>
        <w:ind w:left="993" w:right="283"/>
        <w:jc w:val="both"/>
        <w:rPr>
          <w:rFonts w:ascii="Arial" w:hAnsi="Arial" w:cs="Arial"/>
          <w:i/>
          <w:iCs/>
          <w:sz w:val="22"/>
          <w:szCs w:val="22"/>
        </w:rPr>
      </w:pPr>
      <w:r w:rsidRPr="00FF0390">
        <w:rPr>
          <w:rFonts w:ascii="Arial" w:hAnsi="Arial" w:cs="Arial"/>
          <w:i/>
          <w:iCs/>
          <w:sz w:val="22"/>
          <w:szCs w:val="22"/>
        </w:rPr>
        <w:t>tipski samostojeći objekti s jednim ili dva energetska transformatora (tipska rješenja)</w:t>
      </w:r>
    </w:p>
    <w:p w14:paraId="1A93462B" w14:textId="77777777" w:rsidR="00FF0390" w:rsidRPr="00FF0390" w:rsidRDefault="00FF0390" w:rsidP="00EE1E92">
      <w:pPr>
        <w:numPr>
          <w:ilvl w:val="0"/>
          <w:numId w:val="19"/>
        </w:numPr>
        <w:ind w:left="993" w:right="283" w:hanging="357"/>
        <w:jc w:val="both"/>
        <w:rPr>
          <w:rFonts w:ascii="Arial" w:hAnsi="Arial" w:cs="Arial"/>
          <w:i/>
          <w:iCs/>
          <w:sz w:val="22"/>
          <w:szCs w:val="22"/>
        </w:rPr>
      </w:pPr>
      <w:r w:rsidRPr="00FF0390">
        <w:rPr>
          <w:rFonts w:ascii="Arial" w:hAnsi="Arial" w:cs="Arial"/>
          <w:i/>
          <w:iCs/>
          <w:sz w:val="22"/>
          <w:szCs w:val="22"/>
        </w:rPr>
        <w:t>zidani samostojeći objekti s jednim ili dva energetska transformatora (netipska rješenja)</w:t>
      </w:r>
    </w:p>
    <w:p w14:paraId="1EF79D4A" w14:textId="77777777" w:rsidR="00FF0390" w:rsidRPr="00FF0390" w:rsidRDefault="00FF0390" w:rsidP="00EE1E92">
      <w:pPr>
        <w:numPr>
          <w:ilvl w:val="0"/>
          <w:numId w:val="19"/>
        </w:numPr>
        <w:ind w:left="993" w:right="283" w:hanging="357"/>
        <w:jc w:val="both"/>
        <w:rPr>
          <w:rFonts w:ascii="Arial" w:hAnsi="Arial" w:cs="Arial"/>
          <w:i/>
          <w:iCs/>
          <w:sz w:val="22"/>
          <w:szCs w:val="22"/>
        </w:rPr>
      </w:pPr>
      <w:r w:rsidRPr="00FF0390">
        <w:rPr>
          <w:rFonts w:ascii="Arial" w:hAnsi="Arial" w:cs="Arial"/>
          <w:i/>
          <w:iCs/>
          <w:sz w:val="22"/>
          <w:szCs w:val="22"/>
        </w:rPr>
        <w:t>u sklopu drugih građevina sukladno potrebama</w:t>
      </w:r>
    </w:p>
    <w:p w14:paraId="1C59E62B" w14:textId="77777777" w:rsidR="00FF0390" w:rsidRPr="00FF0390" w:rsidRDefault="00FF0390" w:rsidP="00EE1E92">
      <w:pPr>
        <w:numPr>
          <w:ilvl w:val="0"/>
          <w:numId w:val="19"/>
        </w:numPr>
        <w:ind w:left="993" w:right="283" w:hanging="357"/>
        <w:jc w:val="both"/>
        <w:rPr>
          <w:rFonts w:ascii="Arial" w:hAnsi="Arial" w:cs="Arial"/>
          <w:i/>
          <w:iCs/>
          <w:sz w:val="22"/>
          <w:szCs w:val="22"/>
        </w:rPr>
      </w:pPr>
      <w:r w:rsidRPr="00FF0390">
        <w:rPr>
          <w:rFonts w:ascii="Arial" w:hAnsi="Arial" w:cs="Arial"/>
          <w:i/>
          <w:iCs/>
          <w:sz w:val="22"/>
          <w:szCs w:val="22"/>
        </w:rPr>
        <w:t xml:space="preserve">podzemni objekti u iznimnim slučajevima </w:t>
      </w:r>
    </w:p>
    <w:p w14:paraId="3FDFC1A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Svaka transformatorska stanica treba biti smještena na vlastitoj čestici, osim u slučaju stvaranja tehničkih uvjeta priključenja u slučaju gradnje, rekonstrukcije ili dogradnje objekata za koje se zahtjeva veću snagu koju nije moguće ostvariti iz postojećih ili planom određenih transformatorskih stanica.</w:t>
      </w:r>
    </w:p>
    <w:p w14:paraId="06143EAB"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Dopušta se mogućnost izgradnje novih transformatorskih stanica i na lokacijama koje nisu definirane ovim Planom, ukoliko se tehničkim rješenjima poboljšava kvaliteta opskrbe električnom energijom korisnika. Transformatorske stanice mogu biti smještene i u zonama javnih i zaštitnih zelenih površina sukladno posebnim propisima.</w:t>
      </w:r>
    </w:p>
    <w:p w14:paraId="51B4DF4A" w14:textId="77777777" w:rsidR="00FF0390" w:rsidRPr="00FF0390" w:rsidRDefault="00FF0390" w:rsidP="00FF0390">
      <w:pPr>
        <w:pStyle w:val="Bezproreda"/>
        <w:tabs>
          <w:tab w:val="left" w:pos="567"/>
        </w:tabs>
        <w:ind w:right="283"/>
        <w:jc w:val="both"/>
        <w:rPr>
          <w:rFonts w:ascii="Arial" w:hAnsi="Arial" w:cs="Arial"/>
          <w:i/>
          <w:iCs/>
          <w:lang w:eastAsia="hr-HR"/>
        </w:rPr>
      </w:pPr>
      <w:r w:rsidRPr="00FF0390">
        <w:rPr>
          <w:rFonts w:ascii="Arial" w:hAnsi="Arial" w:cs="Arial"/>
          <w:i/>
          <w:iCs/>
        </w:rPr>
        <w:t xml:space="preserve">(4) Lokacijama transformatorskih stanica treba biti omogućen neometan pristup s javne površine u </w:t>
      </w:r>
      <w:proofErr w:type="spellStart"/>
      <w:r w:rsidRPr="00FF0390">
        <w:rPr>
          <w:rFonts w:ascii="Arial" w:hAnsi="Arial" w:cs="Arial"/>
          <w:i/>
          <w:iCs/>
        </w:rPr>
        <w:t>poslužne</w:t>
      </w:r>
      <w:proofErr w:type="spellEnd"/>
      <w:r w:rsidRPr="00FF0390">
        <w:rPr>
          <w:rFonts w:ascii="Arial" w:hAnsi="Arial" w:cs="Arial"/>
          <w:i/>
          <w:iCs/>
        </w:rPr>
        <w:t xml:space="preserve"> prostore. Za potrebe gradnje novih TS 10(20)/0,4 kV nije nužno osigurati parkirno mjesto niti kolni pristup. Krajobrazno uređenje okoliša nije obvezno. Dopušta se mogućnost projektiranja transformatorskih stanica s pješačkim pristupom za slučaj da se predviđaju unutar pješačkih površina/zona, zaštitnih zelenih, šumskih i sportsko-rekreacijskih površina/zona ili zaštićenih spomeničkih površina/zona. Udaljenost samostojećih transformatorskih stanica od susjednih parcela treba biti najmanje 1 m, a udaljenost od ruba javne površine najmanje 3 m.“</w:t>
      </w:r>
    </w:p>
    <w:p w14:paraId="22E70A6D" w14:textId="77777777" w:rsidR="00FF0390" w:rsidRPr="00FF0390" w:rsidRDefault="00FF0390" w:rsidP="00FF0390">
      <w:pPr>
        <w:ind w:right="-142"/>
        <w:jc w:val="center"/>
        <w:rPr>
          <w:rFonts w:ascii="Arial" w:hAnsi="Arial" w:cs="Arial"/>
          <w:b/>
          <w:sz w:val="22"/>
          <w:szCs w:val="22"/>
        </w:rPr>
      </w:pPr>
    </w:p>
    <w:p w14:paraId="1487CAB2" w14:textId="77777777" w:rsidR="00FF0390" w:rsidRPr="00FF0390" w:rsidRDefault="00FF0390" w:rsidP="00FF0390">
      <w:pPr>
        <w:ind w:right="-142"/>
        <w:jc w:val="center"/>
        <w:rPr>
          <w:rFonts w:ascii="Arial" w:hAnsi="Arial" w:cs="Arial"/>
          <w:b/>
          <w:sz w:val="22"/>
          <w:szCs w:val="22"/>
        </w:rPr>
      </w:pPr>
    </w:p>
    <w:p w14:paraId="3877D300"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101.</w:t>
      </w:r>
    </w:p>
    <w:p w14:paraId="67E673A6" w14:textId="77777777" w:rsidR="00FF0390" w:rsidRPr="00FF0390" w:rsidRDefault="00FF0390" w:rsidP="00FF0390">
      <w:pPr>
        <w:ind w:right="-142"/>
        <w:jc w:val="center"/>
        <w:rPr>
          <w:rFonts w:ascii="Arial" w:hAnsi="Arial" w:cs="Arial"/>
          <w:b/>
          <w:sz w:val="22"/>
          <w:szCs w:val="22"/>
        </w:rPr>
      </w:pPr>
    </w:p>
    <w:p w14:paraId="0EEFA08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124., stavci 3. - 8. se brišu.</w:t>
      </w:r>
    </w:p>
    <w:p w14:paraId="19EEA3EE" w14:textId="77777777" w:rsidR="00FF0390" w:rsidRPr="00FF0390" w:rsidRDefault="00FF0390" w:rsidP="00FF0390">
      <w:pPr>
        <w:ind w:right="-142"/>
        <w:jc w:val="center"/>
        <w:rPr>
          <w:rFonts w:ascii="Arial" w:hAnsi="Arial" w:cs="Arial"/>
          <w:b/>
          <w:sz w:val="22"/>
          <w:szCs w:val="22"/>
        </w:rPr>
      </w:pPr>
    </w:p>
    <w:p w14:paraId="7313941C" w14:textId="77777777" w:rsidR="00FF0390" w:rsidRPr="00FF0390" w:rsidRDefault="00FF0390" w:rsidP="00FF0390">
      <w:pPr>
        <w:ind w:right="-142"/>
        <w:jc w:val="center"/>
        <w:rPr>
          <w:rFonts w:ascii="Arial" w:hAnsi="Arial" w:cs="Arial"/>
          <w:b/>
          <w:sz w:val="22"/>
          <w:szCs w:val="22"/>
        </w:rPr>
      </w:pPr>
    </w:p>
    <w:p w14:paraId="5125EE48"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102.</w:t>
      </w:r>
    </w:p>
    <w:p w14:paraId="37332097" w14:textId="77777777" w:rsidR="00FF0390" w:rsidRPr="00FF0390" w:rsidRDefault="00FF0390" w:rsidP="00FF0390">
      <w:pPr>
        <w:ind w:right="-142"/>
        <w:jc w:val="center"/>
        <w:rPr>
          <w:rFonts w:ascii="Arial" w:hAnsi="Arial" w:cs="Arial"/>
          <w:b/>
          <w:sz w:val="22"/>
          <w:szCs w:val="22"/>
        </w:rPr>
      </w:pPr>
    </w:p>
    <w:p w14:paraId="3F7611EE"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125. mijenja se i glasi:</w:t>
      </w:r>
    </w:p>
    <w:p w14:paraId="2F9A9F78"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125.</w:t>
      </w:r>
    </w:p>
    <w:p w14:paraId="59E4876C"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Javna rasvjeta kolnih, pješačkih i parkirnih površina izvoditi će se na stupovima. Odabir rasvjetnih armatura i izvora svjetlosti, tip stupova, njihove visine i razmještaj u prostoru te njeno napajanje i način rada -upravljanje definirati će se kroz projektnu dokumentaciju. Rješenje javne rasvjete potrebno je planirati u skladu s normom HRN EN 13201, kao i važećim Zakonom o zaštiti od svjetlosnog onečišćenja. U svrhu uštede električne energije u svjetiljkama javne rasvjete primijeniti će se izvori svjetlosti u LED tehnologiji visoke energetske učinkovitosti. Noćna rasvjeta mora biti diskretna i nenametljiva.</w:t>
      </w:r>
    </w:p>
    <w:p w14:paraId="2F2C295B"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Napajanje javne rasvjete predviđeno je podzemnim 0,4/1 kV kabelima iz ormara javne rasvjete smještenog u blizini TS.</w:t>
      </w:r>
    </w:p>
    <w:p w14:paraId="4C3B49D8"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Rasvijetljenost prometnih površina treba uskladiti s klasifikacijom rasvijetljenosti u Preporukama za rasvjetu cesta s motornim i pješačkim prometom.</w:t>
      </w:r>
    </w:p>
    <w:p w14:paraId="198CCFBE" w14:textId="77777777" w:rsidR="00FF0390" w:rsidRPr="00FF0390" w:rsidRDefault="00FF0390" w:rsidP="00FF0390">
      <w:pPr>
        <w:pStyle w:val="Bezproreda"/>
        <w:tabs>
          <w:tab w:val="left" w:pos="567"/>
        </w:tabs>
        <w:ind w:right="283"/>
        <w:jc w:val="both"/>
        <w:rPr>
          <w:rFonts w:ascii="Arial" w:hAnsi="Arial" w:cs="Arial"/>
          <w:i/>
          <w:iCs/>
          <w:lang w:eastAsia="hr-HR"/>
        </w:rPr>
      </w:pPr>
      <w:r w:rsidRPr="00FF0390">
        <w:rPr>
          <w:rFonts w:ascii="Arial" w:hAnsi="Arial" w:cs="Arial"/>
          <w:i/>
          <w:iCs/>
        </w:rPr>
        <w:t>(4) Rasvjeta ostalih površina, pješačkih, parkirališta, manipulativne obale, gatova i pristana izvesti će se prema izvedbenoj dokumentaciji.“</w:t>
      </w:r>
    </w:p>
    <w:p w14:paraId="4A0A718E" w14:textId="77777777" w:rsidR="00FF0390" w:rsidRPr="00FF0390" w:rsidRDefault="00FF0390" w:rsidP="00FF0390">
      <w:pPr>
        <w:ind w:right="-142"/>
        <w:jc w:val="center"/>
        <w:rPr>
          <w:rFonts w:ascii="Arial" w:hAnsi="Arial" w:cs="Arial"/>
          <w:b/>
          <w:sz w:val="22"/>
          <w:szCs w:val="22"/>
        </w:rPr>
      </w:pPr>
    </w:p>
    <w:p w14:paraId="0DB34402" w14:textId="77777777" w:rsidR="00FF0390" w:rsidRPr="00FF0390" w:rsidRDefault="00FF0390" w:rsidP="00FF0390">
      <w:pPr>
        <w:ind w:right="-142"/>
        <w:jc w:val="center"/>
        <w:rPr>
          <w:rFonts w:ascii="Arial" w:hAnsi="Arial" w:cs="Arial"/>
          <w:b/>
          <w:sz w:val="22"/>
          <w:szCs w:val="22"/>
        </w:rPr>
      </w:pPr>
    </w:p>
    <w:p w14:paraId="3144B80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103.</w:t>
      </w:r>
    </w:p>
    <w:p w14:paraId="345499F8" w14:textId="77777777" w:rsidR="00FF0390" w:rsidRPr="00FF0390" w:rsidRDefault="00FF0390" w:rsidP="00FF0390">
      <w:pPr>
        <w:ind w:right="-142"/>
        <w:jc w:val="center"/>
        <w:rPr>
          <w:rFonts w:ascii="Arial" w:hAnsi="Arial" w:cs="Arial"/>
          <w:b/>
          <w:sz w:val="22"/>
          <w:szCs w:val="22"/>
        </w:rPr>
      </w:pPr>
    </w:p>
    <w:p w14:paraId="2CA3862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126. se briše.</w:t>
      </w:r>
    </w:p>
    <w:p w14:paraId="185D5AF6" w14:textId="77777777" w:rsidR="005C2F6F" w:rsidRDefault="005C2F6F" w:rsidP="00FF0390">
      <w:pPr>
        <w:ind w:right="-142"/>
        <w:jc w:val="center"/>
        <w:rPr>
          <w:rFonts w:ascii="Arial" w:hAnsi="Arial" w:cs="Arial"/>
          <w:sz w:val="22"/>
          <w:szCs w:val="22"/>
        </w:rPr>
      </w:pPr>
    </w:p>
    <w:p w14:paraId="507740F8"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104.</w:t>
      </w:r>
    </w:p>
    <w:p w14:paraId="0A044D61" w14:textId="77777777" w:rsidR="00FF0390" w:rsidRPr="00FF0390" w:rsidRDefault="00FF0390" w:rsidP="00FF0390">
      <w:pPr>
        <w:ind w:right="-142"/>
        <w:jc w:val="center"/>
        <w:rPr>
          <w:rFonts w:ascii="Arial" w:hAnsi="Arial" w:cs="Arial"/>
          <w:b/>
          <w:sz w:val="22"/>
          <w:szCs w:val="22"/>
        </w:rPr>
      </w:pPr>
    </w:p>
    <w:p w14:paraId="6219293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127. se briše.</w:t>
      </w:r>
    </w:p>
    <w:p w14:paraId="7A4E74BF" w14:textId="77777777" w:rsidR="005C2F6F" w:rsidRDefault="005C2F6F" w:rsidP="00FF0390">
      <w:pPr>
        <w:ind w:right="-142"/>
        <w:jc w:val="center"/>
        <w:rPr>
          <w:rFonts w:ascii="Arial" w:hAnsi="Arial" w:cs="Arial"/>
          <w:sz w:val="22"/>
          <w:szCs w:val="22"/>
        </w:rPr>
      </w:pPr>
    </w:p>
    <w:p w14:paraId="2EE1C0D1"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105.</w:t>
      </w:r>
    </w:p>
    <w:p w14:paraId="25AEEE77" w14:textId="77777777" w:rsidR="00FF0390" w:rsidRPr="00FF0390" w:rsidRDefault="00FF0390" w:rsidP="00FF0390">
      <w:pPr>
        <w:ind w:right="-142"/>
        <w:jc w:val="center"/>
        <w:rPr>
          <w:rFonts w:ascii="Arial" w:hAnsi="Arial" w:cs="Arial"/>
          <w:b/>
          <w:sz w:val="22"/>
          <w:szCs w:val="22"/>
        </w:rPr>
      </w:pPr>
    </w:p>
    <w:p w14:paraId="42FF0B38"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128. se briše.</w:t>
      </w:r>
    </w:p>
    <w:p w14:paraId="4D5E41D4" w14:textId="77777777" w:rsidR="00FF0390" w:rsidRPr="00FF0390" w:rsidRDefault="00FF0390" w:rsidP="00FF0390">
      <w:pPr>
        <w:ind w:right="-142"/>
        <w:rPr>
          <w:rFonts w:ascii="Arial" w:hAnsi="Arial" w:cs="Arial"/>
          <w:b/>
          <w:sz w:val="22"/>
          <w:szCs w:val="22"/>
        </w:rPr>
      </w:pPr>
    </w:p>
    <w:p w14:paraId="34103DBB" w14:textId="77777777" w:rsidR="005C2F6F" w:rsidRDefault="005C2F6F" w:rsidP="00FF0390">
      <w:pPr>
        <w:ind w:right="-142"/>
        <w:jc w:val="center"/>
        <w:rPr>
          <w:rFonts w:ascii="Arial" w:hAnsi="Arial" w:cs="Arial"/>
          <w:sz w:val="22"/>
          <w:szCs w:val="22"/>
        </w:rPr>
      </w:pPr>
    </w:p>
    <w:p w14:paraId="6E1CEEFF"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106.</w:t>
      </w:r>
    </w:p>
    <w:p w14:paraId="67099216" w14:textId="77777777" w:rsidR="00FF0390" w:rsidRPr="00FF0390" w:rsidRDefault="00FF0390" w:rsidP="00FF0390">
      <w:pPr>
        <w:ind w:right="-142"/>
        <w:jc w:val="center"/>
        <w:rPr>
          <w:rFonts w:ascii="Arial" w:hAnsi="Arial" w:cs="Arial"/>
          <w:b/>
          <w:sz w:val="22"/>
          <w:szCs w:val="22"/>
        </w:rPr>
      </w:pPr>
    </w:p>
    <w:p w14:paraId="75365418"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129., stavak 1. mijenja se i glasi:</w:t>
      </w:r>
    </w:p>
    <w:p w14:paraId="40451175" w14:textId="77777777" w:rsidR="00FF0390" w:rsidRPr="00FF0390" w:rsidRDefault="00FF0390" w:rsidP="00FF0390">
      <w:pPr>
        <w:ind w:left="284" w:right="283"/>
        <w:jc w:val="both"/>
        <w:rPr>
          <w:rFonts w:ascii="Arial" w:hAnsi="Arial" w:cs="Arial"/>
          <w:i/>
          <w:iCs/>
          <w:sz w:val="22"/>
          <w:szCs w:val="22"/>
        </w:rPr>
      </w:pPr>
      <w:r w:rsidRPr="00FF0390">
        <w:rPr>
          <w:rFonts w:ascii="Arial" w:hAnsi="Arial" w:cs="Arial"/>
          <w:i/>
          <w:iCs/>
          <w:sz w:val="22"/>
          <w:szCs w:val="22"/>
        </w:rPr>
        <w:t>„(1) Uvjeti uređenja javnih zelenih površina na području obuhvata Plana prikazani su na kartografskom prikazu broj 4.2. NAČIN GRADNJE, te na kartografskom prikazu broj 3.1 PODRUČJA POSEBNIH UVJETA KORIŠTENJA.“</w:t>
      </w:r>
    </w:p>
    <w:p w14:paraId="34BB8F58" w14:textId="77777777" w:rsidR="00FF0390" w:rsidRPr="00FF0390" w:rsidRDefault="00FF0390" w:rsidP="00FF0390">
      <w:pPr>
        <w:ind w:right="-142"/>
        <w:jc w:val="center"/>
        <w:rPr>
          <w:rFonts w:ascii="Arial" w:hAnsi="Arial" w:cs="Arial"/>
          <w:b/>
          <w:sz w:val="22"/>
          <w:szCs w:val="22"/>
        </w:rPr>
      </w:pPr>
    </w:p>
    <w:p w14:paraId="1A76F4A5" w14:textId="77777777" w:rsidR="00FF0390" w:rsidRPr="00FF0390" w:rsidRDefault="00FF0390" w:rsidP="00FF0390">
      <w:pPr>
        <w:ind w:right="-142"/>
        <w:jc w:val="center"/>
        <w:rPr>
          <w:rFonts w:ascii="Arial" w:hAnsi="Arial" w:cs="Arial"/>
          <w:b/>
          <w:sz w:val="22"/>
          <w:szCs w:val="22"/>
        </w:rPr>
      </w:pPr>
    </w:p>
    <w:p w14:paraId="609410F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107.</w:t>
      </w:r>
    </w:p>
    <w:p w14:paraId="2B5BC852" w14:textId="77777777" w:rsidR="00FF0390" w:rsidRPr="00FF0390" w:rsidRDefault="00FF0390" w:rsidP="00FF0390">
      <w:pPr>
        <w:ind w:right="-142"/>
        <w:jc w:val="center"/>
        <w:rPr>
          <w:rFonts w:ascii="Arial" w:hAnsi="Arial" w:cs="Arial"/>
          <w:b/>
          <w:sz w:val="22"/>
          <w:szCs w:val="22"/>
        </w:rPr>
      </w:pPr>
    </w:p>
    <w:p w14:paraId="7B20BD8A"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130. mijenja se i glasi:</w:t>
      </w:r>
    </w:p>
    <w:p w14:paraId="32144979"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130.</w:t>
      </w:r>
    </w:p>
    <w:p w14:paraId="4F5387FD"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Prostorna cjelina D Riva i gradski park sastoji se od sljedećih zahvata u prostoru:</w:t>
      </w:r>
    </w:p>
    <w:p w14:paraId="5294D75D"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15. Gradski park</w:t>
      </w:r>
    </w:p>
    <w:p w14:paraId="3316FE8D"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16. Riva u Gružu</w:t>
      </w:r>
    </w:p>
    <w:p w14:paraId="1430330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Za uređenje i gradnju unutar zahvata u prostoru broj 15. obvezno je provođenje javnog urbanističko arhitektonskog natječaja u skladu s ovim odredbama i konzervatorskim smjernicama. Natječaj mora sadržavati hortikulturno rješenje, parkovnu i urbanu opremu, javnu gradsku šetnicu, javnu rasvjetu i dr.</w:t>
      </w:r>
    </w:p>
    <w:p w14:paraId="18234CAC"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Obuhvat prostorne cjeline i zahvata u prostoru prikazan je na kartografskom prikazu broj 4.2. Brojčani prostorni pokazatelji za ove zahvate u prostoru prikazani su u članku 85., tablici broj 2. ovih odredbi.“</w:t>
      </w:r>
    </w:p>
    <w:p w14:paraId="1D4118E2" w14:textId="77777777" w:rsidR="00FF0390" w:rsidRPr="00FF0390" w:rsidRDefault="00FF0390" w:rsidP="00FF0390">
      <w:pPr>
        <w:ind w:left="284" w:right="283"/>
        <w:jc w:val="both"/>
        <w:rPr>
          <w:rFonts w:ascii="Arial" w:hAnsi="Arial" w:cs="Arial"/>
          <w:i/>
          <w:iCs/>
          <w:sz w:val="22"/>
          <w:szCs w:val="22"/>
        </w:rPr>
      </w:pPr>
    </w:p>
    <w:p w14:paraId="65646AFE" w14:textId="77777777" w:rsidR="00FF0390" w:rsidRPr="00FF0390" w:rsidRDefault="00FF0390" w:rsidP="00FF0390">
      <w:pPr>
        <w:ind w:left="284" w:right="283"/>
        <w:jc w:val="both"/>
        <w:rPr>
          <w:rFonts w:ascii="Arial" w:hAnsi="Arial" w:cs="Arial"/>
          <w:i/>
          <w:iCs/>
          <w:sz w:val="22"/>
          <w:szCs w:val="22"/>
        </w:rPr>
      </w:pPr>
    </w:p>
    <w:p w14:paraId="58698AC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108.</w:t>
      </w:r>
    </w:p>
    <w:p w14:paraId="63FD1150" w14:textId="77777777" w:rsidR="00FF0390" w:rsidRPr="00FF0390" w:rsidRDefault="00FF0390" w:rsidP="00FF0390">
      <w:pPr>
        <w:ind w:right="-142"/>
        <w:jc w:val="center"/>
        <w:rPr>
          <w:rFonts w:ascii="Arial" w:hAnsi="Arial" w:cs="Arial"/>
          <w:b/>
          <w:sz w:val="22"/>
          <w:szCs w:val="22"/>
        </w:rPr>
      </w:pPr>
    </w:p>
    <w:p w14:paraId="7E8E05EC"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131. mijenja se i glasi:</w:t>
      </w:r>
    </w:p>
    <w:p w14:paraId="2986231A"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131.</w:t>
      </w:r>
    </w:p>
    <w:p w14:paraId="19FD535F"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w:t>
      </w:r>
      <w:r w:rsidRPr="00FF0390">
        <w:rPr>
          <w:rFonts w:ascii="Arial" w:hAnsi="Arial" w:cs="Arial"/>
          <w:b/>
          <w:bCs/>
          <w:i/>
          <w:iCs/>
          <w:sz w:val="22"/>
          <w:szCs w:val="22"/>
        </w:rPr>
        <w:t>15. Gradski park</w:t>
      </w:r>
      <w:r w:rsidRPr="00FF0390">
        <w:rPr>
          <w:rFonts w:ascii="Arial" w:hAnsi="Arial" w:cs="Arial"/>
          <w:i/>
          <w:iCs/>
          <w:sz w:val="22"/>
          <w:szCs w:val="22"/>
        </w:rPr>
        <w:t xml:space="preserve"> primjenjuju se sljedeći uvjeti smještaja i prostorni pokazatelji:</w:t>
      </w:r>
    </w:p>
    <w:p w14:paraId="26741C76" w14:textId="77777777" w:rsidR="00FF0390" w:rsidRPr="00FF0390" w:rsidRDefault="00FF0390" w:rsidP="00EE1E92">
      <w:pPr>
        <w:numPr>
          <w:ilvl w:val="0"/>
          <w:numId w:val="17"/>
        </w:numPr>
        <w:tabs>
          <w:tab w:val="clear" w:pos="720"/>
        </w:tabs>
        <w:ind w:left="709" w:right="283" w:hanging="284"/>
        <w:jc w:val="both"/>
        <w:rPr>
          <w:rFonts w:ascii="Arial" w:hAnsi="Arial" w:cs="Arial"/>
          <w:i/>
          <w:iCs/>
          <w:sz w:val="22"/>
          <w:szCs w:val="22"/>
        </w:rPr>
      </w:pPr>
      <w:r w:rsidRPr="00FF0390">
        <w:rPr>
          <w:rFonts w:ascii="Arial" w:hAnsi="Arial" w:cs="Arial"/>
          <w:i/>
          <w:iCs/>
          <w:sz w:val="22"/>
          <w:szCs w:val="22"/>
        </w:rPr>
        <w:t>Površina  zahvata iskazana je u članku 85., tablici broj 2. ovih odredbi</w:t>
      </w:r>
    </w:p>
    <w:p w14:paraId="4F749024" w14:textId="77777777" w:rsidR="00FF0390" w:rsidRPr="00FF0390" w:rsidRDefault="00FF0390" w:rsidP="00EE1E92">
      <w:pPr>
        <w:numPr>
          <w:ilvl w:val="0"/>
          <w:numId w:val="17"/>
        </w:numPr>
        <w:tabs>
          <w:tab w:val="clear" w:pos="720"/>
        </w:tabs>
        <w:ind w:left="709" w:right="283" w:hanging="284"/>
        <w:jc w:val="both"/>
        <w:rPr>
          <w:rFonts w:ascii="Arial" w:hAnsi="Arial" w:cs="Arial"/>
          <w:i/>
          <w:iCs/>
          <w:sz w:val="22"/>
          <w:szCs w:val="22"/>
        </w:rPr>
      </w:pPr>
      <w:r w:rsidRPr="00FF0390">
        <w:rPr>
          <w:rFonts w:ascii="Arial" w:hAnsi="Arial" w:cs="Arial"/>
          <w:i/>
          <w:iCs/>
          <w:sz w:val="22"/>
          <w:szCs w:val="22"/>
        </w:rPr>
        <w:t>Realizira se na temelju javnog urbanističko arhitektonskog natječaja</w:t>
      </w:r>
    </w:p>
    <w:p w14:paraId="45CA9489" w14:textId="77777777" w:rsidR="00FF0390" w:rsidRPr="00FF0390" w:rsidRDefault="00FF0390" w:rsidP="00EE1E92">
      <w:pPr>
        <w:numPr>
          <w:ilvl w:val="0"/>
          <w:numId w:val="17"/>
        </w:numPr>
        <w:tabs>
          <w:tab w:val="clear" w:pos="720"/>
        </w:tabs>
        <w:ind w:left="709" w:right="283" w:hanging="284"/>
        <w:jc w:val="both"/>
        <w:rPr>
          <w:rFonts w:ascii="Arial" w:hAnsi="Arial" w:cs="Arial"/>
          <w:i/>
          <w:iCs/>
          <w:sz w:val="22"/>
          <w:szCs w:val="22"/>
        </w:rPr>
      </w:pPr>
      <w:r w:rsidRPr="00FF0390">
        <w:rPr>
          <w:rFonts w:ascii="Arial" w:hAnsi="Arial" w:cs="Arial"/>
          <w:i/>
          <w:iCs/>
          <w:sz w:val="22"/>
          <w:szCs w:val="22"/>
        </w:rPr>
        <w:t>Zahvat u prostoru nalazi se na području PZO 15.1. kako je prikazano na kartografskom prikazu broj 3.1. PODRUČJA POSEBNIH UVJETA KORIŠTENJA. Mjere zaštite i očuvanja definirane su u članku 163d. (PZO 15.1.) ovih odredbi“</w:t>
      </w:r>
    </w:p>
    <w:p w14:paraId="07B13559" w14:textId="77777777" w:rsidR="00FF0390" w:rsidRPr="00FF0390" w:rsidRDefault="00FF0390" w:rsidP="00FF0390">
      <w:pPr>
        <w:ind w:right="-142"/>
        <w:jc w:val="center"/>
        <w:rPr>
          <w:rFonts w:ascii="Arial" w:hAnsi="Arial" w:cs="Arial"/>
          <w:b/>
          <w:sz w:val="22"/>
          <w:szCs w:val="22"/>
        </w:rPr>
      </w:pPr>
    </w:p>
    <w:p w14:paraId="34584830" w14:textId="77777777" w:rsidR="00FF0390" w:rsidRPr="00FF0390" w:rsidRDefault="00FF0390" w:rsidP="00FF0390">
      <w:pPr>
        <w:ind w:right="-142"/>
        <w:jc w:val="center"/>
        <w:rPr>
          <w:rFonts w:ascii="Arial" w:hAnsi="Arial" w:cs="Arial"/>
          <w:b/>
          <w:sz w:val="22"/>
          <w:szCs w:val="22"/>
        </w:rPr>
      </w:pPr>
    </w:p>
    <w:p w14:paraId="39D61D66"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109.</w:t>
      </w:r>
    </w:p>
    <w:p w14:paraId="6632A23A" w14:textId="77777777" w:rsidR="00FF0390" w:rsidRPr="00FF0390" w:rsidRDefault="00FF0390" w:rsidP="00FF0390">
      <w:pPr>
        <w:ind w:right="-142"/>
        <w:jc w:val="center"/>
        <w:rPr>
          <w:rFonts w:ascii="Arial" w:hAnsi="Arial" w:cs="Arial"/>
          <w:b/>
          <w:sz w:val="22"/>
          <w:szCs w:val="22"/>
        </w:rPr>
      </w:pPr>
    </w:p>
    <w:p w14:paraId="3F86728C"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132. mijenja se i glasi:</w:t>
      </w:r>
    </w:p>
    <w:p w14:paraId="23E538C8"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132.</w:t>
      </w:r>
    </w:p>
    <w:p w14:paraId="2BC014EB"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w:t>
      </w:r>
      <w:r w:rsidRPr="00FF0390">
        <w:rPr>
          <w:rFonts w:ascii="Arial" w:hAnsi="Arial" w:cs="Arial"/>
          <w:b/>
          <w:bCs/>
          <w:i/>
          <w:iCs/>
          <w:sz w:val="22"/>
          <w:szCs w:val="22"/>
        </w:rPr>
        <w:t>16. Riva u Gružu</w:t>
      </w:r>
      <w:r w:rsidRPr="00FF0390">
        <w:rPr>
          <w:rFonts w:ascii="Arial" w:hAnsi="Arial" w:cs="Arial"/>
          <w:i/>
          <w:iCs/>
          <w:sz w:val="22"/>
          <w:szCs w:val="22"/>
        </w:rPr>
        <w:t xml:space="preserve"> primjenjuju se sljedeći uvjeti smještaja i prostorni pokazatelji:</w:t>
      </w:r>
    </w:p>
    <w:p w14:paraId="02EF410F"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2F9F8D14"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Omogućava se oslobađanje ovog vrijednog gradskog prostora od kolnog prometa, planiranim zahvatom podzemnog tunela prikazanog na kartografskom prikazu broj 2.1. Dopušten je isključivo promet interventnih vozila te promet prema posebnom režimu korištenja u skladu s odredbama članka 90. ovih odredbi,</w:t>
      </w:r>
    </w:p>
    <w:p w14:paraId="16F40DB0"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Realizira se na temelju javnog urbanističko arhitektonskog natječaja</w:t>
      </w:r>
    </w:p>
    <w:p w14:paraId="2BBDE61D"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Zahvat u prostoru nalazi se na području PZO 15.1. kako je prikazano na kartografskom prikazu broj 3.1. PODRUČJA POSEBNIH UVJETA KORIŠTENJA. Mjere zaštite i očuvanja definirane su u članku 163d. (PZO 15.1.) ovih odredbi“</w:t>
      </w:r>
    </w:p>
    <w:p w14:paraId="2F31C3D2" w14:textId="77777777" w:rsidR="00FF0390" w:rsidRPr="00FF0390" w:rsidRDefault="00FF0390" w:rsidP="00FF0390">
      <w:pPr>
        <w:ind w:right="-142"/>
        <w:jc w:val="center"/>
        <w:rPr>
          <w:rFonts w:ascii="Arial" w:hAnsi="Arial" w:cs="Arial"/>
          <w:b/>
          <w:sz w:val="22"/>
          <w:szCs w:val="22"/>
        </w:rPr>
      </w:pPr>
    </w:p>
    <w:p w14:paraId="23322E9A" w14:textId="77777777" w:rsidR="00FF0390" w:rsidRPr="00FF0390" w:rsidRDefault="00FF0390" w:rsidP="00FF0390">
      <w:pPr>
        <w:ind w:right="-142"/>
        <w:jc w:val="center"/>
        <w:rPr>
          <w:rFonts w:ascii="Arial" w:hAnsi="Arial" w:cs="Arial"/>
          <w:b/>
          <w:sz w:val="22"/>
          <w:szCs w:val="22"/>
        </w:rPr>
      </w:pPr>
    </w:p>
    <w:p w14:paraId="57327F38"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110.</w:t>
      </w:r>
    </w:p>
    <w:p w14:paraId="474766CD" w14:textId="77777777" w:rsidR="00FF0390" w:rsidRPr="00FF0390" w:rsidRDefault="00FF0390" w:rsidP="00FF0390">
      <w:pPr>
        <w:ind w:right="-142"/>
        <w:jc w:val="center"/>
        <w:rPr>
          <w:rFonts w:ascii="Arial" w:hAnsi="Arial" w:cs="Arial"/>
          <w:b/>
          <w:sz w:val="22"/>
          <w:szCs w:val="22"/>
        </w:rPr>
      </w:pPr>
    </w:p>
    <w:p w14:paraId="193FB00D"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133. mijenja se i glasi:</w:t>
      </w:r>
    </w:p>
    <w:p w14:paraId="3B519394"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133.</w:t>
      </w:r>
    </w:p>
    <w:p w14:paraId="439758B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Prostorna cjelina J Uređena obala (plaža) sastoji se od sljedećih zahvata u prostoru:</w:t>
      </w:r>
    </w:p>
    <w:p w14:paraId="2033A7BF"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 xml:space="preserve">27. </w:t>
      </w:r>
      <w:r w:rsidRPr="00FF0390">
        <w:rPr>
          <w:rFonts w:ascii="Arial" w:hAnsi="Arial" w:cs="Arial"/>
          <w:i/>
          <w:iCs/>
          <w:sz w:val="22"/>
          <w:szCs w:val="22"/>
        </w:rPr>
        <w:tab/>
        <w:t>Uređena obala</w:t>
      </w:r>
    </w:p>
    <w:p w14:paraId="78B70B7F" w14:textId="77777777" w:rsidR="00FF0390" w:rsidRPr="00FF0390" w:rsidRDefault="00FF0390" w:rsidP="00FF0390">
      <w:pPr>
        <w:ind w:left="993" w:right="283" w:hanging="360"/>
        <w:jc w:val="both"/>
        <w:rPr>
          <w:rFonts w:ascii="Arial" w:hAnsi="Arial" w:cs="Arial"/>
          <w:i/>
          <w:iCs/>
          <w:sz w:val="22"/>
          <w:szCs w:val="22"/>
        </w:rPr>
      </w:pPr>
      <w:r w:rsidRPr="00FF0390">
        <w:rPr>
          <w:rFonts w:ascii="Arial" w:hAnsi="Arial" w:cs="Arial"/>
          <w:i/>
          <w:iCs/>
          <w:sz w:val="22"/>
          <w:szCs w:val="22"/>
        </w:rPr>
        <w:t xml:space="preserve">28. </w:t>
      </w:r>
      <w:r w:rsidRPr="00FF0390">
        <w:rPr>
          <w:rFonts w:ascii="Arial" w:hAnsi="Arial" w:cs="Arial"/>
          <w:i/>
          <w:iCs/>
          <w:sz w:val="22"/>
          <w:szCs w:val="22"/>
        </w:rPr>
        <w:tab/>
        <w:t xml:space="preserve">Kuća </w:t>
      </w:r>
      <w:proofErr w:type="spellStart"/>
      <w:r w:rsidRPr="00FF0390">
        <w:rPr>
          <w:rFonts w:ascii="Arial" w:hAnsi="Arial" w:cs="Arial"/>
          <w:i/>
          <w:iCs/>
          <w:sz w:val="22"/>
          <w:szCs w:val="22"/>
        </w:rPr>
        <w:t>Mladinov</w:t>
      </w:r>
      <w:proofErr w:type="spellEnd"/>
    </w:p>
    <w:p w14:paraId="2141016C"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Obuhvat prostorne cjeline i zahvata u prostoru prikazan je na kartografskom prikazu broj 4.2. Brojčani prostorni pokazatelji za ove zahvate u prostoru prikazani su u članku 85., tablici broj 2. ovih odredbi.“</w:t>
      </w:r>
    </w:p>
    <w:p w14:paraId="55E0507E" w14:textId="77777777" w:rsidR="00FF0390" w:rsidRPr="00FF0390" w:rsidRDefault="00FF0390" w:rsidP="00FF0390">
      <w:pPr>
        <w:ind w:right="-142"/>
        <w:jc w:val="center"/>
        <w:rPr>
          <w:rFonts w:ascii="Arial" w:hAnsi="Arial" w:cs="Arial"/>
          <w:b/>
          <w:sz w:val="22"/>
          <w:szCs w:val="22"/>
        </w:rPr>
      </w:pPr>
    </w:p>
    <w:p w14:paraId="197CDDD3" w14:textId="77777777" w:rsidR="00FF0390" w:rsidRPr="00FF0390" w:rsidRDefault="00FF0390" w:rsidP="00FF0390">
      <w:pPr>
        <w:ind w:right="-142"/>
        <w:jc w:val="center"/>
        <w:rPr>
          <w:rFonts w:ascii="Arial" w:hAnsi="Arial" w:cs="Arial"/>
          <w:b/>
          <w:sz w:val="22"/>
          <w:szCs w:val="22"/>
        </w:rPr>
      </w:pPr>
    </w:p>
    <w:p w14:paraId="6656984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111.</w:t>
      </w:r>
    </w:p>
    <w:p w14:paraId="231CD794" w14:textId="77777777" w:rsidR="00FF0390" w:rsidRPr="00FF0390" w:rsidRDefault="00FF0390" w:rsidP="00FF0390">
      <w:pPr>
        <w:ind w:right="-142"/>
        <w:jc w:val="center"/>
        <w:rPr>
          <w:rFonts w:ascii="Arial" w:hAnsi="Arial" w:cs="Arial"/>
          <w:b/>
          <w:sz w:val="22"/>
          <w:szCs w:val="22"/>
        </w:rPr>
      </w:pPr>
    </w:p>
    <w:p w14:paraId="2486FEF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134., stavak 2. mijenja se i glasi:</w:t>
      </w:r>
    </w:p>
    <w:p w14:paraId="69EF238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„(2) Za zahvat u prostoru broj </w:t>
      </w:r>
      <w:r w:rsidRPr="00FF0390">
        <w:rPr>
          <w:rFonts w:ascii="Arial" w:hAnsi="Arial" w:cs="Arial"/>
          <w:b/>
          <w:bCs/>
          <w:i/>
          <w:iCs/>
          <w:sz w:val="22"/>
          <w:szCs w:val="22"/>
        </w:rPr>
        <w:t>27. Uređena obala (plaža)</w:t>
      </w:r>
      <w:r w:rsidRPr="00FF0390">
        <w:rPr>
          <w:rFonts w:ascii="Arial" w:hAnsi="Arial" w:cs="Arial"/>
          <w:i/>
          <w:iCs/>
          <w:sz w:val="22"/>
          <w:szCs w:val="22"/>
        </w:rPr>
        <w:t xml:space="preserve"> primjenjuju se sljedeći uvjeti smještaja i prostorni pokazatelji:</w:t>
      </w:r>
    </w:p>
    <w:p w14:paraId="1633439F"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 te je prikazana na  kartografskim prikazima broj 4.1. i 4.2.  .</w:t>
      </w:r>
    </w:p>
    <w:p w14:paraId="47B5E01C"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r>
      <w:proofErr w:type="spellStart"/>
      <w:r w:rsidRPr="00FF0390">
        <w:rPr>
          <w:rFonts w:ascii="Arial" w:hAnsi="Arial" w:cs="Arial"/>
          <w:i/>
          <w:iCs/>
          <w:sz w:val="22"/>
          <w:szCs w:val="22"/>
        </w:rPr>
        <w:t>Gradivi</w:t>
      </w:r>
      <w:proofErr w:type="spellEnd"/>
      <w:r w:rsidRPr="00FF0390">
        <w:rPr>
          <w:rFonts w:ascii="Arial" w:hAnsi="Arial" w:cs="Arial"/>
          <w:i/>
          <w:iCs/>
          <w:sz w:val="22"/>
          <w:szCs w:val="22"/>
        </w:rPr>
        <w:t xml:space="preserve"> dio zahvata u prostoru prikazan je na kartografskom prikazu broj 4.2. NAČIN GRADNJE. Površina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dijela zahvata i maksimalna GBP iskazane su u članku 85., tablici broj 2. ovih odredbi</w:t>
      </w:r>
    </w:p>
    <w:p w14:paraId="2763789A"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Maksimalna visina građevine iznosi 4,0 m</w:t>
      </w:r>
    </w:p>
    <w:p w14:paraId="2E166B09"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Unutar ovog zahvata u prostoru moguće je osigurati parkiranje za 42 vozila </w:t>
      </w:r>
    </w:p>
    <w:p w14:paraId="2D150FDD"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Priključak na komunalnu infrastrukturu se rješava u skladu s rješenjem infrastrukture sadržane  u  Planu (kartografski prikazi br. 2.1., 2.2., 2.3. i  2.4. u mj. 1:2000) i prema posebnim uvjetima tijela državne uprave, javnih poduzeća i pravnih osoba s javnim ovlastima.</w:t>
      </w:r>
    </w:p>
    <w:p w14:paraId="1C0E51BA"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Obalna linija mora imati karakter javne gradske površine.</w:t>
      </w:r>
    </w:p>
    <w:p w14:paraId="6C620823"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Liniju mogućeg oblikovanja obale i položaj </w:t>
      </w:r>
      <w:proofErr w:type="spellStart"/>
      <w:r w:rsidRPr="00FF0390">
        <w:rPr>
          <w:rFonts w:ascii="Arial" w:hAnsi="Arial" w:cs="Arial"/>
          <w:i/>
          <w:iCs/>
          <w:sz w:val="22"/>
          <w:szCs w:val="22"/>
        </w:rPr>
        <w:t>gradivog</w:t>
      </w:r>
      <w:proofErr w:type="spellEnd"/>
      <w:r w:rsidRPr="00FF0390">
        <w:rPr>
          <w:rFonts w:ascii="Arial" w:hAnsi="Arial" w:cs="Arial"/>
          <w:i/>
          <w:iCs/>
          <w:sz w:val="22"/>
          <w:szCs w:val="22"/>
        </w:rPr>
        <w:t xml:space="preserve"> djela moguće je bolje prilagoditi terenu i maritimnim uvjetima, ukoliko se za tim ukaže potreba tijekom izrade idejnog projekta.“</w:t>
      </w:r>
    </w:p>
    <w:p w14:paraId="07DF1011" w14:textId="77777777" w:rsidR="00FF0390" w:rsidRPr="00FF0390" w:rsidRDefault="00FF0390" w:rsidP="00FF0390">
      <w:pPr>
        <w:ind w:right="-142"/>
        <w:jc w:val="center"/>
        <w:rPr>
          <w:rFonts w:ascii="Arial" w:hAnsi="Arial" w:cs="Arial"/>
          <w:b/>
          <w:sz w:val="22"/>
          <w:szCs w:val="22"/>
        </w:rPr>
      </w:pPr>
    </w:p>
    <w:p w14:paraId="13781EA4" w14:textId="77777777" w:rsidR="00FF0390" w:rsidRPr="00FF0390" w:rsidRDefault="00FF0390" w:rsidP="00FF0390">
      <w:pPr>
        <w:ind w:right="-142"/>
        <w:jc w:val="center"/>
        <w:rPr>
          <w:rFonts w:ascii="Arial" w:hAnsi="Arial" w:cs="Arial"/>
          <w:b/>
          <w:sz w:val="22"/>
          <w:szCs w:val="22"/>
        </w:rPr>
      </w:pPr>
    </w:p>
    <w:p w14:paraId="023C317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112.</w:t>
      </w:r>
    </w:p>
    <w:p w14:paraId="5A42DC20" w14:textId="77777777" w:rsidR="00FF0390" w:rsidRPr="00FF0390" w:rsidRDefault="00FF0390" w:rsidP="00FF0390">
      <w:pPr>
        <w:ind w:right="-142"/>
        <w:jc w:val="center"/>
        <w:rPr>
          <w:rFonts w:ascii="Arial" w:hAnsi="Arial" w:cs="Arial"/>
          <w:b/>
          <w:sz w:val="22"/>
          <w:szCs w:val="22"/>
        </w:rPr>
      </w:pPr>
    </w:p>
    <w:p w14:paraId="5203AA6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135. mijenja se i glasi:</w:t>
      </w:r>
    </w:p>
    <w:p w14:paraId="71AD9FD6"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135.</w:t>
      </w:r>
    </w:p>
    <w:p w14:paraId="2CD9D43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Za zahvat u prostoru broj </w:t>
      </w:r>
      <w:r w:rsidRPr="00FF0390">
        <w:rPr>
          <w:rFonts w:ascii="Arial" w:hAnsi="Arial" w:cs="Arial"/>
          <w:b/>
          <w:bCs/>
          <w:i/>
          <w:iCs/>
          <w:sz w:val="22"/>
          <w:szCs w:val="22"/>
        </w:rPr>
        <w:t>28. Kuća</w:t>
      </w:r>
      <w:r w:rsidRPr="00FF0390">
        <w:rPr>
          <w:rFonts w:ascii="Arial" w:hAnsi="Arial" w:cs="Arial"/>
          <w:i/>
          <w:iCs/>
          <w:sz w:val="22"/>
          <w:szCs w:val="22"/>
        </w:rPr>
        <w:t xml:space="preserve"> </w:t>
      </w:r>
      <w:proofErr w:type="spellStart"/>
      <w:r w:rsidRPr="00FF0390">
        <w:rPr>
          <w:rFonts w:ascii="Arial" w:hAnsi="Arial" w:cs="Arial"/>
          <w:b/>
          <w:bCs/>
          <w:i/>
          <w:iCs/>
          <w:sz w:val="22"/>
          <w:szCs w:val="22"/>
        </w:rPr>
        <w:t>Mladinov</w:t>
      </w:r>
      <w:proofErr w:type="spellEnd"/>
      <w:r w:rsidRPr="00FF0390">
        <w:rPr>
          <w:rFonts w:ascii="Arial" w:hAnsi="Arial" w:cs="Arial"/>
          <w:i/>
          <w:iCs/>
          <w:sz w:val="22"/>
          <w:szCs w:val="22"/>
        </w:rPr>
        <w:t xml:space="preserve"> primjenjuju se sljedeći uvjeti smještaja i brojčani prostorni pokazatelji:</w:t>
      </w:r>
    </w:p>
    <w:p w14:paraId="3BAE5AF4"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Površina  zahvata iskazana je u članku 85., tablici broj 2. ovih odredbi</w:t>
      </w:r>
    </w:p>
    <w:p w14:paraId="2AE425D9"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Položaj i površina zahvata u prostoru prikazana je na kartografskom prikazu broj 4.2. NAČIN GRADNJE</w:t>
      </w:r>
    </w:p>
    <w:p w14:paraId="0D8CBC31" w14:textId="77777777" w:rsidR="00FF0390" w:rsidRPr="00FF0390" w:rsidRDefault="00FF0390" w:rsidP="00FF0390">
      <w:pPr>
        <w:ind w:left="709"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Kuća </w:t>
      </w:r>
      <w:proofErr w:type="spellStart"/>
      <w:r w:rsidRPr="00FF0390">
        <w:rPr>
          <w:rFonts w:ascii="Arial" w:hAnsi="Arial" w:cs="Arial"/>
          <w:i/>
          <w:iCs/>
          <w:sz w:val="22"/>
          <w:szCs w:val="22"/>
        </w:rPr>
        <w:t>Mladinov</w:t>
      </w:r>
      <w:proofErr w:type="spellEnd"/>
      <w:r w:rsidRPr="00FF0390">
        <w:rPr>
          <w:rFonts w:ascii="Arial" w:hAnsi="Arial" w:cs="Arial"/>
          <w:i/>
          <w:iCs/>
          <w:sz w:val="22"/>
          <w:szCs w:val="22"/>
        </w:rPr>
        <w:t xml:space="preserve"> može se rekonstruirati sukladno posebnim uvjetima i prethodnom odobrenju nadležnog tijela za zaštitu kulturnih dobara - konzervatorskog odjela u Dubrovniku“</w:t>
      </w:r>
    </w:p>
    <w:p w14:paraId="6B1C6CC7" w14:textId="77777777" w:rsidR="00FF0390" w:rsidRPr="00FF0390" w:rsidRDefault="00FF0390" w:rsidP="00FF0390">
      <w:pPr>
        <w:ind w:right="-142"/>
        <w:jc w:val="center"/>
        <w:rPr>
          <w:rFonts w:ascii="Arial" w:hAnsi="Arial" w:cs="Arial"/>
          <w:b/>
          <w:sz w:val="22"/>
          <w:szCs w:val="22"/>
        </w:rPr>
      </w:pPr>
    </w:p>
    <w:p w14:paraId="3C860B59" w14:textId="77777777" w:rsidR="00FF0390" w:rsidRPr="00FF0390" w:rsidRDefault="00FF0390" w:rsidP="00FF0390">
      <w:pPr>
        <w:ind w:right="-142"/>
        <w:jc w:val="center"/>
        <w:rPr>
          <w:rFonts w:ascii="Arial" w:hAnsi="Arial" w:cs="Arial"/>
          <w:b/>
          <w:sz w:val="22"/>
          <w:szCs w:val="22"/>
        </w:rPr>
      </w:pPr>
    </w:p>
    <w:p w14:paraId="7D6E3550"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113.</w:t>
      </w:r>
    </w:p>
    <w:p w14:paraId="0800320E" w14:textId="77777777" w:rsidR="00FF0390" w:rsidRPr="00FF0390" w:rsidRDefault="00FF0390" w:rsidP="00FF0390">
      <w:pPr>
        <w:ind w:right="-142"/>
        <w:jc w:val="center"/>
        <w:rPr>
          <w:rFonts w:ascii="Arial" w:hAnsi="Arial" w:cs="Arial"/>
          <w:sz w:val="22"/>
          <w:szCs w:val="22"/>
        </w:rPr>
      </w:pPr>
    </w:p>
    <w:p w14:paraId="0A8CFD75"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137., stavaka 1. mijenja se i glasi:</w:t>
      </w:r>
    </w:p>
    <w:p w14:paraId="5DE43816"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Plan se dijelom svog obuhvata nalazi unutar prirodne vrijednosti zaštićene temeljem važećeg Zakona o zaštiti prirode u kategoriji značajni krajobraz.“</w:t>
      </w:r>
    </w:p>
    <w:p w14:paraId="174881E1" w14:textId="77777777" w:rsidR="00FF0390" w:rsidRPr="00FF0390" w:rsidRDefault="00FF0390" w:rsidP="00FF0390">
      <w:pPr>
        <w:ind w:right="-142"/>
        <w:jc w:val="center"/>
        <w:rPr>
          <w:rFonts w:ascii="Arial" w:hAnsi="Arial" w:cs="Arial"/>
          <w:b/>
          <w:sz w:val="22"/>
          <w:szCs w:val="22"/>
        </w:rPr>
      </w:pPr>
    </w:p>
    <w:p w14:paraId="53AB5F11" w14:textId="77777777" w:rsidR="00FF0390" w:rsidRPr="00FF0390" w:rsidRDefault="00FF0390" w:rsidP="00FF0390">
      <w:pPr>
        <w:ind w:right="-142"/>
        <w:jc w:val="center"/>
        <w:rPr>
          <w:rFonts w:ascii="Arial" w:hAnsi="Arial" w:cs="Arial"/>
          <w:b/>
          <w:sz w:val="22"/>
          <w:szCs w:val="22"/>
        </w:rPr>
      </w:pPr>
    </w:p>
    <w:p w14:paraId="706AF035"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114.</w:t>
      </w:r>
    </w:p>
    <w:p w14:paraId="518E03B5" w14:textId="77777777" w:rsidR="00FF0390" w:rsidRPr="00FF0390" w:rsidRDefault="00FF0390" w:rsidP="00FF0390">
      <w:pPr>
        <w:ind w:right="-142"/>
        <w:jc w:val="center"/>
        <w:rPr>
          <w:rFonts w:ascii="Arial" w:hAnsi="Arial" w:cs="Arial"/>
          <w:b/>
          <w:sz w:val="22"/>
          <w:szCs w:val="22"/>
        </w:rPr>
      </w:pPr>
    </w:p>
    <w:p w14:paraId="50312AA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139. tekst „</w:t>
      </w:r>
      <w:r w:rsidRPr="00FF0390">
        <w:rPr>
          <w:rFonts w:ascii="Arial" w:hAnsi="Arial" w:cs="Arial"/>
          <w:i/>
          <w:iCs/>
          <w:lang w:eastAsia="hr-HR"/>
        </w:rPr>
        <w:t>Uredbi o proglašenju ekološke mreže</w:t>
      </w:r>
      <w:r w:rsidRPr="00FF0390">
        <w:rPr>
          <w:rFonts w:ascii="Arial" w:hAnsi="Arial" w:cs="Arial"/>
          <w:lang w:eastAsia="hr-HR"/>
        </w:rPr>
        <w:t>“ zamjenjuje se tekstom „</w:t>
      </w:r>
      <w:r w:rsidRPr="00FF0390">
        <w:rPr>
          <w:rFonts w:ascii="Arial" w:hAnsi="Arial" w:cs="Arial"/>
          <w:i/>
          <w:iCs/>
          <w:lang w:eastAsia="hr-HR"/>
        </w:rPr>
        <w:t>važećoj Uredbi o ekološkoj mreži i nadležnostima javnih ustanova za upravljanje područjima ekološke mreže</w:t>
      </w:r>
      <w:r w:rsidRPr="00FF0390">
        <w:rPr>
          <w:rFonts w:ascii="Arial" w:hAnsi="Arial" w:cs="Arial"/>
          <w:lang w:eastAsia="hr-HR"/>
        </w:rPr>
        <w:t>“.</w:t>
      </w:r>
    </w:p>
    <w:p w14:paraId="093EBBE4" w14:textId="77777777" w:rsidR="00FF0390" w:rsidRPr="00FF0390" w:rsidRDefault="00FF0390" w:rsidP="00FF0390">
      <w:pPr>
        <w:ind w:right="-142"/>
        <w:jc w:val="center"/>
        <w:rPr>
          <w:rFonts w:ascii="Arial" w:hAnsi="Arial" w:cs="Arial"/>
          <w:sz w:val="22"/>
          <w:szCs w:val="22"/>
        </w:rPr>
      </w:pPr>
    </w:p>
    <w:p w14:paraId="46BABE2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115.</w:t>
      </w:r>
    </w:p>
    <w:p w14:paraId="051E5523" w14:textId="77777777" w:rsidR="00FF0390" w:rsidRPr="00FF0390" w:rsidRDefault="00FF0390" w:rsidP="00FF0390">
      <w:pPr>
        <w:ind w:right="-142"/>
        <w:jc w:val="center"/>
        <w:rPr>
          <w:rFonts w:ascii="Arial" w:hAnsi="Arial" w:cs="Arial"/>
          <w:b/>
          <w:sz w:val="22"/>
          <w:szCs w:val="22"/>
        </w:rPr>
      </w:pPr>
    </w:p>
    <w:p w14:paraId="77B4C73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140. tekst „</w:t>
      </w:r>
      <w:r w:rsidRPr="00FF0390">
        <w:rPr>
          <w:rFonts w:ascii="Arial" w:hAnsi="Arial" w:cs="Arial"/>
          <w:i/>
          <w:iCs/>
          <w:lang w:eastAsia="hr-HR"/>
        </w:rPr>
        <w:t>3. UVJETI KORIŠTENJA, UREĐENJA I ZAŠTITE POVRŠINA</w:t>
      </w:r>
      <w:r w:rsidRPr="00FF0390">
        <w:rPr>
          <w:rFonts w:ascii="Arial" w:hAnsi="Arial" w:cs="Arial"/>
          <w:lang w:eastAsia="hr-HR"/>
        </w:rPr>
        <w:t>“ zamjenjuje se riječju „</w:t>
      </w:r>
      <w:r w:rsidRPr="00FF0390">
        <w:rPr>
          <w:rFonts w:ascii="Arial" w:hAnsi="Arial" w:cs="Arial"/>
          <w:i/>
          <w:iCs/>
          <w:lang w:eastAsia="hr-HR"/>
        </w:rPr>
        <w:t>broj</w:t>
      </w:r>
      <w:r w:rsidRPr="00FF0390">
        <w:rPr>
          <w:rFonts w:ascii="Arial" w:hAnsi="Arial" w:cs="Arial"/>
          <w:lang w:eastAsia="hr-HR"/>
        </w:rPr>
        <w:t>“.</w:t>
      </w:r>
    </w:p>
    <w:p w14:paraId="6D4AE52A" w14:textId="77777777" w:rsidR="00FF0390" w:rsidRPr="00FF0390" w:rsidRDefault="00FF0390" w:rsidP="00FF0390">
      <w:pPr>
        <w:pStyle w:val="Bezproreda"/>
        <w:tabs>
          <w:tab w:val="left" w:pos="567"/>
        </w:tabs>
        <w:ind w:right="-142"/>
        <w:jc w:val="both"/>
        <w:rPr>
          <w:rFonts w:ascii="Arial" w:hAnsi="Arial" w:cs="Arial"/>
          <w:lang w:eastAsia="hr-HR"/>
        </w:rPr>
      </w:pPr>
    </w:p>
    <w:p w14:paraId="6D465CFD" w14:textId="77777777" w:rsidR="00FF0390" w:rsidRPr="00FF0390" w:rsidRDefault="00FF0390" w:rsidP="00FF0390">
      <w:pPr>
        <w:pStyle w:val="Bezproreda"/>
        <w:tabs>
          <w:tab w:val="left" w:pos="567"/>
        </w:tabs>
        <w:ind w:right="-142"/>
        <w:jc w:val="both"/>
        <w:rPr>
          <w:rFonts w:ascii="Arial" w:hAnsi="Arial" w:cs="Arial"/>
          <w:lang w:eastAsia="hr-HR"/>
        </w:rPr>
      </w:pPr>
    </w:p>
    <w:p w14:paraId="3F6A42E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116.</w:t>
      </w:r>
    </w:p>
    <w:p w14:paraId="6A968963" w14:textId="77777777" w:rsidR="00FF0390" w:rsidRPr="00FF0390" w:rsidRDefault="00FF0390" w:rsidP="00FF0390">
      <w:pPr>
        <w:ind w:right="-142"/>
        <w:jc w:val="center"/>
        <w:rPr>
          <w:rFonts w:ascii="Arial" w:hAnsi="Arial" w:cs="Arial"/>
          <w:b/>
          <w:sz w:val="22"/>
          <w:szCs w:val="22"/>
        </w:rPr>
      </w:pPr>
    </w:p>
    <w:p w14:paraId="2C218E81"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141. riječ „</w:t>
      </w:r>
      <w:proofErr w:type="spellStart"/>
      <w:r w:rsidRPr="00FF0390">
        <w:rPr>
          <w:rFonts w:ascii="Arial" w:hAnsi="Arial" w:cs="Arial"/>
          <w:i/>
          <w:iCs/>
          <w:lang w:eastAsia="hr-HR"/>
        </w:rPr>
        <w:t>pokedinačnom</w:t>
      </w:r>
      <w:proofErr w:type="spellEnd"/>
      <w:r w:rsidRPr="00FF0390">
        <w:rPr>
          <w:rFonts w:ascii="Arial" w:hAnsi="Arial" w:cs="Arial"/>
          <w:lang w:eastAsia="hr-HR"/>
        </w:rPr>
        <w:t>“ zamjenjuje se riječju „</w:t>
      </w:r>
      <w:r w:rsidRPr="00FF0390">
        <w:rPr>
          <w:rFonts w:ascii="Arial" w:hAnsi="Arial" w:cs="Arial"/>
          <w:i/>
          <w:iCs/>
          <w:lang w:eastAsia="hr-HR"/>
        </w:rPr>
        <w:t>pojedinačnom</w:t>
      </w:r>
      <w:r w:rsidRPr="00FF0390">
        <w:rPr>
          <w:rFonts w:ascii="Arial" w:hAnsi="Arial" w:cs="Arial"/>
          <w:lang w:eastAsia="hr-HR"/>
        </w:rPr>
        <w:t>“.</w:t>
      </w:r>
    </w:p>
    <w:p w14:paraId="1E64C827" w14:textId="77777777" w:rsidR="00FF0390" w:rsidRPr="00FF0390" w:rsidRDefault="00FF0390" w:rsidP="00FF0390">
      <w:pPr>
        <w:ind w:right="-142"/>
        <w:jc w:val="center"/>
        <w:rPr>
          <w:rFonts w:ascii="Arial" w:hAnsi="Arial" w:cs="Arial"/>
          <w:b/>
          <w:sz w:val="22"/>
          <w:szCs w:val="22"/>
        </w:rPr>
      </w:pPr>
    </w:p>
    <w:p w14:paraId="1B5F391E" w14:textId="77777777" w:rsidR="00FF0390" w:rsidRPr="00FF0390" w:rsidRDefault="00FF0390" w:rsidP="00FF0390">
      <w:pPr>
        <w:ind w:right="-142"/>
        <w:jc w:val="center"/>
        <w:rPr>
          <w:rFonts w:ascii="Arial" w:hAnsi="Arial" w:cs="Arial"/>
          <w:b/>
          <w:sz w:val="22"/>
          <w:szCs w:val="22"/>
        </w:rPr>
      </w:pPr>
    </w:p>
    <w:p w14:paraId="2F1EE92C"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117.</w:t>
      </w:r>
    </w:p>
    <w:p w14:paraId="4FE41C71" w14:textId="77777777" w:rsidR="00FF0390" w:rsidRPr="00FF0390" w:rsidRDefault="00FF0390" w:rsidP="00FF0390">
      <w:pPr>
        <w:ind w:right="-142"/>
        <w:jc w:val="center"/>
        <w:rPr>
          <w:rFonts w:ascii="Arial" w:hAnsi="Arial" w:cs="Arial"/>
          <w:b/>
          <w:sz w:val="22"/>
          <w:szCs w:val="22"/>
        </w:rPr>
      </w:pPr>
    </w:p>
    <w:p w14:paraId="7D24049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142. mijenja se i glasi:</w:t>
      </w:r>
    </w:p>
    <w:p w14:paraId="69D24557"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142.</w:t>
      </w:r>
    </w:p>
    <w:p w14:paraId="42BB04EE"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Zaštićena i preventivno zaštićena kulturna dobra u obuhvatu Plana su:  </w:t>
      </w:r>
    </w:p>
    <w:p w14:paraId="1BB8EEA3" w14:textId="77777777" w:rsidR="00FF0390" w:rsidRPr="00FF0390" w:rsidRDefault="00FF0390" w:rsidP="00EE1E92">
      <w:pPr>
        <w:numPr>
          <w:ilvl w:val="0"/>
          <w:numId w:val="21"/>
        </w:numPr>
        <w:ind w:left="1134" w:right="23" w:hanging="491"/>
        <w:jc w:val="both"/>
        <w:rPr>
          <w:rFonts w:ascii="Arial" w:hAnsi="Arial" w:cs="Arial"/>
          <w:b/>
          <w:bCs/>
          <w:i/>
          <w:iCs/>
          <w:sz w:val="22"/>
          <w:szCs w:val="22"/>
        </w:rPr>
      </w:pPr>
      <w:r w:rsidRPr="00FF0390">
        <w:rPr>
          <w:rFonts w:ascii="Arial" w:hAnsi="Arial" w:cs="Arial"/>
          <w:b/>
          <w:bCs/>
          <w:i/>
          <w:iCs/>
          <w:sz w:val="22"/>
          <w:szCs w:val="22"/>
        </w:rPr>
        <w:t xml:space="preserve">Ljetnikovac </w:t>
      </w:r>
      <w:proofErr w:type="spellStart"/>
      <w:r w:rsidRPr="00FF0390">
        <w:rPr>
          <w:rFonts w:ascii="Arial" w:hAnsi="Arial" w:cs="Arial"/>
          <w:b/>
          <w:bCs/>
          <w:i/>
          <w:iCs/>
          <w:sz w:val="22"/>
          <w:szCs w:val="22"/>
        </w:rPr>
        <w:t>Stay</w:t>
      </w:r>
      <w:proofErr w:type="spellEnd"/>
    </w:p>
    <w:p w14:paraId="20A7A454"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Zaštićeno kulturno dobro (Z-3630)</w:t>
      </w:r>
    </w:p>
    <w:p w14:paraId="5A57FE6F" w14:textId="77777777" w:rsidR="00FF0390" w:rsidRPr="00FF0390" w:rsidRDefault="00FF0390" w:rsidP="00EE1E92">
      <w:pPr>
        <w:numPr>
          <w:ilvl w:val="0"/>
          <w:numId w:val="21"/>
        </w:numPr>
        <w:ind w:left="1134" w:right="23" w:hanging="491"/>
        <w:jc w:val="both"/>
        <w:rPr>
          <w:rFonts w:ascii="Arial" w:hAnsi="Arial" w:cs="Arial"/>
          <w:b/>
          <w:bCs/>
          <w:i/>
          <w:iCs/>
          <w:sz w:val="22"/>
          <w:szCs w:val="22"/>
        </w:rPr>
      </w:pPr>
      <w:r w:rsidRPr="00FF0390">
        <w:rPr>
          <w:rFonts w:ascii="Arial" w:hAnsi="Arial" w:cs="Arial"/>
          <w:b/>
          <w:bCs/>
          <w:i/>
          <w:iCs/>
          <w:sz w:val="22"/>
          <w:szCs w:val="22"/>
        </w:rPr>
        <w:t xml:space="preserve">Ljetnikovac Bunić – </w:t>
      </w:r>
      <w:proofErr w:type="spellStart"/>
      <w:r w:rsidRPr="00FF0390">
        <w:rPr>
          <w:rFonts w:ascii="Arial" w:hAnsi="Arial" w:cs="Arial"/>
          <w:b/>
          <w:bCs/>
          <w:i/>
          <w:iCs/>
          <w:sz w:val="22"/>
          <w:szCs w:val="22"/>
        </w:rPr>
        <w:t>Kaboga</w:t>
      </w:r>
      <w:proofErr w:type="spellEnd"/>
    </w:p>
    <w:p w14:paraId="7CC8D2F2"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Zaštićeno kulturno dobro (Z-3993)</w:t>
      </w:r>
    </w:p>
    <w:p w14:paraId="3F5179F6" w14:textId="77777777" w:rsidR="00FF0390" w:rsidRPr="00FF0390" w:rsidRDefault="00FF0390" w:rsidP="00EE1E92">
      <w:pPr>
        <w:numPr>
          <w:ilvl w:val="0"/>
          <w:numId w:val="21"/>
        </w:numPr>
        <w:ind w:left="1134" w:right="23" w:hanging="491"/>
        <w:jc w:val="both"/>
        <w:rPr>
          <w:rFonts w:ascii="Arial" w:hAnsi="Arial" w:cs="Arial"/>
          <w:b/>
          <w:bCs/>
          <w:i/>
          <w:iCs/>
          <w:sz w:val="22"/>
          <w:szCs w:val="22"/>
        </w:rPr>
      </w:pPr>
      <w:proofErr w:type="spellStart"/>
      <w:r w:rsidRPr="00FF0390">
        <w:rPr>
          <w:rFonts w:ascii="Arial" w:hAnsi="Arial" w:cs="Arial"/>
          <w:b/>
          <w:bCs/>
          <w:i/>
          <w:iCs/>
          <w:sz w:val="22"/>
          <w:szCs w:val="22"/>
        </w:rPr>
        <w:t>Solska</w:t>
      </w:r>
      <w:proofErr w:type="spellEnd"/>
      <w:r w:rsidRPr="00FF0390">
        <w:rPr>
          <w:rFonts w:ascii="Arial" w:hAnsi="Arial" w:cs="Arial"/>
          <w:b/>
          <w:bCs/>
          <w:i/>
          <w:iCs/>
          <w:sz w:val="22"/>
          <w:szCs w:val="22"/>
        </w:rPr>
        <w:t xml:space="preserve"> baza</w:t>
      </w:r>
    </w:p>
    <w:p w14:paraId="33C0A983"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Zaštićeno kulturno dobro (Z-3277)</w:t>
      </w:r>
    </w:p>
    <w:p w14:paraId="0133C396" w14:textId="77777777" w:rsidR="00FF0390" w:rsidRPr="00FF0390" w:rsidRDefault="00FF0390" w:rsidP="00EE1E92">
      <w:pPr>
        <w:numPr>
          <w:ilvl w:val="0"/>
          <w:numId w:val="21"/>
        </w:numPr>
        <w:ind w:left="1134" w:right="23" w:hanging="491"/>
        <w:jc w:val="both"/>
        <w:rPr>
          <w:rFonts w:ascii="Arial" w:hAnsi="Arial" w:cs="Arial"/>
          <w:b/>
          <w:bCs/>
          <w:i/>
          <w:iCs/>
          <w:sz w:val="22"/>
          <w:szCs w:val="22"/>
        </w:rPr>
      </w:pPr>
      <w:r w:rsidRPr="00FF0390">
        <w:rPr>
          <w:rFonts w:ascii="Arial" w:hAnsi="Arial" w:cs="Arial"/>
          <w:b/>
          <w:bCs/>
          <w:i/>
          <w:iCs/>
          <w:sz w:val="22"/>
          <w:szCs w:val="22"/>
        </w:rPr>
        <w:t>Kompleks Dominikanskog samostana s crkvom sv. Križa</w:t>
      </w:r>
    </w:p>
    <w:p w14:paraId="39E2FF6D"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Zaštićeno kulturno dobro (Z-4114)</w:t>
      </w:r>
    </w:p>
    <w:p w14:paraId="546DB956" w14:textId="77777777" w:rsidR="00FF0390" w:rsidRPr="00FF0390" w:rsidRDefault="00FF0390" w:rsidP="00EE1E92">
      <w:pPr>
        <w:numPr>
          <w:ilvl w:val="0"/>
          <w:numId w:val="21"/>
        </w:numPr>
        <w:ind w:left="1134" w:right="23" w:hanging="491"/>
        <w:jc w:val="both"/>
        <w:rPr>
          <w:rFonts w:ascii="Arial" w:hAnsi="Arial" w:cs="Arial"/>
          <w:b/>
          <w:bCs/>
          <w:i/>
          <w:iCs/>
          <w:sz w:val="22"/>
          <w:szCs w:val="22"/>
        </w:rPr>
      </w:pPr>
      <w:r w:rsidRPr="00FF0390">
        <w:rPr>
          <w:rFonts w:ascii="Arial" w:hAnsi="Arial" w:cs="Arial"/>
          <w:b/>
          <w:bCs/>
          <w:i/>
          <w:iCs/>
          <w:sz w:val="22"/>
          <w:szCs w:val="22"/>
        </w:rPr>
        <w:t xml:space="preserve">Ljetnikovac </w:t>
      </w:r>
      <w:proofErr w:type="spellStart"/>
      <w:r w:rsidRPr="00FF0390">
        <w:rPr>
          <w:rFonts w:ascii="Arial" w:hAnsi="Arial" w:cs="Arial"/>
          <w:b/>
          <w:bCs/>
          <w:i/>
          <w:iCs/>
          <w:sz w:val="22"/>
          <w:szCs w:val="22"/>
        </w:rPr>
        <w:t>Kaboga</w:t>
      </w:r>
      <w:proofErr w:type="spellEnd"/>
      <w:r w:rsidRPr="00FF0390">
        <w:rPr>
          <w:rFonts w:ascii="Arial" w:hAnsi="Arial" w:cs="Arial"/>
          <w:b/>
          <w:bCs/>
          <w:i/>
          <w:iCs/>
          <w:sz w:val="22"/>
          <w:szCs w:val="22"/>
        </w:rPr>
        <w:t xml:space="preserve"> - Zec</w:t>
      </w:r>
    </w:p>
    <w:p w14:paraId="106BFB27"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Zaštićeno kulturno dobro (Z-4387)</w:t>
      </w:r>
    </w:p>
    <w:p w14:paraId="198EB1A8" w14:textId="77777777" w:rsidR="00FF0390" w:rsidRPr="00FF0390" w:rsidRDefault="00FF0390" w:rsidP="00EE1E92">
      <w:pPr>
        <w:numPr>
          <w:ilvl w:val="0"/>
          <w:numId w:val="21"/>
        </w:numPr>
        <w:ind w:left="1134" w:right="23" w:hanging="491"/>
        <w:jc w:val="both"/>
        <w:rPr>
          <w:rFonts w:ascii="Arial" w:hAnsi="Arial" w:cs="Arial"/>
          <w:b/>
          <w:bCs/>
          <w:i/>
          <w:iCs/>
          <w:sz w:val="22"/>
          <w:szCs w:val="22"/>
        </w:rPr>
      </w:pPr>
      <w:r w:rsidRPr="00FF0390">
        <w:rPr>
          <w:rFonts w:ascii="Arial" w:hAnsi="Arial" w:cs="Arial"/>
          <w:b/>
          <w:bCs/>
          <w:i/>
          <w:iCs/>
          <w:sz w:val="22"/>
          <w:szCs w:val="22"/>
        </w:rPr>
        <w:t>Ljetnikovac Bunić – Gradić</w:t>
      </w:r>
    </w:p>
    <w:p w14:paraId="12422D23"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Zaštićeno kulturno dobro (Z-4383)</w:t>
      </w:r>
    </w:p>
    <w:p w14:paraId="0FCA468C"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 xml:space="preserve">- djelomično u obuhvatu Plana (dio čest. </w:t>
      </w:r>
      <w:proofErr w:type="spellStart"/>
      <w:r w:rsidRPr="00FF0390">
        <w:rPr>
          <w:rFonts w:ascii="Arial" w:hAnsi="Arial" w:cs="Arial"/>
          <w:i/>
          <w:iCs/>
          <w:sz w:val="22"/>
          <w:szCs w:val="22"/>
        </w:rPr>
        <w:t>zgr</w:t>
      </w:r>
      <w:proofErr w:type="spellEnd"/>
      <w:r w:rsidRPr="00FF0390">
        <w:rPr>
          <w:rFonts w:ascii="Arial" w:hAnsi="Arial" w:cs="Arial"/>
          <w:i/>
          <w:iCs/>
          <w:sz w:val="22"/>
          <w:szCs w:val="22"/>
        </w:rPr>
        <w:t>. 189 k.o. Gruž (</w:t>
      </w:r>
      <w:proofErr w:type="spellStart"/>
      <w:r w:rsidRPr="00FF0390">
        <w:rPr>
          <w:rFonts w:ascii="Arial" w:hAnsi="Arial" w:cs="Arial"/>
          <w:i/>
          <w:iCs/>
          <w:sz w:val="22"/>
          <w:szCs w:val="22"/>
        </w:rPr>
        <w:t>s.i</w:t>
      </w:r>
      <w:proofErr w:type="spellEnd"/>
      <w:r w:rsidRPr="00FF0390">
        <w:rPr>
          <w:rFonts w:ascii="Arial" w:hAnsi="Arial" w:cs="Arial"/>
          <w:i/>
          <w:iCs/>
          <w:sz w:val="22"/>
          <w:szCs w:val="22"/>
        </w:rPr>
        <w:t>.))</w:t>
      </w:r>
    </w:p>
    <w:p w14:paraId="5E01307D" w14:textId="77777777" w:rsidR="00FF0390" w:rsidRPr="00FF0390" w:rsidRDefault="00FF0390" w:rsidP="00EE1E92">
      <w:pPr>
        <w:numPr>
          <w:ilvl w:val="0"/>
          <w:numId w:val="21"/>
        </w:numPr>
        <w:ind w:left="1134" w:right="23" w:hanging="491"/>
        <w:jc w:val="both"/>
        <w:rPr>
          <w:rFonts w:ascii="Arial" w:hAnsi="Arial" w:cs="Arial"/>
          <w:b/>
          <w:bCs/>
          <w:i/>
          <w:iCs/>
          <w:sz w:val="22"/>
          <w:szCs w:val="22"/>
        </w:rPr>
      </w:pPr>
      <w:r w:rsidRPr="00FF0390">
        <w:rPr>
          <w:rFonts w:ascii="Arial" w:hAnsi="Arial" w:cs="Arial"/>
          <w:b/>
          <w:bCs/>
          <w:i/>
          <w:iCs/>
          <w:sz w:val="22"/>
          <w:szCs w:val="22"/>
        </w:rPr>
        <w:t xml:space="preserve">Povijesna cjelina gradskog predjela </w:t>
      </w:r>
      <w:proofErr w:type="spellStart"/>
      <w:r w:rsidRPr="00FF0390">
        <w:rPr>
          <w:rFonts w:ascii="Arial" w:hAnsi="Arial" w:cs="Arial"/>
          <w:b/>
          <w:bCs/>
          <w:i/>
          <w:iCs/>
          <w:sz w:val="22"/>
          <w:szCs w:val="22"/>
        </w:rPr>
        <w:t>Giman</w:t>
      </w:r>
      <w:proofErr w:type="spellEnd"/>
    </w:p>
    <w:p w14:paraId="6EAE1E1F"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Preventivno zaštićeno kulturno dobro (KLASA: UP/I-612-08/21-05/0018)</w:t>
      </w:r>
    </w:p>
    <w:p w14:paraId="28C68EFD" w14:textId="77777777" w:rsidR="00FF0390" w:rsidRPr="00FF0390" w:rsidRDefault="00FF0390" w:rsidP="00FF0390">
      <w:pPr>
        <w:ind w:left="1134" w:right="23"/>
        <w:jc w:val="both"/>
        <w:rPr>
          <w:rFonts w:ascii="Arial" w:hAnsi="Arial" w:cs="Arial"/>
          <w:i/>
          <w:iCs/>
          <w:sz w:val="22"/>
          <w:szCs w:val="22"/>
        </w:rPr>
      </w:pPr>
      <w:r w:rsidRPr="00FF0390">
        <w:rPr>
          <w:rFonts w:ascii="Arial" w:hAnsi="Arial" w:cs="Arial"/>
          <w:i/>
          <w:iCs/>
          <w:sz w:val="22"/>
          <w:szCs w:val="22"/>
        </w:rPr>
        <w:t>- djelomično u obuhvatu Plana</w:t>
      </w:r>
    </w:p>
    <w:p w14:paraId="64683FF9"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U skladu s odredbama Zakona o zaštiti i očuvanju kulturnih dobara, zahvati na kulturnim dobrima u obuhvatu Plana provode se u skladu s propisanim sustavom mjera zaštite te u skladu s posebnim uvjetima zaštite i očuvanja koje utvrđuje nadležno tijelo.“</w:t>
      </w:r>
    </w:p>
    <w:p w14:paraId="0E6B18EA" w14:textId="77777777" w:rsidR="00FF0390" w:rsidRPr="00FF0390" w:rsidRDefault="00FF0390" w:rsidP="00FF0390">
      <w:pPr>
        <w:ind w:right="-142"/>
        <w:jc w:val="center"/>
        <w:rPr>
          <w:rFonts w:ascii="Arial" w:hAnsi="Arial" w:cs="Arial"/>
          <w:b/>
          <w:sz w:val="22"/>
          <w:szCs w:val="22"/>
        </w:rPr>
      </w:pPr>
    </w:p>
    <w:p w14:paraId="3DA77A3C" w14:textId="77777777" w:rsidR="00FF0390" w:rsidRPr="00FF0390" w:rsidRDefault="00FF0390" w:rsidP="00FF0390">
      <w:pPr>
        <w:ind w:right="-142"/>
        <w:jc w:val="center"/>
        <w:rPr>
          <w:rFonts w:ascii="Arial" w:hAnsi="Arial" w:cs="Arial"/>
          <w:b/>
          <w:sz w:val="22"/>
          <w:szCs w:val="22"/>
        </w:rPr>
      </w:pPr>
    </w:p>
    <w:p w14:paraId="5D093699"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118.</w:t>
      </w:r>
    </w:p>
    <w:p w14:paraId="45806D83" w14:textId="77777777" w:rsidR="00FF0390" w:rsidRPr="00FF0390" w:rsidRDefault="00FF0390" w:rsidP="00FF0390">
      <w:pPr>
        <w:ind w:right="-142"/>
        <w:jc w:val="center"/>
        <w:rPr>
          <w:rFonts w:ascii="Arial" w:hAnsi="Arial" w:cs="Arial"/>
          <w:b/>
          <w:sz w:val="22"/>
          <w:szCs w:val="22"/>
        </w:rPr>
      </w:pPr>
    </w:p>
    <w:p w14:paraId="6AF623F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Nakon članka 142. dodaje se novi članak 142a. koji glasi:</w:t>
      </w:r>
    </w:p>
    <w:p w14:paraId="7FCD96DC" w14:textId="77777777" w:rsidR="00FF0390" w:rsidRPr="00FF0390" w:rsidRDefault="00FF0390" w:rsidP="00FF0390">
      <w:pPr>
        <w:pStyle w:val="Bezproreda"/>
        <w:tabs>
          <w:tab w:val="left" w:pos="567"/>
        </w:tabs>
        <w:ind w:right="-142"/>
        <w:jc w:val="both"/>
        <w:rPr>
          <w:rFonts w:ascii="Arial" w:hAnsi="Arial" w:cs="Arial"/>
          <w:lang w:eastAsia="hr-HR"/>
        </w:rPr>
      </w:pPr>
    </w:p>
    <w:p w14:paraId="0D216CB0"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142a.</w:t>
      </w:r>
    </w:p>
    <w:p w14:paraId="56534BA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Evidentirana dobra u obuhvatu Plana su: </w:t>
      </w:r>
    </w:p>
    <w:p w14:paraId="548AADA5" w14:textId="77777777" w:rsidR="00FF0390" w:rsidRPr="00FF0390" w:rsidRDefault="00FF0390" w:rsidP="00EE1E92">
      <w:pPr>
        <w:numPr>
          <w:ilvl w:val="0"/>
          <w:numId w:val="22"/>
        </w:numPr>
        <w:tabs>
          <w:tab w:val="left" w:pos="1134"/>
        </w:tabs>
        <w:ind w:left="1134" w:right="23" w:hanging="567"/>
        <w:jc w:val="both"/>
        <w:rPr>
          <w:rFonts w:ascii="Arial" w:hAnsi="Arial" w:cs="Arial"/>
          <w:b/>
          <w:bCs/>
          <w:i/>
          <w:iCs/>
          <w:sz w:val="22"/>
          <w:szCs w:val="22"/>
        </w:rPr>
      </w:pPr>
      <w:r w:rsidRPr="00FF0390">
        <w:rPr>
          <w:rFonts w:ascii="Arial" w:hAnsi="Arial" w:cs="Arial"/>
          <w:b/>
          <w:bCs/>
          <w:i/>
          <w:iCs/>
          <w:sz w:val="22"/>
          <w:szCs w:val="22"/>
        </w:rPr>
        <w:t>Željezničke zgrade</w:t>
      </w:r>
    </w:p>
    <w:p w14:paraId="67347A91" w14:textId="77777777" w:rsidR="00FF0390" w:rsidRPr="00FF0390" w:rsidRDefault="00FF0390" w:rsidP="00FF0390">
      <w:pPr>
        <w:tabs>
          <w:tab w:val="left" w:pos="1134"/>
        </w:tabs>
        <w:ind w:left="1134" w:right="23"/>
        <w:jc w:val="both"/>
        <w:rPr>
          <w:rFonts w:ascii="Arial" w:hAnsi="Arial" w:cs="Arial"/>
          <w:i/>
          <w:iCs/>
          <w:sz w:val="22"/>
          <w:szCs w:val="22"/>
        </w:rPr>
      </w:pPr>
      <w:proofErr w:type="spellStart"/>
      <w:r w:rsidRPr="00FF0390">
        <w:rPr>
          <w:rFonts w:ascii="Arial" w:hAnsi="Arial" w:cs="Arial"/>
          <w:i/>
          <w:iCs/>
          <w:sz w:val="22"/>
          <w:szCs w:val="22"/>
        </w:rPr>
        <w:t>k.č</w:t>
      </w:r>
      <w:proofErr w:type="spellEnd"/>
      <w:r w:rsidRPr="00FF0390">
        <w:rPr>
          <w:rFonts w:ascii="Arial" w:hAnsi="Arial" w:cs="Arial"/>
          <w:i/>
          <w:iCs/>
          <w:sz w:val="22"/>
          <w:szCs w:val="22"/>
        </w:rPr>
        <w:t xml:space="preserve">. 12/2, 12/3 k.o. </w:t>
      </w:r>
      <w:proofErr w:type="spellStart"/>
      <w:r w:rsidRPr="00FF0390">
        <w:rPr>
          <w:rFonts w:ascii="Arial" w:hAnsi="Arial" w:cs="Arial"/>
          <w:i/>
          <w:iCs/>
          <w:sz w:val="22"/>
          <w:szCs w:val="22"/>
        </w:rPr>
        <w:t>Sustjepan</w:t>
      </w:r>
      <w:proofErr w:type="spellEnd"/>
    </w:p>
    <w:p w14:paraId="634EEE88" w14:textId="77777777" w:rsidR="00FF0390" w:rsidRPr="00FF0390" w:rsidRDefault="00FF0390" w:rsidP="00EE1E92">
      <w:pPr>
        <w:numPr>
          <w:ilvl w:val="0"/>
          <w:numId w:val="22"/>
        </w:numPr>
        <w:tabs>
          <w:tab w:val="left" w:pos="1134"/>
        </w:tabs>
        <w:ind w:left="1134" w:right="23" w:hanging="567"/>
        <w:jc w:val="both"/>
        <w:rPr>
          <w:rFonts w:ascii="Arial" w:hAnsi="Arial" w:cs="Arial"/>
          <w:b/>
          <w:bCs/>
          <w:i/>
          <w:iCs/>
          <w:sz w:val="22"/>
          <w:szCs w:val="22"/>
        </w:rPr>
      </w:pPr>
      <w:r w:rsidRPr="00FF0390">
        <w:rPr>
          <w:rFonts w:ascii="Arial" w:hAnsi="Arial" w:cs="Arial"/>
          <w:b/>
          <w:bCs/>
          <w:i/>
          <w:iCs/>
          <w:sz w:val="22"/>
          <w:szCs w:val="22"/>
        </w:rPr>
        <w:t xml:space="preserve">Ljetnikovac </w:t>
      </w:r>
      <w:proofErr w:type="spellStart"/>
      <w:r w:rsidRPr="00FF0390">
        <w:rPr>
          <w:rFonts w:ascii="Arial" w:hAnsi="Arial" w:cs="Arial"/>
          <w:b/>
          <w:bCs/>
          <w:i/>
          <w:iCs/>
          <w:sz w:val="22"/>
          <w:szCs w:val="22"/>
        </w:rPr>
        <w:t>Giorgi</w:t>
      </w:r>
      <w:proofErr w:type="spellEnd"/>
      <w:r w:rsidRPr="00FF0390">
        <w:rPr>
          <w:rFonts w:ascii="Arial" w:hAnsi="Arial" w:cs="Arial"/>
          <w:b/>
          <w:bCs/>
          <w:i/>
          <w:iCs/>
          <w:sz w:val="22"/>
          <w:szCs w:val="22"/>
        </w:rPr>
        <w:t xml:space="preserve"> – „</w:t>
      </w:r>
      <w:proofErr w:type="spellStart"/>
      <w:r w:rsidRPr="00FF0390">
        <w:rPr>
          <w:rFonts w:ascii="Arial" w:hAnsi="Arial" w:cs="Arial"/>
          <w:b/>
          <w:bCs/>
          <w:i/>
          <w:iCs/>
          <w:sz w:val="22"/>
          <w:szCs w:val="22"/>
        </w:rPr>
        <w:t>Orsan</w:t>
      </w:r>
      <w:proofErr w:type="spellEnd"/>
      <w:r w:rsidRPr="00FF0390">
        <w:rPr>
          <w:rFonts w:ascii="Arial" w:hAnsi="Arial" w:cs="Arial"/>
          <w:b/>
          <w:bCs/>
          <w:i/>
          <w:iCs/>
          <w:sz w:val="22"/>
          <w:szCs w:val="22"/>
        </w:rPr>
        <w:t>“</w:t>
      </w:r>
    </w:p>
    <w:p w14:paraId="6621B9C9" w14:textId="77777777" w:rsidR="00FF0390" w:rsidRPr="00FF0390" w:rsidRDefault="00FF0390" w:rsidP="00FF0390">
      <w:pPr>
        <w:tabs>
          <w:tab w:val="left" w:pos="1134"/>
        </w:tabs>
        <w:ind w:left="1134" w:right="23"/>
        <w:jc w:val="both"/>
        <w:rPr>
          <w:rFonts w:ascii="Arial" w:hAnsi="Arial" w:cs="Arial"/>
          <w:i/>
          <w:iCs/>
          <w:sz w:val="22"/>
          <w:szCs w:val="22"/>
        </w:rPr>
      </w:pPr>
      <w:r w:rsidRPr="00FF0390">
        <w:rPr>
          <w:rFonts w:ascii="Arial" w:hAnsi="Arial" w:cs="Arial"/>
          <w:i/>
          <w:iCs/>
          <w:sz w:val="22"/>
          <w:szCs w:val="22"/>
        </w:rPr>
        <w:t xml:space="preserve">čest. </w:t>
      </w:r>
      <w:proofErr w:type="spellStart"/>
      <w:r w:rsidRPr="00FF0390">
        <w:rPr>
          <w:rFonts w:ascii="Arial" w:hAnsi="Arial" w:cs="Arial"/>
          <w:i/>
          <w:iCs/>
          <w:sz w:val="22"/>
          <w:szCs w:val="22"/>
        </w:rPr>
        <w:t>zgr</w:t>
      </w:r>
      <w:proofErr w:type="spellEnd"/>
      <w:r w:rsidRPr="00FF0390">
        <w:rPr>
          <w:rFonts w:ascii="Arial" w:hAnsi="Arial" w:cs="Arial"/>
          <w:i/>
          <w:iCs/>
          <w:sz w:val="22"/>
          <w:szCs w:val="22"/>
        </w:rPr>
        <w:t>. 389/1, 389/2 k.o. Gruž (</w:t>
      </w:r>
      <w:proofErr w:type="spellStart"/>
      <w:r w:rsidRPr="00FF0390">
        <w:rPr>
          <w:rFonts w:ascii="Arial" w:hAnsi="Arial" w:cs="Arial"/>
          <w:i/>
          <w:iCs/>
          <w:sz w:val="22"/>
          <w:szCs w:val="22"/>
        </w:rPr>
        <w:t>s.i</w:t>
      </w:r>
      <w:proofErr w:type="spellEnd"/>
      <w:r w:rsidRPr="00FF0390">
        <w:rPr>
          <w:rFonts w:ascii="Arial" w:hAnsi="Arial" w:cs="Arial"/>
          <w:i/>
          <w:iCs/>
          <w:sz w:val="22"/>
          <w:szCs w:val="22"/>
        </w:rPr>
        <w:t>.)</w:t>
      </w:r>
    </w:p>
    <w:p w14:paraId="36E140D1" w14:textId="77777777" w:rsidR="00FF0390" w:rsidRPr="00FF0390" w:rsidRDefault="00FF0390" w:rsidP="00EE1E92">
      <w:pPr>
        <w:numPr>
          <w:ilvl w:val="0"/>
          <w:numId w:val="22"/>
        </w:numPr>
        <w:tabs>
          <w:tab w:val="left" w:pos="1134"/>
        </w:tabs>
        <w:ind w:left="1134" w:right="23" w:hanging="567"/>
        <w:jc w:val="both"/>
        <w:rPr>
          <w:rFonts w:ascii="Arial" w:hAnsi="Arial" w:cs="Arial"/>
          <w:b/>
          <w:bCs/>
          <w:i/>
          <w:iCs/>
          <w:sz w:val="22"/>
          <w:szCs w:val="22"/>
        </w:rPr>
      </w:pPr>
      <w:r w:rsidRPr="00FF0390">
        <w:rPr>
          <w:rFonts w:ascii="Arial" w:hAnsi="Arial" w:cs="Arial"/>
          <w:b/>
          <w:bCs/>
          <w:i/>
          <w:iCs/>
          <w:sz w:val="22"/>
          <w:szCs w:val="22"/>
        </w:rPr>
        <w:t xml:space="preserve">Ljetnikovac </w:t>
      </w:r>
      <w:proofErr w:type="spellStart"/>
      <w:r w:rsidRPr="00FF0390">
        <w:rPr>
          <w:rFonts w:ascii="Arial" w:hAnsi="Arial" w:cs="Arial"/>
          <w:b/>
          <w:bCs/>
          <w:i/>
          <w:iCs/>
          <w:sz w:val="22"/>
          <w:szCs w:val="22"/>
        </w:rPr>
        <w:t>Ghetaldi</w:t>
      </w:r>
      <w:proofErr w:type="spellEnd"/>
      <w:r w:rsidRPr="00FF0390">
        <w:rPr>
          <w:rFonts w:ascii="Arial" w:hAnsi="Arial" w:cs="Arial"/>
          <w:b/>
          <w:bCs/>
          <w:i/>
          <w:iCs/>
          <w:sz w:val="22"/>
          <w:szCs w:val="22"/>
        </w:rPr>
        <w:t xml:space="preserve"> – Gondola – „</w:t>
      </w:r>
      <w:proofErr w:type="spellStart"/>
      <w:r w:rsidRPr="00FF0390">
        <w:rPr>
          <w:rFonts w:ascii="Arial" w:hAnsi="Arial" w:cs="Arial"/>
          <w:b/>
          <w:bCs/>
          <w:i/>
          <w:iCs/>
          <w:sz w:val="22"/>
          <w:szCs w:val="22"/>
        </w:rPr>
        <w:t>Solitudo</w:t>
      </w:r>
      <w:proofErr w:type="spellEnd"/>
      <w:r w:rsidRPr="00FF0390">
        <w:rPr>
          <w:rFonts w:ascii="Arial" w:hAnsi="Arial" w:cs="Arial"/>
          <w:b/>
          <w:bCs/>
          <w:i/>
          <w:iCs/>
          <w:sz w:val="22"/>
          <w:szCs w:val="22"/>
        </w:rPr>
        <w:t>“</w:t>
      </w:r>
    </w:p>
    <w:p w14:paraId="7A8061DF" w14:textId="77777777" w:rsidR="00FF0390" w:rsidRPr="00FF0390" w:rsidRDefault="00FF0390" w:rsidP="00FF0390">
      <w:pPr>
        <w:tabs>
          <w:tab w:val="left" w:pos="1134"/>
        </w:tabs>
        <w:ind w:left="1134" w:right="23"/>
        <w:jc w:val="both"/>
        <w:rPr>
          <w:rFonts w:ascii="Arial" w:hAnsi="Arial" w:cs="Arial"/>
          <w:i/>
          <w:iCs/>
          <w:sz w:val="22"/>
          <w:szCs w:val="22"/>
        </w:rPr>
      </w:pPr>
      <w:r w:rsidRPr="00FF0390">
        <w:rPr>
          <w:rFonts w:ascii="Arial" w:hAnsi="Arial" w:cs="Arial"/>
          <w:i/>
          <w:iCs/>
          <w:sz w:val="22"/>
          <w:szCs w:val="22"/>
        </w:rPr>
        <w:t xml:space="preserve">čest. </w:t>
      </w:r>
      <w:proofErr w:type="spellStart"/>
      <w:r w:rsidRPr="00FF0390">
        <w:rPr>
          <w:rFonts w:ascii="Arial" w:hAnsi="Arial" w:cs="Arial"/>
          <w:i/>
          <w:iCs/>
          <w:sz w:val="22"/>
          <w:szCs w:val="22"/>
        </w:rPr>
        <w:t>zgr</w:t>
      </w:r>
      <w:proofErr w:type="spellEnd"/>
      <w:r w:rsidRPr="00FF0390">
        <w:rPr>
          <w:rFonts w:ascii="Arial" w:hAnsi="Arial" w:cs="Arial"/>
          <w:i/>
          <w:iCs/>
          <w:sz w:val="22"/>
          <w:szCs w:val="22"/>
        </w:rPr>
        <w:t xml:space="preserve">. 390, 391, 392, čest. </w:t>
      </w:r>
      <w:proofErr w:type="spellStart"/>
      <w:r w:rsidRPr="00FF0390">
        <w:rPr>
          <w:rFonts w:ascii="Arial" w:hAnsi="Arial" w:cs="Arial"/>
          <w:i/>
          <w:iCs/>
          <w:sz w:val="22"/>
          <w:szCs w:val="22"/>
        </w:rPr>
        <w:t>zem</w:t>
      </w:r>
      <w:proofErr w:type="spellEnd"/>
      <w:r w:rsidRPr="00FF0390">
        <w:rPr>
          <w:rFonts w:ascii="Arial" w:hAnsi="Arial" w:cs="Arial"/>
          <w:i/>
          <w:iCs/>
          <w:sz w:val="22"/>
          <w:szCs w:val="22"/>
        </w:rPr>
        <w:t>. 1054, 1055/1, 1357 k.o. Gruž (</w:t>
      </w:r>
      <w:proofErr w:type="spellStart"/>
      <w:r w:rsidRPr="00FF0390">
        <w:rPr>
          <w:rFonts w:ascii="Arial" w:hAnsi="Arial" w:cs="Arial"/>
          <w:i/>
          <w:iCs/>
          <w:sz w:val="22"/>
          <w:szCs w:val="22"/>
        </w:rPr>
        <w:t>s.i</w:t>
      </w:r>
      <w:proofErr w:type="spellEnd"/>
      <w:r w:rsidRPr="00FF0390">
        <w:rPr>
          <w:rFonts w:ascii="Arial" w:hAnsi="Arial" w:cs="Arial"/>
          <w:i/>
          <w:iCs/>
          <w:sz w:val="22"/>
          <w:szCs w:val="22"/>
        </w:rPr>
        <w:t>.)</w:t>
      </w:r>
    </w:p>
    <w:p w14:paraId="2A37A0F3" w14:textId="77777777" w:rsidR="00FF0390" w:rsidRPr="00FF0390" w:rsidRDefault="00FF0390" w:rsidP="00FF0390">
      <w:pPr>
        <w:tabs>
          <w:tab w:val="left" w:pos="1134"/>
        </w:tabs>
        <w:ind w:left="1134" w:right="23"/>
        <w:jc w:val="both"/>
        <w:rPr>
          <w:rFonts w:ascii="Arial" w:hAnsi="Arial" w:cs="Arial"/>
          <w:i/>
          <w:iCs/>
          <w:sz w:val="22"/>
          <w:szCs w:val="22"/>
        </w:rPr>
      </w:pPr>
      <w:r w:rsidRPr="00FF0390">
        <w:rPr>
          <w:rFonts w:ascii="Arial" w:hAnsi="Arial" w:cs="Arial"/>
          <w:i/>
          <w:iCs/>
          <w:sz w:val="22"/>
          <w:szCs w:val="22"/>
        </w:rPr>
        <w:t xml:space="preserve">- djelomično u obuhvatu Plana (čest. </w:t>
      </w:r>
      <w:proofErr w:type="spellStart"/>
      <w:r w:rsidRPr="00FF0390">
        <w:rPr>
          <w:rFonts w:ascii="Arial" w:hAnsi="Arial" w:cs="Arial"/>
          <w:i/>
          <w:iCs/>
          <w:sz w:val="22"/>
          <w:szCs w:val="22"/>
        </w:rPr>
        <w:t>zem</w:t>
      </w:r>
      <w:proofErr w:type="spellEnd"/>
      <w:r w:rsidRPr="00FF0390">
        <w:rPr>
          <w:rFonts w:ascii="Arial" w:hAnsi="Arial" w:cs="Arial"/>
          <w:i/>
          <w:iCs/>
          <w:sz w:val="22"/>
          <w:szCs w:val="22"/>
        </w:rPr>
        <w:t>. 1054, 1357 k.o. Gruž (</w:t>
      </w:r>
      <w:proofErr w:type="spellStart"/>
      <w:r w:rsidRPr="00FF0390">
        <w:rPr>
          <w:rFonts w:ascii="Arial" w:hAnsi="Arial" w:cs="Arial"/>
          <w:i/>
          <w:iCs/>
          <w:sz w:val="22"/>
          <w:szCs w:val="22"/>
        </w:rPr>
        <w:t>s.i</w:t>
      </w:r>
      <w:proofErr w:type="spellEnd"/>
      <w:r w:rsidRPr="00FF0390">
        <w:rPr>
          <w:rFonts w:ascii="Arial" w:hAnsi="Arial" w:cs="Arial"/>
          <w:i/>
          <w:iCs/>
          <w:sz w:val="22"/>
          <w:szCs w:val="22"/>
        </w:rPr>
        <w:t>.))</w:t>
      </w:r>
    </w:p>
    <w:p w14:paraId="33264459" w14:textId="77777777" w:rsidR="00FF0390" w:rsidRPr="00FF0390" w:rsidRDefault="00FF0390" w:rsidP="00EE1E92">
      <w:pPr>
        <w:numPr>
          <w:ilvl w:val="0"/>
          <w:numId w:val="22"/>
        </w:numPr>
        <w:tabs>
          <w:tab w:val="left" w:pos="1134"/>
        </w:tabs>
        <w:ind w:left="1134" w:right="23" w:hanging="567"/>
        <w:jc w:val="both"/>
        <w:rPr>
          <w:rFonts w:ascii="Arial" w:hAnsi="Arial" w:cs="Arial"/>
          <w:b/>
          <w:bCs/>
          <w:i/>
          <w:iCs/>
          <w:sz w:val="22"/>
          <w:szCs w:val="22"/>
        </w:rPr>
      </w:pPr>
      <w:r w:rsidRPr="00FF0390">
        <w:rPr>
          <w:rFonts w:ascii="Arial" w:hAnsi="Arial" w:cs="Arial"/>
          <w:b/>
          <w:bCs/>
          <w:i/>
          <w:iCs/>
          <w:sz w:val="22"/>
          <w:szCs w:val="22"/>
        </w:rPr>
        <w:t xml:space="preserve">Vila </w:t>
      </w:r>
      <w:proofErr w:type="spellStart"/>
      <w:r w:rsidRPr="00FF0390">
        <w:rPr>
          <w:rFonts w:ascii="Arial" w:hAnsi="Arial" w:cs="Arial"/>
          <w:b/>
          <w:bCs/>
          <w:i/>
          <w:iCs/>
          <w:sz w:val="22"/>
          <w:szCs w:val="22"/>
        </w:rPr>
        <w:t>Mladinov</w:t>
      </w:r>
      <w:proofErr w:type="spellEnd"/>
    </w:p>
    <w:p w14:paraId="5E18DB67" w14:textId="77777777" w:rsidR="00FF0390" w:rsidRPr="00FF0390" w:rsidRDefault="00FF0390" w:rsidP="00FF0390">
      <w:pPr>
        <w:tabs>
          <w:tab w:val="left" w:pos="1134"/>
        </w:tabs>
        <w:ind w:left="1134" w:right="23"/>
        <w:jc w:val="both"/>
        <w:rPr>
          <w:rFonts w:ascii="Arial" w:hAnsi="Arial" w:cs="Arial"/>
          <w:i/>
          <w:iCs/>
          <w:sz w:val="22"/>
          <w:szCs w:val="22"/>
        </w:rPr>
      </w:pPr>
      <w:r w:rsidRPr="00FF0390">
        <w:rPr>
          <w:rFonts w:ascii="Arial" w:hAnsi="Arial" w:cs="Arial"/>
          <w:i/>
          <w:iCs/>
          <w:sz w:val="22"/>
          <w:szCs w:val="22"/>
        </w:rPr>
        <w:t xml:space="preserve">čest. </w:t>
      </w:r>
      <w:proofErr w:type="spellStart"/>
      <w:r w:rsidRPr="00FF0390">
        <w:rPr>
          <w:rFonts w:ascii="Arial" w:hAnsi="Arial" w:cs="Arial"/>
          <w:i/>
          <w:iCs/>
          <w:sz w:val="22"/>
          <w:szCs w:val="22"/>
        </w:rPr>
        <w:t>zgr</w:t>
      </w:r>
      <w:proofErr w:type="spellEnd"/>
      <w:r w:rsidRPr="00FF0390">
        <w:rPr>
          <w:rFonts w:ascii="Arial" w:hAnsi="Arial" w:cs="Arial"/>
          <w:i/>
          <w:iCs/>
          <w:sz w:val="22"/>
          <w:szCs w:val="22"/>
        </w:rPr>
        <w:t xml:space="preserve">. 1170, 1171. čest. </w:t>
      </w:r>
      <w:proofErr w:type="spellStart"/>
      <w:r w:rsidRPr="00FF0390">
        <w:rPr>
          <w:rFonts w:ascii="Arial" w:hAnsi="Arial" w:cs="Arial"/>
          <w:i/>
          <w:iCs/>
          <w:sz w:val="22"/>
          <w:szCs w:val="22"/>
        </w:rPr>
        <w:t>zem</w:t>
      </w:r>
      <w:proofErr w:type="spellEnd"/>
      <w:r w:rsidRPr="00FF0390">
        <w:rPr>
          <w:rFonts w:ascii="Arial" w:hAnsi="Arial" w:cs="Arial"/>
          <w:i/>
          <w:iCs/>
          <w:sz w:val="22"/>
          <w:szCs w:val="22"/>
        </w:rPr>
        <w:t>. 1059/14 k.o. Gruž (</w:t>
      </w:r>
      <w:proofErr w:type="spellStart"/>
      <w:r w:rsidRPr="00FF0390">
        <w:rPr>
          <w:rFonts w:ascii="Arial" w:hAnsi="Arial" w:cs="Arial"/>
          <w:i/>
          <w:iCs/>
          <w:sz w:val="22"/>
          <w:szCs w:val="22"/>
        </w:rPr>
        <w:t>s.i</w:t>
      </w:r>
      <w:proofErr w:type="spellEnd"/>
      <w:r w:rsidRPr="00FF0390">
        <w:rPr>
          <w:rFonts w:ascii="Arial" w:hAnsi="Arial" w:cs="Arial"/>
          <w:i/>
          <w:iCs/>
          <w:sz w:val="22"/>
          <w:szCs w:val="22"/>
        </w:rPr>
        <w:t>.)</w:t>
      </w:r>
    </w:p>
    <w:p w14:paraId="7AA5ECC9" w14:textId="77777777" w:rsidR="00FF0390" w:rsidRPr="00FF0390" w:rsidRDefault="00FF0390" w:rsidP="00EE1E92">
      <w:pPr>
        <w:numPr>
          <w:ilvl w:val="0"/>
          <w:numId w:val="22"/>
        </w:numPr>
        <w:tabs>
          <w:tab w:val="left" w:pos="1134"/>
        </w:tabs>
        <w:ind w:left="1134" w:right="23" w:hanging="567"/>
        <w:jc w:val="both"/>
        <w:rPr>
          <w:rFonts w:ascii="Arial" w:hAnsi="Arial" w:cs="Arial"/>
          <w:b/>
          <w:bCs/>
          <w:i/>
          <w:iCs/>
          <w:sz w:val="22"/>
          <w:szCs w:val="22"/>
        </w:rPr>
      </w:pPr>
      <w:r w:rsidRPr="00FF0390">
        <w:rPr>
          <w:rFonts w:ascii="Arial" w:hAnsi="Arial" w:cs="Arial"/>
          <w:b/>
          <w:bCs/>
          <w:i/>
          <w:iCs/>
          <w:sz w:val="22"/>
          <w:szCs w:val="22"/>
        </w:rPr>
        <w:t>Luka Gruž – novovjekovni brodolom</w:t>
      </w:r>
    </w:p>
    <w:p w14:paraId="4A79CA36" w14:textId="77777777" w:rsidR="00FF0390" w:rsidRPr="00FF0390" w:rsidRDefault="00FF0390" w:rsidP="00FF0390">
      <w:pPr>
        <w:tabs>
          <w:tab w:val="left" w:pos="1134"/>
        </w:tabs>
        <w:ind w:left="1134" w:right="23"/>
        <w:rPr>
          <w:rFonts w:ascii="Arial" w:hAnsi="Arial" w:cs="Arial"/>
          <w:i/>
          <w:iCs/>
          <w:sz w:val="22"/>
          <w:szCs w:val="22"/>
        </w:rPr>
      </w:pPr>
      <w:r w:rsidRPr="00FF0390">
        <w:rPr>
          <w:rFonts w:ascii="Arial" w:hAnsi="Arial" w:cs="Arial"/>
          <w:i/>
          <w:iCs/>
          <w:sz w:val="22"/>
          <w:szCs w:val="22"/>
        </w:rPr>
        <w:t xml:space="preserve">Podvodni arheološki lokalitet, koordinate položaja (GPS): </w:t>
      </w:r>
      <w:r w:rsidRPr="00FF0390">
        <w:rPr>
          <w:rFonts w:ascii="Arial" w:hAnsi="Arial" w:cs="Arial"/>
          <w:i/>
          <w:iCs/>
          <w:sz w:val="22"/>
          <w:szCs w:val="22"/>
        </w:rPr>
        <w:br/>
        <w:t>N = 42° 39´ 31,8“; E = 18° 05´ 03,8“</w:t>
      </w:r>
    </w:p>
    <w:p w14:paraId="3D4F68BD" w14:textId="77777777" w:rsidR="00FF0390" w:rsidRPr="00FF0390" w:rsidRDefault="00FF0390" w:rsidP="00EE1E92">
      <w:pPr>
        <w:numPr>
          <w:ilvl w:val="0"/>
          <w:numId w:val="22"/>
        </w:numPr>
        <w:tabs>
          <w:tab w:val="left" w:pos="1134"/>
        </w:tabs>
        <w:ind w:left="1134" w:right="23" w:hanging="567"/>
        <w:jc w:val="both"/>
        <w:rPr>
          <w:rFonts w:ascii="Arial" w:hAnsi="Arial" w:cs="Arial"/>
          <w:b/>
          <w:bCs/>
          <w:i/>
          <w:iCs/>
          <w:sz w:val="22"/>
          <w:szCs w:val="22"/>
        </w:rPr>
      </w:pPr>
      <w:proofErr w:type="spellStart"/>
      <w:r w:rsidRPr="00FF0390">
        <w:rPr>
          <w:rFonts w:ascii="Arial" w:hAnsi="Arial" w:cs="Arial"/>
          <w:b/>
          <w:bCs/>
          <w:i/>
          <w:iCs/>
          <w:sz w:val="22"/>
          <w:szCs w:val="22"/>
        </w:rPr>
        <w:t>Batahovina</w:t>
      </w:r>
      <w:proofErr w:type="spellEnd"/>
      <w:r w:rsidRPr="00FF0390">
        <w:rPr>
          <w:rFonts w:ascii="Arial" w:hAnsi="Arial" w:cs="Arial"/>
          <w:b/>
          <w:bCs/>
          <w:i/>
          <w:iCs/>
          <w:sz w:val="22"/>
          <w:szCs w:val="22"/>
        </w:rPr>
        <w:t xml:space="preserve"> – antički brodolom</w:t>
      </w:r>
    </w:p>
    <w:p w14:paraId="2A71DC73" w14:textId="77777777" w:rsidR="00FF0390" w:rsidRPr="00FF0390" w:rsidRDefault="00FF0390" w:rsidP="00FF0390">
      <w:pPr>
        <w:tabs>
          <w:tab w:val="left" w:pos="1134"/>
        </w:tabs>
        <w:ind w:left="1134" w:right="23"/>
        <w:rPr>
          <w:rFonts w:ascii="Arial" w:hAnsi="Arial" w:cs="Arial"/>
          <w:i/>
          <w:iCs/>
          <w:sz w:val="22"/>
          <w:szCs w:val="22"/>
        </w:rPr>
      </w:pPr>
      <w:r w:rsidRPr="00FF0390">
        <w:rPr>
          <w:rFonts w:ascii="Arial" w:hAnsi="Arial" w:cs="Arial"/>
          <w:i/>
          <w:iCs/>
          <w:sz w:val="22"/>
          <w:szCs w:val="22"/>
        </w:rPr>
        <w:t xml:space="preserve">Podvodni arheološki lokalitet, koordinate položaja (GPS): </w:t>
      </w:r>
      <w:r w:rsidRPr="00FF0390">
        <w:rPr>
          <w:rFonts w:ascii="Arial" w:hAnsi="Arial" w:cs="Arial"/>
          <w:i/>
          <w:iCs/>
          <w:sz w:val="22"/>
          <w:szCs w:val="22"/>
        </w:rPr>
        <w:br/>
        <w:t>N = 42° 40´ 08,4“; E = 18° 05´ 08,8“</w:t>
      </w:r>
    </w:p>
    <w:p w14:paraId="6D22EDAF"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Zahvati na evidentiranim dobrima provode se u skladu s odredbama ovog Plana.“</w:t>
      </w:r>
    </w:p>
    <w:p w14:paraId="70053E78" w14:textId="77777777" w:rsidR="00FF0390" w:rsidRPr="00FF0390" w:rsidRDefault="00FF0390" w:rsidP="00FF0390">
      <w:pPr>
        <w:ind w:right="-142"/>
        <w:jc w:val="center"/>
        <w:rPr>
          <w:rFonts w:ascii="Arial" w:hAnsi="Arial" w:cs="Arial"/>
          <w:b/>
          <w:sz w:val="22"/>
          <w:szCs w:val="22"/>
        </w:rPr>
      </w:pPr>
    </w:p>
    <w:p w14:paraId="143A7104" w14:textId="77777777" w:rsidR="00FF0390" w:rsidRPr="00FF0390" w:rsidRDefault="00FF0390" w:rsidP="00FF0390">
      <w:pPr>
        <w:ind w:right="-142"/>
        <w:jc w:val="center"/>
        <w:rPr>
          <w:rFonts w:ascii="Arial" w:hAnsi="Arial" w:cs="Arial"/>
          <w:b/>
          <w:sz w:val="22"/>
          <w:szCs w:val="22"/>
        </w:rPr>
      </w:pPr>
    </w:p>
    <w:p w14:paraId="210E5DD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119.</w:t>
      </w:r>
    </w:p>
    <w:p w14:paraId="3F324A69" w14:textId="77777777" w:rsidR="00FF0390" w:rsidRPr="00FF0390" w:rsidRDefault="00FF0390" w:rsidP="00FF0390">
      <w:pPr>
        <w:ind w:right="-142"/>
        <w:jc w:val="center"/>
        <w:rPr>
          <w:rFonts w:ascii="Arial" w:hAnsi="Arial" w:cs="Arial"/>
          <w:b/>
          <w:sz w:val="22"/>
          <w:szCs w:val="22"/>
        </w:rPr>
      </w:pPr>
    </w:p>
    <w:p w14:paraId="075D610F"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145. mijenja se i glasi:</w:t>
      </w:r>
    </w:p>
    <w:p w14:paraId="246137CB"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145.</w:t>
      </w:r>
    </w:p>
    <w:p w14:paraId="40A63B31"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(1) Unutar obuhvata Plana u podvodnom dijelu evidentirana su dva arheološka lokaliteta s ostacima brodoloma u luci Gruž (novi vijek) te kod rta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xml:space="preserve"> (antika) za koje se primjenjuju sljedeće mjere zaštite:</w:t>
      </w:r>
    </w:p>
    <w:p w14:paraId="4439957A" w14:textId="77777777" w:rsidR="00FF0390" w:rsidRPr="00FF0390" w:rsidRDefault="00FF0390" w:rsidP="00EE1E92">
      <w:pPr>
        <w:numPr>
          <w:ilvl w:val="0"/>
          <w:numId w:val="23"/>
        </w:numPr>
        <w:ind w:left="993" w:right="283"/>
        <w:jc w:val="both"/>
        <w:rPr>
          <w:rFonts w:ascii="Arial" w:hAnsi="Arial" w:cs="Arial"/>
          <w:i/>
          <w:iCs/>
          <w:sz w:val="22"/>
          <w:szCs w:val="22"/>
        </w:rPr>
      </w:pPr>
      <w:r w:rsidRPr="00FF0390">
        <w:rPr>
          <w:rFonts w:ascii="Arial" w:hAnsi="Arial" w:cs="Arial"/>
          <w:i/>
          <w:iCs/>
          <w:sz w:val="22"/>
          <w:szCs w:val="22"/>
        </w:rPr>
        <w:t>na pozicijama evidentiranih arheoloških lokaliteta određenih GPS koordinatama, nije dopušteno sidrenje plovila, diranje, premještanje ili oštećivanje artefakata te kopanje dna radi otkrivanja artefakata ili brodske konstrukcije;</w:t>
      </w:r>
    </w:p>
    <w:p w14:paraId="70283884" w14:textId="77777777" w:rsidR="00FF0390" w:rsidRPr="00FF0390" w:rsidRDefault="00FF0390" w:rsidP="00EE1E92">
      <w:pPr>
        <w:numPr>
          <w:ilvl w:val="0"/>
          <w:numId w:val="23"/>
        </w:numPr>
        <w:ind w:left="993" w:right="283"/>
        <w:jc w:val="both"/>
        <w:rPr>
          <w:rFonts w:ascii="Arial" w:hAnsi="Arial" w:cs="Arial"/>
          <w:i/>
          <w:iCs/>
          <w:sz w:val="22"/>
          <w:szCs w:val="22"/>
        </w:rPr>
      </w:pPr>
      <w:r w:rsidRPr="00FF0390">
        <w:rPr>
          <w:rFonts w:ascii="Arial" w:hAnsi="Arial" w:cs="Arial"/>
          <w:i/>
          <w:iCs/>
          <w:sz w:val="22"/>
          <w:szCs w:val="22"/>
        </w:rPr>
        <w:t>bez prethodnog odobrenja nadležnog tijela nije dopuštena nikakva ronilačka aktivnost;</w:t>
      </w:r>
    </w:p>
    <w:p w14:paraId="520D1FEE" w14:textId="77777777" w:rsidR="00FF0390" w:rsidRPr="00FF0390" w:rsidRDefault="00FF0390" w:rsidP="00EE1E92">
      <w:pPr>
        <w:numPr>
          <w:ilvl w:val="0"/>
          <w:numId w:val="23"/>
        </w:numPr>
        <w:ind w:left="993" w:right="283"/>
        <w:jc w:val="both"/>
        <w:rPr>
          <w:rFonts w:ascii="Arial" w:hAnsi="Arial" w:cs="Arial"/>
          <w:i/>
          <w:iCs/>
          <w:sz w:val="22"/>
          <w:szCs w:val="22"/>
        </w:rPr>
      </w:pPr>
      <w:r w:rsidRPr="00FF0390">
        <w:rPr>
          <w:rFonts w:ascii="Arial" w:hAnsi="Arial" w:cs="Arial"/>
          <w:i/>
          <w:iCs/>
          <w:sz w:val="22"/>
          <w:szCs w:val="22"/>
        </w:rPr>
        <w:t xml:space="preserve">prije početka radova na uređenju i proširenju operativne obale na predjelu </w:t>
      </w:r>
      <w:proofErr w:type="spellStart"/>
      <w:r w:rsidRPr="00FF0390">
        <w:rPr>
          <w:rFonts w:ascii="Arial" w:hAnsi="Arial" w:cs="Arial"/>
          <w:i/>
          <w:iCs/>
          <w:sz w:val="22"/>
          <w:szCs w:val="22"/>
        </w:rPr>
        <w:t>Batahovine</w:t>
      </w:r>
      <w:proofErr w:type="spellEnd"/>
      <w:r w:rsidRPr="00FF0390">
        <w:rPr>
          <w:rFonts w:ascii="Arial" w:hAnsi="Arial" w:cs="Arial"/>
          <w:i/>
          <w:iCs/>
          <w:sz w:val="22"/>
          <w:szCs w:val="22"/>
        </w:rPr>
        <w:t>, potrebno je provesti sustavno arheološko istraživanje i adekvatnu zaštitu antičkog brodoloma koji se nalazi u zoni izravnog utjecaja</w:t>
      </w:r>
    </w:p>
    <w:p w14:paraId="5C8ED097"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Arheološki istražni radovi mogu se poduzeti samo uz prethodno odobrenje nadležnog tijela, a temeljem članka 47. i 49. Zakona o zaštiti i očuvanju kulturnih dobara (NN 69/99, 151/03, 157/03, 100/4, 87/09, 88/10, 61/11, 25/12, 136/12, 157/13, 152/14, 98/15, 44/17, 90/18, 32/20, 62/20, 117/21 i 114/22) te članka 5. Pravilnika o arheološkim istraživanjima (NN 102/10, 2/20).</w:t>
      </w:r>
    </w:p>
    <w:p w14:paraId="6DE5169B"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 xml:space="preserve">(3) Radovi na sanaciji, čišćenju ili rekonstrukciji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akvatorija potrebno je provoditi uz odgovarajuća arheološka istraživanja (prethodni terenski pregled, arheološka istraživanja ili nadzor građevinskih radova) ovisno o karakteru i obimu predviđenih zahvata, a prema zakonskoj proceduri navedenoj u stavku 2. ovog članka.</w:t>
      </w:r>
    </w:p>
    <w:p w14:paraId="08A12BC7" w14:textId="77777777" w:rsidR="00FF0390" w:rsidRPr="00FF0390" w:rsidRDefault="00FF0390" w:rsidP="00FF0390">
      <w:pPr>
        <w:ind w:right="283"/>
        <w:rPr>
          <w:rFonts w:ascii="Arial" w:hAnsi="Arial" w:cs="Arial"/>
          <w:i/>
          <w:iCs/>
          <w:sz w:val="22"/>
          <w:szCs w:val="22"/>
        </w:rPr>
      </w:pPr>
      <w:r w:rsidRPr="00FF0390">
        <w:rPr>
          <w:rFonts w:ascii="Arial" w:hAnsi="Arial" w:cs="Arial"/>
          <w:i/>
          <w:iCs/>
          <w:sz w:val="22"/>
          <w:szCs w:val="22"/>
        </w:rPr>
        <w:t>(4) Ukoliko se prilikom obavljanja građevinskih radova na kopnu i u podmorju naiđe na nove i do sada nepoznate arheološke nalaze prema članku 45. Zakona o zaštiti i očuvanju kulturnih dobara (NN 69/99, 151/03, 157/03, 100/4, 87/09, 88/10, 61/11, 25/12, 136/12, 157/13, 152/14, 98/15, 44/17, 90/18, 32/20, 62/20, 117/21 i 114/22) osoba koja izvodi građevinske ili koje druge radove, dužna je iste prekinuti i bez odgađanja obavijestiti nadležni konzervatorski odjel koji će dalje postupati sukladno zakonskim ovlastima.“</w:t>
      </w:r>
    </w:p>
    <w:p w14:paraId="2A192153" w14:textId="77777777" w:rsidR="00FF0390" w:rsidRPr="00FF0390" w:rsidRDefault="00FF0390" w:rsidP="00FF0390">
      <w:pPr>
        <w:ind w:right="-142"/>
        <w:jc w:val="center"/>
        <w:rPr>
          <w:rFonts w:ascii="Arial" w:hAnsi="Arial" w:cs="Arial"/>
          <w:b/>
          <w:sz w:val="22"/>
          <w:szCs w:val="22"/>
        </w:rPr>
      </w:pPr>
    </w:p>
    <w:p w14:paraId="21203130" w14:textId="77777777" w:rsidR="00FF0390" w:rsidRPr="00FF0390" w:rsidRDefault="00FF0390" w:rsidP="00FF0390">
      <w:pPr>
        <w:ind w:right="-142"/>
        <w:jc w:val="center"/>
        <w:rPr>
          <w:rFonts w:ascii="Arial" w:hAnsi="Arial" w:cs="Arial"/>
          <w:b/>
          <w:sz w:val="22"/>
          <w:szCs w:val="22"/>
        </w:rPr>
      </w:pPr>
    </w:p>
    <w:p w14:paraId="6B0BD59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120.</w:t>
      </w:r>
    </w:p>
    <w:p w14:paraId="400D721F" w14:textId="77777777" w:rsidR="00FF0390" w:rsidRPr="00FF0390" w:rsidRDefault="00FF0390" w:rsidP="00FF0390">
      <w:pPr>
        <w:ind w:right="-142"/>
        <w:jc w:val="center"/>
        <w:rPr>
          <w:rFonts w:ascii="Arial" w:hAnsi="Arial" w:cs="Arial"/>
          <w:sz w:val="22"/>
          <w:szCs w:val="22"/>
        </w:rPr>
      </w:pPr>
    </w:p>
    <w:p w14:paraId="5EDFE3B4"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146. se briše.</w:t>
      </w:r>
    </w:p>
    <w:p w14:paraId="4E2F656E" w14:textId="77777777" w:rsidR="00FF0390" w:rsidRPr="00FF0390" w:rsidRDefault="00FF0390" w:rsidP="00FF0390">
      <w:pPr>
        <w:ind w:right="-142"/>
        <w:jc w:val="center"/>
        <w:rPr>
          <w:rFonts w:ascii="Arial" w:hAnsi="Arial" w:cs="Arial"/>
          <w:b/>
          <w:sz w:val="22"/>
          <w:szCs w:val="22"/>
        </w:rPr>
      </w:pPr>
    </w:p>
    <w:p w14:paraId="0B52FC2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121.</w:t>
      </w:r>
    </w:p>
    <w:p w14:paraId="09A08A83" w14:textId="77777777" w:rsidR="00FF0390" w:rsidRPr="00FF0390" w:rsidRDefault="00FF0390" w:rsidP="00FF0390">
      <w:pPr>
        <w:ind w:right="-142"/>
        <w:jc w:val="center"/>
        <w:rPr>
          <w:rFonts w:ascii="Arial" w:hAnsi="Arial" w:cs="Arial"/>
          <w:sz w:val="22"/>
          <w:szCs w:val="22"/>
        </w:rPr>
      </w:pPr>
    </w:p>
    <w:p w14:paraId="6EEE805B"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147. mijenja se i glasi:</w:t>
      </w:r>
    </w:p>
    <w:p w14:paraId="4EBF08D0"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147.</w:t>
      </w:r>
    </w:p>
    <w:p w14:paraId="11C1E0D1"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Sustav mjera zaštite uvjetuje:</w:t>
      </w:r>
    </w:p>
    <w:p w14:paraId="55DA6FD1"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očuvanje izvornih karakteristika dobra s ograničenim mogućnostima građevnih intervencija</w:t>
      </w:r>
    </w:p>
    <w:p w14:paraId="3800801D"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pri radovima na uređenju prostora prihvatljive su metode rekonstrukcije postojećih struktura, uz uvjet očuvanja njihovih dominantnih oblikovnih i strukturnih obilježja te očuvanje krajobraznog karaktera (ukoliko je prisutan).“ </w:t>
      </w:r>
    </w:p>
    <w:p w14:paraId="063FB48D" w14:textId="77777777" w:rsidR="00FF0390" w:rsidRPr="00FF0390" w:rsidRDefault="00FF0390" w:rsidP="00FF0390">
      <w:pPr>
        <w:ind w:right="-142"/>
        <w:jc w:val="center"/>
        <w:rPr>
          <w:rFonts w:ascii="Arial" w:hAnsi="Arial" w:cs="Arial"/>
          <w:b/>
          <w:sz w:val="22"/>
          <w:szCs w:val="22"/>
        </w:rPr>
      </w:pPr>
    </w:p>
    <w:p w14:paraId="54FE3ACC" w14:textId="77777777" w:rsidR="00FF0390" w:rsidRPr="00FF0390" w:rsidRDefault="00FF0390" w:rsidP="00FF0390">
      <w:pPr>
        <w:ind w:right="-142"/>
        <w:jc w:val="center"/>
        <w:rPr>
          <w:rFonts w:ascii="Arial" w:hAnsi="Arial" w:cs="Arial"/>
          <w:b/>
          <w:sz w:val="22"/>
          <w:szCs w:val="22"/>
        </w:rPr>
      </w:pPr>
    </w:p>
    <w:p w14:paraId="3822791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122.</w:t>
      </w:r>
    </w:p>
    <w:p w14:paraId="1D8BCD5C" w14:textId="77777777" w:rsidR="00FF0390" w:rsidRPr="00FF0390" w:rsidRDefault="00FF0390" w:rsidP="00FF0390">
      <w:pPr>
        <w:ind w:right="-142"/>
        <w:jc w:val="center"/>
        <w:rPr>
          <w:rFonts w:ascii="Arial" w:hAnsi="Arial" w:cs="Arial"/>
          <w:b/>
          <w:sz w:val="22"/>
          <w:szCs w:val="22"/>
        </w:rPr>
      </w:pPr>
    </w:p>
    <w:p w14:paraId="1751F4C7"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U članku 148., stavku 3., točki 4. riječ „</w:t>
      </w:r>
      <w:proofErr w:type="spellStart"/>
      <w:r w:rsidRPr="00FF0390">
        <w:rPr>
          <w:rFonts w:ascii="Arial" w:hAnsi="Arial" w:cs="Arial"/>
          <w:i/>
          <w:iCs/>
          <w:lang w:eastAsia="hr-HR"/>
        </w:rPr>
        <w:t>djelovima</w:t>
      </w:r>
      <w:proofErr w:type="spellEnd"/>
      <w:r w:rsidRPr="00FF0390">
        <w:rPr>
          <w:rFonts w:ascii="Arial" w:hAnsi="Arial" w:cs="Arial"/>
          <w:i/>
          <w:iCs/>
          <w:lang w:eastAsia="hr-HR"/>
        </w:rPr>
        <w:t xml:space="preserve">“ </w:t>
      </w:r>
      <w:r w:rsidRPr="00FF0390">
        <w:rPr>
          <w:rFonts w:ascii="Arial" w:hAnsi="Arial" w:cs="Arial"/>
          <w:lang w:eastAsia="hr-HR"/>
        </w:rPr>
        <w:t>zamjenjuje se riječju „</w:t>
      </w:r>
      <w:r w:rsidRPr="00FF0390">
        <w:rPr>
          <w:rFonts w:ascii="Arial" w:hAnsi="Arial" w:cs="Arial"/>
          <w:i/>
          <w:iCs/>
          <w:lang w:eastAsia="hr-HR"/>
        </w:rPr>
        <w:t xml:space="preserve">dijelovima“. </w:t>
      </w:r>
    </w:p>
    <w:p w14:paraId="3E282C2B" w14:textId="77777777" w:rsidR="00FF0390" w:rsidRPr="00FF0390" w:rsidRDefault="00FF0390" w:rsidP="00FF0390">
      <w:pPr>
        <w:ind w:right="-142"/>
        <w:jc w:val="center"/>
        <w:rPr>
          <w:rFonts w:ascii="Arial" w:hAnsi="Arial" w:cs="Arial"/>
          <w:b/>
          <w:sz w:val="22"/>
          <w:szCs w:val="22"/>
        </w:rPr>
      </w:pPr>
    </w:p>
    <w:p w14:paraId="2633381A" w14:textId="77777777" w:rsidR="00FF0390" w:rsidRPr="00FF0390" w:rsidRDefault="00FF0390" w:rsidP="00FF0390">
      <w:pPr>
        <w:ind w:right="-142"/>
        <w:jc w:val="center"/>
        <w:rPr>
          <w:rFonts w:ascii="Arial" w:hAnsi="Arial" w:cs="Arial"/>
          <w:b/>
          <w:sz w:val="22"/>
          <w:szCs w:val="22"/>
        </w:rPr>
      </w:pPr>
    </w:p>
    <w:p w14:paraId="15FC060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123.</w:t>
      </w:r>
    </w:p>
    <w:p w14:paraId="0080FAF1" w14:textId="77777777" w:rsidR="00FF0390" w:rsidRPr="00FF0390" w:rsidRDefault="00FF0390" w:rsidP="00FF0390">
      <w:pPr>
        <w:ind w:right="-142"/>
        <w:jc w:val="center"/>
        <w:rPr>
          <w:rFonts w:ascii="Arial" w:hAnsi="Arial" w:cs="Arial"/>
          <w:b/>
          <w:sz w:val="22"/>
          <w:szCs w:val="22"/>
        </w:rPr>
      </w:pPr>
    </w:p>
    <w:p w14:paraId="6F279756"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Članak 151. mijenja se i glasi:</w:t>
      </w:r>
    </w:p>
    <w:p w14:paraId="5CE5A964"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151.</w:t>
      </w:r>
    </w:p>
    <w:p w14:paraId="71A03CF6"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Konzervatorske smjernice  kulturno povijesnih cjelina i građevina opisane od članka 163a. do članka 163h. ove Odluke, potrebno je poštivati prilikom ishođenja odobrenja za građenje pojedinih prostornih cjelina i zahvata u prostoru prikazanih u članku 85., tablici broj 2. članka 85. ove Odluke.</w:t>
      </w:r>
    </w:p>
    <w:p w14:paraId="2B4FAF31"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Zbog mogućeg značajnog utjecaja na područje Gruža te neizravnog utjecaja na svjetsko dobro izrađena je Procjena utjecaja na kulturna dobra svjetske baštine (</w:t>
      </w:r>
      <w:proofErr w:type="spellStart"/>
      <w:r w:rsidRPr="00FF0390">
        <w:rPr>
          <w:rFonts w:ascii="Arial" w:hAnsi="Arial" w:cs="Arial"/>
          <w:i/>
          <w:iCs/>
          <w:sz w:val="22"/>
          <w:szCs w:val="22"/>
        </w:rPr>
        <w:t>Heritage</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Impact</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Assessments</w:t>
      </w:r>
      <w:proofErr w:type="spellEnd"/>
      <w:r w:rsidRPr="00FF0390">
        <w:rPr>
          <w:rFonts w:ascii="Arial" w:hAnsi="Arial" w:cs="Arial"/>
          <w:i/>
          <w:iCs/>
          <w:sz w:val="22"/>
          <w:szCs w:val="22"/>
        </w:rPr>
        <w:t xml:space="preserve"> for </w:t>
      </w:r>
      <w:proofErr w:type="spellStart"/>
      <w:r w:rsidRPr="00FF0390">
        <w:rPr>
          <w:rFonts w:ascii="Arial" w:hAnsi="Arial" w:cs="Arial"/>
          <w:i/>
          <w:iCs/>
          <w:sz w:val="22"/>
          <w:szCs w:val="22"/>
        </w:rPr>
        <w:t>Cultural</w:t>
      </w:r>
      <w:proofErr w:type="spellEnd"/>
      <w:r w:rsidRPr="00FF0390">
        <w:rPr>
          <w:rFonts w:ascii="Arial" w:hAnsi="Arial" w:cs="Arial"/>
          <w:i/>
          <w:iCs/>
          <w:sz w:val="22"/>
          <w:szCs w:val="22"/>
        </w:rPr>
        <w:t xml:space="preserve"> World </w:t>
      </w:r>
      <w:proofErr w:type="spellStart"/>
      <w:r w:rsidRPr="00FF0390">
        <w:rPr>
          <w:rFonts w:ascii="Arial" w:hAnsi="Arial" w:cs="Arial"/>
          <w:i/>
          <w:iCs/>
          <w:sz w:val="22"/>
          <w:szCs w:val="22"/>
        </w:rPr>
        <w:t>Heritage</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Properties</w:t>
      </w:r>
      <w:proofErr w:type="spellEnd"/>
      <w:r w:rsidRPr="00FF0390">
        <w:rPr>
          <w:rFonts w:ascii="Arial" w:hAnsi="Arial" w:cs="Arial"/>
          <w:i/>
          <w:iCs/>
          <w:sz w:val="22"/>
          <w:szCs w:val="22"/>
        </w:rPr>
        <w:t>) čije je propisane mjere ublažavanja potrebno implementirati prilikom projektiranja, izgradnje i korištenja.</w:t>
      </w:r>
    </w:p>
    <w:p w14:paraId="2B00AE2A"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Zahvati na evidentiranim dobrima unutar obuhvata Plana provode se u skladu s člankom 147. ovih Odredbi te s implementiranim mjerama zaštite i očuvanja i konzervatorskim smjernicama „Konzervatorske podloge za kontaktnu zonu svjetskog dobra Starog Grada Dubrovnika“ (članak 163a.-163h. ovih Odredbi).“</w:t>
      </w:r>
    </w:p>
    <w:p w14:paraId="5426400C" w14:textId="77777777" w:rsidR="00FF0390" w:rsidRPr="00FF0390" w:rsidRDefault="00FF0390" w:rsidP="00FF0390">
      <w:pPr>
        <w:ind w:right="-142"/>
        <w:jc w:val="center"/>
        <w:rPr>
          <w:rFonts w:ascii="Arial" w:hAnsi="Arial" w:cs="Arial"/>
          <w:b/>
          <w:sz w:val="22"/>
          <w:szCs w:val="22"/>
        </w:rPr>
      </w:pPr>
    </w:p>
    <w:p w14:paraId="5A73EE70" w14:textId="77777777" w:rsidR="00FF0390" w:rsidRPr="00FF0390" w:rsidRDefault="00FF0390" w:rsidP="00FF0390">
      <w:pPr>
        <w:ind w:right="-142"/>
        <w:jc w:val="center"/>
        <w:rPr>
          <w:rFonts w:ascii="Arial" w:hAnsi="Arial" w:cs="Arial"/>
          <w:b/>
          <w:sz w:val="22"/>
          <w:szCs w:val="22"/>
        </w:rPr>
      </w:pPr>
    </w:p>
    <w:p w14:paraId="2C8F35F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124.</w:t>
      </w:r>
    </w:p>
    <w:p w14:paraId="0D1671E5" w14:textId="77777777" w:rsidR="00FF0390" w:rsidRPr="00FF0390" w:rsidRDefault="00FF0390" w:rsidP="00FF0390">
      <w:pPr>
        <w:ind w:right="-142"/>
        <w:jc w:val="center"/>
        <w:rPr>
          <w:rFonts w:ascii="Arial" w:hAnsi="Arial" w:cs="Arial"/>
          <w:b/>
          <w:sz w:val="22"/>
          <w:szCs w:val="22"/>
        </w:rPr>
      </w:pPr>
    </w:p>
    <w:p w14:paraId="311C08E7"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Članci od 153. do 163. se brišu.</w:t>
      </w:r>
    </w:p>
    <w:p w14:paraId="1B8E4DED" w14:textId="77777777" w:rsidR="00FF0390" w:rsidRPr="00FF0390" w:rsidRDefault="00FF0390" w:rsidP="00FF0390">
      <w:pPr>
        <w:ind w:right="-142"/>
        <w:jc w:val="center"/>
        <w:rPr>
          <w:rFonts w:ascii="Arial" w:hAnsi="Arial" w:cs="Arial"/>
          <w:b/>
          <w:sz w:val="22"/>
          <w:szCs w:val="22"/>
        </w:rPr>
      </w:pPr>
    </w:p>
    <w:p w14:paraId="3D5045EE" w14:textId="77777777" w:rsidR="00FF0390" w:rsidRPr="00FF0390" w:rsidRDefault="00FF0390" w:rsidP="00FF0390">
      <w:pPr>
        <w:ind w:right="-142"/>
        <w:jc w:val="center"/>
        <w:rPr>
          <w:rFonts w:ascii="Arial" w:hAnsi="Arial" w:cs="Arial"/>
          <w:b/>
          <w:sz w:val="22"/>
          <w:szCs w:val="22"/>
        </w:rPr>
      </w:pPr>
    </w:p>
    <w:p w14:paraId="4B97843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125.</w:t>
      </w:r>
    </w:p>
    <w:p w14:paraId="0EB81A22" w14:textId="77777777" w:rsidR="00FF0390" w:rsidRPr="00FF0390" w:rsidRDefault="00FF0390" w:rsidP="00FF0390">
      <w:pPr>
        <w:ind w:right="-142"/>
        <w:jc w:val="center"/>
        <w:rPr>
          <w:rFonts w:ascii="Arial" w:hAnsi="Arial" w:cs="Arial"/>
          <w:sz w:val="22"/>
          <w:szCs w:val="22"/>
        </w:rPr>
      </w:pPr>
    </w:p>
    <w:p w14:paraId="47CF5042"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 xml:space="preserve">Nakon dosadašnjeg članka 163. koji se briše, dodaju se članci 163a. – 163h. koji glase: </w:t>
      </w:r>
    </w:p>
    <w:p w14:paraId="7746DFDF" w14:textId="77777777" w:rsidR="00FF0390" w:rsidRPr="00FF0390" w:rsidRDefault="00FF0390" w:rsidP="00FF0390">
      <w:pPr>
        <w:ind w:left="284" w:right="283"/>
        <w:jc w:val="center"/>
        <w:rPr>
          <w:rFonts w:ascii="Arial" w:hAnsi="Arial" w:cs="Arial"/>
          <w:bCs/>
          <w:i/>
          <w:iCs/>
          <w:sz w:val="22"/>
          <w:szCs w:val="22"/>
        </w:rPr>
      </w:pPr>
    </w:p>
    <w:p w14:paraId="75075D6D"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163a.</w:t>
      </w:r>
    </w:p>
    <w:p w14:paraId="369822B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Planom su temeljem „Konzervatorske podloge za kontaktnu zonu svjetskog dobra Starog Grada Dubrovnika“ (Ministarstvo kulture i medija, 2020.) definirana područja zajedničkih obilježja (PZO) prikazana na kartografskom prikazu broj 3.1. PODRUČJA POSEBNIH UVJETA KORIŠTENJA te su definirane mjere zaštite i očuvanja istih i to za:</w:t>
      </w:r>
    </w:p>
    <w:p w14:paraId="0577E980"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TIP 6 –</w:t>
      </w:r>
      <w:r w:rsidRPr="00FF0390">
        <w:rPr>
          <w:rFonts w:ascii="Arial" w:hAnsi="Arial" w:cs="Arial"/>
          <w:i/>
          <w:iCs/>
          <w:sz w:val="22"/>
          <w:szCs w:val="22"/>
        </w:rPr>
        <w:tab/>
        <w:t>6.5. Suvremena individualna izgradnja – Lapad i Lazaret</w:t>
      </w:r>
    </w:p>
    <w:p w14:paraId="64457704"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TIP 9 –</w:t>
      </w:r>
      <w:r w:rsidRPr="00FF0390">
        <w:rPr>
          <w:rFonts w:ascii="Arial" w:hAnsi="Arial" w:cs="Arial"/>
          <w:i/>
          <w:iCs/>
          <w:sz w:val="22"/>
          <w:szCs w:val="22"/>
        </w:rPr>
        <w:tab/>
        <w:t xml:space="preserve">9.2. Povijesni predjel </w:t>
      </w:r>
      <w:proofErr w:type="spellStart"/>
      <w:r w:rsidRPr="00FF0390">
        <w:rPr>
          <w:rFonts w:ascii="Arial" w:hAnsi="Arial" w:cs="Arial"/>
          <w:i/>
          <w:iCs/>
          <w:sz w:val="22"/>
          <w:szCs w:val="22"/>
        </w:rPr>
        <w:t>Batahovina</w:t>
      </w:r>
      <w:proofErr w:type="spellEnd"/>
    </w:p>
    <w:p w14:paraId="57F3B20A"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ab/>
        <w:t xml:space="preserve">9.3. Prirodni predjel </w:t>
      </w:r>
      <w:proofErr w:type="spellStart"/>
      <w:r w:rsidRPr="00FF0390">
        <w:rPr>
          <w:rFonts w:ascii="Arial" w:hAnsi="Arial" w:cs="Arial"/>
          <w:i/>
          <w:iCs/>
          <w:sz w:val="22"/>
          <w:szCs w:val="22"/>
        </w:rPr>
        <w:t>Solitudo</w:t>
      </w:r>
      <w:proofErr w:type="spellEnd"/>
    </w:p>
    <w:p w14:paraId="3B01FE74"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TIP 15 -</w:t>
      </w:r>
      <w:r w:rsidRPr="00FF0390">
        <w:rPr>
          <w:rFonts w:ascii="Arial" w:hAnsi="Arial" w:cs="Arial"/>
          <w:i/>
          <w:iCs/>
          <w:sz w:val="22"/>
          <w:szCs w:val="22"/>
        </w:rPr>
        <w:tab/>
        <w:t xml:space="preserve">15.1. Povijesni predjel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zaljeva – Gruž i </w:t>
      </w:r>
      <w:proofErr w:type="spellStart"/>
      <w:r w:rsidRPr="00FF0390">
        <w:rPr>
          <w:rFonts w:ascii="Arial" w:hAnsi="Arial" w:cs="Arial"/>
          <w:i/>
          <w:iCs/>
          <w:sz w:val="22"/>
          <w:szCs w:val="22"/>
        </w:rPr>
        <w:t>Batala</w:t>
      </w:r>
      <w:proofErr w:type="spellEnd"/>
    </w:p>
    <w:p w14:paraId="568B734B"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ab/>
        <w:t xml:space="preserve">15.2. Povijesni predjel </w:t>
      </w:r>
      <w:proofErr w:type="spellStart"/>
      <w:r w:rsidRPr="00FF0390">
        <w:rPr>
          <w:rFonts w:ascii="Arial" w:hAnsi="Arial" w:cs="Arial"/>
          <w:i/>
          <w:iCs/>
          <w:sz w:val="22"/>
          <w:szCs w:val="22"/>
        </w:rPr>
        <w:t>Grškog</w:t>
      </w:r>
      <w:proofErr w:type="spellEnd"/>
      <w:r w:rsidRPr="00FF0390">
        <w:rPr>
          <w:rFonts w:ascii="Arial" w:hAnsi="Arial" w:cs="Arial"/>
          <w:i/>
          <w:iCs/>
          <w:sz w:val="22"/>
          <w:szCs w:val="22"/>
        </w:rPr>
        <w:t xml:space="preserve"> zaljeva – </w:t>
      </w:r>
      <w:proofErr w:type="spellStart"/>
      <w:r w:rsidRPr="00FF0390">
        <w:rPr>
          <w:rFonts w:ascii="Arial" w:hAnsi="Arial" w:cs="Arial"/>
          <w:i/>
          <w:iCs/>
          <w:sz w:val="22"/>
          <w:szCs w:val="22"/>
        </w:rPr>
        <w:t>Giman</w:t>
      </w:r>
      <w:proofErr w:type="spellEnd"/>
    </w:p>
    <w:p w14:paraId="3ED2E534"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TIP 16 -</w:t>
      </w:r>
      <w:r w:rsidRPr="00FF0390">
        <w:rPr>
          <w:rFonts w:ascii="Arial" w:hAnsi="Arial" w:cs="Arial"/>
          <w:i/>
          <w:iCs/>
          <w:sz w:val="22"/>
          <w:szCs w:val="22"/>
        </w:rPr>
        <w:tab/>
        <w:t xml:space="preserve">16.1. Povijesni predjel naselja </w:t>
      </w:r>
      <w:proofErr w:type="spellStart"/>
      <w:r w:rsidRPr="00FF0390">
        <w:rPr>
          <w:rFonts w:ascii="Arial" w:hAnsi="Arial" w:cs="Arial"/>
          <w:i/>
          <w:iCs/>
          <w:sz w:val="22"/>
          <w:szCs w:val="22"/>
        </w:rPr>
        <w:t>Kantafig</w:t>
      </w:r>
      <w:proofErr w:type="spellEnd"/>
    </w:p>
    <w:p w14:paraId="3BAFD761"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TIP 17 -</w:t>
      </w:r>
      <w:r w:rsidRPr="00FF0390">
        <w:rPr>
          <w:rFonts w:ascii="Arial" w:hAnsi="Arial" w:cs="Arial"/>
          <w:i/>
          <w:iCs/>
          <w:sz w:val="22"/>
          <w:szCs w:val="22"/>
        </w:rPr>
        <w:tab/>
        <w:t xml:space="preserve">17.1. Lučica </w:t>
      </w:r>
      <w:proofErr w:type="spellStart"/>
      <w:r w:rsidRPr="00FF0390">
        <w:rPr>
          <w:rFonts w:ascii="Arial" w:hAnsi="Arial" w:cs="Arial"/>
          <w:i/>
          <w:iCs/>
          <w:sz w:val="22"/>
          <w:szCs w:val="22"/>
        </w:rPr>
        <w:t>Orsan</w:t>
      </w:r>
      <w:proofErr w:type="spellEnd"/>
      <w:r w:rsidRPr="00FF0390">
        <w:rPr>
          <w:rFonts w:ascii="Arial" w:hAnsi="Arial" w:cs="Arial"/>
          <w:i/>
          <w:iCs/>
          <w:sz w:val="22"/>
          <w:szCs w:val="22"/>
        </w:rPr>
        <w:t>, škole i stambene zgrade</w:t>
      </w:r>
    </w:p>
    <w:p w14:paraId="63E675C2"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TIP 18 -</w:t>
      </w:r>
      <w:r w:rsidRPr="00FF0390">
        <w:rPr>
          <w:rFonts w:ascii="Arial" w:hAnsi="Arial" w:cs="Arial"/>
          <w:i/>
          <w:iCs/>
          <w:sz w:val="22"/>
          <w:szCs w:val="22"/>
        </w:rPr>
        <w:tab/>
        <w:t>18.1. Luka Gruž</w:t>
      </w:r>
    </w:p>
    <w:p w14:paraId="1B40854C" w14:textId="77777777" w:rsidR="00FF0390" w:rsidRPr="00FF0390" w:rsidRDefault="00FF0390" w:rsidP="00FF0390">
      <w:pPr>
        <w:tabs>
          <w:tab w:val="left" w:pos="1418"/>
        </w:tabs>
        <w:ind w:left="567" w:right="23"/>
        <w:jc w:val="both"/>
        <w:rPr>
          <w:rFonts w:ascii="Arial" w:hAnsi="Arial" w:cs="Arial"/>
          <w:i/>
          <w:iCs/>
          <w:sz w:val="22"/>
          <w:szCs w:val="22"/>
        </w:rPr>
      </w:pPr>
      <w:r w:rsidRPr="00FF0390">
        <w:rPr>
          <w:rFonts w:ascii="Arial" w:hAnsi="Arial" w:cs="Arial"/>
          <w:i/>
          <w:iCs/>
          <w:sz w:val="22"/>
          <w:szCs w:val="22"/>
        </w:rPr>
        <w:t>TIP 23 -</w:t>
      </w:r>
      <w:r w:rsidRPr="00FF0390">
        <w:rPr>
          <w:rFonts w:ascii="Arial" w:hAnsi="Arial" w:cs="Arial"/>
          <w:i/>
          <w:iCs/>
          <w:sz w:val="22"/>
          <w:szCs w:val="22"/>
        </w:rPr>
        <w:tab/>
        <w:t>23.2. Akvatorij Luke Gruž</w:t>
      </w:r>
    </w:p>
    <w:p w14:paraId="154664B7" w14:textId="77777777" w:rsidR="00FF0390" w:rsidRPr="00FF0390" w:rsidRDefault="00FF0390" w:rsidP="00FF0390">
      <w:pPr>
        <w:ind w:left="284" w:right="283"/>
        <w:jc w:val="center"/>
        <w:rPr>
          <w:rFonts w:ascii="Arial" w:hAnsi="Arial" w:cs="Arial"/>
          <w:b/>
          <w:bCs/>
          <w:i/>
          <w:iCs/>
          <w:sz w:val="22"/>
          <w:szCs w:val="22"/>
        </w:rPr>
      </w:pPr>
    </w:p>
    <w:p w14:paraId="48928B7C" w14:textId="77777777" w:rsidR="00FF0390" w:rsidRPr="00FF0390" w:rsidRDefault="00FF0390" w:rsidP="00FF0390">
      <w:pPr>
        <w:ind w:left="284" w:right="283"/>
        <w:jc w:val="center"/>
        <w:rPr>
          <w:rFonts w:ascii="Arial" w:hAnsi="Arial" w:cs="Arial"/>
          <w:b/>
          <w:bCs/>
          <w:i/>
          <w:iCs/>
          <w:sz w:val="22"/>
          <w:szCs w:val="22"/>
        </w:rPr>
      </w:pPr>
    </w:p>
    <w:p w14:paraId="38FDE711"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163b.</w:t>
      </w:r>
    </w:p>
    <w:p w14:paraId="7F965AE7" w14:textId="77777777" w:rsidR="00FF0390" w:rsidRPr="00FF0390" w:rsidRDefault="00FF0390" w:rsidP="00FF0390">
      <w:pPr>
        <w:tabs>
          <w:tab w:val="left" w:pos="851"/>
        </w:tabs>
        <w:ind w:right="283"/>
        <w:jc w:val="both"/>
        <w:rPr>
          <w:rFonts w:ascii="Arial" w:hAnsi="Arial" w:cs="Arial"/>
          <w:b/>
          <w:bCs/>
          <w:i/>
          <w:iCs/>
          <w:sz w:val="22"/>
          <w:szCs w:val="22"/>
        </w:rPr>
      </w:pPr>
      <w:r w:rsidRPr="00FF0390">
        <w:rPr>
          <w:rFonts w:ascii="Arial" w:hAnsi="Arial" w:cs="Arial"/>
          <w:b/>
          <w:bCs/>
          <w:i/>
          <w:iCs/>
          <w:sz w:val="22"/>
          <w:szCs w:val="22"/>
        </w:rPr>
        <w:t>Mjere zaštite i očuvanja za zahvate u prostoru koji se nalaze unutar područja zajedničkih obilježja TIP 6 (6.5. Suvremena individualna izgradnja – Lapad i Lazaret):</w:t>
      </w:r>
    </w:p>
    <w:p w14:paraId="462A470E"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 Smjernice prema tipovima urbanih područja:</w:t>
      </w:r>
    </w:p>
    <w:p w14:paraId="5EF4B6BB"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 područje suvremene individualne izgradnje – Lapad, Lazaret smjernice se odnose na održavanje postojećeg prostornog reda uz povećanje udjela visokog zelenila</w:t>
      </w:r>
    </w:p>
    <w:p w14:paraId="6D130B2F"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II. Konzervatorske smjernice:</w:t>
      </w:r>
    </w:p>
    <w:p w14:paraId="0EA0EF75"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Zadržavanje postojećeg prostornog reda</w:t>
      </w:r>
    </w:p>
    <w:p w14:paraId="4F0F05D6"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postojećeg udjela vrtnog zelenila uz povećanje udjela visokog zelenila</w:t>
      </w:r>
    </w:p>
    <w:p w14:paraId="0E5FD4A3"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Ublažavanje negativnog utjecaja oblikovanja luke nautičkog turizma – uklanjanje nadstrešnica na gatovima</w:t>
      </w:r>
    </w:p>
    <w:p w14:paraId="0D6D284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Zadržavanje postojećeg načina korištenja, pretežito stanovanje srednje i niske gustoće. </w:t>
      </w:r>
    </w:p>
    <w:p w14:paraId="2FAF65C4" w14:textId="77777777" w:rsidR="00FF0390" w:rsidRPr="00FF0390" w:rsidRDefault="00FF0390" w:rsidP="00FF0390">
      <w:pPr>
        <w:ind w:left="993" w:right="283" w:hanging="285"/>
        <w:jc w:val="both"/>
        <w:rPr>
          <w:rFonts w:ascii="Arial" w:hAnsi="Arial" w:cs="Arial"/>
          <w:i/>
          <w:iCs/>
          <w:sz w:val="22"/>
          <w:szCs w:val="22"/>
        </w:rPr>
      </w:pPr>
    </w:p>
    <w:p w14:paraId="76DFE398"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163c.</w:t>
      </w:r>
    </w:p>
    <w:p w14:paraId="062B44CB" w14:textId="77777777" w:rsidR="00FF0390" w:rsidRPr="00FF0390" w:rsidRDefault="00FF0390" w:rsidP="00FF0390">
      <w:pPr>
        <w:tabs>
          <w:tab w:val="left" w:pos="851"/>
        </w:tabs>
        <w:ind w:right="283"/>
        <w:jc w:val="both"/>
        <w:rPr>
          <w:rFonts w:ascii="Arial" w:hAnsi="Arial" w:cs="Arial"/>
          <w:b/>
          <w:bCs/>
          <w:i/>
          <w:iCs/>
          <w:sz w:val="22"/>
          <w:szCs w:val="22"/>
        </w:rPr>
      </w:pPr>
      <w:r w:rsidRPr="00FF0390">
        <w:rPr>
          <w:rFonts w:ascii="Arial" w:hAnsi="Arial" w:cs="Arial"/>
          <w:b/>
          <w:bCs/>
          <w:i/>
          <w:iCs/>
          <w:sz w:val="22"/>
          <w:szCs w:val="22"/>
        </w:rPr>
        <w:t xml:space="preserve">Mjere zaštite i očuvanja za zahvate u prostoru koji se nalaze unutar područja zajedničkih obilježja TIP 9 (9.2. Povijesni predjel </w:t>
      </w:r>
      <w:proofErr w:type="spellStart"/>
      <w:r w:rsidRPr="00FF0390">
        <w:rPr>
          <w:rFonts w:ascii="Arial" w:hAnsi="Arial" w:cs="Arial"/>
          <w:b/>
          <w:bCs/>
          <w:i/>
          <w:iCs/>
          <w:sz w:val="22"/>
          <w:szCs w:val="22"/>
        </w:rPr>
        <w:t>Batahovina</w:t>
      </w:r>
      <w:proofErr w:type="spellEnd"/>
      <w:r w:rsidRPr="00FF0390">
        <w:rPr>
          <w:rFonts w:ascii="Arial" w:hAnsi="Arial" w:cs="Arial"/>
          <w:b/>
          <w:bCs/>
          <w:i/>
          <w:iCs/>
          <w:sz w:val="22"/>
          <w:szCs w:val="22"/>
        </w:rPr>
        <w:t xml:space="preserve"> i 9.3. Prirodni predjel </w:t>
      </w:r>
      <w:proofErr w:type="spellStart"/>
      <w:r w:rsidRPr="00FF0390">
        <w:rPr>
          <w:rFonts w:ascii="Arial" w:hAnsi="Arial" w:cs="Arial"/>
          <w:b/>
          <w:bCs/>
          <w:i/>
          <w:iCs/>
          <w:sz w:val="22"/>
          <w:szCs w:val="22"/>
        </w:rPr>
        <w:t>Solitudo</w:t>
      </w:r>
      <w:proofErr w:type="spellEnd"/>
      <w:r w:rsidRPr="00FF0390">
        <w:rPr>
          <w:rFonts w:ascii="Arial" w:hAnsi="Arial" w:cs="Arial"/>
          <w:b/>
          <w:bCs/>
          <w:i/>
          <w:iCs/>
          <w:sz w:val="22"/>
          <w:szCs w:val="22"/>
        </w:rPr>
        <w:t xml:space="preserve">): </w:t>
      </w:r>
    </w:p>
    <w:p w14:paraId="44FADBEA"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 Smjernice prema tipovima urbanih područja:</w:t>
      </w:r>
    </w:p>
    <w:p w14:paraId="66D37460"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Na području </w:t>
      </w:r>
      <w:proofErr w:type="spellStart"/>
      <w:r w:rsidRPr="00FF0390">
        <w:rPr>
          <w:rFonts w:ascii="Arial" w:hAnsi="Arial" w:cs="Arial"/>
          <w:i/>
          <w:iCs/>
          <w:sz w:val="22"/>
          <w:szCs w:val="22"/>
        </w:rPr>
        <w:t>Batahovine</w:t>
      </w:r>
      <w:proofErr w:type="spellEnd"/>
      <w:r w:rsidRPr="00FF0390">
        <w:rPr>
          <w:rFonts w:ascii="Arial" w:hAnsi="Arial" w:cs="Arial"/>
          <w:i/>
          <w:iCs/>
          <w:sz w:val="22"/>
          <w:szCs w:val="22"/>
        </w:rPr>
        <w:t>, definiranom ljetnikovcima Bunić-</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i </w:t>
      </w:r>
      <w:proofErr w:type="spellStart"/>
      <w:r w:rsidRPr="00FF0390">
        <w:rPr>
          <w:rFonts w:ascii="Arial" w:hAnsi="Arial" w:cs="Arial"/>
          <w:i/>
          <w:iCs/>
          <w:sz w:val="22"/>
          <w:szCs w:val="22"/>
        </w:rPr>
        <w:t>Stay</w:t>
      </w:r>
      <w:proofErr w:type="spellEnd"/>
      <w:r w:rsidRPr="00FF0390">
        <w:rPr>
          <w:rFonts w:ascii="Arial" w:hAnsi="Arial" w:cs="Arial"/>
          <w:i/>
          <w:iCs/>
          <w:sz w:val="22"/>
          <w:szCs w:val="22"/>
        </w:rPr>
        <w:t xml:space="preserve"> s pripadajućim vrtovima potrebno je u potpunosti zadržati prostorni red. Obavezno je održavanje povijesnih sklopova ladanjske arhitekture uz konzervatorsko-restauratorski pristup te očuvanje, održavanje i </w:t>
      </w:r>
      <w:proofErr w:type="spellStart"/>
      <w:r w:rsidRPr="00FF0390">
        <w:rPr>
          <w:rFonts w:ascii="Arial" w:hAnsi="Arial" w:cs="Arial"/>
          <w:i/>
          <w:iCs/>
          <w:sz w:val="22"/>
          <w:szCs w:val="22"/>
        </w:rPr>
        <w:t>rekultivaciju</w:t>
      </w:r>
      <w:proofErr w:type="spellEnd"/>
      <w:r w:rsidRPr="00FF0390">
        <w:rPr>
          <w:rFonts w:ascii="Arial" w:hAnsi="Arial" w:cs="Arial"/>
          <w:i/>
          <w:iCs/>
          <w:sz w:val="22"/>
          <w:szCs w:val="22"/>
        </w:rPr>
        <w:t xml:space="preserve"> povijesnih vrtova i perivoja s elementima vrtne arhitekture. Stambene zgrade u zapadnom dijelu područja zadržavaju se u postojećim gabaritima.</w:t>
      </w:r>
    </w:p>
    <w:p w14:paraId="592474F2"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Na predjelu </w:t>
      </w:r>
      <w:proofErr w:type="spellStart"/>
      <w:r w:rsidRPr="00FF0390">
        <w:rPr>
          <w:rFonts w:ascii="Arial" w:hAnsi="Arial" w:cs="Arial"/>
          <w:i/>
          <w:iCs/>
          <w:sz w:val="22"/>
          <w:szCs w:val="22"/>
        </w:rPr>
        <w:t>Solitudo</w:t>
      </w:r>
      <w:proofErr w:type="spellEnd"/>
      <w:r w:rsidRPr="00FF0390">
        <w:rPr>
          <w:rFonts w:ascii="Arial" w:hAnsi="Arial" w:cs="Arial"/>
          <w:i/>
          <w:iCs/>
          <w:sz w:val="22"/>
          <w:szCs w:val="22"/>
        </w:rPr>
        <w:t xml:space="preserve">, zbog značaja očuvanog krajobraznog karaktera područja na ulazu u </w:t>
      </w:r>
      <w:proofErr w:type="spellStart"/>
      <w:r w:rsidRPr="00FF0390">
        <w:rPr>
          <w:rFonts w:ascii="Arial" w:hAnsi="Arial" w:cs="Arial"/>
          <w:i/>
          <w:iCs/>
          <w:sz w:val="22"/>
          <w:szCs w:val="22"/>
        </w:rPr>
        <w:t>Gruški</w:t>
      </w:r>
      <w:proofErr w:type="spellEnd"/>
      <w:r w:rsidRPr="00FF0390">
        <w:rPr>
          <w:rFonts w:ascii="Arial" w:hAnsi="Arial" w:cs="Arial"/>
          <w:i/>
          <w:iCs/>
          <w:sz w:val="22"/>
          <w:szCs w:val="22"/>
        </w:rPr>
        <w:t xml:space="preserve"> zaljev i potrebe prostornog razgraničenja između izgradnje </w:t>
      </w:r>
      <w:proofErr w:type="spellStart"/>
      <w:r w:rsidRPr="00FF0390">
        <w:rPr>
          <w:rFonts w:ascii="Arial" w:hAnsi="Arial" w:cs="Arial"/>
          <w:i/>
          <w:iCs/>
          <w:sz w:val="22"/>
          <w:szCs w:val="22"/>
        </w:rPr>
        <w:t>Lapadske</w:t>
      </w:r>
      <w:proofErr w:type="spellEnd"/>
      <w:r w:rsidRPr="00FF0390">
        <w:rPr>
          <w:rFonts w:ascii="Arial" w:hAnsi="Arial" w:cs="Arial"/>
          <w:i/>
          <w:iCs/>
          <w:sz w:val="22"/>
          <w:szCs w:val="22"/>
        </w:rPr>
        <w:t xml:space="preserve"> obale i turističke izgradnje na Babinom kuku, nova gradnja nije prihvatljiva. Obavezno je očuvanje postojećeg urbanog i prirodnog uzorka uz moguće manje prilagodbe bez promjene obilježja te zadržavanje pretežito prirodnog karaktera obale.</w:t>
      </w:r>
    </w:p>
    <w:p w14:paraId="66A73B3B"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II. Konzervatorske smjernice:</w:t>
      </w:r>
    </w:p>
    <w:p w14:paraId="3898460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Osigurati očuvanje vizura na sklop ljetnikovaca Bunić – </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i </w:t>
      </w:r>
      <w:proofErr w:type="spellStart"/>
      <w:r w:rsidRPr="00FF0390">
        <w:rPr>
          <w:rFonts w:ascii="Arial" w:hAnsi="Arial" w:cs="Arial"/>
          <w:i/>
          <w:iCs/>
          <w:sz w:val="22"/>
          <w:szCs w:val="22"/>
        </w:rPr>
        <w:t>Stay</w:t>
      </w:r>
      <w:proofErr w:type="spellEnd"/>
      <w:r w:rsidRPr="00FF0390">
        <w:rPr>
          <w:rFonts w:ascii="Arial" w:hAnsi="Arial" w:cs="Arial"/>
          <w:i/>
          <w:iCs/>
          <w:sz w:val="22"/>
          <w:szCs w:val="22"/>
        </w:rPr>
        <w:t xml:space="preserve"> u pogledu s mora</w:t>
      </w:r>
    </w:p>
    <w:p w14:paraId="44C3ADEC"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postojećeg prostornog reda</w:t>
      </w:r>
    </w:p>
    <w:p w14:paraId="21F40ABB"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Očuvanje, održavanje i </w:t>
      </w:r>
      <w:proofErr w:type="spellStart"/>
      <w:r w:rsidRPr="00FF0390">
        <w:rPr>
          <w:rFonts w:ascii="Arial" w:hAnsi="Arial" w:cs="Arial"/>
          <w:i/>
          <w:iCs/>
          <w:sz w:val="22"/>
          <w:szCs w:val="22"/>
        </w:rPr>
        <w:t>rekultivacija</w:t>
      </w:r>
      <w:proofErr w:type="spellEnd"/>
      <w:r w:rsidRPr="00FF0390">
        <w:rPr>
          <w:rFonts w:ascii="Arial" w:hAnsi="Arial" w:cs="Arial"/>
          <w:i/>
          <w:iCs/>
          <w:sz w:val="22"/>
          <w:szCs w:val="22"/>
        </w:rPr>
        <w:t xml:space="preserve"> vrtova i perivoja, očuvanje prirodnog krajolika</w:t>
      </w:r>
    </w:p>
    <w:p w14:paraId="2A4C732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i unaprjeđenje stanja povijesnih arhitektonskih sklopova te vrtnog i prirodnog zelenila</w:t>
      </w:r>
    </w:p>
    <w:p w14:paraId="51EAD3D2"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Planirani zahvati u obalnom pojasu ne smiju imati degradirajući učinak na sklop ljetnikovaca Bunić – </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i </w:t>
      </w:r>
      <w:proofErr w:type="spellStart"/>
      <w:r w:rsidRPr="00FF0390">
        <w:rPr>
          <w:rFonts w:ascii="Arial" w:hAnsi="Arial" w:cs="Arial"/>
          <w:i/>
          <w:iCs/>
          <w:sz w:val="22"/>
          <w:szCs w:val="22"/>
        </w:rPr>
        <w:t>Stay</w:t>
      </w:r>
      <w:proofErr w:type="spellEnd"/>
    </w:p>
    <w:p w14:paraId="38CCF6A8"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Nije dopuštena nova gradnja</w:t>
      </w:r>
    </w:p>
    <w:p w14:paraId="2A1F5CEE"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trase uskotračne željeznice i trase renesansnog vodovoda.</w:t>
      </w:r>
    </w:p>
    <w:p w14:paraId="103CDE65" w14:textId="77777777" w:rsidR="00FF0390" w:rsidRPr="00FF0390" w:rsidRDefault="00FF0390" w:rsidP="00FF0390">
      <w:pPr>
        <w:ind w:left="284" w:right="283"/>
        <w:jc w:val="center"/>
        <w:rPr>
          <w:rFonts w:ascii="Arial" w:hAnsi="Arial" w:cs="Arial"/>
          <w:bCs/>
          <w:i/>
          <w:iCs/>
          <w:sz w:val="22"/>
          <w:szCs w:val="22"/>
        </w:rPr>
      </w:pPr>
    </w:p>
    <w:p w14:paraId="0A2C8A8F"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163d.</w:t>
      </w:r>
    </w:p>
    <w:p w14:paraId="69CC3676" w14:textId="77777777" w:rsidR="00FF0390" w:rsidRPr="00FF0390" w:rsidRDefault="00FF0390" w:rsidP="00FF0390">
      <w:pPr>
        <w:tabs>
          <w:tab w:val="left" w:pos="851"/>
        </w:tabs>
        <w:ind w:right="283"/>
        <w:jc w:val="both"/>
        <w:rPr>
          <w:rFonts w:ascii="Arial" w:hAnsi="Arial" w:cs="Arial"/>
          <w:b/>
          <w:bCs/>
          <w:i/>
          <w:iCs/>
          <w:sz w:val="22"/>
          <w:szCs w:val="22"/>
        </w:rPr>
      </w:pPr>
      <w:r w:rsidRPr="00FF0390">
        <w:rPr>
          <w:rFonts w:ascii="Arial" w:hAnsi="Arial" w:cs="Arial"/>
          <w:b/>
          <w:bCs/>
          <w:i/>
          <w:iCs/>
          <w:sz w:val="22"/>
          <w:szCs w:val="22"/>
        </w:rPr>
        <w:t xml:space="preserve">Mjere zaštite i očuvanja za zahvate u prostoru koji se nalaze unutar područja zajedničkih obilježja TIP 15 (15.1. Povijesni predjel </w:t>
      </w:r>
      <w:proofErr w:type="spellStart"/>
      <w:r w:rsidRPr="00FF0390">
        <w:rPr>
          <w:rFonts w:ascii="Arial" w:hAnsi="Arial" w:cs="Arial"/>
          <w:b/>
          <w:bCs/>
          <w:i/>
          <w:iCs/>
          <w:sz w:val="22"/>
          <w:szCs w:val="22"/>
        </w:rPr>
        <w:t>Gruškog</w:t>
      </w:r>
      <w:proofErr w:type="spellEnd"/>
      <w:r w:rsidRPr="00FF0390">
        <w:rPr>
          <w:rFonts w:ascii="Arial" w:hAnsi="Arial" w:cs="Arial"/>
          <w:b/>
          <w:bCs/>
          <w:i/>
          <w:iCs/>
          <w:sz w:val="22"/>
          <w:szCs w:val="22"/>
        </w:rPr>
        <w:t xml:space="preserve"> zaljeva – Gruž i </w:t>
      </w:r>
      <w:proofErr w:type="spellStart"/>
      <w:r w:rsidRPr="00FF0390">
        <w:rPr>
          <w:rFonts w:ascii="Arial" w:hAnsi="Arial" w:cs="Arial"/>
          <w:b/>
          <w:bCs/>
          <w:i/>
          <w:iCs/>
          <w:sz w:val="22"/>
          <w:szCs w:val="22"/>
        </w:rPr>
        <w:t>Batala</w:t>
      </w:r>
      <w:proofErr w:type="spellEnd"/>
      <w:r w:rsidRPr="00FF0390">
        <w:rPr>
          <w:rFonts w:ascii="Arial" w:hAnsi="Arial" w:cs="Arial"/>
          <w:b/>
          <w:bCs/>
          <w:i/>
          <w:iCs/>
          <w:sz w:val="22"/>
          <w:szCs w:val="22"/>
        </w:rPr>
        <w:t xml:space="preserve"> i 15.2. Povijesni predjel </w:t>
      </w:r>
      <w:proofErr w:type="spellStart"/>
      <w:r w:rsidRPr="00FF0390">
        <w:rPr>
          <w:rFonts w:ascii="Arial" w:hAnsi="Arial" w:cs="Arial"/>
          <w:b/>
          <w:bCs/>
          <w:i/>
          <w:iCs/>
          <w:sz w:val="22"/>
          <w:szCs w:val="22"/>
        </w:rPr>
        <w:t>Gruškog</w:t>
      </w:r>
      <w:proofErr w:type="spellEnd"/>
      <w:r w:rsidRPr="00FF0390">
        <w:rPr>
          <w:rFonts w:ascii="Arial" w:hAnsi="Arial" w:cs="Arial"/>
          <w:b/>
          <w:bCs/>
          <w:i/>
          <w:iCs/>
          <w:sz w:val="22"/>
          <w:szCs w:val="22"/>
        </w:rPr>
        <w:t xml:space="preserve"> zaljeva - </w:t>
      </w:r>
      <w:proofErr w:type="spellStart"/>
      <w:r w:rsidRPr="00FF0390">
        <w:rPr>
          <w:rFonts w:ascii="Arial" w:hAnsi="Arial" w:cs="Arial"/>
          <w:b/>
          <w:bCs/>
          <w:i/>
          <w:iCs/>
          <w:sz w:val="22"/>
          <w:szCs w:val="22"/>
        </w:rPr>
        <w:t>Giman</w:t>
      </w:r>
      <w:proofErr w:type="spellEnd"/>
      <w:r w:rsidRPr="00FF0390">
        <w:rPr>
          <w:rFonts w:ascii="Arial" w:hAnsi="Arial" w:cs="Arial"/>
          <w:b/>
          <w:bCs/>
          <w:i/>
          <w:iCs/>
          <w:sz w:val="22"/>
          <w:szCs w:val="22"/>
        </w:rPr>
        <w:t xml:space="preserve">): </w:t>
      </w:r>
    </w:p>
    <w:p w14:paraId="5A5234A4"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 Smjernice prema tipovima urbanih područja:</w:t>
      </w:r>
    </w:p>
    <w:p w14:paraId="1EBA6760"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ovom prostoru visoke vrijednosti te heterogenih uzoraka obavezno je održavanje i poboljšanje stanja zaštićenih kulturnih dobara i drugih povijesnih građevina i sklopova.</w:t>
      </w:r>
    </w:p>
    <w:p w14:paraId="701C81A6"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Nužno je očuvanje postojećeg vrtnog i javnog zelenila, povećanje udjela javnog zelenila, </w:t>
      </w:r>
      <w:proofErr w:type="spellStart"/>
      <w:r w:rsidRPr="00FF0390">
        <w:rPr>
          <w:rFonts w:ascii="Arial" w:hAnsi="Arial" w:cs="Arial"/>
          <w:i/>
          <w:iCs/>
          <w:sz w:val="22"/>
          <w:szCs w:val="22"/>
        </w:rPr>
        <w:t>rekultivacija</w:t>
      </w:r>
      <w:proofErr w:type="spellEnd"/>
      <w:r w:rsidRPr="00FF0390">
        <w:rPr>
          <w:rFonts w:ascii="Arial" w:hAnsi="Arial" w:cs="Arial"/>
          <w:i/>
          <w:iCs/>
          <w:sz w:val="22"/>
          <w:szCs w:val="22"/>
        </w:rPr>
        <w:t xml:space="preserve"> povijesnih vrtova. </w:t>
      </w:r>
    </w:p>
    <w:p w14:paraId="10A6AAD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U sklopu očuvanja postojećeg urbanog uzorka prihvatljive su ograničene dogradnje i nadogradnje, osim u obalnom potezu izgradnje (ulice Obala Ivana Pavla II., Obala Stjepana Radica, Ulica Nikole Tesle). Nova gradnja mjerilom i gabaritima mora biti usklađena s povijesnom izgradnjom u neposrednom okruženju te nenametljivog arhitektonskog oblikovanja. </w:t>
      </w:r>
    </w:p>
    <w:p w14:paraId="64F53640"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Povijesna cjelina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zaljeva zahtijeva sustavan, cjelovit i planski utemeljen pristup, imajući u vidu njene kulturno-povijesne i krajobrazne vrijednosti, dijelove područja neusklađene ili neregulirane izgradnje te pritiske na prostor. Stoga se za područja Gruž, </w:t>
      </w:r>
      <w:proofErr w:type="spellStart"/>
      <w:r w:rsidRPr="00FF0390">
        <w:rPr>
          <w:rFonts w:ascii="Arial" w:hAnsi="Arial" w:cs="Arial"/>
          <w:i/>
          <w:iCs/>
          <w:sz w:val="22"/>
          <w:szCs w:val="22"/>
        </w:rPr>
        <w:t>Batala</w:t>
      </w:r>
      <w:proofErr w:type="spellEnd"/>
      <w:r w:rsidRPr="00FF0390">
        <w:rPr>
          <w:rFonts w:ascii="Arial" w:hAnsi="Arial" w:cs="Arial"/>
          <w:i/>
          <w:iCs/>
          <w:sz w:val="22"/>
          <w:szCs w:val="22"/>
        </w:rPr>
        <w:t xml:space="preserve"> i </w:t>
      </w:r>
      <w:proofErr w:type="spellStart"/>
      <w:r w:rsidRPr="00FF0390">
        <w:rPr>
          <w:rFonts w:ascii="Arial" w:hAnsi="Arial" w:cs="Arial"/>
          <w:i/>
          <w:iCs/>
          <w:sz w:val="22"/>
          <w:szCs w:val="22"/>
        </w:rPr>
        <w:t>Giman</w:t>
      </w:r>
      <w:proofErr w:type="spellEnd"/>
      <w:r w:rsidRPr="00FF0390">
        <w:rPr>
          <w:rFonts w:ascii="Arial" w:hAnsi="Arial" w:cs="Arial"/>
          <w:i/>
          <w:iCs/>
          <w:sz w:val="22"/>
          <w:szCs w:val="22"/>
        </w:rPr>
        <w:t xml:space="preserve"> (PZO 15.1 i 15.2) predlaže izrada arhitektonsko-urbanističke studije prihvatljivih modela urbane sanacije i poboljšanja stanja područja. U tom smislu posebno se izdvaja sklop industrijskih građevina </w:t>
      </w:r>
      <w:proofErr w:type="spellStart"/>
      <w:r w:rsidRPr="00FF0390">
        <w:rPr>
          <w:rFonts w:ascii="Arial" w:hAnsi="Arial" w:cs="Arial"/>
          <w:i/>
          <w:iCs/>
          <w:sz w:val="22"/>
          <w:szCs w:val="22"/>
        </w:rPr>
        <w:t>Solske</w:t>
      </w:r>
      <w:proofErr w:type="spellEnd"/>
      <w:r w:rsidRPr="00FF0390">
        <w:rPr>
          <w:rFonts w:ascii="Arial" w:hAnsi="Arial" w:cs="Arial"/>
          <w:i/>
          <w:iCs/>
          <w:sz w:val="22"/>
          <w:szCs w:val="22"/>
        </w:rPr>
        <w:t xml:space="preserve"> baze i TUP-a, koje je kao cjelinu moguće obnoviti i revitalizirati uz odgovarajuću prenamjenu.</w:t>
      </w:r>
    </w:p>
    <w:p w14:paraId="2E2F12E9"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II. Konzervatorske smjernice:</w:t>
      </w:r>
    </w:p>
    <w:p w14:paraId="5EF5506E"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Zadržavanje vrijednosti postojećeg prostornog reda</w:t>
      </w:r>
    </w:p>
    <w:p w14:paraId="041B795C"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i održavanje javnog i vrtnog zelenila te povećanje udjela zaštitnog zelenila</w:t>
      </w:r>
    </w:p>
    <w:p w14:paraId="2D0B7964"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i unaprjeđenje stanja povijesnih arhitektonskih sklopova, zgrada i ambijentalnih vrijednosti</w:t>
      </w:r>
    </w:p>
    <w:p w14:paraId="2C3CC94C"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Uklanjanje nadstrešnica na gatovima luke nautičkog turizma</w:t>
      </w:r>
    </w:p>
    <w:p w14:paraId="33032587"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Nova gradnja mjerilom i gabaritima mora biti usklađena s povijesnom izgradnjom u neposrednom okruženje te nenametljivog arhitektonskog oblikovanja</w:t>
      </w:r>
    </w:p>
    <w:p w14:paraId="1AC3795F"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Očuvanje postojećeg urbanog uzorka, prihvatljive ograničene dogradnje i nadogradnje osim u obalnom potezu izgradnje (ulice Obala Ivana Pavla II., Obala Stjepana Radića, Ulica Nikole Tesle, </w:t>
      </w:r>
      <w:proofErr w:type="spellStart"/>
      <w:r w:rsidRPr="00FF0390">
        <w:rPr>
          <w:rFonts w:ascii="Arial" w:hAnsi="Arial" w:cs="Arial"/>
          <w:i/>
          <w:iCs/>
          <w:sz w:val="22"/>
          <w:szCs w:val="22"/>
        </w:rPr>
        <w:t>Lapadska</w:t>
      </w:r>
      <w:proofErr w:type="spellEnd"/>
      <w:r w:rsidRPr="00FF0390">
        <w:rPr>
          <w:rFonts w:ascii="Arial" w:hAnsi="Arial" w:cs="Arial"/>
          <w:i/>
          <w:iCs/>
          <w:sz w:val="22"/>
          <w:szCs w:val="22"/>
        </w:rPr>
        <w:t xml:space="preserve"> obala). Zamjenska izgradnja mora biti usklađena s mjerilom povijesne izgradnje te nenametljivog arhitektonskog oblikovanja. Očuvanje postojećeg vrtnog i javnog zelenila, povećanje udjela javnog zelenila, </w:t>
      </w:r>
      <w:proofErr w:type="spellStart"/>
      <w:r w:rsidRPr="00FF0390">
        <w:rPr>
          <w:rFonts w:ascii="Arial" w:hAnsi="Arial" w:cs="Arial"/>
          <w:i/>
          <w:iCs/>
          <w:sz w:val="22"/>
          <w:szCs w:val="22"/>
        </w:rPr>
        <w:t>rekultivacija</w:t>
      </w:r>
      <w:proofErr w:type="spellEnd"/>
      <w:r w:rsidRPr="00FF0390">
        <w:rPr>
          <w:rFonts w:ascii="Arial" w:hAnsi="Arial" w:cs="Arial"/>
          <w:i/>
          <w:iCs/>
          <w:sz w:val="22"/>
          <w:szCs w:val="22"/>
        </w:rPr>
        <w:t xml:space="preserve"> povijesnih vrtova. Nije prihvatljiva ugradnja solarnih panela na kosim krovovima.</w:t>
      </w:r>
    </w:p>
    <w:p w14:paraId="5813F65F"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Za rekonstrukciju i duge zahvate na postojećim zgradama uvjeti gradnje utvrdit će se posebnim uvjetima nadležnog tijela, na temelju vrednovanja pojedine zgrade, odnosno konzervatorskog elaborata. </w:t>
      </w:r>
    </w:p>
    <w:p w14:paraId="10DF7195"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Planiranu rekonstrukciju </w:t>
      </w:r>
      <w:proofErr w:type="spellStart"/>
      <w:r w:rsidRPr="00FF0390">
        <w:rPr>
          <w:rFonts w:ascii="Arial" w:hAnsi="Arial" w:cs="Arial"/>
          <w:i/>
          <w:iCs/>
          <w:sz w:val="22"/>
          <w:szCs w:val="22"/>
        </w:rPr>
        <w:t>Lapadske</w:t>
      </w:r>
      <w:proofErr w:type="spellEnd"/>
      <w:r w:rsidRPr="00FF0390">
        <w:rPr>
          <w:rFonts w:ascii="Arial" w:hAnsi="Arial" w:cs="Arial"/>
          <w:i/>
          <w:iCs/>
          <w:sz w:val="22"/>
          <w:szCs w:val="22"/>
        </w:rPr>
        <w:t xml:space="preserve"> obale provesti uz obavezno poštivanje postojećih niveleta terena uz povijesne građevine. Projektno rješenje ne smije imati štetan utjecaj na integritet ljetnikovca Petra Sorkočevića i ostalih povijesnih građevina u obalnom potezu izgradnje. </w:t>
      </w:r>
    </w:p>
    <w:p w14:paraId="67151726" w14:textId="77777777" w:rsidR="00FF0390" w:rsidRPr="00FF0390" w:rsidRDefault="00FF0390" w:rsidP="00FF0390">
      <w:pPr>
        <w:ind w:left="284" w:right="283"/>
        <w:jc w:val="center"/>
        <w:rPr>
          <w:rFonts w:ascii="Arial" w:hAnsi="Arial" w:cs="Arial"/>
          <w:b/>
          <w:bCs/>
          <w:i/>
          <w:iCs/>
          <w:sz w:val="22"/>
          <w:szCs w:val="22"/>
        </w:rPr>
      </w:pPr>
    </w:p>
    <w:p w14:paraId="2F260B96"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163e.</w:t>
      </w:r>
    </w:p>
    <w:p w14:paraId="619739DB" w14:textId="77777777" w:rsidR="00FF0390" w:rsidRPr="00FF0390" w:rsidRDefault="00FF0390" w:rsidP="00FF0390">
      <w:pPr>
        <w:tabs>
          <w:tab w:val="left" w:pos="851"/>
        </w:tabs>
        <w:ind w:right="283"/>
        <w:jc w:val="both"/>
        <w:rPr>
          <w:rFonts w:ascii="Arial" w:hAnsi="Arial" w:cs="Arial"/>
          <w:b/>
          <w:bCs/>
          <w:i/>
          <w:iCs/>
          <w:sz w:val="22"/>
          <w:szCs w:val="22"/>
        </w:rPr>
      </w:pPr>
      <w:r w:rsidRPr="00FF0390">
        <w:rPr>
          <w:rFonts w:ascii="Arial" w:hAnsi="Arial" w:cs="Arial"/>
          <w:b/>
          <w:bCs/>
          <w:i/>
          <w:iCs/>
          <w:sz w:val="22"/>
          <w:szCs w:val="22"/>
        </w:rPr>
        <w:t xml:space="preserve">Mjere zaštite i očuvanja za zahvate u prostoru koji se nalaze unutar područja zajedničkih obilježja TIP 16 (16.1. Povijesni predjel naselja </w:t>
      </w:r>
      <w:proofErr w:type="spellStart"/>
      <w:r w:rsidRPr="00FF0390">
        <w:rPr>
          <w:rFonts w:ascii="Arial" w:hAnsi="Arial" w:cs="Arial"/>
          <w:b/>
          <w:bCs/>
          <w:i/>
          <w:iCs/>
          <w:sz w:val="22"/>
          <w:szCs w:val="22"/>
        </w:rPr>
        <w:t>Kantafig</w:t>
      </w:r>
      <w:proofErr w:type="spellEnd"/>
      <w:r w:rsidRPr="00FF0390">
        <w:rPr>
          <w:rFonts w:ascii="Arial" w:hAnsi="Arial" w:cs="Arial"/>
          <w:b/>
          <w:bCs/>
          <w:i/>
          <w:iCs/>
          <w:sz w:val="22"/>
          <w:szCs w:val="22"/>
        </w:rPr>
        <w:t xml:space="preserve">): </w:t>
      </w:r>
    </w:p>
    <w:p w14:paraId="01936187"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 Smjernice prema tipovima urbanih područja:</w:t>
      </w:r>
    </w:p>
    <w:p w14:paraId="0E1118C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Naselje </w:t>
      </w:r>
      <w:proofErr w:type="spellStart"/>
      <w:r w:rsidRPr="00FF0390">
        <w:rPr>
          <w:rFonts w:ascii="Arial" w:hAnsi="Arial" w:cs="Arial"/>
          <w:i/>
          <w:iCs/>
          <w:sz w:val="22"/>
          <w:szCs w:val="22"/>
        </w:rPr>
        <w:t>Kantafig</w:t>
      </w:r>
      <w:proofErr w:type="spellEnd"/>
      <w:r w:rsidRPr="00FF0390">
        <w:rPr>
          <w:rFonts w:ascii="Arial" w:hAnsi="Arial" w:cs="Arial"/>
          <w:i/>
          <w:iCs/>
          <w:sz w:val="22"/>
          <w:szCs w:val="22"/>
        </w:rPr>
        <w:t xml:space="preserve"> kao cjelina još uvijek prepoznatljivog prostornog reda i uzorka gradnje nadovezuje se na povijesnu izgradnju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zaljeva te svojim položajem predstavlja krajnje, sjeverozapadno područje povijesne urbane aglomeracije Dubrovnika. </w:t>
      </w:r>
    </w:p>
    <w:p w14:paraId="40F0BF52"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Potrebno je zadržati glavna obilježja postojećeg prostornog reda povijesnog lučkog naselja, osobito stepenasti položaj samostojećih kuca s vrtovima, mjerilo i orijentaciju zgrada i krovova paralelno sa slojnicama te ostala ambijentalna obilježja kao što su ogradni zidovi, vrtno zelenilo, mreža pješačkih komunikacija. </w:t>
      </w:r>
    </w:p>
    <w:p w14:paraId="6EE88C22"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Potrebno je održavati i obnavljati kamene kuće s vrtovima, a nadogradnje planirati prema odredbama za nisku izgradnju na kosom terenu. Nova gradnja mora poštivati povijesno mjerilo i način gradnje na kosom terenu.</w:t>
      </w:r>
    </w:p>
    <w:p w14:paraId="6A54E6B1"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II. Konzervatorske smjernice:</w:t>
      </w:r>
    </w:p>
    <w:p w14:paraId="5622F555"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Zadržavanje vrijednosti postojećeg prostornog reda, čuvanje orijentacije zgrada i krovova paralelno sa slojnicama. Nova gradnja ne smije visinom prelaziti kotu uzdužne nivelete Jadranske magistrale. Očuvanje ambijentalnih obilježja - ogradni zidovi, vrtno zelenilo, mreža pješačkih komunikacija</w:t>
      </w:r>
    </w:p>
    <w:p w14:paraId="162AA056"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i održavanje područja zaštitnog zelenila. Povećanje udjela vrtnog, osobito visokog zelenila.</w:t>
      </w:r>
    </w:p>
    <w:p w14:paraId="7C55D0A4"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ambijentalnih vrijednosti kamenih kuća i crkve sv. Nikole od Škara s neposrednim okruženjem</w:t>
      </w:r>
    </w:p>
    <w:p w14:paraId="033215C6"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Nova gradnja mora se planirati cjelovitim pristupom uređenju čestice, što uključuje međusobnu usklađenost zgrade, pomoćnih građevina, ograda, podzida i krajobraznog/vrtnog uređenja</w:t>
      </w:r>
    </w:p>
    <w:p w14:paraId="3379F983"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i obnova povijesne izgradnje s vrtovima, nadogradnje planirati prema odredbama za nisku izgradnju na kosom terenu</w:t>
      </w:r>
    </w:p>
    <w:p w14:paraId="6965F35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Infrastrukturni zahvati ne smiju negativno utjecati na prostornu sliku područja.</w:t>
      </w:r>
    </w:p>
    <w:p w14:paraId="0735AF99" w14:textId="77777777" w:rsidR="00FF0390" w:rsidRPr="00FF0390" w:rsidRDefault="00FF0390" w:rsidP="00FF0390">
      <w:pPr>
        <w:ind w:left="284" w:right="283"/>
        <w:jc w:val="center"/>
        <w:rPr>
          <w:rFonts w:ascii="Arial" w:hAnsi="Arial" w:cs="Arial"/>
          <w:bCs/>
          <w:i/>
          <w:iCs/>
          <w:sz w:val="22"/>
          <w:szCs w:val="22"/>
        </w:rPr>
      </w:pPr>
    </w:p>
    <w:p w14:paraId="319E2346"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163f.</w:t>
      </w:r>
    </w:p>
    <w:p w14:paraId="1ABC1218" w14:textId="77777777" w:rsidR="00FF0390" w:rsidRPr="00FF0390" w:rsidRDefault="00FF0390" w:rsidP="00FF0390">
      <w:pPr>
        <w:tabs>
          <w:tab w:val="left" w:pos="851"/>
        </w:tabs>
        <w:ind w:right="283"/>
        <w:jc w:val="both"/>
        <w:rPr>
          <w:rFonts w:ascii="Arial" w:hAnsi="Arial" w:cs="Arial"/>
          <w:b/>
          <w:bCs/>
          <w:i/>
          <w:iCs/>
          <w:sz w:val="22"/>
          <w:szCs w:val="22"/>
        </w:rPr>
      </w:pPr>
      <w:r w:rsidRPr="00FF0390">
        <w:rPr>
          <w:rFonts w:ascii="Arial" w:hAnsi="Arial" w:cs="Arial"/>
          <w:b/>
          <w:bCs/>
          <w:i/>
          <w:iCs/>
          <w:sz w:val="22"/>
          <w:szCs w:val="22"/>
        </w:rPr>
        <w:t xml:space="preserve">Mjere zaštite i očuvanja za zahvate u prostoru koji se nalaze unutar područja zajedničkih obilježja TIP 17 (17.1. Lučica </w:t>
      </w:r>
      <w:proofErr w:type="spellStart"/>
      <w:r w:rsidRPr="00FF0390">
        <w:rPr>
          <w:rFonts w:ascii="Arial" w:hAnsi="Arial" w:cs="Arial"/>
          <w:b/>
          <w:bCs/>
          <w:i/>
          <w:iCs/>
          <w:sz w:val="22"/>
          <w:szCs w:val="22"/>
        </w:rPr>
        <w:t>Orsan</w:t>
      </w:r>
      <w:proofErr w:type="spellEnd"/>
      <w:r w:rsidRPr="00FF0390">
        <w:rPr>
          <w:rFonts w:ascii="Arial" w:hAnsi="Arial" w:cs="Arial"/>
          <w:b/>
          <w:bCs/>
          <w:i/>
          <w:iCs/>
          <w:sz w:val="22"/>
          <w:szCs w:val="22"/>
        </w:rPr>
        <w:t xml:space="preserve">, škole i stambene zgrade): </w:t>
      </w:r>
    </w:p>
    <w:p w14:paraId="3C0ED825"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 Smjernice prema tipovima urbanih područja:</w:t>
      </w:r>
    </w:p>
    <w:p w14:paraId="2086CA7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Potrebno je zadržati postojeći prostorni red definiran samostojećom izgradnjom u zelenilu. Očuvanje postojećeg urbanog uzorka podrazumijeva zadržavanje postojećih glavnih gabarita izgradnje, a osobito arhitekture zgrada Pomorskog praktikuma i </w:t>
      </w:r>
      <w:proofErr w:type="spellStart"/>
      <w:r w:rsidRPr="00FF0390">
        <w:rPr>
          <w:rFonts w:ascii="Arial" w:hAnsi="Arial" w:cs="Arial"/>
          <w:i/>
          <w:iCs/>
          <w:sz w:val="22"/>
          <w:szCs w:val="22"/>
        </w:rPr>
        <w:t>Orsana</w:t>
      </w:r>
      <w:proofErr w:type="spellEnd"/>
      <w:r w:rsidRPr="00FF0390">
        <w:rPr>
          <w:rFonts w:ascii="Arial" w:hAnsi="Arial" w:cs="Arial"/>
          <w:i/>
          <w:iCs/>
          <w:sz w:val="22"/>
          <w:szCs w:val="22"/>
        </w:rPr>
        <w:t xml:space="preserve"> koje karakteriziraju područje. Građevinski zahvati moraju biti usklađeni s postojećim obilježjima građevina. Obavezno je očuvanje i održavanje postojećeg visokog zelenila.</w:t>
      </w:r>
    </w:p>
    <w:p w14:paraId="6E126549"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II. Konzervatorske smjernice:</w:t>
      </w:r>
    </w:p>
    <w:p w14:paraId="52C49FD9"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postojećeg prostornog reda – samostojeća izgradnja u zelenilu</w:t>
      </w:r>
    </w:p>
    <w:p w14:paraId="5C352B43"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i održavanje vrtnog, osobito visokog zelenila</w:t>
      </w:r>
    </w:p>
    <w:p w14:paraId="7EC98499"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Uklanjanje nadstrešnica na gatovima luke nautičkog turizma</w:t>
      </w:r>
    </w:p>
    <w:p w14:paraId="13F0EAEE"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postojećeg urbanog uzorka, građevinske intervencije moraju biti usklađene s postojećim obilježjima građevina</w:t>
      </w:r>
    </w:p>
    <w:p w14:paraId="1C715DFE" w14:textId="77777777" w:rsidR="00FF0390" w:rsidRPr="00FF0390" w:rsidRDefault="00FF0390" w:rsidP="00FF0390">
      <w:pPr>
        <w:ind w:left="284" w:right="283"/>
        <w:jc w:val="center"/>
        <w:rPr>
          <w:rFonts w:ascii="Arial" w:hAnsi="Arial" w:cs="Arial"/>
          <w:bCs/>
          <w:i/>
          <w:iCs/>
          <w:sz w:val="22"/>
          <w:szCs w:val="22"/>
        </w:rPr>
      </w:pPr>
    </w:p>
    <w:p w14:paraId="442F8F39"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163g.</w:t>
      </w:r>
    </w:p>
    <w:p w14:paraId="6F964F27" w14:textId="77777777" w:rsidR="00FF0390" w:rsidRPr="00FF0390" w:rsidRDefault="00FF0390" w:rsidP="00FF0390">
      <w:pPr>
        <w:tabs>
          <w:tab w:val="left" w:pos="851"/>
        </w:tabs>
        <w:ind w:right="283"/>
        <w:jc w:val="both"/>
        <w:rPr>
          <w:rFonts w:ascii="Arial" w:hAnsi="Arial" w:cs="Arial"/>
          <w:b/>
          <w:bCs/>
          <w:i/>
          <w:iCs/>
          <w:sz w:val="22"/>
          <w:szCs w:val="22"/>
        </w:rPr>
      </w:pPr>
      <w:r w:rsidRPr="00FF0390">
        <w:rPr>
          <w:rFonts w:ascii="Arial" w:hAnsi="Arial" w:cs="Arial"/>
          <w:b/>
          <w:bCs/>
          <w:i/>
          <w:iCs/>
          <w:sz w:val="22"/>
          <w:szCs w:val="22"/>
        </w:rPr>
        <w:t xml:space="preserve">Mjere zaštite i očuvanja za zahvate u prostoru koji se nalaze unutar područja zajedničkih obilježja TIP 18 (18.1. Luka Gruž): </w:t>
      </w:r>
    </w:p>
    <w:p w14:paraId="74677603"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 Smjernice prema tipovima urbanih područja:</w:t>
      </w:r>
    </w:p>
    <w:p w14:paraId="40275231"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S obzirom na namjenu područja očekuju se značajnije promjene koje donosi planirana nova izgradnja. Zbog značaja područja i potrebe njegove cjelovite regulacije, predlaže se provedba arhitektonsko urbanističkog natječaja za nove zgrade i uređenje prostora. Moduli nove izgradnje gabaritima i položajem moraju osigurati kvalitetan prostorni odnos s povijesnom obalnom izgradnjom. </w:t>
      </w:r>
    </w:p>
    <w:p w14:paraId="3F88FA71"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Planirana izgradnja novih i uređenje postojećih operativnih obala i korekcija trase prometnica ne smiju imati štetan utjecaj na cjelovitost povijesnog predjela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xml:space="preserve"> sa sklopovima ljetnikovaca Bunić-</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i </w:t>
      </w:r>
      <w:proofErr w:type="spellStart"/>
      <w:r w:rsidRPr="00FF0390">
        <w:rPr>
          <w:rFonts w:ascii="Arial" w:hAnsi="Arial" w:cs="Arial"/>
          <w:i/>
          <w:iCs/>
          <w:sz w:val="22"/>
          <w:szCs w:val="22"/>
        </w:rPr>
        <w:t>Stay</w:t>
      </w:r>
      <w:proofErr w:type="spellEnd"/>
      <w:r w:rsidRPr="00FF0390">
        <w:rPr>
          <w:rFonts w:ascii="Arial" w:hAnsi="Arial" w:cs="Arial"/>
          <w:i/>
          <w:iCs/>
          <w:sz w:val="22"/>
          <w:szCs w:val="22"/>
        </w:rPr>
        <w:t xml:space="preserve"> te trase povijesne uskotračne željeznice.</w:t>
      </w:r>
    </w:p>
    <w:p w14:paraId="04FC9653"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II. Konzervatorske smjernice:</w:t>
      </w:r>
    </w:p>
    <w:p w14:paraId="691F9663"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Poboljšanje prostornog reda, urbanističko i arhitektonsko usklađivanje izgradnje i uređenja prostora vezanog za lučke funkcije, uspostavljanje kvalitetnijeg prostornog odnosa sa sklopovima povijesne izgradnje u pozadini (povijesni obalni potez izgradnje istočne obale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zaljeva i ljetnikovaca na </w:t>
      </w:r>
      <w:proofErr w:type="spellStart"/>
      <w:r w:rsidRPr="00FF0390">
        <w:rPr>
          <w:rFonts w:ascii="Arial" w:hAnsi="Arial" w:cs="Arial"/>
          <w:i/>
          <w:iCs/>
          <w:sz w:val="22"/>
          <w:szCs w:val="22"/>
        </w:rPr>
        <w:t>Batahovini</w:t>
      </w:r>
      <w:proofErr w:type="spellEnd"/>
      <w:r w:rsidRPr="00FF0390">
        <w:rPr>
          <w:rFonts w:ascii="Arial" w:hAnsi="Arial" w:cs="Arial"/>
          <w:i/>
          <w:iCs/>
          <w:sz w:val="22"/>
          <w:szCs w:val="22"/>
        </w:rPr>
        <w:t>, PZO 15.1, 15.3, 16.1). Očuvanje trase povijesne uskotračne željeznice i pripadajuće povijesne izgradnje</w:t>
      </w:r>
    </w:p>
    <w:p w14:paraId="7BD9428E"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Povećanje udjela javnog zelenila</w:t>
      </w:r>
    </w:p>
    <w:p w14:paraId="58DB45AF"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Planirane nove zgrade lučkih i komunalnih sadržaja moraju predstavljati arhitektonsko-urbanistički doprinos području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zaljeva. Moduli nove izgradnje gabaritima i položajem moraju osigurati kvalitetan prostorni odnos sa povijesnom obalnom izgradnjom. </w:t>
      </w:r>
    </w:p>
    <w:p w14:paraId="6F0D2D67"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Planirana izgradnja novih i uređenje postojećih operativnih obala i korekcija trase prometnica ne smiju imati štetan utjecaj na integritet povijesnog predjela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xml:space="preserve"> sa sklopovima ljetnikovaca Bunić – </w:t>
      </w:r>
      <w:proofErr w:type="spellStart"/>
      <w:r w:rsidRPr="00FF0390">
        <w:rPr>
          <w:rFonts w:ascii="Arial" w:hAnsi="Arial" w:cs="Arial"/>
          <w:i/>
          <w:iCs/>
          <w:sz w:val="22"/>
          <w:szCs w:val="22"/>
        </w:rPr>
        <w:t>Kaboga</w:t>
      </w:r>
      <w:proofErr w:type="spellEnd"/>
      <w:r w:rsidRPr="00FF0390">
        <w:rPr>
          <w:rFonts w:ascii="Arial" w:hAnsi="Arial" w:cs="Arial"/>
          <w:i/>
          <w:iCs/>
          <w:sz w:val="22"/>
          <w:szCs w:val="22"/>
        </w:rPr>
        <w:t xml:space="preserve"> i </w:t>
      </w:r>
      <w:proofErr w:type="spellStart"/>
      <w:r w:rsidRPr="00FF0390">
        <w:rPr>
          <w:rFonts w:ascii="Arial" w:hAnsi="Arial" w:cs="Arial"/>
          <w:i/>
          <w:iCs/>
          <w:sz w:val="22"/>
          <w:szCs w:val="22"/>
        </w:rPr>
        <w:t>Stay</w:t>
      </w:r>
      <w:proofErr w:type="spellEnd"/>
      <w:r w:rsidRPr="00FF0390">
        <w:rPr>
          <w:rFonts w:ascii="Arial" w:hAnsi="Arial" w:cs="Arial"/>
          <w:i/>
          <w:iCs/>
          <w:sz w:val="22"/>
          <w:szCs w:val="22"/>
        </w:rPr>
        <w:t xml:space="preserve"> te trase povijesne uskotračne željeznice (PZO 15.3, 16.1)</w:t>
      </w:r>
    </w:p>
    <w:p w14:paraId="6793B8A9"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Očekivano povećanje intenziteta prometa ne smije imati štetan utjecaj na integritet povijesnih struktura u okruženju (PZO 15.1, 15.3, 16.1)</w:t>
      </w:r>
    </w:p>
    <w:p w14:paraId="29200922" w14:textId="77777777" w:rsidR="00FF0390" w:rsidRPr="00FF0390" w:rsidRDefault="00FF0390" w:rsidP="00FF0390">
      <w:pPr>
        <w:ind w:left="284" w:right="283"/>
        <w:jc w:val="center"/>
        <w:rPr>
          <w:rFonts w:ascii="Arial" w:hAnsi="Arial" w:cs="Arial"/>
          <w:b/>
          <w:bCs/>
          <w:i/>
          <w:iCs/>
          <w:sz w:val="22"/>
          <w:szCs w:val="22"/>
        </w:rPr>
      </w:pPr>
    </w:p>
    <w:p w14:paraId="4D0B19BE" w14:textId="77777777" w:rsidR="00FF0390" w:rsidRPr="00FF0390" w:rsidRDefault="00FF0390" w:rsidP="00FF0390">
      <w:pPr>
        <w:ind w:left="284" w:right="283"/>
        <w:jc w:val="center"/>
        <w:rPr>
          <w:rFonts w:ascii="Arial" w:hAnsi="Arial" w:cs="Arial"/>
          <w:bCs/>
          <w:i/>
          <w:iCs/>
          <w:sz w:val="22"/>
          <w:szCs w:val="22"/>
        </w:rPr>
      </w:pPr>
      <w:r w:rsidRPr="00FF0390">
        <w:rPr>
          <w:rFonts w:ascii="Arial" w:hAnsi="Arial" w:cs="Arial"/>
          <w:bCs/>
          <w:i/>
          <w:iCs/>
          <w:sz w:val="22"/>
          <w:szCs w:val="22"/>
        </w:rPr>
        <w:t>Članak 163h.</w:t>
      </w:r>
    </w:p>
    <w:p w14:paraId="3DE7774C" w14:textId="77777777" w:rsidR="00FF0390" w:rsidRPr="00FF0390" w:rsidRDefault="00FF0390" w:rsidP="00FF0390">
      <w:pPr>
        <w:tabs>
          <w:tab w:val="left" w:pos="851"/>
        </w:tabs>
        <w:ind w:right="283"/>
        <w:jc w:val="both"/>
        <w:rPr>
          <w:rFonts w:ascii="Arial" w:hAnsi="Arial" w:cs="Arial"/>
          <w:b/>
          <w:bCs/>
          <w:i/>
          <w:iCs/>
          <w:sz w:val="22"/>
          <w:szCs w:val="22"/>
        </w:rPr>
      </w:pPr>
      <w:r w:rsidRPr="00FF0390">
        <w:rPr>
          <w:rFonts w:ascii="Arial" w:hAnsi="Arial" w:cs="Arial"/>
          <w:b/>
          <w:bCs/>
          <w:i/>
          <w:iCs/>
          <w:sz w:val="22"/>
          <w:szCs w:val="22"/>
        </w:rPr>
        <w:t xml:space="preserve">Mjere zaštite i očuvanja za zahvate u prostoru koji se nalaze unutar područja zajedničkih obilježja TIP 23 (23.2. Akvatorij Luke Gruž): </w:t>
      </w:r>
    </w:p>
    <w:p w14:paraId="73D88050"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 Smjernice prema tipovima urbanih područja:</w:t>
      </w:r>
    </w:p>
    <w:p w14:paraId="53BF77DE"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 xml:space="preserve">Akvatorij </w:t>
      </w:r>
      <w:proofErr w:type="spellStart"/>
      <w:r w:rsidRPr="00FF0390">
        <w:rPr>
          <w:rFonts w:ascii="Arial" w:hAnsi="Arial" w:cs="Arial"/>
          <w:i/>
          <w:iCs/>
          <w:sz w:val="22"/>
          <w:szCs w:val="22"/>
        </w:rPr>
        <w:t>Gruškog</w:t>
      </w:r>
      <w:proofErr w:type="spellEnd"/>
      <w:r w:rsidRPr="00FF0390">
        <w:rPr>
          <w:rFonts w:ascii="Arial" w:hAnsi="Arial" w:cs="Arial"/>
          <w:i/>
          <w:iCs/>
          <w:sz w:val="22"/>
          <w:szCs w:val="22"/>
        </w:rPr>
        <w:t xml:space="preserve"> zaljeva kao prihvatno područje svjetskog dobra, opterećen lučkom funkcijom i jakim urbanim okruženjem, zahtijeva primjenu najviših ekoloških standarda s ciljem očuvanja prirodnosti mora. Potrebno je s punom pažnjom provoditi postupke vezane za planiranu izgradnju u obalnoj zoni uz očuvanje i poboljšanje vizualnog i fizičkog kontakta povijesne urbane strukture i mora.</w:t>
      </w:r>
    </w:p>
    <w:p w14:paraId="736674C2" w14:textId="77777777" w:rsidR="00FF0390" w:rsidRPr="00FF0390" w:rsidRDefault="00FF0390" w:rsidP="00FF0390">
      <w:pPr>
        <w:ind w:left="709" w:right="283" w:hanging="357"/>
        <w:jc w:val="both"/>
        <w:rPr>
          <w:rFonts w:ascii="Arial" w:hAnsi="Arial" w:cs="Arial"/>
          <w:i/>
          <w:iCs/>
          <w:sz w:val="22"/>
          <w:szCs w:val="22"/>
        </w:rPr>
      </w:pPr>
      <w:r w:rsidRPr="00FF0390">
        <w:rPr>
          <w:rFonts w:ascii="Arial" w:hAnsi="Arial" w:cs="Arial"/>
          <w:i/>
          <w:iCs/>
          <w:sz w:val="22"/>
          <w:szCs w:val="22"/>
        </w:rPr>
        <w:t>II. Konzervatorske smjernice:</w:t>
      </w:r>
    </w:p>
    <w:p w14:paraId="3C9A3302"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Zadržavanje prevladavajućeg prirodnog uzorka neizgrađenog morskog područja</w:t>
      </w:r>
    </w:p>
    <w:p w14:paraId="02A3A960"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i poboljšanje svih obilježja prirodnosti područja</w:t>
      </w:r>
    </w:p>
    <w:p w14:paraId="5BA56C97"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Ublažavanje svjetlosnog i zvučnog onečišćenja</w:t>
      </w:r>
    </w:p>
    <w:p w14:paraId="7443B6D8"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Uklanjanje nadstrešnica na gatovima luke</w:t>
      </w:r>
    </w:p>
    <w:p w14:paraId="64CA7314"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Nova gradnja smještajem, gabaritima i oblikovanjem mora doprinijeti prostornom redu obalnog područja. Nova gradnja ne smije narušiti integritet obližnjih ljetnikovaca</w:t>
      </w:r>
    </w:p>
    <w:p w14:paraId="45ADB4C9"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Očuvanje preostalih obilježja prirodnosti morskog područja</w:t>
      </w:r>
    </w:p>
    <w:p w14:paraId="33FD59CA" w14:textId="77777777" w:rsidR="00FF0390" w:rsidRPr="00FF0390" w:rsidRDefault="00FF0390" w:rsidP="00FF0390">
      <w:pPr>
        <w:ind w:left="993" w:right="283" w:hanging="285"/>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Infrastrukturni zahvati moraju biti podređeni očuvanju prirodnih vrijednosti i obilježja područja (more, obalna zona)</w:t>
      </w:r>
    </w:p>
    <w:p w14:paraId="196A5AE6" w14:textId="77777777" w:rsidR="00FF0390" w:rsidRPr="00FF0390" w:rsidRDefault="00FF0390" w:rsidP="00FF0390">
      <w:pPr>
        <w:ind w:left="993" w:right="283" w:hanging="285"/>
        <w:jc w:val="both"/>
        <w:rPr>
          <w:rFonts w:ascii="Arial" w:hAnsi="Arial" w:cs="Arial"/>
          <w:i/>
          <w:iCs/>
          <w:sz w:val="22"/>
          <w:szCs w:val="22"/>
          <w:lang w:eastAsia="en-US"/>
        </w:rPr>
      </w:pPr>
      <w:r w:rsidRPr="00FF0390">
        <w:rPr>
          <w:rFonts w:ascii="Arial" w:hAnsi="Arial" w:cs="Arial"/>
          <w:i/>
          <w:iCs/>
          <w:sz w:val="22"/>
          <w:szCs w:val="22"/>
        </w:rPr>
        <w:t>-</w:t>
      </w:r>
      <w:r w:rsidRPr="00FF0390">
        <w:rPr>
          <w:rFonts w:ascii="Arial" w:hAnsi="Arial" w:cs="Arial"/>
          <w:i/>
          <w:iCs/>
          <w:sz w:val="22"/>
          <w:szCs w:val="22"/>
        </w:rPr>
        <w:tab/>
        <w:t>Usklađivanje s ekološkim standardima održivosti“</w:t>
      </w:r>
    </w:p>
    <w:p w14:paraId="202DEC18" w14:textId="77777777" w:rsidR="00FF0390" w:rsidRPr="00FF0390" w:rsidRDefault="00FF0390" w:rsidP="00FF0390">
      <w:pPr>
        <w:ind w:right="-142"/>
        <w:jc w:val="center"/>
        <w:rPr>
          <w:rFonts w:ascii="Arial" w:hAnsi="Arial" w:cs="Arial"/>
          <w:b/>
          <w:sz w:val="22"/>
          <w:szCs w:val="22"/>
        </w:rPr>
      </w:pPr>
    </w:p>
    <w:p w14:paraId="1CC71396" w14:textId="77777777" w:rsidR="00FF0390" w:rsidRPr="00FF0390" w:rsidRDefault="00FF0390" w:rsidP="00FF0390">
      <w:pPr>
        <w:ind w:right="-142"/>
        <w:jc w:val="center"/>
        <w:rPr>
          <w:rFonts w:ascii="Arial" w:hAnsi="Arial" w:cs="Arial"/>
          <w:b/>
          <w:sz w:val="22"/>
          <w:szCs w:val="22"/>
        </w:rPr>
      </w:pPr>
    </w:p>
    <w:p w14:paraId="1C47242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126.</w:t>
      </w:r>
    </w:p>
    <w:p w14:paraId="7043C583" w14:textId="77777777" w:rsidR="00FF0390" w:rsidRPr="00FF0390" w:rsidRDefault="00FF0390" w:rsidP="00FF0390">
      <w:pPr>
        <w:ind w:right="-142"/>
        <w:jc w:val="center"/>
        <w:rPr>
          <w:rFonts w:ascii="Arial" w:hAnsi="Arial" w:cs="Arial"/>
          <w:b/>
          <w:sz w:val="22"/>
          <w:szCs w:val="22"/>
        </w:rPr>
      </w:pPr>
    </w:p>
    <w:p w14:paraId="72FD1365"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U članku 164. riječ „</w:t>
      </w:r>
      <w:proofErr w:type="spellStart"/>
      <w:r w:rsidRPr="00FF0390">
        <w:rPr>
          <w:rFonts w:ascii="Arial" w:hAnsi="Arial" w:cs="Arial"/>
          <w:i/>
          <w:iCs/>
          <w:lang w:eastAsia="hr-HR"/>
        </w:rPr>
        <w:t>Podrudruča</w:t>
      </w:r>
      <w:proofErr w:type="spellEnd"/>
      <w:r w:rsidRPr="00FF0390">
        <w:rPr>
          <w:rFonts w:ascii="Arial" w:hAnsi="Arial" w:cs="Arial"/>
          <w:i/>
          <w:iCs/>
          <w:lang w:eastAsia="hr-HR"/>
        </w:rPr>
        <w:t xml:space="preserve">“ </w:t>
      </w:r>
      <w:r w:rsidRPr="00FF0390">
        <w:rPr>
          <w:rFonts w:ascii="Arial" w:hAnsi="Arial" w:cs="Arial"/>
          <w:lang w:eastAsia="hr-HR"/>
        </w:rPr>
        <w:t>zamjenjuje se riječju „</w:t>
      </w:r>
      <w:r w:rsidRPr="00FF0390">
        <w:rPr>
          <w:rFonts w:ascii="Arial" w:hAnsi="Arial" w:cs="Arial"/>
          <w:i/>
          <w:iCs/>
          <w:lang w:eastAsia="hr-HR"/>
        </w:rPr>
        <w:t xml:space="preserve">Područja“, </w:t>
      </w:r>
      <w:r w:rsidRPr="00FF0390">
        <w:rPr>
          <w:rFonts w:ascii="Arial" w:hAnsi="Arial" w:cs="Arial"/>
          <w:lang w:eastAsia="hr-HR"/>
        </w:rPr>
        <w:t>a nakon riječi „</w:t>
      </w:r>
      <w:r w:rsidRPr="00FF0390">
        <w:rPr>
          <w:rFonts w:ascii="Arial" w:hAnsi="Arial" w:cs="Arial"/>
          <w:i/>
          <w:iCs/>
          <w:lang w:eastAsia="hr-HR"/>
        </w:rPr>
        <w:t xml:space="preserve">prikazu“ </w:t>
      </w:r>
      <w:r w:rsidRPr="00FF0390">
        <w:rPr>
          <w:rFonts w:ascii="Arial" w:hAnsi="Arial" w:cs="Arial"/>
          <w:lang w:eastAsia="hr-HR"/>
        </w:rPr>
        <w:t>dodaje se riječ „</w:t>
      </w:r>
      <w:r w:rsidRPr="00FF0390">
        <w:rPr>
          <w:rFonts w:ascii="Arial" w:hAnsi="Arial" w:cs="Arial"/>
          <w:i/>
          <w:iCs/>
          <w:lang w:eastAsia="hr-HR"/>
        </w:rPr>
        <w:t xml:space="preserve">broj“. </w:t>
      </w:r>
    </w:p>
    <w:p w14:paraId="71DDFD9A" w14:textId="77777777" w:rsidR="00FF0390" w:rsidRPr="00FF0390" w:rsidRDefault="00FF0390" w:rsidP="00FF0390">
      <w:pPr>
        <w:pStyle w:val="Bezproreda"/>
        <w:tabs>
          <w:tab w:val="left" w:pos="567"/>
        </w:tabs>
        <w:ind w:right="-142"/>
        <w:jc w:val="both"/>
        <w:rPr>
          <w:rFonts w:ascii="Arial" w:hAnsi="Arial" w:cs="Arial"/>
          <w:lang w:eastAsia="hr-HR"/>
        </w:rPr>
      </w:pPr>
    </w:p>
    <w:p w14:paraId="6C56FD25"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127.</w:t>
      </w:r>
    </w:p>
    <w:p w14:paraId="603A6C8D" w14:textId="77777777" w:rsidR="00FF0390" w:rsidRPr="00FF0390" w:rsidRDefault="00FF0390" w:rsidP="00FF0390">
      <w:pPr>
        <w:ind w:right="-142"/>
        <w:jc w:val="center"/>
        <w:rPr>
          <w:rFonts w:ascii="Arial" w:hAnsi="Arial" w:cs="Arial"/>
          <w:sz w:val="22"/>
          <w:szCs w:val="22"/>
        </w:rPr>
      </w:pPr>
    </w:p>
    <w:p w14:paraId="3C633DA8" w14:textId="77777777" w:rsidR="00FF0390" w:rsidRPr="00FF0390" w:rsidRDefault="00FF0390" w:rsidP="00BB3BD5">
      <w:pPr>
        <w:pStyle w:val="Bezproreda"/>
        <w:tabs>
          <w:tab w:val="left" w:pos="567"/>
        </w:tabs>
        <w:ind w:right="-142"/>
        <w:jc w:val="both"/>
        <w:rPr>
          <w:rFonts w:ascii="Arial" w:hAnsi="Arial" w:cs="Arial"/>
          <w:lang w:eastAsia="hr-HR"/>
        </w:rPr>
      </w:pPr>
      <w:r w:rsidRPr="00FF0390">
        <w:rPr>
          <w:rFonts w:ascii="Arial" w:hAnsi="Arial" w:cs="Arial"/>
          <w:lang w:eastAsia="hr-HR"/>
        </w:rPr>
        <w:t>U članku 165., stavku 1., točki 2. riječ „</w:t>
      </w:r>
      <w:proofErr w:type="spellStart"/>
      <w:r w:rsidRPr="00FF0390">
        <w:rPr>
          <w:rFonts w:ascii="Arial" w:hAnsi="Arial" w:cs="Arial"/>
          <w:i/>
          <w:iCs/>
          <w:lang w:eastAsia="hr-HR"/>
        </w:rPr>
        <w:t>putovanjim</w:t>
      </w:r>
      <w:proofErr w:type="spellEnd"/>
      <w:r w:rsidRPr="00FF0390">
        <w:rPr>
          <w:rFonts w:ascii="Arial" w:hAnsi="Arial" w:cs="Arial"/>
          <w:i/>
          <w:iCs/>
          <w:lang w:eastAsia="hr-HR"/>
        </w:rPr>
        <w:t xml:space="preserve">“ </w:t>
      </w:r>
      <w:r w:rsidRPr="00FF0390">
        <w:rPr>
          <w:rFonts w:ascii="Arial" w:hAnsi="Arial" w:cs="Arial"/>
          <w:lang w:eastAsia="hr-HR"/>
        </w:rPr>
        <w:t>zamjenjuje se riječju „</w:t>
      </w:r>
      <w:r w:rsidRPr="00FF0390">
        <w:rPr>
          <w:rFonts w:ascii="Arial" w:hAnsi="Arial" w:cs="Arial"/>
          <w:i/>
          <w:iCs/>
          <w:lang w:eastAsia="hr-HR"/>
        </w:rPr>
        <w:t xml:space="preserve">putovanjima“. </w:t>
      </w:r>
    </w:p>
    <w:p w14:paraId="4641271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128.</w:t>
      </w:r>
    </w:p>
    <w:p w14:paraId="4C85FED0" w14:textId="77777777" w:rsidR="00FF0390" w:rsidRPr="00FF0390" w:rsidRDefault="00FF0390" w:rsidP="00FF0390">
      <w:pPr>
        <w:ind w:right="-142"/>
        <w:jc w:val="center"/>
        <w:rPr>
          <w:rFonts w:ascii="Arial" w:hAnsi="Arial" w:cs="Arial"/>
          <w:b/>
          <w:sz w:val="22"/>
          <w:szCs w:val="22"/>
        </w:rPr>
      </w:pPr>
    </w:p>
    <w:p w14:paraId="4B8D60C1"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(1) U članku 169., stavku 1., tekst „</w:t>
      </w:r>
      <w:r w:rsidRPr="00FF0390">
        <w:rPr>
          <w:rFonts w:ascii="Arial" w:hAnsi="Arial" w:cs="Arial"/>
          <w:i/>
          <w:iCs/>
          <w:lang w:eastAsia="hr-HR"/>
        </w:rPr>
        <w:t xml:space="preserve">Zakona o otpadu (NN 178/04)“ </w:t>
      </w:r>
      <w:r w:rsidRPr="00FF0390">
        <w:rPr>
          <w:rFonts w:ascii="Arial" w:hAnsi="Arial" w:cs="Arial"/>
          <w:lang w:eastAsia="hr-HR"/>
        </w:rPr>
        <w:t>zamjenjuje se tekstom „</w:t>
      </w:r>
      <w:r w:rsidRPr="00FF0390">
        <w:rPr>
          <w:rFonts w:ascii="Arial" w:hAnsi="Arial" w:cs="Arial"/>
          <w:i/>
          <w:iCs/>
          <w:lang w:eastAsia="hr-HR"/>
        </w:rPr>
        <w:t xml:space="preserve">važećeg Zakona o gospodarenju otpadom“. </w:t>
      </w:r>
    </w:p>
    <w:p w14:paraId="09C5BB3C"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(2) U članku 169., stavku 4., riječ „</w:t>
      </w:r>
      <w:proofErr w:type="spellStart"/>
      <w:r w:rsidRPr="00FF0390">
        <w:rPr>
          <w:rFonts w:ascii="Arial" w:hAnsi="Arial" w:cs="Arial"/>
          <w:i/>
          <w:iCs/>
          <w:lang w:eastAsia="hr-HR"/>
        </w:rPr>
        <w:t>ugostiteljsjko</w:t>
      </w:r>
      <w:proofErr w:type="spellEnd"/>
      <w:r w:rsidRPr="00FF0390">
        <w:rPr>
          <w:rFonts w:ascii="Arial" w:hAnsi="Arial" w:cs="Arial"/>
          <w:i/>
          <w:iCs/>
          <w:lang w:eastAsia="hr-HR"/>
        </w:rPr>
        <w:t xml:space="preserve">“ </w:t>
      </w:r>
      <w:r w:rsidRPr="00FF0390">
        <w:rPr>
          <w:rFonts w:ascii="Arial" w:hAnsi="Arial" w:cs="Arial"/>
          <w:lang w:eastAsia="hr-HR"/>
        </w:rPr>
        <w:t>zamjenjuje se riječju „</w:t>
      </w:r>
      <w:r w:rsidRPr="00FF0390">
        <w:rPr>
          <w:rFonts w:ascii="Arial" w:hAnsi="Arial" w:cs="Arial"/>
          <w:i/>
          <w:iCs/>
          <w:lang w:eastAsia="hr-HR"/>
        </w:rPr>
        <w:t xml:space="preserve">ugostiteljsko“. </w:t>
      </w:r>
    </w:p>
    <w:p w14:paraId="01ACAE97" w14:textId="77777777" w:rsidR="00FF0390" w:rsidRPr="00FF0390" w:rsidRDefault="00FF0390" w:rsidP="00FF0390">
      <w:pPr>
        <w:ind w:right="-142"/>
        <w:jc w:val="center"/>
        <w:rPr>
          <w:rFonts w:ascii="Arial" w:hAnsi="Arial" w:cs="Arial"/>
          <w:b/>
          <w:sz w:val="22"/>
          <w:szCs w:val="22"/>
        </w:rPr>
      </w:pPr>
    </w:p>
    <w:p w14:paraId="58B27666" w14:textId="77777777" w:rsidR="00FF0390" w:rsidRPr="00FF0390" w:rsidRDefault="00FF0390" w:rsidP="00FF0390">
      <w:pPr>
        <w:ind w:right="-142"/>
        <w:jc w:val="center"/>
        <w:rPr>
          <w:rFonts w:ascii="Arial" w:hAnsi="Arial" w:cs="Arial"/>
          <w:b/>
          <w:sz w:val="22"/>
          <w:szCs w:val="22"/>
        </w:rPr>
      </w:pPr>
    </w:p>
    <w:p w14:paraId="517512F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129.</w:t>
      </w:r>
    </w:p>
    <w:p w14:paraId="1364FAB4" w14:textId="77777777" w:rsidR="00FF0390" w:rsidRPr="00FF0390" w:rsidRDefault="00FF0390" w:rsidP="00FF0390">
      <w:pPr>
        <w:ind w:right="-142"/>
        <w:jc w:val="center"/>
        <w:rPr>
          <w:rFonts w:ascii="Arial" w:hAnsi="Arial" w:cs="Arial"/>
          <w:b/>
          <w:sz w:val="22"/>
          <w:szCs w:val="22"/>
        </w:rPr>
      </w:pPr>
    </w:p>
    <w:p w14:paraId="23F279A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(1) U članku 172., stavku 10., riječ „</w:t>
      </w:r>
      <w:proofErr w:type="spellStart"/>
      <w:r w:rsidRPr="00FF0390">
        <w:rPr>
          <w:rFonts w:ascii="Arial" w:hAnsi="Arial" w:cs="Arial"/>
          <w:i/>
          <w:iCs/>
          <w:lang w:eastAsia="hr-HR"/>
        </w:rPr>
        <w:t>sliojedeći</w:t>
      </w:r>
      <w:proofErr w:type="spellEnd"/>
      <w:r w:rsidRPr="00FF0390">
        <w:rPr>
          <w:rFonts w:ascii="Arial" w:hAnsi="Arial" w:cs="Arial"/>
          <w:i/>
          <w:iCs/>
          <w:lang w:eastAsia="hr-HR"/>
        </w:rPr>
        <w:t xml:space="preserve">“ </w:t>
      </w:r>
      <w:r w:rsidRPr="00FF0390">
        <w:rPr>
          <w:rFonts w:ascii="Arial" w:hAnsi="Arial" w:cs="Arial"/>
          <w:lang w:eastAsia="hr-HR"/>
        </w:rPr>
        <w:t>zamjenjuje se riječju „</w:t>
      </w:r>
      <w:r w:rsidRPr="00FF0390">
        <w:rPr>
          <w:rFonts w:ascii="Arial" w:hAnsi="Arial" w:cs="Arial"/>
          <w:i/>
          <w:iCs/>
          <w:lang w:eastAsia="hr-HR"/>
        </w:rPr>
        <w:t xml:space="preserve">sljedeći“. </w:t>
      </w:r>
    </w:p>
    <w:p w14:paraId="2830A560"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(2) U članku 172., stavku 10., točki 11. tekst „</w:t>
      </w:r>
      <w:proofErr w:type="spellStart"/>
      <w:r w:rsidRPr="00FF0390">
        <w:rPr>
          <w:rFonts w:ascii="Arial" w:hAnsi="Arial" w:cs="Arial"/>
          <w:i/>
          <w:iCs/>
          <w:lang w:eastAsia="hr-HR"/>
        </w:rPr>
        <w:t>onečiščujućih</w:t>
      </w:r>
      <w:proofErr w:type="spellEnd"/>
      <w:r w:rsidRPr="00FF0390">
        <w:rPr>
          <w:rFonts w:ascii="Arial" w:hAnsi="Arial" w:cs="Arial"/>
          <w:i/>
          <w:iCs/>
          <w:lang w:eastAsia="hr-HR"/>
        </w:rPr>
        <w:t xml:space="preserve"> tvari s površino“ </w:t>
      </w:r>
      <w:r w:rsidRPr="00FF0390">
        <w:rPr>
          <w:rFonts w:ascii="Arial" w:hAnsi="Arial" w:cs="Arial"/>
          <w:lang w:eastAsia="hr-HR"/>
        </w:rPr>
        <w:t>zamjenjuje se tekstom „</w:t>
      </w:r>
      <w:r w:rsidRPr="00FF0390">
        <w:rPr>
          <w:rFonts w:ascii="Arial" w:hAnsi="Arial" w:cs="Arial"/>
          <w:i/>
          <w:iCs/>
        </w:rPr>
        <w:t>onečišćujućih tvari s površine</w:t>
      </w:r>
      <w:r w:rsidRPr="00FF0390">
        <w:rPr>
          <w:rFonts w:ascii="Arial" w:hAnsi="Arial" w:cs="Arial"/>
          <w:i/>
          <w:iCs/>
          <w:lang w:eastAsia="hr-HR"/>
        </w:rPr>
        <w:t xml:space="preserve">“. </w:t>
      </w:r>
    </w:p>
    <w:p w14:paraId="6D451AD4" w14:textId="77777777" w:rsidR="00FF0390" w:rsidRPr="00FF0390" w:rsidRDefault="00FF0390" w:rsidP="00FF0390">
      <w:pPr>
        <w:ind w:right="-142"/>
        <w:jc w:val="center"/>
        <w:rPr>
          <w:rFonts w:ascii="Arial" w:hAnsi="Arial" w:cs="Arial"/>
          <w:b/>
          <w:sz w:val="22"/>
          <w:szCs w:val="22"/>
        </w:rPr>
      </w:pPr>
    </w:p>
    <w:p w14:paraId="0F2337BF" w14:textId="77777777" w:rsidR="00FF0390" w:rsidRPr="00FF0390" w:rsidRDefault="00FF0390" w:rsidP="00FF0390">
      <w:pPr>
        <w:ind w:right="-142"/>
        <w:jc w:val="center"/>
        <w:rPr>
          <w:rFonts w:ascii="Arial" w:hAnsi="Arial" w:cs="Arial"/>
          <w:b/>
          <w:sz w:val="22"/>
          <w:szCs w:val="22"/>
        </w:rPr>
      </w:pPr>
    </w:p>
    <w:p w14:paraId="551E504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130.</w:t>
      </w:r>
    </w:p>
    <w:p w14:paraId="06F9E4D3" w14:textId="77777777" w:rsidR="00FF0390" w:rsidRPr="00FF0390" w:rsidRDefault="00FF0390" w:rsidP="00FF0390">
      <w:pPr>
        <w:ind w:right="-142"/>
        <w:jc w:val="center"/>
        <w:rPr>
          <w:rFonts w:ascii="Arial" w:hAnsi="Arial" w:cs="Arial"/>
          <w:b/>
          <w:sz w:val="22"/>
          <w:szCs w:val="22"/>
        </w:rPr>
      </w:pPr>
    </w:p>
    <w:p w14:paraId="3BCC14E5"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177., stavku 11., točki 1. riječ „</w:t>
      </w:r>
      <w:proofErr w:type="spellStart"/>
      <w:r w:rsidRPr="00FF0390">
        <w:rPr>
          <w:rFonts w:ascii="Arial" w:hAnsi="Arial" w:cs="Arial"/>
          <w:i/>
          <w:iCs/>
          <w:lang w:eastAsia="hr-HR"/>
        </w:rPr>
        <w:t>jjavni</w:t>
      </w:r>
      <w:proofErr w:type="spellEnd"/>
      <w:r w:rsidRPr="00FF0390">
        <w:rPr>
          <w:rFonts w:ascii="Arial" w:hAnsi="Arial" w:cs="Arial"/>
          <w:i/>
          <w:iCs/>
          <w:lang w:eastAsia="hr-HR"/>
        </w:rPr>
        <w:t xml:space="preserve">“ </w:t>
      </w:r>
      <w:r w:rsidRPr="00FF0390">
        <w:rPr>
          <w:rFonts w:ascii="Arial" w:hAnsi="Arial" w:cs="Arial"/>
          <w:lang w:eastAsia="hr-HR"/>
        </w:rPr>
        <w:t>zamjenjuje se riječju „</w:t>
      </w:r>
      <w:r w:rsidRPr="00FF0390">
        <w:rPr>
          <w:rFonts w:ascii="Arial" w:hAnsi="Arial" w:cs="Arial"/>
          <w:i/>
          <w:iCs/>
          <w:lang w:eastAsia="hr-HR"/>
        </w:rPr>
        <w:t xml:space="preserve">javni“. </w:t>
      </w:r>
    </w:p>
    <w:p w14:paraId="1F4A6F68" w14:textId="77777777" w:rsidR="00FF0390" w:rsidRPr="00FF0390" w:rsidRDefault="00FF0390" w:rsidP="00FF0390">
      <w:pPr>
        <w:ind w:right="-142"/>
        <w:jc w:val="center"/>
        <w:rPr>
          <w:rFonts w:ascii="Arial" w:hAnsi="Arial" w:cs="Arial"/>
          <w:b/>
          <w:sz w:val="22"/>
          <w:szCs w:val="22"/>
        </w:rPr>
      </w:pPr>
    </w:p>
    <w:p w14:paraId="05A0B6EF" w14:textId="77777777" w:rsidR="00FF0390" w:rsidRPr="00FF0390" w:rsidRDefault="00FF0390" w:rsidP="00FF0390">
      <w:pPr>
        <w:ind w:right="-142"/>
        <w:jc w:val="center"/>
        <w:rPr>
          <w:rFonts w:ascii="Arial" w:hAnsi="Arial" w:cs="Arial"/>
          <w:b/>
          <w:sz w:val="22"/>
          <w:szCs w:val="22"/>
        </w:rPr>
      </w:pPr>
    </w:p>
    <w:p w14:paraId="0196B39D" w14:textId="77777777" w:rsid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131.</w:t>
      </w:r>
    </w:p>
    <w:p w14:paraId="0D7537C6" w14:textId="77777777" w:rsidR="005C2F6F" w:rsidRPr="00FF0390" w:rsidRDefault="005C2F6F" w:rsidP="00FF0390">
      <w:pPr>
        <w:ind w:right="-142"/>
        <w:jc w:val="center"/>
        <w:rPr>
          <w:rFonts w:ascii="Arial" w:hAnsi="Arial" w:cs="Arial"/>
          <w:sz w:val="22"/>
          <w:szCs w:val="22"/>
        </w:rPr>
      </w:pPr>
    </w:p>
    <w:p w14:paraId="64E9611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181., stavku 11., tekst „</w:t>
      </w:r>
      <w:r w:rsidRPr="00FF0390">
        <w:rPr>
          <w:rFonts w:ascii="Arial" w:hAnsi="Arial" w:cs="Arial"/>
          <w:i/>
          <w:iCs/>
          <w:lang w:eastAsia="hr-HR"/>
        </w:rPr>
        <w:t xml:space="preserve">Zakonu o zaštiti buke (NN 20/03)“ </w:t>
      </w:r>
      <w:r w:rsidRPr="00FF0390">
        <w:rPr>
          <w:rFonts w:ascii="Arial" w:hAnsi="Arial" w:cs="Arial"/>
          <w:lang w:eastAsia="hr-HR"/>
        </w:rPr>
        <w:t>zamjenjuje se tekstom „</w:t>
      </w:r>
      <w:r w:rsidRPr="00FF0390">
        <w:rPr>
          <w:rFonts w:ascii="Arial" w:hAnsi="Arial" w:cs="Arial"/>
          <w:i/>
          <w:iCs/>
          <w:lang w:eastAsia="hr-HR"/>
        </w:rPr>
        <w:t xml:space="preserve">važećem Zakonu o zaštiti buke“. </w:t>
      </w:r>
    </w:p>
    <w:p w14:paraId="683DF971" w14:textId="77777777" w:rsidR="00FF0390" w:rsidRPr="00FF0390" w:rsidRDefault="00FF0390" w:rsidP="00FF0390">
      <w:pPr>
        <w:ind w:right="-142"/>
        <w:jc w:val="center"/>
        <w:rPr>
          <w:rFonts w:ascii="Arial" w:hAnsi="Arial" w:cs="Arial"/>
          <w:b/>
          <w:sz w:val="22"/>
          <w:szCs w:val="22"/>
        </w:rPr>
      </w:pPr>
    </w:p>
    <w:p w14:paraId="2C975CFD" w14:textId="77777777" w:rsidR="00FF0390" w:rsidRPr="00FF0390" w:rsidRDefault="00FF0390" w:rsidP="00FF0390">
      <w:pPr>
        <w:ind w:right="-142"/>
        <w:jc w:val="center"/>
        <w:rPr>
          <w:rFonts w:ascii="Arial" w:hAnsi="Arial" w:cs="Arial"/>
          <w:b/>
          <w:sz w:val="22"/>
          <w:szCs w:val="22"/>
        </w:rPr>
      </w:pPr>
    </w:p>
    <w:p w14:paraId="45D70FD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132.</w:t>
      </w:r>
    </w:p>
    <w:p w14:paraId="66872183" w14:textId="77777777" w:rsidR="00FF0390" w:rsidRPr="00FF0390" w:rsidRDefault="00FF0390" w:rsidP="00FF0390">
      <w:pPr>
        <w:ind w:right="-142"/>
        <w:jc w:val="center"/>
        <w:rPr>
          <w:rFonts w:ascii="Arial" w:hAnsi="Arial" w:cs="Arial"/>
          <w:b/>
          <w:sz w:val="22"/>
          <w:szCs w:val="22"/>
        </w:rPr>
      </w:pPr>
    </w:p>
    <w:p w14:paraId="691D9533" w14:textId="77777777" w:rsidR="00FF0390" w:rsidRPr="00FF0390" w:rsidRDefault="00FF0390" w:rsidP="00FF0390">
      <w:pPr>
        <w:pStyle w:val="Bezproreda"/>
        <w:tabs>
          <w:tab w:val="left" w:pos="567"/>
        </w:tabs>
        <w:ind w:right="-142"/>
        <w:jc w:val="both"/>
        <w:rPr>
          <w:rFonts w:ascii="Arial" w:hAnsi="Arial" w:cs="Arial"/>
          <w:lang w:eastAsia="hr-HR"/>
        </w:rPr>
      </w:pPr>
      <w:r w:rsidRPr="00FF0390">
        <w:rPr>
          <w:rFonts w:ascii="Arial" w:hAnsi="Arial" w:cs="Arial"/>
          <w:lang w:eastAsia="hr-HR"/>
        </w:rPr>
        <w:t>U članku 182., stavak 2. mijenja se i glasi:</w:t>
      </w:r>
      <w:r w:rsidRPr="00FF0390">
        <w:rPr>
          <w:rFonts w:ascii="Arial" w:hAnsi="Arial" w:cs="Arial"/>
          <w:i/>
          <w:iCs/>
          <w:lang w:eastAsia="hr-HR"/>
        </w:rPr>
        <w:t xml:space="preserve"> </w:t>
      </w:r>
    </w:p>
    <w:p w14:paraId="2EF1B3F9" w14:textId="77777777" w:rsidR="00FF0390" w:rsidRPr="00FF0390" w:rsidRDefault="00FF0390" w:rsidP="00FF0390">
      <w:pPr>
        <w:spacing w:before="120"/>
        <w:ind w:right="283"/>
        <w:jc w:val="both"/>
        <w:rPr>
          <w:rFonts w:ascii="Arial" w:hAnsi="Arial" w:cs="Arial"/>
          <w:i/>
          <w:iCs/>
          <w:sz w:val="22"/>
          <w:szCs w:val="22"/>
        </w:rPr>
      </w:pPr>
      <w:r w:rsidRPr="00FF0390">
        <w:rPr>
          <w:rFonts w:ascii="Arial" w:hAnsi="Arial" w:cs="Arial"/>
          <w:i/>
          <w:iCs/>
          <w:sz w:val="22"/>
          <w:szCs w:val="22"/>
        </w:rPr>
        <w:t>„(2) U postupku provođenja plana potrebno je poštivati važeći: Zakon o zaštiti i Zakon o policiji , Pravilnik o mjerama zaštite od elementarnih nepogoda i ratnih opasnosti u prostornom planiranju i uređivanju prostora , Pravilnik o tehničkim normativima za skloništa, Pravilnik o kriterijima za gradove i naseljena mjesta u kojima se moraju graditi skloništa i drugi zaštitni objekti) te Pravilnik o postupku uzbunjivanja stanovništva (NN 47/06).“</w:t>
      </w:r>
    </w:p>
    <w:p w14:paraId="09922742" w14:textId="77777777" w:rsidR="00FF0390" w:rsidRDefault="00FF0390" w:rsidP="00FF0390">
      <w:pPr>
        <w:ind w:right="-142"/>
        <w:jc w:val="center"/>
        <w:rPr>
          <w:rFonts w:ascii="Arial" w:hAnsi="Arial" w:cs="Arial"/>
          <w:b/>
          <w:sz w:val="22"/>
          <w:szCs w:val="22"/>
        </w:rPr>
      </w:pPr>
    </w:p>
    <w:p w14:paraId="46F8D39C" w14:textId="77777777" w:rsidR="005C2F6F" w:rsidRPr="00FF0390" w:rsidRDefault="005C2F6F" w:rsidP="00FF0390">
      <w:pPr>
        <w:ind w:right="-142"/>
        <w:jc w:val="center"/>
        <w:rPr>
          <w:rFonts w:ascii="Arial" w:hAnsi="Arial" w:cs="Arial"/>
          <w:b/>
          <w:sz w:val="22"/>
          <w:szCs w:val="22"/>
        </w:rPr>
      </w:pPr>
    </w:p>
    <w:p w14:paraId="52DAF03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133.</w:t>
      </w:r>
    </w:p>
    <w:p w14:paraId="343D96EA" w14:textId="77777777" w:rsidR="00FF0390" w:rsidRPr="00FF0390" w:rsidRDefault="00FF0390" w:rsidP="00FF0390">
      <w:pPr>
        <w:ind w:right="-142"/>
        <w:jc w:val="center"/>
        <w:rPr>
          <w:rFonts w:ascii="Arial" w:hAnsi="Arial" w:cs="Arial"/>
          <w:sz w:val="22"/>
          <w:szCs w:val="22"/>
        </w:rPr>
      </w:pPr>
    </w:p>
    <w:p w14:paraId="39D3664D"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Članak 183. mijenja se i glasi:</w:t>
      </w:r>
      <w:r w:rsidRPr="00FF0390">
        <w:rPr>
          <w:rFonts w:ascii="Arial" w:hAnsi="Arial" w:cs="Arial"/>
          <w:i/>
          <w:iCs/>
          <w:lang w:eastAsia="hr-HR"/>
        </w:rPr>
        <w:t xml:space="preserve"> </w:t>
      </w:r>
    </w:p>
    <w:p w14:paraId="7E0862E6"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183.</w:t>
      </w:r>
    </w:p>
    <w:p w14:paraId="22C703F9" w14:textId="77777777" w:rsidR="00FF0390" w:rsidRPr="00FF0390" w:rsidRDefault="00FF0390" w:rsidP="00FF0390">
      <w:pPr>
        <w:ind w:right="283"/>
        <w:jc w:val="both"/>
        <w:outlineLvl w:val="0"/>
        <w:rPr>
          <w:rFonts w:ascii="Arial" w:hAnsi="Arial" w:cs="Arial"/>
          <w:i/>
          <w:iCs/>
          <w:sz w:val="22"/>
          <w:szCs w:val="22"/>
        </w:rPr>
      </w:pPr>
      <w:r w:rsidRPr="00FF0390">
        <w:rPr>
          <w:rFonts w:ascii="Arial" w:hAnsi="Arial" w:cs="Arial"/>
          <w:i/>
          <w:iCs/>
          <w:sz w:val="22"/>
          <w:szCs w:val="22"/>
        </w:rPr>
        <w:t>(1) U slučaju da će se u objektu stavljati u promet, koristiti i skladištiti zapaljive tekućine i plinovi potrebno je postupiti sukladno odredbama važećeg Zakona o zapaljivim tekućinama i plinovima.</w:t>
      </w:r>
    </w:p>
    <w:p w14:paraId="47F02905" w14:textId="77777777" w:rsidR="00FF0390" w:rsidRPr="00FF0390" w:rsidRDefault="00FF0390" w:rsidP="00FF0390">
      <w:pPr>
        <w:ind w:right="283"/>
        <w:jc w:val="both"/>
        <w:outlineLvl w:val="0"/>
        <w:rPr>
          <w:rFonts w:ascii="Arial" w:hAnsi="Arial" w:cs="Arial"/>
          <w:i/>
          <w:iCs/>
          <w:sz w:val="22"/>
          <w:szCs w:val="22"/>
        </w:rPr>
      </w:pPr>
      <w:r w:rsidRPr="00FF0390">
        <w:rPr>
          <w:rFonts w:ascii="Arial" w:hAnsi="Arial" w:cs="Arial"/>
          <w:i/>
          <w:iCs/>
          <w:sz w:val="22"/>
          <w:szCs w:val="22"/>
        </w:rPr>
        <w:t>(2) Mjere zaštite od požara obuhvaćaju sljedeće:</w:t>
      </w:r>
    </w:p>
    <w:p w14:paraId="63627C2E"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Prilikom gradnje novih građevina, izbjegavati gradnju zatvorenih blokova i omogućiti pristup vatrogasnim vozilima do pojedinih građevina. Uz te građevine je obavezno osigurati površine za operativni rad vatrogasnih vozila u skladu s posebnim propisima,</w:t>
      </w:r>
    </w:p>
    <w:p w14:paraId="5442E8F8"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nove građevine javne namjene potrebno je maksimalno zaštititi izvedbom stabilnog sustava za dojavu i gašenje požara,</w:t>
      </w:r>
    </w:p>
    <w:p w14:paraId="25F06064"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nove trafostanice, gdje je to moguće, graditi kao izdvojene građevine,</w:t>
      </w:r>
    </w:p>
    <w:p w14:paraId="11AE9E31"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graditi novu hidrantsku mrežu, sukladno uređenju zemljišta i novoj gradnji.</w:t>
      </w:r>
    </w:p>
    <w:p w14:paraId="72F78AAD" w14:textId="77777777" w:rsidR="00FF0390" w:rsidRPr="00FF0390" w:rsidRDefault="00FF0390" w:rsidP="00FF0390">
      <w:pPr>
        <w:ind w:right="283"/>
        <w:jc w:val="both"/>
        <w:outlineLvl w:val="0"/>
        <w:rPr>
          <w:rFonts w:ascii="Arial" w:hAnsi="Arial" w:cs="Arial"/>
          <w:i/>
          <w:iCs/>
          <w:sz w:val="22"/>
          <w:szCs w:val="22"/>
        </w:rPr>
      </w:pPr>
      <w:r w:rsidRPr="00FF0390">
        <w:rPr>
          <w:rFonts w:ascii="Arial" w:hAnsi="Arial" w:cs="Arial"/>
          <w:i/>
          <w:iCs/>
          <w:sz w:val="22"/>
          <w:szCs w:val="22"/>
        </w:rPr>
        <w:t>(3) Mjere zaštite od požara projektirati u skladu s pozitivnim hrvatskim i preuzetim propisima koji reguliraju ovu problematiku, posebno s obzirom na važeći:</w:t>
      </w:r>
    </w:p>
    <w:p w14:paraId="1D8FF6A0"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Pravilnik o uvjetima za vatrogasne pristupe ;</w:t>
      </w:r>
    </w:p>
    <w:p w14:paraId="36F521A1"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Pravilnik o hidrantskoj mreži za gašenje požara;</w:t>
      </w:r>
    </w:p>
    <w:p w14:paraId="7517FE98" w14:textId="77777777" w:rsidR="00FF0390" w:rsidRPr="00FF0390" w:rsidRDefault="00FF0390" w:rsidP="00FF0390">
      <w:pPr>
        <w:ind w:left="851" w:right="283" w:hanging="284"/>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Pravilnik o zaštiti od požara ugostiteljskih objekata.</w:t>
      </w:r>
    </w:p>
    <w:p w14:paraId="348EF6A5" w14:textId="77777777" w:rsidR="00FF0390" w:rsidRPr="00FF0390" w:rsidRDefault="00FF0390" w:rsidP="00FF0390">
      <w:pPr>
        <w:ind w:right="283"/>
        <w:jc w:val="both"/>
        <w:outlineLvl w:val="0"/>
        <w:rPr>
          <w:rFonts w:ascii="Arial" w:hAnsi="Arial" w:cs="Arial"/>
          <w:i/>
          <w:iCs/>
          <w:sz w:val="22"/>
          <w:szCs w:val="22"/>
        </w:rPr>
      </w:pPr>
      <w:r w:rsidRPr="00FF0390">
        <w:rPr>
          <w:rFonts w:ascii="Arial" w:hAnsi="Arial" w:cs="Arial"/>
          <w:i/>
          <w:iCs/>
          <w:sz w:val="22"/>
          <w:szCs w:val="22"/>
        </w:rPr>
        <w:t>(4) Za gradnju pojedinih građevina, planiranih sadržaja i uređenje prostora potrebno je poštivati sljedeće:</w:t>
      </w:r>
    </w:p>
    <w:p w14:paraId="6B98E14B"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luke otvorene za javni promet i luke posebne namjene  s pratećim sadržajima (npr. servisne radionice) projektirati u skladu s američkim smjernicama NFPA 303 – </w:t>
      </w:r>
      <w:proofErr w:type="spellStart"/>
      <w:r w:rsidRPr="00FF0390">
        <w:rPr>
          <w:rFonts w:ascii="Arial" w:hAnsi="Arial" w:cs="Arial"/>
          <w:i/>
          <w:iCs/>
          <w:sz w:val="22"/>
          <w:szCs w:val="22"/>
        </w:rPr>
        <w:t>Fire</w:t>
      </w:r>
      <w:proofErr w:type="spellEnd"/>
      <w:r w:rsidRPr="00FF0390">
        <w:rPr>
          <w:rFonts w:ascii="Arial" w:hAnsi="Arial" w:cs="Arial"/>
          <w:i/>
          <w:iCs/>
          <w:sz w:val="22"/>
          <w:szCs w:val="22"/>
        </w:rPr>
        <w:t xml:space="preserve"> Protection Standard for </w:t>
      </w:r>
      <w:proofErr w:type="spellStart"/>
      <w:r w:rsidRPr="00FF0390">
        <w:rPr>
          <w:rFonts w:ascii="Arial" w:hAnsi="Arial" w:cs="Arial"/>
          <w:i/>
          <w:iCs/>
          <w:sz w:val="22"/>
          <w:szCs w:val="22"/>
        </w:rPr>
        <w:t>Marinas</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and</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Boatyards</w:t>
      </w:r>
      <w:proofErr w:type="spellEnd"/>
      <w:r w:rsidRPr="00FF0390">
        <w:rPr>
          <w:rFonts w:ascii="Arial" w:hAnsi="Arial" w:cs="Arial"/>
          <w:i/>
          <w:iCs/>
          <w:sz w:val="22"/>
          <w:szCs w:val="22"/>
        </w:rPr>
        <w:t xml:space="preserve"> (2000. godine) i NFPA 307 Standard for </w:t>
      </w:r>
      <w:proofErr w:type="spellStart"/>
      <w:r w:rsidRPr="00FF0390">
        <w:rPr>
          <w:rFonts w:ascii="Arial" w:hAnsi="Arial" w:cs="Arial"/>
          <w:i/>
          <w:iCs/>
          <w:sz w:val="22"/>
          <w:szCs w:val="22"/>
        </w:rPr>
        <w:t>the</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Construction</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and</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Fire</w:t>
      </w:r>
      <w:proofErr w:type="spellEnd"/>
      <w:r w:rsidRPr="00FF0390">
        <w:rPr>
          <w:rFonts w:ascii="Arial" w:hAnsi="Arial" w:cs="Arial"/>
          <w:i/>
          <w:iCs/>
          <w:sz w:val="22"/>
          <w:szCs w:val="22"/>
        </w:rPr>
        <w:t xml:space="preserve"> Protection </w:t>
      </w:r>
      <w:proofErr w:type="spellStart"/>
      <w:r w:rsidRPr="00FF0390">
        <w:rPr>
          <w:rFonts w:ascii="Arial" w:hAnsi="Arial" w:cs="Arial"/>
          <w:i/>
          <w:iCs/>
          <w:sz w:val="22"/>
          <w:szCs w:val="22"/>
        </w:rPr>
        <w:t>of</w:t>
      </w:r>
      <w:proofErr w:type="spellEnd"/>
      <w:r w:rsidRPr="00FF0390">
        <w:rPr>
          <w:rFonts w:ascii="Arial" w:hAnsi="Arial" w:cs="Arial"/>
          <w:i/>
          <w:iCs/>
          <w:sz w:val="22"/>
          <w:szCs w:val="22"/>
        </w:rPr>
        <w:t xml:space="preserve"> Marine </w:t>
      </w:r>
      <w:proofErr w:type="spellStart"/>
      <w:r w:rsidRPr="00FF0390">
        <w:rPr>
          <w:rFonts w:ascii="Arial" w:hAnsi="Arial" w:cs="Arial"/>
          <w:i/>
          <w:iCs/>
          <w:sz w:val="22"/>
          <w:szCs w:val="22"/>
        </w:rPr>
        <w:t>Terminals</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Piers</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and</w:t>
      </w:r>
      <w:proofErr w:type="spellEnd"/>
      <w:r w:rsidRPr="00FF0390">
        <w:rPr>
          <w:rFonts w:ascii="Arial" w:hAnsi="Arial" w:cs="Arial"/>
          <w:i/>
          <w:iCs/>
          <w:sz w:val="22"/>
          <w:szCs w:val="22"/>
        </w:rPr>
        <w:t xml:space="preserve"> </w:t>
      </w:r>
      <w:proofErr w:type="spellStart"/>
      <w:r w:rsidRPr="00FF0390">
        <w:rPr>
          <w:rFonts w:ascii="Arial" w:hAnsi="Arial" w:cs="Arial"/>
          <w:i/>
          <w:iCs/>
          <w:sz w:val="22"/>
          <w:szCs w:val="22"/>
        </w:rPr>
        <w:t>Wharves</w:t>
      </w:r>
      <w:proofErr w:type="spellEnd"/>
      <w:r w:rsidRPr="00FF0390">
        <w:rPr>
          <w:rFonts w:ascii="Arial" w:hAnsi="Arial" w:cs="Arial"/>
          <w:i/>
          <w:iCs/>
          <w:sz w:val="22"/>
          <w:szCs w:val="22"/>
        </w:rPr>
        <w:t xml:space="preserve"> (2000 godine);</w:t>
      </w:r>
    </w:p>
    <w:p w14:paraId="6307F3C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Građevina mora biti udaljena od susjednih građevina najmanje 4,0 m ili manje ako  se dokaže, uzimajući u obzir požarno opterećenje, brzina širenja požara, požarne karakteristike materijala građevina, veličinu otvora na vanjskim zidovima građevine i dr. da se požar neće prenijeti na susjedne građevine ili mora biti odvojena od susjednih građevina požarnim zidom vatrootpornosti najmanje 90 min., koji u slučaju da građevina ima krovnu konstrukciju (ne odnosi se na ravni krov vatrootpornosti najmanje 90 min.) nadvisuje krov građevine najmanje 0,5 m ili završava dvostranom konzolom iste vatrootpornosti dužine najmanje 1 m ispod pokrova krovišta, koji mora biti od negorivog materijala najmanje na dužini konzole.</w:t>
      </w:r>
    </w:p>
    <w:p w14:paraId="43200B1C"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Izlazne putove iz građevina projektirati u skladu s američkim smjernicama NFPA 101 (izdanje 2003. godine);</w:t>
      </w:r>
    </w:p>
    <w:p w14:paraId="3F5707A4"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Elemente građevinskih konstrukcija i materijala, protupožarne zidove, prodore cjevovoda, električnih instalacija te okna i kanala kroz zidove i stripove, ventilacijske vodove, vodootporna i </w:t>
      </w:r>
      <w:proofErr w:type="spellStart"/>
      <w:r w:rsidRPr="00FF0390">
        <w:rPr>
          <w:rFonts w:ascii="Arial" w:hAnsi="Arial" w:cs="Arial"/>
          <w:i/>
          <w:iCs/>
          <w:sz w:val="22"/>
          <w:szCs w:val="22"/>
        </w:rPr>
        <w:t>dimnonepropusna</w:t>
      </w:r>
      <w:proofErr w:type="spellEnd"/>
      <w:r w:rsidRPr="00FF0390">
        <w:rPr>
          <w:rFonts w:ascii="Arial" w:hAnsi="Arial" w:cs="Arial"/>
          <w:i/>
          <w:iCs/>
          <w:sz w:val="22"/>
          <w:szCs w:val="22"/>
        </w:rPr>
        <w:t xml:space="preserve"> vrata i prozore, zatvarače za zaštitu od požara, ostakljenja otporna prema požaru, pokrov, podne obloge i premaze projektirati i izvesti u skladu s hrvatskim normama HRN DIN 4102;</w:t>
      </w:r>
    </w:p>
    <w:p w14:paraId="08CCE99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 xml:space="preserve">Garaže projektirati prema austrijskom standardu za objekte za parkiranje TRVB N 106, a </w:t>
      </w:r>
      <w:proofErr w:type="spellStart"/>
      <w:r w:rsidRPr="00FF0390">
        <w:rPr>
          <w:rFonts w:ascii="Arial" w:hAnsi="Arial" w:cs="Arial"/>
          <w:i/>
          <w:iCs/>
          <w:sz w:val="22"/>
          <w:szCs w:val="22"/>
        </w:rPr>
        <w:t>sprinkler</w:t>
      </w:r>
      <w:proofErr w:type="spellEnd"/>
      <w:r w:rsidRPr="00FF0390">
        <w:rPr>
          <w:rFonts w:ascii="Arial" w:hAnsi="Arial" w:cs="Arial"/>
          <w:i/>
          <w:iCs/>
          <w:sz w:val="22"/>
          <w:szCs w:val="22"/>
        </w:rPr>
        <w:t xml:space="preserve"> uređaj projektirati shodno njemačkim smjernicama VDS;</w:t>
      </w:r>
    </w:p>
    <w:p w14:paraId="3829CC26"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 xml:space="preserve">- </w:t>
      </w:r>
      <w:r w:rsidRPr="00FF0390">
        <w:rPr>
          <w:rFonts w:ascii="Arial" w:hAnsi="Arial" w:cs="Arial"/>
          <w:i/>
          <w:iCs/>
          <w:sz w:val="22"/>
          <w:szCs w:val="22"/>
        </w:rPr>
        <w:tab/>
        <w:t>Za složene građevine potrebito je izraditi «Prikaz predviđenih mjera zaštite od požara» iz kojeg će biti moguće ocijeniti odabrani sustav zaštite od požara te ishoditi posebne uvjete građenja u pogledu osiguranja posebnih mjera zaštite od požara od nadležne službe.</w:t>
      </w:r>
    </w:p>
    <w:p w14:paraId="3689B189"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Radi omogućavanja spašavanja osoba iz građevina i gašenja požara na građevini i otvorenom prostoru, građevina mora imati vatrogasni pristup prema posebnim propisima, a prilikom gradnje ili rekonstrukcije vodoopskrbnih mreža mora se, ukoliko ne postoji, predvidjeti vanjska hidrantska mreža. Ovo se posebno odnosi na zaštićene dijelove prirode za koje je potrebno donijeti procjene ugroženosti i planove zaštite sukladno posebnim propisima i na iste zatražiti suglasnost Ministarstva unutarnjih poslova. Ovu zaštitu je potrebno planirati na šumskim i poljoprivrednim područjima koja neposredno okružuju gradska naselja, da se tijekom požarne sezone onemogući zahvaćanje istih s otvorenih prostora. Na ovim površinama je potrebno predvidjeti provođenje svih preventivnih mjera zaštite od požara, sukladno pozitivnim hrvatskim propisima, uvažavajući sve specifičnosti ove županije.</w:t>
      </w:r>
    </w:p>
    <w:p w14:paraId="5B6CA58A"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U slučaju planiranja skladišta i postrojenja zapaljivih tekućina i plinova, te eksploziva, pridržavati se pozitivnih hrvatskih propisa.</w:t>
      </w:r>
    </w:p>
    <w:p w14:paraId="721797FD"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Kod gradnje i projektiranja srednjih i velikih garaža obvezno primijeniti austrijske smjernice TRVB N106 za zaštitu od požara u srednjim i velikim garažama koji se koriste u nedostatku domaćih smjernica kao pravilo tehničke prakse temeljem članka 2. stavka 1. Zakona o zaštiti od požara.</w:t>
      </w:r>
    </w:p>
    <w:p w14:paraId="0E2EC497"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Nadalje, kod određenih objekata, gdje se radi o turističkom području, potrebno je ispoštovati propise važećeg Pravilnika o zaštiti od požara ugostiteljskih objekata.</w:t>
      </w:r>
    </w:p>
    <w:p w14:paraId="33389C1D" w14:textId="77777777" w:rsidR="00FF0390" w:rsidRPr="00FF0390" w:rsidRDefault="00FF0390" w:rsidP="00FF0390">
      <w:pPr>
        <w:ind w:left="709" w:right="283" w:hanging="283"/>
        <w:jc w:val="both"/>
        <w:rPr>
          <w:rFonts w:ascii="Arial" w:hAnsi="Arial" w:cs="Arial"/>
          <w:i/>
          <w:iCs/>
          <w:sz w:val="22"/>
          <w:szCs w:val="22"/>
        </w:rPr>
      </w:pPr>
      <w:r w:rsidRPr="00FF0390">
        <w:rPr>
          <w:rFonts w:ascii="Arial" w:hAnsi="Arial" w:cs="Arial"/>
          <w:i/>
          <w:iCs/>
          <w:sz w:val="22"/>
          <w:szCs w:val="22"/>
        </w:rPr>
        <w:t>-</w:t>
      </w:r>
      <w:r w:rsidRPr="00FF0390">
        <w:rPr>
          <w:rFonts w:ascii="Arial" w:hAnsi="Arial" w:cs="Arial"/>
          <w:i/>
          <w:iCs/>
          <w:sz w:val="22"/>
          <w:szCs w:val="22"/>
        </w:rPr>
        <w:tab/>
        <w:t>Kod gradnje i projektiranja visokih objekata  obvezno primijeniti važeći Pravilnik o tehničkim normativima za zaštitu visokih objekata od požara,  u kojem se primjenjuje čl. 20 važećeg Zakona o tehničkim zahtjevima za proizvode i ocjeni suglasnosti.“</w:t>
      </w:r>
    </w:p>
    <w:p w14:paraId="1DC9D469" w14:textId="77777777" w:rsidR="00FF0390" w:rsidRDefault="00FF0390" w:rsidP="00FF0390">
      <w:pPr>
        <w:ind w:left="851" w:right="283" w:hanging="284"/>
        <w:jc w:val="both"/>
        <w:rPr>
          <w:rFonts w:ascii="Arial" w:hAnsi="Arial" w:cs="Arial"/>
          <w:i/>
          <w:iCs/>
          <w:sz w:val="22"/>
          <w:szCs w:val="22"/>
        </w:rPr>
      </w:pPr>
    </w:p>
    <w:p w14:paraId="62E68BBF" w14:textId="77777777" w:rsidR="000F2211" w:rsidRPr="00FF0390" w:rsidRDefault="000F2211" w:rsidP="00FF0390">
      <w:pPr>
        <w:ind w:left="851" w:right="283" w:hanging="284"/>
        <w:jc w:val="both"/>
        <w:rPr>
          <w:rFonts w:ascii="Arial" w:hAnsi="Arial" w:cs="Arial"/>
          <w:i/>
          <w:iCs/>
          <w:sz w:val="22"/>
          <w:szCs w:val="22"/>
        </w:rPr>
      </w:pPr>
    </w:p>
    <w:p w14:paraId="418C02CA"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134.</w:t>
      </w:r>
    </w:p>
    <w:p w14:paraId="3353E882" w14:textId="77777777" w:rsidR="00FF0390" w:rsidRPr="00FF0390" w:rsidRDefault="00FF0390" w:rsidP="00FF0390">
      <w:pPr>
        <w:ind w:right="-142"/>
        <w:jc w:val="center"/>
        <w:rPr>
          <w:rFonts w:ascii="Arial" w:hAnsi="Arial" w:cs="Arial"/>
          <w:b/>
          <w:sz w:val="22"/>
          <w:szCs w:val="22"/>
        </w:rPr>
      </w:pPr>
    </w:p>
    <w:p w14:paraId="350B96FF"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Članak 186. se briše.</w:t>
      </w:r>
      <w:r w:rsidRPr="00FF0390">
        <w:rPr>
          <w:rFonts w:ascii="Arial" w:hAnsi="Arial" w:cs="Arial"/>
          <w:i/>
          <w:iCs/>
          <w:lang w:eastAsia="hr-HR"/>
        </w:rPr>
        <w:t xml:space="preserve"> </w:t>
      </w:r>
    </w:p>
    <w:p w14:paraId="18AC9153" w14:textId="77777777" w:rsidR="00FF0390" w:rsidRPr="00FF0390" w:rsidRDefault="00FF0390" w:rsidP="00FF0390">
      <w:pPr>
        <w:ind w:right="-142"/>
        <w:jc w:val="center"/>
        <w:rPr>
          <w:rFonts w:ascii="Arial" w:hAnsi="Arial" w:cs="Arial"/>
          <w:b/>
          <w:sz w:val="22"/>
          <w:szCs w:val="22"/>
        </w:rPr>
      </w:pPr>
    </w:p>
    <w:p w14:paraId="2F4FEB14"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135.</w:t>
      </w:r>
    </w:p>
    <w:p w14:paraId="27FA3483" w14:textId="77777777" w:rsidR="00FF0390" w:rsidRPr="00FF0390" w:rsidRDefault="00FF0390" w:rsidP="00FF0390">
      <w:pPr>
        <w:ind w:right="-142"/>
        <w:jc w:val="center"/>
        <w:rPr>
          <w:rFonts w:ascii="Arial" w:hAnsi="Arial" w:cs="Arial"/>
          <w:b/>
          <w:sz w:val="22"/>
          <w:szCs w:val="22"/>
        </w:rPr>
      </w:pPr>
    </w:p>
    <w:p w14:paraId="44BD3BB0"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Članak 187. mijenja se i glasi:</w:t>
      </w:r>
      <w:r w:rsidRPr="00FF0390">
        <w:rPr>
          <w:rFonts w:ascii="Arial" w:hAnsi="Arial" w:cs="Arial"/>
          <w:i/>
          <w:iCs/>
          <w:lang w:eastAsia="hr-HR"/>
        </w:rPr>
        <w:t xml:space="preserve"> </w:t>
      </w:r>
    </w:p>
    <w:p w14:paraId="2AA7AE53" w14:textId="77777777" w:rsidR="00FF0390" w:rsidRPr="00FF0390" w:rsidRDefault="00FF0390" w:rsidP="00FF0390">
      <w:pPr>
        <w:pStyle w:val="lanak"/>
        <w:numPr>
          <w:ilvl w:val="0"/>
          <w:numId w:val="0"/>
        </w:numPr>
        <w:ind w:left="284" w:right="283"/>
        <w:rPr>
          <w:rFonts w:ascii="Arial" w:hAnsi="Arial" w:cs="Arial"/>
          <w:b w:val="0"/>
          <w:i/>
          <w:iCs/>
          <w:color w:val="auto"/>
        </w:rPr>
      </w:pPr>
      <w:r w:rsidRPr="00FF0390">
        <w:rPr>
          <w:rFonts w:ascii="Arial" w:hAnsi="Arial" w:cs="Arial"/>
          <w:b w:val="0"/>
          <w:i/>
          <w:iCs/>
          <w:color w:val="auto"/>
        </w:rPr>
        <w:t>„Članak 187.</w:t>
      </w:r>
    </w:p>
    <w:p w14:paraId="7DD76264"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(1) Za sljedeće zahvate u prostoru propisuje se obveza provođenja javnog arhitektonsko urbanističkog natječaja:</w:t>
      </w:r>
    </w:p>
    <w:p w14:paraId="4AE69807" w14:textId="77777777" w:rsidR="00FF0390" w:rsidRPr="00FF0390" w:rsidRDefault="00FF0390" w:rsidP="00EE1E92">
      <w:pPr>
        <w:numPr>
          <w:ilvl w:val="0"/>
          <w:numId w:val="17"/>
        </w:numPr>
        <w:tabs>
          <w:tab w:val="clear" w:pos="720"/>
        </w:tabs>
        <w:ind w:left="851" w:right="283" w:hanging="284"/>
        <w:jc w:val="both"/>
        <w:rPr>
          <w:rFonts w:ascii="Arial" w:hAnsi="Arial" w:cs="Arial"/>
          <w:i/>
          <w:iCs/>
          <w:sz w:val="22"/>
          <w:szCs w:val="22"/>
        </w:rPr>
      </w:pPr>
      <w:r w:rsidRPr="00FF0390">
        <w:rPr>
          <w:rFonts w:ascii="Arial" w:hAnsi="Arial" w:cs="Arial"/>
          <w:i/>
          <w:iCs/>
          <w:sz w:val="22"/>
          <w:szCs w:val="22"/>
        </w:rPr>
        <w:t xml:space="preserve">park </w:t>
      </w:r>
      <w:proofErr w:type="spellStart"/>
      <w:r w:rsidRPr="00FF0390">
        <w:rPr>
          <w:rFonts w:ascii="Arial" w:hAnsi="Arial" w:cs="Arial"/>
          <w:i/>
          <w:iCs/>
          <w:sz w:val="22"/>
          <w:szCs w:val="22"/>
        </w:rPr>
        <w:t>Batahovina</w:t>
      </w:r>
      <w:proofErr w:type="spellEnd"/>
      <w:r w:rsidRPr="00FF0390">
        <w:rPr>
          <w:rFonts w:ascii="Arial" w:hAnsi="Arial" w:cs="Arial"/>
          <w:i/>
          <w:iCs/>
          <w:sz w:val="22"/>
          <w:szCs w:val="22"/>
        </w:rPr>
        <w:t xml:space="preserve"> (zahvat broj 3.)</w:t>
      </w:r>
    </w:p>
    <w:p w14:paraId="0B632E92" w14:textId="77777777" w:rsidR="00FF0390" w:rsidRPr="00FF0390" w:rsidRDefault="00FF0390" w:rsidP="00EE1E92">
      <w:pPr>
        <w:numPr>
          <w:ilvl w:val="0"/>
          <w:numId w:val="17"/>
        </w:numPr>
        <w:tabs>
          <w:tab w:val="clear" w:pos="720"/>
        </w:tabs>
        <w:ind w:left="851" w:right="283" w:hanging="284"/>
        <w:jc w:val="both"/>
        <w:rPr>
          <w:rFonts w:ascii="Arial" w:hAnsi="Arial" w:cs="Arial"/>
          <w:i/>
          <w:iCs/>
          <w:sz w:val="22"/>
          <w:szCs w:val="22"/>
        </w:rPr>
      </w:pPr>
      <w:r w:rsidRPr="00FF0390">
        <w:rPr>
          <w:rFonts w:ascii="Arial" w:hAnsi="Arial" w:cs="Arial"/>
          <w:i/>
          <w:iCs/>
          <w:sz w:val="22"/>
          <w:szCs w:val="22"/>
        </w:rPr>
        <w:t>zona „</w:t>
      </w:r>
      <w:proofErr w:type="spellStart"/>
      <w:r w:rsidRPr="00FF0390">
        <w:rPr>
          <w:rFonts w:ascii="Arial" w:hAnsi="Arial" w:cs="Arial"/>
          <w:i/>
          <w:iCs/>
          <w:sz w:val="22"/>
          <w:szCs w:val="22"/>
        </w:rPr>
        <w:t>Kantafig</w:t>
      </w:r>
      <w:proofErr w:type="spellEnd"/>
      <w:r w:rsidRPr="00FF0390">
        <w:rPr>
          <w:rFonts w:ascii="Arial" w:hAnsi="Arial" w:cs="Arial"/>
          <w:i/>
          <w:iCs/>
          <w:sz w:val="22"/>
          <w:szCs w:val="22"/>
        </w:rPr>
        <w:t>“ (zahvat broj 5)</w:t>
      </w:r>
    </w:p>
    <w:p w14:paraId="76FE4B56" w14:textId="77777777" w:rsidR="00FF0390" w:rsidRPr="00FF0390" w:rsidRDefault="00FF0390" w:rsidP="00EE1E92">
      <w:pPr>
        <w:numPr>
          <w:ilvl w:val="0"/>
          <w:numId w:val="17"/>
        </w:numPr>
        <w:tabs>
          <w:tab w:val="clear" w:pos="720"/>
        </w:tabs>
        <w:ind w:left="851" w:right="283" w:hanging="284"/>
        <w:jc w:val="both"/>
        <w:rPr>
          <w:rFonts w:ascii="Arial" w:hAnsi="Arial" w:cs="Arial"/>
          <w:i/>
          <w:iCs/>
          <w:sz w:val="22"/>
          <w:szCs w:val="22"/>
        </w:rPr>
      </w:pPr>
      <w:r w:rsidRPr="00FF0390">
        <w:rPr>
          <w:rFonts w:ascii="Arial" w:hAnsi="Arial" w:cs="Arial"/>
          <w:i/>
          <w:iCs/>
          <w:sz w:val="22"/>
          <w:szCs w:val="22"/>
        </w:rPr>
        <w:t>terminal za brodove na kružnim putovanjima (zahvat broj 6)</w:t>
      </w:r>
    </w:p>
    <w:p w14:paraId="149D1A35" w14:textId="77777777" w:rsidR="00FF0390" w:rsidRPr="00FF0390" w:rsidRDefault="00FF0390" w:rsidP="00EE1E92">
      <w:pPr>
        <w:numPr>
          <w:ilvl w:val="0"/>
          <w:numId w:val="17"/>
        </w:numPr>
        <w:tabs>
          <w:tab w:val="clear" w:pos="720"/>
        </w:tabs>
        <w:ind w:left="851" w:right="283" w:hanging="284"/>
        <w:jc w:val="both"/>
        <w:rPr>
          <w:rFonts w:ascii="Arial" w:hAnsi="Arial" w:cs="Arial"/>
          <w:i/>
          <w:iCs/>
          <w:sz w:val="22"/>
          <w:szCs w:val="22"/>
        </w:rPr>
      </w:pPr>
      <w:r w:rsidRPr="00FF0390">
        <w:rPr>
          <w:rFonts w:ascii="Arial" w:hAnsi="Arial" w:cs="Arial"/>
          <w:i/>
          <w:iCs/>
          <w:sz w:val="22"/>
          <w:szCs w:val="22"/>
        </w:rPr>
        <w:t>centralna garažno-poslovna građevina (zahvat broj 7)</w:t>
      </w:r>
    </w:p>
    <w:p w14:paraId="6A030F62" w14:textId="77777777" w:rsidR="00FF0390" w:rsidRPr="00FF0390" w:rsidRDefault="00FF0390" w:rsidP="00EE1E92">
      <w:pPr>
        <w:numPr>
          <w:ilvl w:val="0"/>
          <w:numId w:val="17"/>
        </w:numPr>
        <w:tabs>
          <w:tab w:val="clear" w:pos="720"/>
        </w:tabs>
        <w:ind w:left="851" w:right="283" w:hanging="284"/>
        <w:jc w:val="both"/>
        <w:rPr>
          <w:rFonts w:ascii="Arial" w:hAnsi="Arial" w:cs="Arial"/>
          <w:i/>
          <w:iCs/>
          <w:sz w:val="22"/>
          <w:szCs w:val="22"/>
        </w:rPr>
      </w:pPr>
      <w:r w:rsidRPr="00FF0390">
        <w:rPr>
          <w:rFonts w:ascii="Arial" w:hAnsi="Arial" w:cs="Arial"/>
          <w:i/>
          <w:iCs/>
          <w:sz w:val="22"/>
          <w:szCs w:val="22"/>
        </w:rPr>
        <w:t>autobusni kolodvor (zahvat broj 8)</w:t>
      </w:r>
    </w:p>
    <w:p w14:paraId="12722248" w14:textId="77777777" w:rsidR="00FF0390" w:rsidRPr="00FF0390" w:rsidRDefault="00FF0390" w:rsidP="00EE1E92">
      <w:pPr>
        <w:numPr>
          <w:ilvl w:val="0"/>
          <w:numId w:val="17"/>
        </w:numPr>
        <w:tabs>
          <w:tab w:val="clear" w:pos="720"/>
        </w:tabs>
        <w:ind w:left="851" w:right="283" w:hanging="284"/>
        <w:jc w:val="both"/>
        <w:rPr>
          <w:rFonts w:ascii="Arial" w:hAnsi="Arial" w:cs="Arial"/>
          <w:i/>
          <w:iCs/>
          <w:sz w:val="22"/>
          <w:szCs w:val="22"/>
        </w:rPr>
      </w:pPr>
      <w:r w:rsidRPr="00FF0390">
        <w:rPr>
          <w:rFonts w:ascii="Arial" w:hAnsi="Arial" w:cs="Arial"/>
          <w:i/>
          <w:iCs/>
          <w:sz w:val="22"/>
          <w:szCs w:val="22"/>
        </w:rPr>
        <w:t>zona „Porat“ (zahvat broj 9.)</w:t>
      </w:r>
    </w:p>
    <w:p w14:paraId="3F99EB6A" w14:textId="77777777" w:rsidR="00FF0390" w:rsidRPr="00FF0390" w:rsidRDefault="00FF0390" w:rsidP="00EE1E92">
      <w:pPr>
        <w:numPr>
          <w:ilvl w:val="0"/>
          <w:numId w:val="17"/>
        </w:numPr>
        <w:tabs>
          <w:tab w:val="clear" w:pos="720"/>
        </w:tabs>
        <w:ind w:left="851" w:right="283" w:hanging="284"/>
        <w:jc w:val="both"/>
        <w:rPr>
          <w:rFonts w:ascii="Arial" w:hAnsi="Arial" w:cs="Arial"/>
          <w:i/>
          <w:iCs/>
          <w:sz w:val="22"/>
          <w:szCs w:val="22"/>
        </w:rPr>
      </w:pPr>
      <w:r w:rsidRPr="00FF0390">
        <w:rPr>
          <w:rFonts w:ascii="Arial" w:hAnsi="Arial" w:cs="Arial"/>
          <w:i/>
          <w:iCs/>
          <w:sz w:val="22"/>
          <w:szCs w:val="22"/>
        </w:rPr>
        <w:t>auditorij (zahvat broj 10)</w:t>
      </w:r>
    </w:p>
    <w:p w14:paraId="0EE9116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(2) Za zahvate u prostoru broj 5-10. omogućava se provedba jedinstvenog javnog arhitektonsko urbanističkog natječaja ili više natječaja po podjeli koja će se odrediti sukladno potrebama.</w:t>
      </w:r>
    </w:p>
    <w:p w14:paraId="1E4CA835"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(3) Javni arhitektonsko urbanistički natječaj propisuje se i za:</w:t>
      </w:r>
    </w:p>
    <w:p w14:paraId="7DDDB74B" w14:textId="77777777" w:rsidR="00FF0390" w:rsidRPr="00FF0390" w:rsidRDefault="00FF0390" w:rsidP="00FF0390">
      <w:pPr>
        <w:ind w:left="2552" w:right="283" w:hanging="1985"/>
        <w:jc w:val="both"/>
        <w:rPr>
          <w:rFonts w:ascii="Arial" w:hAnsi="Arial" w:cs="Arial"/>
          <w:i/>
          <w:iCs/>
          <w:sz w:val="22"/>
          <w:szCs w:val="22"/>
        </w:rPr>
      </w:pPr>
      <w:r w:rsidRPr="00FF0390">
        <w:rPr>
          <w:rFonts w:ascii="Arial" w:hAnsi="Arial" w:cs="Arial"/>
          <w:i/>
          <w:iCs/>
          <w:sz w:val="22"/>
          <w:szCs w:val="22"/>
        </w:rPr>
        <w:t>- prostornu cjelinu C:</w:t>
      </w:r>
      <w:r w:rsidRPr="00FF0390">
        <w:rPr>
          <w:rFonts w:ascii="Arial" w:hAnsi="Arial" w:cs="Arial"/>
          <w:i/>
          <w:iCs/>
          <w:sz w:val="22"/>
          <w:szCs w:val="22"/>
        </w:rPr>
        <w:tab/>
        <w:t>„</w:t>
      </w:r>
      <w:proofErr w:type="spellStart"/>
      <w:r w:rsidRPr="00FF0390">
        <w:rPr>
          <w:rFonts w:ascii="Arial" w:hAnsi="Arial" w:cs="Arial"/>
          <w:i/>
          <w:iCs/>
          <w:sz w:val="22"/>
          <w:szCs w:val="22"/>
        </w:rPr>
        <w:t>Solska</w:t>
      </w:r>
      <w:proofErr w:type="spellEnd"/>
      <w:r w:rsidRPr="00FF0390">
        <w:rPr>
          <w:rFonts w:ascii="Arial" w:hAnsi="Arial" w:cs="Arial"/>
          <w:i/>
          <w:iCs/>
          <w:sz w:val="22"/>
          <w:szCs w:val="22"/>
        </w:rPr>
        <w:t xml:space="preserve"> baza“ (zahvat u prostoru broj 11), Ex-TUP (zahvat u prostoru broj 12), pretežno stambene građevine (zahvat u prostoru broj 13) i Samostan Sv. Križ (zahvat u prostoru broj 14)</w:t>
      </w:r>
    </w:p>
    <w:p w14:paraId="3DCDA15F" w14:textId="77777777" w:rsidR="00FF0390" w:rsidRPr="00FF0390" w:rsidRDefault="00FF0390" w:rsidP="00FF0390">
      <w:pPr>
        <w:ind w:left="2552" w:right="283" w:hanging="1985"/>
        <w:jc w:val="both"/>
        <w:rPr>
          <w:rFonts w:ascii="Arial" w:hAnsi="Arial" w:cs="Arial"/>
          <w:i/>
          <w:iCs/>
          <w:sz w:val="22"/>
          <w:szCs w:val="22"/>
        </w:rPr>
      </w:pPr>
      <w:r w:rsidRPr="00FF0390">
        <w:rPr>
          <w:rFonts w:ascii="Arial" w:hAnsi="Arial" w:cs="Arial"/>
          <w:i/>
          <w:iCs/>
          <w:sz w:val="22"/>
          <w:szCs w:val="22"/>
        </w:rPr>
        <w:t>- prostornu cjelinu D:</w:t>
      </w:r>
      <w:r w:rsidRPr="00FF0390">
        <w:rPr>
          <w:rFonts w:ascii="Arial" w:hAnsi="Arial" w:cs="Arial"/>
          <w:i/>
          <w:iCs/>
          <w:sz w:val="22"/>
          <w:szCs w:val="22"/>
        </w:rPr>
        <w:tab/>
        <w:t>Riva u Gružu (zahvat u prostoru broj 16) i Gradski park (zahvat u prostoru broj 15)“</w:t>
      </w:r>
    </w:p>
    <w:p w14:paraId="14B48D5C" w14:textId="77777777" w:rsidR="00FF0390" w:rsidRPr="00FF0390" w:rsidRDefault="00FF0390" w:rsidP="00FF0390">
      <w:pPr>
        <w:ind w:right="-142"/>
        <w:jc w:val="center"/>
        <w:rPr>
          <w:rFonts w:ascii="Arial" w:hAnsi="Arial" w:cs="Arial"/>
          <w:b/>
          <w:sz w:val="22"/>
          <w:szCs w:val="22"/>
        </w:rPr>
      </w:pPr>
    </w:p>
    <w:p w14:paraId="6D9FBFB6" w14:textId="77777777" w:rsidR="00FF0390" w:rsidRPr="00FF0390" w:rsidRDefault="00FF0390" w:rsidP="00FF0390">
      <w:pPr>
        <w:ind w:right="-142"/>
        <w:jc w:val="center"/>
        <w:rPr>
          <w:rFonts w:ascii="Arial" w:hAnsi="Arial" w:cs="Arial"/>
          <w:b/>
          <w:sz w:val="22"/>
          <w:szCs w:val="22"/>
        </w:rPr>
      </w:pPr>
    </w:p>
    <w:p w14:paraId="248A9949"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136.</w:t>
      </w:r>
    </w:p>
    <w:p w14:paraId="74275C35" w14:textId="77777777" w:rsidR="00FF0390" w:rsidRPr="00FF0390" w:rsidRDefault="00FF0390" w:rsidP="00FF0390">
      <w:pPr>
        <w:ind w:right="-142"/>
        <w:jc w:val="center"/>
        <w:rPr>
          <w:rFonts w:ascii="Arial" w:hAnsi="Arial" w:cs="Arial"/>
          <w:b/>
          <w:sz w:val="22"/>
          <w:szCs w:val="22"/>
        </w:rPr>
      </w:pPr>
    </w:p>
    <w:p w14:paraId="25096387" w14:textId="77777777" w:rsidR="00FF0390" w:rsidRPr="00FF0390" w:rsidRDefault="00FF0390" w:rsidP="00FF0390">
      <w:pPr>
        <w:pStyle w:val="Bezproreda"/>
        <w:tabs>
          <w:tab w:val="left" w:pos="567"/>
        </w:tabs>
        <w:ind w:right="-142"/>
        <w:jc w:val="both"/>
        <w:rPr>
          <w:rFonts w:ascii="Arial" w:hAnsi="Arial" w:cs="Arial"/>
          <w:i/>
          <w:iCs/>
          <w:lang w:eastAsia="hr-HR"/>
        </w:rPr>
      </w:pPr>
      <w:r w:rsidRPr="00FF0390">
        <w:rPr>
          <w:rFonts w:ascii="Arial" w:hAnsi="Arial" w:cs="Arial"/>
          <w:lang w:eastAsia="hr-HR"/>
        </w:rPr>
        <w:t>Članak 187a. mijenja se i glasi:</w:t>
      </w:r>
      <w:r w:rsidRPr="00FF0390">
        <w:rPr>
          <w:rFonts w:ascii="Arial" w:hAnsi="Arial" w:cs="Arial"/>
          <w:i/>
          <w:iCs/>
          <w:lang w:eastAsia="hr-HR"/>
        </w:rPr>
        <w:t xml:space="preserve"> </w:t>
      </w:r>
    </w:p>
    <w:p w14:paraId="743BF8B3" w14:textId="77777777" w:rsidR="00FF0390" w:rsidRPr="00FF0390" w:rsidRDefault="00FF0390" w:rsidP="00FF0390">
      <w:pPr>
        <w:tabs>
          <w:tab w:val="left" w:pos="1701"/>
        </w:tabs>
        <w:ind w:left="284" w:right="283"/>
        <w:jc w:val="center"/>
        <w:rPr>
          <w:rFonts w:ascii="Arial" w:hAnsi="Arial" w:cs="Arial"/>
          <w:i/>
          <w:iCs/>
          <w:sz w:val="22"/>
          <w:szCs w:val="22"/>
        </w:rPr>
      </w:pPr>
      <w:r w:rsidRPr="00FF0390">
        <w:rPr>
          <w:rFonts w:ascii="Arial" w:hAnsi="Arial" w:cs="Arial"/>
          <w:i/>
          <w:iCs/>
          <w:sz w:val="22"/>
          <w:szCs w:val="22"/>
        </w:rPr>
        <w:t>„Članak 187a.</w:t>
      </w:r>
      <w:r w:rsidRPr="00FF0390">
        <w:rPr>
          <w:rFonts w:ascii="Arial" w:hAnsi="Arial" w:cs="Arial"/>
          <w:i/>
          <w:iCs/>
          <w:sz w:val="22"/>
          <w:szCs w:val="22"/>
        </w:rPr>
        <w:tab/>
      </w:r>
    </w:p>
    <w:p w14:paraId="3BC0CFE2" w14:textId="77777777" w:rsidR="00FF0390" w:rsidRPr="00FF0390" w:rsidRDefault="00FF0390" w:rsidP="00FF0390">
      <w:pPr>
        <w:ind w:right="283"/>
        <w:jc w:val="both"/>
        <w:rPr>
          <w:rFonts w:ascii="Arial" w:hAnsi="Arial" w:cs="Arial"/>
          <w:i/>
          <w:iCs/>
          <w:sz w:val="22"/>
          <w:szCs w:val="22"/>
        </w:rPr>
      </w:pPr>
      <w:r w:rsidRPr="00FF0390">
        <w:rPr>
          <w:rFonts w:ascii="Arial" w:hAnsi="Arial" w:cs="Arial"/>
          <w:i/>
          <w:iCs/>
          <w:sz w:val="22"/>
          <w:szCs w:val="22"/>
        </w:rPr>
        <w:t>Sustav gradske šetnice u obuhvatu zahvata u prostoru koji nisu navedeni u članku 187. realizira se sukladno uvjetima definiranim u članku 96a. ovih odredbi,  bez obveze provođenja javnog urbanističko arhitektonskog natječaja.“</w:t>
      </w:r>
    </w:p>
    <w:p w14:paraId="6EF3D775" w14:textId="77777777" w:rsidR="00FF0390" w:rsidRPr="00FF0390" w:rsidRDefault="00FF0390" w:rsidP="00FF0390">
      <w:pPr>
        <w:overflowPunct w:val="0"/>
        <w:autoSpaceDE w:val="0"/>
        <w:autoSpaceDN w:val="0"/>
        <w:adjustRightInd w:val="0"/>
        <w:ind w:right="-142"/>
        <w:textAlignment w:val="baseline"/>
        <w:rPr>
          <w:rFonts w:ascii="Arial" w:hAnsi="Arial" w:cs="Arial"/>
          <w:b/>
          <w:iCs/>
          <w:sz w:val="22"/>
          <w:szCs w:val="22"/>
        </w:rPr>
      </w:pPr>
    </w:p>
    <w:p w14:paraId="1B9D92DA" w14:textId="77777777" w:rsidR="00FF0390" w:rsidRPr="00FF0390" w:rsidRDefault="00FF0390" w:rsidP="00FF0390">
      <w:pPr>
        <w:overflowPunct w:val="0"/>
        <w:autoSpaceDE w:val="0"/>
        <w:autoSpaceDN w:val="0"/>
        <w:adjustRightInd w:val="0"/>
        <w:ind w:right="-142"/>
        <w:textAlignment w:val="baseline"/>
        <w:rPr>
          <w:rFonts w:ascii="Arial" w:hAnsi="Arial" w:cs="Arial"/>
          <w:b/>
          <w:iCs/>
          <w:sz w:val="22"/>
          <w:szCs w:val="22"/>
        </w:rPr>
      </w:pPr>
    </w:p>
    <w:p w14:paraId="071765AD" w14:textId="77777777" w:rsidR="00FF0390" w:rsidRPr="00FF0390" w:rsidRDefault="00FF0390" w:rsidP="00FF0390">
      <w:pPr>
        <w:overflowPunct w:val="0"/>
        <w:autoSpaceDE w:val="0"/>
        <w:autoSpaceDN w:val="0"/>
        <w:adjustRightInd w:val="0"/>
        <w:ind w:right="-142"/>
        <w:textAlignment w:val="baseline"/>
        <w:rPr>
          <w:rFonts w:ascii="Arial" w:hAnsi="Arial" w:cs="Arial"/>
          <w:b/>
          <w:iCs/>
          <w:sz w:val="22"/>
          <w:szCs w:val="22"/>
        </w:rPr>
      </w:pPr>
      <w:r w:rsidRPr="00FF0390">
        <w:rPr>
          <w:rFonts w:ascii="Arial" w:hAnsi="Arial" w:cs="Arial"/>
          <w:b/>
          <w:iCs/>
          <w:sz w:val="22"/>
          <w:szCs w:val="22"/>
        </w:rPr>
        <w:t>C. PRIJELAZNE I ZAVRŠNE ODREDBE</w:t>
      </w:r>
    </w:p>
    <w:p w14:paraId="27A46555" w14:textId="77777777" w:rsidR="00FF0390" w:rsidRPr="00FF0390" w:rsidRDefault="00FF0390" w:rsidP="00FF0390">
      <w:pPr>
        <w:ind w:right="-142"/>
        <w:jc w:val="center"/>
        <w:rPr>
          <w:rFonts w:ascii="Arial" w:hAnsi="Arial" w:cs="Arial"/>
          <w:sz w:val="22"/>
          <w:szCs w:val="22"/>
        </w:rPr>
      </w:pPr>
    </w:p>
    <w:p w14:paraId="68D02C4B"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137.</w:t>
      </w:r>
    </w:p>
    <w:p w14:paraId="15401EDA" w14:textId="77777777" w:rsidR="00FF0390" w:rsidRPr="00FF0390" w:rsidRDefault="00FF0390" w:rsidP="00FF0390">
      <w:pPr>
        <w:ind w:right="-142"/>
        <w:jc w:val="center"/>
        <w:rPr>
          <w:rFonts w:ascii="Arial" w:hAnsi="Arial" w:cs="Arial"/>
          <w:sz w:val="22"/>
          <w:szCs w:val="22"/>
        </w:rPr>
      </w:pPr>
    </w:p>
    <w:p w14:paraId="57EC505C" w14:textId="77777777" w:rsidR="00FF0390" w:rsidRPr="00FF0390" w:rsidRDefault="00FF0390" w:rsidP="00FF0390">
      <w:pPr>
        <w:pStyle w:val="Odlomakpopisa"/>
        <w:ind w:left="0" w:right="-142"/>
        <w:jc w:val="both"/>
        <w:rPr>
          <w:rFonts w:ascii="Arial" w:hAnsi="Arial" w:cs="Arial"/>
          <w:sz w:val="22"/>
          <w:szCs w:val="22"/>
        </w:rPr>
      </w:pPr>
      <w:r w:rsidRPr="00FF0390">
        <w:rPr>
          <w:rFonts w:ascii="Arial" w:hAnsi="Arial" w:cs="Arial"/>
          <w:sz w:val="22"/>
          <w:szCs w:val="22"/>
        </w:rPr>
        <w:t>Elaborat iz članka 3. ove Odluke izrađen je u pet (5) tiskanih izvornika Plana koji su potpisani od predsjednika Gradskog vijeća Grada Dubrovnika i ovjereni pečatom Grada Dubrovnika te u pet (5) primjeraka na CD zapisu.</w:t>
      </w:r>
    </w:p>
    <w:p w14:paraId="1FD3B7FC" w14:textId="77777777" w:rsidR="00FF0390" w:rsidRPr="00FF0390" w:rsidRDefault="00FF0390" w:rsidP="00FF0390">
      <w:pPr>
        <w:ind w:right="-142"/>
        <w:jc w:val="center"/>
        <w:rPr>
          <w:rFonts w:ascii="Arial" w:hAnsi="Arial" w:cs="Arial"/>
          <w:b/>
          <w:sz w:val="22"/>
          <w:szCs w:val="22"/>
        </w:rPr>
      </w:pPr>
    </w:p>
    <w:p w14:paraId="1845FADE"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138.</w:t>
      </w:r>
    </w:p>
    <w:p w14:paraId="4FB5D297" w14:textId="77777777" w:rsidR="00FF0390" w:rsidRPr="00FF0390" w:rsidRDefault="00FF0390" w:rsidP="00FF0390">
      <w:pPr>
        <w:ind w:right="-142"/>
        <w:jc w:val="center"/>
        <w:rPr>
          <w:rFonts w:ascii="Arial" w:hAnsi="Arial" w:cs="Arial"/>
          <w:sz w:val="22"/>
          <w:szCs w:val="22"/>
        </w:rPr>
      </w:pPr>
    </w:p>
    <w:p w14:paraId="0D5CD0B0"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rPr>
        <w:t>Danom stupanja na snagu ove Odluke stavljaju se izvan snage odredbe za provedbu koje su predmet ovog Plana.</w:t>
      </w:r>
    </w:p>
    <w:p w14:paraId="3CBE9DA5" w14:textId="77777777" w:rsidR="00FF0390" w:rsidRPr="00FF0390" w:rsidRDefault="00FF0390" w:rsidP="00FF0390">
      <w:pPr>
        <w:ind w:right="-142"/>
        <w:jc w:val="center"/>
        <w:rPr>
          <w:rFonts w:ascii="Arial" w:hAnsi="Arial" w:cs="Arial"/>
          <w:sz w:val="22"/>
          <w:szCs w:val="22"/>
        </w:rPr>
      </w:pPr>
    </w:p>
    <w:p w14:paraId="77B29522"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139.</w:t>
      </w:r>
    </w:p>
    <w:p w14:paraId="19104386" w14:textId="77777777" w:rsidR="00FF0390" w:rsidRPr="00FF0390" w:rsidRDefault="00FF0390" w:rsidP="00FF0390">
      <w:pPr>
        <w:ind w:right="-142"/>
        <w:jc w:val="center"/>
        <w:rPr>
          <w:rFonts w:ascii="Arial" w:hAnsi="Arial" w:cs="Arial"/>
          <w:sz w:val="22"/>
          <w:szCs w:val="22"/>
        </w:rPr>
      </w:pPr>
    </w:p>
    <w:p w14:paraId="1FFB1D0F"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rPr>
        <w:t>Po stupanju na snagu ove Odluke izradit će se i objaviti pročišćeni tekst odredbi za provedbu sukladno članku 113. Zakona o prostornom uređenju.</w:t>
      </w:r>
    </w:p>
    <w:p w14:paraId="7F9696D2" w14:textId="77777777" w:rsidR="00FF0390" w:rsidRPr="00FF0390" w:rsidRDefault="00FF0390" w:rsidP="00FF0390">
      <w:pPr>
        <w:ind w:right="-142"/>
        <w:jc w:val="center"/>
        <w:rPr>
          <w:rFonts w:ascii="Arial" w:hAnsi="Arial" w:cs="Arial"/>
          <w:sz w:val="22"/>
          <w:szCs w:val="22"/>
        </w:rPr>
      </w:pPr>
    </w:p>
    <w:p w14:paraId="4F24F657" w14:textId="77777777" w:rsidR="00FF0390" w:rsidRPr="00FF0390" w:rsidRDefault="00FF0390" w:rsidP="00FF0390">
      <w:pPr>
        <w:ind w:right="-142"/>
        <w:jc w:val="center"/>
        <w:rPr>
          <w:rFonts w:ascii="Arial" w:hAnsi="Arial" w:cs="Arial"/>
          <w:sz w:val="22"/>
          <w:szCs w:val="22"/>
        </w:rPr>
      </w:pPr>
    </w:p>
    <w:p w14:paraId="580B51C7" w14:textId="77777777" w:rsidR="00FF0390" w:rsidRPr="00FF0390" w:rsidRDefault="00FF0390" w:rsidP="00FF0390">
      <w:pPr>
        <w:ind w:right="-142"/>
        <w:jc w:val="center"/>
        <w:rPr>
          <w:rFonts w:ascii="Arial" w:hAnsi="Arial" w:cs="Arial"/>
          <w:sz w:val="22"/>
          <w:szCs w:val="22"/>
        </w:rPr>
      </w:pPr>
      <w:r w:rsidRPr="00FF0390">
        <w:rPr>
          <w:rFonts w:ascii="Arial" w:hAnsi="Arial" w:cs="Arial"/>
          <w:sz w:val="22"/>
          <w:szCs w:val="22"/>
        </w:rPr>
        <w:t xml:space="preserve">Članak </w:t>
      </w:r>
      <w:r w:rsidR="005C2F6F">
        <w:rPr>
          <w:rFonts w:ascii="Arial" w:hAnsi="Arial" w:cs="Arial"/>
          <w:sz w:val="22"/>
          <w:szCs w:val="22"/>
        </w:rPr>
        <w:t>140.</w:t>
      </w:r>
    </w:p>
    <w:p w14:paraId="454D27E5" w14:textId="77777777" w:rsidR="00FF0390" w:rsidRPr="00FF0390" w:rsidRDefault="00FF0390" w:rsidP="00FF0390">
      <w:pPr>
        <w:ind w:right="-142"/>
        <w:jc w:val="center"/>
        <w:rPr>
          <w:rFonts w:ascii="Arial" w:hAnsi="Arial" w:cs="Arial"/>
          <w:sz w:val="22"/>
          <w:szCs w:val="22"/>
        </w:rPr>
      </w:pPr>
    </w:p>
    <w:p w14:paraId="3C00458C" w14:textId="77777777" w:rsidR="00FF0390" w:rsidRPr="00FF0390" w:rsidRDefault="00FF0390" w:rsidP="00FF0390">
      <w:pPr>
        <w:ind w:right="-142"/>
        <w:jc w:val="both"/>
        <w:rPr>
          <w:rFonts w:ascii="Arial" w:hAnsi="Arial" w:cs="Arial"/>
          <w:sz w:val="22"/>
          <w:szCs w:val="22"/>
        </w:rPr>
      </w:pPr>
      <w:r w:rsidRPr="00FF0390">
        <w:rPr>
          <w:rFonts w:ascii="Arial" w:hAnsi="Arial" w:cs="Arial"/>
          <w:sz w:val="22"/>
          <w:szCs w:val="22"/>
        </w:rPr>
        <w:t>Ova odluka stupa na snagu osmog dana od dana objave u „</w:t>
      </w:r>
      <w:r w:rsidRPr="00FF0390">
        <w:rPr>
          <w:rFonts w:ascii="Arial" w:hAnsi="Arial" w:cs="Arial"/>
          <w:iCs/>
          <w:sz w:val="22"/>
          <w:szCs w:val="22"/>
        </w:rPr>
        <w:t>Službenom glasniku Grada Dubrovnika</w:t>
      </w:r>
      <w:r w:rsidRPr="00FF0390">
        <w:rPr>
          <w:rFonts w:ascii="Arial" w:hAnsi="Arial" w:cs="Arial"/>
          <w:sz w:val="22"/>
          <w:szCs w:val="22"/>
        </w:rPr>
        <w:t>“.</w:t>
      </w:r>
    </w:p>
    <w:p w14:paraId="7178DF07" w14:textId="77777777" w:rsidR="00FF0390" w:rsidRPr="00FF0390" w:rsidRDefault="00FF0390" w:rsidP="00FF0390">
      <w:pPr>
        <w:ind w:right="-142"/>
        <w:jc w:val="both"/>
        <w:rPr>
          <w:rFonts w:ascii="Arial" w:hAnsi="Arial" w:cs="Arial"/>
          <w:sz w:val="22"/>
          <w:szCs w:val="22"/>
        </w:rPr>
      </w:pPr>
    </w:p>
    <w:p w14:paraId="45110136" w14:textId="77777777" w:rsidR="00FF0390" w:rsidRPr="00FF0390" w:rsidRDefault="00FF0390" w:rsidP="00FF0390">
      <w:pPr>
        <w:rPr>
          <w:rFonts w:ascii="Arial" w:hAnsi="Arial" w:cs="Arial"/>
          <w:sz w:val="22"/>
          <w:szCs w:val="22"/>
        </w:rPr>
      </w:pPr>
    </w:p>
    <w:p w14:paraId="38683D39" w14:textId="77777777" w:rsidR="00FF0390" w:rsidRPr="00FF0390" w:rsidRDefault="00FF0390" w:rsidP="00FF0390">
      <w:pPr>
        <w:rPr>
          <w:rFonts w:ascii="Arial" w:hAnsi="Arial" w:cs="Arial"/>
          <w:sz w:val="22"/>
          <w:szCs w:val="22"/>
        </w:rPr>
      </w:pPr>
      <w:r w:rsidRPr="00FF0390">
        <w:rPr>
          <w:rFonts w:ascii="Arial" w:hAnsi="Arial" w:cs="Arial"/>
          <w:sz w:val="22"/>
          <w:szCs w:val="22"/>
        </w:rPr>
        <w:t>KLASA: 350-02/21-01/03</w:t>
      </w:r>
    </w:p>
    <w:p w14:paraId="12018DEC" w14:textId="77777777" w:rsidR="00FF0390" w:rsidRPr="00FF0390" w:rsidRDefault="00FF0390" w:rsidP="00FF0390">
      <w:pPr>
        <w:rPr>
          <w:rFonts w:ascii="Arial" w:hAnsi="Arial" w:cs="Arial"/>
          <w:sz w:val="22"/>
          <w:szCs w:val="22"/>
        </w:rPr>
      </w:pPr>
      <w:r w:rsidRPr="00FF0390">
        <w:rPr>
          <w:rFonts w:ascii="Arial" w:hAnsi="Arial" w:cs="Arial"/>
          <w:sz w:val="22"/>
          <w:szCs w:val="22"/>
        </w:rPr>
        <w:t>URBROJ: 2117-1-09-24-172</w:t>
      </w:r>
    </w:p>
    <w:p w14:paraId="60AE64E2" w14:textId="77777777" w:rsidR="00FF0390" w:rsidRPr="00FF0390" w:rsidRDefault="00FF0390" w:rsidP="00FF0390">
      <w:pPr>
        <w:rPr>
          <w:rFonts w:ascii="Arial" w:hAnsi="Arial" w:cs="Arial"/>
          <w:sz w:val="22"/>
          <w:szCs w:val="22"/>
        </w:rPr>
      </w:pPr>
      <w:r w:rsidRPr="00FF0390">
        <w:rPr>
          <w:rFonts w:ascii="Arial" w:hAnsi="Arial" w:cs="Arial"/>
          <w:sz w:val="22"/>
          <w:szCs w:val="22"/>
        </w:rPr>
        <w:t>Dubrovnik, 24. siječnja 2024.</w:t>
      </w:r>
    </w:p>
    <w:p w14:paraId="1D611D40" w14:textId="77777777" w:rsidR="00A52994" w:rsidRPr="00093E75" w:rsidRDefault="00A52994">
      <w:pPr>
        <w:rPr>
          <w:rFonts w:ascii="Arial" w:hAnsi="Arial" w:cs="Arial"/>
          <w:sz w:val="22"/>
          <w:szCs w:val="22"/>
        </w:rPr>
      </w:pPr>
    </w:p>
    <w:p w14:paraId="31ABF059"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2C3066D7"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57E61E25"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321F5BB1" w14:textId="77777777" w:rsidR="00A52994" w:rsidRPr="00093E75" w:rsidRDefault="00A52994">
      <w:pPr>
        <w:rPr>
          <w:rFonts w:ascii="Arial" w:hAnsi="Arial" w:cs="Arial"/>
          <w:sz w:val="22"/>
          <w:szCs w:val="22"/>
        </w:rPr>
      </w:pPr>
    </w:p>
    <w:p w14:paraId="780D5E81" w14:textId="77777777" w:rsidR="00A52994" w:rsidRPr="00093E75" w:rsidRDefault="00A52994">
      <w:pPr>
        <w:rPr>
          <w:rFonts w:ascii="Arial" w:hAnsi="Arial" w:cs="Arial"/>
          <w:sz w:val="22"/>
          <w:szCs w:val="22"/>
        </w:rPr>
      </w:pPr>
    </w:p>
    <w:p w14:paraId="33EF6676" w14:textId="77777777" w:rsidR="00A52994" w:rsidRPr="00093E75" w:rsidRDefault="00A52994">
      <w:pPr>
        <w:rPr>
          <w:rFonts w:ascii="Arial" w:hAnsi="Arial" w:cs="Arial"/>
          <w:sz w:val="22"/>
          <w:szCs w:val="22"/>
        </w:rPr>
      </w:pPr>
    </w:p>
    <w:p w14:paraId="023A906B" w14:textId="77777777" w:rsidR="00A52994" w:rsidRPr="00093E75" w:rsidRDefault="00A52994">
      <w:pPr>
        <w:rPr>
          <w:rFonts w:ascii="Arial" w:hAnsi="Arial" w:cs="Arial"/>
          <w:sz w:val="22"/>
          <w:szCs w:val="22"/>
        </w:rPr>
      </w:pPr>
    </w:p>
    <w:p w14:paraId="1BC2FA4B" w14:textId="77777777" w:rsidR="00A52994" w:rsidRPr="00093E75" w:rsidRDefault="00A52994">
      <w:pPr>
        <w:rPr>
          <w:rFonts w:ascii="Arial" w:hAnsi="Arial" w:cs="Arial"/>
          <w:b/>
          <w:sz w:val="22"/>
          <w:szCs w:val="22"/>
        </w:rPr>
      </w:pPr>
      <w:r w:rsidRPr="00093E75">
        <w:rPr>
          <w:rFonts w:ascii="Arial" w:hAnsi="Arial" w:cs="Arial"/>
          <w:b/>
          <w:sz w:val="22"/>
          <w:szCs w:val="22"/>
        </w:rPr>
        <w:t>4</w:t>
      </w:r>
    </w:p>
    <w:p w14:paraId="2208C32D" w14:textId="77777777" w:rsidR="00A52994" w:rsidRDefault="00A52994">
      <w:pPr>
        <w:rPr>
          <w:rFonts w:ascii="Arial" w:hAnsi="Arial" w:cs="Arial"/>
          <w:sz w:val="22"/>
          <w:szCs w:val="22"/>
        </w:rPr>
      </w:pPr>
    </w:p>
    <w:p w14:paraId="45345B1B" w14:textId="77777777" w:rsidR="0061548D" w:rsidRDefault="0061548D">
      <w:pPr>
        <w:rPr>
          <w:rFonts w:ascii="Arial" w:hAnsi="Arial" w:cs="Arial"/>
          <w:sz w:val="22"/>
          <w:szCs w:val="22"/>
        </w:rPr>
      </w:pPr>
    </w:p>
    <w:p w14:paraId="0497F8C6"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r w:rsidRPr="0061548D">
        <w:rPr>
          <w:rFonts w:ascii="Arial" w:hAnsi="Arial" w:cs="Arial"/>
          <w:color w:val="000000"/>
          <w:sz w:val="22"/>
          <w:szCs w:val="22"/>
          <w:lang w:val="pl-PL" w:eastAsia="ar-SA"/>
        </w:rPr>
        <w:t xml:space="preserve">Na temelju članka 5. stavka 2. i članka 10. stavka 3. Zakona o financiranju političkih aktivnosti, izborne promidžbe i referenduma („Narodne novine”, broj </w:t>
      </w:r>
      <w:r w:rsidRPr="0061548D">
        <w:rPr>
          <w:rFonts w:ascii="Arial" w:hAnsi="Arial" w:cs="Arial"/>
          <w:color w:val="000000"/>
          <w:sz w:val="22"/>
          <w:szCs w:val="22"/>
          <w:lang w:val="it-IT" w:eastAsia="ar-SA"/>
        </w:rPr>
        <w:t>29/19. i 98/19.</w:t>
      </w:r>
      <w:r w:rsidRPr="0061548D">
        <w:rPr>
          <w:rFonts w:ascii="Arial" w:hAnsi="Arial" w:cs="Arial"/>
          <w:color w:val="000000"/>
          <w:sz w:val="22"/>
          <w:szCs w:val="22"/>
          <w:lang w:val="pl-PL" w:eastAsia="ar-SA"/>
        </w:rPr>
        <w:t xml:space="preserve">) </w:t>
      </w:r>
      <w:r w:rsidRPr="0061548D">
        <w:rPr>
          <w:rFonts w:ascii="Arial" w:hAnsi="Arial" w:cs="Arial"/>
          <w:color w:val="000000"/>
          <w:sz w:val="22"/>
          <w:szCs w:val="22"/>
          <w:lang w:val="pl-PL" w:eastAsia="en-US"/>
        </w:rPr>
        <w:t xml:space="preserve">i </w:t>
      </w:r>
      <w:r w:rsidRPr="0061548D">
        <w:rPr>
          <w:rFonts w:ascii="Arial" w:hAnsi="Arial" w:cs="Arial"/>
          <w:sz w:val="22"/>
          <w:szCs w:val="22"/>
          <w:lang w:eastAsia="en-US"/>
        </w:rPr>
        <w:t xml:space="preserve">članka 39. Statuta Grada Dubrovnika („Službeni glasnik Grada Dubrovnika“, broj 2/21.), </w:t>
      </w:r>
      <w:r w:rsidRPr="0061548D">
        <w:rPr>
          <w:rFonts w:ascii="Arial" w:hAnsi="Arial" w:cs="Arial"/>
          <w:color w:val="000000"/>
          <w:sz w:val="22"/>
          <w:szCs w:val="22"/>
          <w:lang w:val="pl-PL" w:eastAsia="en-US"/>
        </w:rPr>
        <w:t xml:space="preserve">Gradsko vijeće Grada Dubrovnika na 29. sjednici, održanoj 24. siječnja 2024., donijelo je </w:t>
      </w:r>
    </w:p>
    <w:p w14:paraId="552F6EDD"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p>
    <w:p w14:paraId="17BCF133"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p>
    <w:p w14:paraId="467DEDFF" w14:textId="77777777" w:rsidR="0061548D" w:rsidRPr="0061548D" w:rsidRDefault="0061548D" w:rsidP="0061548D">
      <w:pPr>
        <w:autoSpaceDE w:val="0"/>
        <w:autoSpaceDN w:val="0"/>
        <w:adjustRightInd w:val="0"/>
        <w:jc w:val="center"/>
        <w:rPr>
          <w:rFonts w:ascii="Arial" w:hAnsi="Arial" w:cs="Arial"/>
          <w:b/>
          <w:bCs/>
          <w:color w:val="000000"/>
          <w:sz w:val="22"/>
          <w:szCs w:val="22"/>
          <w:lang w:val="pl-PL" w:eastAsia="en-US"/>
        </w:rPr>
      </w:pPr>
      <w:r w:rsidRPr="0061548D">
        <w:rPr>
          <w:rFonts w:ascii="Arial" w:hAnsi="Arial" w:cs="Arial"/>
          <w:b/>
          <w:bCs/>
          <w:color w:val="000000"/>
          <w:sz w:val="22"/>
          <w:szCs w:val="22"/>
          <w:lang w:val="pl-PL" w:eastAsia="en-US"/>
        </w:rPr>
        <w:t>O D L U K U</w:t>
      </w:r>
    </w:p>
    <w:p w14:paraId="68201984" w14:textId="77777777" w:rsidR="0061548D" w:rsidRPr="0061548D" w:rsidRDefault="0061548D" w:rsidP="0061548D">
      <w:pPr>
        <w:autoSpaceDE w:val="0"/>
        <w:autoSpaceDN w:val="0"/>
        <w:adjustRightInd w:val="0"/>
        <w:jc w:val="center"/>
        <w:rPr>
          <w:rFonts w:ascii="Arial" w:hAnsi="Arial" w:cs="Arial"/>
          <w:b/>
          <w:bCs/>
          <w:color w:val="000000"/>
          <w:sz w:val="22"/>
          <w:szCs w:val="22"/>
          <w:lang w:val="pl-PL" w:eastAsia="en-US"/>
        </w:rPr>
      </w:pPr>
      <w:r w:rsidRPr="0061548D">
        <w:rPr>
          <w:rFonts w:ascii="Arial" w:hAnsi="Arial" w:cs="Arial"/>
          <w:b/>
          <w:bCs/>
          <w:color w:val="000000"/>
          <w:sz w:val="22"/>
          <w:szCs w:val="22"/>
          <w:lang w:val="pl-PL" w:eastAsia="en-US"/>
        </w:rPr>
        <w:t>o raspoređivanju sredstava iz Proračuna Grada Dubrovnika</w:t>
      </w:r>
    </w:p>
    <w:p w14:paraId="327FBA8A" w14:textId="77777777" w:rsidR="0061548D" w:rsidRPr="0061548D" w:rsidRDefault="0061548D" w:rsidP="0061548D">
      <w:pPr>
        <w:autoSpaceDE w:val="0"/>
        <w:autoSpaceDN w:val="0"/>
        <w:adjustRightInd w:val="0"/>
        <w:jc w:val="center"/>
        <w:rPr>
          <w:rFonts w:ascii="Arial" w:hAnsi="Arial" w:cs="Arial"/>
          <w:b/>
          <w:bCs/>
          <w:color w:val="000000"/>
          <w:sz w:val="22"/>
          <w:szCs w:val="22"/>
          <w:lang w:val="pl-PL" w:eastAsia="en-US"/>
        </w:rPr>
      </w:pPr>
      <w:r w:rsidRPr="0061548D">
        <w:rPr>
          <w:rFonts w:ascii="Arial" w:hAnsi="Arial" w:cs="Arial"/>
          <w:b/>
          <w:bCs/>
          <w:color w:val="000000"/>
          <w:sz w:val="22"/>
          <w:szCs w:val="22"/>
          <w:lang w:val="pl-PL" w:eastAsia="en-US"/>
        </w:rPr>
        <w:t>namijenjenih financiranju političkih stranaka i vijećnika s liste</w:t>
      </w:r>
    </w:p>
    <w:p w14:paraId="692414F3" w14:textId="77777777" w:rsidR="0061548D" w:rsidRPr="0061548D" w:rsidRDefault="0061548D" w:rsidP="0061548D">
      <w:pPr>
        <w:autoSpaceDE w:val="0"/>
        <w:autoSpaceDN w:val="0"/>
        <w:adjustRightInd w:val="0"/>
        <w:jc w:val="center"/>
        <w:rPr>
          <w:rFonts w:ascii="Arial" w:hAnsi="Arial" w:cs="Arial"/>
          <w:b/>
          <w:bCs/>
          <w:color w:val="000000"/>
          <w:sz w:val="22"/>
          <w:szCs w:val="22"/>
          <w:lang w:val="pl-PL" w:eastAsia="en-US"/>
        </w:rPr>
      </w:pPr>
      <w:r w:rsidRPr="0061548D">
        <w:rPr>
          <w:rFonts w:ascii="Arial" w:hAnsi="Arial" w:cs="Arial"/>
          <w:b/>
          <w:bCs/>
          <w:color w:val="000000"/>
          <w:sz w:val="22"/>
          <w:szCs w:val="22"/>
          <w:lang w:val="pl-PL" w:eastAsia="en-US"/>
        </w:rPr>
        <w:t>grupe birača Gradskoga vijeća Grada Dubrovnika u 2024. godini</w:t>
      </w:r>
    </w:p>
    <w:p w14:paraId="28449FCC" w14:textId="77777777" w:rsidR="0061548D" w:rsidRPr="0061548D" w:rsidRDefault="0061548D" w:rsidP="0061548D">
      <w:pPr>
        <w:autoSpaceDE w:val="0"/>
        <w:autoSpaceDN w:val="0"/>
        <w:adjustRightInd w:val="0"/>
        <w:rPr>
          <w:rFonts w:ascii="Arial" w:hAnsi="Arial" w:cs="Arial"/>
          <w:b/>
          <w:bCs/>
          <w:color w:val="000000"/>
          <w:sz w:val="22"/>
          <w:szCs w:val="22"/>
          <w:lang w:val="pl-PL" w:eastAsia="en-US"/>
        </w:rPr>
      </w:pPr>
    </w:p>
    <w:p w14:paraId="6BB30FB3" w14:textId="77777777" w:rsidR="0061548D" w:rsidRPr="0061548D" w:rsidRDefault="0061548D" w:rsidP="0061548D">
      <w:pPr>
        <w:autoSpaceDE w:val="0"/>
        <w:autoSpaceDN w:val="0"/>
        <w:adjustRightInd w:val="0"/>
        <w:rPr>
          <w:rFonts w:ascii="Arial" w:hAnsi="Arial" w:cs="Arial"/>
          <w:b/>
          <w:bCs/>
          <w:color w:val="000000"/>
          <w:sz w:val="22"/>
          <w:szCs w:val="22"/>
          <w:lang w:val="pl-PL" w:eastAsia="en-US"/>
        </w:rPr>
      </w:pPr>
    </w:p>
    <w:p w14:paraId="4F6E47E1" w14:textId="77777777" w:rsidR="0061548D" w:rsidRPr="0061548D" w:rsidRDefault="0061548D" w:rsidP="0061548D">
      <w:pPr>
        <w:autoSpaceDE w:val="0"/>
        <w:autoSpaceDN w:val="0"/>
        <w:adjustRightInd w:val="0"/>
        <w:rPr>
          <w:rFonts w:ascii="Arial" w:hAnsi="Arial" w:cs="Arial"/>
          <w:b/>
          <w:bCs/>
          <w:color w:val="000000"/>
          <w:sz w:val="22"/>
          <w:szCs w:val="22"/>
          <w:lang w:val="pl-PL" w:eastAsia="en-US"/>
        </w:rPr>
      </w:pPr>
    </w:p>
    <w:p w14:paraId="54C85456" w14:textId="77777777" w:rsidR="0061548D" w:rsidRPr="0061548D" w:rsidRDefault="0061548D" w:rsidP="0061548D">
      <w:pPr>
        <w:autoSpaceDE w:val="0"/>
        <w:autoSpaceDN w:val="0"/>
        <w:adjustRightInd w:val="0"/>
        <w:jc w:val="center"/>
        <w:rPr>
          <w:rFonts w:ascii="Arial" w:hAnsi="Arial" w:cs="Arial"/>
          <w:bCs/>
          <w:color w:val="000000"/>
          <w:sz w:val="22"/>
          <w:szCs w:val="22"/>
          <w:lang w:val="pl-PL" w:eastAsia="en-US"/>
        </w:rPr>
      </w:pPr>
      <w:r w:rsidRPr="0061548D">
        <w:rPr>
          <w:rFonts w:ascii="Arial" w:hAnsi="Arial" w:cs="Arial"/>
          <w:bCs/>
          <w:color w:val="000000"/>
          <w:sz w:val="22"/>
          <w:szCs w:val="22"/>
          <w:lang w:val="pl-PL" w:eastAsia="en-US"/>
        </w:rPr>
        <w:t>Članak 1.</w:t>
      </w:r>
    </w:p>
    <w:p w14:paraId="245839AA" w14:textId="77777777" w:rsidR="0061548D" w:rsidRPr="0061548D" w:rsidRDefault="0061548D" w:rsidP="0061548D">
      <w:pPr>
        <w:autoSpaceDE w:val="0"/>
        <w:autoSpaceDN w:val="0"/>
        <w:adjustRightInd w:val="0"/>
        <w:jc w:val="center"/>
        <w:rPr>
          <w:rFonts w:ascii="Arial" w:hAnsi="Arial" w:cs="Arial"/>
          <w:color w:val="000000"/>
          <w:sz w:val="22"/>
          <w:szCs w:val="22"/>
          <w:lang w:val="pl-PL" w:eastAsia="en-US"/>
        </w:rPr>
      </w:pPr>
    </w:p>
    <w:p w14:paraId="67A9011A"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r w:rsidRPr="0061548D">
        <w:rPr>
          <w:rFonts w:ascii="Arial" w:hAnsi="Arial" w:cs="Arial"/>
          <w:color w:val="000000"/>
          <w:sz w:val="22"/>
          <w:szCs w:val="22"/>
          <w:lang w:val="pl-PL" w:eastAsia="en-US"/>
        </w:rPr>
        <w:t>Ovom se odlukom uređuje način raspoređivanja sredstava osiguranih u Proračunu Grada Dubrovnika za 2024. godinu za redovito godišnje financiranje političkih stranaka čiji su kandidati izabrani za vijećnike Gradskoga vijeća, kao i vijećnika izabranih s liste grupe birača.</w:t>
      </w:r>
    </w:p>
    <w:p w14:paraId="599C342F" w14:textId="77777777" w:rsidR="0061548D" w:rsidRPr="0061548D" w:rsidRDefault="0061548D" w:rsidP="0061548D">
      <w:pPr>
        <w:autoSpaceDE w:val="0"/>
        <w:autoSpaceDN w:val="0"/>
        <w:adjustRightInd w:val="0"/>
        <w:rPr>
          <w:rFonts w:ascii="Arial" w:hAnsi="Arial" w:cs="Arial"/>
          <w:bCs/>
          <w:color w:val="000000"/>
          <w:sz w:val="22"/>
          <w:szCs w:val="22"/>
          <w:lang w:val="pl-PL" w:eastAsia="en-US"/>
        </w:rPr>
      </w:pPr>
    </w:p>
    <w:p w14:paraId="588AE4EF" w14:textId="77777777" w:rsidR="0061548D" w:rsidRPr="0061548D" w:rsidRDefault="0061548D" w:rsidP="0061548D">
      <w:pPr>
        <w:autoSpaceDE w:val="0"/>
        <w:autoSpaceDN w:val="0"/>
        <w:adjustRightInd w:val="0"/>
        <w:jc w:val="center"/>
        <w:rPr>
          <w:rFonts w:ascii="Arial" w:hAnsi="Arial" w:cs="Arial"/>
          <w:color w:val="000000"/>
          <w:sz w:val="22"/>
          <w:szCs w:val="22"/>
          <w:lang w:val="pl-PL" w:eastAsia="en-US"/>
        </w:rPr>
      </w:pPr>
      <w:r w:rsidRPr="0061548D">
        <w:rPr>
          <w:rFonts w:ascii="Arial" w:hAnsi="Arial" w:cs="Arial"/>
          <w:bCs/>
          <w:color w:val="000000"/>
          <w:sz w:val="22"/>
          <w:szCs w:val="22"/>
          <w:lang w:val="pl-PL" w:eastAsia="en-US"/>
        </w:rPr>
        <w:t>Članak 2.</w:t>
      </w:r>
    </w:p>
    <w:p w14:paraId="637D9A4F"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p>
    <w:p w14:paraId="6495C1B5"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r w:rsidRPr="0061548D">
        <w:rPr>
          <w:rFonts w:ascii="Arial" w:hAnsi="Arial" w:cs="Arial"/>
          <w:color w:val="000000"/>
          <w:sz w:val="22"/>
          <w:szCs w:val="22"/>
          <w:lang w:val="pl-PL" w:eastAsia="en-US"/>
        </w:rPr>
        <w:t xml:space="preserve">Sredstva iz prethodnoga članka osiguravaju se u Proračunu Grada Dubrovnika za 2024.  godinu u visini od </w:t>
      </w:r>
      <w:r w:rsidRPr="0061548D">
        <w:rPr>
          <w:rFonts w:ascii="Arial" w:hAnsi="Arial" w:cs="Arial"/>
          <w:b/>
          <w:color w:val="000000"/>
          <w:sz w:val="22"/>
          <w:szCs w:val="22"/>
          <w:lang w:val="pl-PL" w:eastAsia="en-US"/>
        </w:rPr>
        <w:t>120.406€.</w:t>
      </w:r>
      <w:r w:rsidRPr="0061548D">
        <w:rPr>
          <w:rFonts w:ascii="Arial" w:hAnsi="Arial" w:cs="Arial"/>
          <w:color w:val="000000"/>
          <w:sz w:val="22"/>
          <w:szCs w:val="22"/>
          <w:lang w:val="pl-PL" w:eastAsia="en-US"/>
        </w:rPr>
        <w:t xml:space="preserve"> </w:t>
      </w:r>
    </w:p>
    <w:p w14:paraId="60352401" w14:textId="77777777" w:rsidR="0061548D" w:rsidRPr="0061548D" w:rsidRDefault="0061548D" w:rsidP="0061548D">
      <w:pPr>
        <w:autoSpaceDE w:val="0"/>
        <w:autoSpaceDN w:val="0"/>
        <w:adjustRightInd w:val="0"/>
        <w:rPr>
          <w:rFonts w:ascii="Arial" w:hAnsi="Arial" w:cs="Arial"/>
          <w:b/>
          <w:bCs/>
          <w:color w:val="000000"/>
          <w:sz w:val="22"/>
          <w:szCs w:val="22"/>
          <w:lang w:val="pl-PL" w:eastAsia="en-US"/>
        </w:rPr>
      </w:pPr>
    </w:p>
    <w:p w14:paraId="71B31FBD" w14:textId="77777777" w:rsidR="0061548D" w:rsidRPr="0061548D" w:rsidRDefault="0061548D" w:rsidP="0061548D">
      <w:pPr>
        <w:autoSpaceDE w:val="0"/>
        <w:autoSpaceDN w:val="0"/>
        <w:adjustRightInd w:val="0"/>
        <w:jc w:val="center"/>
        <w:rPr>
          <w:rFonts w:ascii="Arial" w:hAnsi="Arial" w:cs="Arial"/>
          <w:color w:val="000000"/>
          <w:sz w:val="22"/>
          <w:szCs w:val="22"/>
          <w:lang w:val="pl-PL" w:eastAsia="en-US"/>
        </w:rPr>
      </w:pPr>
      <w:r w:rsidRPr="0061548D">
        <w:rPr>
          <w:rFonts w:ascii="Arial" w:hAnsi="Arial" w:cs="Arial"/>
          <w:bCs/>
          <w:color w:val="000000"/>
          <w:sz w:val="22"/>
          <w:szCs w:val="22"/>
          <w:lang w:val="pl-PL" w:eastAsia="en-US"/>
        </w:rPr>
        <w:t>Članak 3.</w:t>
      </w:r>
    </w:p>
    <w:p w14:paraId="7FD58CA5"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p>
    <w:p w14:paraId="3E8180DD"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r w:rsidRPr="0061548D">
        <w:rPr>
          <w:rFonts w:ascii="Arial" w:hAnsi="Arial" w:cs="Arial"/>
          <w:color w:val="000000"/>
          <w:sz w:val="22"/>
          <w:szCs w:val="22"/>
          <w:lang w:val="pl-PL" w:eastAsia="en-US"/>
        </w:rPr>
        <w:t xml:space="preserve">Pravo na isplatu sredstava prema ovoj odluci imaju političke stranke koje imaju najmanje jednoga vijećnika u Gradskom vijeću i vijećnici koji su u Vijeće izabrani s liste grupe birača. </w:t>
      </w:r>
    </w:p>
    <w:p w14:paraId="09397FEC" w14:textId="77777777" w:rsidR="0061548D" w:rsidRPr="0061548D" w:rsidRDefault="0061548D" w:rsidP="0061548D">
      <w:pPr>
        <w:autoSpaceDE w:val="0"/>
        <w:autoSpaceDN w:val="0"/>
        <w:adjustRightInd w:val="0"/>
        <w:rPr>
          <w:rFonts w:ascii="Arial" w:hAnsi="Arial" w:cs="Arial"/>
          <w:b/>
          <w:bCs/>
          <w:color w:val="000000"/>
          <w:sz w:val="22"/>
          <w:szCs w:val="22"/>
          <w:lang w:val="pl-PL" w:eastAsia="en-US"/>
        </w:rPr>
      </w:pPr>
    </w:p>
    <w:p w14:paraId="7DED27D8" w14:textId="77777777" w:rsidR="0061548D" w:rsidRPr="0061548D" w:rsidRDefault="0061548D" w:rsidP="0061548D">
      <w:pPr>
        <w:autoSpaceDE w:val="0"/>
        <w:autoSpaceDN w:val="0"/>
        <w:adjustRightInd w:val="0"/>
        <w:rPr>
          <w:rFonts w:ascii="Arial" w:hAnsi="Arial" w:cs="Arial"/>
          <w:b/>
          <w:bCs/>
          <w:color w:val="000000"/>
          <w:sz w:val="22"/>
          <w:szCs w:val="22"/>
          <w:lang w:val="pl-PL" w:eastAsia="en-US"/>
        </w:rPr>
      </w:pPr>
    </w:p>
    <w:p w14:paraId="0E1E82A2" w14:textId="77777777" w:rsidR="0061548D" w:rsidRPr="0061548D" w:rsidRDefault="0061548D" w:rsidP="0061548D">
      <w:pPr>
        <w:autoSpaceDE w:val="0"/>
        <w:autoSpaceDN w:val="0"/>
        <w:adjustRightInd w:val="0"/>
        <w:jc w:val="center"/>
        <w:rPr>
          <w:rFonts w:ascii="Arial" w:hAnsi="Arial" w:cs="Arial"/>
          <w:color w:val="000000"/>
          <w:sz w:val="22"/>
          <w:szCs w:val="22"/>
          <w:lang w:val="pl-PL" w:eastAsia="en-US"/>
        </w:rPr>
      </w:pPr>
      <w:r w:rsidRPr="0061548D">
        <w:rPr>
          <w:rFonts w:ascii="Arial" w:hAnsi="Arial" w:cs="Arial"/>
          <w:bCs/>
          <w:color w:val="000000"/>
          <w:sz w:val="22"/>
          <w:szCs w:val="22"/>
          <w:lang w:val="pl-PL" w:eastAsia="en-US"/>
        </w:rPr>
        <w:t>Članak 4.</w:t>
      </w:r>
    </w:p>
    <w:p w14:paraId="43862963"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p>
    <w:p w14:paraId="0CEE9F13"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r w:rsidRPr="0061548D">
        <w:rPr>
          <w:rFonts w:ascii="Arial" w:hAnsi="Arial" w:cs="Arial"/>
          <w:color w:val="000000"/>
          <w:sz w:val="22"/>
          <w:szCs w:val="22"/>
          <w:lang w:val="pl-PL" w:eastAsia="en-US"/>
        </w:rPr>
        <w:t xml:space="preserve">Sredstva za financiranje političkih stranaka i vijećnika izabranih s liste grupe birača Gradskoga vijeća, osigurana u Proračunu Grada Dubrovnika, raspoređuju se tako da se utvrdi jednaki iznos sredstava za svakoga vijećnika u Gradskom vijeću razmjerno broju vijećnika u Vijeću prema konačnim rezultatima izbora. </w:t>
      </w:r>
    </w:p>
    <w:p w14:paraId="395942CA" w14:textId="77777777" w:rsidR="0061548D" w:rsidRPr="0061548D" w:rsidRDefault="0061548D" w:rsidP="0061548D">
      <w:pPr>
        <w:autoSpaceDE w:val="0"/>
        <w:autoSpaceDN w:val="0"/>
        <w:adjustRightInd w:val="0"/>
        <w:rPr>
          <w:rFonts w:ascii="Arial" w:hAnsi="Arial" w:cs="Arial"/>
          <w:color w:val="000000"/>
          <w:sz w:val="22"/>
          <w:szCs w:val="22"/>
          <w:lang w:eastAsia="en-US"/>
        </w:rPr>
      </w:pPr>
    </w:p>
    <w:p w14:paraId="306423A3" w14:textId="77777777" w:rsidR="0061548D" w:rsidRPr="0061548D" w:rsidRDefault="0061548D" w:rsidP="0061548D">
      <w:pPr>
        <w:autoSpaceDE w:val="0"/>
        <w:autoSpaceDN w:val="0"/>
        <w:adjustRightInd w:val="0"/>
        <w:rPr>
          <w:rFonts w:ascii="Arial" w:hAnsi="Arial" w:cs="Arial"/>
          <w:color w:val="000000"/>
          <w:sz w:val="22"/>
          <w:szCs w:val="22"/>
          <w:lang w:eastAsia="en-US"/>
        </w:rPr>
      </w:pPr>
      <w:r w:rsidRPr="0061548D">
        <w:rPr>
          <w:rFonts w:ascii="Arial" w:hAnsi="Arial" w:cs="Arial"/>
          <w:color w:val="000000"/>
          <w:sz w:val="22"/>
          <w:szCs w:val="22"/>
          <w:lang w:eastAsia="en-US"/>
        </w:rPr>
        <w:t>Vijećniku podzastupljenoga spola (žene) izabranom s liste grupe birača i političkoj stranci za svakoga člana podzastupljenoga spola (žene) izbranoga s njezine liste, pripada i pravo na naknadu u visini od 10% iznosa predviđenoga po svakom vijećniku Vijeća.</w:t>
      </w:r>
    </w:p>
    <w:p w14:paraId="0CB7FF68" w14:textId="77777777" w:rsidR="0061548D" w:rsidRPr="0061548D" w:rsidRDefault="0061548D" w:rsidP="0061548D">
      <w:pPr>
        <w:autoSpaceDE w:val="0"/>
        <w:autoSpaceDN w:val="0"/>
        <w:adjustRightInd w:val="0"/>
        <w:rPr>
          <w:rFonts w:ascii="Arial" w:hAnsi="Arial" w:cs="Arial"/>
          <w:color w:val="000000"/>
          <w:sz w:val="22"/>
          <w:szCs w:val="22"/>
          <w:lang w:eastAsia="en-US"/>
        </w:rPr>
      </w:pPr>
    </w:p>
    <w:p w14:paraId="09CDEE6F" w14:textId="77777777" w:rsidR="0061548D" w:rsidRPr="0061548D" w:rsidRDefault="0061548D" w:rsidP="0061548D">
      <w:pPr>
        <w:autoSpaceDE w:val="0"/>
        <w:autoSpaceDN w:val="0"/>
        <w:adjustRightInd w:val="0"/>
        <w:rPr>
          <w:rFonts w:ascii="Arial" w:hAnsi="Arial" w:cs="Arial"/>
          <w:color w:val="000000"/>
          <w:sz w:val="22"/>
          <w:szCs w:val="22"/>
          <w:lang w:eastAsia="en-US"/>
        </w:rPr>
      </w:pPr>
      <w:r w:rsidRPr="0061548D">
        <w:rPr>
          <w:rFonts w:ascii="Arial" w:hAnsi="Arial" w:cs="Arial"/>
          <w:color w:val="000000"/>
          <w:sz w:val="22"/>
          <w:szCs w:val="22"/>
          <w:lang w:eastAsia="en-US"/>
        </w:rPr>
        <w:t>Podzastupljenost spola u smislu stavka 2. ovog članka postoji ako je zastupljenost jednog spola u Gradskom vijeću niža od 40%.</w:t>
      </w:r>
    </w:p>
    <w:p w14:paraId="3C40CDE6" w14:textId="77777777" w:rsidR="0061548D" w:rsidRPr="0061548D" w:rsidRDefault="0061548D" w:rsidP="0061548D">
      <w:pPr>
        <w:autoSpaceDE w:val="0"/>
        <w:autoSpaceDN w:val="0"/>
        <w:adjustRightInd w:val="0"/>
        <w:jc w:val="center"/>
        <w:rPr>
          <w:rFonts w:ascii="Arial" w:hAnsi="Arial" w:cs="Arial"/>
          <w:bCs/>
          <w:sz w:val="22"/>
          <w:szCs w:val="22"/>
          <w:lang w:val="pl-PL" w:eastAsia="en-US"/>
        </w:rPr>
      </w:pPr>
    </w:p>
    <w:p w14:paraId="1D27C587" w14:textId="77777777" w:rsidR="0061548D" w:rsidRPr="0061548D" w:rsidRDefault="0061548D" w:rsidP="0061548D">
      <w:pPr>
        <w:autoSpaceDE w:val="0"/>
        <w:autoSpaceDN w:val="0"/>
        <w:adjustRightInd w:val="0"/>
        <w:jc w:val="center"/>
        <w:rPr>
          <w:rFonts w:ascii="Arial" w:hAnsi="Arial" w:cs="Arial"/>
          <w:bCs/>
          <w:sz w:val="22"/>
          <w:szCs w:val="22"/>
          <w:lang w:val="pl-PL" w:eastAsia="en-US"/>
        </w:rPr>
      </w:pPr>
    </w:p>
    <w:p w14:paraId="19D17EC6" w14:textId="77777777" w:rsidR="0061548D" w:rsidRPr="0061548D" w:rsidRDefault="0061548D" w:rsidP="0061548D">
      <w:pPr>
        <w:autoSpaceDE w:val="0"/>
        <w:autoSpaceDN w:val="0"/>
        <w:adjustRightInd w:val="0"/>
        <w:jc w:val="center"/>
        <w:rPr>
          <w:rFonts w:ascii="Arial" w:hAnsi="Arial" w:cs="Arial"/>
          <w:bCs/>
          <w:sz w:val="22"/>
          <w:szCs w:val="22"/>
          <w:lang w:val="pl-PL" w:eastAsia="en-US"/>
        </w:rPr>
      </w:pPr>
      <w:r w:rsidRPr="0061548D">
        <w:rPr>
          <w:rFonts w:ascii="Arial" w:hAnsi="Arial" w:cs="Arial"/>
          <w:bCs/>
          <w:sz w:val="22"/>
          <w:szCs w:val="22"/>
          <w:lang w:val="pl-PL" w:eastAsia="en-US"/>
        </w:rPr>
        <w:t>Članak 5.</w:t>
      </w:r>
    </w:p>
    <w:p w14:paraId="14F92449" w14:textId="77777777" w:rsidR="0061548D" w:rsidRPr="0061548D" w:rsidRDefault="0061548D" w:rsidP="0061548D">
      <w:pPr>
        <w:autoSpaceDE w:val="0"/>
        <w:autoSpaceDN w:val="0"/>
        <w:adjustRightInd w:val="0"/>
        <w:jc w:val="center"/>
        <w:rPr>
          <w:rFonts w:ascii="Arial" w:hAnsi="Arial" w:cs="Arial"/>
          <w:sz w:val="22"/>
          <w:szCs w:val="22"/>
          <w:lang w:val="pl-PL" w:eastAsia="en-US"/>
        </w:rPr>
      </w:pPr>
    </w:p>
    <w:p w14:paraId="34F1BA65" w14:textId="77777777" w:rsidR="0061548D" w:rsidRPr="0061548D" w:rsidRDefault="0061548D" w:rsidP="0061548D">
      <w:pPr>
        <w:autoSpaceDE w:val="0"/>
        <w:autoSpaceDN w:val="0"/>
        <w:adjustRightInd w:val="0"/>
        <w:jc w:val="both"/>
        <w:rPr>
          <w:rFonts w:ascii="Arial" w:hAnsi="Arial" w:cs="Arial"/>
          <w:sz w:val="22"/>
          <w:szCs w:val="22"/>
          <w:lang w:val="pl-PL" w:eastAsia="en-US"/>
        </w:rPr>
      </w:pPr>
      <w:r w:rsidRPr="0061548D">
        <w:rPr>
          <w:rFonts w:ascii="Arial" w:hAnsi="Arial" w:cs="Arial"/>
          <w:sz w:val="22"/>
          <w:szCs w:val="22"/>
          <w:lang w:val="pl-PL" w:eastAsia="en-US"/>
        </w:rPr>
        <w:t xml:space="preserve">Sredstva iz članka 2. ove odluke raspoređuju se tromjesečno u jednakim mjesečnim iznosima, razmjerno broju članova svake političke stranke zastupljene u Vijeću i broju vijećnika Vijeća koji su izabrani s liste grupe birača, i to za vijećnike u iznosu od </w:t>
      </w:r>
      <w:r w:rsidRPr="0061548D">
        <w:rPr>
          <w:rFonts w:ascii="Arial" w:hAnsi="Arial" w:cs="Arial"/>
          <w:b/>
          <w:sz w:val="22"/>
          <w:szCs w:val="22"/>
          <w:lang w:val="pl-PL" w:eastAsia="en-US"/>
        </w:rPr>
        <w:t>464,5€</w:t>
      </w:r>
      <w:r w:rsidRPr="0061548D">
        <w:rPr>
          <w:rFonts w:ascii="Arial" w:hAnsi="Arial" w:cs="Arial"/>
          <w:sz w:val="22"/>
          <w:szCs w:val="22"/>
          <w:lang w:val="pl-PL" w:eastAsia="en-US"/>
        </w:rPr>
        <w:t xml:space="preserve">, tj. za svaku vijećnicu Vijeća u iznosu od </w:t>
      </w:r>
      <w:r w:rsidRPr="0061548D">
        <w:rPr>
          <w:rFonts w:ascii="Arial" w:hAnsi="Arial" w:cs="Arial"/>
          <w:b/>
          <w:sz w:val="22"/>
          <w:szCs w:val="22"/>
          <w:lang w:val="pl-PL" w:eastAsia="en-US"/>
        </w:rPr>
        <w:t>511€</w:t>
      </w:r>
      <w:r w:rsidRPr="0061548D">
        <w:rPr>
          <w:rFonts w:ascii="Arial" w:hAnsi="Arial" w:cs="Arial"/>
          <w:sz w:val="22"/>
          <w:szCs w:val="22"/>
          <w:lang w:val="pl-PL" w:eastAsia="en-US"/>
        </w:rPr>
        <w:t xml:space="preserve"> mjesečno.</w:t>
      </w:r>
    </w:p>
    <w:p w14:paraId="38887F2C" w14:textId="77777777" w:rsidR="0061548D" w:rsidRPr="0061548D" w:rsidRDefault="0061548D" w:rsidP="0061548D">
      <w:pPr>
        <w:autoSpaceDE w:val="0"/>
        <w:autoSpaceDN w:val="0"/>
        <w:adjustRightInd w:val="0"/>
        <w:rPr>
          <w:rFonts w:ascii="Arial" w:hAnsi="Arial" w:cs="Arial"/>
          <w:sz w:val="22"/>
          <w:szCs w:val="22"/>
          <w:lang w:val="pl-PL" w:eastAsia="en-US"/>
        </w:rPr>
      </w:pPr>
    </w:p>
    <w:p w14:paraId="67838396" w14:textId="77777777" w:rsidR="0061548D" w:rsidRPr="0061548D" w:rsidRDefault="0061548D" w:rsidP="0061548D">
      <w:pPr>
        <w:autoSpaceDE w:val="0"/>
        <w:autoSpaceDN w:val="0"/>
        <w:adjustRightInd w:val="0"/>
        <w:rPr>
          <w:rFonts w:eastAsia="Calibri"/>
          <w:color w:val="000000"/>
          <w:lang w:val="pl-PL" w:eastAsia="en-US"/>
        </w:rPr>
      </w:pPr>
    </w:p>
    <w:p w14:paraId="3B5C1212" w14:textId="77777777" w:rsidR="0061548D" w:rsidRPr="0061548D" w:rsidRDefault="0061548D" w:rsidP="0061548D">
      <w:pPr>
        <w:autoSpaceDE w:val="0"/>
        <w:autoSpaceDN w:val="0"/>
        <w:adjustRightInd w:val="0"/>
        <w:jc w:val="center"/>
        <w:rPr>
          <w:rFonts w:ascii="Arial" w:hAnsi="Arial" w:cs="Arial"/>
          <w:color w:val="000000"/>
          <w:sz w:val="22"/>
          <w:szCs w:val="22"/>
          <w:lang w:val="pl-PL" w:eastAsia="en-US"/>
        </w:rPr>
      </w:pPr>
      <w:r w:rsidRPr="0061548D">
        <w:rPr>
          <w:rFonts w:ascii="Arial" w:hAnsi="Arial" w:cs="Arial"/>
          <w:bCs/>
          <w:color w:val="000000"/>
          <w:sz w:val="22"/>
          <w:szCs w:val="22"/>
          <w:lang w:val="pl-PL" w:eastAsia="en-US"/>
        </w:rPr>
        <w:t>Članak 6.</w:t>
      </w:r>
    </w:p>
    <w:p w14:paraId="562E0AB0"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p>
    <w:p w14:paraId="3F5CED16"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r w:rsidRPr="0061548D">
        <w:rPr>
          <w:rFonts w:ascii="Arial" w:hAnsi="Arial" w:cs="Arial"/>
          <w:color w:val="000000"/>
          <w:sz w:val="22"/>
          <w:szCs w:val="22"/>
          <w:lang w:val="pl-PL" w:eastAsia="en-US"/>
        </w:rPr>
        <w:t xml:space="preserve">Sredstva iz članka 2. ove odluke doznačavat će se na račun političkih stranaka, tj. na poseban račun vijećnika s liste grupe birača. Njihova je obveza knjigovodstveno ih obrađivati i omogućiti uvid mjerodavnim tijelima u način raspolaganja sredstvima, sukladno Zakonu o financiranju političkih aktivnosti i izborne promidžbe. </w:t>
      </w:r>
    </w:p>
    <w:p w14:paraId="6B003517" w14:textId="77777777" w:rsidR="0061548D" w:rsidRPr="0061548D" w:rsidRDefault="0061548D" w:rsidP="0061548D">
      <w:pPr>
        <w:autoSpaceDE w:val="0"/>
        <w:autoSpaceDN w:val="0"/>
        <w:adjustRightInd w:val="0"/>
        <w:rPr>
          <w:rFonts w:ascii="Arial" w:hAnsi="Arial" w:cs="Arial"/>
          <w:b/>
          <w:bCs/>
          <w:color w:val="000000"/>
          <w:sz w:val="22"/>
          <w:szCs w:val="22"/>
          <w:lang w:val="pl-PL" w:eastAsia="en-US"/>
        </w:rPr>
      </w:pPr>
    </w:p>
    <w:p w14:paraId="020193DE" w14:textId="77777777" w:rsidR="0061548D" w:rsidRPr="0061548D" w:rsidRDefault="0061548D" w:rsidP="0061548D">
      <w:pPr>
        <w:autoSpaceDE w:val="0"/>
        <w:autoSpaceDN w:val="0"/>
        <w:adjustRightInd w:val="0"/>
        <w:rPr>
          <w:rFonts w:eastAsia="Calibri"/>
          <w:color w:val="000000"/>
          <w:lang w:val="pl-PL" w:eastAsia="en-US"/>
        </w:rPr>
      </w:pPr>
    </w:p>
    <w:p w14:paraId="11925D54" w14:textId="77777777" w:rsidR="0061548D" w:rsidRPr="0061548D" w:rsidRDefault="0061548D" w:rsidP="0061548D">
      <w:pPr>
        <w:autoSpaceDE w:val="0"/>
        <w:autoSpaceDN w:val="0"/>
        <w:adjustRightInd w:val="0"/>
        <w:jc w:val="center"/>
        <w:rPr>
          <w:rFonts w:ascii="Arial" w:hAnsi="Arial" w:cs="Arial"/>
          <w:color w:val="000000"/>
          <w:sz w:val="22"/>
          <w:szCs w:val="22"/>
          <w:lang w:val="pl-PL" w:eastAsia="en-US"/>
        </w:rPr>
      </w:pPr>
      <w:r w:rsidRPr="0061548D">
        <w:rPr>
          <w:rFonts w:ascii="Arial" w:hAnsi="Arial" w:cs="Arial"/>
          <w:bCs/>
          <w:color w:val="000000"/>
          <w:sz w:val="22"/>
          <w:szCs w:val="22"/>
          <w:lang w:val="pl-PL" w:eastAsia="en-US"/>
        </w:rPr>
        <w:t>Članak 7.</w:t>
      </w:r>
    </w:p>
    <w:p w14:paraId="37132367"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p>
    <w:p w14:paraId="7442069F" w14:textId="77777777" w:rsidR="0061548D" w:rsidRPr="0061548D" w:rsidRDefault="0061548D" w:rsidP="0061548D">
      <w:pPr>
        <w:autoSpaceDE w:val="0"/>
        <w:autoSpaceDN w:val="0"/>
        <w:adjustRightInd w:val="0"/>
        <w:jc w:val="both"/>
        <w:rPr>
          <w:rFonts w:ascii="Arial" w:hAnsi="Arial" w:cs="Arial"/>
          <w:color w:val="000000"/>
          <w:sz w:val="22"/>
          <w:szCs w:val="22"/>
          <w:lang w:val="pl-PL" w:eastAsia="en-US"/>
        </w:rPr>
      </w:pPr>
      <w:r w:rsidRPr="0061548D">
        <w:rPr>
          <w:rFonts w:ascii="Arial" w:hAnsi="Arial" w:cs="Arial"/>
          <w:color w:val="000000"/>
          <w:sz w:val="22"/>
          <w:szCs w:val="22"/>
          <w:lang w:val="pl-PL" w:eastAsia="en-US"/>
        </w:rPr>
        <w:t xml:space="preserve">Danom stupanja na snagu ove odluke prestaje vrijediti Odluka o </w:t>
      </w:r>
      <w:r w:rsidRPr="0061548D">
        <w:rPr>
          <w:rFonts w:ascii="Arial" w:hAnsi="Arial" w:cs="Arial"/>
          <w:bCs/>
          <w:color w:val="000000"/>
          <w:sz w:val="22"/>
          <w:szCs w:val="22"/>
          <w:lang w:val="pl-PL" w:eastAsia="en-US"/>
        </w:rPr>
        <w:t>raspoređivanju sredstava iz Proračuna Grada Dubrovnika namijenjenih financiranju političkih stranaka i vijećnika s liste grupe birača Gradskoga vijeća Grada Dubrovnika u 2023. godini</w:t>
      </w:r>
      <w:r w:rsidRPr="0061548D">
        <w:rPr>
          <w:rFonts w:ascii="Arial" w:hAnsi="Arial" w:cs="Arial"/>
          <w:color w:val="000000"/>
          <w:sz w:val="22"/>
          <w:szCs w:val="22"/>
          <w:lang w:val="pl-PL" w:eastAsia="en-US"/>
        </w:rPr>
        <w:t xml:space="preserve"> (“Službeni glasnik Grada Dubrovnika”, broj 17/22). </w:t>
      </w:r>
    </w:p>
    <w:p w14:paraId="24050AA8" w14:textId="77777777" w:rsidR="0061548D" w:rsidRPr="0061548D" w:rsidRDefault="0061548D" w:rsidP="0061548D">
      <w:pPr>
        <w:autoSpaceDE w:val="0"/>
        <w:autoSpaceDN w:val="0"/>
        <w:adjustRightInd w:val="0"/>
        <w:jc w:val="center"/>
        <w:rPr>
          <w:rFonts w:ascii="Arial" w:eastAsia="Calibri" w:hAnsi="Arial" w:cs="Arial"/>
          <w:color w:val="000000"/>
          <w:sz w:val="22"/>
          <w:szCs w:val="22"/>
          <w:lang w:val="pl-PL" w:eastAsia="en-US"/>
        </w:rPr>
      </w:pPr>
    </w:p>
    <w:p w14:paraId="7076A379" w14:textId="77777777" w:rsidR="0061548D" w:rsidRPr="0061548D" w:rsidRDefault="0061548D" w:rsidP="0061548D">
      <w:pPr>
        <w:autoSpaceDE w:val="0"/>
        <w:autoSpaceDN w:val="0"/>
        <w:adjustRightInd w:val="0"/>
        <w:jc w:val="center"/>
        <w:rPr>
          <w:rFonts w:ascii="Arial" w:eastAsia="Calibri" w:hAnsi="Arial" w:cs="Arial"/>
          <w:color w:val="000000"/>
          <w:sz w:val="22"/>
          <w:szCs w:val="22"/>
          <w:lang w:val="pl-PL" w:eastAsia="en-US"/>
        </w:rPr>
      </w:pPr>
      <w:r w:rsidRPr="0061548D">
        <w:rPr>
          <w:rFonts w:ascii="Arial" w:eastAsia="Calibri" w:hAnsi="Arial" w:cs="Arial"/>
          <w:color w:val="000000"/>
          <w:sz w:val="22"/>
          <w:szCs w:val="22"/>
          <w:lang w:val="pl-PL" w:eastAsia="en-US"/>
        </w:rPr>
        <w:t>Članak 8.</w:t>
      </w:r>
    </w:p>
    <w:p w14:paraId="126A4E00" w14:textId="77777777" w:rsidR="0061548D" w:rsidRPr="0061548D" w:rsidRDefault="0061548D" w:rsidP="0061548D">
      <w:pPr>
        <w:autoSpaceDE w:val="0"/>
        <w:autoSpaceDN w:val="0"/>
        <w:adjustRightInd w:val="0"/>
        <w:rPr>
          <w:rFonts w:ascii="Arial" w:eastAsia="Calibri" w:hAnsi="Arial" w:cs="Arial"/>
          <w:color w:val="000000"/>
          <w:sz w:val="22"/>
          <w:szCs w:val="22"/>
          <w:lang w:val="pl-PL" w:eastAsia="en-US"/>
        </w:rPr>
      </w:pPr>
    </w:p>
    <w:p w14:paraId="133EFEFD" w14:textId="77777777" w:rsidR="0061548D" w:rsidRPr="0061548D" w:rsidRDefault="0061548D" w:rsidP="0061548D">
      <w:pPr>
        <w:autoSpaceDE w:val="0"/>
        <w:autoSpaceDN w:val="0"/>
        <w:adjustRightInd w:val="0"/>
        <w:rPr>
          <w:rFonts w:ascii="Arial" w:eastAsia="Calibri" w:hAnsi="Arial" w:cs="Arial"/>
          <w:color w:val="000000"/>
          <w:sz w:val="22"/>
          <w:szCs w:val="22"/>
          <w:lang w:val="pl-PL" w:eastAsia="en-US"/>
        </w:rPr>
      </w:pPr>
      <w:r w:rsidRPr="0061548D">
        <w:rPr>
          <w:rFonts w:ascii="Arial" w:eastAsia="Calibri" w:hAnsi="Arial" w:cs="Arial"/>
          <w:color w:val="000000"/>
          <w:sz w:val="22"/>
          <w:szCs w:val="22"/>
          <w:lang w:val="pl-PL" w:eastAsia="en-US"/>
        </w:rPr>
        <w:t>Ova odluka stupa na snagu osmoga dana od dana objave u “Službenom glasniku Grada Dubrovnika”.</w:t>
      </w:r>
    </w:p>
    <w:p w14:paraId="72C8F118" w14:textId="77777777" w:rsidR="0061548D" w:rsidRPr="0061548D" w:rsidRDefault="0061548D" w:rsidP="0061548D">
      <w:pPr>
        <w:rPr>
          <w:rFonts w:ascii="Arial" w:hAnsi="Arial" w:cs="Arial"/>
          <w:sz w:val="22"/>
          <w:szCs w:val="22"/>
          <w:lang w:eastAsia="en-US"/>
        </w:rPr>
      </w:pPr>
    </w:p>
    <w:p w14:paraId="21D626F9" w14:textId="77777777" w:rsidR="0061548D" w:rsidRPr="00093E75" w:rsidRDefault="0061548D">
      <w:pPr>
        <w:rPr>
          <w:rFonts w:ascii="Arial" w:hAnsi="Arial" w:cs="Arial"/>
          <w:sz w:val="22"/>
          <w:szCs w:val="22"/>
        </w:rPr>
      </w:pPr>
    </w:p>
    <w:p w14:paraId="2FA1DEAC" w14:textId="77777777" w:rsidR="0061548D" w:rsidRPr="0061548D" w:rsidRDefault="0061548D" w:rsidP="0061548D">
      <w:pPr>
        <w:autoSpaceDE w:val="0"/>
        <w:autoSpaceDN w:val="0"/>
        <w:adjustRightInd w:val="0"/>
        <w:jc w:val="both"/>
        <w:rPr>
          <w:rFonts w:ascii="Arial" w:hAnsi="Arial" w:cs="Arial"/>
          <w:color w:val="000000"/>
          <w:sz w:val="22"/>
          <w:szCs w:val="22"/>
          <w:lang w:eastAsia="en-US"/>
        </w:rPr>
      </w:pPr>
      <w:r w:rsidRPr="0061548D">
        <w:rPr>
          <w:rFonts w:ascii="Arial" w:hAnsi="Arial" w:cs="Arial"/>
          <w:color w:val="000000"/>
          <w:sz w:val="22"/>
          <w:szCs w:val="22"/>
          <w:lang w:val="pl-PL" w:eastAsia="en-US"/>
        </w:rPr>
        <w:t>KLASA</w:t>
      </w:r>
      <w:r w:rsidRPr="0061548D">
        <w:rPr>
          <w:rFonts w:ascii="Arial" w:hAnsi="Arial" w:cs="Arial"/>
          <w:color w:val="000000"/>
          <w:sz w:val="22"/>
          <w:szCs w:val="22"/>
          <w:lang w:eastAsia="en-US"/>
        </w:rPr>
        <w:t>: 024-03/24-03/01</w:t>
      </w:r>
    </w:p>
    <w:p w14:paraId="6FE83982" w14:textId="77777777" w:rsidR="0061548D" w:rsidRPr="0061548D" w:rsidRDefault="0061548D" w:rsidP="0061548D">
      <w:pPr>
        <w:autoSpaceDE w:val="0"/>
        <w:autoSpaceDN w:val="0"/>
        <w:adjustRightInd w:val="0"/>
        <w:jc w:val="both"/>
        <w:rPr>
          <w:rFonts w:ascii="Arial" w:hAnsi="Arial" w:cs="Arial"/>
          <w:color w:val="000000"/>
          <w:sz w:val="22"/>
          <w:szCs w:val="22"/>
          <w:lang w:eastAsia="en-US"/>
        </w:rPr>
      </w:pPr>
      <w:r w:rsidRPr="0061548D">
        <w:rPr>
          <w:rFonts w:ascii="Arial" w:hAnsi="Arial" w:cs="Arial"/>
          <w:color w:val="000000"/>
          <w:sz w:val="22"/>
          <w:szCs w:val="22"/>
          <w:lang w:val="pl-PL" w:eastAsia="en-US"/>
        </w:rPr>
        <w:t>URBROJ</w:t>
      </w:r>
      <w:r w:rsidRPr="0061548D">
        <w:rPr>
          <w:rFonts w:ascii="Arial" w:hAnsi="Arial" w:cs="Arial"/>
          <w:color w:val="000000"/>
          <w:sz w:val="22"/>
          <w:szCs w:val="22"/>
          <w:lang w:eastAsia="en-US"/>
        </w:rPr>
        <w:t>: 2117/01-09-24-03</w:t>
      </w:r>
    </w:p>
    <w:p w14:paraId="3AF325F1" w14:textId="77777777" w:rsidR="0061548D" w:rsidRPr="0061548D" w:rsidRDefault="0061548D" w:rsidP="0061548D">
      <w:pPr>
        <w:autoSpaceDE w:val="0"/>
        <w:autoSpaceDN w:val="0"/>
        <w:adjustRightInd w:val="0"/>
        <w:jc w:val="both"/>
        <w:rPr>
          <w:rFonts w:ascii="Arial" w:hAnsi="Arial" w:cs="Arial"/>
          <w:color w:val="000000"/>
          <w:sz w:val="22"/>
          <w:szCs w:val="22"/>
          <w:lang w:eastAsia="en-US"/>
        </w:rPr>
      </w:pPr>
      <w:r w:rsidRPr="0061548D">
        <w:rPr>
          <w:rFonts w:ascii="Arial" w:hAnsi="Arial" w:cs="Arial"/>
          <w:color w:val="000000"/>
          <w:sz w:val="22"/>
          <w:szCs w:val="22"/>
          <w:lang w:val="pl-PL" w:eastAsia="en-US"/>
        </w:rPr>
        <w:t>Dubrovnik</w:t>
      </w:r>
      <w:r w:rsidRPr="0061548D">
        <w:rPr>
          <w:rFonts w:ascii="Arial" w:hAnsi="Arial" w:cs="Arial"/>
          <w:color w:val="000000"/>
          <w:sz w:val="22"/>
          <w:szCs w:val="22"/>
          <w:lang w:eastAsia="en-US"/>
        </w:rPr>
        <w:t>, 24. siječnja 2024.</w:t>
      </w:r>
    </w:p>
    <w:p w14:paraId="1D034FD1" w14:textId="77777777" w:rsidR="00A52994" w:rsidRPr="00093E75" w:rsidRDefault="00A52994">
      <w:pPr>
        <w:rPr>
          <w:rFonts w:ascii="Arial" w:hAnsi="Arial" w:cs="Arial"/>
          <w:sz w:val="22"/>
          <w:szCs w:val="22"/>
        </w:rPr>
      </w:pPr>
    </w:p>
    <w:p w14:paraId="2319C06C"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2DF7AB41"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1171A30D"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4F88D34F" w14:textId="77777777" w:rsidR="00A52994" w:rsidRPr="00093E75" w:rsidRDefault="00A52994">
      <w:pPr>
        <w:rPr>
          <w:rFonts w:ascii="Arial" w:hAnsi="Arial" w:cs="Arial"/>
          <w:sz w:val="22"/>
          <w:szCs w:val="22"/>
        </w:rPr>
      </w:pPr>
    </w:p>
    <w:p w14:paraId="4F1F5045" w14:textId="77777777" w:rsidR="00A52994" w:rsidRPr="00093E75" w:rsidRDefault="00A52994">
      <w:pPr>
        <w:rPr>
          <w:rFonts w:ascii="Arial" w:hAnsi="Arial" w:cs="Arial"/>
          <w:sz w:val="22"/>
          <w:szCs w:val="22"/>
        </w:rPr>
      </w:pPr>
    </w:p>
    <w:p w14:paraId="7F574759" w14:textId="77777777" w:rsidR="00A52994" w:rsidRPr="00093E75" w:rsidRDefault="00A52994">
      <w:pPr>
        <w:rPr>
          <w:rFonts w:ascii="Arial" w:hAnsi="Arial" w:cs="Arial"/>
          <w:sz w:val="22"/>
          <w:szCs w:val="22"/>
        </w:rPr>
      </w:pPr>
    </w:p>
    <w:p w14:paraId="52590AD5" w14:textId="77777777" w:rsidR="00A52994" w:rsidRPr="00093E75" w:rsidRDefault="00A52994">
      <w:pPr>
        <w:rPr>
          <w:rFonts w:ascii="Arial" w:hAnsi="Arial" w:cs="Arial"/>
          <w:sz w:val="22"/>
          <w:szCs w:val="22"/>
        </w:rPr>
      </w:pPr>
    </w:p>
    <w:p w14:paraId="3D015DA1" w14:textId="77777777" w:rsidR="00A52994" w:rsidRPr="00093E75" w:rsidRDefault="00A52994">
      <w:pPr>
        <w:rPr>
          <w:rFonts w:ascii="Arial" w:hAnsi="Arial" w:cs="Arial"/>
          <w:b/>
          <w:sz w:val="22"/>
          <w:szCs w:val="22"/>
        </w:rPr>
      </w:pPr>
      <w:r w:rsidRPr="00093E75">
        <w:rPr>
          <w:rFonts w:ascii="Arial" w:hAnsi="Arial" w:cs="Arial"/>
          <w:b/>
          <w:sz w:val="22"/>
          <w:szCs w:val="22"/>
        </w:rPr>
        <w:t>5</w:t>
      </w:r>
    </w:p>
    <w:p w14:paraId="7871B191" w14:textId="77777777" w:rsidR="00BB3BD5" w:rsidRPr="00BB3BD5" w:rsidRDefault="00BB3BD5" w:rsidP="00BB3BD5">
      <w:pPr>
        <w:autoSpaceDE w:val="0"/>
        <w:autoSpaceDN w:val="0"/>
        <w:adjustRightInd w:val="0"/>
        <w:jc w:val="both"/>
        <w:rPr>
          <w:rFonts w:ascii="Arial" w:hAnsi="Arial" w:cs="Arial"/>
          <w:color w:val="000000"/>
          <w:sz w:val="22"/>
          <w:szCs w:val="22"/>
          <w:lang w:val="pl-PL"/>
        </w:rPr>
      </w:pPr>
    </w:p>
    <w:p w14:paraId="3CB5FDD7" w14:textId="77777777" w:rsidR="00BB3BD5" w:rsidRPr="00BB3BD5" w:rsidRDefault="00BB3BD5" w:rsidP="00BB3BD5">
      <w:pPr>
        <w:pStyle w:val="Tijeloteksta"/>
        <w:jc w:val="both"/>
        <w:rPr>
          <w:rFonts w:cs="Arial"/>
          <w:szCs w:val="22"/>
        </w:rPr>
      </w:pPr>
    </w:p>
    <w:p w14:paraId="2CD7E5D1" w14:textId="77777777" w:rsidR="00BB3BD5" w:rsidRPr="00BB3BD5" w:rsidRDefault="00BB3BD5" w:rsidP="00BB3BD5">
      <w:pPr>
        <w:pStyle w:val="Tijeloteksta"/>
        <w:spacing w:after="0"/>
        <w:jc w:val="both"/>
        <w:rPr>
          <w:rFonts w:cs="Arial"/>
          <w:szCs w:val="22"/>
        </w:rPr>
      </w:pPr>
      <w:r w:rsidRPr="00BB3BD5">
        <w:rPr>
          <w:rFonts w:cs="Arial"/>
          <w:szCs w:val="22"/>
        </w:rPr>
        <w:t xml:space="preserve">Na temelju članka 16. stavka 1. Zakona o odgoju i obrazovanju u osnovnoj i srednjoj školi („Narodne novine“, broj 87/08, 86/09, 92/10, 105/10, 90/11, 5/12, 16/12, 86/12, 126/12, 94/13., 152/14, 7/17, 68/18, 98/19, 64/20, 151/22 i 156/23) i članka 39. Statuta  Grada Dubrovnika („Službeni glasnik Grada Dubrovnika“, broj 2/21), Gradsko vijeće Grada Dubrovnika na 29. sjednici,  održanoj </w:t>
      </w:r>
      <w:r w:rsidRPr="00BB3BD5">
        <w:rPr>
          <w:rFonts w:cs="Arial"/>
          <w:color w:val="000000"/>
          <w:szCs w:val="22"/>
        </w:rPr>
        <w:t>24. siječnja 2024., d</w:t>
      </w:r>
      <w:r w:rsidRPr="00BB3BD5">
        <w:rPr>
          <w:rFonts w:cs="Arial"/>
          <w:szCs w:val="22"/>
        </w:rPr>
        <w:t xml:space="preserve">onijelo je </w:t>
      </w:r>
    </w:p>
    <w:p w14:paraId="71984C0E" w14:textId="77777777" w:rsidR="00BB3BD5" w:rsidRPr="00BB3BD5" w:rsidRDefault="00BB3BD5" w:rsidP="00BB3BD5">
      <w:pPr>
        <w:rPr>
          <w:rFonts w:ascii="Arial" w:hAnsi="Arial" w:cs="Arial"/>
          <w:b/>
          <w:sz w:val="22"/>
          <w:szCs w:val="22"/>
        </w:rPr>
      </w:pPr>
    </w:p>
    <w:p w14:paraId="7AAA99B6" w14:textId="77777777" w:rsidR="00BB3BD5" w:rsidRPr="00BB3BD5" w:rsidRDefault="00BB3BD5" w:rsidP="00BB3BD5">
      <w:pPr>
        <w:rPr>
          <w:rFonts w:ascii="Arial" w:hAnsi="Arial" w:cs="Arial"/>
          <w:b/>
          <w:sz w:val="22"/>
          <w:szCs w:val="22"/>
        </w:rPr>
      </w:pPr>
    </w:p>
    <w:p w14:paraId="7DD7D938" w14:textId="77777777" w:rsidR="00BB3BD5" w:rsidRPr="00BB3BD5" w:rsidRDefault="00BB3BD5" w:rsidP="00BB3BD5">
      <w:pPr>
        <w:jc w:val="center"/>
        <w:rPr>
          <w:rFonts w:ascii="Arial" w:hAnsi="Arial" w:cs="Arial"/>
          <w:b/>
          <w:bCs/>
          <w:iCs/>
          <w:sz w:val="22"/>
          <w:szCs w:val="22"/>
        </w:rPr>
      </w:pPr>
      <w:r w:rsidRPr="00BB3BD5">
        <w:rPr>
          <w:rFonts w:ascii="Arial" w:hAnsi="Arial" w:cs="Arial"/>
          <w:b/>
          <w:bCs/>
          <w:iCs/>
          <w:sz w:val="22"/>
          <w:szCs w:val="22"/>
        </w:rPr>
        <w:t>O D L U K U</w:t>
      </w:r>
    </w:p>
    <w:p w14:paraId="5CB52E28" w14:textId="77777777" w:rsidR="00BB3BD5" w:rsidRPr="00BB3BD5" w:rsidRDefault="00BB3BD5" w:rsidP="00BB3BD5">
      <w:pPr>
        <w:jc w:val="center"/>
        <w:rPr>
          <w:rFonts w:ascii="Arial" w:hAnsi="Arial" w:cs="Arial"/>
          <w:b/>
          <w:bCs/>
          <w:iCs/>
          <w:sz w:val="22"/>
          <w:szCs w:val="22"/>
        </w:rPr>
      </w:pPr>
      <w:r w:rsidRPr="00BB3BD5">
        <w:rPr>
          <w:rFonts w:ascii="Arial" w:hAnsi="Arial" w:cs="Arial"/>
          <w:b/>
          <w:bCs/>
          <w:iCs/>
          <w:sz w:val="22"/>
          <w:szCs w:val="22"/>
        </w:rPr>
        <w:t xml:space="preserve">o upisnim područjima osnovnih škola Grada Dubrovnika </w:t>
      </w:r>
    </w:p>
    <w:p w14:paraId="2DB89544" w14:textId="77777777" w:rsidR="00BB3BD5" w:rsidRPr="00BB3BD5" w:rsidRDefault="00BB3BD5" w:rsidP="00BB3BD5">
      <w:pPr>
        <w:jc w:val="center"/>
        <w:rPr>
          <w:rFonts w:ascii="Arial" w:hAnsi="Arial" w:cs="Arial"/>
          <w:b/>
          <w:bCs/>
          <w:i/>
          <w:iCs/>
          <w:sz w:val="22"/>
          <w:szCs w:val="22"/>
        </w:rPr>
      </w:pPr>
    </w:p>
    <w:p w14:paraId="1D43184A" w14:textId="77777777" w:rsidR="00BB3BD5" w:rsidRPr="00BB3BD5" w:rsidRDefault="00BB3BD5" w:rsidP="00BB3BD5">
      <w:pPr>
        <w:jc w:val="center"/>
        <w:rPr>
          <w:rFonts w:ascii="Arial" w:hAnsi="Arial" w:cs="Arial"/>
          <w:b/>
          <w:bCs/>
          <w:i/>
          <w:iCs/>
          <w:sz w:val="22"/>
          <w:szCs w:val="22"/>
        </w:rPr>
      </w:pPr>
    </w:p>
    <w:p w14:paraId="32078668" w14:textId="77777777" w:rsidR="00BB3BD5" w:rsidRPr="00BB3BD5" w:rsidRDefault="00BB3BD5" w:rsidP="00BB3BD5">
      <w:pPr>
        <w:jc w:val="center"/>
        <w:rPr>
          <w:rFonts w:ascii="Arial" w:hAnsi="Arial" w:cs="Arial"/>
          <w:bCs/>
          <w:iCs/>
          <w:sz w:val="22"/>
          <w:szCs w:val="22"/>
        </w:rPr>
      </w:pPr>
      <w:r w:rsidRPr="00BB3BD5">
        <w:rPr>
          <w:rFonts w:ascii="Arial" w:hAnsi="Arial" w:cs="Arial"/>
          <w:bCs/>
          <w:iCs/>
          <w:sz w:val="22"/>
          <w:szCs w:val="22"/>
        </w:rPr>
        <w:t>Članak 1.</w:t>
      </w:r>
    </w:p>
    <w:p w14:paraId="65BC0E1C" w14:textId="77777777" w:rsidR="00BB3BD5" w:rsidRPr="00BB3BD5" w:rsidRDefault="00BB3BD5" w:rsidP="00BB3BD5">
      <w:pPr>
        <w:jc w:val="center"/>
        <w:rPr>
          <w:rFonts w:ascii="Arial" w:hAnsi="Arial" w:cs="Arial"/>
          <w:b/>
          <w:bCs/>
          <w:i/>
          <w:iCs/>
          <w:sz w:val="22"/>
          <w:szCs w:val="22"/>
        </w:rPr>
      </w:pPr>
    </w:p>
    <w:p w14:paraId="7A762933" w14:textId="77777777" w:rsidR="00BB3BD5" w:rsidRPr="00BB3BD5" w:rsidRDefault="00BB3BD5" w:rsidP="00BB3BD5">
      <w:pPr>
        <w:jc w:val="both"/>
        <w:rPr>
          <w:rFonts w:ascii="Arial" w:hAnsi="Arial" w:cs="Arial"/>
          <w:bCs/>
          <w:iCs/>
          <w:sz w:val="22"/>
          <w:szCs w:val="22"/>
        </w:rPr>
      </w:pPr>
      <w:r w:rsidRPr="00BB3BD5">
        <w:rPr>
          <w:rFonts w:ascii="Arial" w:hAnsi="Arial" w:cs="Arial"/>
          <w:bCs/>
          <w:iCs/>
          <w:sz w:val="22"/>
          <w:szCs w:val="22"/>
        </w:rPr>
        <w:t>Ovom Odlukom utvrđuju se upisna područja osnovnih škola Grada Dubrovnika kojima je Grad Dubrovnik osnivač.</w:t>
      </w:r>
    </w:p>
    <w:p w14:paraId="22179259" w14:textId="77777777" w:rsidR="00BB3BD5" w:rsidRPr="00BB3BD5" w:rsidRDefault="00BB3BD5" w:rsidP="00BB3BD5">
      <w:pPr>
        <w:jc w:val="center"/>
        <w:rPr>
          <w:rFonts w:ascii="Arial" w:hAnsi="Arial" w:cs="Arial"/>
          <w:b/>
          <w:bCs/>
          <w:i/>
          <w:iCs/>
          <w:sz w:val="22"/>
          <w:szCs w:val="22"/>
        </w:rPr>
      </w:pPr>
    </w:p>
    <w:p w14:paraId="7D562DE1" w14:textId="77777777" w:rsidR="00BB3BD5" w:rsidRPr="00BB3BD5" w:rsidRDefault="00BB3BD5" w:rsidP="00BB3BD5">
      <w:pPr>
        <w:jc w:val="center"/>
        <w:rPr>
          <w:rFonts w:ascii="Arial" w:hAnsi="Arial" w:cs="Arial"/>
          <w:bCs/>
          <w:iCs/>
          <w:sz w:val="22"/>
          <w:szCs w:val="22"/>
        </w:rPr>
      </w:pPr>
      <w:r w:rsidRPr="00BB3BD5">
        <w:rPr>
          <w:rFonts w:ascii="Arial" w:hAnsi="Arial" w:cs="Arial"/>
          <w:bCs/>
          <w:iCs/>
          <w:sz w:val="22"/>
          <w:szCs w:val="22"/>
        </w:rPr>
        <w:t>Članak 2.</w:t>
      </w:r>
    </w:p>
    <w:p w14:paraId="6E2B10DD" w14:textId="77777777" w:rsidR="00BB3BD5" w:rsidRPr="00BB3BD5" w:rsidRDefault="00BB3BD5" w:rsidP="00BB3BD5">
      <w:pPr>
        <w:jc w:val="center"/>
        <w:rPr>
          <w:rFonts w:ascii="Arial" w:hAnsi="Arial" w:cs="Arial"/>
          <w:b/>
          <w:bCs/>
          <w:i/>
          <w:iCs/>
          <w:sz w:val="22"/>
          <w:szCs w:val="22"/>
        </w:rPr>
      </w:pPr>
    </w:p>
    <w:p w14:paraId="0532DF81" w14:textId="77777777" w:rsidR="00BB3BD5" w:rsidRPr="00BB3BD5" w:rsidRDefault="00BB3BD5" w:rsidP="00BB3BD5">
      <w:pPr>
        <w:jc w:val="both"/>
        <w:rPr>
          <w:rFonts w:ascii="Arial" w:hAnsi="Arial" w:cs="Arial"/>
          <w:bCs/>
          <w:iCs/>
          <w:sz w:val="22"/>
          <w:szCs w:val="22"/>
        </w:rPr>
      </w:pPr>
      <w:r w:rsidRPr="00BB3BD5">
        <w:rPr>
          <w:rFonts w:ascii="Arial" w:hAnsi="Arial" w:cs="Arial"/>
          <w:bCs/>
          <w:iCs/>
          <w:sz w:val="22"/>
          <w:szCs w:val="22"/>
        </w:rPr>
        <w:t>Upisno područje je prostorno područje s kojeg se učenici upisuju u određenu osnovnu školu na temelju prebivališta, odnosno prijavljenog boravišta.</w:t>
      </w:r>
    </w:p>
    <w:p w14:paraId="0BB51D07" w14:textId="77777777" w:rsidR="00BB3BD5" w:rsidRPr="00BB3BD5" w:rsidRDefault="00BB3BD5" w:rsidP="00BB3BD5">
      <w:pPr>
        <w:jc w:val="center"/>
        <w:rPr>
          <w:rFonts w:ascii="Arial" w:hAnsi="Arial" w:cs="Arial"/>
          <w:b/>
          <w:bCs/>
          <w:i/>
          <w:iCs/>
          <w:sz w:val="22"/>
          <w:szCs w:val="22"/>
        </w:rPr>
      </w:pPr>
    </w:p>
    <w:p w14:paraId="3E273BC2" w14:textId="77777777" w:rsidR="00BB3BD5" w:rsidRPr="00BB3BD5" w:rsidRDefault="00BB3BD5" w:rsidP="00BB3BD5">
      <w:pPr>
        <w:jc w:val="center"/>
        <w:rPr>
          <w:rFonts w:ascii="Arial" w:hAnsi="Arial" w:cs="Arial"/>
          <w:b/>
          <w:bCs/>
          <w:i/>
          <w:iCs/>
          <w:sz w:val="22"/>
          <w:szCs w:val="22"/>
        </w:rPr>
      </w:pPr>
    </w:p>
    <w:p w14:paraId="022C4D62" w14:textId="77777777" w:rsidR="00BB3BD5" w:rsidRPr="00BB3BD5" w:rsidRDefault="00BB3BD5" w:rsidP="00BB3BD5">
      <w:pPr>
        <w:jc w:val="center"/>
        <w:rPr>
          <w:rFonts w:ascii="Arial" w:hAnsi="Arial" w:cs="Arial"/>
          <w:bCs/>
          <w:iCs/>
          <w:sz w:val="22"/>
          <w:szCs w:val="22"/>
        </w:rPr>
      </w:pPr>
      <w:r w:rsidRPr="00BB3BD5">
        <w:rPr>
          <w:rFonts w:ascii="Arial" w:hAnsi="Arial" w:cs="Arial"/>
          <w:bCs/>
          <w:iCs/>
          <w:sz w:val="22"/>
          <w:szCs w:val="22"/>
        </w:rPr>
        <w:t>Članak 3.</w:t>
      </w:r>
    </w:p>
    <w:p w14:paraId="78A15C26" w14:textId="77777777" w:rsidR="00BB3BD5" w:rsidRPr="00BB3BD5" w:rsidRDefault="00BB3BD5" w:rsidP="00BB3BD5">
      <w:pPr>
        <w:jc w:val="center"/>
        <w:rPr>
          <w:rFonts w:ascii="Arial" w:hAnsi="Arial" w:cs="Arial"/>
          <w:b/>
          <w:bCs/>
          <w:i/>
          <w:iCs/>
          <w:sz w:val="22"/>
          <w:szCs w:val="22"/>
        </w:rPr>
      </w:pPr>
    </w:p>
    <w:p w14:paraId="61591CCF" w14:textId="77777777" w:rsidR="00BB3BD5" w:rsidRDefault="00BB3BD5" w:rsidP="00BB3BD5">
      <w:pPr>
        <w:jc w:val="both"/>
        <w:rPr>
          <w:rFonts w:ascii="Arial" w:hAnsi="Arial" w:cs="Arial"/>
          <w:bCs/>
          <w:iCs/>
          <w:sz w:val="22"/>
          <w:szCs w:val="22"/>
        </w:rPr>
      </w:pPr>
      <w:r w:rsidRPr="00BB3BD5">
        <w:rPr>
          <w:rFonts w:ascii="Arial" w:hAnsi="Arial" w:cs="Arial"/>
          <w:bCs/>
          <w:iCs/>
          <w:sz w:val="22"/>
          <w:szCs w:val="22"/>
        </w:rPr>
        <w:t>Na području Grada Dubrovnika školovanje učenika osnovnoškolskog uzrasta provodi se u 7 samostalnih osnovnih škola i 5 područnih škola s upisnim područjima kako slijedi:</w:t>
      </w:r>
    </w:p>
    <w:p w14:paraId="32B31D79" w14:textId="77777777" w:rsidR="00BB3BD5" w:rsidRPr="00BB3BD5" w:rsidRDefault="00BB3BD5" w:rsidP="00BB3BD5">
      <w:pPr>
        <w:jc w:val="both"/>
        <w:rPr>
          <w:rFonts w:ascii="Arial" w:hAnsi="Arial" w:cs="Arial"/>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942"/>
        <w:gridCol w:w="5272"/>
      </w:tblGrid>
      <w:tr w:rsidR="00BB3BD5" w:rsidRPr="006A49B3" w14:paraId="42C04CA3" w14:textId="77777777" w:rsidTr="00BB3BD5">
        <w:trPr>
          <w:trHeight w:val="895"/>
        </w:trPr>
        <w:tc>
          <w:tcPr>
            <w:tcW w:w="695" w:type="dxa"/>
            <w:shd w:val="clear" w:color="auto" w:fill="auto"/>
          </w:tcPr>
          <w:p w14:paraId="1C7E707E" w14:textId="77777777" w:rsidR="00BB3BD5" w:rsidRPr="006A49B3" w:rsidRDefault="00BB3BD5" w:rsidP="00BB3BD5">
            <w:pPr>
              <w:rPr>
                <w:rFonts w:ascii="Arial" w:hAnsi="Arial" w:cs="Arial"/>
                <w:b/>
                <w:sz w:val="20"/>
                <w:szCs w:val="20"/>
              </w:rPr>
            </w:pPr>
            <w:r w:rsidRPr="006A49B3">
              <w:rPr>
                <w:rFonts w:ascii="Arial" w:hAnsi="Arial" w:cs="Arial"/>
                <w:b/>
                <w:sz w:val="20"/>
                <w:szCs w:val="20"/>
              </w:rPr>
              <w:t>Red. br.</w:t>
            </w:r>
          </w:p>
        </w:tc>
        <w:tc>
          <w:tcPr>
            <w:tcW w:w="2942" w:type="dxa"/>
            <w:shd w:val="clear" w:color="auto" w:fill="auto"/>
          </w:tcPr>
          <w:p w14:paraId="39AE5AD4" w14:textId="77777777" w:rsidR="00BB3BD5" w:rsidRPr="006A49B3" w:rsidRDefault="00BB3BD5" w:rsidP="00BB3BD5">
            <w:pPr>
              <w:jc w:val="center"/>
              <w:rPr>
                <w:rFonts w:ascii="Arial" w:hAnsi="Arial" w:cs="Arial"/>
                <w:b/>
                <w:sz w:val="20"/>
                <w:szCs w:val="20"/>
              </w:rPr>
            </w:pPr>
            <w:r w:rsidRPr="006A49B3">
              <w:rPr>
                <w:rFonts w:ascii="Arial" w:hAnsi="Arial" w:cs="Arial"/>
                <w:b/>
                <w:sz w:val="20"/>
                <w:szCs w:val="20"/>
              </w:rPr>
              <w:t>NAZIV I SJEDIŠTE OSNOVNIH I PODRUČNIH ŠKOLA</w:t>
            </w:r>
          </w:p>
        </w:tc>
        <w:tc>
          <w:tcPr>
            <w:tcW w:w="5272" w:type="dxa"/>
            <w:shd w:val="clear" w:color="auto" w:fill="auto"/>
          </w:tcPr>
          <w:p w14:paraId="70DF54AC" w14:textId="77777777" w:rsidR="00BB3BD5" w:rsidRPr="006A49B3" w:rsidRDefault="00BB3BD5" w:rsidP="00BB3BD5">
            <w:pPr>
              <w:jc w:val="center"/>
              <w:rPr>
                <w:rFonts w:ascii="Arial" w:hAnsi="Arial" w:cs="Arial"/>
                <w:b/>
                <w:sz w:val="20"/>
                <w:szCs w:val="20"/>
              </w:rPr>
            </w:pPr>
            <w:r w:rsidRPr="006A49B3">
              <w:rPr>
                <w:rFonts w:ascii="Arial" w:hAnsi="Arial" w:cs="Arial"/>
                <w:b/>
                <w:sz w:val="20"/>
                <w:szCs w:val="20"/>
              </w:rPr>
              <w:t>UPISNO PODRUČJE</w:t>
            </w:r>
          </w:p>
        </w:tc>
      </w:tr>
      <w:tr w:rsidR="00BB3BD5" w:rsidRPr="007F6149" w14:paraId="3006ECF6" w14:textId="77777777" w:rsidTr="00BB3BD5">
        <w:trPr>
          <w:trHeight w:val="1595"/>
        </w:trPr>
        <w:tc>
          <w:tcPr>
            <w:tcW w:w="695" w:type="dxa"/>
            <w:shd w:val="clear" w:color="auto" w:fill="auto"/>
          </w:tcPr>
          <w:p w14:paraId="6648D052" w14:textId="77777777" w:rsidR="00BB3BD5" w:rsidRPr="00BB3BD5" w:rsidRDefault="00BB3BD5" w:rsidP="00BB3BD5">
            <w:pPr>
              <w:rPr>
                <w:rFonts w:ascii="Arial" w:hAnsi="Arial" w:cs="Arial"/>
                <w:b/>
                <w:sz w:val="20"/>
                <w:szCs w:val="20"/>
              </w:rPr>
            </w:pPr>
          </w:p>
          <w:p w14:paraId="126CC218" w14:textId="77777777" w:rsidR="00BB3BD5" w:rsidRPr="00BB3BD5" w:rsidRDefault="00BB3BD5" w:rsidP="00BB3BD5">
            <w:pPr>
              <w:rPr>
                <w:rFonts w:ascii="Arial" w:hAnsi="Arial" w:cs="Arial"/>
                <w:b/>
                <w:sz w:val="20"/>
                <w:szCs w:val="20"/>
              </w:rPr>
            </w:pPr>
            <w:r w:rsidRPr="00BB3BD5">
              <w:rPr>
                <w:rFonts w:ascii="Arial" w:hAnsi="Arial" w:cs="Arial"/>
                <w:b/>
                <w:sz w:val="20"/>
                <w:szCs w:val="20"/>
              </w:rPr>
              <w:t>1.</w:t>
            </w:r>
          </w:p>
        </w:tc>
        <w:tc>
          <w:tcPr>
            <w:tcW w:w="2942" w:type="dxa"/>
            <w:shd w:val="clear" w:color="auto" w:fill="auto"/>
          </w:tcPr>
          <w:p w14:paraId="715EC033" w14:textId="77777777" w:rsidR="00BB3BD5" w:rsidRPr="00BB3BD5" w:rsidRDefault="00BB3BD5" w:rsidP="00BB3BD5">
            <w:pPr>
              <w:rPr>
                <w:rFonts w:ascii="Arial" w:hAnsi="Arial" w:cs="Arial"/>
                <w:b/>
                <w:sz w:val="20"/>
                <w:szCs w:val="20"/>
              </w:rPr>
            </w:pPr>
          </w:p>
          <w:p w14:paraId="5B00482E" w14:textId="77777777" w:rsidR="00BB3BD5" w:rsidRPr="00BB3BD5" w:rsidRDefault="00BB3BD5" w:rsidP="00BB3BD5">
            <w:pPr>
              <w:rPr>
                <w:rFonts w:ascii="Arial" w:hAnsi="Arial" w:cs="Arial"/>
                <w:b/>
                <w:sz w:val="20"/>
                <w:szCs w:val="20"/>
              </w:rPr>
            </w:pPr>
            <w:r w:rsidRPr="00BB3BD5">
              <w:rPr>
                <w:rFonts w:ascii="Arial" w:hAnsi="Arial" w:cs="Arial"/>
                <w:b/>
                <w:sz w:val="20"/>
                <w:szCs w:val="20"/>
              </w:rPr>
              <w:t>OSNOVNA ŠKOLA MARINA DRŽIĆA</w:t>
            </w:r>
          </w:p>
          <w:p w14:paraId="34DDFD08" w14:textId="77777777" w:rsidR="00BB3BD5" w:rsidRPr="00BB3BD5" w:rsidRDefault="00BB3BD5" w:rsidP="00BB3BD5">
            <w:pPr>
              <w:rPr>
                <w:rFonts w:ascii="Arial" w:hAnsi="Arial" w:cs="Arial"/>
                <w:b/>
                <w:sz w:val="20"/>
                <w:szCs w:val="20"/>
              </w:rPr>
            </w:pPr>
            <w:r w:rsidRPr="00BB3BD5">
              <w:rPr>
                <w:rFonts w:ascii="Arial" w:hAnsi="Arial" w:cs="Arial"/>
                <w:b/>
                <w:sz w:val="20"/>
                <w:szCs w:val="20"/>
              </w:rPr>
              <w:t>DUBROVNIK</w:t>
            </w:r>
          </w:p>
          <w:p w14:paraId="4340DA19" w14:textId="77777777" w:rsidR="00BB3BD5" w:rsidRPr="00BB3BD5" w:rsidRDefault="00BB3BD5" w:rsidP="00BB3BD5">
            <w:pPr>
              <w:rPr>
                <w:rFonts w:ascii="Arial" w:hAnsi="Arial" w:cs="Arial"/>
                <w:b/>
                <w:sz w:val="20"/>
                <w:szCs w:val="20"/>
              </w:rPr>
            </w:pPr>
            <w:proofErr w:type="spellStart"/>
            <w:r w:rsidRPr="00BB3BD5">
              <w:rPr>
                <w:rFonts w:ascii="Arial" w:hAnsi="Arial" w:cs="Arial"/>
                <w:b/>
                <w:sz w:val="20"/>
                <w:szCs w:val="20"/>
              </w:rPr>
              <w:t>Volantina</w:t>
            </w:r>
            <w:proofErr w:type="spellEnd"/>
            <w:r w:rsidRPr="00BB3BD5">
              <w:rPr>
                <w:rFonts w:ascii="Arial" w:hAnsi="Arial" w:cs="Arial"/>
                <w:b/>
                <w:sz w:val="20"/>
                <w:szCs w:val="20"/>
              </w:rPr>
              <w:t xml:space="preserve"> 6</w:t>
            </w:r>
          </w:p>
          <w:p w14:paraId="29FBC1C8" w14:textId="77777777" w:rsidR="00BB3BD5" w:rsidRPr="00BB3BD5" w:rsidRDefault="00BB3BD5" w:rsidP="00BB3BD5">
            <w:pPr>
              <w:rPr>
                <w:rFonts w:ascii="Arial" w:hAnsi="Arial" w:cs="Arial"/>
                <w:b/>
                <w:sz w:val="20"/>
                <w:szCs w:val="20"/>
              </w:rPr>
            </w:pPr>
          </w:p>
          <w:p w14:paraId="3A45E12F" w14:textId="77777777" w:rsidR="00BB3BD5" w:rsidRPr="00BB3BD5" w:rsidRDefault="00BB3BD5" w:rsidP="00BB3BD5">
            <w:pPr>
              <w:rPr>
                <w:rFonts w:ascii="Arial" w:hAnsi="Arial" w:cs="Arial"/>
                <w:b/>
                <w:sz w:val="20"/>
                <w:szCs w:val="20"/>
              </w:rPr>
            </w:pPr>
          </w:p>
          <w:p w14:paraId="25DCA583" w14:textId="77777777" w:rsidR="00BB3BD5" w:rsidRPr="00BB3BD5" w:rsidRDefault="00BB3BD5" w:rsidP="00BB3BD5">
            <w:pPr>
              <w:rPr>
                <w:rFonts w:ascii="Arial" w:hAnsi="Arial" w:cs="Arial"/>
                <w:b/>
                <w:sz w:val="20"/>
                <w:szCs w:val="20"/>
              </w:rPr>
            </w:pPr>
          </w:p>
          <w:p w14:paraId="1CC65979" w14:textId="77777777" w:rsidR="00BB3BD5" w:rsidRPr="00BB3BD5" w:rsidRDefault="00BB3BD5" w:rsidP="00BB3BD5">
            <w:pPr>
              <w:pStyle w:val="Odlomakpopisa"/>
              <w:ind w:left="0"/>
              <w:rPr>
                <w:rFonts w:ascii="Arial" w:hAnsi="Arial" w:cs="Arial"/>
                <w:sz w:val="20"/>
                <w:szCs w:val="20"/>
              </w:rPr>
            </w:pPr>
          </w:p>
          <w:p w14:paraId="00634A5B" w14:textId="77777777" w:rsidR="00BB3BD5" w:rsidRPr="00BB3BD5" w:rsidRDefault="00BB3BD5" w:rsidP="00BB3BD5">
            <w:pPr>
              <w:rPr>
                <w:rFonts w:ascii="Arial" w:hAnsi="Arial" w:cs="Arial"/>
                <w:sz w:val="20"/>
                <w:szCs w:val="20"/>
              </w:rPr>
            </w:pPr>
          </w:p>
          <w:p w14:paraId="7C283EE6" w14:textId="77777777" w:rsidR="00BB3BD5" w:rsidRPr="00BB3BD5" w:rsidRDefault="00BB3BD5" w:rsidP="00BB3BD5">
            <w:pPr>
              <w:rPr>
                <w:rFonts w:ascii="Arial" w:hAnsi="Arial" w:cs="Arial"/>
                <w:sz w:val="20"/>
                <w:szCs w:val="20"/>
              </w:rPr>
            </w:pPr>
          </w:p>
          <w:p w14:paraId="2F020674" w14:textId="77777777" w:rsidR="00BB3BD5" w:rsidRPr="00BB3BD5" w:rsidRDefault="00BB3BD5" w:rsidP="00BB3BD5">
            <w:pPr>
              <w:rPr>
                <w:rFonts w:ascii="Arial" w:hAnsi="Arial" w:cs="Arial"/>
                <w:b/>
                <w:sz w:val="20"/>
                <w:szCs w:val="20"/>
              </w:rPr>
            </w:pPr>
          </w:p>
        </w:tc>
        <w:tc>
          <w:tcPr>
            <w:tcW w:w="5272" w:type="dxa"/>
            <w:shd w:val="clear" w:color="auto" w:fill="auto"/>
          </w:tcPr>
          <w:p w14:paraId="7BBE4C9B" w14:textId="77777777" w:rsidR="00BB3BD5" w:rsidRDefault="00BB3BD5" w:rsidP="00BB3BD5">
            <w:pPr>
              <w:rPr>
                <w:rFonts w:ascii="Arial" w:hAnsi="Arial" w:cs="Arial"/>
                <w:b/>
                <w:sz w:val="20"/>
                <w:szCs w:val="20"/>
              </w:rPr>
            </w:pPr>
          </w:p>
          <w:p w14:paraId="4E8DC68D" w14:textId="77777777" w:rsidR="00BB3BD5" w:rsidRPr="007F6149" w:rsidRDefault="00BB3BD5" w:rsidP="00BB3BD5">
            <w:pPr>
              <w:rPr>
                <w:rFonts w:ascii="Arial" w:hAnsi="Arial" w:cs="Arial"/>
                <w:sz w:val="20"/>
                <w:szCs w:val="20"/>
              </w:rPr>
            </w:pPr>
            <w:r w:rsidRPr="007F6149">
              <w:rPr>
                <w:rFonts w:ascii="Arial" w:hAnsi="Arial" w:cs="Arial"/>
                <w:b/>
                <w:sz w:val="20"/>
                <w:szCs w:val="20"/>
              </w:rPr>
              <w:t>Ulice</w:t>
            </w:r>
            <w:r w:rsidRPr="007F6149">
              <w:rPr>
                <w:rFonts w:ascii="Arial" w:hAnsi="Arial" w:cs="Arial"/>
                <w:sz w:val="20"/>
                <w:szCs w:val="20"/>
              </w:rPr>
              <w:t xml:space="preserve">: Gornji </w:t>
            </w:r>
            <w:proofErr w:type="spellStart"/>
            <w:r w:rsidRPr="007F6149">
              <w:rPr>
                <w:rFonts w:ascii="Arial" w:hAnsi="Arial" w:cs="Arial"/>
                <w:sz w:val="20"/>
                <w:szCs w:val="20"/>
              </w:rPr>
              <w:t>Kono</w:t>
            </w:r>
            <w:proofErr w:type="spellEnd"/>
            <w:r w:rsidRPr="007F6149">
              <w:rPr>
                <w:rFonts w:ascii="Arial" w:hAnsi="Arial" w:cs="Arial"/>
                <w:sz w:val="20"/>
                <w:szCs w:val="20"/>
              </w:rPr>
              <w:t xml:space="preserve"> (1-59, 2</w:t>
            </w:r>
            <w:r>
              <w:rPr>
                <w:rFonts w:ascii="Arial" w:hAnsi="Arial" w:cs="Arial"/>
                <w:sz w:val="20"/>
                <w:szCs w:val="20"/>
              </w:rPr>
              <w:t>0</w:t>
            </w:r>
            <w:r w:rsidRPr="007F6149">
              <w:rPr>
                <w:rFonts w:ascii="Arial" w:hAnsi="Arial" w:cs="Arial"/>
                <w:sz w:val="20"/>
                <w:szCs w:val="20"/>
              </w:rPr>
              <w:t xml:space="preserve">-86), Od </w:t>
            </w:r>
            <w:r>
              <w:rPr>
                <w:rFonts w:ascii="Arial" w:hAnsi="Arial" w:cs="Arial"/>
                <w:sz w:val="20"/>
                <w:szCs w:val="20"/>
              </w:rPr>
              <w:t>g</w:t>
            </w:r>
            <w:r w:rsidRPr="007F6149">
              <w:rPr>
                <w:rFonts w:ascii="Arial" w:hAnsi="Arial" w:cs="Arial"/>
                <w:sz w:val="20"/>
                <w:szCs w:val="20"/>
              </w:rPr>
              <w:t xml:space="preserve">aja (1-9b, 2-36), Andrije Hebranga (1-29, 2-46),  Franca </w:t>
            </w:r>
            <w:proofErr w:type="spellStart"/>
            <w:r w:rsidRPr="007F6149">
              <w:rPr>
                <w:rFonts w:ascii="Arial" w:hAnsi="Arial" w:cs="Arial"/>
                <w:sz w:val="20"/>
                <w:szCs w:val="20"/>
              </w:rPr>
              <w:t>Prešerna</w:t>
            </w:r>
            <w:proofErr w:type="spellEnd"/>
            <w:r w:rsidRPr="007F6149">
              <w:rPr>
                <w:rFonts w:ascii="Arial" w:hAnsi="Arial" w:cs="Arial"/>
                <w:sz w:val="20"/>
                <w:szCs w:val="20"/>
              </w:rPr>
              <w:t>, Dr. Ante Starčevića (1-27, 2-20), Branitelja Dubrovnika (10 do kraja, 27 do kraja), Vukovarska (1-15, 2-14), , Bana J</w:t>
            </w:r>
            <w:r>
              <w:rPr>
                <w:rFonts w:ascii="Arial" w:hAnsi="Arial" w:cs="Arial"/>
                <w:sz w:val="20"/>
                <w:szCs w:val="20"/>
              </w:rPr>
              <w:t>osipa</w:t>
            </w:r>
            <w:r w:rsidRPr="007F6149">
              <w:rPr>
                <w:rFonts w:ascii="Arial" w:hAnsi="Arial" w:cs="Arial"/>
                <w:sz w:val="20"/>
                <w:szCs w:val="20"/>
              </w:rPr>
              <w:t xml:space="preserve"> Jelačića (1-</w:t>
            </w:r>
            <w:r>
              <w:rPr>
                <w:rFonts w:ascii="Arial" w:hAnsi="Arial" w:cs="Arial"/>
                <w:sz w:val="20"/>
                <w:szCs w:val="20"/>
              </w:rPr>
              <w:t>35</w:t>
            </w:r>
            <w:r w:rsidRPr="007F6149">
              <w:rPr>
                <w:rFonts w:ascii="Arial" w:hAnsi="Arial" w:cs="Arial"/>
                <w:sz w:val="20"/>
                <w:szCs w:val="20"/>
              </w:rPr>
              <w:t>, 2-</w:t>
            </w:r>
            <w:r>
              <w:rPr>
                <w:rFonts w:ascii="Arial" w:hAnsi="Arial" w:cs="Arial"/>
                <w:sz w:val="20"/>
                <w:szCs w:val="20"/>
              </w:rPr>
              <w:t>4</w:t>
            </w:r>
            <w:r w:rsidRPr="007F6149">
              <w:rPr>
                <w:rFonts w:ascii="Arial" w:hAnsi="Arial" w:cs="Arial"/>
                <w:sz w:val="20"/>
                <w:szCs w:val="20"/>
              </w:rPr>
              <w:t xml:space="preserve">), Pera </w:t>
            </w:r>
            <w:proofErr w:type="spellStart"/>
            <w:r w:rsidRPr="007F6149">
              <w:rPr>
                <w:rFonts w:ascii="Arial" w:hAnsi="Arial" w:cs="Arial"/>
                <w:sz w:val="20"/>
                <w:szCs w:val="20"/>
              </w:rPr>
              <w:t>Rudenjaka</w:t>
            </w:r>
            <w:proofErr w:type="spellEnd"/>
            <w:r w:rsidRPr="007F6149">
              <w:rPr>
                <w:rFonts w:ascii="Arial" w:hAnsi="Arial" w:cs="Arial"/>
                <w:sz w:val="20"/>
                <w:szCs w:val="20"/>
              </w:rPr>
              <w:t xml:space="preserve">, Vinka </w:t>
            </w:r>
            <w:proofErr w:type="spellStart"/>
            <w:r w:rsidRPr="007F6149">
              <w:rPr>
                <w:rFonts w:ascii="Arial" w:hAnsi="Arial" w:cs="Arial"/>
                <w:sz w:val="20"/>
                <w:szCs w:val="20"/>
              </w:rPr>
              <w:t>Sagrestana</w:t>
            </w:r>
            <w:proofErr w:type="spellEnd"/>
            <w:r w:rsidRPr="007F6149">
              <w:rPr>
                <w:rFonts w:ascii="Arial" w:hAnsi="Arial" w:cs="Arial"/>
                <w:sz w:val="20"/>
                <w:szCs w:val="20"/>
              </w:rPr>
              <w:t xml:space="preserve">, Gabra </w:t>
            </w:r>
            <w:proofErr w:type="spellStart"/>
            <w:r w:rsidRPr="007F6149">
              <w:rPr>
                <w:rFonts w:ascii="Arial" w:hAnsi="Arial" w:cs="Arial"/>
                <w:sz w:val="20"/>
                <w:szCs w:val="20"/>
              </w:rPr>
              <w:t>Rajčevića</w:t>
            </w:r>
            <w:proofErr w:type="spellEnd"/>
            <w:r w:rsidRPr="007F6149">
              <w:rPr>
                <w:rFonts w:ascii="Arial" w:hAnsi="Arial" w:cs="Arial"/>
                <w:sz w:val="20"/>
                <w:szCs w:val="20"/>
              </w:rPr>
              <w:t xml:space="preserve"> (1-11, 2-6), </w:t>
            </w:r>
            <w:proofErr w:type="spellStart"/>
            <w:r w:rsidRPr="007F6149">
              <w:rPr>
                <w:rFonts w:ascii="Arial" w:hAnsi="Arial" w:cs="Arial"/>
                <w:sz w:val="20"/>
                <w:szCs w:val="20"/>
              </w:rPr>
              <w:t>Gromačka</w:t>
            </w:r>
            <w:proofErr w:type="spellEnd"/>
            <w:r w:rsidRPr="007F6149">
              <w:rPr>
                <w:rFonts w:ascii="Arial" w:hAnsi="Arial" w:cs="Arial"/>
                <w:sz w:val="20"/>
                <w:szCs w:val="20"/>
              </w:rPr>
              <w:t xml:space="preserve">, Banjska, Pera </w:t>
            </w:r>
            <w:proofErr w:type="spellStart"/>
            <w:r w:rsidRPr="007F6149">
              <w:rPr>
                <w:rFonts w:ascii="Arial" w:hAnsi="Arial" w:cs="Arial"/>
                <w:sz w:val="20"/>
                <w:szCs w:val="20"/>
              </w:rPr>
              <w:t>Čingrije</w:t>
            </w:r>
            <w:proofErr w:type="spellEnd"/>
            <w:r w:rsidRPr="007F6149">
              <w:rPr>
                <w:rFonts w:ascii="Arial" w:hAnsi="Arial" w:cs="Arial"/>
                <w:sz w:val="20"/>
                <w:szCs w:val="20"/>
              </w:rPr>
              <w:t xml:space="preserve">, </w:t>
            </w:r>
            <w:proofErr w:type="spellStart"/>
            <w:r w:rsidRPr="007F6149">
              <w:rPr>
                <w:rFonts w:ascii="Arial" w:hAnsi="Arial" w:cs="Arial"/>
                <w:sz w:val="20"/>
                <w:szCs w:val="20"/>
              </w:rPr>
              <w:t>Liechte</w:t>
            </w:r>
            <w:r>
              <w:rPr>
                <w:rFonts w:ascii="Arial" w:hAnsi="Arial" w:cs="Arial"/>
                <w:sz w:val="20"/>
                <w:szCs w:val="20"/>
              </w:rPr>
              <w:t>nsteinov</w:t>
            </w:r>
            <w:proofErr w:type="spellEnd"/>
            <w:r w:rsidRPr="007F6149">
              <w:rPr>
                <w:rFonts w:ascii="Arial" w:hAnsi="Arial" w:cs="Arial"/>
                <w:sz w:val="20"/>
                <w:szCs w:val="20"/>
              </w:rPr>
              <w:t xml:space="preserve"> put (1-</w:t>
            </w:r>
            <w:r>
              <w:rPr>
                <w:rFonts w:ascii="Arial" w:hAnsi="Arial" w:cs="Arial"/>
                <w:sz w:val="20"/>
                <w:szCs w:val="20"/>
              </w:rPr>
              <w:t>25,</w:t>
            </w:r>
            <w:r w:rsidRPr="007F6149">
              <w:rPr>
                <w:rFonts w:ascii="Arial" w:hAnsi="Arial" w:cs="Arial"/>
                <w:sz w:val="20"/>
                <w:szCs w:val="20"/>
              </w:rPr>
              <w:t xml:space="preserve"> 2-2</w:t>
            </w:r>
            <w:r>
              <w:rPr>
                <w:rFonts w:ascii="Arial" w:hAnsi="Arial" w:cs="Arial"/>
                <w:sz w:val="20"/>
                <w:szCs w:val="20"/>
              </w:rPr>
              <w:t>0</w:t>
            </w:r>
            <w:r w:rsidRPr="007F6149">
              <w:rPr>
                <w:rFonts w:ascii="Arial" w:hAnsi="Arial" w:cs="Arial"/>
                <w:sz w:val="20"/>
                <w:szCs w:val="20"/>
              </w:rPr>
              <w:t xml:space="preserve">), Gorica </w:t>
            </w:r>
            <w:r>
              <w:rPr>
                <w:rFonts w:ascii="Arial" w:hAnsi="Arial" w:cs="Arial"/>
                <w:sz w:val="20"/>
                <w:szCs w:val="20"/>
              </w:rPr>
              <w:t>s</w:t>
            </w:r>
            <w:r w:rsidRPr="007F6149">
              <w:rPr>
                <w:rFonts w:ascii="Arial" w:hAnsi="Arial" w:cs="Arial"/>
                <w:sz w:val="20"/>
                <w:szCs w:val="20"/>
              </w:rPr>
              <w:t>v. Vlaha</w:t>
            </w:r>
            <w:r>
              <w:rPr>
                <w:rFonts w:ascii="Arial" w:hAnsi="Arial" w:cs="Arial"/>
                <w:sz w:val="20"/>
                <w:szCs w:val="20"/>
              </w:rPr>
              <w:t xml:space="preserve">, </w:t>
            </w:r>
            <w:r w:rsidRPr="007F6149">
              <w:rPr>
                <w:rFonts w:ascii="Arial" w:hAnsi="Arial" w:cs="Arial"/>
                <w:sz w:val="20"/>
                <w:szCs w:val="20"/>
              </w:rPr>
              <w:t xml:space="preserve">Kotorska, Eugena Kvaternika, Korčulanska, Miha Klaića, Baltazara </w:t>
            </w:r>
            <w:proofErr w:type="spellStart"/>
            <w:r w:rsidRPr="007F6149">
              <w:rPr>
                <w:rFonts w:ascii="Arial" w:hAnsi="Arial" w:cs="Arial"/>
                <w:sz w:val="20"/>
                <w:szCs w:val="20"/>
              </w:rPr>
              <w:t>Bogišića</w:t>
            </w:r>
            <w:proofErr w:type="spellEnd"/>
            <w:r w:rsidRPr="007F6149">
              <w:rPr>
                <w:rFonts w:ascii="Arial" w:hAnsi="Arial" w:cs="Arial"/>
                <w:sz w:val="20"/>
                <w:szCs w:val="20"/>
              </w:rPr>
              <w:t xml:space="preserve">, Srednji </w:t>
            </w:r>
            <w:proofErr w:type="spellStart"/>
            <w:r w:rsidRPr="007F6149">
              <w:rPr>
                <w:rFonts w:ascii="Arial" w:hAnsi="Arial" w:cs="Arial"/>
                <w:sz w:val="20"/>
                <w:szCs w:val="20"/>
              </w:rPr>
              <w:t>Kono</w:t>
            </w:r>
            <w:proofErr w:type="spellEnd"/>
            <w:r w:rsidRPr="007F6149">
              <w:rPr>
                <w:rFonts w:ascii="Arial" w:hAnsi="Arial" w:cs="Arial"/>
                <w:sz w:val="20"/>
                <w:szCs w:val="20"/>
              </w:rPr>
              <w:t xml:space="preserve"> (13 do kraja, 18b do kraja),  Zagrebačka (7 do kraja, 18 do kraja), Istarska, </w:t>
            </w:r>
            <w:proofErr w:type="spellStart"/>
            <w:r w:rsidRPr="007F6149">
              <w:rPr>
                <w:rFonts w:ascii="Arial" w:hAnsi="Arial" w:cs="Arial"/>
                <w:sz w:val="20"/>
                <w:szCs w:val="20"/>
              </w:rPr>
              <w:t>Kuparska</w:t>
            </w:r>
            <w:proofErr w:type="spellEnd"/>
            <w:r w:rsidRPr="007F6149">
              <w:rPr>
                <w:rFonts w:ascii="Arial" w:hAnsi="Arial" w:cs="Arial"/>
                <w:sz w:val="20"/>
                <w:szCs w:val="20"/>
              </w:rPr>
              <w:t xml:space="preserve">, </w:t>
            </w:r>
            <w:proofErr w:type="spellStart"/>
            <w:r w:rsidRPr="007F6149">
              <w:rPr>
                <w:rFonts w:ascii="Arial" w:hAnsi="Arial" w:cs="Arial"/>
                <w:sz w:val="20"/>
                <w:szCs w:val="20"/>
              </w:rPr>
              <w:t>Žalasta</w:t>
            </w:r>
            <w:proofErr w:type="spellEnd"/>
            <w:r w:rsidRPr="007F6149">
              <w:rPr>
                <w:rFonts w:ascii="Arial" w:hAnsi="Arial" w:cs="Arial"/>
                <w:sz w:val="20"/>
                <w:szCs w:val="20"/>
              </w:rPr>
              <w:t xml:space="preserve">, </w:t>
            </w:r>
            <w:proofErr w:type="spellStart"/>
            <w:r w:rsidRPr="007F6149">
              <w:rPr>
                <w:rFonts w:ascii="Arial" w:hAnsi="Arial" w:cs="Arial"/>
                <w:sz w:val="20"/>
                <w:szCs w:val="20"/>
              </w:rPr>
              <w:t>Orsatova</w:t>
            </w:r>
            <w:proofErr w:type="spellEnd"/>
            <w:r w:rsidRPr="007F6149">
              <w:rPr>
                <w:rFonts w:ascii="Arial" w:hAnsi="Arial" w:cs="Arial"/>
                <w:sz w:val="20"/>
                <w:szCs w:val="20"/>
              </w:rPr>
              <w:t xml:space="preserve">, </w:t>
            </w:r>
            <w:proofErr w:type="spellStart"/>
            <w:r w:rsidRPr="007F6149">
              <w:rPr>
                <w:rFonts w:ascii="Arial" w:hAnsi="Arial" w:cs="Arial"/>
                <w:sz w:val="20"/>
                <w:szCs w:val="20"/>
              </w:rPr>
              <w:t>Platska</w:t>
            </w:r>
            <w:proofErr w:type="spellEnd"/>
            <w:r w:rsidRPr="007F6149">
              <w:rPr>
                <w:rFonts w:ascii="Arial" w:hAnsi="Arial" w:cs="Arial"/>
                <w:sz w:val="20"/>
                <w:szCs w:val="20"/>
              </w:rPr>
              <w:t xml:space="preserve">, Antuna </w:t>
            </w:r>
            <w:proofErr w:type="spellStart"/>
            <w:r w:rsidRPr="007F6149">
              <w:rPr>
                <w:rFonts w:ascii="Arial" w:hAnsi="Arial" w:cs="Arial"/>
                <w:sz w:val="20"/>
                <w:szCs w:val="20"/>
              </w:rPr>
              <w:t>Masle</w:t>
            </w:r>
            <w:proofErr w:type="spellEnd"/>
            <w:r w:rsidRPr="007F6149">
              <w:rPr>
                <w:rFonts w:ascii="Arial" w:hAnsi="Arial" w:cs="Arial"/>
                <w:sz w:val="20"/>
                <w:szCs w:val="20"/>
              </w:rPr>
              <w:t xml:space="preserve">, Anice Bošković, Pera </w:t>
            </w:r>
            <w:proofErr w:type="spellStart"/>
            <w:r w:rsidRPr="007F6149">
              <w:rPr>
                <w:rFonts w:ascii="Arial" w:hAnsi="Arial" w:cs="Arial"/>
                <w:sz w:val="20"/>
                <w:szCs w:val="20"/>
              </w:rPr>
              <w:t>Budmani</w:t>
            </w:r>
            <w:proofErr w:type="spellEnd"/>
            <w:r w:rsidRPr="007F6149">
              <w:rPr>
                <w:rFonts w:ascii="Arial" w:hAnsi="Arial" w:cs="Arial"/>
                <w:sz w:val="20"/>
                <w:szCs w:val="20"/>
              </w:rPr>
              <w:t>, Zrinsko</w:t>
            </w:r>
            <w:r>
              <w:rPr>
                <w:rFonts w:ascii="Arial" w:hAnsi="Arial" w:cs="Arial"/>
                <w:sz w:val="20"/>
                <w:szCs w:val="20"/>
              </w:rPr>
              <w:t>-</w:t>
            </w:r>
            <w:r w:rsidRPr="007F6149">
              <w:rPr>
                <w:rFonts w:ascii="Arial" w:hAnsi="Arial" w:cs="Arial"/>
                <w:sz w:val="20"/>
                <w:szCs w:val="20"/>
              </w:rPr>
              <w:t xml:space="preserve">Frankopanska (19 do kraja, 12 do kraja), Hladovita, Ivana Matijaševića, Ivana Mažuranića, Između tri crkve, Kamenarska, </w:t>
            </w:r>
            <w:proofErr w:type="spellStart"/>
            <w:r w:rsidRPr="007F6149">
              <w:rPr>
                <w:rFonts w:ascii="Arial" w:hAnsi="Arial" w:cs="Arial"/>
                <w:sz w:val="20"/>
                <w:szCs w:val="20"/>
              </w:rPr>
              <w:t>Srebrenska</w:t>
            </w:r>
            <w:proofErr w:type="spellEnd"/>
            <w:r w:rsidRPr="007F6149">
              <w:rPr>
                <w:rFonts w:ascii="Arial" w:hAnsi="Arial" w:cs="Arial"/>
                <w:sz w:val="20"/>
                <w:szCs w:val="20"/>
              </w:rPr>
              <w:t xml:space="preserve">, Trogirska, </w:t>
            </w:r>
            <w:proofErr w:type="spellStart"/>
            <w:r w:rsidRPr="007F6149">
              <w:rPr>
                <w:rFonts w:ascii="Arial" w:hAnsi="Arial" w:cs="Arial"/>
                <w:sz w:val="20"/>
                <w:szCs w:val="20"/>
              </w:rPr>
              <w:t>Volantina</w:t>
            </w:r>
            <w:proofErr w:type="spellEnd"/>
            <w:r w:rsidRPr="007F6149">
              <w:rPr>
                <w:rFonts w:ascii="Arial" w:hAnsi="Arial" w:cs="Arial"/>
                <w:sz w:val="20"/>
                <w:szCs w:val="20"/>
              </w:rPr>
              <w:t xml:space="preserve">, Vladimira Nazora, Pera Bakića, Pera </w:t>
            </w:r>
            <w:proofErr w:type="spellStart"/>
            <w:r w:rsidRPr="007F6149">
              <w:rPr>
                <w:rFonts w:ascii="Arial" w:hAnsi="Arial" w:cs="Arial"/>
                <w:sz w:val="20"/>
                <w:szCs w:val="20"/>
              </w:rPr>
              <w:t>Beatovića</w:t>
            </w:r>
            <w:proofErr w:type="spellEnd"/>
            <w:r w:rsidRPr="007F6149">
              <w:rPr>
                <w:rFonts w:ascii="Arial" w:hAnsi="Arial" w:cs="Arial"/>
                <w:sz w:val="20"/>
                <w:szCs w:val="20"/>
              </w:rPr>
              <w:t xml:space="preserve">, Ivana Rendića, Antuna Mihanovića, Dračasta, Kriva, Od Križa, Stolačka, Nika Kulišića, </w:t>
            </w:r>
            <w:proofErr w:type="spellStart"/>
            <w:r w:rsidRPr="007F6149">
              <w:rPr>
                <w:rFonts w:ascii="Arial" w:hAnsi="Arial" w:cs="Arial"/>
                <w:sz w:val="20"/>
                <w:szCs w:val="20"/>
              </w:rPr>
              <w:t>Šumetska</w:t>
            </w:r>
            <w:proofErr w:type="spellEnd"/>
            <w:r w:rsidRPr="007F6149">
              <w:rPr>
                <w:rFonts w:ascii="Arial" w:hAnsi="Arial" w:cs="Arial"/>
                <w:sz w:val="20"/>
                <w:szCs w:val="20"/>
              </w:rPr>
              <w:t xml:space="preserve">, </w:t>
            </w:r>
            <w:proofErr w:type="spellStart"/>
            <w:r w:rsidRPr="007F6149">
              <w:rPr>
                <w:rFonts w:ascii="Arial" w:hAnsi="Arial" w:cs="Arial"/>
                <w:sz w:val="20"/>
                <w:szCs w:val="20"/>
              </w:rPr>
              <w:t>Privežna</w:t>
            </w:r>
            <w:proofErr w:type="spellEnd"/>
            <w:r w:rsidRPr="007F6149">
              <w:rPr>
                <w:rFonts w:ascii="Arial" w:hAnsi="Arial" w:cs="Arial"/>
                <w:sz w:val="20"/>
                <w:szCs w:val="20"/>
              </w:rPr>
              <w:t xml:space="preserve">, Od </w:t>
            </w:r>
            <w:r>
              <w:rPr>
                <w:rFonts w:ascii="Arial" w:hAnsi="Arial" w:cs="Arial"/>
                <w:sz w:val="20"/>
                <w:szCs w:val="20"/>
              </w:rPr>
              <w:t>č</w:t>
            </w:r>
            <w:r w:rsidRPr="007F6149">
              <w:rPr>
                <w:rFonts w:ascii="Arial" w:hAnsi="Arial" w:cs="Arial"/>
                <w:sz w:val="20"/>
                <w:szCs w:val="20"/>
              </w:rPr>
              <w:t xml:space="preserve">empresa, </w:t>
            </w:r>
            <w:proofErr w:type="spellStart"/>
            <w:r w:rsidRPr="007F6149">
              <w:rPr>
                <w:rFonts w:ascii="Arial" w:hAnsi="Arial" w:cs="Arial"/>
                <w:sz w:val="20"/>
                <w:szCs w:val="20"/>
              </w:rPr>
              <w:t>Brdasta</w:t>
            </w:r>
            <w:proofErr w:type="spellEnd"/>
            <w:r w:rsidRPr="007F6149">
              <w:rPr>
                <w:rFonts w:ascii="Arial" w:hAnsi="Arial" w:cs="Arial"/>
                <w:sz w:val="20"/>
                <w:szCs w:val="20"/>
              </w:rPr>
              <w:t xml:space="preserve">, Jakova </w:t>
            </w:r>
            <w:proofErr w:type="spellStart"/>
            <w:r w:rsidRPr="007F6149">
              <w:rPr>
                <w:rFonts w:ascii="Arial" w:hAnsi="Arial" w:cs="Arial"/>
                <w:sz w:val="20"/>
                <w:szCs w:val="20"/>
              </w:rPr>
              <w:t>Lukarevića</w:t>
            </w:r>
            <w:proofErr w:type="spellEnd"/>
            <w:r w:rsidRPr="007F6149">
              <w:rPr>
                <w:rFonts w:ascii="Arial" w:hAnsi="Arial" w:cs="Arial"/>
                <w:sz w:val="20"/>
                <w:szCs w:val="20"/>
              </w:rPr>
              <w:t xml:space="preserve">, Marka </w:t>
            </w:r>
            <w:proofErr w:type="spellStart"/>
            <w:r w:rsidRPr="007F6149">
              <w:rPr>
                <w:rFonts w:ascii="Arial" w:hAnsi="Arial" w:cs="Arial"/>
                <w:sz w:val="20"/>
                <w:szCs w:val="20"/>
              </w:rPr>
              <w:t>Gjaje</w:t>
            </w:r>
            <w:proofErr w:type="spellEnd"/>
            <w:r w:rsidRPr="007F6149">
              <w:rPr>
                <w:rFonts w:ascii="Arial" w:hAnsi="Arial" w:cs="Arial"/>
                <w:sz w:val="20"/>
                <w:szCs w:val="20"/>
              </w:rPr>
              <w:t xml:space="preserve">, Tivatska, Budvanska, Sinjska, </w:t>
            </w:r>
            <w:proofErr w:type="spellStart"/>
            <w:r w:rsidRPr="007F6149">
              <w:rPr>
                <w:rFonts w:ascii="Arial" w:hAnsi="Arial" w:cs="Arial"/>
                <w:sz w:val="20"/>
                <w:szCs w:val="20"/>
              </w:rPr>
              <w:t>Postranjska</w:t>
            </w:r>
            <w:proofErr w:type="spellEnd"/>
            <w:r w:rsidRPr="007F6149">
              <w:rPr>
                <w:rFonts w:ascii="Arial" w:hAnsi="Arial" w:cs="Arial"/>
                <w:sz w:val="20"/>
                <w:szCs w:val="20"/>
              </w:rPr>
              <w:t xml:space="preserve">, Udarnička, </w:t>
            </w:r>
            <w:proofErr w:type="spellStart"/>
            <w:r w:rsidRPr="007F6149">
              <w:rPr>
                <w:rFonts w:ascii="Arial" w:hAnsi="Arial" w:cs="Arial"/>
                <w:sz w:val="20"/>
                <w:szCs w:val="20"/>
              </w:rPr>
              <w:t>Topolska</w:t>
            </w:r>
            <w:proofErr w:type="spellEnd"/>
            <w:r w:rsidRPr="007F6149">
              <w:rPr>
                <w:rFonts w:ascii="Arial" w:hAnsi="Arial" w:cs="Arial"/>
                <w:sz w:val="20"/>
                <w:szCs w:val="20"/>
              </w:rPr>
              <w:t xml:space="preserve">, </w:t>
            </w:r>
            <w:proofErr w:type="spellStart"/>
            <w:r w:rsidRPr="007F6149">
              <w:rPr>
                <w:rFonts w:ascii="Arial" w:hAnsi="Arial" w:cs="Arial"/>
                <w:sz w:val="20"/>
                <w:szCs w:val="20"/>
              </w:rPr>
              <w:t>Obuljenska</w:t>
            </w:r>
            <w:proofErr w:type="spellEnd"/>
            <w:r w:rsidRPr="007F6149">
              <w:rPr>
                <w:rFonts w:ascii="Arial" w:hAnsi="Arial" w:cs="Arial"/>
                <w:sz w:val="20"/>
                <w:szCs w:val="20"/>
              </w:rPr>
              <w:t xml:space="preserve">, </w:t>
            </w:r>
            <w:proofErr w:type="spellStart"/>
            <w:r w:rsidRPr="007F6149">
              <w:rPr>
                <w:rFonts w:ascii="Arial" w:hAnsi="Arial" w:cs="Arial"/>
                <w:sz w:val="20"/>
                <w:szCs w:val="20"/>
              </w:rPr>
              <w:t>Pridvorska</w:t>
            </w:r>
            <w:proofErr w:type="spellEnd"/>
            <w:r w:rsidRPr="007F6149">
              <w:rPr>
                <w:rFonts w:ascii="Arial" w:hAnsi="Arial" w:cs="Arial"/>
                <w:sz w:val="20"/>
                <w:szCs w:val="20"/>
              </w:rPr>
              <w:t xml:space="preserve">, Od Gale, Solinska, Od Republike, Splitski put, Natka </w:t>
            </w:r>
            <w:proofErr w:type="spellStart"/>
            <w:r w:rsidRPr="007F6149">
              <w:rPr>
                <w:rFonts w:ascii="Arial" w:hAnsi="Arial" w:cs="Arial"/>
                <w:sz w:val="20"/>
                <w:szCs w:val="20"/>
              </w:rPr>
              <w:t>Nodila</w:t>
            </w:r>
            <w:proofErr w:type="spellEnd"/>
            <w:r w:rsidRPr="007F6149">
              <w:rPr>
                <w:rFonts w:ascii="Arial" w:hAnsi="Arial" w:cs="Arial"/>
                <w:sz w:val="20"/>
                <w:szCs w:val="20"/>
              </w:rPr>
              <w:t xml:space="preserve">, </w:t>
            </w:r>
            <w:proofErr w:type="spellStart"/>
            <w:r w:rsidRPr="007F6149">
              <w:rPr>
                <w:rFonts w:ascii="Arial" w:hAnsi="Arial" w:cs="Arial"/>
                <w:sz w:val="20"/>
                <w:szCs w:val="20"/>
              </w:rPr>
              <w:t>Điva</w:t>
            </w:r>
            <w:proofErr w:type="spellEnd"/>
            <w:r w:rsidRPr="007F6149">
              <w:rPr>
                <w:rFonts w:ascii="Arial" w:hAnsi="Arial" w:cs="Arial"/>
                <w:sz w:val="20"/>
                <w:szCs w:val="20"/>
              </w:rPr>
              <w:t xml:space="preserve"> Natali, Don Iva </w:t>
            </w:r>
            <w:proofErr w:type="spellStart"/>
            <w:r w:rsidRPr="007F6149">
              <w:rPr>
                <w:rFonts w:ascii="Arial" w:hAnsi="Arial" w:cs="Arial"/>
                <w:sz w:val="20"/>
                <w:szCs w:val="20"/>
              </w:rPr>
              <w:t>Bjelokosića</w:t>
            </w:r>
            <w:proofErr w:type="spellEnd"/>
            <w:r w:rsidRPr="007F6149">
              <w:rPr>
                <w:rFonts w:ascii="Arial" w:hAnsi="Arial" w:cs="Arial"/>
                <w:sz w:val="20"/>
                <w:szCs w:val="20"/>
              </w:rPr>
              <w:t xml:space="preserve">    </w:t>
            </w:r>
          </w:p>
        </w:tc>
      </w:tr>
      <w:tr w:rsidR="00BB3BD5" w:rsidRPr="007F6149" w14:paraId="6756BF7A" w14:textId="77777777" w:rsidTr="00BB3BD5">
        <w:trPr>
          <w:trHeight w:val="5513"/>
        </w:trPr>
        <w:tc>
          <w:tcPr>
            <w:tcW w:w="695" w:type="dxa"/>
            <w:shd w:val="clear" w:color="auto" w:fill="auto"/>
          </w:tcPr>
          <w:p w14:paraId="14BD55C3" w14:textId="77777777" w:rsidR="00BB3BD5" w:rsidRPr="00BB3BD5" w:rsidRDefault="00BB3BD5" w:rsidP="00BB3BD5">
            <w:pPr>
              <w:rPr>
                <w:rFonts w:ascii="Arial" w:hAnsi="Arial" w:cs="Arial"/>
                <w:b/>
                <w:sz w:val="20"/>
                <w:szCs w:val="20"/>
              </w:rPr>
            </w:pPr>
          </w:p>
          <w:p w14:paraId="3E8FDCC0" w14:textId="77777777" w:rsidR="00BB3BD5" w:rsidRPr="00BB3BD5" w:rsidRDefault="00BB3BD5" w:rsidP="00BB3BD5">
            <w:pPr>
              <w:rPr>
                <w:rFonts w:ascii="Arial" w:hAnsi="Arial" w:cs="Arial"/>
                <w:b/>
                <w:sz w:val="20"/>
                <w:szCs w:val="20"/>
              </w:rPr>
            </w:pPr>
            <w:r w:rsidRPr="00BB3BD5">
              <w:rPr>
                <w:rFonts w:ascii="Arial" w:hAnsi="Arial" w:cs="Arial"/>
                <w:b/>
                <w:sz w:val="20"/>
                <w:szCs w:val="20"/>
              </w:rPr>
              <w:t>2.</w:t>
            </w:r>
          </w:p>
        </w:tc>
        <w:tc>
          <w:tcPr>
            <w:tcW w:w="2942" w:type="dxa"/>
            <w:shd w:val="clear" w:color="auto" w:fill="auto"/>
          </w:tcPr>
          <w:p w14:paraId="30149375" w14:textId="77777777" w:rsidR="00BB3BD5" w:rsidRPr="00BB3BD5" w:rsidRDefault="00BB3BD5" w:rsidP="00BB3BD5">
            <w:pPr>
              <w:rPr>
                <w:rFonts w:ascii="Arial" w:hAnsi="Arial" w:cs="Arial"/>
                <w:b/>
                <w:sz w:val="20"/>
                <w:szCs w:val="20"/>
              </w:rPr>
            </w:pPr>
            <w:r w:rsidRPr="00BB3BD5">
              <w:rPr>
                <w:rFonts w:ascii="Arial" w:hAnsi="Arial" w:cs="Arial"/>
                <w:b/>
                <w:sz w:val="20"/>
                <w:szCs w:val="20"/>
              </w:rPr>
              <w:t>OSNOVNA ŠKOLA MARINA GETALDIĆA</w:t>
            </w:r>
          </w:p>
          <w:p w14:paraId="2069C3F3" w14:textId="77777777" w:rsidR="00BB3BD5" w:rsidRPr="00BB3BD5" w:rsidRDefault="00BB3BD5" w:rsidP="00BB3BD5">
            <w:pPr>
              <w:rPr>
                <w:rFonts w:ascii="Arial" w:hAnsi="Arial" w:cs="Arial"/>
                <w:b/>
                <w:sz w:val="20"/>
                <w:szCs w:val="20"/>
              </w:rPr>
            </w:pPr>
            <w:r w:rsidRPr="00BB3BD5">
              <w:rPr>
                <w:rFonts w:ascii="Arial" w:hAnsi="Arial" w:cs="Arial"/>
                <w:b/>
                <w:sz w:val="20"/>
                <w:szCs w:val="20"/>
              </w:rPr>
              <w:t>DUBROVNIK</w:t>
            </w:r>
          </w:p>
          <w:p w14:paraId="148F0FF4" w14:textId="77777777" w:rsidR="00BB3BD5" w:rsidRPr="00BB3BD5" w:rsidRDefault="00BB3BD5" w:rsidP="00BB3BD5">
            <w:pPr>
              <w:rPr>
                <w:rFonts w:ascii="Arial" w:hAnsi="Arial" w:cs="Arial"/>
                <w:b/>
                <w:sz w:val="20"/>
                <w:szCs w:val="20"/>
              </w:rPr>
            </w:pPr>
            <w:r w:rsidRPr="00BB3BD5">
              <w:rPr>
                <w:rFonts w:ascii="Arial" w:hAnsi="Arial" w:cs="Arial"/>
                <w:b/>
                <w:sz w:val="20"/>
                <w:szCs w:val="20"/>
              </w:rPr>
              <w:t>Nikole Gučetića 1</w:t>
            </w:r>
          </w:p>
          <w:p w14:paraId="4F63D2D7" w14:textId="77777777" w:rsidR="00BB3BD5" w:rsidRPr="00BB3BD5" w:rsidRDefault="00BB3BD5" w:rsidP="00BB3BD5">
            <w:pPr>
              <w:rPr>
                <w:rFonts w:ascii="Arial" w:hAnsi="Arial" w:cs="Arial"/>
                <w:b/>
                <w:sz w:val="20"/>
                <w:szCs w:val="20"/>
              </w:rPr>
            </w:pPr>
          </w:p>
          <w:p w14:paraId="439C5BB8" w14:textId="77777777" w:rsidR="00BB3BD5" w:rsidRPr="00BB3BD5" w:rsidRDefault="00BB3BD5" w:rsidP="00BB3BD5">
            <w:pPr>
              <w:rPr>
                <w:rFonts w:ascii="Arial" w:hAnsi="Arial" w:cs="Arial"/>
                <w:sz w:val="20"/>
                <w:szCs w:val="20"/>
              </w:rPr>
            </w:pPr>
          </w:p>
          <w:p w14:paraId="607784F9" w14:textId="77777777" w:rsidR="00BB3BD5" w:rsidRPr="00BB3BD5" w:rsidRDefault="00BB3BD5" w:rsidP="00BB3BD5">
            <w:pPr>
              <w:pStyle w:val="Odlomakpopisa"/>
              <w:ind w:left="0"/>
              <w:rPr>
                <w:rFonts w:ascii="Arial" w:hAnsi="Arial" w:cs="Arial"/>
                <w:sz w:val="20"/>
                <w:szCs w:val="20"/>
              </w:rPr>
            </w:pPr>
          </w:p>
          <w:p w14:paraId="64352A35" w14:textId="77777777" w:rsidR="00BB3BD5" w:rsidRPr="00BB3BD5" w:rsidRDefault="00BB3BD5" w:rsidP="00BB3BD5">
            <w:pPr>
              <w:rPr>
                <w:rFonts w:ascii="Arial" w:hAnsi="Arial" w:cs="Arial"/>
                <w:sz w:val="20"/>
                <w:szCs w:val="20"/>
              </w:rPr>
            </w:pPr>
          </w:p>
          <w:p w14:paraId="66A126B7" w14:textId="77777777" w:rsidR="00BB3BD5" w:rsidRPr="00BB3BD5" w:rsidRDefault="00BB3BD5" w:rsidP="00BB3BD5">
            <w:pPr>
              <w:rPr>
                <w:rFonts w:ascii="Arial" w:hAnsi="Arial" w:cs="Arial"/>
                <w:sz w:val="20"/>
                <w:szCs w:val="20"/>
              </w:rPr>
            </w:pPr>
          </w:p>
          <w:p w14:paraId="4F573729" w14:textId="77777777" w:rsidR="00BB3BD5" w:rsidRPr="00BB3BD5" w:rsidRDefault="00BB3BD5" w:rsidP="00BB3BD5">
            <w:pPr>
              <w:rPr>
                <w:rFonts w:ascii="Arial" w:hAnsi="Arial" w:cs="Arial"/>
                <w:sz w:val="20"/>
                <w:szCs w:val="20"/>
              </w:rPr>
            </w:pPr>
          </w:p>
          <w:p w14:paraId="5FEC0353" w14:textId="77777777" w:rsidR="00BB3BD5" w:rsidRPr="00BB3BD5" w:rsidRDefault="00BB3BD5" w:rsidP="00BB3BD5">
            <w:pPr>
              <w:rPr>
                <w:rFonts w:ascii="Arial" w:hAnsi="Arial" w:cs="Arial"/>
                <w:sz w:val="20"/>
                <w:szCs w:val="20"/>
              </w:rPr>
            </w:pPr>
          </w:p>
          <w:p w14:paraId="7C486269" w14:textId="77777777" w:rsidR="00BB3BD5" w:rsidRPr="00BB3BD5" w:rsidRDefault="00BB3BD5" w:rsidP="00BB3BD5">
            <w:pPr>
              <w:rPr>
                <w:rFonts w:ascii="Arial" w:hAnsi="Arial" w:cs="Arial"/>
                <w:sz w:val="20"/>
                <w:szCs w:val="20"/>
              </w:rPr>
            </w:pPr>
          </w:p>
          <w:p w14:paraId="7FF45F7C" w14:textId="77777777" w:rsidR="00BB3BD5" w:rsidRPr="00BB3BD5" w:rsidRDefault="00BB3BD5" w:rsidP="00BB3BD5">
            <w:pPr>
              <w:rPr>
                <w:rFonts w:ascii="Arial" w:hAnsi="Arial" w:cs="Arial"/>
                <w:sz w:val="20"/>
                <w:szCs w:val="20"/>
              </w:rPr>
            </w:pPr>
          </w:p>
          <w:p w14:paraId="5D00164D" w14:textId="77777777" w:rsidR="00BB3BD5" w:rsidRPr="00BB3BD5" w:rsidRDefault="00BB3BD5" w:rsidP="00BB3BD5">
            <w:pPr>
              <w:rPr>
                <w:rFonts w:ascii="Arial" w:hAnsi="Arial" w:cs="Arial"/>
                <w:sz w:val="20"/>
                <w:szCs w:val="20"/>
              </w:rPr>
            </w:pPr>
          </w:p>
          <w:p w14:paraId="6764645B" w14:textId="77777777" w:rsidR="00BB3BD5" w:rsidRPr="00BB3BD5" w:rsidRDefault="00BB3BD5" w:rsidP="00BB3BD5">
            <w:pPr>
              <w:rPr>
                <w:rFonts w:ascii="Arial" w:hAnsi="Arial" w:cs="Arial"/>
                <w:sz w:val="20"/>
                <w:szCs w:val="20"/>
              </w:rPr>
            </w:pPr>
          </w:p>
          <w:p w14:paraId="116AF5D7" w14:textId="77777777" w:rsidR="00BB3BD5" w:rsidRPr="00BB3BD5" w:rsidRDefault="00BB3BD5" w:rsidP="00BB3BD5">
            <w:pPr>
              <w:pStyle w:val="Odlomakpopisa"/>
              <w:ind w:left="0"/>
              <w:rPr>
                <w:rFonts w:ascii="Arial" w:hAnsi="Arial" w:cs="Arial"/>
                <w:sz w:val="20"/>
                <w:szCs w:val="20"/>
              </w:rPr>
            </w:pPr>
          </w:p>
        </w:tc>
        <w:tc>
          <w:tcPr>
            <w:tcW w:w="5272" w:type="dxa"/>
            <w:shd w:val="clear" w:color="auto" w:fill="auto"/>
          </w:tcPr>
          <w:p w14:paraId="4F65F978" w14:textId="77777777" w:rsidR="00BB3BD5" w:rsidRPr="007F6149" w:rsidRDefault="00BB3BD5" w:rsidP="00BB3BD5">
            <w:pPr>
              <w:rPr>
                <w:rFonts w:ascii="Arial" w:hAnsi="Arial" w:cs="Arial"/>
                <w:sz w:val="20"/>
                <w:szCs w:val="20"/>
              </w:rPr>
            </w:pPr>
            <w:r w:rsidRPr="007F6149">
              <w:rPr>
                <w:rFonts w:ascii="Arial" w:hAnsi="Arial" w:cs="Arial"/>
                <w:b/>
                <w:sz w:val="20"/>
                <w:szCs w:val="20"/>
              </w:rPr>
              <w:t>Ulice</w:t>
            </w:r>
            <w:r w:rsidRPr="007F6149">
              <w:rPr>
                <w:rFonts w:ascii="Arial" w:hAnsi="Arial" w:cs="Arial"/>
                <w:sz w:val="20"/>
                <w:szCs w:val="20"/>
              </w:rPr>
              <w:t xml:space="preserve">: Gornji </w:t>
            </w:r>
            <w:proofErr w:type="spellStart"/>
            <w:r w:rsidRPr="007F6149">
              <w:rPr>
                <w:rFonts w:ascii="Arial" w:hAnsi="Arial" w:cs="Arial"/>
                <w:sz w:val="20"/>
                <w:szCs w:val="20"/>
              </w:rPr>
              <w:t>Kono</w:t>
            </w:r>
            <w:proofErr w:type="spellEnd"/>
            <w:r w:rsidRPr="007F6149">
              <w:rPr>
                <w:rFonts w:ascii="Arial" w:hAnsi="Arial" w:cs="Arial"/>
                <w:sz w:val="20"/>
                <w:szCs w:val="20"/>
              </w:rPr>
              <w:t xml:space="preserve"> (2-18), </w:t>
            </w:r>
            <w:proofErr w:type="spellStart"/>
            <w:r w:rsidRPr="007F6149">
              <w:rPr>
                <w:rFonts w:ascii="Arial" w:hAnsi="Arial" w:cs="Arial"/>
                <w:sz w:val="20"/>
                <w:szCs w:val="20"/>
              </w:rPr>
              <w:t>Vicina</w:t>
            </w:r>
            <w:proofErr w:type="spellEnd"/>
            <w:r w:rsidRPr="007F6149">
              <w:rPr>
                <w:rFonts w:ascii="Arial" w:hAnsi="Arial" w:cs="Arial"/>
                <w:sz w:val="20"/>
                <w:szCs w:val="20"/>
              </w:rPr>
              <w:t xml:space="preserve">, Zagrebačka (1-5, 2-16), Srednji </w:t>
            </w:r>
            <w:proofErr w:type="spellStart"/>
            <w:r w:rsidRPr="007F6149">
              <w:rPr>
                <w:rFonts w:ascii="Arial" w:hAnsi="Arial" w:cs="Arial"/>
                <w:sz w:val="20"/>
                <w:szCs w:val="20"/>
              </w:rPr>
              <w:t>Kono</w:t>
            </w:r>
            <w:proofErr w:type="spellEnd"/>
            <w:r w:rsidRPr="007F6149">
              <w:rPr>
                <w:rFonts w:ascii="Arial" w:hAnsi="Arial" w:cs="Arial"/>
                <w:sz w:val="20"/>
                <w:szCs w:val="20"/>
              </w:rPr>
              <w:t xml:space="preserve"> (1-11, 2-18), Zrinsko-Frankopanska (1-17, 2-10), </w:t>
            </w:r>
            <w:proofErr w:type="spellStart"/>
            <w:r w:rsidRPr="007F6149">
              <w:rPr>
                <w:rFonts w:ascii="Arial" w:hAnsi="Arial" w:cs="Arial"/>
                <w:sz w:val="20"/>
                <w:szCs w:val="20"/>
              </w:rPr>
              <w:t>Izvijačica</w:t>
            </w:r>
            <w:proofErr w:type="spellEnd"/>
            <w:r w:rsidRPr="007F6149">
              <w:rPr>
                <w:rFonts w:ascii="Arial" w:hAnsi="Arial" w:cs="Arial"/>
                <w:sz w:val="20"/>
                <w:szCs w:val="20"/>
              </w:rPr>
              <w:t xml:space="preserve">, Između </w:t>
            </w:r>
            <w:r>
              <w:rPr>
                <w:rFonts w:ascii="Arial" w:hAnsi="Arial" w:cs="Arial"/>
                <w:sz w:val="20"/>
                <w:szCs w:val="20"/>
              </w:rPr>
              <w:t>v</w:t>
            </w:r>
            <w:r w:rsidRPr="007F6149">
              <w:rPr>
                <w:rFonts w:ascii="Arial" w:hAnsi="Arial" w:cs="Arial"/>
                <w:sz w:val="20"/>
                <w:szCs w:val="20"/>
              </w:rPr>
              <w:t xml:space="preserve">rta, Marijana </w:t>
            </w:r>
            <w:proofErr w:type="spellStart"/>
            <w:r w:rsidRPr="007F6149">
              <w:rPr>
                <w:rFonts w:ascii="Arial" w:hAnsi="Arial" w:cs="Arial"/>
                <w:sz w:val="20"/>
                <w:szCs w:val="20"/>
              </w:rPr>
              <w:t>Blažića</w:t>
            </w:r>
            <w:proofErr w:type="spellEnd"/>
            <w:r w:rsidRPr="007F6149">
              <w:rPr>
                <w:rFonts w:ascii="Arial" w:hAnsi="Arial" w:cs="Arial"/>
                <w:sz w:val="20"/>
                <w:szCs w:val="20"/>
              </w:rPr>
              <w:t xml:space="preserve">, Od Graca, Don Frana Bulića, </w:t>
            </w:r>
            <w:proofErr w:type="spellStart"/>
            <w:r w:rsidRPr="007F6149">
              <w:rPr>
                <w:rFonts w:ascii="Arial" w:hAnsi="Arial" w:cs="Arial"/>
                <w:sz w:val="20"/>
                <w:szCs w:val="20"/>
              </w:rPr>
              <w:t>Brsalje</w:t>
            </w:r>
            <w:proofErr w:type="spellEnd"/>
            <w:r w:rsidRPr="007F6149">
              <w:rPr>
                <w:rFonts w:ascii="Arial" w:hAnsi="Arial" w:cs="Arial"/>
                <w:sz w:val="20"/>
                <w:szCs w:val="20"/>
              </w:rPr>
              <w:t xml:space="preserve">, Od </w:t>
            </w:r>
            <w:proofErr w:type="spellStart"/>
            <w:r w:rsidRPr="007F6149">
              <w:rPr>
                <w:rFonts w:ascii="Arial" w:hAnsi="Arial" w:cs="Arial"/>
                <w:sz w:val="20"/>
                <w:szCs w:val="20"/>
              </w:rPr>
              <w:t>Kolorine</w:t>
            </w:r>
            <w:proofErr w:type="spellEnd"/>
            <w:r w:rsidRPr="007F6149">
              <w:rPr>
                <w:rFonts w:ascii="Arial" w:hAnsi="Arial" w:cs="Arial"/>
                <w:sz w:val="20"/>
                <w:szCs w:val="20"/>
              </w:rPr>
              <w:t xml:space="preserve">,  Frana Antice, Od </w:t>
            </w:r>
            <w:proofErr w:type="spellStart"/>
            <w:r w:rsidRPr="007F6149">
              <w:rPr>
                <w:rFonts w:ascii="Arial" w:hAnsi="Arial" w:cs="Arial"/>
                <w:sz w:val="20"/>
                <w:szCs w:val="20"/>
              </w:rPr>
              <w:t>Tabakarije</w:t>
            </w:r>
            <w:proofErr w:type="spellEnd"/>
            <w:r w:rsidRPr="007F6149">
              <w:rPr>
                <w:rFonts w:ascii="Arial" w:hAnsi="Arial" w:cs="Arial"/>
                <w:sz w:val="20"/>
                <w:szCs w:val="20"/>
              </w:rPr>
              <w:t xml:space="preserve">, Ivana Kukuljevića, U Pilama, Sv. Đurđa, Skalini dr. Marka </w:t>
            </w:r>
            <w:proofErr w:type="spellStart"/>
            <w:r w:rsidRPr="007F6149">
              <w:rPr>
                <w:rFonts w:ascii="Arial" w:hAnsi="Arial" w:cs="Arial"/>
                <w:sz w:val="20"/>
                <w:szCs w:val="20"/>
              </w:rPr>
              <w:t>Foteza</w:t>
            </w:r>
            <w:proofErr w:type="spellEnd"/>
            <w:r w:rsidRPr="007F6149">
              <w:rPr>
                <w:rFonts w:ascii="Arial" w:hAnsi="Arial" w:cs="Arial"/>
                <w:sz w:val="20"/>
                <w:szCs w:val="20"/>
              </w:rPr>
              <w:t xml:space="preserve">, Branitelja Dubrovnika (1-25, 2-8), </w:t>
            </w:r>
            <w:proofErr w:type="spellStart"/>
            <w:r w:rsidRPr="007F6149">
              <w:rPr>
                <w:rFonts w:ascii="Arial" w:hAnsi="Arial" w:cs="Arial"/>
                <w:sz w:val="20"/>
                <w:szCs w:val="20"/>
              </w:rPr>
              <w:t>Miletićeva</w:t>
            </w:r>
            <w:proofErr w:type="spellEnd"/>
            <w:r w:rsidRPr="007F6149">
              <w:rPr>
                <w:rFonts w:ascii="Arial" w:hAnsi="Arial" w:cs="Arial"/>
                <w:sz w:val="20"/>
                <w:szCs w:val="20"/>
              </w:rPr>
              <w:t xml:space="preserve">, Đura Pulića, Uz </w:t>
            </w:r>
            <w:proofErr w:type="spellStart"/>
            <w:r w:rsidRPr="007F6149">
              <w:rPr>
                <w:rFonts w:ascii="Arial" w:hAnsi="Arial" w:cs="Arial"/>
                <w:sz w:val="20"/>
                <w:szCs w:val="20"/>
              </w:rPr>
              <w:t>Posat</w:t>
            </w:r>
            <w:proofErr w:type="spellEnd"/>
            <w:r w:rsidRPr="007F6149">
              <w:rPr>
                <w:rFonts w:ascii="Arial" w:hAnsi="Arial" w:cs="Arial"/>
                <w:sz w:val="20"/>
                <w:szCs w:val="20"/>
              </w:rPr>
              <w:t xml:space="preserve">, Strma,  </w:t>
            </w:r>
            <w:proofErr w:type="spellStart"/>
            <w:r w:rsidRPr="007F6149">
              <w:rPr>
                <w:rFonts w:ascii="Arial" w:hAnsi="Arial" w:cs="Arial"/>
                <w:sz w:val="20"/>
                <w:szCs w:val="20"/>
              </w:rPr>
              <w:t>Rudimira</w:t>
            </w:r>
            <w:proofErr w:type="spellEnd"/>
            <w:r w:rsidRPr="007F6149">
              <w:rPr>
                <w:rFonts w:ascii="Arial" w:hAnsi="Arial" w:cs="Arial"/>
                <w:sz w:val="20"/>
                <w:szCs w:val="20"/>
              </w:rPr>
              <w:t xml:space="preserve"> </w:t>
            </w:r>
            <w:proofErr w:type="spellStart"/>
            <w:r w:rsidRPr="007F6149">
              <w:rPr>
                <w:rFonts w:ascii="Arial" w:hAnsi="Arial" w:cs="Arial"/>
                <w:sz w:val="20"/>
                <w:szCs w:val="20"/>
              </w:rPr>
              <w:t>Rotera</w:t>
            </w:r>
            <w:proofErr w:type="spellEnd"/>
            <w:r w:rsidRPr="007F6149">
              <w:rPr>
                <w:rFonts w:ascii="Arial" w:hAnsi="Arial" w:cs="Arial"/>
                <w:sz w:val="20"/>
                <w:szCs w:val="20"/>
              </w:rPr>
              <w:t xml:space="preserve">, Tiha </w:t>
            </w:r>
          </w:p>
          <w:p w14:paraId="16204B8F" w14:textId="77777777" w:rsidR="00BB3BD5" w:rsidRPr="007F6149" w:rsidRDefault="00BB3BD5" w:rsidP="00BB3BD5">
            <w:pPr>
              <w:rPr>
                <w:rFonts w:ascii="Arial" w:hAnsi="Arial" w:cs="Arial"/>
                <w:sz w:val="20"/>
                <w:szCs w:val="20"/>
              </w:rPr>
            </w:pPr>
          </w:p>
          <w:p w14:paraId="6FFF740E" w14:textId="77777777" w:rsidR="00BB3BD5" w:rsidRPr="007F6149" w:rsidRDefault="00BB3BD5" w:rsidP="00BB3BD5">
            <w:pPr>
              <w:rPr>
                <w:rFonts w:ascii="Arial" w:hAnsi="Arial" w:cs="Arial"/>
                <w:sz w:val="20"/>
                <w:szCs w:val="20"/>
              </w:rPr>
            </w:pPr>
            <w:r w:rsidRPr="007F6149">
              <w:rPr>
                <w:rFonts w:ascii="Arial" w:hAnsi="Arial" w:cs="Arial"/>
                <w:sz w:val="20"/>
                <w:szCs w:val="20"/>
              </w:rPr>
              <w:t>Ulice u povijesnoj gradskoj jezgri</w:t>
            </w:r>
          </w:p>
          <w:p w14:paraId="36142563" w14:textId="77777777" w:rsidR="00BB3BD5" w:rsidRPr="007F6149" w:rsidRDefault="00BB3BD5" w:rsidP="00BB3BD5">
            <w:pPr>
              <w:rPr>
                <w:rFonts w:ascii="Arial" w:hAnsi="Arial" w:cs="Arial"/>
                <w:sz w:val="20"/>
                <w:szCs w:val="20"/>
              </w:rPr>
            </w:pPr>
            <w:r w:rsidRPr="007F6149">
              <w:rPr>
                <w:rFonts w:ascii="Arial" w:hAnsi="Arial" w:cs="Arial"/>
                <w:sz w:val="20"/>
                <w:szCs w:val="20"/>
              </w:rPr>
              <w:t xml:space="preserve"> </w:t>
            </w:r>
          </w:p>
          <w:p w14:paraId="3DEB1ACF" w14:textId="77777777" w:rsidR="00BB3BD5" w:rsidRPr="007F6149" w:rsidRDefault="00BB3BD5" w:rsidP="00BB3BD5">
            <w:pPr>
              <w:rPr>
                <w:rFonts w:ascii="Arial" w:hAnsi="Arial" w:cs="Arial"/>
                <w:sz w:val="20"/>
                <w:szCs w:val="20"/>
              </w:rPr>
            </w:pPr>
            <w:r w:rsidRPr="007F6149">
              <w:rPr>
                <w:rFonts w:ascii="Arial" w:hAnsi="Arial" w:cs="Arial"/>
                <w:sz w:val="20"/>
                <w:szCs w:val="20"/>
              </w:rPr>
              <w:t xml:space="preserve">Petra Krešimira IV, Maria Perića, Bernarda Shawa, Uz mline, Za kapelicom, </w:t>
            </w:r>
            <w:proofErr w:type="spellStart"/>
            <w:r w:rsidRPr="007F6149">
              <w:rPr>
                <w:rFonts w:ascii="Arial" w:hAnsi="Arial" w:cs="Arial"/>
                <w:sz w:val="20"/>
                <w:szCs w:val="20"/>
              </w:rPr>
              <w:t>Grudska</w:t>
            </w:r>
            <w:proofErr w:type="spellEnd"/>
            <w:r w:rsidRPr="007F6149">
              <w:rPr>
                <w:rFonts w:ascii="Arial" w:hAnsi="Arial" w:cs="Arial"/>
                <w:sz w:val="20"/>
                <w:szCs w:val="20"/>
              </w:rPr>
              <w:t xml:space="preserve">, Pelješka, Od </w:t>
            </w:r>
            <w:proofErr w:type="spellStart"/>
            <w:r>
              <w:rPr>
                <w:rFonts w:ascii="Arial" w:hAnsi="Arial" w:cs="Arial"/>
                <w:sz w:val="20"/>
                <w:szCs w:val="20"/>
              </w:rPr>
              <w:t>g</w:t>
            </w:r>
            <w:r w:rsidRPr="007F6149">
              <w:rPr>
                <w:rFonts w:ascii="Arial" w:hAnsi="Arial" w:cs="Arial"/>
                <w:sz w:val="20"/>
                <w:szCs w:val="20"/>
              </w:rPr>
              <w:t>reba</w:t>
            </w:r>
            <w:proofErr w:type="spellEnd"/>
            <w:r w:rsidRPr="007F6149">
              <w:rPr>
                <w:rFonts w:ascii="Arial" w:hAnsi="Arial" w:cs="Arial"/>
                <w:sz w:val="20"/>
                <w:szCs w:val="20"/>
              </w:rPr>
              <w:t xml:space="preserve"> </w:t>
            </w:r>
            <w:proofErr w:type="spellStart"/>
            <w:r>
              <w:rPr>
                <w:rFonts w:ascii="Arial" w:hAnsi="Arial" w:cs="Arial"/>
                <w:sz w:val="20"/>
                <w:szCs w:val="20"/>
              </w:rPr>
              <w:t>ž</w:t>
            </w:r>
            <w:r w:rsidRPr="007F6149">
              <w:rPr>
                <w:rFonts w:ascii="Arial" w:hAnsi="Arial" w:cs="Arial"/>
                <w:sz w:val="20"/>
                <w:szCs w:val="20"/>
              </w:rPr>
              <w:t>udioskih</w:t>
            </w:r>
            <w:proofErr w:type="spellEnd"/>
            <w:r w:rsidRPr="007F6149">
              <w:rPr>
                <w:rFonts w:ascii="Arial" w:hAnsi="Arial" w:cs="Arial"/>
                <w:sz w:val="20"/>
                <w:szCs w:val="20"/>
              </w:rPr>
              <w:t xml:space="preserve">, Od Srđa, </w:t>
            </w:r>
            <w:proofErr w:type="spellStart"/>
            <w:r w:rsidRPr="007F6149">
              <w:rPr>
                <w:rFonts w:ascii="Arial" w:hAnsi="Arial" w:cs="Arial"/>
                <w:sz w:val="20"/>
                <w:szCs w:val="20"/>
              </w:rPr>
              <w:t>Lokrumska</w:t>
            </w:r>
            <w:proofErr w:type="spellEnd"/>
            <w:r w:rsidRPr="007F6149">
              <w:rPr>
                <w:rFonts w:ascii="Arial" w:hAnsi="Arial" w:cs="Arial"/>
                <w:sz w:val="20"/>
                <w:szCs w:val="20"/>
              </w:rPr>
              <w:t xml:space="preserve">, Cavtatska, </w:t>
            </w:r>
            <w:proofErr w:type="spellStart"/>
            <w:r w:rsidRPr="007F6149">
              <w:rPr>
                <w:rFonts w:ascii="Arial" w:hAnsi="Arial" w:cs="Arial"/>
                <w:sz w:val="20"/>
                <w:szCs w:val="20"/>
              </w:rPr>
              <w:t>Obodska</w:t>
            </w:r>
            <w:proofErr w:type="spellEnd"/>
            <w:r w:rsidRPr="007F6149">
              <w:rPr>
                <w:rFonts w:ascii="Arial" w:hAnsi="Arial" w:cs="Arial"/>
                <w:sz w:val="20"/>
                <w:szCs w:val="20"/>
              </w:rPr>
              <w:t xml:space="preserve">, Antuna Topića Mimare, Lukše </w:t>
            </w:r>
            <w:proofErr w:type="spellStart"/>
            <w:r w:rsidRPr="007F6149">
              <w:rPr>
                <w:rFonts w:ascii="Arial" w:hAnsi="Arial" w:cs="Arial"/>
                <w:sz w:val="20"/>
                <w:szCs w:val="20"/>
              </w:rPr>
              <w:t>Beritića</w:t>
            </w:r>
            <w:proofErr w:type="spellEnd"/>
            <w:r w:rsidRPr="007F6149">
              <w:rPr>
                <w:rFonts w:ascii="Arial" w:hAnsi="Arial" w:cs="Arial"/>
                <w:sz w:val="20"/>
                <w:szCs w:val="20"/>
              </w:rPr>
              <w:t xml:space="preserve">, Frana </w:t>
            </w:r>
            <w:proofErr w:type="spellStart"/>
            <w:r w:rsidRPr="007F6149">
              <w:rPr>
                <w:rFonts w:ascii="Arial" w:hAnsi="Arial" w:cs="Arial"/>
                <w:sz w:val="20"/>
                <w:szCs w:val="20"/>
              </w:rPr>
              <w:t>Čale</w:t>
            </w:r>
            <w:proofErr w:type="spellEnd"/>
            <w:r w:rsidRPr="007F6149">
              <w:rPr>
                <w:rFonts w:ascii="Arial" w:hAnsi="Arial" w:cs="Arial"/>
                <w:sz w:val="20"/>
                <w:szCs w:val="20"/>
              </w:rPr>
              <w:t xml:space="preserve">, Matije Gupca, </w:t>
            </w:r>
            <w:proofErr w:type="spellStart"/>
            <w:r w:rsidRPr="007F6149">
              <w:rPr>
                <w:rFonts w:ascii="Arial" w:hAnsi="Arial" w:cs="Arial"/>
                <w:sz w:val="20"/>
                <w:szCs w:val="20"/>
              </w:rPr>
              <w:t>Brgatska</w:t>
            </w:r>
            <w:proofErr w:type="spellEnd"/>
            <w:r w:rsidRPr="007F6149">
              <w:rPr>
                <w:rFonts w:ascii="Arial" w:hAnsi="Arial" w:cs="Arial"/>
                <w:sz w:val="20"/>
                <w:szCs w:val="20"/>
              </w:rPr>
              <w:t xml:space="preserve">, Put od Bosanke, Koste </w:t>
            </w:r>
            <w:proofErr w:type="spellStart"/>
            <w:r w:rsidRPr="007F6149">
              <w:rPr>
                <w:rFonts w:ascii="Arial" w:hAnsi="Arial" w:cs="Arial"/>
                <w:sz w:val="20"/>
                <w:szCs w:val="20"/>
              </w:rPr>
              <w:t>Strajnića</w:t>
            </w:r>
            <w:proofErr w:type="spellEnd"/>
            <w:r w:rsidRPr="007F6149">
              <w:rPr>
                <w:rFonts w:ascii="Arial" w:hAnsi="Arial" w:cs="Arial"/>
                <w:sz w:val="20"/>
                <w:szCs w:val="20"/>
              </w:rPr>
              <w:t xml:space="preserve">, Bruna Bušića, Maestra </w:t>
            </w:r>
            <w:proofErr w:type="spellStart"/>
            <w:r w:rsidRPr="007F6149">
              <w:rPr>
                <w:rFonts w:ascii="Arial" w:hAnsi="Arial" w:cs="Arial"/>
                <w:sz w:val="20"/>
                <w:szCs w:val="20"/>
              </w:rPr>
              <w:t>Đela</w:t>
            </w:r>
            <w:proofErr w:type="spellEnd"/>
            <w:r w:rsidRPr="007F6149">
              <w:rPr>
                <w:rFonts w:ascii="Arial" w:hAnsi="Arial" w:cs="Arial"/>
                <w:sz w:val="20"/>
                <w:szCs w:val="20"/>
              </w:rPr>
              <w:t xml:space="preserve"> </w:t>
            </w:r>
            <w:proofErr w:type="spellStart"/>
            <w:r w:rsidRPr="007F6149">
              <w:rPr>
                <w:rFonts w:ascii="Arial" w:hAnsi="Arial" w:cs="Arial"/>
                <w:sz w:val="20"/>
                <w:szCs w:val="20"/>
              </w:rPr>
              <w:t>Jusića</w:t>
            </w:r>
            <w:proofErr w:type="spellEnd"/>
            <w:r w:rsidRPr="007F6149">
              <w:rPr>
                <w:rFonts w:ascii="Arial" w:hAnsi="Arial" w:cs="Arial"/>
                <w:sz w:val="20"/>
                <w:szCs w:val="20"/>
              </w:rPr>
              <w:t xml:space="preserve">, Uz Tabor, Iva Račića, </w:t>
            </w:r>
            <w:proofErr w:type="spellStart"/>
            <w:r w:rsidRPr="007F6149">
              <w:rPr>
                <w:rFonts w:ascii="Arial" w:hAnsi="Arial" w:cs="Arial"/>
                <w:sz w:val="20"/>
                <w:szCs w:val="20"/>
              </w:rPr>
              <w:t>Koločepska</w:t>
            </w:r>
            <w:proofErr w:type="spellEnd"/>
            <w:r w:rsidRPr="007F6149">
              <w:rPr>
                <w:rFonts w:ascii="Arial" w:hAnsi="Arial" w:cs="Arial"/>
                <w:sz w:val="20"/>
                <w:szCs w:val="20"/>
              </w:rPr>
              <w:t xml:space="preserve">, </w:t>
            </w:r>
            <w:proofErr w:type="spellStart"/>
            <w:r w:rsidRPr="007F6149">
              <w:rPr>
                <w:rFonts w:ascii="Arial" w:hAnsi="Arial" w:cs="Arial"/>
                <w:sz w:val="20"/>
                <w:szCs w:val="20"/>
              </w:rPr>
              <w:t>Buića</w:t>
            </w:r>
            <w:proofErr w:type="spellEnd"/>
            <w:r w:rsidRPr="007F6149">
              <w:rPr>
                <w:rFonts w:ascii="Arial" w:hAnsi="Arial" w:cs="Arial"/>
                <w:sz w:val="20"/>
                <w:szCs w:val="20"/>
              </w:rPr>
              <w:t xml:space="preserve">, Frana Supila, Sunčana, Nikole </w:t>
            </w:r>
            <w:proofErr w:type="spellStart"/>
            <w:r w:rsidRPr="007F6149">
              <w:rPr>
                <w:rFonts w:ascii="Arial" w:hAnsi="Arial" w:cs="Arial"/>
                <w:sz w:val="20"/>
                <w:szCs w:val="20"/>
              </w:rPr>
              <w:t>Napice</w:t>
            </w:r>
            <w:proofErr w:type="spellEnd"/>
            <w:r w:rsidRPr="007F6149">
              <w:rPr>
                <w:rFonts w:ascii="Arial" w:hAnsi="Arial" w:cs="Arial"/>
                <w:sz w:val="20"/>
                <w:szCs w:val="20"/>
              </w:rPr>
              <w:t xml:space="preserve">, Vicka Lovrina, </w:t>
            </w:r>
            <w:proofErr w:type="spellStart"/>
            <w:r w:rsidRPr="007F6149">
              <w:rPr>
                <w:rFonts w:ascii="Arial" w:hAnsi="Arial" w:cs="Arial"/>
                <w:sz w:val="20"/>
                <w:szCs w:val="20"/>
              </w:rPr>
              <w:t>Lazarina</w:t>
            </w:r>
            <w:proofErr w:type="spellEnd"/>
            <w:r w:rsidRPr="007F6149">
              <w:rPr>
                <w:rFonts w:ascii="Arial" w:hAnsi="Arial" w:cs="Arial"/>
                <w:sz w:val="20"/>
                <w:szCs w:val="20"/>
              </w:rPr>
              <w:t xml:space="preserve">, Konavoska, Župska, Dubrovačkog odreda, Od </w:t>
            </w:r>
            <w:proofErr w:type="spellStart"/>
            <w:r>
              <w:rPr>
                <w:rFonts w:ascii="Arial" w:hAnsi="Arial" w:cs="Arial"/>
                <w:sz w:val="20"/>
                <w:szCs w:val="20"/>
              </w:rPr>
              <w:t>M</w:t>
            </w:r>
            <w:r w:rsidRPr="007F6149">
              <w:rPr>
                <w:rFonts w:ascii="Arial" w:hAnsi="Arial" w:cs="Arial"/>
                <w:sz w:val="20"/>
                <w:szCs w:val="20"/>
              </w:rPr>
              <w:t>aslinate</w:t>
            </w:r>
            <w:proofErr w:type="spellEnd"/>
            <w:r w:rsidRPr="007F6149">
              <w:rPr>
                <w:rFonts w:ascii="Arial" w:hAnsi="Arial" w:cs="Arial"/>
                <w:sz w:val="20"/>
                <w:szCs w:val="20"/>
              </w:rPr>
              <w:t>, Zlatni potok, Vlaha Bukovca,</w:t>
            </w:r>
            <w:r>
              <w:rPr>
                <w:rFonts w:ascii="Arial" w:hAnsi="Arial" w:cs="Arial"/>
                <w:sz w:val="20"/>
                <w:szCs w:val="20"/>
              </w:rPr>
              <w:t xml:space="preserve"> II. dalmatinske brigade,</w:t>
            </w:r>
            <w:r w:rsidRPr="007F6149">
              <w:rPr>
                <w:rFonts w:ascii="Arial" w:hAnsi="Arial" w:cs="Arial"/>
                <w:sz w:val="20"/>
                <w:szCs w:val="20"/>
              </w:rPr>
              <w:t xml:space="preserve"> Iza Grada</w:t>
            </w:r>
          </w:p>
          <w:p w14:paraId="7F705ADA" w14:textId="77777777" w:rsidR="00BB3BD5" w:rsidRPr="007F6149" w:rsidRDefault="00BB3BD5" w:rsidP="00BB3BD5">
            <w:pPr>
              <w:rPr>
                <w:rFonts w:ascii="Arial" w:hAnsi="Arial" w:cs="Arial"/>
                <w:sz w:val="20"/>
                <w:szCs w:val="20"/>
              </w:rPr>
            </w:pPr>
            <w:r w:rsidRPr="007F6149">
              <w:rPr>
                <w:rFonts w:ascii="Arial" w:hAnsi="Arial" w:cs="Arial"/>
                <w:sz w:val="20"/>
                <w:szCs w:val="20"/>
              </w:rPr>
              <w:t xml:space="preserve">Naselje: Bosanka </w:t>
            </w:r>
          </w:p>
          <w:p w14:paraId="145A4D5E" w14:textId="77777777" w:rsidR="00BB3BD5" w:rsidRPr="007F6149" w:rsidRDefault="00BB3BD5" w:rsidP="00BB3BD5">
            <w:pPr>
              <w:rPr>
                <w:rFonts w:ascii="Arial" w:hAnsi="Arial" w:cs="Arial"/>
                <w:sz w:val="20"/>
                <w:szCs w:val="20"/>
              </w:rPr>
            </w:pPr>
          </w:p>
        </w:tc>
      </w:tr>
      <w:tr w:rsidR="00BB3BD5" w:rsidRPr="007F6149" w14:paraId="379AEAF0" w14:textId="77777777" w:rsidTr="00BB3BD5">
        <w:trPr>
          <w:trHeight w:val="2322"/>
        </w:trPr>
        <w:tc>
          <w:tcPr>
            <w:tcW w:w="695" w:type="dxa"/>
            <w:shd w:val="clear" w:color="auto" w:fill="auto"/>
          </w:tcPr>
          <w:p w14:paraId="05FC8B3B" w14:textId="77777777" w:rsidR="00BB3BD5" w:rsidRDefault="00BB3BD5" w:rsidP="00BB3BD5">
            <w:pPr>
              <w:rPr>
                <w:rFonts w:ascii="Arial" w:hAnsi="Arial" w:cs="Arial"/>
                <w:b/>
                <w:sz w:val="20"/>
                <w:szCs w:val="20"/>
              </w:rPr>
            </w:pPr>
          </w:p>
          <w:p w14:paraId="44761D17" w14:textId="77777777" w:rsidR="00BB3BD5" w:rsidRPr="00BB3BD5" w:rsidRDefault="00BB3BD5" w:rsidP="00BB3BD5">
            <w:pPr>
              <w:rPr>
                <w:rFonts w:ascii="Arial" w:hAnsi="Arial" w:cs="Arial"/>
                <w:b/>
                <w:sz w:val="20"/>
                <w:szCs w:val="20"/>
              </w:rPr>
            </w:pPr>
            <w:r w:rsidRPr="00BB3BD5">
              <w:rPr>
                <w:rFonts w:ascii="Arial" w:hAnsi="Arial" w:cs="Arial"/>
                <w:b/>
                <w:sz w:val="20"/>
                <w:szCs w:val="20"/>
              </w:rPr>
              <w:t>3.</w:t>
            </w:r>
          </w:p>
        </w:tc>
        <w:tc>
          <w:tcPr>
            <w:tcW w:w="2942" w:type="dxa"/>
            <w:shd w:val="clear" w:color="auto" w:fill="auto"/>
          </w:tcPr>
          <w:p w14:paraId="0246E037" w14:textId="77777777" w:rsidR="00BB3BD5" w:rsidRDefault="00BB3BD5" w:rsidP="00BB3BD5">
            <w:pPr>
              <w:rPr>
                <w:rFonts w:ascii="Arial" w:hAnsi="Arial" w:cs="Arial"/>
                <w:b/>
                <w:sz w:val="20"/>
                <w:szCs w:val="20"/>
              </w:rPr>
            </w:pPr>
          </w:p>
          <w:p w14:paraId="74143DD2" w14:textId="77777777" w:rsidR="00BB3BD5" w:rsidRPr="00BB3BD5" w:rsidRDefault="00BB3BD5" w:rsidP="00BB3BD5">
            <w:pPr>
              <w:rPr>
                <w:rFonts w:ascii="Arial" w:hAnsi="Arial" w:cs="Arial"/>
                <w:b/>
                <w:sz w:val="20"/>
                <w:szCs w:val="20"/>
              </w:rPr>
            </w:pPr>
            <w:r w:rsidRPr="00BB3BD5">
              <w:rPr>
                <w:rFonts w:ascii="Arial" w:hAnsi="Arial" w:cs="Arial"/>
                <w:b/>
                <w:sz w:val="20"/>
                <w:szCs w:val="20"/>
              </w:rPr>
              <w:t>OSNOVNA ŠKOLA IVANA GUNDULIĆA</w:t>
            </w:r>
          </w:p>
          <w:p w14:paraId="4794A910" w14:textId="77777777" w:rsidR="00BB3BD5" w:rsidRPr="00BB3BD5" w:rsidRDefault="00BB3BD5" w:rsidP="00BB3BD5">
            <w:pPr>
              <w:rPr>
                <w:rFonts w:ascii="Arial" w:hAnsi="Arial" w:cs="Arial"/>
                <w:b/>
                <w:sz w:val="20"/>
                <w:szCs w:val="20"/>
              </w:rPr>
            </w:pPr>
            <w:r w:rsidRPr="00BB3BD5">
              <w:rPr>
                <w:rFonts w:ascii="Arial" w:hAnsi="Arial" w:cs="Arial"/>
                <w:b/>
                <w:sz w:val="20"/>
                <w:szCs w:val="20"/>
              </w:rPr>
              <w:t>DUBROVNIK</w:t>
            </w:r>
          </w:p>
          <w:p w14:paraId="2D269A76" w14:textId="77777777" w:rsidR="00BB3BD5" w:rsidRPr="00BB3BD5" w:rsidRDefault="00BB3BD5" w:rsidP="00BB3BD5">
            <w:pPr>
              <w:rPr>
                <w:rFonts w:ascii="Arial" w:hAnsi="Arial" w:cs="Arial"/>
                <w:b/>
                <w:sz w:val="20"/>
                <w:szCs w:val="20"/>
              </w:rPr>
            </w:pPr>
            <w:proofErr w:type="spellStart"/>
            <w:r w:rsidRPr="00BB3BD5">
              <w:rPr>
                <w:rFonts w:ascii="Arial" w:hAnsi="Arial" w:cs="Arial"/>
                <w:b/>
                <w:sz w:val="20"/>
                <w:szCs w:val="20"/>
              </w:rPr>
              <w:t>Sustjepanska</w:t>
            </w:r>
            <w:proofErr w:type="spellEnd"/>
            <w:r w:rsidRPr="00BB3BD5">
              <w:rPr>
                <w:rFonts w:ascii="Arial" w:hAnsi="Arial" w:cs="Arial"/>
                <w:b/>
                <w:sz w:val="20"/>
                <w:szCs w:val="20"/>
              </w:rPr>
              <w:t xml:space="preserve"> 4</w:t>
            </w:r>
          </w:p>
          <w:p w14:paraId="3D007DEE" w14:textId="77777777" w:rsidR="00BB3BD5" w:rsidRPr="00BB3BD5" w:rsidRDefault="00BB3BD5" w:rsidP="00BB3BD5">
            <w:pPr>
              <w:rPr>
                <w:rFonts w:ascii="Arial" w:hAnsi="Arial" w:cs="Arial"/>
                <w:b/>
                <w:sz w:val="20"/>
                <w:szCs w:val="20"/>
              </w:rPr>
            </w:pPr>
          </w:p>
          <w:p w14:paraId="56EBDDDD" w14:textId="77777777" w:rsidR="00BB3BD5" w:rsidRPr="00BB3BD5" w:rsidRDefault="00BB3BD5" w:rsidP="00BB3BD5">
            <w:pPr>
              <w:rPr>
                <w:rFonts w:ascii="Arial" w:hAnsi="Arial" w:cs="Arial"/>
                <w:b/>
                <w:sz w:val="20"/>
                <w:szCs w:val="20"/>
              </w:rPr>
            </w:pPr>
          </w:p>
          <w:p w14:paraId="31AB4F49" w14:textId="77777777" w:rsidR="00BB3BD5" w:rsidRPr="00BB3BD5" w:rsidRDefault="00BB3BD5" w:rsidP="00BB3BD5">
            <w:pPr>
              <w:pStyle w:val="Odlomakpopisa"/>
              <w:ind w:left="0"/>
              <w:rPr>
                <w:rFonts w:ascii="Arial" w:hAnsi="Arial" w:cs="Arial"/>
                <w:sz w:val="20"/>
                <w:szCs w:val="20"/>
              </w:rPr>
            </w:pPr>
          </w:p>
          <w:p w14:paraId="140D81DB" w14:textId="77777777" w:rsidR="00BB3BD5" w:rsidRPr="00BB3BD5" w:rsidRDefault="00BB3BD5" w:rsidP="00BB3BD5">
            <w:pPr>
              <w:rPr>
                <w:rFonts w:ascii="Arial" w:hAnsi="Arial" w:cs="Arial"/>
                <w:sz w:val="20"/>
                <w:szCs w:val="20"/>
              </w:rPr>
            </w:pPr>
          </w:p>
          <w:p w14:paraId="653B7C55" w14:textId="77777777" w:rsidR="00BB3BD5" w:rsidRPr="00BB3BD5" w:rsidRDefault="00BB3BD5" w:rsidP="00BB3BD5">
            <w:pPr>
              <w:rPr>
                <w:rFonts w:ascii="Arial" w:hAnsi="Arial" w:cs="Arial"/>
                <w:sz w:val="20"/>
                <w:szCs w:val="20"/>
              </w:rPr>
            </w:pPr>
          </w:p>
          <w:p w14:paraId="361DB78D" w14:textId="77777777" w:rsidR="00BB3BD5" w:rsidRPr="00BB3BD5" w:rsidRDefault="00BB3BD5" w:rsidP="00BB3BD5">
            <w:pPr>
              <w:pStyle w:val="Odlomakpopisa"/>
              <w:ind w:left="0"/>
              <w:rPr>
                <w:rFonts w:ascii="Arial" w:hAnsi="Arial" w:cs="Arial"/>
                <w:b/>
                <w:sz w:val="20"/>
                <w:szCs w:val="20"/>
              </w:rPr>
            </w:pPr>
          </w:p>
        </w:tc>
        <w:tc>
          <w:tcPr>
            <w:tcW w:w="5272" w:type="dxa"/>
            <w:shd w:val="clear" w:color="auto" w:fill="auto"/>
          </w:tcPr>
          <w:p w14:paraId="2D175A91" w14:textId="77777777" w:rsidR="00BB3BD5" w:rsidRDefault="00BB3BD5" w:rsidP="00BB3BD5">
            <w:pPr>
              <w:rPr>
                <w:rFonts w:ascii="Arial" w:hAnsi="Arial" w:cs="Arial"/>
                <w:b/>
                <w:sz w:val="20"/>
                <w:szCs w:val="20"/>
              </w:rPr>
            </w:pPr>
          </w:p>
          <w:p w14:paraId="73FA24F2" w14:textId="77777777" w:rsidR="00BB3BD5" w:rsidRPr="007F6149" w:rsidRDefault="00BB3BD5" w:rsidP="00BB3BD5">
            <w:pPr>
              <w:rPr>
                <w:rFonts w:ascii="Arial" w:hAnsi="Arial" w:cs="Arial"/>
                <w:sz w:val="20"/>
                <w:szCs w:val="20"/>
              </w:rPr>
            </w:pPr>
            <w:r w:rsidRPr="007F6149">
              <w:rPr>
                <w:rFonts w:ascii="Arial" w:hAnsi="Arial" w:cs="Arial"/>
                <w:b/>
                <w:sz w:val="20"/>
                <w:szCs w:val="20"/>
              </w:rPr>
              <w:t>Ulice</w:t>
            </w:r>
            <w:r w:rsidRPr="007F6149">
              <w:rPr>
                <w:rFonts w:ascii="Arial" w:hAnsi="Arial" w:cs="Arial"/>
                <w:sz w:val="20"/>
                <w:szCs w:val="20"/>
              </w:rPr>
              <w:t xml:space="preserve">: Gornji </w:t>
            </w:r>
            <w:proofErr w:type="spellStart"/>
            <w:r w:rsidRPr="007F6149">
              <w:rPr>
                <w:rFonts w:ascii="Arial" w:hAnsi="Arial" w:cs="Arial"/>
                <w:sz w:val="20"/>
                <w:szCs w:val="20"/>
              </w:rPr>
              <w:t>Kono</w:t>
            </w:r>
            <w:proofErr w:type="spellEnd"/>
            <w:r w:rsidRPr="007F6149">
              <w:rPr>
                <w:rFonts w:ascii="Arial" w:hAnsi="Arial" w:cs="Arial"/>
                <w:sz w:val="20"/>
                <w:szCs w:val="20"/>
              </w:rPr>
              <w:t xml:space="preserve"> (59a do kraja, 88 do kraja) Viška, Od </w:t>
            </w:r>
            <w:r>
              <w:rPr>
                <w:rFonts w:ascii="Arial" w:hAnsi="Arial" w:cs="Arial"/>
                <w:sz w:val="20"/>
                <w:szCs w:val="20"/>
              </w:rPr>
              <w:t>g</w:t>
            </w:r>
            <w:r w:rsidRPr="007F6149">
              <w:rPr>
                <w:rFonts w:ascii="Arial" w:hAnsi="Arial" w:cs="Arial"/>
                <w:sz w:val="20"/>
                <w:szCs w:val="20"/>
              </w:rPr>
              <w:t xml:space="preserve">aja (9c do kraja, 36a do kraja), Andrije Hebranga (31 do kraja, 48 do kraja), Vukovarska (17 do kraja, 16 do kraja), Silvija Strahimira Kranjčevića, </w:t>
            </w:r>
            <w:proofErr w:type="spellStart"/>
            <w:r w:rsidRPr="007F6149">
              <w:rPr>
                <w:rFonts w:ascii="Arial" w:hAnsi="Arial" w:cs="Arial"/>
                <w:sz w:val="20"/>
                <w:szCs w:val="20"/>
              </w:rPr>
              <w:t>Srebrenska</w:t>
            </w:r>
            <w:proofErr w:type="spellEnd"/>
            <w:r w:rsidRPr="007F6149">
              <w:rPr>
                <w:rFonts w:ascii="Arial" w:hAnsi="Arial" w:cs="Arial"/>
                <w:sz w:val="20"/>
                <w:szCs w:val="20"/>
              </w:rPr>
              <w:t xml:space="preserve">, </w:t>
            </w:r>
            <w:proofErr w:type="spellStart"/>
            <w:r w:rsidRPr="007F6149">
              <w:rPr>
                <w:rFonts w:ascii="Arial" w:hAnsi="Arial" w:cs="Arial"/>
                <w:sz w:val="20"/>
                <w:szCs w:val="20"/>
              </w:rPr>
              <w:t>Šipčine</w:t>
            </w:r>
            <w:proofErr w:type="spellEnd"/>
            <w:r w:rsidRPr="007F6149">
              <w:rPr>
                <w:rFonts w:ascii="Arial" w:hAnsi="Arial" w:cs="Arial"/>
                <w:sz w:val="20"/>
                <w:szCs w:val="20"/>
              </w:rPr>
              <w:t xml:space="preserve">, </w:t>
            </w:r>
            <w:proofErr w:type="spellStart"/>
            <w:r w:rsidRPr="007F6149">
              <w:rPr>
                <w:rFonts w:ascii="Arial" w:hAnsi="Arial" w:cs="Arial"/>
                <w:sz w:val="20"/>
                <w:szCs w:val="20"/>
              </w:rPr>
              <w:t>Podgorska</w:t>
            </w:r>
            <w:proofErr w:type="spellEnd"/>
            <w:r w:rsidRPr="007F6149">
              <w:rPr>
                <w:rFonts w:ascii="Arial" w:hAnsi="Arial" w:cs="Arial"/>
                <w:sz w:val="20"/>
                <w:szCs w:val="20"/>
              </w:rPr>
              <w:t xml:space="preserve">, </w:t>
            </w:r>
            <w:proofErr w:type="spellStart"/>
            <w:r w:rsidRPr="007F6149">
              <w:rPr>
                <w:rFonts w:ascii="Arial" w:hAnsi="Arial" w:cs="Arial"/>
                <w:sz w:val="20"/>
                <w:szCs w:val="20"/>
              </w:rPr>
              <w:t>Sreserska</w:t>
            </w:r>
            <w:proofErr w:type="spellEnd"/>
            <w:r w:rsidRPr="007F6149">
              <w:rPr>
                <w:rFonts w:ascii="Arial" w:hAnsi="Arial" w:cs="Arial"/>
                <w:sz w:val="20"/>
                <w:szCs w:val="20"/>
              </w:rPr>
              <w:t xml:space="preserve">, </w:t>
            </w:r>
            <w:proofErr w:type="spellStart"/>
            <w:r w:rsidRPr="007F6149">
              <w:rPr>
                <w:rFonts w:ascii="Arial" w:hAnsi="Arial" w:cs="Arial"/>
                <w:sz w:val="20"/>
                <w:szCs w:val="20"/>
              </w:rPr>
              <w:t>Trnovička</w:t>
            </w:r>
            <w:proofErr w:type="spellEnd"/>
            <w:r w:rsidRPr="007F6149">
              <w:rPr>
                <w:rFonts w:ascii="Arial" w:hAnsi="Arial" w:cs="Arial"/>
                <w:sz w:val="20"/>
                <w:szCs w:val="20"/>
              </w:rPr>
              <w:t xml:space="preserve">, </w:t>
            </w:r>
            <w:proofErr w:type="spellStart"/>
            <w:r w:rsidRPr="007F6149">
              <w:rPr>
                <w:rFonts w:ascii="Arial" w:hAnsi="Arial" w:cs="Arial"/>
                <w:sz w:val="20"/>
                <w:szCs w:val="20"/>
              </w:rPr>
              <w:t>Hodiljska</w:t>
            </w:r>
            <w:proofErr w:type="spellEnd"/>
            <w:r w:rsidRPr="007F6149">
              <w:rPr>
                <w:rFonts w:ascii="Arial" w:hAnsi="Arial" w:cs="Arial"/>
                <w:sz w:val="20"/>
                <w:szCs w:val="20"/>
              </w:rPr>
              <w:t xml:space="preserve">, </w:t>
            </w:r>
            <w:proofErr w:type="spellStart"/>
            <w:r w:rsidRPr="007F6149">
              <w:rPr>
                <w:rFonts w:ascii="Arial" w:hAnsi="Arial" w:cs="Arial"/>
                <w:sz w:val="20"/>
                <w:szCs w:val="20"/>
              </w:rPr>
              <w:t>Ćilipska</w:t>
            </w:r>
            <w:proofErr w:type="spellEnd"/>
            <w:r w:rsidRPr="007F6149">
              <w:rPr>
                <w:rFonts w:ascii="Arial" w:hAnsi="Arial" w:cs="Arial"/>
                <w:sz w:val="20"/>
                <w:szCs w:val="20"/>
              </w:rPr>
              <w:t xml:space="preserve">, </w:t>
            </w:r>
            <w:proofErr w:type="spellStart"/>
            <w:r w:rsidRPr="007F6149">
              <w:rPr>
                <w:rFonts w:ascii="Arial" w:hAnsi="Arial" w:cs="Arial"/>
                <w:sz w:val="20"/>
                <w:szCs w:val="20"/>
              </w:rPr>
              <w:t>Rožatska</w:t>
            </w:r>
            <w:proofErr w:type="spellEnd"/>
            <w:r w:rsidRPr="007F6149">
              <w:rPr>
                <w:rFonts w:ascii="Arial" w:hAnsi="Arial" w:cs="Arial"/>
                <w:sz w:val="20"/>
                <w:szCs w:val="20"/>
              </w:rPr>
              <w:t xml:space="preserve">, Janjevska, </w:t>
            </w:r>
            <w:proofErr w:type="spellStart"/>
            <w:r w:rsidRPr="007F6149">
              <w:rPr>
                <w:rFonts w:ascii="Arial" w:hAnsi="Arial" w:cs="Arial"/>
                <w:sz w:val="20"/>
                <w:szCs w:val="20"/>
              </w:rPr>
              <w:t>Mokoška</w:t>
            </w:r>
            <w:proofErr w:type="spellEnd"/>
            <w:r w:rsidRPr="007F6149">
              <w:rPr>
                <w:rFonts w:ascii="Arial" w:hAnsi="Arial" w:cs="Arial"/>
                <w:sz w:val="20"/>
                <w:szCs w:val="20"/>
              </w:rPr>
              <w:t xml:space="preserve">, Augusta Cesarca, </w:t>
            </w:r>
            <w:proofErr w:type="spellStart"/>
            <w:r w:rsidRPr="007F6149">
              <w:rPr>
                <w:rFonts w:ascii="Arial" w:hAnsi="Arial" w:cs="Arial"/>
                <w:sz w:val="20"/>
                <w:szCs w:val="20"/>
              </w:rPr>
              <w:t>Sustjepanska</w:t>
            </w:r>
            <w:proofErr w:type="spellEnd"/>
            <w:r w:rsidRPr="007F6149">
              <w:rPr>
                <w:rFonts w:ascii="Arial" w:hAnsi="Arial" w:cs="Arial"/>
                <w:sz w:val="20"/>
                <w:szCs w:val="20"/>
              </w:rPr>
              <w:t xml:space="preserve">, Generala Janka Bobetka, Tina Ujevića, Dr. Ante </w:t>
            </w:r>
            <w:proofErr w:type="spellStart"/>
            <w:r w:rsidRPr="007F6149">
              <w:rPr>
                <w:rFonts w:ascii="Arial" w:hAnsi="Arial" w:cs="Arial"/>
                <w:sz w:val="20"/>
                <w:szCs w:val="20"/>
              </w:rPr>
              <w:t>Sugje</w:t>
            </w:r>
            <w:proofErr w:type="spellEnd"/>
            <w:r w:rsidRPr="007F6149">
              <w:rPr>
                <w:rFonts w:ascii="Arial" w:hAnsi="Arial" w:cs="Arial"/>
                <w:sz w:val="20"/>
                <w:szCs w:val="20"/>
              </w:rPr>
              <w:t xml:space="preserve">, Antuna Gustava Matoša, Obala Stjepana Radića, Obala pape Ivana Pavla II, Nikše Ljubičića, </w:t>
            </w:r>
            <w:proofErr w:type="spellStart"/>
            <w:r w:rsidRPr="007F6149">
              <w:rPr>
                <w:rFonts w:ascii="Arial" w:hAnsi="Arial" w:cs="Arial"/>
                <w:sz w:val="20"/>
                <w:szCs w:val="20"/>
              </w:rPr>
              <w:t>Padre</w:t>
            </w:r>
            <w:proofErr w:type="spellEnd"/>
            <w:r w:rsidRPr="007F6149">
              <w:rPr>
                <w:rFonts w:ascii="Arial" w:hAnsi="Arial" w:cs="Arial"/>
                <w:sz w:val="20"/>
                <w:szCs w:val="20"/>
              </w:rPr>
              <w:t xml:space="preserve"> Perice, Metohijska, Kunska, Maka Dizdara, Imotska, Od škara, Radnička, Pionirska, Sv. Križa, Mljetska, Đura Basaričeka, </w:t>
            </w:r>
            <w:proofErr w:type="spellStart"/>
            <w:r w:rsidRPr="007F6149">
              <w:rPr>
                <w:rFonts w:ascii="Arial" w:hAnsi="Arial" w:cs="Arial"/>
                <w:sz w:val="20"/>
                <w:szCs w:val="20"/>
              </w:rPr>
              <w:t>Prožurska</w:t>
            </w:r>
            <w:proofErr w:type="spellEnd"/>
            <w:r w:rsidRPr="007F6149">
              <w:rPr>
                <w:rFonts w:ascii="Arial" w:hAnsi="Arial" w:cs="Arial"/>
                <w:sz w:val="20"/>
                <w:szCs w:val="20"/>
              </w:rPr>
              <w:t xml:space="preserve">, </w:t>
            </w:r>
            <w:proofErr w:type="spellStart"/>
            <w:r w:rsidRPr="007F6149">
              <w:rPr>
                <w:rFonts w:ascii="Arial" w:hAnsi="Arial" w:cs="Arial"/>
                <w:sz w:val="20"/>
                <w:szCs w:val="20"/>
              </w:rPr>
              <w:t>Majkovska</w:t>
            </w:r>
            <w:proofErr w:type="spellEnd"/>
            <w:r w:rsidRPr="007F6149">
              <w:rPr>
                <w:rFonts w:ascii="Arial" w:hAnsi="Arial" w:cs="Arial"/>
                <w:sz w:val="20"/>
                <w:szCs w:val="20"/>
              </w:rPr>
              <w:t xml:space="preserve">, Lovra Matačića, Lastovska, Dolska, </w:t>
            </w:r>
            <w:proofErr w:type="spellStart"/>
            <w:r w:rsidRPr="007F6149">
              <w:rPr>
                <w:rFonts w:ascii="Arial" w:hAnsi="Arial" w:cs="Arial"/>
                <w:sz w:val="20"/>
                <w:szCs w:val="20"/>
              </w:rPr>
              <w:t>Lopudska</w:t>
            </w:r>
            <w:proofErr w:type="spellEnd"/>
            <w:r w:rsidRPr="007F6149">
              <w:rPr>
                <w:rFonts w:ascii="Arial" w:hAnsi="Arial" w:cs="Arial"/>
                <w:sz w:val="20"/>
                <w:szCs w:val="20"/>
              </w:rPr>
              <w:t xml:space="preserve">, Od </w:t>
            </w:r>
            <w:proofErr w:type="spellStart"/>
            <w:r w:rsidRPr="007F6149">
              <w:rPr>
                <w:rFonts w:ascii="Arial" w:hAnsi="Arial" w:cs="Arial"/>
                <w:sz w:val="20"/>
                <w:szCs w:val="20"/>
              </w:rPr>
              <w:t>Nuncijate</w:t>
            </w:r>
            <w:proofErr w:type="spellEnd"/>
            <w:r w:rsidRPr="007F6149">
              <w:rPr>
                <w:rFonts w:ascii="Arial" w:hAnsi="Arial" w:cs="Arial"/>
                <w:sz w:val="20"/>
                <w:szCs w:val="20"/>
              </w:rPr>
              <w:t xml:space="preserve">, Ivana Gorana Kovačića, Neumska, </w:t>
            </w:r>
            <w:proofErr w:type="spellStart"/>
            <w:r w:rsidRPr="007F6149">
              <w:rPr>
                <w:rFonts w:ascii="Arial" w:hAnsi="Arial" w:cs="Arial"/>
                <w:sz w:val="20"/>
                <w:szCs w:val="20"/>
              </w:rPr>
              <w:t>Ljubuška</w:t>
            </w:r>
            <w:proofErr w:type="spellEnd"/>
            <w:r w:rsidRPr="007F6149">
              <w:rPr>
                <w:rFonts w:ascii="Arial" w:hAnsi="Arial" w:cs="Arial"/>
                <w:sz w:val="20"/>
                <w:szCs w:val="20"/>
              </w:rPr>
              <w:t xml:space="preserve">, </w:t>
            </w:r>
            <w:proofErr w:type="spellStart"/>
            <w:r w:rsidRPr="007F6149">
              <w:rPr>
                <w:rFonts w:ascii="Arial" w:hAnsi="Arial" w:cs="Arial"/>
                <w:sz w:val="20"/>
                <w:szCs w:val="20"/>
              </w:rPr>
              <w:t>Pobreška</w:t>
            </w:r>
            <w:proofErr w:type="spellEnd"/>
            <w:r w:rsidRPr="007F6149">
              <w:rPr>
                <w:rFonts w:ascii="Arial" w:hAnsi="Arial" w:cs="Arial"/>
                <w:sz w:val="20"/>
                <w:szCs w:val="20"/>
              </w:rPr>
              <w:t xml:space="preserve">, </w:t>
            </w:r>
            <w:proofErr w:type="spellStart"/>
            <w:r w:rsidRPr="007F6149">
              <w:rPr>
                <w:rFonts w:ascii="Arial" w:hAnsi="Arial" w:cs="Arial"/>
                <w:sz w:val="20"/>
                <w:szCs w:val="20"/>
              </w:rPr>
              <w:t>Koritska</w:t>
            </w:r>
            <w:proofErr w:type="spellEnd"/>
            <w:r w:rsidRPr="007F6149">
              <w:rPr>
                <w:rFonts w:ascii="Arial" w:hAnsi="Arial" w:cs="Arial"/>
                <w:sz w:val="20"/>
                <w:szCs w:val="20"/>
              </w:rPr>
              <w:t xml:space="preserve">, Vlaha Paljetka, Željezničarska, </w:t>
            </w:r>
            <w:proofErr w:type="spellStart"/>
            <w:r w:rsidRPr="007F6149">
              <w:rPr>
                <w:rFonts w:ascii="Arial" w:hAnsi="Arial" w:cs="Arial"/>
                <w:sz w:val="20"/>
                <w:szCs w:val="20"/>
              </w:rPr>
              <w:t>Jakljanska</w:t>
            </w:r>
            <w:proofErr w:type="spellEnd"/>
            <w:r w:rsidRPr="007F6149">
              <w:rPr>
                <w:rFonts w:ascii="Arial" w:hAnsi="Arial" w:cs="Arial"/>
                <w:sz w:val="20"/>
                <w:szCs w:val="20"/>
              </w:rPr>
              <w:t xml:space="preserve">, Šipanska, Sv. Nikole, Pomoraca, </w:t>
            </w:r>
            <w:proofErr w:type="spellStart"/>
            <w:r w:rsidRPr="007F6149">
              <w:rPr>
                <w:rFonts w:ascii="Arial" w:hAnsi="Arial" w:cs="Arial"/>
                <w:sz w:val="20"/>
                <w:szCs w:val="20"/>
              </w:rPr>
              <w:t>Gruška</w:t>
            </w:r>
            <w:proofErr w:type="spellEnd"/>
            <w:r w:rsidRPr="007F6149">
              <w:rPr>
                <w:rFonts w:ascii="Arial" w:hAnsi="Arial" w:cs="Arial"/>
                <w:sz w:val="20"/>
                <w:szCs w:val="20"/>
              </w:rPr>
              <w:t xml:space="preserve"> obala</w:t>
            </w:r>
          </w:p>
          <w:p w14:paraId="5E684190" w14:textId="77777777" w:rsidR="00BB3BD5" w:rsidRPr="007F6149" w:rsidRDefault="00BB3BD5" w:rsidP="00BB3BD5">
            <w:pPr>
              <w:rPr>
                <w:sz w:val="20"/>
                <w:szCs w:val="20"/>
              </w:rPr>
            </w:pPr>
          </w:p>
          <w:p w14:paraId="60A80FA5" w14:textId="77777777" w:rsidR="00BB3BD5" w:rsidRDefault="00BB3BD5" w:rsidP="00BB3BD5">
            <w:pPr>
              <w:rPr>
                <w:rFonts w:ascii="Arial" w:hAnsi="Arial" w:cs="Arial"/>
                <w:sz w:val="20"/>
                <w:szCs w:val="20"/>
              </w:rPr>
            </w:pPr>
            <w:r w:rsidRPr="007F6149">
              <w:rPr>
                <w:rFonts w:ascii="Arial" w:hAnsi="Arial" w:cs="Arial"/>
                <w:b/>
                <w:sz w:val="20"/>
                <w:szCs w:val="20"/>
              </w:rPr>
              <w:t>Naselja</w:t>
            </w:r>
            <w:r w:rsidRPr="007F6149">
              <w:rPr>
                <w:rFonts w:ascii="Arial" w:hAnsi="Arial" w:cs="Arial"/>
                <w:sz w:val="20"/>
                <w:szCs w:val="20"/>
              </w:rPr>
              <w:t xml:space="preserve">: </w:t>
            </w:r>
            <w:proofErr w:type="spellStart"/>
            <w:r w:rsidRPr="007F6149">
              <w:rPr>
                <w:rFonts w:ascii="Arial" w:hAnsi="Arial" w:cs="Arial"/>
                <w:sz w:val="20"/>
                <w:szCs w:val="20"/>
              </w:rPr>
              <w:t>Sustjepan</w:t>
            </w:r>
            <w:proofErr w:type="spellEnd"/>
            <w:r w:rsidRPr="007F6149">
              <w:rPr>
                <w:rFonts w:ascii="Arial" w:hAnsi="Arial" w:cs="Arial"/>
                <w:sz w:val="20"/>
                <w:szCs w:val="20"/>
              </w:rPr>
              <w:t xml:space="preserve">, </w:t>
            </w:r>
            <w:proofErr w:type="spellStart"/>
            <w:r w:rsidRPr="007F6149">
              <w:rPr>
                <w:rFonts w:ascii="Arial" w:hAnsi="Arial" w:cs="Arial"/>
                <w:sz w:val="20"/>
                <w:szCs w:val="20"/>
              </w:rPr>
              <w:t>Čajkovići</w:t>
            </w:r>
            <w:proofErr w:type="spellEnd"/>
            <w:r w:rsidRPr="007F6149">
              <w:rPr>
                <w:rFonts w:ascii="Arial" w:hAnsi="Arial" w:cs="Arial"/>
                <w:sz w:val="20"/>
                <w:szCs w:val="20"/>
              </w:rPr>
              <w:t xml:space="preserve">,  Komolac, </w:t>
            </w:r>
            <w:proofErr w:type="spellStart"/>
            <w:r w:rsidRPr="007F6149">
              <w:rPr>
                <w:rFonts w:ascii="Arial" w:hAnsi="Arial" w:cs="Arial"/>
                <w:sz w:val="20"/>
                <w:szCs w:val="20"/>
              </w:rPr>
              <w:t>Šumet</w:t>
            </w:r>
            <w:proofErr w:type="spellEnd"/>
            <w:r w:rsidRPr="007F6149">
              <w:rPr>
                <w:rFonts w:ascii="Arial" w:hAnsi="Arial" w:cs="Arial"/>
                <w:sz w:val="20"/>
                <w:szCs w:val="20"/>
              </w:rPr>
              <w:t xml:space="preserve">, </w:t>
            </w:r>
            <w:proofErr w:type="spellStart"/>
            <w:r w:rsidRPr="007F6149">
              <w:rPr>
                <w:rFonts w:ascii="Arial" w:hAnsi="Arial" w:cs="Arial"/>
                <w:sz w:val="20"/>
                <w:szCs w:val="20"/>
              </w:rPr>
              <w:t>Knežica</w:t>
            </w:r>
            <w:proofErr w:type="spellEnd"/>
            <w:r w:rsidRPr="007F6149">
              <w:rPr>
                <w:rFonts w:ascii="Arial" w:hAnsi="Arial" w:cs="Arial"/>
                <w:sz w:val="20"/>
                <w:szCs w:val="20"/>
              </w:rPr>
              <w:t xml:space="preserve">, </w:t>
            </w:r>
            <w:proofErr w:type="spellStart"/>
            <w:r w:rsidRPr="007F6149">
              <w:rPr>
                <w:rFonts w:ascii="Arial" w:hAnsi="Arial" w:cs="Arial"/>
                <w:sz w:val="20"/>
                <w:szCs w:val="20"/>
              </w:rPr>
              <w:t>Čajkovica</w:t>
            </w:r>
            <w:proofErr w:type="spellEnd"/>
            <w:r w:rsidRPr="007F6149">
              <w:rPr>
                <w:rFonts w:ascii="Arial" w:hAnsi="Arial" w:cs="Arial"/>
                <w:sz w:val="20"/>
                <w:szCs w:val="20"/>
              </w:rPr>
              <w:t xml:space="preserve">, </w:t>
            </w:r>
            <w:proofErr w:type="spellStart"/>
            <w:r w:rsidRPr="007F6149">
              <w:rPr>
                <w:rFonts w:ascii="Arial" w:hAnsi="Arial" w:cs="Arial"/>
                <w:sz w:val="20"/>
                <w:szCs w:val="20"/>
              </w:rPr>
              <w:t>Podgaj</w:t>
            </w:r>
            <w:proofErr w:type="spellEnd"/>
            <w:r w:rsidRPr="007F6149">
              <w:rPr>
                <w:rFonts w:ascii="Arial" w:hAnsi="Arial" w:cs="Arial"/>
                <w:sz w:val="20"/>
                <w:szCs w:val="20"/>
              </w:rPr>
              <w:t xml:space="preserve">, </w:t>
            </w:r>
            <w:proofErr w:type="spellStart"/>
            <w:r w:rsidRPr="007F6149">
              <w:rPr>
                <w:rFonts w:ascii="Arial" w:hAnsi="Arial" w:cs="Arial"/>
                <w:sz w:val="20"/>
                <w:szCs w:val="20"/>
              </w:rPr>
              <w:t>Ogarići</w:t>
            </w:r>
            <w:proofErr w:type="spellEnd"/>
            <w:r w:rsidRPr="007F6149">
              <w:rPr>
                <w:rFonts w:ascii="Arial" w:hAnsi="Arial" w:cs="Arial"/>
                <w:sz w:val="20"/>
                <w:szCs w:val="20"/>
              </w:rPr>
              <w:t xml:space="preserve">, </w:t>
            </w:r>
            <w:proofErr w:type="spellStart"/>
            <w:r w:rsidRPr="007F6149">
              <w:rPr>
                <w:rFonts w:ascii="Arial" w:hAnsi="Arial" w:cs="Arial"/>
                <w:sz w:val="20"/>
                <w:szCs w:val="20"/>
              </w:rPr>
              <w:t>Busljeno</w:t>
            </w:r>
            <w:proofErr w:type="spellEnd"/>
            <w:r w:rsidRPr="007F6149">
              <w:rPr>
                <w:rFonts w:ascii="Arial" w:hAnsi="Arial" w:cs="Arial"/>
                <w:sz w:val="20"/>
                <w:szCs w:val="20"/>
              </w:rPr>
              <w:t>, Lozica</w:t>
            </w:r>
          </w:p>
          <w:p w14:paraId="2A6D2115" w14:textId="77777777" w:rsidR="00BB3BD5" w:rsidRPr="007F6149" w:rsidRDefault="00BB3BD5" w:rsidP="00BB3BD5">
            <w:pPr>
              <w:rPr>
                <w:rFonts w:ascii="Arial" w:hAnsi="Arial" w:cs="Arial"/>
                <w:sz w:val="20"/>
                <w:szCs w:val="20"/>
              </w:rPr>
            </w:pPr>
          </w:p>
        </w:tc>
      </w:tr>
      <w:tr w:rsidR="00BB3BD5" w:rsidRPr="007F6149" w14:paraId="50778BD2" w14:textId="77777777" w:rsidTr="00BB3BD5">
        <w:trPr>
          <w:trHeight w:val="909"/>
        </w:trPr>
        <w:tc>
          <w:tcPr>
            <w:tcW w:w="695" w:type="dxa"/>
            <w:shd w:val="clear" w:color="auto" w:fill="auto"/>
          </w:tcPr>
          <w:p w14:paraId="4D33B787" w14:textId="77777777" w:rsidR="00BB3BD5" w:rsidRPr="00BB3BD5" w:rsidRDefault="00BB3BD5" w:rsidP="00BB3BD5">
            <w:pPr>
              <w:rPr>
                <w:rFonts w:ascii="Arial" w:hAnsi="Arial" w:cs="Arial"/>
                <w:b/>
                <w:sz w:val="20"/>
                <w:szCs w:val="20"/>
              </w:rPr>
            </w:pPr>
          </w:p>
        </w:tc>
        <w:tc>
          <w:tcPr>
            <w:tcW w:w="2942" w:type="dxa"/>
            <w:shd w:val="clear" w:color="auto" w:fill="auto"/>
          </w:tcPr>
          <w:p w14:paraId="541494AD" w14:textId="77777777" w:rsidR="00BB3BD5" w:rsidRPr="00BB3BD5" w:rsidRDefault="00BB3BD5" w:rsidP="00BB3BD5">
            <w:pPr>
              <w:rPr>
                <w:rFonts w:ascii="Arial" w:hAnsi="Arial" w:cs="Arial"/>
                <w:b/>
                <w:sz w:val="20"/>
                <w:szCs w:val="20"/>
              </w:rPr>
            </w:pPr>
            <w:r w:rsidRPr="00BB3BD5">
              <w:rPr>
                <w:rFonts w:ascii="Arial" w:hAnsi="Arial" w:cs="Arial"/>
                <w:b/>
                <w:sz w:val="20"/>
                <w:szCs w:val="20"/>
              </w:rPr>
              <w:t xml:space="preserve">Područna škola Koločep </w:t>
            </w:r>
          </w:p>
          <w:p w14:paraId="34989A7F" w14:textId="77777777" w:rsidR="00BB3BD5" w:rsidRPr="00BB3BD5" w:rsidRDefault="00BB3BD5" w:rsidP="00BB3BD5">
            <w:pPr>
              <w:rPr>
                <w:rFonts w:ascii="Arial" w:hAnsi="Arial" w:cs="Arial"/>
                <w:b/>
                <w:sz w:val="20"/>
                <w:szCs w:val="20"/>
              </w:rPr>
            </w:pPr>
            <w:r w:rsidRPr="00BB3BD5">
              <w:rPr>
                <w:rFonts w:ascii="Arial" w:hAnsi="Arial" w:cs="Arial"/>
                <w:b/>
                <w:sz w:val="20"/>
                <w:szCs w:val="20"/>
              </w:rPr>
              <w:t>1.-4. razred</w:t>
            </w:r>
          </w:p>
          <w:p w14:paraId="5D6BD852" w14:textId="77777777" w:rsidR="00BB3BD5" w:rsidRPr="00BB3BD5" w:rsidRDefault="00BB3BD5" w:rsidP="00BB3BD5">
            <w:pPr>
              <w:rPr>
                <w:rFonts w:ascii="Arial" w:hAnsi="Arial" w:cs="Arial"/>
                <w:b/>
                <w:sz w:val="20"/>
                <w:szCs w:val="20"/>
              </w:rPr>
            </w:pPr>
            <w:r w:rsidRPr="00BB3BD5">
              <w:rPr>
                <w:rFonts w:ascii="Arial" w:hAnsi="Arial" w:cs="Arial"/>
                <w:b/>
                <w:sz w:val="20"/>
                <w:szCs w:val="20"/>
              </w:rPr>
              <w:t>5.-8. razred u matičnoj školi</w:t>
            </w:r>
          </w:p>
        </w:tc>
        <w:tc>
          <w:tcPr>
            <w:tcW w:w="5272" w:type="dxa"/>
            <w:shd w:val="clear" w:color="auto" w:fill="auto"/>
          </w:tcPr>
          <w:p w14:paraId="0D56A7FF" w14:textId="77777777" w:rsidR="00BB3BD5" w:rsidRPr="007F6149" w:rsidRDefault="00BB3BD5" w:rsidP="00BB3BD5">
            <w:pPr>
              <w:rPr>
                <w:rFonts w:ascii="Arial" w:hAnsi="Arial" w:cs="Arial"/>
                <w:sz w:val="20"/>
                <w:szCs w:val="20"/>
              </w:rPr>
            </w:pPr>
            <w:r w:rsidRPr="007F6149">
              <w:rPr>
                <w:rFonts w:ascii="Arial" w:hAnsi="Arial" w:cs="Arial"/>
                <w:b/>
                <w:sz w:val="20"/>
                <w:szCs w:val="20"/>
              </w:rPr>
              <w:t>Naselja</w:t>
            </w:r>
            <w:r w:rsidRPr="007F6149">
              <w:rPr>
                <w:rFonts w:ascii="Arial" w:hAnsi="Arial" w:cs="Arial"/>
                <w:sz w:val="20"/>
                <w:szCs w:val="20"/>
              </w:rPr>
              <w:t>: otok Koločep</w:t>
            </w:r>
          </w:p>
        </w:tc>
      </w:tr>
      <w:tr w:rsidR="00BB3BD5" w:rsidRPr="007F6149" w14:paraId="52BFE487" w14:textId="77777777" w:rsidTr="00BB3BD5">
        <w:trPr>
          <w:trHeight w:val="741"/>
        </w:trPr>
        <w:tc>
          <w:tcPr>
            <w:tcW w:w="695" w:type="dxa"/>
            <w:shd w:val="clear" w:color="auto" w:fill="auto"/>
          </w:tcPr>
          <w:p w14:paraId="153BDB3F" w14:textId="77777777" w:rsidR="00BB3BD5" w:rsidRPr="00BB3BD5" w:rsidRDefault="00BB3BD5" w:rsidP="00BB3BD5">
            <w:pPr>
              <w:rPr>
                <w:rFonts w:ascii="Arial" w:hAnsi="Arial" w:cs="Arial"/>
                <w:b/>
                <w:sz w:val="20"/>
                <w:szCs w:val="20"/>
              </w:rPr>
            </w:pPr>
          </w:p>
        </w:tc>
        <w:tc>
          <w:tcPr>
            <w:tcW w:w="2942" w:type="dxa"/>
            <w:shd w:val="clear" w:color="auto" w:fill="auto"/>
          </w:tcPr>
          <w:p w14:paraId="3456BF34" w14:textId="77777777" w:rsidR="00BB3BD5" w:rsidRPr="00BB3BD5" w:rsidRDefault="00BB3BD5" w:rsidP="00BB3BD5">
            <w:pPr>
              <w:rPr>
                <w:rFonts w:ascii="Arial" w:hAnsi="Arial" w:cs="Arial"/>
                <w:b/>
                <w:sz w:val="20"/>
                <w:szCs w:val="20"/>
              </w:rPr>
            </w:pPr>
            <w:r w:rsidRPr="00BB3BD5">
              <w:rPr>
                <w:rFonts w:ascii="Arial" w:hAnsi="Arial" w:cs="Arial"/>
                <w:b/>
                <w:sz w:val="20"/>
                <w:szCs w:val="20"/>
              </w:rPr>
              <w:t xml:space="preserve">Područna škola </w:t>
            </w:r>
            <w:proofErr w:type="spellStart"/>
            <w:r w:rsidRPr="00BB3BD5">
              <w:rPr>
                <w:rFonts w:ascii="Arial" w:hAnsi="Arial" w:cs="Arial"/>
                <w:b/>
                <w:sz w:val="20"/>
                <w:szCs w:val="20"/>
              </w:rPr>
              <w:t>Šipan</w:t>
            </w:r>
            <w:proofErr w:type="spellEnd"/>
          </w:p>
          <w:p w14:paraId="7EF1F405" w14:textId="77777777" w:rsidR="00BB3BD5" w:rsidRPr="00BB3BD5" w:rsidRDefault="00BB3BD5" w:rsidP="00BB3BD5">
            <w:pPr>
              <w:rPr>
                <w:rFonts w:ascii="Arial" w:hAnsi="Arial" w:cs="Arial"/>
                <w:b/>
                <w:sz w:val="20"/>
                <w:szCs w:val="20"/>
              </w:rPr>
            </w:pPr>
            <w:r w:rsidRPr="00BB3BD5">
              <w:rPr>
                <w:rFonts w:ascii="Arial" w:hAnsi="Arial" w:cs="Arial"/>
                <w:b/>
                <w:sz w:val="20"/>
                <w:szCs w:val="20"/>
              </w:rPr>
              <w:t>1.-8. razred</w:t>
            </w:r>
          </w:p>
        </w:tc>
        <w:tc>
          <w:tcPr>
            <w:tcW w:w="5272" w:type="dxa"/>
            <w:shd w:val="clear" w:color="auto" w:fill="auto"/>
          </w:tcPr>
          <w:p w14:paraId="232B649F" w14:textId="77777777" w:rsidR="00BB3BD5" w:rsidRPr="007F6149" w:rsidRDefault="00BB3BD5" w:rsidP="00BB3BD5">
            <w:pPr>
              <w:rPr>
                <w:rFonts w:ascii="Arial" w:hAnsi="Arial" w:cs="Arial"/>
                <w:sz w:val="20"/>
                <w:szCs w:val="20"/>
              </w:rPr>
            </w:pPr>
            <w:r w:rsidRPr="007F6149">
              <w:rPr>
                <w:rFonts w:ascii="Arial" w:hAnsi="Arial" w:cs="Arial"/>
                <w:b/>
                <w:sz w:val="20"/>
                <w:szCs w:val="20"/>
              </w:rPr>
              <w:t>Naselja</w:t>
            </w:r>
            <w:r w:rsidRPr="007F6149">
              <w:rPr>
                <w:rFonts w:ascii="Arial" w:hAnsi="Arial" w:cs="Arial"/>
                <w:sz w:val="20"/>
                <w:szCs w:val="20"/>
              </w:rPr>
              <w:t xml:space="preserve">: otok </w:t>
            </w:r>
            <w:proofErr w:type="spellStart"/>
            <w:r w:rsidRPr="007F6149">
              <w:rPr>
                <w:rFonts w:ascii="Arial" w:hAnsi="Arial" w:cs="Arial"/>
                <w:sz w:val="20"/>
                <w:szCs w:val="20"/>
              </w:rPr>
              <w:t>Šipan</w:t>
            </w:r>
            <w:proofErr w:type="spellEnd"/>
            <w:r w:rsidRPr="007F6149">
              <w:rPr>
                <w:rFonts w:ascii="Arial" w:hAnsi="Arial" w:cs="Arial"/>
                <w:sz w:val="20"/>
                <w:szCs w:val="20"/>
              </w:rPr>
              <w:t xml:space="preserve"> – Šipanska Luka, </w:t>
            </w:r>
            <w:proofErr w:type="spellStart"/>
            <w:r w:rsidRPr="007F6149">
              <w:rPr>
                <w:rFonts w:ascii="Arial" w:hAnsi="Arial" w:cs="Arial"/>
                <w:sz w:val="20"/>
                <w:szCs w:val="20"/>
              </w:rPr>
              <w:t>Suđurađ</w:t>
            </w:r>
            <w:proofErr w:type="spellEnd"/>
          </w:p>
        </w:tc>
      </w:tr>
      <w:tr w:rsidR="00BB3BD5" w:rsidRPr="007F6149" w14:paraId="2F52BFB4" w14:textId="77777777" w:rsidTr="00BB3BD5">
        <w:trPr>
          <w:trHeight w:val="5386"/>
        </w:trPr>
        <w:tc>
          <w:tcPr>
            <w:tcW w:w="695" w:type="dxa"/>
            <w:shd w:val="clear" w:color="auto" w:fill="auto"/>
          </w:tcPr>
          <w:p w14:paraId="26AEF4CC" w14:textId="77777777" w:rsidR="00BB3BD5" w:rsidRDefault="00BB3BD5" w:rsidP="00BB3BD5">
            <w:pPr>
              <w:rPr>
                <w:rFonts w:ascii="Arial" w:hAnsi="Arial" w:cs="Arial"/>
                <w:b/>
                <w:sz w:val="20"/>
                <w:szCs w:val="20"/>
              </w:rPr>
            </w:pPr>
          </w:p>
          <w:p w14:paraId="20F20336" w14:textId="77777777" w:rsidR="00BB3BD5" w:rsidRPr="00BB3BD5" w:rsidRDefault="00BB3BD5" w:rsidP="00BB3BD5">
            <w:pPr>
              <w:rPr>
                <w:rFonts w:ascii="Arial" w:hAnsi="Arial" w:cs="Arial"/>
                <w:b/>
                <w:sz w:val="20"/>
                <w:szCs w:val="20"/>
              </w:rPr>
            </w:pPr>
            <w:r w:rsidRPr="00BB3BD5">
              <w:rPr>
                <w:rFonts w:ascii="Arial" w:hAnsi="Arial" w:cs="Arial"/>
                <w:b/>
                <w:sz w:val="20"/>
                <w:szCs w:val="20"/>
              </w:rPr>
              <w:t>4.</w:t>
            </w:r>
          </w:p>
        </w:tc>
        <w:tc>
          <w:tcPr>
            <w:tcW w:w="2942" w:type="dxa"/>
            <w:shd w:val="clear" w:color="auto" w:fill="auto"/>
          </w:tcPr>
          <w:p w14:paraId="7F7204EE" w14:textId="77777777" w:rsidR="00BB3BD5" w:rsidRDefault="00BB3BD5" w:rsidP="00BB3BD5">
            <w:pPr>
              <w:rPr>
                <w:rFonts w:ascii="Arial" w:hAnsi="Arial" w:cs="Arial"/>
                <w:b/>
                <w:sz w:val="20"/>
                <w:szCs w:val="20"/>
              </w:rPr>
            </w:pPr>
          </w:p>
          <w:p w14:paraId="54342841" w14:textId="77777777" w:rsidR="00BB3BD5" w:rsidRPr="00BB3BD5" w:rsidRDefault="00BB3BD5" w:rsidP="00BB3BD5">
            <w:pPr>
              <w:rPr>
                <w:rFonts w:ascii="Arial" w:hAnsi="Arial" w:cs="Arial"/>
                <w:b/>
                <w:sz w:val="20"/>
                <w:szCs w:val="20"/>
              </w:rPr>
            </w:pPr>
            <w:r w:rsidRPr="00BB3BD5">
              <w:rPr>
                <w:rFonts w:ascii="Arial" w:hAnsi="Arial" w:cs="Arial"/>
                <w:b/>
                <w:sz w:val="20"/>
                <w:szCs w:val="20"/>
              </w:rPr>
              <w:t>OSNOVNA ŠKOLA LAPAD</w:t>
            </w:r>
          </w:p>
          <w:p w14:paraId="6FF920F3" w14:textId="77777777" w:rsidR="00BB3BD5" w:rsidRPr="00BB3BD5" w:rsidRDefault="00BB3BD5" w:rsidP="00BB3BD5">
            <w:pPr>
              <w:rPr>
                <w:rFonts w:ascii="Arial" w:hAnsi="Arial" w:cs="Arial"/>
                <w:b/>
                <w:sz w:val="20"/>
                <w:szCs w:val="20"/>
              </w:rPr>
            </w:pPr>
            <w:r w:rsidRPr="00BB3BD5">
              <w:rPr>
                <w:rFonts w:ascii="Arial" w:hAnsi="Arial" w:cs="Arial"/>
                <w:b/>
                <w:sz w:val="20"/>
                <w:szCs w:val="20"/>
              </w:rPr>
              <w:t>DUBROVNIK</w:t>
            </w:r>
          </w:p>
          <w:p w14:paraId="4371F43A" w14:textId="77777777" w:rsidR="00BB3BD5" w:rsidRPr="00BB3BD5" w:rsidRDefault="00BB3BD5" w:rsidP="00BB3BD5">
            <w:pPr>
              <w:rPr>
                <w:rFonts w:ascii="Arial" w:hAnsi="Arial" w:cs="Arial"/>
                <w:b/>
                <w:sz w:val="20"/>
                <w:szCs w:val="20"/>
              </w:rPr>
            </w:pPr>
            <w:r w:rsidRPr="00BB3BD5">
              <w:rPr>
                <w:rFonts w:ascii="Arial" w:hAnsi="Arial" w:cs="Arial"/>
                <w:b/>
                <w:sz w:val="20"/>
                <w:szCs w:val="20"/>
              </w:rPr>
              <w:t xml:space="preserve">Od </w:t>
            </w:r>
            <w:proofErr w:type="spellStart"/>
            <w:r w:rsidRPr="00BB3BD5">
              <w:rPr>
                <w:rFonts w:ascii="Arial" w:hAnsi="Arial" w:cs="Arial"/>
                <w:b/>
                <w:sz w:val="20"/>
                <w:szCs w:val="20"/>
              </w:rPr>
              <w:t>Batale</w:t>
            </w:r>
            <w:proofErr w:type="spellEnd"/>
            <w:r w:rsidRPr="00BB3BD5">
              <w:rPr>
                <w:rFonts w:ascii="Arial" w:hAnsi="Arial" w:cs="Arial"/>
                <w:b/>
                <w:sz w:val="20"/>
                <w:szCs w:val="20"/>
              </w:rPr>
              <w:t xml:space="preserve"> 14</w:t>
            </w:r>
          </w:p>
          <w:p w14:paraId="05B328EB" w14:textId="77777777" w:rsidR="00BB3BD5" w:rsidRPr="00BB3BD5" w:rsidRDefault="00BB3BD5" w:rsidP="00BB3BD5">
            <w:pPr>
              <w:rPr>
                <w:rFonts w:ascii="Arial" w:hAnsi="Arial" w:cs="Arial"/>
                <w:b/>
                <w:sz w:val="20"/>
                <w:szCs w:val="20"/>
              </w:rPr>
            </w:pPr>
          </w:p>
          <w:p w14:paraId="45357CAA" w14:textId="77777777" w:rsidR="00BB3BD5" w:rsidRPr="00BB3BD5" w:rsidRDefault="00BB3BD5" w:rsidP="00BB3BD5">
            <w:pPr>
              <w:rPr>
                <w:rFonts w:ascii="Arial" w:hAnsi="Arial" w:cs="Arial"/>
                <w:sz w:val="20"/>
                <w:szCs w:val="20"/>
              </w:rPr>
            </w:pPr>
          </w:p>
          <w:p w14:paraId="2FFC4F90" w14:textId="77777777" w:rsidR="00BB3BD5" w:rsidRPr="00BB3BD5" w:rsidRDefault="00BB3BD5" w:rsidP="00BB3BD5">
            <w:pPr>
              <w:rPr>
                <w:rFonts w:ascii="Arial" w:hAnsi="Arial" w:cs="Arial"/>
                <w:sz w:val="20"/>
                <w:szCs w:val="20"/>
              </w:rPr>
            </w:pPr>
          </w:p>
          <w:p w14:paraId="7D851DED" w14:textId="77777777" w:rsidR="00BB3BD5" w:rsidRPr="00BB3BD5" w:rsidRDefault="00BB3BD5" w:rsidP="00BB3BD5">
            <w:pPr>
              <w:rPr>
                <w:rFonts w:ascii="Arial" w:hAnsi="Arial" w:cs="Arial"/>
                <w:sz w:val="20"/>
                <w:szCs w:val="20"/>
              </w:rPr>
            </w:pPr>
          </w:p>
          <w:p w14:paraId="76DA0C66" w14:textId="77777777" w:rsidR="00BB3BD5" w:rsidRPr="00BB3BD5" w:rsidRDefault="00BB3BD5" w:rsidP="00BB3BD5">
            <w:pPr>
              <w:rPr>
                <w:rFonts w:ascii="Arial" w:hAnsi="Arial" w:cs="Arial"/>
                <w:sz w:val="20"/>
                <w:szCs w:val="20"/>
              </w:rPr>
            </w:pPr>
          </w:p>
          <w:p w14:paraId="261A9646" w14:textId="77777777" w:rsidR="00BB3BD5" w:rsidRPr="00BB3BD5" w:rsidRDefault="00BB3BD5" w:rsidP="00BB3BD5">
            <w:pPr>
              <w:rPr>
                <w:rFonts w:ascii="Arial" w:hAnsi="Arial" w:cs="Arial"/>
                <w:sz w:val="20"/>
                <w:szCs w:val="20"/>
              </w:rPr>
            </w:pPr>
          </w:p>
          <w:p w14:paraId="6503C096" w14:textId="77777777" w:rsidR="00BB3BD5" w:rsidRPr="00BB3BD5" w:rsidRDefault="00BB3BD5" w:rsidP="00BB3BD5">
            <w:pPr>
              <w:rPr>
                <w:rFonts w:ascii="Arial" w:hAnsi="Arial" w:cs="Arial"/>
                <w:sz w:val="20"/>
                <w:szCs w:val="20"/>
              </w:rPr>
            </w:pPr>
          </w:p>
          <w:p w14:paraId="5C002D6E" w14:textId="77777777" w:rsidR="00BB3BD5" w:rsidRPr="00BB3BD5" w:rsidRDefault="00BB3BD5" w:rsidP="00BB3BD5">
            <w:pPr>
              <w:rPr>
                <w:rFonts w:ascii="Arial" w:hAnsi="Arial" w:cs="Arial"/>
                <w:sz w:val="20"/>
                <w:szCs w:val="20"/>
              </w:rPr>
            </w:pPr>
          </w:p>
          <w:p w14:paraId="0DDBC73B" w14:textId="77777777" w:rsidR="00BB3BD5" w:rsidRPr="00BB3BD5" w:rsidRDefault="00BB3BD5" w:rsidP="00BB3BD5">
            <w:pPr>
              <w:rPr>
                <w:rFonts w:ascii="Arial" w:hAnsi="Arial" w:cs="Arial"/>
                <w:sz w:val="20"/>
                <w:szCs w:val="20"/>
              </w:rPr>
            </w:pPr>
          </w:p>
          <w:p w14:paraId="4376D5FC" w14:textId="77777777" w:rsidR="00BB3BD5" w:rsidRPr="00BB3BD5" w:rsidRDefault="00BB3BD5" w:rsidP="00BB3BD5">
            <w:pPr>
              <w:rPr>
                <w:rFonts w:ascii="Arial" w:hAnsi="Arial" w:cs="Arial"/>
                <w:sz w:val="20"/>
                <w:szCs w:val="20"/>
              </w:rPr>
            </w:pPr>
          </w:p>
          <w:p w14:paraId="40FBFD30" w14:textId="77777777" w:rsidR="00BB3BD5" w:rsidRPr="00BB3BD5" w:rsidRDefault="00BB3BD5" w:rsidP="00BB3BD5">
            <w:pPr>
              <w:rPr>
                <w:rFonts w:ascii="Arial" w:hAnsi="Arial" w:cs="Arial"/>
                <w:sz w:val="20"/>
                <w:szCs w:val="20"/>
              </w:rPr>
            </w:pPr>
          </w:p>
          <w:p w14:paraId="1E2CEFB5" w14:textId="77777777" w:rsidR="00BB3BD5" w:rsidRPr="00BB3BD5" w:rsidRDefault="00BB3BD5" w:rsidP="00BB3BD5">
            <w:pPr>
              <w:rPr>
                <w:rFonts w:ascii="Arial" w:hAnsi="Arial" w:cs="Arial"/>
                <w:sz w:val="20"/>
                <w:szCs w:val="20"/>
              </w:rPr>
            </w:pPr>
          </w:p>
          <w:p w14:paraId="3CF4C15B" w14:textId="77777777" w:rsidR="00BB3BD5" w:rsidRPr="00BB3BD5" w:rsidRDefault="00BB3BD5" w:rsidP="00BB3BD5">
            <w:pPr>
              <w:rPr>
                <w:rFonts w:ascii="Arial" w:hAnsi="Arial" w:cs="Arial"/>
                <w:sz w:val="20"/>
                <w:szCs w:val="20"/>
              </w:rPr>
            </w:pPr>
          </w:p>
          <w:p w14:paraId="14AA884B" w14:textId="77777777" w:rsidR="00BB3BD5" w:rsidRPr="00BB3BD5" w:rsidRDefault="00BB3BD5" w:rsidP="00BB3BD5">
            <w:pPr>
              <w:rPr>
                <w:rFonts w:ascii="Arial" w:hAnsi="Arial" w:cs="Arial"/>
                <w:sz w:val="20"/>
                <w:szCs w:val="20"/>
              </w:rPr>
            </w:pPr>
          </w:p>
          <w:p w14:paraId="6D3B5C9E" w14:textId="77777777" w:rsidR="00BB3BD5" w:rsidRPr="00BB3BD5" w:rsidRDefault="00BB3BD5" w:rsidP="00BB3BD5">
            <w:pPr>
              <w:pStyle w:val="Odlomakpopisa"/>
              <w:ind w:left="360"/>
              <w:rPr>
                <w:rFonts w:ascii="Arial" w:hAnsi="Arial" w:cs="Arial"/>
                <w:b/>
                <w:sz w:val="20"/>
                <w:szCs w:val="20"/>
              </w:rPr>
            </w:pPr>
          </w:p>
        </w:tc>
        <w:tc>
          <w:tcPr>
            <w:tcW w:w="5272" w:type="dxa"/>
            <w:shd w:val="clear" w:color="auto" w:fill="auto"/>
          </w:tcPr>
          <w:p w14:paraId="195CFC28" w14:textId="77777777" w:rsidR="00BB3BD5" w:rsidRDefault="00BB3BD5" w:rsidP="00BB3BD5">
            <w:pPr>
              <w:rPr>
                <w:rFonts w:ascii="Arial" w:hAnsi="Arial" w:cs="Arial"/>
                <w:sz w:val="20"/>
                <w:szCs w:val="20"/>
              </w:rPr>
            </w:pPr>
          </w:p>
          <w:p w14:paraId="1F424D98" w14:textId="77777777" w:rsidR="00BB3BD5" w:rsidRDefault="00BB3BD5" w:rsidP="00BB3BD5">
            <w:pPr>
              <w:rPr>
                <w:rFonts w:ascii="Arial" w:hAnsi="Arial" w:cs="Arial"/>
                <w:sz w:val="20"/>
                <w:szCs w:val="20"/>
              </w:rPr>
            </w:pPr>
            <w:r w:rsidRPr="007F6149">
              <w:rPr>
                <w:rFonts w:ascii="Arial" w:hAnsi="Arial" w:cs="Arial"/>
                <w:sz w:val="20"/>
                <w:szCs w:val="20"/>
              </w:rPr>
              <w:t xml:space="preserve">Ulice: Fra Filipa Grabovca, Dr. Ante Šercera, </w:t>
            </w:r>
            <w:proofErr w:type="spellStart"/>
            <w:r w:rsidRPr="007F6149">
              <w:rPr>
                <w:rFonts w:ascii="Arial" w:hAnsi="Arial" w:cs="Arial"/>
                <w:sz w:val="20"/>
                <w:szCs w:val="20"/>
              </w:rPr>
              <w:t>Komajska</w:t>
            </w:r>
            <w:proofErr w:type="spellEnd"/>
            <w:r w:rsidRPr="007F6149">
              <w:rPr>
                <w:rFonts w:ascii="Arial" w:hAnsi="Arial" w:cs="Arial"/>
                <w:sz w:val="20"/>
                <w:szCs w:val="20"/>
              </w:rPr>
              <w:t xml:space="preserve">, </w:t>
            </w:r>
            <w:proofErr w:type="spellStart"/>
            <w:r w:rsidRPr="007F6149">
              <w:rPr>
                <w:rFonts w:ascii="Arial" w:hAnsi="Arial" w:cs="Arial"/>
                <w:sz w:val="20"/>
                <w:szCs w:val="20"/>
              </w:rPr>
              <w:t>Janjinska</w:t>
            </w:r>
            <w:proofErr w:type="spellEnd"/>
            <w:r w:rsidRPr="007F6149">
              <w:rPr>
                <w:rFonts w:ascii="Arial" w:hAnsi="Arial" w:cs="Arial"/>
                <w:sz w:val="20"/>
                <w:szCs w:val="20"/>
              </w:rPr>
              <w:t xml:space="preserve"> (9 do kraja, 16 do kraja),  Iva Vojnovića (67 do kraja, 52 do kraja), Dr. Roka </w:t>
            </w:r>
            <w:proofErr w:type="spellStart"/>
            <w:r w:rsidRPr="007F6149">
              <w:rPr>
                <w:rFonts w:ascii="Arial" w:hAnsi="Arial" w:cs="Arial"/>
                <w:sz w:val="20"/>
                <w:szCs w:val="20"/>
              </w:rPr>
              <w:t>Mišetića</w:t>
            </w:r>
            <w:proofErr w:type="spellEnd"/>
            <w:r w:rsidRPr="007F6149">
              <w:rPr>
                <w:rFonts w:ascii="Arial" w:hAnsi="Arial" w:cs="Arial"/>
                <w:sz w:val="20"/>
                <w:szCs w:val="20"/>
              </w:rPr>
              <w:t xml:space="preserve">, </w:t>
            </w:r>
            <w:proofErr w:type="spellStart"/>
            <w:r w:rsidRPr="007F6149">
              <w:rPr>
                <w:rFonts w:ascii="Arial" w:hAnsi="Arial" w:cs="Arial"/>
                <w:sz w:val="20"/>
                <w:szCs w:val="20"/>
              </w:rPr>
              <w:t>Liechte</w:t>
            </w:r>
            <w:r>
              <w:rPr>
                <w:rFonts w:ascii="Arial" w:hAnsi="Arial" w:cs="Arial"/>
                <w:sz w:val="20"/>
                <w:szCs w:val="20"/>
              </w:rPr>
              <w:t>nste</w:t>
            </w:r>
            <w:r w:rsidRPr="007F6149">
              <w:rPr>
                <w:rFonts w:ascii="Arial" w:hAnsi="Arial" w:cs="Arial"/>
                <w:sz w:val="20"/>
                <w:szCs w:val="20"/>
              </w:rPr>
              <w:t>inov</w:t>
            </w:r>
            <w:proofErr w:type="spellEnd"/>
            <w:r w:rsidRPr="007F6149">
              <w:rPr>
                <w:rFonts w:ascii="Arial" w:hAnsi="Arial" w:cs="Arial"/>
                <w:sz w:val="20"/>
                <w:szCs w:val="20"/>
              </w:rPr>
              <w:t xml:space="preserve"> put (33 do kraja, 28 do kraja), Petra Preradovića, Augusta Šenoe, Od </w:t>
            </w:r>
            <w:r>
              <w:rPr>
                <w:rFonts w:ascii="Arial" w:hAnsi="Arial" w:cs="Arial"/>
                <w:sz w:val="20"/>
                <w:szCs w:val="20"/>
              </w:rPr>
              <w:t>s</w:t>
            </w:r>
            <w:r w:rsidRPr="007F6149">
              <w:rPr>
                <w:rFonts w:ascii="Arial" w:hAnsi="Arial" w:cs="Arial"/>
                <w:sz w:val="20"/>
                <w:szCs w:val="20"/>
              </w:rPr>
              <w:t xml:space="preserve">v. Mihajla, Od </w:t>
            </w:r>
            <w:proofErr w:type="spellStart"/>
            <w:r w:rsidRPr="007F6149">
              <w:rPr>
                <w:rFonts w:ascii="Arial" w:hAnsi="Arial" w:cs="Arial"/>
                <w:sz w:val="20"/>
                <w:szCs w:val="20"/>
              </w:rPr>
              <w:t>Batale</w:t>
            </w:r>
            <w:proofErr w:type="spellEnd"/>
            <w:r w:rsidRPr="007F6149">
              <w:rPr>
                <w:rFonts w:ascii="Arial" w:hAnsi="Arial" w:cs="Arial"/>
                <w:sz w:val="20"/>
                <w:szCs w:val="20"/>
              </w:rPr>
              <w:t xml:space="preserve">, Dalmatinska, Uz Glavicu, Uz </w:t>
            </w:r>
            <w:proofErr w:type="spellStart"/>
            <w:r w:rsidRPr="007F6149">
              <w:rPr>
                <w:rFonts w:ascii="Arial" w:hAnsi="Arial" w:cs="Arial"/>
                <w:sz w:val="20"/>
                <w:szCs w:val="20"/>
              </w:rPr>
              <w:t>Giman</w:t>
            </w:r>
            <w:proofErr w:type="spellEnd"/>
            <w:r w:rsidRPr="007F6149">
              <w:rPr>
                <w:rFonts w:ascii="Arial" w:hAnsi="Arial" w:cs="Arial"/>
                <w:sz w:val="20"/>
                <w:szCs w:val="20"/>
              </w:rPr>
              <w:t xml:space="preserve">, </w:t>
            </w:r>
            <w:proofErr w:type="spellStart"/>
            <w:r w:rsidRPr="007F6149">
              <w:rPr>
                <w:rFonts w:ascii="Arial" w:hAnsi="Arial" w:cs="Arial"/>
                <w:sz w:val="20"/>
                <w:szCs w:val="20"/>
              </w:rPr>
              <w:t>Lapadska</w:t>
            </w:r>
            <w:proofErr w:type="spellEnd"/>
            <w:r w:rsidRPr="007F6149">
              <w:rPr>
                <w:rFonts w:ascii="Arial" w:hAnsi="Arial" w:cs="Arial"/>
                <w:sz w:val="20"/>
                <w:szCs w:val="20"/>
              </w:rPr>
              <w:t xml:space="preserve"> obala, Između </w:t>
            </w:r>
            <w:r>
              <w:rPr>
                <w:rFonts w:ascii="Arial" w:hAnsi="Arial" w:cs="Arial"/>
                <w:sz w:val="20"/>
                <w:szCs w:val="20"/>
              </w:rPr>
              <w:t>r</w:t>
            </w:r>
            <w:r w:rsidRPr="007F6149">
              <w:rPr>
                <w:rFonts w:ascii="Arial" w:hAnsi="Arial" w:cs="Arial"/>
                <w:sz w:val="20"/>
                <w:szCs w:val="20"/>
              </w:rPr>
              <w:t xml:space="preserve">ibnjaka, Eugena Kumičića, Kneza Domagoja, Frana </w:t>
            </w:r>
            <w:proofErr w:type="spellStart"/>
            <w:r w:rsidRPr="007F6149">
              <w:rPr>
                <w:rFonts w:ascii="Arial" w:hAnsi="Arial" w:cs="Arial"/>
                <w:sz w:val="20"/>
                <w:szCs w:val="20"/>
              </w:rPr>
              <w:t>Kolumbića</w:t>
            </w:r>
            <w:proofErr w:type="spellEnd"/>
            <w:r w:rsidRPr="007F6149">
              <w:rPr>
                <w:rFonts w:ascii="Arial" w:hAnsi="Arial" w:cs="Arial"/>
                <w:sz w:val="20"/>
                <w:szCs w:val="20"/>
              </w:rPr>
              <w:t xml:space="preserve">, Paska </w:t>
            </w:r>
            <w:proofErr w:type="spellStart"/>
            <w:r w:rsidRPr="007F6149">
              <w:rPr>
                <w:rFonts w:ascii="Arial" w:hAnsi="Arial" w:cs="Arial"/>
                <w:sz w:val="20"/>
                <w:szCs w:val="20"/>
              </w:rPr>
              <w:t>Baburice</w:t>
            </w:r>
            <w:proofErr w:type="spellEnd"/>
            <w:r w:rsidRPr="007F6149">
              <w:rPr>
                <w:rFonts w:ascii="Arial" w:hAnsi="Arial" w:cs="Arial"/>
                <w:sz w:val="20"/>
                <w:szCs w:val="20"/>
              </w:rPr>
              <w:t xml:space="preserve">, Josipa Pupačića, Antuna Barca, Josipa Berse, </w:t>
            </w:r>
            <w:proofErr w:type="spellStart"/>
            <w:r w:rsidRPr="007F6149">
              <w:rPr>
                <w:rFonts w:ascii="Arial" w:hAnsi="Arial" w:cs="Arial"/>
                <w:sz w:val="20"/>
                <w:szCs w:val="20"/>
              </w:rPr>
              <w:t>Grebenska</w:t>
            </w:r>
            <w:proofErr w:type="spellEnd"/>
            <w:r w:rsidRPr="007F6149">
              <w:rPr>
                <w:rFonts w:ascii="Arial" w:hAnsi="Arial" w:cs="Arial"/>
                <w:sz w:val="20"/>
                <w:szCs w:val="20"/>
              </w:rPr>
              <w:t xml:space="preserve">, Antuna Kazali, Miljenka </w:t>
            </w:r>
            <w:proofErr w:type="spellStart"/>
            <w:r w:rsidRPr="007F6149">
              <w:rPr>
                <w:rFonts w:ascii="Arial" w:hAnsi="Arial" w:cs="Arial"/>
                <w:sz w:val="20"/>
                <w:szCs w:val="20"/>
              </w:rPr>
              <w:t>Bratoša</w:t>
            </w:r>
            <w:proofErr w:type="spellEnd"/>
            <w:r w:rsidRPr="007F6149">
              <w:rPr>
                <w:rFonts w:ascii="Arial" w:hAnsi="Arial" w:cs="Arial"/>
                <w:sz w:val="20"/>
                <w:szCs w:val="20"/>
              </w:rPr>
              <w:t xml:space="preserve">, </w:t>
            </w:r>
            <w:proofErr w:type="spellStart"/>
            <w:r w:rsidRPr="007F6149">
              <w:rPr>
                <w:rFonts w:ascii="Arial" w:hAnsi="Arial" w:cs="Arial"/>
                <w:sz w:val="20"/>
                <w:szCs w:val="20"/>
              </w:rPr>
              <w:t>Ivanska</w:t>
            </w:r>
            <w:proofErr w:type="spellEnd"/>
            <w:r w:rsidRPr="007F6149">
              <w:rPr>
                <w:rFonts w:ascii="Arial" w:hAnsi="Arial" w:cs="Arial"/>
                <w:sz w:val="20"/>
                <w:szCs w:val="20"/>
              </w:rPr>
              <w:t xml:space="preserve">, Dunavska, </w:t>
            </w:r>
            <w:proofErr w:type="spellStart"/>
            <w:r w:rsidRPr="007F6149">
              <w:rPr>
                <w:rFonts w:ascii="Arial" w:hAnsi="Arial" w:cs="Arial"/>
                <w:sz w:val="20"/>
                <w:szCs w:val="20"/>
              </w:rPr>
              <w:t>Mandaljenska</w:t>
            </w:r>
            <w:proofErr w:type="spellEnd"/>
            <w:r w:rsidRPr="007F6149">
              <w:rPr>
                <w:rFonts w:ascii="Arial" w:hAnsi="Arial" w:cs="Arial"/>
                <w:sz w:val="20"/>
                <w:szCs w:val="20"/>
              </w:rPr>
              <w:t xml:space="preserve">, Savska, </w:t>
            </w:r>
            <w:proofErr w:type="spellStart"/>
            <w:r w:rsidRPr="007F6149">
              <w:rPr>
                <w:rFonts w:ascii="Arial" w:hAnsi="Arial" w:cs="Arial"/>
                <w:sz w:val="20"/>
                <w:szCs w:val="20"/>
              </w:rPr>
              <w:t>Masarykov</w:t>
            </w:r>
            <w:proofErr w:type="spellEnd"/>
            <w:r w:rsidRPr="007F6149">
              <w:rPr>
                <w:rFonts w:ascii="Arial" w:hAnsi="Arial" w:cs="Arial"/>
                <w:sz w:val="20"/>
                <w:szCs w:val="20"/>
              </w:rPr>
              <w:t xml:space="preserve"> put, Žrtava s </w:t>
            </w:r>
            <w:proofErr w:type="spellStart"/>
            <w:r w:rsidRPr="007F6149">
              <w:rPr>
                <w:rFonts w:ascii="Arial" w:hAnsi="Arial" w:cs="Arial"/>
                <w:sz w:val="20"/>
                <w:szCs w:val="20"/>
              </w:rPr>
              <w:t>Dakse</w:t>
            </w:r>
            <w:proofErr w:type="spellEnd"/>
            <w:r w:rsidRPr="007F6149">
              <w:rPr>
                <w:rFonts w:ascii="Arial" w:hAnsi="Arial" w:cs="Arial"/>
                <w:sz w:val="20"/>
                <w:szCs w:val="20"/>
              </w:rPr>
              <w:t xml:space="preserve">, Luke Sorkočevića, Ivana Mane </w:t>
            </w:r>
            <w:proofErr w:type="spellStart"/>
            <w:r w:rsidRPr="007F6149">
              <w:rPr>
                <w:rFonts w:ascii="Arial" w:hAnsi="Arial" w:cs="Arial"/>
                <w:sz w:val="20"/>
                <w:szCs w:val="20"/>
              </w:rPr>
              <w:t>Jarnovića</w:t>
            </w:r>
            <w:proofErr w:type="spellEnd"/>
            <w:r w:rsidRPr="007F6149">
              <w:rPr>
                <w:rFonts w:ascii="Arial" w:hAnsi="Arial" w:cs="Arial"/>
                <w:sz w:val="20"/>
                <w:szCs w:val="20"/>
              </w:rPr>
              <w:t xml:space="preserve">, </w:t>
            </w:r>
            <w:proofErr w:type="spellStart"/>
            <w:r w:rsidRPr="007F6149">
              <w:rPr>
                <w:rFonts w:ascii="Arial" w:hAnsi="Arial" w:cs="Arial"/>
                <w:sz w:val="20"/>
                <w:szCs w:val="20"/>
              </w:rPr>
              <w:t>Ludmila</w:t>
            </w:r>
            <w:proofErr w:type="spellEnd"/>
            <w:r w:rsidRPr="007F6149">
              <w:rPr>
                <w:rFonts w:ascii="Arial" w:hAnsi="Arial" w:cs="Arial"/>
                <w:sz w:val="20"/>
                <w:szCs w:val="20"/>
              </w:rPr>
              <w:t xml:space="preserve"> </w:t>
            </w:r>
            <w:proofErr w:type="spellStart"/>
            <w:r w:rsidRPr="007F6149">
              <w:rPr>
                <w:rFonts w:ascii="Arial" w:hAnsi="Arial" w:cs="Arial"/>
                <w:sz w:val="20"/>
                <w:szCs w:val="20"/>
              </w:rPr>
              <w:t>Rogovskog</w:t>
            </w:r>
            <w:proofErr w:type="spellEnd"/>
            <w:r w:rsidRPr="007F6149">
              <w:rPr>
                <w:rFonts w:ascii="Arial" w:hAnsi="Arial" w:cs="Arial"/>
                <w:sz w:val="20"/>
                <w:szCs w:val="20"/>
              </w:rPr>
              <w:t xml:space="preserve">, Petra Zoranića, Mata </w:t>
            </w:r>
            <w:proofErr w:type="spellStart"/>
            <w:r w:rsidRPr="007F6149">
              <w:rPr>
                <w:rFonts w:ascii="Arial" w:hAnsi="Arial" w:cs="Arial"/>
                <w:sz w:val="20"/>
                <w:szCs w:val="20"/>
              </w:rPr>
              <w:t>Vodopića</w:t>
            </w:r>
            <w:proofErr w:type="spellEnd"/>
            <w:r w:rsidRPr="007F6149">
              <w:rPr>
                <w:rFonts w:ascii="Arial" w:hAnsi="Arial" w:cs="Arial"/>
                <w:sz w:val="20"/>
                <w:szCs w:val="20"/>
              </w:rPr>
              <w:t xml:space="preserve">, Ivana Meštrovića, Kralja Tomislava, Marka Marulića, Šetalište kralja Zvonimira, Ivana Zajca, Trpanjska, Bokeljska, </w:t>
            </w:r>
            <w:proofErr w:type="spellStart"/>
            <w:r w:rsidRPr="007F6149">
              <w:rPr>
                <w:rFonts w:ascii="Arial" w:hAnsi="Arial" w:cs="Arial"/>
                <w:sz w:val="20"/>
                <w:szCs w:val="20"/>
              </w:rPr>
              <w:t>Moluntska</w:t>
            </w:r>
            <w:proofErr w:type="spellEnd"/>
            <w:r w:rsidRPr="007F6149">
              <w:rPr>
                <w:rFonts w:ascii="Arial" w:hAnsi="Arial" w:cs="Arial"/>
                <w:sz w:val="20"/>
                <w:szCs w:val="20"/>
              </w:rPr>
              <w:t xml:space="preserve">, </w:t>
            </w:r>
            <w:proofErr w:type="spellStart"/>
            <w:r w:rsidRPr="007F6149">
              <w:rPr>
                <w:rFonts w:ascii="Arial" w:hAnsi="Arial" w:cs="Arial"/>
                <w:sz w:val="20"/>
                <w:szCs w:val="20"/>
              </w:rPr>
              <w:t>Komolačka</w:t>
            </w:r>
            <w:proofErr w:type="spellEnd"/>
            <w:r w:rsidRPr="007F6149">
              <w:rPr>
                <w:rFonts w:ascii="Arial" w:hAnsi="Arial" w:cs="Arial"/>
                <w:sz w:val="20"/>
                <w:szCs w:val="20"/>
              </w:rPr>
              <w:t xml:space="preserve">, Riječka, Vatroslava Lisinskog, Ćira Carića, Zatonska, Oraška, </w:t>
            </w:r>
            <w:proofErr w:type="spellStart"/>
            <w:r w:rsidRPr="007F6149">
              <w:rPr>
                <w:rFonts w:ascii="Arial" w:hAnsi="Arial" w:cs="Arial"/>
                <w:sz w:val="20"/>
                <w:szCs w:val="20"/>
              </w:rPr>
              <w:t>Trstenska</w:t>
            </w:r>
            <w:proofErr w:type="spellEnd"/>
            <w:r w:rsidRPr="007F6149">
              <w:rPr>
                <w:rFonts w:ascii="Arial" w:hAnsi="Arial" w:cs="Arial"/>
                <w:sz w:val="20"/>
                <w:szCs w:val="20"/>
              </w:rPr>
              <w:t xml:space="preserve">, Iva Dulčića, </w:t>
            </w:r>
            <w:proofErr w:type="spellStart"/>
            <w:r w:rsidRPr="007F6149">
              <w:rPr>
                <w:rFonts w:ascii="Arial" w:hAnsi="Arial" w:cs="Arial"/>
                <w:sz w:val="20"/>
                <w:szCs w:val="20"/>
              </w:rPr>
              <w:t>Mosorska</w:t>
            </w:r>
            <w:proofErr w:type="spellEnd"/>
            <w:r w:rsidRPr="007F6149">
              <w:rPr>
                <w:rFonts w:ascii="Arial" w:hAnsi="Arial" w:cs="Arial"/>
                <w:sz w:val="20"/>
                <w:szCs w:val="20"/>
              </w:rPr>
              <w:t xml:space="preserve">, Primorska, Biokovska, Mostarska, Velebitska, </w:t>
            </w:r>
            <w:proofErr w:type="spellStart"/>
            <w:r w:rsidRPr="007F6149">
              <w:rPr>
                <w:rFonts w:ascii="Arial" w:hAnsi="Arial" w:cs="Arial"/>
                <w:sz w:val="20"/>
                <w:szCs w:val="20"/>
              </w:rPr>
              <w:t>Kliševska</w:t>
            </w:r>
            <w:proofErr w:type="spellEnd"/>
            <w:r w:rsidRPr="007F6149">
              <w:rPr>
                <w:rFonts w:ascii="Arial" w:hAnsi="Arial" w:cs="Arial"/>
                <w:sz w:val="20"/>
                <w:szCs w:val="20"/>
              </w:rPr>
              <w:t xml:space="preserve">, Šibenska, </w:t>
            </w:r>
            <w:proofErr w:type="spellStart"/>
            <w:r w:rsidRPr="007F6149">
              <w:rPr>
                <w:rFonts w:ascii="Arial" w:hAnsi="Arial" w:cs="Arial"/>
                <w:sz w:val="20"/>
                <w:szCs w:val="20"/>
              </w:rPr>
              <w:t>Slanska</w:t>
            </w:r>
            <w:proofErr w:type="spellEnd"/>
            <w:r w:rsidRPr="007F6149">
              <w:rPr>
                <w:rFonts w:ascii="Arial" w:hAnsi="Arial" w:cs="Arial"/>
                <w:sz w:val="20"/>
                <w:szCs w:val="20"/>
              </w:rPr>
              <w:t xml:space="preserve">, Dubravkina, Omiška, Zadarska, Stonska, Flore Jakšić, Petra Svačića, Šetalište Nika i Meda Pucića, Kardinala Stepinca, Od Babina kuka, </w:t>
            </w:r>
            <w:proofErr w:type="spellStart"/>
            <w:r w:rsidRPr="007F6149">
              <w:rPr>
                <w:rFonts w:ascii="Arial" w:hAnsi="Arial" w:cs="Arial"/>
                <w:sz w:val="20"/>
                <w:szCs w:val="20"/>
              </w:rPr>
              <w:t>Žuljanska</w:t>
            </w:r>
            <w:proofErr w:type="spellEnd"/>
            <w:r w:rsidRPr="007F6149">
              <w:rPr>
                <w:rFonts w:ascii="Arial" w:hAnsi="Arial" w:cs="Arial"/>
                <w:sz w:val="20"/>
                <w:szCs w:val="20"/>
              </w:rPr>
              <w:t xml:space="preserve"> (1, 2-8), </w:t>
            </w:r>
            <w:proofErr w:type="spellStart"/>
            <w:r w:rsidRPr="007F6149">
              <w:rPr>
                <w:rFonts w:ascii="Arial" w:hAnsi="Arial" w:cs="Arial"/>
                <w:sz w:val="20"/>
                <w:szCs w:val="20"/>
              </w:rPr>
              <w:t>Brsečinska</w:t>
            </w:r>
            <w:proofErr w:type="spellEnd"/>
            <w:r w:rsidRPr="007F6149">
              <w:rPr>
                <w:rFonts w:ascii="Arial" w:hAnsi="Arial" w:cs="Arial"/>
                <w:sz w:val="20"/>
                <w:szCs w:val="20"/>
              </w:rPr>
              <w:t xml:space="preserve"> (1-13, 2-10), Dr. Ante Starčevića (29 do kraja, 22 do kraja), Hrvatskog Crvenog križa, Nikole Tesle </w:t>
            </w:r>
          </w:p>
          <w:p w14:paraId="4DA78980" w14:textId="77777777" w:rsidR="00BB3BD5" w:rsidRPr="007F6149" w:rsidRDefault="00BB3BD5" w:rsidP="00BB3BD5">
            <w:pPr>
              <w:rPr>
                <w:rFonts w:ascii="Arial" w:hAnsi="Arial" w:cs="Arial"/>
                <w:sz w:val="20"/>
                <w:szCs w:val="20"/>
              </w:rPr>
            </w:pPr>
          </w:p>
        </w:tc>
      </w:tr>
      <w:tr w:rsidR="00BB3BD5" w:rsidRPr="007F6149" w14:paraId="284F0B57" w14:textId="77777777" w:rsidTr="00BB3BD5">
        <w:trPr>
          <w:trHeight w:val="2969"/>
        </w:trPr>
        <w:tc>
          <w:tcPr>
            <w:tcW w:w="695" w:type="dxa"/>
            <w:shd w:val="clear" w:color="auto" w:fill="auto"/>
          </w:tcPr>
          <w:p w14:paraId="14912BD1" w14:textId="77777777" w:rsidR="00BB3BD5" w:rsidRDefault="00BB3BD5" w:rsidP="00BB3BD5">
            <w:pPr>
              <w:rPr>
                <w:rFonts w:ascii="Arial" w:hAnsi="Arial" w:cs="Arial"/>
                <w:b/>
                <w:sz w:val="20"/>
                <w:szCs w:val="20"/>
              </w:rPr>
            </w:pPr>
          </w:p>
          <w:p w14:paraId="204AB916" w14:textId="77777777" w:rsidR="00BB3BD5" w:rsidRPr="00BB3BD5" w:rsidRDefault="00BB3BD5" w:rsidP="00BB3BD5">
            <w:pPr>
              <w:rPr>
                <w:rFonts w:ascii="Arial" w:hAnsi="Arial" w:cs="Arial"/>
                <w:b/>
                <w:sz w:val="20"/>
                <w:szCs w:val="20"/>
              </w:rPr>
            </w:pPr>
            <w:r w:rsidRPr="00BB3BD5">
              <w:rPr>
                <w:rFonts w:ascii="Arial" w:hAnsi="Arial" w:cs="Arial"/>
                <w:b/>
                <w:sz w:val="20"/>
                <w:szCs w:val="20"/>
              </w:rPr>
              <w:t>5.</w:t>
            </w:r>
          </w:p>
        </w:tc>
        <w:tc>
          <w:tcPr>
            <w:tcW w:w="2942" w:type="dxa"/>
            <w:shd w:val="clear" w:color="auto" w:fill="auto"/>
          </w:tcPr>
          <w:p w14:paraId="6DAB3165" w14:textId="77777777" w:rsidR="00BB3BD5" w:rsidRDefault="00BB3BD5" w:rsidP="00BB3BD5">
            <w:pPr>
              <w:rPr>
                <w:rFonts w:ascii="Arial" w:hAnsi="Arial" w:cs="Arial"/>
                <w:b/>
                <w:sz w:val="20"/>
                <w:szCs w:val="20"/>
              </w:rPr>
            </w:pPr>
          </w:p>
          <w:p w14:paraId="5B92D691" w14:textId="77777777" w:rsidR="00BB3BD5" w:rsidRPr="00BB3BD5" w:rsidRDefault="00BB3BD5" w:rsidP="00BB3BD5">
            <w:pPr>
              <w:rPr>
                <w:rFonts w:ascii="Arial" w:hAnsi="Arial" w:cs="Arial"/>
                <w:b/>
                <w:sz w:val="20"/>
                <w:szCs w:val="20"/>
              </w:rPr>
            </w:pPr>
            <w:r w:rsidRPr="00BB3BD5">
              <w:rPr>
                <w:rFonts w:ascii="Arial" w:hAnsi="Arial" w:cs="Arial"/>
                <w:b/>
                <w:sz w:val="20"/>
                <w:szCs w:val="20"/>
              </w:rPr>
              <w:t>OSNOVNA ŠKOLA MONTOVJERNA</w:t>
            </w:r>
          </w:p>
          <w:p w14:paraId="2B3E61A7" w14:textId="77777777" w:rsidR="00BB3BD5" w:rsidRPr="00BB3BD5" w:rsidRDefault="00BB3BD5" w:rsidP="00BB3BD5">
            <w:pPr>
              <w:rPr>
                <w:rFonts w:ascii="Arial" w:hAnsi="Arial" w:cs="Arial"/>
                <w:b/>
                <w:sz w:val="20"/>
                <w:szCs w:val="20"/>
              </w:rPr>
            </w:pPr>
            <w:r w:rsidRPr="00BB3BD5">
              <w:rPr>
                <w:rFonts w:ascii="Arial" w:hAnsi="Arial" w:cs="Arial"/>
                <w:b/>
                <w:sz w:val="20"/>
                <w:szCs w:val="20"/>
              </w:rPr>
              <w:t>DUBROVNIK</w:t>
            </w:r>
          </w:p>
          <w:p w14:paraId="13350981" w14:textId="77777777" w:rsidR="00BB3BD5" w:rsidRPr="00BB3BD5" w:rsidRDefault="00BB3BD5" w:rsidP="00BB3BD5">
            <w:pPr>
              <w:rPr>
                <w:rFonts w:ascii="Arial" w:hAnsi="Arial" w:cs="Arial"/>
                <w:b/>
                <w:sz w:val="20"/>
                <w:szCs w:val="20"/>
              </w:rPr>
            </w:pPr>
            <w:r w:rsidRPr="00BB3BD5">
              <w:rPr>
                <w:rFonts w:ascii="Arial" w:hAnsi="Arial" w:cs="Arial"/>
                <w:b/>
                <w:sz w:val="20"/>
                <w:szCs w:val="20"/>
              </w:rPr>
              <w:t>Vladka Mačeka 11</w:t>
            </w:r>
          </w:p>
          <w:p w14:paraId="74BA586D" w14:textId="77777777" w:rsidR="00BB3BD5" w:rsidRPr="00BB3BD5" w:rsidRDefault="00BB3BD5" w:rsidP="00BB3BD5">
            <w:pPr>
              <w:rPr>
                <w:rFonts w:ascii="Arial" w:hAnsi="Arial" w:cs="Arial"/>
                <w:b/>
                <w:sz w:val="20"/>
                <w:szCs w:val="20"/>
              </w:rPr>
            </w:pPr>
          </w:p>
          <w:p w14:paraId="2BDF4123" w14:textId="77777777" w:rsidR="00BB3BD5" w:rsidRPr="00BB3BD5" w:rsidRDefault="00BB3BD5" w:rsidP="00BB3BD5">
            <w:pPr>
              <w:rPr>
                <w:rFonts w:ascii="Arial" w:hAnsi="Arial" w:cs="Arial"/>
                <w:b/>
                <w:sz w:val="20"/>
                <w:szCs w:val="20"/>
              </w:rPr>
            </w:pPr>
          </w:p>
          <w:p w14:paraId="2ED2B927" w14:textId="77777777" w:rsidR="00BB3BD5" w:rsidRPr="00BB3BD5" w:rsidRDefault="00BB3BD5" w:rsidP="00BB3BD5">
            <w:pPr>
              <w:rPr>
                <w:rFonts w:ascii="Arial" w:hAnsi="Arial" w:cs="Arial"/>
                <w:sz w:val="20"/>
                <w:szCs w:val="20"/>
              </w:rPr>
            </w:pPr>
          </w:p>
          <w:p w14:paraId="6515D40C" w14:textId="77777777" w:rsidR="00BB3BD5" w:rsidRPr="00BB3BD5" w:rsidRDefault="00BB3BD5" w:rsidP="00BB3BD5">
            <w:pPr>
              <w:pStyle w:val="Odlomakpopisa"/>
              <w:ind w:left="0"/>
              <w:rPr>
                <w:rFonts w:ascii="Arial" w:hAnsi="Arial" w:cs="Arial"/>
                <w:b/>
                <w:sz w:val="20"/>
                <w:szCs w:val="20"/>
              </w:rPr>
            </w:pPr>
          </w:p>
        </w:tc>
        <w:tc>
          <w:tcPr>
            <w:tcW w:w="5272" w:type="dxa"/>
            <w:shd w:val="clear" w:color="auto" w:fill="auto"/>
          </w:tcPr>
          <w:p w14:paraId="1174CA1F" w14:textId="77777777" w:rsidR="00BB3BD5" w:rsidRDefault="00BB3BD5" w:rsidP="00BB3BD5">
            <w:pPr>
              <w:rPr>
                <w:rFonts w:ascii="Arial" w:hAnsi="Arial" w:cs="Arial"/>
                <w:sz w:val="20"/>
                <w:szCs w:val="20"/>
              </w:rPr>
            </w:pPr>
          </w:p>
          <w:p w14:paraId="487AC11B" w14:textId="77777777" w:rsidR="00BB3BD5" w:rsidRPr="007F6149" w:rsidRDefault="00BB3BD5" w:rsidP="00BB3BD5">
            <w:pPr>
              <w:rPr>
                <w:rFonts w:ascii="Arial" w:hAnsi="Arial" w:cs="Arial"/>
                <w:sz w:val="20"/>
                <w:szCs w:val="20"/>
              </w:rPr>
            </w:pPr>
            <w:r w:rsidRPr="007F6149">
              <w:rPr>
                <w:rFonts w:ascii="Arial" w:hAnsi="Arial" w:cs="Arial"/>
                <w:sz w:val="20"/>
                <w:szCs w:val="20"/>
              </w:rPr>
              <w:t>Ulice: Bana Josipa Jelačića (</w:t>
            </w:r>
            <w:r>
              <w:rPr>
                <w:rFonts w:ascii="Arial" w:hAnsi="Arial" w:cs="Arial"/>
                <w:sz w:val="20"/>
                <w:szCs w:val="20"/>
              </w:rPr>
              <w:t>37</w:t>
            </w:r>
            <w:r w:rsidRPr="007F6149">
              <w:rPr>
                <w:rFonts w:ascii="Arial" w:hAnsi="Arial" w:cs="Arial"/>
                <w:sz w:val="20"/>
                <w:szCs w:val="20"/>
              </w:rPr>
              <w:t xml:space="preserve"> do kraja, </w:t>
            </w:r>
            <w:r>
              <w:rPr>
                <w:rFonts w:ascii="Arial" w:hAnsi="Arial" w:cs="Arial"/>
                <w:sz w:val="20"/>
                <w:szCs w:val="20"/>
              </w:rPr>
              <w:t>6</w:t>
            </w:r>
            <w:r w:rsidRPr="007F6149">
              <w:rPr>
                <w:rFonts w:ascii="Arial" w:hAnsi="Arial" w:cs="Arial"/>
                <w:sz w:val="20"/>
                <w:szCs w:val="20"/>
              </w:rPr>
              <w:t xml:space="preserve"> do kraja), Kneza Branimira, Petra Grubišića, </w:t>
            </w:r>
            <w:proofErr w:type="spellStart"/>
            <w:r w:rsidRPr="007F6149">
              <w:rPr>
                <w:rFonts w:ascii="Arial" w:hAnsi="Arial" w:cs="Arial"/>
                <w:sz w:val="20"/>
                <w:szCs w:val="20"/>
              </w:rPr>
              <w:t>Osojnička</w:t>
            </w:r>
            <w:proofErr w:type="spellEnd"/>
            <w:r w:rsidRPr="007F6149">
              <w:rPr>
                <w:rFonts w:ascii="Arial" w:hAnsi="Arial" w:cs="Arial"/>
                <w:sz w:val="20"/>
                <w:szCs w:val="20"/>
              </w:rPr>
              <w:t xml:space="preserve">, </w:t>
            </w:r>
            <w:proofErr w:type="spellStart"/>
            <w:r>
              <w:rPr>
                <w:rFonts w:ascii="Arial" w:hAnsi="Arial" w:cs="Arial"/>
                <w:sz w:val="20"/>
                <w:szCs w:val="20"/>
              </w:rPr>
              <w:t>Prijevorska</w:t>
            </w:r>
            <w:proofErr w:type="spellEnd"/>
            <w:r>
              <w:rPr>
                <w:rFonts w:ascii="Arial" w:hAnsi="Arial" w:cs="Arial"/>
                <w:sz w:val="20"/>
                <w:szCs w:val="20"/>
              </w:rPr>
              <w:t xml:space="preserve">, </w:t>
            </w:r>
            <w:proofErr w:type="spellStart"/>
            <w:r>
              <w:rPr>
                <w:rFonts w:ascii="Arial" w:hAnsi="Arial" w:cs="Arial"/>
                <w:sz w:val="20"/>
                <w:szCs w:val="20"/>
              </w:rPr>
              <w:t>Ošljanska</w:t>
            </w:r>
            <w:proofErr w:type="spellEnd"/>
            <w:r>
              <w:rPr>
                <w:rFonts w:ascii="Arial" w:hAnsi="Arial" w:cs="Arial"/>
                <w:sz w:val="20"/>
                <w:szCs w:val="20"/>
              </w:rPr>
              <w:t xml:space="preserve">, </w:t>
            </w:r>
            <w:r w:rsidRPr="007F6149">
              <w:rPr>
                <w:rFonts w:ascii="Arial" w:hAnsi="Arial" w:cs="Arial"/>
                <w:sz w:val="20"/>
                <w:szCs w:val="20"/>
              </w:rPr>
              <w:t xml:space="preserve">Mihajla Hamzića, Gabra </w:t>
            </w:r>
            <w:proofErr w:type="spellStart"/>
            <w:r w:rsidRPr="007F6149">
              <w:rPr>
                <w:rFonts w:ascii="Arial" w:hAnsi="Arial" w:cs="Arial"/>
                <w:sz w:val="20"/>
                <w:szCs w:val="20"/>
              </w:rPr>
              <w:t>Rajčevića</w:t>
            </w:r>
            <w:proofErr w:type="spellEnd"/>
            <w:r w:rsidRPr="007F6149">
              <w:rPr>
                <w:rFonts w:ascii="Arial" w:hAnsi="Arial" w:cs="Arial"/>
                <w:sz w:val="20"/>
                <w:szCs w:val="20"/>
              </w:rPr>
              <w:t xml:space="preserve"> (13 do kraja, 8 do kraja), </w:t>
            </w:r>
            <w:proofErr w:type="spellStart"/>
            <w:r>
              <w:rPr>
                <w:rFonts w:ascii="Arial" w:hAnsi="Arial" w:cs="Arial"/>
                <w:sz w:val="20"/>
                <w:szCs w:val="20"/>
              </w:rPr>
              <w:t>Liechtensteinov</w:t>
            </w:r>
            <w:proofErr w:type="spellEnd"/>
            <w:r>
              <w:rPr>
                <w:rFonts w:ascii="Arial" w:hAnsi="Arial" w:cs="Arial"/>
                <w:sz w:val="20"/>
                <w:szCs w:val="20"/>
              </w:rPr>
              <w:t xml:space="preserve"> put (27-31, 22-26), </w:t>
            </w:r>
            <w:r w:rsidRPr="007F6149">
              <w:rPr>
                <w:rFonts w:ascii="Arial" w:hAnsi="Arial" w:cs="Arial"/>
                <w:sz w:val="20"/>
                <w:szCs w:val="20"/>
              </w:rPr>
              <w:t xml:space="preserve">Iva Vojnovića (1-65, 2-50), Miha </w:t>
            </w:r>
            <w:proofErr w:type="spellStart"/>
            <w:r w:rsidRPr="007F6149">
              <w:rPr>
                <w:rFonts w:ascii="Arial" w:hAnsi="Arial" w:cs="Arial"/>
                <w:sz w:val="20"/>
                <w:szCs w:val="20"/>
              </w:rPr>
              <w:t>Mrnarevića</w:t>
            </w:r>
            <w:proofErr w:type="spellEnd"/>
            <w:r w:rsidRPr="007F6149">
              <w:rPr>
                <w:rFonts w:ascii="Arial" w:hAnsi="Arial" w:cs="Arial"/>
                <w:sz w:val="20"/>
                <w:szCs w:val="20"/>
              </w:rPr>
              <w:t xml:space="preserve">, </w:t>
            </w:r>
            <w:proofErr w:type="spellStart"/>
            <w:r w:rsidRPr="007F6149">
              <w:rPr>
                <w:rFonts w:ascii="Arial" w:hAnsi="Arial" w:cs="Arial"/>
                <w:sz w:val="20"/>
                <w:szCs w:val="20"/>
              </w:rPr>
              <w:t>Ignjata</w:t>
            </w:r>
            <w:proofErr w:type="spellEnd"/>
            <w:r w:rsidRPr="007F6149">
              <w:rPr>
                <w:rFonts w:ascii="Arial" w:hAnsi="Arial" w:cs="Arial"/>
                <w:sz w:val="20"/>
                <w:szCs w:val="20"/>
              </w:rPr>
              <w:t xml:space="preserve"> </w:t>
            </w:r>
            <w:proofErr w:type="spellStart"/>
            <w:r w:rsidRPr="007F6149">
              <w:rPr>
                <w:rFonts w:ascii="Arial" w:hAnsi="Arial" w:cs="Arial"/>
                <w:sz w:val="20"/>
                <w:szCs w:val="20"/>
              </w:rPr>
              <w:t>Joba</w:t>
            </w:r>
            <w:proofErr w:type="spellEnd"/>
            <w:r w:rsidRPr="007F6149">
              <w:rPr>
                <w:rFonts w:ascii="Arial" w:hAnsi="Arial" w:cs="Arial"/>
                <w:sz w:val="20"/>
                <w:szCs w:val="20"/>
              </w:rPr>
              <w:t xml:space="preserve">, Alberta </w:t>
            </w:r>
            <w:proofErr w:type="spellStart"/>
            <w:r w:rsidRPr="007F6149">
              <w:rPr>
                <w:rFonts w:ascii="Arial" w:hAnsi="Arial" w:cs="Arial"/>
                <w:sz w:val="20"/>
                <w:szCs w:val="20"/>
              </w:rPr>
              <w:t>Hallera</w:t>
            </w:r>
            <w:proofErr w:type="spellEnd"/>
            <w:r w:rsidRPr="007F6149">
              <w:rPr>
                <w:rFonts w:ascii="Arial" w:hAnsi="Arial" w:cs="Arial"/>
                <w:sz w:val="20"/>
                <w:szCs w:val="20"/>
              </w:rPr>
              <w:t xml:space="preserve">, </w:t>
            </w:r>
            <w:proofErr w:type="spellStart"/>
            <w:r w:rsidRPr="007F6149">
              <w:rPr>
                <w:rFonts w:ascii="Arial" w:hAnsi="Arial" w:cs="Arial"/>
                <w:sz w:val="20"/>
                <w:szCs w:val="20"/>
              </w:rPr>
              <w:t>Dubska</w:t>
            </w:r>
            <w:proofErr w:type="spellEnd"/>
            <w:r w:rsidRPr="007F6149">
              <w:rPr>
                <w:rFonts w:ascii="Arial" w:hAnsi="Arial" w:cs="Arial"/>
                <w:sz w:val="20"/>
                <w:szCs w:val="20"/>
              </w:rPr>
              <w:t xml:space="preserve">, Blatska, Od </w:t>
            </w:r>
            <w:proofErr w:type="spellStart"/>
            <w:r w:rsidRPr="007F6149">
              <w:rPr>
                <w:rFonts w:ascii="Arial" w:hAnsi="Arial" w:cs="Arial"/>
                <w:sz w:val="20"/>
                <w:szCs w:val="20"/>
              </w:rPr>
              <w:t>Montovjerne</w:t>
            </w:r>
            <w:proofErr w:type="spellEnd"/>
            <w:r w:rsidRPr="007F6149">
              <w:rPr>
                <w:rFonts w:ascii="Arial" w:hAnsi="Arial" w:cs="Arial"/>
                <w:sz w:val="20"/>
                <w:szCs w:val="20"/>
              </w:rPr>
              <w:t xml:space="preserve">, </w:t>
            </w:r>
            <w:proofErr w:type="spellStart"/>
            <w:r w:rsidRPr="007F6149">
              <w:rPr>
                <w:rFonts w:ascii="Arial" w:hAnsi="Arial" w:cs="Arial"/>
                <w:sz w:val="20"/>
                <w:szCs w:val="20"/>
              </w:rPr>
              <w:t>Hutovska</w:t>
            </w:r>
            <w:proofErr w:type="spellEnd"/>
            <w:r w:rsidRPr="007F6149">
              <w:rPr>
                <w:rFonts w:ascii="Arial" w:hAnsi="Arial" w:cs="Arial"/>
                <w:sz w:val="20"/>
                <w:szCs w:val="20"/>
              </w:rPr>
              <w:t xml:space="preserve">, Miroslava Krleže, </w:t>
            </w:r>
            <w:proofErr w:type="spellStart"/>
            <w:r w:rsidRPr="007F6149">
              <w:rPr>
                <w:rFonts w:ascii="Arial" w:hAnsi="Arial" w:cs="Arial"/>
                <w:sz w:val="20"/>
                <w:szCs w:val="20"/>
              </w:rPr>
              <w:t>Brsečinska</w:t>
            </w:r>
            <w:proofErr w:type="spellEnd"/>
            <w:r w:rsidRPr="007F6149">
              <w:rPr>
                <w:rFonts w:ascii="Arial" w:hAnsi="Arial" w:cs="Arial"/>
                <w:sz w:val="20"/>
                <w:szCs w:val="20"/>
              </w:rPr>
              <w:t xml:space="preserve"> (15 do kraja, 12 do kraja),  </w:t>
            </w:r>
            <w:proofErr w:type="spellStart"/>
            <w:r w:rsidRPr="007F6149">
              <w:rPr>
                <w:rFonts w:ascii="Arial" w:hAnsi="Arial" w:cs="Arial"/>
                <w:sz w:val="20"/>
                <w:szCs w:val="20"/>
              </w:rPr>
              <w:t>Žuljanska</w:t>
            </w:r>
            <w:proofErr w:type="spellEnd"/>
            <w:r w:rsidRPr="007F6149">
              <w:rPr>
                <w:rFonts w:ascii="Arial" w:hAnsi="Arial" w:cs="Arial"/>
                <w:sz w:val="20"/>
                <w:szCs w:val="20"/>
              </w:rPr>
              <w:t xml:space="preserve"> (3 do kraja, 10 do kraja), Dr. Vladka Mačeka, Josipa Kosora, Od Gorice, Od </w:t>
            </w:r>
            <w:proofErr w:type="spellStart"/>
            <w:r w:rsidRPr="007F6149">
              <w:rPr>
                <w:rFonts w:ascii="Arial" w:hAnsi="Arial" w:cs="Arial"/>
                <w:sz w:val="20"/>
                <w:szCs w:val="20"/>
              </w:rPr>
              <w:t>Hladnice</w:t>
            </w:r>
            <w:proofErr w:type="spellEnd"/>
            <w:r w:rsidRPr="007F6149">
              <w:rPr>
                <w:rFonts w:ascii="Arial" w:hAnsi="Arial" w:cs="Arial"/>
                <w:sz w:val="20"/>
                <w:szCs w:val="20"/>
              </w:rPr>
              <w:t xml:space="preserve">, Petra Hektorovića, Marka </w:t>
            </w:r>
            <w:proofErr w:type="spellStart"/>
            <w:r w:rsidRPr="007F6149">
              <w:rPr>
                <w:rFonts w:ascii="Arial" w:hAnsi="Arial" w:cs="Arial"/>
                <w:sz w:val="20"/>
                <w:szCs w:val="20"/>
              </w:rPr>
              <w:t>Marojice</w:t>
            </w:r>
            <w:proofErr w:type="spellEnd"/>
            <w:r w:rsidRPr="007F6149">
              <w:rPr>
                <w:rFonts w:ascii="Arial" w:hAnsi="Arial" w:cs="Arial"/>
                <w:sz w:val="20"/>
                <w:szCs w:val="20"/>
              </w:rPr>
              <w:t xml:space="preserve">, </w:t>
            </w:r>
            <w:proofErr w:type="spellStart"/>
            <w:r w:rsidRPr="007F6149">
              <w:rPr>
                <w:rFonts w:ascii="Arial" w:hAnsi="Arial" w:cs="Arial"/>
                <w:sz w:val="20"/>
                <w:szCs w:val="20"/>
              </w:rPr>
              <w:t>Janjinska</w:t>
            </w:r>
            <w:proofErr w:type="spellEnd"/>
            <w:r w:rsidRPr="007F6149">
              <w:rPr>
                <w:rFonts w:ascii="Arial" w:hAnsi="Arial" w:cs="Arial"/>
                <w:sz w:val="20"/>
                <w:szCs w:val="20"/>
              </w:rPr>
              <w:t xml:space="preserve"> (1-7, 2-14), Od borova</w:t>
            </w:r>
          </w:p>
        </w:tc>
      </w:tr>
      <w:tr w:rsidR="00BB3BD5" w:rsidRPr="007F6149" w14:paraId="06B54E7E" w14:textId="77777777" w:rsidTr="00BB3BD5">
        <w:trPr>
          <w:trHeight w:val="1107"/>
        </w:trPr>
        <w:tc>
          <w:tcPr>
            <w:tcW w:w="695" w:type="dxa"/>
            <w:shd w:val="clear" w:color="auto" w:fill="auto"/>
          </w:tcPr>
          <w:p w14:paraId="7B72DCF9" w14:textId="77777777" w:rsidR="00BB3BD5" w:rsidRDefault="00BB3BD5" w:rsidP="00BB3BD5">
            <w:pPr>
              <w:rPr>
                <w:rFonts w:ascii="Arial" w:hAnsi="Arial" w:cs="Arial"/>
                <w:b/>
                <w:sz w:val="20"/>
                <w:szCs w:val="20"/>
              </w:rPr>
            </w:pPr>
          </w:p>
          <w:p w14:paraId="00942A88" w14:textId="77777777" w:rsidR="00BB3BD5" w:rsidRPr="00BB3BD5" w:rsidRDefault="00BB3BD5" w:rsidP="00BB3BD5">
            <w:pPr>
              <w:rPr>
                <w:rFonts w:ascii="Arial" w:hAnsi="Arial" w:cs="Arial"/>
                <w:b/>
                <w:sz w:val="20"/>
                <w:szCs w:val="20"/>
              </w:rPr>
            </w:pPr>
            <w:r w:rsidRPr="00BB3BD5">
              <w:rPr>
                <w:rFonts w:ascii="Arial" w:hAnsi="Arial" w:cs="Arial"/>
                <w:b/>
                <w:sz w:val="20"/>
                <w:szCs w:val="20"/>
              </w:rPr>
              <w:t xml:space="preserve">6. </w:t>
            </w:r>
          </w:p>
        </w:tc>
        <w:tc>
          <w:tcPr>
            <w:tcW w:w="2942" w:type="dxa"/>
            <w:shd w:val="clear" w:color="auto" w:fill="auto"/>
          </w:tcPr>
          <w:p w14:paraId="4F305070" w14:textId="77777777" w:rsidR="00BB3BD5" w:rsidRDefault="00BB3BD5" w:rsidP="00BB3BD5">
            <w:pPr>
              <w:rPr>
                <w:rFonts w:ascii="Arial" w:hAnsi="Arial" w:cs="Arial"/>
                <w:b/>
                <w:sz w:val="20"/>
                <w:szCs w:val="20"/>
              </w:rPr>
            </w:pPr>
          </w:p>
          <w:p w14:paraId="0B8AB8E6" w14:textId="77777777" w:rsidR="00BB3BD5" w:rsidRPr="00BB3BD5" w:rsidRDefault="00BB3BD5" w:rsidP="00BB3BD5">
            <w:pPr>
              <w:rPr>
                <w:rFonts w:ascii="Arial" w:hAnsi="Arial" w:cs="Arial"/>
                <w:b/>
                <w:sz w:val="20"/>
                <w:szCs w:val="20"/>
              </w:rPr>
            </w:pPr>
            <w:r w:rsidRPr="00BB3BD5">
              <w:rPr>
                <w:rFonts w:ascii="Arial" w:hAnsi="Arial" w:cs="Arial"/>
                <w:b/>
                <w:sz w:val="20"/>
                <w:szCs w:val="20"/>
              </w:rPr>
              <w:t>OSNOVNA ŠKOLA ANTUNA MASLE</w:t>
            </w:r>
          </w:p>
          <w:p w14:paraId="63E4172F" w14:textId="77777777" w:rsidR="00BB3BD5" w:rsidRPr="00BB3BD5" w:rsidRDefault="00BB3BD5" w:rsidP="00BB3BD5">
            <w:pPr>
              <w:rPr>
                <w:rFonts w:ascii="Arial" w:hAnsi="Arial" w:cs="Arial"/>
                <w:b/>
                <w:sz w:val="20"/>
                <w:szCs w:val="20"/>
              </w:rPr>
            </w:pPr>
            <w:r w:rsidRPr="00BB3BD5">
              <w:rPr>
                <w:rFonts w:ascii="Arial" w:hAnsi="Arial" w:cs="Arial"/>
                <w:b/>
                <w:sz w:val="20"/>
                <w:szCs w:val="20"/>
              </w:rPr>
              <w:t>ORAŠAC</w:t>
            </w:r>
          </w:p>
          <w:p w14:paraId="405A58CA" w14:textId="77777777" w:rsidR="00BB3BD5" w:rsidRPr="00BB3BD5" w:rsidRDefault="00BB3BD5" w:rsidP="00BB3BD5">
            <w:pPr>
              <w:rPr>
                <w:rFonts w:ascii="Arial" w:hAnsi="Arial" w:cs="Arial"/>
                <w:b/>
                <w:sz w:val="20"/>
                <w:szCs w:val="20"/>
              </w:rPr>
            </w:pPr>
            <w:proofErr w:type="spellStart"/>
            <w:r w:rsidRPr="00BB3BD5">
              <w:rPr>
                <w:rFonts w:ascii="Arial" w:hAnsi="Arial" w:cs="Arial"/>
                <w:b/>
                <w:sz w:val="20"/>
                <w:szCs w:val="20"/>
              </w:rPr>
              <w:t>Lujaci</w:t>
            </w:r>
            <w:proofErr w:type="spellEnd"/>
            <w:r w:rsidRPr="00BB3BD5">
              <w:rPr>
                <w:rFonts w:ascii="Arial" w:hAnsi="Arial" w:cs="Arial"/>
                <w:b/>
                <w:sz w:val="20"/>
                <w:szCs w:val="20"/>
              </w:rPr>
              <w:t xml:space="preserve"> 2</w:t>
            </w:r>
          </w:p>
        </w:tc>
        <w:tc>
          <w:tcPr>
            <w:tcW w:w="5272" w:type="dxa"/>
            <w:shd w:val="clear" w:color="auto" w:fill="auto"/>
          </w:tcPr>
          <w:p w14:paraId="650D1ABE" w14:textId="77777777" w:rsidR="00BB3BD5" w:rsidRDefault="00BB3BD5" w:rsidP="00BB3BD5">
            <w:pPr>
              <w:rPr>
                <w:rFonts w:ascii="Arial" w:hAnsi="Arial" w:cs="Arial"/>
                <w:sz w:val="20"/>
                <w:szCs w:val="20"/>
              </w:rPr>
            </w:pPr>
          </w:p>
          <w:p w14:paraId="42C7D14D" w14:textId="77777777" w:rsidR="00BB3BD5" w:rsidRPr="007F6149" w:rsidRDefault="00BB3BD5" w:rsidP="00BB3BD5">
            <w:pPr>
              <w:rPr>
                <w:rFonts w:ascii="Arial" w:hAnsi="Arial" w:cs="Arial"/>
                <w:sz w:val="20"/>
                <w:szCs w:val="20"/>
              </w:rPr>
            </w:pPr>
            <w:r w:rsidRPr="007F6149">
              <w:rPr>
                <w:rFonts w:ascii="Arial" w:hAnsi="Arial" w:cs="Arial"/>
                <w:sz w:val="20"/>
                <w:szCs w:val="20"/>
              </w:rPr>
              <w:t xml:space="preserve">Naselja: Orašac, </w:t>
            </w:r>
            <w:proofErr w:type="spellStart"/>
            <w:r w:rsidRPr="007F6149">
              <w:rPr>
                <w:rFonts w:ascii="Arial" w:hAnsi="Arial" w:cs="Arial"/>
                <w:sz w:val="20"/>
                <w:szCs w:val="20"/>
              </w:rPr>
              <w:t>Trsteno</w:t>
            </w:r>
            <w:proofErr w:type="spellEnd"/>
            <w:r w:rsidRPr="007F6149">
              <w:rPr>
                <w:rFonts w:ascii="Arial" w:hAnsi="Arial" w:cs="Arial"/>
                <w:sz w:val="20"/>
                <w:szCs w:val="20"/>
              </w:rPr>
              <w:t xml:space="preserve">, </w:t>
            </w:r>
            <w:proofErr w:type="spellStart"/>
            <w:r w:rsidRPr="007F6149">
              <w:rPr>
                <w:rFonts w:ascii="Arial" w:hAnsi="Arial" w:cs="Arial"/>
                <w:sz w:val="20"/>
                <w:szCs w:val="20"/>
              </w:rPr>
              <w:t>Brsečine</w:t>
            </w:r>
            <w:proofErr w:type="spellEnd"/>
            <w:r w:rsidRPr="007F6149">
              <w:rPr>
                <w:rFonts w:ascii="Arial" w:hAnsi="Arial" w:cs="Arial"/>
                <w:sz w:val="20"/>
                <w:szCs w:val="20"/>
              </w:rPr>
              <w:t xml:space="preserve">, Dubravica, Gromača, </w:t>
            </w:r>
            <w:proofErr w:type="spellStart"/>
            <w:r w:rsidRPr="007F6149">
              <w:rPr>
                <w:rFonts w:ascii="Arial" w:hAnsi="Arial" w:cs="Arial"/>
                <w:sz w:val="20"/>
                <w:szCs w:val="20"/>
              </w:rPr>
              <w:t>Kliševo</w:t>
            </w:r>
            <w:proofErr w:type="spellEnd"/>
            <w:r w:rsidRPr="007F6149">
              <w:rPr>
                <w:rFonts w:ascii="Arial" w:hAnsi="Arial" w:cs="Arial"/>
                <w:sz w:val="20"/>
                <w:szCs w:val="20"/>
              </w:rPr>
              <w:t xml:space="preserve">, </w:t>
            </w:r>
            <w:proofErr w:type="spellStart"/>
            <w:r w:rsidRPr="007F6149">
              <w:rPr>
                <w:rFonts w:ascii="Arial" w:hAnsi="Arial" w:cs="Arial"/>
                <w:sz w:val="20"/>
                <w:szCs w:val="20"/>
              </w:rPr>
              <w:t>Ljubač</w:t>
            </w:r>
            <w:proofErr w:type="spellEnd"/>
            <w:r w:rsidRPr="007F6149">
              <w:rPr>
                <w:rFonts w:ascii="Arial" w:hAnsi="Arial" w:cs="Arial"/>
                <w:sz w:val="20"/>
                <w:szCs w:val="20"/>
              </w:rPr>
              <w:t xml:space="preserve">, </w:t>
            </w:r>
            <w:proofErr w:type="spellStart"/>
            <w:r w:rsidRPr="007F6149">
              <w:rPr>
                <w:rFonts w:ascii="Arial" w:hAnsi="Arial" w:cs="Arial"/>
                <w:sz w:val="20"/>
                <w:szCs w:val="20"/>
              </w:rPr>
              <w:t>Mrčevo</w:t>
            </w:r>
            <w:proofErr w:type="spellEnd"/>
            <w:r w:rsidRPr="007F6149">
              <w:rPr>
                <w:rFonts w:ascii="Arial" w:hAnsi="Arial" w:cs="Arial"/>
                <w:sz w:val="20"/>
                <w:szCs w:val="20"/>
              </w:rPr>
              <w:t xml:space="preserve">, </w:t>
            </w:r>
            <w:proofErr w:type="spellStart"/>
            <w:r w:rsidRPr="007F6149">
              <w:rPr>
                <w:rFonts w:ascii="Arial" w:hAnsi="Arial" w:cs="Arial"/>
                <w:sz w:val="20"/>
                <w:szCs w:val="20"/>
              </w:rPr>
              <w:t>Mravinjac</w:t>
            </w:r>
            <w:proofErr w:type="spellEnd"/>
            <w:r w:rsidRPr="007F6149">
              <w:rPr>
                <w:rFonts w:ascii="Arial" w:hAnsi="Arial" w:cs="Arial"/>
                <w:sz w:val="20"/>
                <w:szCs w:val="20"/>
              </w:rPr>
              <w:t xml:space="preserve">, </w:t>
            </w:r>
            <w:proofErr w:type="spellStart"/>
            <w:r w:rsidRPr="007F6149">
              <w:rPr>
                <w:rFonts w:ascii="Arial" w:hAnsi="Arial" w:cs="Arial"/>
                <w:sz w:val="20"/>
                <w:szCs w:val="20"/>
              </w:rPr>
              <w:t>Riđica</w:t>
            </w:r>
            <w:proofErr w:type="spellEnd"/>
          </w:p>
        </w:tc>
      </w:tr>
      <w:tr w:rsidR="00BB3BD5" w:rsidRPr="007F6149" w14:paraId="101E1F1F" w14:textId="77777777" w:rsidTr="00BB3BD5">
        <w:trPr>
          <w:trHeight w:val="640"/>
        </w:trPr>
        <w:tc>
          <w:tcPr>
            <w:tcW w:w="695" w:type="dxa"/>
            <w:shd w:val="clear" w:color="auto" w:fill="auto"/>
          </w:tcPr>
          <w:p w14:paraId="7490F13E" w14:textId="77777777" w:rsidR="00BB3BD5" w:rsidRPr="00BB3BD5" w:rsidRDefault="00BB3BD5" w:rsidP="00BB3BD5">
            <w:pPr>
              <w:rPr>
                <w:rFonts w:ascii="Arial" w:hAnsi="Arial" w:cs="Arial"/>
                <w:b/>
                <w:sz w:val="20"/>
                <w:szCs w:val="20"/>
              </w:rPr>
            </w:pPr>
          </w:p>
        </w:tc>
        <w:tc>
          <w:tcPr>
            <w:tcW w:w="2942" w:type="dxa"/>
            <w:shd w:val="clear" w:color="auto" w:fill="auto"/>
          </w:tcPr>
          <w:p w14:paraId="7783BD93" w14:textId="77777777" w:rsidR="00BB3BD5" w:rsidRPr="00BB3BD5" w:rsidRDefault="00BB3BD5" w:rsidP="00BB3BD5">
            <w:pPr>
              <w:rPr>
                <w:rFonts w:ascii="Arial" w:hAnsi="Arial" w:cs="Arial"/>
                <w:b/>
                <w:sz w:val="20"/>
                <w:szCs w:val="20"/>
              </w:rPr>
            </w:pPr>
            <w:r w:rsidRPr="00BB3BD5">
              <w:rPr>
                <w:rFonts w:ascii="Arial" w:hAnsi="Arial" w:cs="Arial"/>
                <w:b/>
                <w:sz w:val="20"/>
                <w:szCs w:val="20"/>
              </w:rPr>
              <w:t>Područna škola Lopud</w:t>
            </w:r>
          </w:p>
          <w:p w14:paraId="140C9988" w14:textId="77777777" w:rsidR="00BB3BD5" w:rsidRPr="00BB3BD5" w:rsidRDefault="00BB3BD5" w:rsidP="00BB3BD5">
            <w:pPr>
              <w:rPr>
                <w:rFonts w:ascii="Arial" w:hAnsi="Arial" w:cs="Arial"/>
                <w:b/>
                <w:sz w:val="20"/>
                <w:szCs w:val="20"/>
              </w:rPr>
            </w:pPr>
            <w:r w:rsidRPr="00BB3BD5">
              <w:rPr>
                <w:rFonts w:ascii="Arial" w:hAnsi="Arial" w:cs="Arial"/>
                <w:b/>
                <w:sz w:val="20"/>
                <w:szCs w:val="20"/>
              </w:rPr>
              <w:t>1.-8. razred</w:t>
            </w:r>
          </w:p>
        </w:tc>
        <w:tc>
          <w:tcPr>
            <w:tcW w:w="5272" w:type="dxa"/>
            <w:shd w:val="clear" w:color="auto" w:fill="auto"/>
          </w:tcPr>
          <w:p w14:paraId="426AA3E3" w14:textId="77777777" w:rsidR="00BB3BD5" w:rsidRPr="007F6149" w:rsidRDefault="00BB3BD5" w:rsidP="00BB3BD5">
            <w:pPr>
              <w:rPr>
                <w:rFonts w:ascii="Arial" w:hAnsi="Arial" w:cs="Arial"/>
                <w:sz w:val="20"/>
                <w:szCs w:val="20"/>
              </w:rPr>
            </w:pPr>
            <w:r w:rsidRPr="007F6149">
              <w:rPr>
                <w:rFonts w:ascii="Arial" w:hAnsi="Arial" w:cs="Arial"/>
                <w:sz w:val="20"/>
                <w:szCs w:val="20"/>
              </w:rPr>
              <w:t>Naselja: otok Lopud</w:t>
            </w:r>
          </w:p>
        </w:tc>
      </w:tr>
      <w:tr w:rsidR="00BB3BD5" w:rsidRPr="007F6149" w14:paraId="6536D118" w14:textId="77777777" w:rsidTr="00BB3BD5">
        <w:trPr>
          <w:trHeight w:val="877"/>
        </w:trPr>
        <w:tc>
          <w:tcPr>
            <w:tcW w:w="695" w:type="dxa"/>
            <w:shd w:val="clear" w:color="auto" w:fill="auto"/>
          </w:tcPr>
          <w:p w14:paraId="6E9CB210" w14:textId="77777777" w:rsidR="00BB3BD5" w:rsidRPr="00BB3BD5" w:rsidRDefault="00BB3BD5" w:rsidP="00BB3BD5">
            <w:pPr>
              <w:rPr>
                <w:rFonts w:ascii="Arial" w:hAnsi="Arial" w:cs="Arial"/>
                <w:b/>
                <w:sz w:val="20"/>
                <w:szCs w:val="20"/>
              </w:rPr>
            </w:pPr>
          </w:p>
        </w:tc>
        <w:tc>
          <w:tcPr>
            <w:tcW w:w="2942" w:type="dxa"/>
            <w:shd w:val="clear" w:color="auto" w:fill="auto"/>
          </w:tcPr>
          <w:p w14:paraId="0C680CCC" w14:textId="77777777" w:rsidR="00BB3BD5" w:rsidRPr="00BB3BD5" w:rsidRDefault="00BB3BD5" w:rsidP="00BB3BD5">
            <w:pPr>
              <w:rPr>
                <w:rFonts w:ascii="Arial" w:hAnsi="Arial" w:cs="Arial"/>
                <w:b/>
                <w:sz w:val="20"/>
                <w:szCs w:val="20"/>
              </w:rPr>
            </w:pPr>
            <w:r w:rsidRPr="00BB3BD5">
              <w:rPr>
                <w:rFonts w:ascii="Arial" w:hAnsi="Arial" w:cs="Arial"/>
                <w:b/>
                <w:sz w:val="20"/>
                <w:szCs w:val="20"/>
              </w:rPr>
              <w:t>Područna škola Zaton</w:t>
            </w:r>
          </w:p>
          <w:p w14:paraId="0EBFA0B0" w14:textId="77777777" w:rsidR="00BB3BD5" w:rsidRPr="00BB3BD5" w:rsidRDefault="00BB3BD5" w:rsidP="00BB3BD5">
            <w:pPr>
              <w:rPr>
                <w:rFonts w:ascii="Arial" w:hAnsi="Arial" w:cs="Arial"/>
                <w:b/>
                <w:sz w:val="20"/>
                <w:szCs w:val="20"/>
              </w:rPr>
            </w:pPr>
            <w:r w:rsidRPr="00BB3BD5">
              <w:rPr>
                <w:rFonts w:ascii="Arial" w:hAnsi="Arial" w:cs="Arial"/>
                <w:b/>
                <w:sz w:val="20"/>
                <w:szCs w:val="20"/>
              </w:rPr>
              <w:t>1.-4. razred</w:t>
            </w:r>
          </w:p>
          <w:p w14:paraId="68844AB7" w14:textId="77777777" w:rsidR="00BB3BD5" w:rsidRPr="00BB3BD5" w:rsidRDefault="00BB3BD5" w:rsidP="00BB3BD5">
            <w:pPr>
              <w:rPr>
                <w:rFonts w:ascii="Arial" w:hAnsi="Arial" w:cs="Arial"/>
                <w:b/>
                <w:sz w:val="20"/>
                <w:szCs w:val="20"/>
              </w:rPr>
            </w:pPr>
            <w:r w:rsidRPr="00BB3BD5">
              <w:rPr>
                <w:rFonts w:ascii="Arial" w:hAnsi="Arial" w:cs="Arial"/>
                <w:b/>
                <w:sz w:val="20"/>
                <w:szCs w:val="20"/>
              </w:rPr>
              <w:t>5.-8. razred u matičnoj školi</w:t>
            </w:r>
          </w:p>
        </w:tc>
        <w:tc>
          <w:tcPr>
            <w:tcW w:w="5272" w:type="dxa"/>
            <w:shd w:val="clear" w:color="auto" w:fill="auto"/>
          </w:tcPr>
          <w:p w14:paraId="363332F6" w14:textId="77777777" w:rsidR="00BB3BD5" w:rsidRPr="007F6149" w:rsidRDefault="00BB3BD5" w:rsidP="00BB3BD5">
            <w:pPr>
              <w:rPr>
                <w:rFonts w:ascii="Arial" w:hAnsi="Arial" w:cs="Arial"/>
                <w:sz w:val="20"/>
                <w:szCs w:val="20"/>
              </w:rPr>
            </w:pPr>
            <w:r w:rsidRPr="007F6149">
              <w:rPr>
                <w:rFonts w:ascii="Arial" w:hAnsi="Arial" w:cs="Arial"/>
                <w:sz w:val="20"/>
                <w:szCs w:val="20"/>
              </w:rPr>
              <w:t xml:space="preserve">Naselja: Zaton Mali, Zaton Veliki, </w:t>
            </w:r>
            <w:proofErr w:type="spellStart"/>
            <w:r w:rsidRPr="007F6149">
              <w:rPr>
                <w:rFonts w:ascii="Arial" w:hAnsi="Arial" w:cs="Arial"/>
                <w:sz w:val="20"/>
                <w:szCs w:val="20"/>
              </w:rPr>
              <w:t>Štikovica</w:t>
            </w:r>
            <w:proofErr w:type="spellEnd"/>
            <w:r w:rsidRPr="007F6149">
              <w:rPr>
                <w:rFonts w:ascii="Arial" w:hAnsi="Arial" w:cs="Arial"/>
                <w:sz w:val="20"/>
                <w:szCs w:val="20"/>
              </w:rPr>
              <w:t>, Vrbica</w:t>
            </w:r>
          </w:p>
        </w:tc>
      </w:tr>
      <w:tr w:rsidR="00BB3BD5" w:rsidRPr="007F6149" w14:paraId="4D675669" w14:textId="77777777" w:rsidTr="00BB3BD5">
        <w:trPr>
          <w:trHeight w:val="1371"/>
        </w:trPr>
        <w:tc>
          <w:tcPr>
            <w:tcW w:w="695" w:type="dxa"/>
            <w:shd w:val="clear" w:color="auto" w:fill="auto"/>
          </w:tcPr>
          <w:p w14:paraId="03007BBC" w14:textId="77777777" w:rsidR="00BB3BD5" w:rsidRDefault="00BB3BD5" w:rsidP="00BB3BD5">
            <w:pPr>
              <w:rPr>
                <w:rFonts w:ascii="Arial" w:hAnsi="Arial" w:cs="Arial"/>
                <w:b/>
                <w:sz w:val="20"/>
                <w:szCs w:val="20"/>
              </w:rPr>
            </w:pPr>
          </w:p>
          <w:p w14:paraId="449791FF" w14:textId="77777777" w:rsidR="00BB3BD5" w:rsidRPr="00BB3BD5" w:rsidRDefault="00BB3BD5" w:rsidP="00BB3BD5">
            <w:pPr>
              <w:rPr>
                <w:rFonts w:ascii="Arial" w:hAnsi="Arial" w:cs="Arial"/>
                <w:b/>
                <w:sz w:val="20"/>
                <w:szCs w:val="20"/>
              </w:rPr>
            </w:pPr>
            <w:r w:rsidRPr="00BB3BD5">
              <w:rPr>
                <w:rFonts w:ascii="Arial" w:hAnsi="Arial" w:cs="Arial"/>
                <w:b/>
                <w:sz w:val="20"/>
                <w:szCs w:val="20"/>
              </w:rPr>
              <w:t>7.</w:t>
            </w:r>
          </w:p>
        </w:tc>
        <w:tc>
          <w:tcPr>
            <w:tcW w:w="2942" w:type="dxa"/>
            <w:shd w:val="clear" w:color="auto" w:fill="auto"/>
          </w:tcPr>
          <w:p w14:paraId="05C8AE0C" w14:textId="77777777" w:rsidR="00BB3BD5" w:rsidRDefault="00BB3BD5" w:rsidP="00BB3BD5">
            <w:pPr>
              <w:rPr>
                <w:rFonts w:ascii="Arial" w:hAnsi="Arial" w:cs="Arial"/>
                <w:b/>
                <w:sz w:val="20"/>
                <w:szCs w:val="20"/>
              </w:rPr>
            </w:pPr>
          </w:p>
          <w:p w14:paraId="7EC9B4A2" w14:textId="77777777" w:rsidR="00BB3BD5" w:rsidRPr="00BB3BD5" w:rsidRDefault="00BB3BD5" w:rsidP="00BB3BD5">
            <w:pPr>
              <w:rPr>
                <w:rFonts w:ascii="Arial" w:hAnsi="Arial" w:cs="Arial"/>
                <w:b/>
                <w:sz w:val="20"/>
                <w:szCs w:val="20"/>
              </w:rPr>
            </w:pPr>
            <w:r w:rsidRPr="00BB3BD5">
              <w:rPr>
                <w:rFonts w:ascii="Arial" w:hAnsi="Arial" w:cs="Arial"/>
                <w:b/>
                <w:sz w:val="20"/>
                <w:szCs w:val="20"/>
              </w:rPr>
              <w:t>OSNOVNA ŠKOLA MOKOŠICA</w:t>
            </w:r>
          </w:p>
          <w:p w14:paraId="1B23A67C" w14:textId="77777777" w:rsidR="00BB3BD5" w:rsidRPr="00BB3BD5" w:rsidRDefault="00BB3BD5" w:rsidP="00BB3BD5">
            <w:pPr>
              <w:rPr>
                <w:rFonts w:ascii="Arial" w:hAnsi="Arial" w:cs="Arial"/>
                <w:b/>
                <w:sz w:val="20"/>
                <w:szCs w:val="20"/>
              </w:rPr>
            </w:pPr>
            <w:r w:rsidRPr="00BB3BD5">
              <w:rPr>
                <w:rFonts w:ascii="Arial" w:hAnsi="Arial" w:cs="Arial"/>
                <w:b/>
                <w:sz w:val="20"/>
                <w:szCs w:val="20"/>
              </w:rPr>
              <w:t>MOKOŠICA</w:t>
            </w:r>
          </w:p>
          <w:p w14:paraId="41B6B1CC" w14:textId="77777777" w:rsidR="00BB3BD5" w:rsidRPr="00BB3BD5" w:rsidRDefault="00BB3BD5" w:rsidP="00BB3BD5">
            <w:pPr>
              <w:rPr>
                <w:rFonts w:ascii="Arial" w:hAnsi="Arial" w:cs="Arial"/>
                <w:b/>
                <w:sz w:val="20"/>
                <w:szCs w:val="20"/>
              </w:rPr>
            </w:pPr>
            <w:r w:rsidRPr="00BB3BD5">
              <w:rPr>
                <w:rFonts w:ascii="Arial" w:hAnsi="Arial" w:cs="Arial"/>
                <w:b/>
                <w:sz w:val="20"/>
                <w:szCs w:val="20"/>
              </w:rPr>
              <w:t>Bartola Kašića 20</w:t>
            </w:r>
          </w:p>
        </w:tc>
        <w:tc>
          <w:tcPr>
            <w:tcW w:w="5272" w:type="dxa"/>
            <w:shd w:val="clear" w:color="auto" w:fill="auto"/>
          </w:tcPr>
          <w:p w14:paraId="18CFB548" w14:textId="77777777" w:rsidR="00BB3BD5" w:rsidRDefault="00BB3BD5" w:rsidP="00BB3BD5">
            <w:pPr>
              <w:rPr>
                <w:rFonts w:ascii="Arial" w:hAnsi="Arial" w:cs="Arial"/>
                <w:sz w:val="20"/>
                <w:szCs w:val="20"/>
              </w:rPr>
            </w:pPr>
          </w:p>
          <w:p w14:paraId="736A3A49" w14:textId="77777777" w:rsidR="00BB3BD5" w:rsidRPr="007F6149" w:rsidRDefault="00BB3BD5" w:rsidP="00BB3BD5">
            <w:pPr>
              <w:rPr>
                <w:rFonts w:ascii="Arial" w:hAnsi="Arial" w:cs="Arial"/>
                <w:sz w:val="20"/>
                <w:szCs w:val="20"/>
              </w:rPr>
            </w:pPr>
            <w:r w:rsidRPr="007F6149">
              <w:rPr>
                <w:rFonts w:ascii="Arial" w:hAnsi="Arial" w:cs="Arial"/>
                <w:sz w:val="20"/>
                <w:szCs w:val="20"/>
              </w:rPr>
              <w:t xml:space="preserve">Naselja: Mokošica, Nova Mokošica, Donje </w:t>
            </w:r>
            <w:proofErr w:type="spellStart"/>
            <w:r w:rsidRPr="007F6149">
              <w:rPr>
                <w:rFonts w:ascii="Arial" w:hAnsi="Arial" w:cs="Arial"/>
                <w:sz w:val="20"/>
                <w:szCs w:val="20"/>
              </w:rPr>
              <w:t>Obuljeno</w:t>
            </w:r>
            <w:proofErr w:type="spellEnd"/>
            <w:r w:rsidRPr="007F6149">
              <w:rPr>
                <w:rFonts w:ascii="Arial" w:hAnsi="Arial" w:cs="Arial"/>
                <w:sz w:val="20"/>
                <w:szCs w:val="20"/>
              </w:rPr>
              <w:t xml:space="preserve">, Gornje </w:t>
            </w:r>
            <w:proofErr w:type="spellStart"/>
            <w:r w:rsidRPr="007F6149">
              <w:rPr>
                <w:rFonts w:ascii="Arial" w:hAnsi="Arial" w:cs="Arial"/>
                <w:sz w:val="20"/>
                <w:szCs w:val="20"/>
              </w:rPr>
              <w:t>Obuljeno</w:t>
            </w:r>
            <w:proofErr w:type="spellEnd"/>
            <w:r w:rsidRPr="007F6149">
              <w:rPr>
                <w:rFonts w:ascii="Arial" w:hAnsi="Arial" w:cs="Arial"/>
                <w:sz w:val="20"/>
                <w:szCs w:val="20"/>
              </w:rPr>
              <w:t xml:space="preserve">, Petrovo Selo, Pobrežje, </w:t>
            </w:r>
            <w:proofErr w:type="spellStart"/>
            <w:r w:rsidRPr="007F6149">
              <w:rPr>
                <w:rFonts w:ascii="Arial" w:hAnsi="Arial" w:cs="Arial"/>
                <w:sz w:val="20"/>
                <w:szCs w:val="20"/>
              </w:rPr>
              <w:t>Prijevor</w:t>
            </w:r>
            <w:proofErr w:type="spellEnd"/>
            <w:r w:rsidRPr="007F6149">
              <w:rPr>
                <w:rFonts w:ascii="Arial" w:hAnsi="Arial" w:cs="Arial"/>
                <w:sz w:val="20"/>
                <w:szCs w:val="20"/>
              </w:rPr>
              <w:t xml:space="preserve">, </w:t>
            </w:r>
            <w:proofErr w:type="spellStart"/>
            <w:r w:rsidRPr="007F6149">
              <w:rPr>
                <w:rFonts w:ascii="Arial" w:hAnsi="Arial" w:cs="Arial"/>
                <w:sz w:val="20"/>
                <w:szCs w:val="20"/>
              </w:rPr>
              <w:t>Rožat</w:t>
            </w:r>
            <w:proofErr w:type="spellEnd"/>
            <w:r w:rsidRPr="007F6149">
              <w:rPr>
                <w:rFonts w:ascii="Arial" w:hAnsi="Arial" w:cs="Arial"/>
                <w:sz w:val="20"/>
                <w:szCs w:val="20"/>
              </w:rPr>
              <w:t xml:space="preserve">, </w:t>
            </w:r>
            <w:proofErr w:type="spellStart"/>
            <w:r w:rsidRPr="007F6149">
              <w:rPr>
                <w:rFonts w:ascii="Arial" w:hAnsi="Arial" w:cs="Arial"/>
                <w:sz w:val="20"/>
                <w:szCs w:val="20"/>
              </w:rPr>
              <w:t>Rožat</w:t>
            </w:r>
            <w:proofErr w:type="spellEnd"/>
            <w:r w:rsidRPr="007F6149">
              <w:rPr>
                <w:rFonts w:ascii="Arial" w:hAnsi="Arial" w:cs="Arial"/>
                <w:sz w:val="20"/>
                <w:szCs w:val="20"/>
              </w:rPr>
              <w:t xml:space="preserve"> Gornji, </w:t>
            </w:r>
          </w:p>
          <w:p w14:paraId="4D4AE606" w14:textId="77777777" w:rsidR="00BB3BD5" w:rsidRPr="007F6149" w:rsidRDefault="00BB3BD5" w:rsidP="00BB3BD5">
            <w:pPr>
              <w:rPr>
                <w:rFonts w:ascii="Arial" w:hAnsi="Arial" w:cs="Arial"/>
                <w:sz w:val="20"/>
                <w:szCs w:val="20"/>
              </w:rPr>
            </w:pPr>
          </w:p>
        </w:tc>
      </w:tr>
      <w:tr w:rsidR="00BB3BD5" w:rsidRPr="007F6149" w14:paraId="07FAC809" w14:textId="77777777" w:rsidTr="00BB3BD5">
        <w:trPr>
          <w:trHeight w:val="850"/>
        </w:trPr>
        <w:tc>
          <w:tcPr>
            <w:tcW w:w="695" w:type="dxa"/>
            <w:shd w:val="clear" w:color="auto" w:fill="auto"/>
          </w:tcPr>
          <w:p w14:paraId="106AD902" w14:textId="77777777" w:rsidR="00BB3BD5" w:rsidRPr="00BB3BD5" w:rsidRDefault="00BB3BD5" w:rsidP="00BB3BD5">
            <w:pPr>
              <w:rPr>
                <w:rFonts w:ascii="Arial" w:hAnsi="Arial" w:cs="Arial"/>
                <w:sz w:val="20"/>
                <w:szCs w:val="20"/>
              </w:rPr>
            </w:pPr>
          </w:p>
        </w:tc>
        <w:tc>
          <w:tcPr>
            <w:tcW w:w="2942" w:type="dxa"/>
            <w:shd w:val="clear" w:color="auto" w:fill="auto"/>
          </w:tcPr>
          <w:p w14:paraId="6E13D38D" w14:textId="77777777" w:rsidR="00BB3BD5" w:rsidRPr="00BB3BD5" w:rsidRDefault="00BB3BD5" w:rsidP="00BB3BD5">
            <w:pPr>
              <w:rPr>
                <w:rFonts w:ascii="Arial" w:hAnsi="Arial" w:cs="Arial"/>
                <w:b/>
                <w:sz w:val="20"/>
                <w:szCs w:val="20"/>
              </w:rPr>
            </w:pPr>
            <w:r w:rsidRPr="00BB3BD5">
              <w:rPr>
                <w:rFonts w:ascii="Arial" w:hAnsi="Arial" w:cs="Arial"/>
                <w:b/>
                <w:sz w:val="20"/>
                <w:szCs w:val="20"/>
              </w:rPr>
              <w:t xml:space="preserve">Područna škola </w:t>
            </w:r>
            <w:proofErr w:type="spellStart"/>
            <w:r w:rsidRPr="00BB3BD5">
              <w:rPr>
                <w:rFonts w:ascii="Arial" w:hAnsi="Arial" w:cs="Arial"/>
                <w:b/>
                <w:sz w:val="20"/>
                <w:szCs w:val="20"/>
              </w:rPr>
              <w:t>Osojnik</w:t>
            </w:r>
            <w:proofErr w:type="spellEnd"/>
          </w:p>
          <w:p w14:paraId="09A7C069" w14:textId="77777777" w:rsidR="00BB3BD5" w:rsidRPr="00BB3BD5" w:rsidRDefault="00BB3BD5" w:rsidP="00BB3BD5">
            <w:pPr>
              <w:rPr>
                <w:rFonts w:ascii="Arial" w:hAnsi="Arial" w:cs="Arial"/>
                <w:b/>
                <w:sz w:val="20"/>
                <w:szCs w:val="20"/>
              </w:rPr>
            </w:pPr>
            <w:r w:rsidRPr="00BB3BD5">
              <w:rPr>
                <w:rFonts w:ascii="Arial" w:hAnsi="Arial" w:cs="Arial"/>
                <w:b/>
                <w:sz w:val="20"/>
                <w:szCs w:val="20"/>
              </w:rPr>
              <w:t xml:space="preserve">1.-4. razred </w:t>
            </w:r>
          </w:p>
          <w:p w14:paraId="038D3D1D" w14:textId="77777777" w:rsidR="00BB3BD5" w:rsidRPr="00BB3BD5" w:rsidRDefault="00BB3BD5" w:rsidP="00BB3BD5">
            <w:pPr>
              <w:rPr>
                <w:rFonts w:ascii="Arial" w:hAnsi="Arial" w:cs="Arial"/>
                <w:sz w:val="20"/>
                <w:szCs w:val="20"/>
              </w:rPr>
            </w:pPr>
            <w:r w:rsidRPr="00BB3BD5">
              <w:rPr>
                <w:rFonts w:ascii="Arial" w:hAnsi="Arial" w:cs="Arial"/>
                <w:b/>
                <w:sz w:val="20"/>
                <w:szCs w:val="20"/>
              </w:rPr>
              <w:t>5.-8. razred u matičnoj školi</w:t>
            </w:r>
          </w:p>
        </w:tc>
        <w:tc>
          <w:tcPr>
            <w:tcW w:w="5272" w:type="dxa"/>
            <w:shd w:val="clear" w:color="auto" w:fill="auto"/>
          </w:tcPr>
          <w:p w14:paraId="5C6E2127" w14:textId="77777777" w:rsidR="00BB3BD5" w:rsidRPr="007F6149" w:rsidRDefault="00BB3BD5" w:rsidP="00BB3BD5">
            <w:pPr>
              <w:rPr>
                <w:rFonts w:ascii="Arial" w:hAnsi="Arial" w:cs="Arial"/>
                <w:sz w:val="20"/>
                <w:szCs w:val="20"/>
              </w:rPr>
            </w:pPr>
            <w:r w:rsidRPr="007F6149">
              <w:rPr>
                <w:rFonts w:ascii="Arial" w:hAnsi="Arial" w:cs="Arial"/>
                <w:sz w:val="20"/>
                <w:szCs w:val="20"/>
              </w:rPr>
              <w:t xml:space="preserve">Naselja: </w:t>
            </w:r>
            <w:proofErr w:type="spellStart"/>
            <w:r w:rsidRPr="007F6149">
              <w:rPr>
                <w:rFonts w:ascii="Arial" w:hAnsi="Arial" w:cs="Arial"/>
                <w:sz w:val="20"/>
                <w:szCs w:val="20"/>
              </w:rPr>
              <w:t>Osojnik</w:t>
            </w:r>
            <w:proofErr w:type="spellEnd"/>
          </w:p>
        </w:tc>
      </w:tr>
    </w:tbl>
    <w:p w14:paraId="3AD8C634" w14:textId="77777777" w:rsidR="00BB3BD5" w:rsidRPr="001E2EF4" w:rsidRDefault="00BB3BD5" w:rsidP="00BB3BD5">
      <w:pPr>
        <w:pStyle w:val="Tijeloteksta2"/>
        <w:spacing w:after="0" w:line="240" w:lineRule="auto"/>
        <w:jc w:val="center"/>
        <w:rPr>
          <w:rFonts w:cs="Arial"/>
          <w:bCs/>
          <w:szCs w:val="22"/>
        </w:rPr>
      </w:pPr>
      <w:r w:rsidRPr="001E2EF4">
        <w:rPr>
          <w:rFonts w:cs="Arial"/>
          <w:bCs/>
          <w:szCs w:val="22"/>
        </w:rPr>
        <w:t>Članak 4.</w:t>
      </w:r>
    </w:p>
    <w:p w14:paraId="293896ED" w14:textId="77777777" w:rsidR="00BB3BD5" w:rsidRDefault="00BB3BD5" w:rsidP="00BB3BD5">
      <w:pPr>
        <w:pStyle w:val="Tijeloteksta2"/>
        <w:spacing w:after="0" w:line="240" w:lineRule="auto"/>
        <w:rPr>
          <w:rFonts w:cs="Arial"/>
          <w:b/>
          <w:bCs/>
          <w:szCs w:val="22"/>
        </w:rPr>
      </w:pPr>
    </w:p>
    <w:p w14:paraId="7B02DA5C" w14:textId="77777777" w:rsidR="00BB3BD5" w:rsidRPr="00A14C7C" w:rsidRDefault="00BB3BD5" w:rsidP="00BB3BD5">
      <w:pPr>
        <w:pStyle w:val="Tijeloteksta2"/>
        <w:spacing w:after="0" w:line="240" w:lineRule="auto"/>
        <w:rPr>
          <w:rFonts w:cs="Arial"/>
          <w:bCs/>
          <w:szCs w:val="22"/>
        </w:rPr>
      </w:pPr>
      <w:r w:rsidRPr="00A14C7C">
        <w:rPr>
          <w:rFonts w:cs="Arial"/>
          <w:bCs/>
          <w:szCs w:val="22"/>
        </w:rPr>
        <w:t xml:space="preserve">Ova </w:t>
      </w:r>
      <w:r>
        <w:rPr>
          <w:rFonts w:cs="Arial"/>
          <w:bCs/>
          <w:szCs w:val="22"/>
        </w:rPr>
        <w:t>o</w:t>
      </w:r>
      <w:r w:rsidRPr="00A14C7C">
        <w:rPr>
          <w:rFonts w:cs="Arial"/>
          <w:bCs/>
          <w:szCs w:val="22"/>
        </w:rPr>
        <w:t xml:space="preserve">dluka stupa na snagu </w:t>
      </w:r>
      <w:r>
        <w:rPr>
          <w:rFonts w:cs="Arial"/>
          <w:bCs/>
          <w:szCs w:val="22"/>
        </w:rPr>
        <w:t xml:space="preserve">osmog dana od dana </w:t>
      </w:r>
      <w:r w:rsidRPr="00A14C7C">
        <w:rPr>
          <w:rFonts w:cs="Arial"/>
          <w:bCs/>
          <w:szCs w:val="22"/>
        </w:rPr>
        <w:t xml:space="preserve">objave u </w:t>
      </w:r>
      <w:r>
        <w:rPr>
          <w:rFonts w:cs="Arial"/>
          <w:bCs/>
          <w:szCs w:val="22"/>
        </w:rPr>
        <w:t>„</w:t>
      </w:r>
      <w:r w:rsidRPr="00A14C7C">
        <w:rPr>
          <w:rFonts w:cs="Arial"/>
          <w:bCs/>
          <w:szCs w:val="22"/>
        </w:rPr>
        <w:t>Službenom glasniku Grada Dubrovnika</w:t>
      </w:r>
      <w:r>
        <w:rPr>
          <w:rFonts w:cs="Arial"/>
          <w:bCs/>
          <w:szCs w:val="22"/>
        </w:rPr>
        <w:t>“</w:t>
      </w:r>
      <w:r w:rsidRPr="00A14C7C">
        <w:rPr>
          <w:rFonts w:cs="Arial"/>
          <w:bCs/>
          <w:szCs w:val="22"/>
        </w:rPr>
        <w:t>.</w:t>
      </w:r>
    </w:p>
    <w:p w14:paraId="377FFA93" w14:textId="77777777" w:rsidR="00A52994" w:rsidRPr="00093E75" w:rsidRDefault="00A52994">
      <w:pPr>
        <w:rPr>
          <w:rFonts w:ascii="Arial" w:hAnsi="Arial" w:cs="Arial"/>
          <w:sz w:val="22"/>
          <w:szCs w:val="22"/>
        </w:rPr>
      </w:pPr>
    </w:p>
    <w:p w14:paraId="43BCBCAF" w14:textId="77777777" w:rsidR="00BB3BD5" w:rsidRPr="00BB3BD5" w:rsidRDefault="00BB3BD5" w:rsidP="00BB3BD5">
      <w:pPr>
        <w:autoSpaceDE w:val="0"/>
        <w:autoSpaceDN w:val="0"/>
        <w:adjustRightInd w:val="0"/>
        <w:jc w:val="both"/>
        <w:rPr>
          <w:rFonts w:ascii="Arial" w:hAnsi="Arial" w:cs="Arial"/>
          <w:color w:val="000000"/>
          <w:sz w:val="22"/>
          <w:szCs w:val="22"/>
        </w:rPr>
      </w:pPr>
      <w:r w:rsidRPr="00BB3BD5">
        <w:rPr>
          <w:rFonts w:ascii="Arial" w:hAnsi="Arial" w:cs="Arial"/>
          <w:color w:val="000000"/>
          <w:sz w:val="22"/>
          <w:szCs w:val="22"/>
          <w:lang w:val="pl-PL"/>
        </w:rPr>
        <w:t>KLASA</w:t>
      </w:r>
      <w:r w:rsidRPr="00BB3BD5">
        <w:rPr>
          <w:rFonts w:ascii="Arial" w:hAnsi="Arial" w:cs="Arial"/>
          <w:color w:val="000000"/>
          <w:sz w:val="22"/>
          <w:szCs w:val="22"/>
        </w:rPr>
        <w:t>: 602-01/24-02/01</w:t>
      </w:r>
    </w:p>
    <w:p w14:paraId="3A9F52E7" w14:textId="77777777" w:rsidR="00BB3BD5" w:rsidRPr="00BB3BD5" w:rsidRDefault="00BB3BD5" w:rsidP="00BB3BD5">
      <w:pPr>
        <w:autoSpaceDE w:val="0"/>
        <w:autoSpaceDN w:val="0"/>
        <w:adjustRightInd w:val="0"/>
        <w:jc w:val="both"/>
        <w:rPr>
          <w:rFonts w:ascii="Arial" w:hAnsi="Arial" w:cs="Arial"/>
          <w:color w:val="000000"/>
          <w:sz w:val="22"/>
          <w:szCs w:val="22"/>
        </w:rPr>
      </w:pPr>
      <w:r w:rsidRPr="00BB3BD5">
        <w:rPr>
          <w:rFonts w:ascii="Arial" w:hAnsi="Arial" w:cs="Arial"/>
          <w:color w:val="000000"/>
          <w:sz w:val="22"/>
          <w:szCs w:val="22"/>
          <w:lang w:val="pl-PL"/>
        </w:rPr>
        <w:t>URBROJ</w:t>
      </w:r>
      <w:r w:rsidRPr="00BB3BD5">
        <w:rPr>
          <w:rFonts w:ascii="Arial" w:hAnsi="Arial" w:cs="Arial"/>
          <w:color w:val="000000"/>
          <w:sz w:val="22"/>
          <w:szCs w:val="22"/>
        </w:rPr>
        <w:t>: 2117/01-09-24-03</w:t>
      </w:r>
    </w:p>
    <w:p w14:paraId="0D3C2CC8" w14:textId="77777777" w:rsidR="00BB3BD5" w:rsidRPr="00BB3BD5" w:rsidRDefault="00BB3BD5" w:rsidP="00BB3BD5">
      <w:pPr>
        <w:autoSpaceDE w:val="0"/>
        <w:autoSpaceDN w:val="0"/>
        <w:adjustRightInd w:val="0"/>
        <w:jc w:val="both"/>
        <w:rPr>
          <w:rFonts w:ascii="Arial" w:hAnsi="Arial" w:cs="Arial"/>
          <w:color w:val="000000"/>
          <w:sz w:val="22"/>
          <w:szCs w:val="22"/>
        </w:rPr>
      </w:pPr>
      <w:r w:rsidRPr="00BB3BD5">
        <w:rPr>
          <w:rFonts w:ascii="Arial" w:hAnsi="Arial" w:cs="Arial"/>
          <w:color w:val="000000"/>
          <w:sz w:val="22"/>
          <w:szCs w:val="22"/>
          <w:lang w:val="pl-PL"/>
        </w:rPr>
        <w:t>Dubrovnik</w:t>
      </w:r>
      <w:r w:rsidRPr="00BB3BD5">
        <w:rPr>
          <w:rFonts w:ascii="Arial" w:hAnsi="Arial" w:cs="Arial"/>
          <w:color w:val="000000"/>
          <w:sz w:val="22"/>
          <w:szCs w:val="22"/>
        </w:rPr>
        <w:t>, 24. siječnja 2024.</w:t>
      </w:r>
    </w:p>
    <w:p w14:paraId="588EA55C" w14:textId="77777777" w:rsidR="00A52994" w:rsidRPr="00093E75" w:rsidRDefault="00A52994">
      <w:pPr>
        <w:rPr>
          <w:rFonts w:ascii="Arial" w:hAnsi="Arial" w:cs="Arial"/>
          <w:sz w:val="22"/>
          <w:szCs w:val="22"/>
        </w:rPr>
      </w:pPr>
    </w:p>
    <w:p w14:paraId="736A96CE"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5B285B9D"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364F7CC3"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22721FCE" w14:textId="77777777" w:rsidR="00A52994" w:rsidRPr="00093E75" w:rsidRDefault="00A52994">
      <w:pPr>
        <w:rPr>
          <w:rFonts w:ascii="Arial" w:hAnsi="Arial" w:cs="Arial"/>
          <w:sz w:val="22"/>
          <w:szCs w:val="22"/>
        </w:rPr>
      </w:pPr>
    </w:p>
    <w:p w14:paraId="0F3AE8F2" w14:textId="77777777" w:rsidR="00A52994" w:rsidRPr="00093E75" w:rsidRDefault="00A52994">
      <w:pPr>
        <w:rPr>
          <w:rFonts w:ascii="Arial" w:hAnsi="Arial" w:cs="Arial"/>
          <w:sz w:val="22"/>
          <w:szCs w:val="22"/>
        </w:rPr>
      </w:pPr>
    </w:p>
    <w:p w14:paraId="62074DD9" w14:textId="77777777" w:rsidR="00A52994" w:rsidRPr="00093E75" w:rsidRDefault="00A52994">
      <w:pPr>
        <w:rPr>
          <w:rFonts w:ascii="Arial" w:hAnsi="Arial" w:cs="Arial"/>
          <w:sz w:val="22"/>
          <w:szCs w:val="22"/>
        </w:rPr>
      </w:pPr>
    </w:p>
    <w:p w14:paraId="4D42780A" w14:textId="77777777" w:rsidR="00A52994" w:rsidRPr="00093E75" w:rsidRDefault="00A52994">
      <w:pPr>
        <w:rPr>
          <w:rFonts w:ascii="Arial" w:hAnsi="Arial" w:cs="Arial"/>
          <w:sz w:val="22"/>
          <w:szCs w:val="22"/>
        </w:rPr>
      </w:pPr>
    </w:p>
    <w:p w14:paraId="0A03FB4B" w14:textId="77777777" w:rsidR="00A52994" w:rsidRPr="00093E75" w:rsidRDefault="00A52994">
      <w:pPr>
        <w:rPr>
          <w:rFonts w:ascii="Arial" w:hAnsi="Arial" w:cs="Arial"/>
          <w:b/>
          <w:sz w:val="22"/>
          <w:szCs w:val="22"/>
        </w:rPr>
      </w:pPr>
      <w:r w:rsidRPr="00093E75">
        <w:rPr>
          <w:rFonts w:ascii="Arial" w:hAnsi="Arial" w:cs="Arial"/>
          <w:b/>
          <w:sz w:val="22"/>
          <w:szCs w:val="22"/>
        </w:rPr>
        <w:t>6</w:t>
      </w:r>
    </w:p>
    <w:p w14:paraId="55CC0FB0" w14:textId="77777777" w:rsidR="00A52994" w:rsidRDefault="00A52994">
      <w:pPr>
        <w:rPr>
          <w:rFonts w:ascii="Arial" w:hAnsi="Arial" w:cs="Arial"/>
          <w:sz w:val="22"/>
          <w:szCs w:val="22"/>
        </w:rPr>
      </w:pPr>
    </w:p>
    <w:p w14:paraId="1082A98F" w14:textId="77777777" w:rsidR="00BA0B5D" w:rsidRPr="00093E75" w:rsidRDefault="00BA0B5D">
      <w:pPr>
        <w:rPr>
          <w:rFonts w:ascii="Arial" w:hAnsi="Arial" w:cs="Arial"/>
          <w:sz w:val="22"/>
          <w:szCs w:val="22"/>
        </w:rPr>
      </w:pPr>
    </w:p>
    <w:p w14:paraId="7FAF8586" w14:textId="77777777" w:rsidR="00BA0B5D" w:rsidRPr="00BA0B5D" w:rsidRDefault="00BA0B5D" w:rsidP="00BA0B5D">
      <w:pPr>
        <w:suppressAutoHyphens/>
        <w:autoSpaceDE w:val="0"/>
        <w:spacing w:line="240" w:lineRule="atLeast"/>
        <w:rPr>
          <w:rFonts w:ascii="Arial" w:hAnsi="Arial" w:cs="Arial"/>
          <w:color w:val="000000"/>
          <w:sz w:val="22"/>
          <w:szCs w:val="22"/>
          <w:lang w:eastAsia="ar-SA"/>
        </w:rPr>
      </w:pPr>
      <w:r w:rsidRPr="00BA0B5D">
        <w:rPr>
          <w:rFonts w:ascii="Arial" w:hAnsi="Arial"/>
          <w:color w:val="000000"/>
          <w:sz w:val="22"/>
          <w:szCs w:val="22"/>
          <w:lang w:eastAsia="ar-SA"/>
        </w:rPr>
        <w:t xml:space="preserve">Na temelju članka 39. Statuta Grada Dubrovnika („Službeni glasnik Grada Dubrovnika“ broj 2/21), </w:t>
      </w:r>
      <w:r w:rsidRPr="00BA0B5D">
        <w:rPr>
          <w:rFonts w:ascii="Arial" w:hAnsi="Arial" w:cs="Arial"/>
          <w:color w:val="000000"/>
          <w:sz w:val="22"/>
          <w:szCs w:val="22"/>
          <w:lang w:eastAsia="ar-SA"/>
        </w:rPr>
        <w:t xml:space="preserve">Gradsko vijeće Grada Dubrovnika na 29. sjednici, održanoj 24. siječnja 2024., donijelo je  </w:t>
      </w:r>
    </w:p>
    <w:p w14:paraId="0BA256D3" w14:textId="77777777" w:rsidR="00BA0B5D" w:rsidRPr="00BA0B5D" w:rsidRDefault="00BA0B5D" w:rsidP="00BA0B5D">
      <w:pPr>
        <w:suppressAutoHyphens/>
        <w:autoSpaceDE w:val="0"/>
        <w:spacing w:line="240" w:lineRule="atLeast"/>
        <w:jc w:val="both"/>
        <w:rPr>
          <w:rFonts w:ascii="Arial" w:hAnsi="Arial" w:cs="Arial"/>
          <w:color w:val="000000"/>
          <w:sz w:val="22"/>
          <w:szCs w:val="22"/>
          <w:lang w:eastAsia="ar-SA"/>
        </w:rPr>
      </w:pPr>
    </w:p>
    <w:p w14:paraId="6DE99AEA" w14:textId="77777777" w:rsidR="00BA0B5D" w:rsidRPr="00BA0B5D" w:rsidRDefault="00BA0B5D" w:rsidP="00BA0B5D">
      <w:pPr>
        <w:suppressAutoHyphens/>
        <w:autoSpaceDE w:val="0"/>
        <w:spacing w:line="240" w:lineRule="atLeast"/>
        <w:jc w:val="both"/>
        <w:rPr>
          <w:rFonts w:ascii="Arial" w:hAnsi="Arial" w:cs="Arial"/>
          <w:color w:val="000000"/>
          <w:sz w:val="22"/>
          <w:szCs w:val="22"/>
          <w:lang w:eastAsia="ar-SA"/>
        </w:rPr>
      </w:pPr>
    </w:p>
    <w:p w14:paraId="35E9010A" w14:textId="77777777" w:rsidR="00BA0B5D" w:rsidRPr="00BA0B5D" w:rsidRDefault="00BA0B5D" w:rsidP="00BA0B5D">
      <w:pPr>
        <w:suppressAutoHyphens/>
        <w:jc w:val="center"/>
        <w:rPr>
          <w:rFonts w:ascii="Arial" w:hAnsi="Arial" w:cs="Arial"/>
          <w:b/>
          <w:sz w:val="22"/>
          <w:szCs w:val="22"/>
          <w:lang w:eastAsia="ar-SA"/>
        </w:rPr>
      </w:pPr>
      <w:r w:rsidRPr="00BA0B5D">
        <w:rPr>
          <w:rFonts w:ascii="Arial" w:hAnsi="Arial" w:cs="Arial"/>
          <w:b/>
          <w:sz w:val="22"/>
          <w:szCs w:val="22"/>
          <w:lang w:eastAsia="ar-SA"/>
        </w:rPr>
        <w:t xml:space="preserve">O D L U K U </w:t>
      </w:r>
    </w:p>
    <w:p w14:paraId="46D9A430" w14:textId="77777777" w:rsidR="00BA0B5D" w:rsidRPr="00BA0B5D" w:rsidRDefault="00BA0B5D" w:rsidP="00BA0B5D">
      <w:pPr>
        <w:suppressAutoHyphens/>
        <w:jc w:val="center"/>
        <w:rPr>
          <w:rFonts w:ascii="Arial" w:hAnsi="Arial" w:cs="Arial"/>
          <w:b/>
          <w:sz w:val="22"/>
          <w:szCs w:val="22"/>
          <w:lang w:eastAsia="ar-SA"/>
        </w:rPr>
      </w:pPr>
      <w:r w:rsidRPr="00BA0B5D">
        <w:rPr>
          <w:rFonts w:ascii="Arial" w:hAnsi="Arial" w:cs="Arial"/>
          <w:b/>
          <w:sz w:val="22"/>
          <w:szCs w:val="22"/>
          <w:lang w:eastAsia="ar-SA"/>
        </w:rPr>
        <w:t xml:space="preserve">o usvajanju Strategije razvoja Urbanog područja Dubrovnik do 2027. </w:t>
      </w:r>
    </w:p>
    <w:p w14:paraId="267CB130" w14:textId="77777777" w:rsidR="00BA0B5D" w:rsidRPr="00BA0B5D" w:rsidRDefault="00BA0B5D" w:rsidP="00BA0B5D">
      <w:pPr>
        <w:suppressAutoHyphens/>
        <w:jc w:val="center"/>
        <w:rPr>
          <w:rFonts w:ascii="Arial" w:hAnsi="Arial" w:cs="Arial"/>
          <w:b/>
          <w:sz w:val="22"/>
          <w:szCs w:val="22"/>
          <w:lang w:eastAsia="ar-SA"/>
        </w:rPr>
      </w:pPr>
      <w:r w:rsidRPr="00BA0B5D">
        <w:rPr>
          <w:rFonts w:ascii="Arial" w:hAnsi="Arial" w:cs="Arial"/>
          <w:b/>
          <w:sz w:val="22"/>
          <w:szCs w:val="22"/>
          <w:lang w:eastAsia="ar-SA"/>
        </w:rPr>
        <w:t>i Akcijskog plana za provedbu Strategije razvoja Urbanog područja Dubrovnik</w:t>
      </w:r>
    </w:p>
    <w:p w14:paraId="18A6398F" w14:textId="77777777" w:rsidR="00BA0B5D" w:rsidRPr="00BA0B5D" w:rsidRDefault="00BA0B5D" w:rsidP="00BA0B5D">
      <w:pPr>
        <w:suppressAutoHyphens/>
        <w:jc w:val="center"/>
        <w:rPr>
          <w:rFonts w:ascii="Arial" w:hAnsi="Arial" w:cs="Arial"/>
          <w:b/>
          <w:sz w:val="22"/>
          <w:szCs w:val="22"/>
          <w:lang w:eastAsia="ar-SA"/>
        </w:rPr>
      </w:pPr>
      <w:r w:rsidRPr="00BA0B5D">
        <w:rPr>
          <w:rFonts w:ascii="Arial" w:hAnsi="Arial" w:cs="Arial"/>
          <w:b/>
          <w:sz w:val="22"/>
          <w:szCs w:val="22"/>
          <w:lang w:eastAsia="ar-SA"/>
        </w:rPr>
        <w:t xml:space="preserve"> do 2027. godine</w:t>
      </w:r>
    </w:p>
    <w:p w14:paraId="3BFAE27D" w14:textId="77777777" w:rsidR="00BA0B5D" w:rsidRPr="00BA0B5D" w:rsidRDefault="00BA0B5D" w:rsidP="00BA0B5D">
      <w:pPr>
        <w:suppressAutoHyphens/>
        <w:jc w:val="center"/>
        <w:rPr>
          <w:rFonts w:ascii="Arial" w:hAnsi="Arial" w:cs="Arial"/>
          <w:b/>
          <w:sz w:val="22"/>
          <w:szCs w:val="22"/>
          <w:lang w:eastAsia="ar-SA"/>
        </w:rPr>
      </w:pPr>
    </w:p>
    <w:p w14:paraId="22CFB073" w14:textId="77777777" w:rsidR="00BA0B5D" w:rsidRPr="00BA0B5D" w:rsidRDefault="00BA0B5D" w:rsidP="00BA0B5D">
      <w:pPr>
        <w:suppressAutoHyphens/>
        <w:jc w:val="center"/>
        <w:rPr>
          <w:rFonts w:ascii="Arial" w:hAnsi="Arial" w:cs="Arial"/>
          <w:b/>
          <w:sz w:val="22"/>
          <w:szCs w:val="22"/>
          <w:lang w:eastAsia="ar-SA"/>
        </w:rPr>
      </w:pPr>
    </w:p>
    <w:p w14:paraId="14B0F9DB" w14:textId="77777777" w:rsidR="00BA0B5D" w:rsidRPr="00BA0B5D" w:rsidRDefault="00BA0B5D" w:rsidP="00BA0B5D">
      <w:pPr>
        <w:suppressAutoHyphens/>
        <w:jc w:val="center"/>
        <w:rPr>
          <w:rFonts w:ascii="Arial" w:hAnsi="Arial" w:cs="Arial"/>
          <w:b/>
          <w:sz w:val="22"/>
          <w:szCs w:val="22"/>
          <w:lang w:eastAsia="ar-SA"/>
        </w:rPr>
      </w:pPr>
    </w:p>
    <w:p w14:paraId="646E045F" w14:textId="77777777" w:rsidR="00BA0B5D" w:rsidRPr="00BA0B5D" w:rsidRDefault="00BA0B5D" w:rsidP="00BA0B5D">
      <w:pPr>
        <w:suppressAutoHyphens/>
        <w:jc w:val="center"/>
        <w:rPr>
          <w:rFonts w:ascii="Arial" w:hAnsi="Arial" w:cs="Arial"/>
          <w:sz w:val="22"/>
          <w:szCs w:val="22"/>
          <w:lang w:eastAsia="ar-SA"/>
        </w:rPr>
      </w:pPr>
      <w:r w:rsidRPr="00BA0B5D">
        <w:rPr>
          <w:rFonts w:ascii="Arial" w:hAnsi="Arial" w:cs="Arial"/>
          <w:sz w:val="22"/>
          <w:szCs w:val="22"/>
          <w:lang w:eastAsia="ar-SA"/>
        </w:rPr>
        <w:t>Članak 1.</w:t>
      </w:r>
    </w:p>
    <w:p w14:paraId="6BAAAB18" w14:textId="77777777" w:rsidR="00BA0B5D" w:rsidRPr="00BA0B5D" w:rsidRDefault="00BA0B5D" w:rsidP="00BA0B5D">
      <w:pPr>
        <w:suppressAutoHyphens/>
        <w:jc w:val="center"/>
        <w:rPr>
          <w:rFonts w:ascii="Arial" w:hAnsi="Arial" w:cs="Arial"/>
          <w:sz w:val="22"/>
          <w:szCs w:val="22"/>
          <w:lang w:eastAsia="ar-SA"/>
        </w:rPr>
      </w:pPr>
    </w:p>
    <w:p w14:paraId="0D7297DB" w14:textId="77777777" w:rsidR="00BA0B5D" w:rsidRPr="00BA0B5D" w:rsidRDefault="00BA0B5D" w:rsidP="00BA0B5D">
      <w:pPr>
        <w:suppressAutoHyphens/>
        <w:jc w:val="both"/>
        <w:rPr>
          <w:rFonts w:ascii="Arial" w:hAnsi="Arial" w:cs="Arial"/>
          <w:sz w:val="22"/>
          <w:szCs w:val="22"/>
          <w:lang w:eastAsia="ar-SA"/>
        </w:rPr>
      </w:pPr>
      <w:r w:rsidRPr="00BA0B5D">
        <w:rPr>
          <w:rFonts w:ascii="Arial" w:hAnsi="Arial" w:cs="Arial"/>
          <w:sz w:val="22"/>
          <w:szCs w:val="22"/>
          <w:lang w:eastAsia="ar-SA"/>
        </w:rPr>
        <w:t xml:space="preserve">Usvaja se Strategija razvoja Urbanog područja Dubrovnik do 2027. i Akcijski plan za provedbu Strategije razvoja Urbanog područja Dubrovnik do 2027. godine. </w:t>
      </w:r>
    </w:p>
    <w:p w14:paraId="003861D6" w14:textId="77777777" w:rsidR="00BA0B5D" w:rsidRPr="00BA0B5D" w:rsidRDefault="00BA0B5D" w:rsidP="00BA0B5D">
      <w:pPr>
        <w:suppressAutoHyphens/>
        <w:jc w:val="both"/>
        <w:rPr>
          <w:rFonts w:ascii="Arial" w:hAnsi="Arial" w:cs="Arial"/>
          <w:sz w:val="22"/>
          <w:szCs w:val="22"/>
          <w:lang w:eastAsia="ar-SA"/>
        </w:rPr>
      </w:pPr>
    </w:p>
    <w:p w14:paraId="0E0E07D7" w14:textId="77777777" w:rsidR="00BA0B5D" w:rsidRPr="00BA0B5D" w:rsidRDefault="00BA0B5D" w:rsidP="00BA0B5D">
      <w:pPr>
        <w:suppressAutoHyphens/>
        <w:jc w:val="both"/>
        <w:rPr>
          <w:rFonts w:ascii="Arial" w:hAnsi="Arial" w:cs="Arial"/>
          <w:sz w:val="22"/>
          <w:szCs w:val="22"/>
          <w:lang w:eastAsia="ar-SA"/>
        </w:rPr>
      </w:pPr>
      <w:r w:rsidRPr="00BA0B5D">
        <w:rPr>
          <w:rFonts w:ascii="Arial" w:hAnsi="Arial" w:cs="Arial"/>
          <w:sz w:val="22"/>
          <w:szCs w:val="22"/>
          <w:lang w:eastAsia="ar-SA"/>
        </w:rPr>
        <w:t>Strategija razvoja Urbanog područja Dubrovnik i Akcijski plan za provedbu Strategije u prilogu su ove Odluke.</w:t>
      </w:r>
    </w:p>
    <w:p w14:paraId="4B4F8651" w14:textId="77777777" w:rsidR="00BA0B5D" w:rsidRPr="00BA0B5D" w:rsidRDefault="00BA0B5D" w:rsidP="00BA0B5D">
      <w:pPr>
        <w:suppressAutoHyphens/>
        <w:jc w:val="center"/>
        <w:rPr>
          <w:rFonts w:ascii="Arial" w:hAnsi="Arial" w:cs="Arial"/>
          <w:sz w:val="22"/>
          <w:szCs w:val="22"/>
          <w:lang w:eastAsia="ar-SA"/>
        </w:rPr>
      </w:pPr>
    </w:p>
    <w:p w14:paraId="44E0B703" w14:textId="77777777" w:rsidR="00BA0B5D" w:rsidRPr="00BA0B5D" w:rsidRDefault="00BA0B5D" w:rsidP="00BA0B5D">
      <w:pPr>
        <w:suppressAutoHyphens/>
        <w:jc w:val="center"/>
        <w:rPr>
          <w:rFonts w:ascii="Arial" w:hAnsi="Arial" w:cs="Arial"/>
          <w:sz w:val="22"/>
          <w:szCs w:val="22"/>
          <w:lang w:eastAsia="ar-SA"/>
        </w:rPr>
      </w:pPr>
      <w:r w:rsidRPr="00BA0B5D">
        <w:rPr>
          <w:rFonts w:ascii="Arial" w:hAnsi="Arial" w:cs="Arial"/>
          <w:sz w:val="22"/>
          <w:szCs w:val="22"/>
          <w:lang w:eastAsia="ar-SA"/>
        </w:rPr>
        <w:t>Članak 2.</w:t>
      </w:r>
    </w:p>
    <w:p w14:paraId="7BD9B51E" w14:textId="77777777" w:rsidR="00BA0B5D" w:rsidRPr="00BA0B5D" w:rsidRDefault="00BA0B5D" w:rsidP="00BA0B5D">
      <w:pPr>
        <w:suppressAutoHyphens/>
        <w:jc w:val="center"/>
        <w:rPr>
          <w:rFonts w:ascii="Arial" w:hAnsi="Arial" w:cs="Arial"/>
          <w:sz w:val="22"/>
          <w:szCs w:val="22"/>
          <w:lang w:eastAsia="ar-SA"/>
        </w:rPr>
      </w:pPr>
    </w:p>
    <w:p w14:paraId="6A064797" w14:textId="77777777" w:rsidR="00BA0B5D" w:rsidRPr="00BB3BD5" w:rsidRDefault="00BA0B5D" w:rsidP="00BB3BD5">
      <w:pPr>
        <w:suppressAutoHyphens/>
        <w:jc w:val="both"/>
        <w:rPr>
          <w:rFonts w:ascii="Arial" w:hAnsi="Arial" w:cs="Arial"/>
          <w:sz w:val="22"/>
          <w:szCs w:val="22"/>
          <w:lang w:eastAsia="ar-SA"/>
        </w:rPr>
      </w:pPr>
      <w:r w:rsidRPr="00BA0B5D">
        <w:rPr>
          <w:rFonts w:ascii="Arial" w:hAnsi="Arial" w:cs="Arial"/>
          <w:sz w:val="22"/>
          <w:szCs w:val="22"/>
          <w:lang w:eastAsia="ar-SA"/>
        </w:rPr>
        <w:t>Strategija razvoja Urbanoga područja Dubrovnik do 2027. je akt strateškog planiranja u okviru politike regionalnog razvoja koji služi kao multi-sektorski strateški okvir kojim se planira razvoj urbanoga područja kao cjeline unutar jasno definiranog vremenskog razdoblja, odnosno predstavlja preduvjet za korištenje ITU mehanizma u financijskom razdoblju 2021.-2027.</w:t>
      </w:r>
    </w:p>
    <w:p w14:paraId="0DF56A43" w14:textId="77777777" w:rsidR="00BA0B5D" w:rsidRPr="00BA0B5D" w:rsidRDefault="00BA0B5D" w:rsidP="00BA0B5D">
      <w:pPr>
        <w:suppressAutoHyphens/>
        <w:autoSpaceDN w:val="0"/>
        <w:jc w:val="both"/>
        <w:textAlignment w:val="baseline"/>
        <w:rPr>
          <w:rFonts w:ascii="Arial" w:eastAsia="Calibri" w:hAnsi="Arial" w:cs="Arial"/>
          <w:kern w:val="2"/>
          <w:sz w:val="22"/>
          <w:szCs w:val="22"/>
          <w:lang w:eastAsia="en-US"/>
        </w:rPr>
      </w:pPr>
    </w:p>
    <w:p w14:paraId="1AFA503A" w14:textId="77777777" w:rsidR="00BA0B5D" w:rsidRDefault="00BA0B5D" w:rsidP="00BA0B5D">
      <w:pPr>
        <w:jc w:val="center"/>
        <w:rPr>
          <w:rFonts w:ascii="Arial" w:hAnsi="Arial" w:cs="Arial"/>
          <w:sz w:val="22"/>
          <w:szCs w:val="22"/>
          <w:lang w:eastAsia="ar-SA"/>
        </w:rPr>
      </w:pPr>
      <w:r w:rsidRPr="00BA0B5D">
        <w:rPr>
          <w:rFonts w:ascii="Arial" w:hAnsi="Arial" w:cs="Arial"/>
          <w:sz w:val="22"/>
          <w:szCs w:val="22"/>
          <w:lang w:eastAsia="ar-SA"/>
        </w:rPr>
        <w:t>Članak 3.</w:t>
      </w:r>
    </w:p>
    <w:p w14:paraId="0FE48A47" w14:textId="77777777" w:rsidR="00BA0B5D" w:rsidRPr="00BA0B5D" w:rsidRDefault="00BA0B5D" w:rsidP="00BA0B5D">
      <w:pPr>
        <w:jc w:val="center"/>
        <w:rPr>
          <w:rFonts w:ascii="Arial" w:hAnsi="Arial" w:cs="Arial"/>
          <w:sz w:val="22"/>
          <w:szCs w:val="22"/>
          <w:lang w:eastAsia="ar-SA"/>
        </w:rPr>
      </w:pPr>
    </w:p>
    <w:p w14:paraId="4D998B07" w14:textId="77777777" w:rsidR="00BA0B5D" w:rsidRPr="00BA0B5D" w:rsidRDefault="00BA0B5D" w:rsidP="00BA0B5D">
      <w:pPr>
        <w:rPr>
          <w:rFonts w:ascii="Arial" w:hAnsi="Arial" w:cs="Arial"/>
          <w:sz w:val="22"/>
          <w:szCs w:val="22"/>
          <w:lang w:eastAsia="ar-SA"/>
        </w:rPr>
      </w:pPr>
      <w:r w:rsidRPr="00BA0B5D">
        <w:rPr>
          <w:rFonts w:ascii="Arial" w:hAnsi="Arial" w:cs="Arial"/>
          <w:sz w:val="22"/>
          <w:szCs w:val="22"/>
          <w:lang w:eastAsia="ar-SA"/>
        </w:rPr>
        <w:t>Ova odluka stupa na snagu osmog dana od dana objave u „Službenom glasniku Grada Dubrovnika“</w:t>
      </w:r>
    </w:p>
    <w:p w14:paraId="16775F17" w14:textId="77777777" w:rsidR="00A52994" w:rsidRDefault="00A52994">
      <w:pPr>
        <w:rPr>
          <w:rFonts w:ascii="Arial" w:hAnsi="Arial" w:cs="Arial"/>
          <w:sz w:val="22"/>
          <w:szCs w:val="22"/>
        </w:rPr>
      </w:pPr>
    </w:p>
    <w:p w14:paraId="7C87BD22" w14:textId="77777777" w:rsidR="00BB3BD5" w:rsidRPr="00093E75" w:rsidRDefault="00BB3BD5">
      <w:pPr>
        <w:rPr>
          <w:rFonts w:ascii="Arial" w:hAnsi="Arial" w:cs="Arial"/>
          <w:sz w:val="22"/>
          <w:szCs w:val="22"/>
        </w:rPr>
      </w:pPr>
    </w:p>
    <w:p w14:paraId="7E6FC200" w14:textId="77777777" w:rsidR="00BA0B5D" w:rsidRPr="00BA0B5D" w:rsidRDefault="00BA0B5D" w:rsidP="00BA0B5D">
      <w:pPr>
        <w:suppressAutoHyphens/>
        <w:autoSpaceDE w:val="0"/>
        <w:spacing w:line="240" w:lineRule="atLeast"/>
        <w:jc w:val="both"/>
        <w:rPr>
          <w:rFonts w:ascii="Arial" w:hAnsi="Arial"/>
          <w:sz w:val="22"/>
          <w:szCs w:val="22"/>
          <w:lang w:eastAsia="ar-SA"/>
        </w:rPr>
      </w:pPr>
      <w:r w:rsidRPr="00BA0B5D">
        <w:rPr>
          <w:rFonts w:ascii="Arial" w:hAnsi="Arial"/>
          <w:sz w:val="22"/>
          <w:szCs w:val="22"/>
          <w:lang w:eastAsia="ar-SA"/>
        </w:rPr>
        <w:t>KLASA: 910-01/20-01/09</w:t>
      </w:r>
    </w:p>
    <w:p w14:paraId="2072758F" w14:textId="77777777" w:rsidR="00BA0B5D" w:rsidRPr="00BA0B5D" w:rsidRDefault="00BA0B5D" w:rsidP="00BA0B5D">
      <w:pPr>
        <w:suppressAutoHyphens/>
        <w:jc w:val="both"/>
        <w:rPr>
          <w:rFonts w:ascii="Arial" w:hAnsi="Arial" w:cs="Arial"/>
          <w:color w:val="000000"/>
          <w:sz w:val="22"/>
          <w:szCs w:val="22"/>
          <w:lang w:eastAsia="ar-SA"/>
        </w:rPr>
      </w:pPr>
      <w:r w:rsidRPr="00BA0B5D">
        <w:rPr>
          <w:rFonts w:ascii="Arial" w:hAnsi="Arial" w:cs="Arial"/>
          <w:color w:val="000000"/>
          <w:sz w:val="22"/>
          <w:szCs w:val="22"/>
          <w:lang w:eastAsia="ar-SA"/>
        </w:rPr>
        <w:t>URBROJ: 2117-1-09-24-102</w:t>
      </w:r>
    </w:p>
    <w:p w14:paraId="6214B6A7" w14:textId="77777777" w:rsidR="00BA0B5D" w:rsidRPr="00BA0B5D" w:rsidRDefault="00BA0B5D" w:rsidP="00BA0B5D">
      <w:pPr>
        <w:suppressAutoHyphens/>
        <w:jc w:val="both"/>
        <w:rPr>
          <w:rFonts w:ascii="Arial" w:hAnsi="Arial" w:cs="Arial"/>
          <w:sz w:val="22"/>
          <w:szCs w:val="22"/>
          <w:lang w:eastAsia="ar-SA"/>
        </w:rPr>
      </w:pPr>
      <w:r w:rsidRPr="00BA0B5D">
        <w:rPr>
          <w:rFonts w:ascii="Arial" w:hAnsi="Arial" w:cs="Arial"/>
          <w:color w:val="000000"/>
          <w:sz w:val="22"/>
          <w:szCs w:val="22"/>
          <w:lang w:eastAsia="ar-SA"/>
        </w:rPr>
        <w:t>Dubrovnik, 24. siječnja 2024.</w:t>
      </w:r>
    </w:p>
    <w:p w14:paraId="4FB01E5A" w14:textId="77777777" w:rsidR="00A52994" w:rsidRPr="00093E75" w:rsidRDefault="00A52994">
      <w:pPr>
        <w:rPr>
          <w:rFonts w:ascii="Arial" w:hAnsi="Arial" w:cs="Arial"/>
          <w:sz w:val="22"/>
          <w:szCs w:val="22"/>
        </w:rPr>
      </w:pPr>
    </w:p>
    <w:p w14:paraId="32893BF0"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55CD267A"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3A49EA51" w14:textId="77777777" w:rsidR="00A52994" w:rsidRPr="00093E75" w:rsidRDefault="00A52994">
      <w:pPr>
        <w:rPr>
          <w:rFonts w:ascii="Arial" w:hAnsi="Arial" w:cs="Arial"/>
          <w:sz w:val="22"/>
          <w:szCs w:val="22"/>
          <w:lang w:eastAsia="en-US"/>
        </w:rPr>
      </w:pPr>
      <w:r w:rsidRPr="00093E75">
        <w:rPr>
          <w:rFonts w:ascii="Arial" w:hAnsi="Arial" w:cs="Arial"/>
          <w:sz w:val="22"/>
          <w:szCs w:val="22"/>
          <w:lang w:eastAsia="en-US"/>
        </w:rPr>
        <w:t>----------------------------------------</w:t>
      </w:r>
    </w:p>
    <w:p w14:paraId="40AEF0A7" w14:textId="77777777" w:rsidR="00A52994" w:rsidRPr="00093E75" w:rsidRDefault="00A52994">
      <w:pPr>
        <w:rPr>
          <w:rFonts w:ascii="Arial" w:hAnsi="Arial" w:cs="Arial"/>
          <w:sz w:val="22"/>
          <w:szCs w:val="22"/>
        </w:rPr>
      </w:pPr>
    </w:p>
    <w:p w14:paraId="12531E99" w14:textId="77777777" w:rsidR="00A52994" w:rsidRPr="00093E75" w:rsidRDefault="00A52994">
      <w:pPr>
        <w:rPr>
          <w:rFonts w:ascii="Arial" w:hAnsi="Arial" w:cs="Arial"/>
          <w:sz w:val="22"/>
          <w:szCs w:val="22"/>
        </w:rPr>
      </w:pPr>
    </w:p>
    <w:p w14:paraId="19C98496" w14:textId="77777777" w:rsidR="00A52994" w:rsidRPr="00093E75" w:rsidRDefault="00A52994">
      <w:pPr>
        <w:rPr>
          <w:rFonts w:ascii="Arial" w:hAnsi="Arial" w:cs="Arial"/>
          <w:sz w:val="22"/>
          <w:szCs w:val="22"/>
        </w:rPr>
      </w:pPr>
    </w:p>
    <w:p w14:paraId="62F04063" w14:textId="77777777" w:rsidR="00BA0B5D" w:rsidRDefault="00BA0B5D">
      <w:pPr>
        <w:rPr>
          <w:rFonts w:ascii="Arial" w:hAnsi="Arial" w:cs="Arial"/>
          <w:sz w:val="22"/>
          <w:szCs w:val="22"/>
        </w:rPr>
      </w:pPr>
    </w:p>
    <w:p w14:paraId="35E30443" w14:textId="77777777" w:rsidR="00A52994" w:rsidRPr="00BA0B5D" w:rsidRDefault="00A52994">
      <w:pPr>
        <w:rPr>
          <w:rFonts w:ascii="Arial" w:hAnsi="Arial" w:cs="Arial"/>
          <w:b/>
          <w:sz w:val="22"/>
          <w:szCs w:val="22"/>
        </w:rPr>
      </w:pPr>
      <w:r w:rsidRPr="00BA0B5D">
        <w:rPr>
          <w:rFonts w:ascii="Arial" w:hAnsi="Arial" w:cs="Arial"/>
          <w:b/>
          <w:sz w:val="22"/>
          <w:szCs w:val="22"/>
        </w:rPr>
        <w:t>7</w:t>
      </w:r>
    </w:p>
    <w:p w14:paraId="61274033" w14:textId="77777777" w:rsidR="00A52994" w:rsidRPr="00093E75" w:rsidRDefault="00A52994">
      <w:pPr>
        <w:rPr>
          <w:rFonts w:ascii="Arial" w:hAnsi="Arial" w:cs="Arial"/>
          <w:sz w:val="22"/>
          <w:szCs w:val="22"/>
        </w:rPr>
      </w:pPr>
    </w:p>
    <w:p w14:paraId="39D6D7C5" w14:textId="77777777" w:rsidR="00A52994" w:rsidRPr="00093E75" w:rsidRDefault="00A52994">
      <w:pPr>
        <w:rPr>
          <w:rFonts w:ascii="Arial" w:hAnsi="Arial" w:cs="Arial"/>
          <w:sz w:val="22"/>
          <w:szCs w:val="22"/>
        </w:rPr>
      </w:pPr>
    </w:p>
    <w:p w14:paraId="022061FC" w14:textId="77777777" w:rsidR="00BA0B5D" w:rsidRDefault="00BA0B5D" w:rsidP="00BA0B5D">
      <w:pPr>
        <w:suppressAutoHyphens/>
        <w:autoSpaceDN w:val="0"/>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Na temelju članka 6. Uredbe o kriterijima, mjerilima i postupcima financiranja i ugovaranja programa i projekata od interesa za opće dobro koje provode udruge („Narodne novine“, broj 26/15. i 37/21.), članka 11. Odluke o financiranju programa, projekata i manifestacija koje provode udruge i druge organizacije civilnog društva („Službeni glasnik Grada Dubrovnika“, broj 23/18., 11/19. i 14/21.) i članka 39. Statuta Grada Dubrovnika („Službeni glasnik Grada Dubrovnika“, broj 2/21), Gradsko vijeće Grada Dubrovnika na 29.  sjednici, održanoj 24. siječnja 2024., donijelo je</w:t>
      </w:r>
    </w:p>
    <w:p w14:paraId="2F5BA39D" w14:textId="77777777" w:rsidR="00BB3BD5" w:rsidRPr="00BA0B5D" w:rsidRDefault="00BB3BD5" w:rsidP="00BA0B5D">
      <w:pPr>
        <w:suppressAutoHyphens/>
        <w:autoSpaceDN w:val="0"/>
        <w:jc w:val="both"/>
        <w:textAlignment w:val="baseline"/>
        <w:rPr>
          <w:rFonts w:ascii="Arial" w:eastAsia="Calibri" w:hAnsi="Arial" w:cs="Arial"/>
          <w:sz w:val="22"/>
          <w:szCs w:val="22"/>
          <w:lang w:eastAsia="en-US"/>
        </w:rPr>
      </w:pPr>
    </w:p>
    <w:p w14:paraId="69A0982D" w14:textId="77777777" w:rsidR="00BA0B5D" w:rsidRPr="00BA0B5D" w:rsidRDefault="00BA0B5D" w:rsidP="00BA0B5D">
      <w:pPr>
        <w:suppressAutoHyphens/>
        <w:autoSpaceDN w:val="0"/>
        <w:textAlignment w:val="baseline"/>
        <w:rPr>
          <w:rFonts w:ascii="Arial" w:eastAsia="Calibri" w:hAnsi="Arial" w:cs="Arial"/>
          <w:b/>
          <w:bCs/>
          <w:sz w:val="22"/>
          <w:szCs w:val="22"/>
          <w:lang w:eastAsia="en-US"/>
        </w:rPr>
      </w:pPr>
    </w:p>
    <w:p w14:paraId="50FAD488" w14:textId="77777777" w:rsidR="00BA0B5D" w:rsidRPr="00BA0B5D" w:rsidRDefault="00BA0B5D" w:rsidP="00BA0B5D">
      <w:pPr>
        <w:suppressAutoHyphens/>
        <w:autoSpaceDN w:val="0"/>
        <w:jc w:val="center"/>
        <w:textAlignment w:val="baseline"/>
        <w:rPr>
          <w:rFonts w:ascii="Arial" w:eastAsia="Calibri" w:hAnsi="Arial" w:cs="Arial"/>
          <w:b/>
          <w:bCs/>
          <w:sz w:val="22"/>
          <w:szCs w:val="22"/>
          <w:lang w:eastAsia="en-US"/>
        </w:rPr>
      </w:pPr>
      <w:r w:rsidRPr="00BA0B5D">
        <w:rPr>
          <w:rFonts w:ascii="Arial" w:eastAsia="Calibri" w:hAnsi="Arial" w:cs="Arial"/>
          <w:b/>
          <w:bCs/>
          <w:sz w:val="22"/>
          <w:szCs w:val="22"/>
          <w:lang w:eastAsia="en-US"/>
        </w:rPr>
        <w:t xml:space="preserve">ODLUKU </w:t>
      </w:r>
    </w:p>
    <w:p w14:paraId="41B84B9C" w14:textId="77777777" w:rsidR="00BA0B5D" w:rsidRPr="00BA0B5D" w:rsidRDefault="00BA0B5D" w:rsidP="00BA0B5D">
      <w:pPr>
        <w:suppressAutoHyphens/>
        <w:autoSpaceDN w:val="0"/>
        <w:jc w:val="center"/>
        <w:textAlignment w:val="baseline"/>
        <w:rPr>
          <w:rFonts w:ascii="Arial" w:eastAsia="Calibri" w:hAnsi="Arial" w:cs="Arial"/>
          <w:b/>
          <w:bCs/>
          <w:sz w:val="22"/>
          <w:szCs w:val="22"/>
          <w:lang w:eastAsia="en-US"/>
        </w:rPr>
      </w:pPr>
      <w:r w:rsidRPr="00BA0B5D">
        <w:rPr>
          <w:rFonts w:ascii="Arial" w:eastAsia="Calibri" w:hAnsi="Arial" w:cs="Arial"/>
          <w:b/>
          <w:bCs/>
          <w:sz w:val="22"/>
          <w:szCs w:val="22"/>
          <w:lang w:eastAsia="en-US"/>
        </w:rPr>
        <w:t xml:space="preserve">o imenovanju Povjerenstva za izravnu dodjelu financijskih sredstava </w:t>
      </w:r>
    </w:p>
    <w:p w14:paraId="56397038" w14:textId="77777777" w:rsidR="00BA0B5D" w:rsidRPr="00BA0B5D" w:rsidRDefault="00BA0B5D" w:rsidP="00BA0B5D">
      <w:pPr>
        <w:suppressAutoHyphens/>
        <w:autoSpaceDN w:val="0"/>
        <w:jc w:val="center"/>
        <w:textAlignment w:val="baseline"/>
        <w:rPr>
          <w:rFonts w:ascii="Arial" w:eastAsia="Calibri" w:hAnsi="Arial" w:cs="Arial"/>
          <w:b/>
          <w:bCs/>
          <w:sz w:val="22"/>
          <w:szCs w:val="22"/>
          <w:lang w:eastAsia="en-US"/>
        </w:rPr>
      </w:pPr>
    </w:p>
    <w:p w14:paraId="7492F84C" w14:textId="77777777" w:rsidR="00BA0B5D" w:rsidRPr="00BA0B5D" w:rsidRDefault="00BA0B5D" w:rsidP="00BA0B5D">
      <w:pPr>
        <w:suppressAutoHyphens/>
        <w:autoSpaceDN w:val="0"/>
        <w:jc w:val="center"/>
        <w:textAlignment w:val="baseline"/>
        <w:rPr>
          <w:rFonts w:ascii="Arial" w:eastAsia="Calibri" w:hAnsi="Arial" w:cs="Arial"/>
          <w:b/>
          <w:bCs/>
          <w:sz w:val="22"/>
          <w:szCs w:val="22"/>
          <w:lang w:eastAsia="en-US"/>
        </w:rPr>
      </w:pPr>
    </w:p>
    <w:p w14:paraId="454C6149" w14:textId="77777777" w:rsidR="00BA0B5D" w:rsidRPr="00BA0B5D" w:rsidRDefault="00BA0B5D" w:rsidP="00BA0B5D">
      <w:pPr>
        <w:suppressAutoHyphens/>
        <w:autoSpaceDN w:val="0"/>
        <w:jc w:val="center"/>
        <w:textAlignment w:val="baseline"/>
        <w:rPr>
          <w:rFonts w:ascii="Arial" w:eastAsia="Calibri" w:hAnsi="Arial" w:cs="Arial"/>
          <w:b/>
          <w:bCs/>
          <w:sz w:val="22"/>
          <w:szCs w:val="22"/>
          <w:lang w:eastAsia="en-US"/>
        </w:rPr>
      </w:pPr>
    </w:p>
    <w:p w14:paraId="1E3D1A18" w14:textId="77777777" w:rsidR="00BA0B5D" w:rsidRPr="00BA0B5D" w:rsidRDefault="00BA0B5D" w:rsidP="00BA0B5D">
      <w:pPr>
        <w:suppressAutoHyphens/>
        <w:autoSpaceDN w:val="0"/>
        <w:jc w:val="center"/>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Članak 1. </w:t>
      </w:r>
    </w:p>
    <w:p w14:paraId="291EC5C4" w14:textId="77777777" w:rsidR="00BA0B5D" w:rsidRPr="00BA0B5D" w:rsidRDefault="00BA0B5D" w:rsidP="00BA0B5D">
      <w:pPr>
        <w:suppressAutoHyphens/>
        <w:autoSpaceDN w:val="0"/>
        <w:jc w:val="center"/>
        <w:textAlignment w:val="baseline"/>
        <w:rPr>
          <w:rFonts w:ascii="Arial" w:eastAsia="Calibri" w:hAnsi="Arial" w:cs="Arial"/>
          <w:sz w:val="22"/>
          <w:szCs w:val="22"/>
          <w:lang w:eastAsia="en-US"/>
        </w:rPr>
      </w:pPr>
    </w:p>
    <w:p w14:paraId="1C95A8C7"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Osniva se Povjerenstvo za izravnu dodjelu financijskih sredstava (u daljnjem tekstu: Povjerenstvo).</w:t>
      </w:r>
    </w:p>
    <w:p w14:paraId="34789317"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10AFA70F" w14:textId="77777777" w:rsidR="00BA0B5D" w:rsidRPr="00BA0B5D" w:rsidRDefault="00BA0B5D" w:rsidP="00BA0B5D">
      <w:pPr>
        <w:suppressAutoHyphens/>
        <w:autoSpaceDN w:val="0"/>
        <w:jc w:val="center"/>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Članak 2. </w:t>
      </w:r>
    </w:p>
    <w:p w14:paraId="3DA8ABCA" w14:textId="77777777" w:rsidR="00BA0B5D" w:rsidRPr="00BA0B5D" w:rsidRDefault="00BA0B5D" w:rsidP="00BA0B5D">
      <w:pPr>
        <w:suppressAutoHyphens/>
        <w:autoSpaceDN w:val="0"/>
        <w:textAlignment w:val="baseline"/>
        <w:rPr>
          <w:rFonts w:ascii="Arial" w:eastAsia="Calibri" w:hAnsi="Arial" w:cs="Arial"/>
          <w:sz w:val="22"/>
          <w:szCs w:val="22"/>
          <w:lang w:eastAsia="en-US"/>
        </w:rPr>
      </w:pPr>
    </w:p>
    <w:p w14:paraId="0AD326D9" w14:textId="77777777" w:rsidR="00BA0B5D" w:rsidRPr="00BA0B5D" w:rsidRDefault="00BA0B5D" w:rsidP="00BA0B5D">
      <w:pPr>
        <w:suppressAutoHyphens/>
        <w:autoSpaceDN w:val="0"/>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U Povjerenstvo se imenuju: </w:t>
      </w:r>
    </w:p>
    <w:p w14:paraId="61860ABA" w14:textId="77777777" w:rsidR="00BA0B5D" w:rsidRPr="00BA0B5D" w:rsidRDefault="00BA0B5D" w:rsidP="00BA0B5D">
      <w:pPr>
        <w:suppressAutoHyphens/>
        <w:autoSpaceDN w:val="0"/>
        <w:textAlignment w:val="baseline"/>
        <w:rPr>
          <w:rFonts w:ascii="Arial" w:eastAsia="Calibri" w:hAnsi="Arial" w:cs="Arial"/>
          <w:sz w:val="22"/>
          <w:szCs w:val="22"/>
          <w:lang w:eastAsia="en-US"/>
        </w:rPr>
      </w:pPr>
    </w:p>
    <w:p w14:paraId="6E566EBD" w14:textId="77777777" w:rsidR="00BA0B5D" w:rsidRPr="00BA0B5D" w:rsidRDefault="00BA0B5D" w:rsidP="00EE1E92">
      <w:pPr>
        <w:numPr>
          <w:ilvl w:val="0"/>
          <w:numId w:val="26"/>
        </w:numPr>
        <w:suppressAutoHyphens/>
        <w:autoSpaceDN w:val="0"/>
        <w:spacing w:line="242" w:lineRule="auto"/>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Romana </w:t>
      </w:r>
      <w:proofErr w:type="spellStart"/>
      <w:r w:rsidRPr="00BA0B5D">
        <w:rPr>
          <w:rFonts w:ascii="Arial" w:eastAsia="Calibri" w:hAnsi="Arial" w:cs="Arial"/>
          <w:sz w:val="22"/>
          <w:szCs w:val="22"/>
          <w:lang w:eastAsia="en-US"/>
        </w:rPr>
        <w:t>Malohodžić</w:t>
      </w:r>
      <w:proofErr w:type="spellEnd"/>
      <w:r w:rsidRPr="00BA0B5D">
        <w:rPr>
          <w:rFonts w:ascii="Arial" w:eastAsia="Calibri" w:hAnsi="Arial" w:cs="Arial"/>
          <w:sz w:val="22"/>
          <w:szCs w:val="22"/>
          <w:lang w:eastAsia="en-US"/>
        </w:rPr>
        <w:t>, predsjednik</w:t>
      </w:r>
    </w:p>
    <w:p w14:paraId="04E33B74" w14:textId="77777777" w:rsidR="00BA0B5D" w:rsidRPr="00BA0B5D" w:rsidRDefault="00BA0B5D" w:rsidP="00EE1E92">
      <w:pPr>
        <w:numPr>
          <w:ilvl w:val="0"/>
          <w:numId w:val="26"/>
        </w:numPr>
        <w:suppressAutoHyphens/>
        <w:autoSpaceDN w:val="0"/>
        <w:spacing w:line="242" w:lineRule="auto"/>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Nikola Đurić, član </w:t>
      </w:r>
    </w:p>
    <w:p w14:paraId="1C6C8F1C" w14:textId="77777777" w:rsidR="00BA0B5D" w:rsidRPr="00BA0B5D" w:rsidRDefault="00BA0B5D" w:rsidP="00EE1E92">
      <w:pPr>
        <w:numPr>
          <w:ilvl w:val="0"/>
          <w:numId w:val="26"/>
        </w:numPr>
        <w:suppressAutoHyphens/>
        <w:autoSpaceDN w:val="0"/>
        <w:spacing w:line="242" w:lineRule="auto"/>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Pavo Jančić, član </w:t>
      </w:r>
    </w:p>
    <w:p w14:paraId="0BBAE0F8" w14:textId="77777777" w:rsidR="00BA0B5D" w:rsidRPr="00BA0B5D" w:rsidRDefault="00BA0B5D" w:rsidP="00EE1E92">
      <w:pPr>
        <w:numPr>
          <w:ilvl w:val="0"/>
          <w:numId w:val="26"/>
        </w:numPr>
        <w:suppressAutoHyphens/>
        <w:autoSpaceDN w:val="0"/>
        <w:spacing w:line="242" w:lineRule="auto"/>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Ružica Savić, član </w:t>
      </w:r>
    </w:p>
    <w:p w14:paraId="1B553BA0" w14:textId="77777777" w:rsidR="00BA0B5D" w:rsidRPr="00BA0B5D" w:rsidRDefault="00BA0B5D" w:rsidP="00EE1E92">
      <w:pPr>
        <w:numPr>
          <w:ilvl w:val="0"/>
          <w:numId w:val="26"/>
        </w:numPr>
        <w:suppressAutoHyphens/>
        <w:autoSpaceDN w:val="0"/>
        <w:spacing w:line="242" w:lineRule="auto"/>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Ružica Marković, član. </w:t>
      </w:r>
    </w:p>
    <w:p w14:paraId="2FDD1F13" w14:textId="77777777" w:rsidR="00BA0B5D" w:rsidRPr="00BA0B5D" w:rsidRDefault="00BA0B5D" w:rsidP="00BA0B5D">
      <w:pPr>
        <w:suppressAutoHyphens/>
        <w:autoSpaceDN w:val="0"/>
        <w:textAlignment w:val="baseline"/>
        <w:rPr>
          <w:rFonts w:ascii="Arial" w:eastAsia="Calibri" w:hAnsi="Arial" w:cs="Arial"/>
          <w:sz w:val="22"/>
          <w:szCs w:val="22"/>
          <w:lang w:eastAsia="en-US"/>
        </w:rPr>
      </w:pPr>
    </w:p>
    <w:p w14:paraId="50FDED59" w14:textId="77777777" w:rsidR="00BA0B5D" w:rsidRPr="00BA0B5D" w:rsidRDefault="00BA0B5D" w:rsidP="00BA0B5D">
      <w:pPr>
        <w:suppressAutoHyphens/>
        <w:autoSpaceDN w:val="0"/>
        <w:jc w:val="center"/>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Članak 3. </w:t>
      </w:r>
    </w:p>
    <w:p w14:paraId="38875A2E"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3B9B714D"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Zadaće Povjerenstva su: </w:t>
      </w:r>
    </w:p>
    <w:p w14:paraId="5556619A"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6DEB277C" w14:textId="77777777" w:rsidR="00BA0B5D" w:rsidRPr="00BA0B5D" w:rsidRDefault="00BA0B5D" w:rsidP="00EE1E92">
      <w:pPr>
        <w:numPr>
          <w:ilvl w:val="0"/>
          <w:numId w:val="26"/>
        </w:numPr>
        <w:suppressAutoHyphens/>
        <w:autoSpaceDN w:val="0"/>
        <w:spacing w:line="242" w:lineRule="auto"/>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predlaganje financiranja ili odbijanja pojedinog programa, projekta ili manifestacije; </w:t>
      </w:r>
    </w:p>
    <w:p w14:paraId="7156B861" w14:textId="77777777" w:rsidR="00BA0B5D" w:rsidRPr="00BA0B5D" w:rsidRDefault="00BA0B5D" w:rsidP="00EE1E92">
      <w:pPr>
        <w:numPr>
          <w:ilvl w:val="0"/>
          <w:numId w:val="26"/>
        </w:numPr>
        <w:suppressAutoHyphens/>
        <w:autoSpaceDN w:val="0"/>
        <w:spacing w:line="242" w:lineRule="auto"/>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provjeriti sve formalne uvjete, kao i Registar projekata kako ne bi došlo do dvostrukog financiranja programa, projekta i manifestacije prije odobravanja izravne dodjele financijskih sredstava; </w:t>
      </w:r>
    </w:p>
    <w:p w14:paraId="26EC56A7" w14:textId="77777777" w:rsidR="00BA0B5D" w:rsidRPr="00BA0B5D" w:rsidRDefault="00BA0B5D" w:rsidP="00EE1E92">
      <w:pPr>
        <w:numPr>
          <w:ilvl w:val="0"/>
          <w:numId w:val="26"/>
        </w:numPr>
        <w:suppressAutoHyphens/>
        <w:autoSpaceDN w:val="0"/>
        <w:spacing w:line="242" w:lineRule="auto"/>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po odobravanju financijskih sredstava izravnom dodjelom, u svrhu unošenja u Registar projekata Povjerenstvo je dužno dostaviti nadležnom upravnom odjelu sljedeće podatke za odobreni program, projekt ili manifestaciju : </w:t>
      </w:r>
    </w:p>
    <w:p w14:paraId="53C5106B" w14:textId="77777777" w:rsidR="00BA0B5D" w:rsidRPr="00BA0B5D" w:rsidRDefault="00BA0B5D" w:rsidP="00BA0B5D">
      <w:pPr>
        <w:suppressAutoHyphens/>
        <w:autoSpaceDN w:val="0"/>
        <w:ind w:left="720"/>
        <w:jc w:val="both"/>
        <w:textAlignment w:val="baseline"/>
        <w:rPr>
          <w:rFonts w:ascii="Arial" w:eastAsia="Calibri" w:hAnsi="Arial" w:cs="Arial"/>
          <w:sz w:val="22"/>
          <w:szCs w:val="22"/>
          <w:lang w:eastAsia="en-US"/>
        </w:rPr>
      </w:pPr>
    </w:p>
    <w:p w14:paraId="4A13CB36" w14:textId="77777777" w:rsidR="00BA0B5D" w:rsidRPr="00BA0B5D" w:rsidRDefault="00BA0B5D" w:rsidP="00EE1E92">
      <w:pPr>
        <w:numPr>
          <w:ilvl w:val="0"/>
          <w:numId w:val="27"/>
        </w:numPr>
        <w:suppressAutoHyphens/>
        <w:autoSpaceDN w:val="0"/>
        <w:spacing w:line="242" w:lineRule="auto"/>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naziv udruge/organizacije</w:t>
      </w:r>
    </w:p>
    <w:p w14:paraId="7467B77F" w14:textId="77777777" w:rsidR="00BA0B5D" w:rsidRPr="00BA0B5D" w:rsidRDefault="00BA0B5D" w:rsidP="00EE1E92">
      <w:pPr>
        <w:numPr>
          <w:ilvl w:val="0"/>
          <w:numId w:val="27"/>
        </w:numPr>
        <w:suppressAutoHyphens/>
        <w:autoSpaceDN w:val="0"/>
        <w:spacing w:line="242" w:lineRule="auto"/>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naziv programa/projekta/manifestacije, </w:t>
      </w:r>
    </w:p>
    <w:p w14:paraId="49F77E05" w14:textId="77777777" w:rsidR="00BA0B5D" w:rsidRPr="00BA0B5D" w:rsidRDefault="00BA0B5D" w:rsidP="00EE1E92">
      <w:pPr>
        <w:numPr>
          <w:ilvl w:val="0"/>
          <w:numId w:val="27"/>
        </w:numPr>
        <w:suppressAutoHyphens/>
        <w:autoSpaceDN w:val="0"/>
        <w:spacing w:line="242" w:lineRule="auto"/>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iznos odobrenih sredstava. </w:t>
      </w:r>
    </w:p>
    <w:p w14:paraId="36AA5B76"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408388F2"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Odredbe ove Odluke se na odgovarajući način primjenjuju i kada se udrugama odobravaju nefinancijske podrške u pravima, pokretninama i nekretninama. </w:t>
      </w:r>
    </w:p>
    <w:p w14:paraId="112985E8"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0102CE88"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63B9E230" w14:textId="77777777" w:rsidR="00BA0B5D" w:rsidRPr="00BA0B5D" w:rsidRDefault="00BA0B5D" w:rsidP="00BA0B5D">
      <w:pPr>
        <w:suppressAutoHyphens/>
        <w:autoSpaceDN w:val="0"/>
        <w:jc w:val="center"/>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Članak 4.</w:t>
      </w:r>
    </w:p>
    <w:p w14:paraId="6D2740C6"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15ECE278"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Članovi Povjerenstva imenuju se na mandat od 1 (jedne) godine i mogu se ponovno imenovati. </w:t>
      </w:r>
    </w:p>
    <w:p w14:paraId="3BB8D6DB"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3D17716A"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p>
    <w:p w14:paraId="4766D1E3" w14:textId="77777777" w:rsidR="00BA0B5D" w:rsidRPr="00BA0B5D" w:rsidRDefault="00BA0B5D" w:rsidP="00BA0B5D">
      <w:pPr>
        <w:suppressAutoHyphens/>
        <w:autoSpaceDN w:val="0"/>
        <w:jc w:val="center"/>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Članak 5. </w:t>
      </w:r>
    </w:p>
    <w:p w14:paraId="4E8EDE43" w14:textId="77777777" w:rsidR="00BA0B5D" w:rsidRPr="00BA0B5D" w:rsidRDefault="00BA0B5D" w:rsidP="00BA0B5D">
      <w:pPr>
        <w:suppressAutoHyphens/>
        <w:autoSpaceDN w:val="0"/>
        <w:textAlignment w:val="baseline"/>
        <w:rPr>
          <w:rFonts w:ascii="Arial" w:eastAsia="Calibri" w:hAnsi="Arial" w:cs="Arial"/>
          <w:sz w:val="22"/>
          <w:szCs w:val="22"/>
          <w:lang w:eastAsia="en-US"/>
        </w:rPr>
      </w:pPr>
    </w:p>
    <w:p w14:paraId="59F18049" w14:textId="77777777" w:rsidR="00BA0B5D" w:rsidRPr="00BA0B5D" w:rsidRDefault="00BA0B5D" w:rsidP="00BA0B5D">
      <w:pPr>
        <w:suppressAutoHyphens/>
        <w:autoSpaceDN w:val="0"/>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Ova odluka stupa na snagu osmog dana od dana objave u „Službenom glasniku Grada Dubrovnika“.</w:t>
      </w:r>
    </w:p>
    <w:p w14:paraId="20D36975" w14:textId="77777777" w:rsidR="00A52994" w:rsidRPr="00BA0B5D" w:rsidRDefault="00BA0B5D" w:rsidP="00BA0B5D">
      <w:pPr>
        <w:suppressAutoHyphens/>
        <w:autoSpaceDN w:val="0"/>
        <w:jc w:val="both"/>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 xml:space="preserve">  </w:t>
      </w:r>
    </w:p>
    <w:p w14:paraId="6981676C" w14:textId="77777777" w:rsidR="00BA0B5D" w:rsidRPr="00BA0B5D" w:rsidRDefault="00BA0B5D" w:rsidP="00BA0B5D">
      <w:pPr>
        <w:suppressAutoHyphens/>
        <w:autoSpaceDN w:val="0"/>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KLASA: 024-01/24-03/02</w:t>
      </w:r>
      <w:r w:rsidRPr="00BA0B5D">
        <w:rPr>
          <w:rFonts w:ascii="Arial" w:eastAsia="Calibri" w:hAnsi="Arial" w:cs="Arial"/>
          <w:sz w:val="22"/>
          <w:szCs w:val="22"/>
          <w:lang w:eastAsia="en-US"/>
        </w:rPr>
        <w:br/>
        <w:t>URBROJ: 2117-1-09-24-3</w:t>
      </w:r>
    </w:p>
    <w:p w14:paraId="246983BC" w14:textId="77777777" w:rsidR="00BA0B5D" w:rsidRPr="00BA0B5D" w:rsidRDefault="00BA0B5D" w:rsidP="00BA0B5D">
      <w:pPr>
        <w:suppressAutoHyphens/>
        <w:autoSpaceDN w:val="0"/>
        <w:textAlignment w:val="baseline"/>
        <w:rPr>
          <w:rFonts w:ascii="Arial" w:eastAsia="Calibri" w:hAnsi="Arial" w:cs="Arial"/>
          <w:sz w:val="22"/>
          <w:szCs w:val="22"/>
          <w:lang w:eastAsia="en-US"/>
        </w:rPr>
      </w:pPr>
      <w:r w:rsidRPr="00BA0B5D">
        <w:rPr>
          <w:rFonts w:ascii="Arial" w:eastAsia="Calibri" w:hAnsi="Arial" w:cs="Arial"/>
          <w:sz w:val="22"/>
          <w:szCs w:val="22"/>
          <w:lang w:eastAsia="en-US"/>
        </w:rPr>
        <w:t>Dubrovnik, 24. siječnja 2024.</w:t>
      </w:r>
    </w:p>
    <w:p w14:paraId="7EEF938B" w14:textId="77777777" w:rsidR="00A52994" w:rsidRPr="00093E75" w:rsidRDefault="00A52994">
      <w:pPr>
        <w:rPr>
          <w:rFonts w:ascii="Arial" w:hAnsi="Arial" w:cs="Arial"/>
          <w:sz w:val="22"/>
          <w:szCs w:val="22"/>
        </w:rPr>
      </w:pPr>
    </w:p>
    <w:p w14:paraId="47FC29F1"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2FE1D280"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05554B13"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342DD1D3" w14:textId="77777777" w:rsidR="00A52994" w:rsidRPr="00093E75" w:rsidRDefault="00A52994">
      <w:pPr>
        <w:rPr>
          <w:rFonts w:ascii="Arial" w:hAnsi="Arial" w:cs="Arial"/>
          <w:sz w:val="22"/>
          <w:szCs w:val="22"/>
        </w:rPr>
      </w:pPr>
    </w:p>
    <w:p w14:paraId="5CD74EC9" w14:textId="77777777" w:rsidR="00A52994" w:rsidRPr="00093E75" w:rsidRDefault="00A52994">
      <w:pPr>
        <w:rPr>
          <w:rFonts w:ascii="Arial" w:hAnsi="Arial" w:cs="Arial"/>
          <w:sz w:val="22"/>
          <w:szCs w:val="22"/>
        </w:rPr>
      </w:pPr>
    </w:p>
    <w:p w14:paraId="4AF66BA1" w14:textId="77777777" w:rsidR="00A52994" w:rsidRPr="00093E75" w:rsidRDefault="00A52994">
      <w:pPr>
        <w:rPr>
          <w:rFonts w:ascii="Arial" w:hAnsi="Arial" w:cs="Arial"/>
          <w:sz w:val="22"/>
          <w:szCs w:val="22"/>
        </w:rPr>
      </w:pPr>
    </w:p>
    <w:p w14:paraId="6A8BEDEE" w14:textId="77777777" w:rsidR="00A52994" w:rsidRPr="00093E75" w:rsidRDefault="00A52994">
      <w:pPr>
        <w:rPr>
          <w:rFonts w:ascii="Arial" w:hAnsi="Arial" w:cs="Arial"/>
          <w:sz w:val="22"/>
          <w:szCs w:val="22"/>
        </w:rPr>
      </w:pPr>
    </w:p>
    <w:p w14:paraId="1533B9A0" w14:textId="77777777" w:rsidR="00A52994" w:rsidRPr="00BA0B5D" w:rsidRDefault="00A52994">
      <w:pPr>
        <w:rPr>
          <w:rFonts w:ascii="Arial" w:hAnsi="Arial" w:cs="Arial"/>
          <w:b/>
          <w:sz w:val="22"/>
          <w:szCs w:val="22"/>
        </w:rPr>
      </w:pPr>
      <w:r w:rsidRPr="00BA0B5D">
        <w:rPr>
          <w:rFonts w:ascii="Arial" w:hAnsi="Arial" w:cs="Arial"/>
          <w:b/>
          <w:sz w:val="22"/>
          <w:szCs w:val="22"/>
        </w:rPr>
        <w:t>8</w:t>
      </w:r>
    </w:p>
    <w:p w14:paraId="7C64F3C2" w14:textId="77777777" w:rsidR="00A52994" w:rsidRDefault="00A52994">
      <w:pPr>
        <w:rPr>
          <w:rFonts w:ascii="Arial" w:hAnsi="Arial" w:cs="Arial"/>
          <w:sz w:val="22"/>
          <w:szCs w:val="22"/>
        </w:rPr>
      </w:pPr>
    </w:p>
    <w:p w14:paraId="47E84200" w14:textId="77777777" w:rsidR="00BB3BD5" w:rsidRPr="00093E75" w:rsidRDefault="00BB3BD5">
      <w:pPr>
        <w:rPr>
          <w:rFonts w:ascii="Arial" w:hAnsi="Arial" w:cs="Arial"/>
          <w:sz w:val="22"/>
          <w:szCs w:val="22"/>
        </w:rPr>
      </w:pPr>
    </w:p>
    <w:p w14:paraId="3438E2D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Na temelju članka 39. Statuta Grada Dubrovnika („Službeni glasnik Grada Dubrovnika“, broj 2/21), Gradsko vijeće Grada Dubrovnika na 29. sjednici, održanoj 24. siječnja 2024., donijelo je</w:t>
      </w:r>
    </w:p>
    <w:p w14:paraId="056296EB" w14:textId="77777777" w:rsidR="00BA0B5D" w:rsidRPr="00BA0B5D" w:rsidRDefault="00BA0B5D" w:rsidP="00BA0B5D">
      <w:pPr>
        <w:jc w:val="both"/>
        <w:rPr>
          <w:rFonts w:ascii="Arial" w:hAnsi="Arial" w:cs="Arial"/>
          <w:sz w:val="22"/>
          <w:szCs w:val="22"/>
        </w:rPr>
      </w:pPr>
    </w:p>
    <w:p w14:paraId="324455D1" w14:textId="77777777" w:rsidR="00BA0B5D" w:rsidRPr="00BA0B5D" w:rsidRDefault="00BA0B5D" w:rsidP="00BA0B5D">
      <w:pPr>
        <w:jc w:val="center"/>
        <w:rPr>
          <w:rFonts w:ascii="Arial" w:hAnsi="Arial" w:cs="Arial"/>
          <w:b/>
          <w:sz w:val="22"/>
          <w:szCs w:val="22"/>
        </w:rPr>
      </w:pPr>
    </w:p>
    <w:p w14:paraId="029CFF5B" w14:textId="77777777" w:rsidR="00BA0B5D" w:rsidRPr="00BA0B5D" w:rsidRDefault="00BA0B5D" w:rsidP="00BA0B5D">
      <w:pPr>
        <w:jc w:val="center"/>
        <w:rPr>
          <w:rFonts w:ascii="Arial" w:hAnsi="Arial" w:cs="Arial"/>
          <w:b/>
          <w:sz w:val="22"/>
          <w:szCs w:val="22"/>
        </w:rPr>
      </w:pPr>
      <w:r w:rsidRPr="00BA0B5D">
        <w:rPr>
          <w:rFonts w:ascii="Arial" w:hAnsi="Arial" w:cs="Arial"/>
          <w:b/>
          <w:sz w:val="22"/>
          <w:szCs w:val="22"/>
        </w:rPr>
        <w:t xml:space="preserve">MJERE SOCIJALNOG PROGRAMA </w:t>
      </w:r>
    </w:p>
    <w:p w14:paraId="5BFD0406" w14:textId="77777777" w:rsidR="00BA0B5D" w:rsidRPr="00BA0B5D" w:rsidRDefault="00BA0B5D" w:rsidP="00BA0B5D">
      <w:pPr>
        <w:jc w:val="center"/>
        <w:rPr>
          <w:rFonts w:ascii="Arial" w:hAnsi="Arial" w:cs="Arial"/>
          <w:b/>
          <w:sz w:val="22"/>
          <w:szCs w:val="22"/>
        </w:rPr>
      </w:pPr>
      <w:r w:rsidRPr="00BA0B5D">
        <w:rPr>
          <w:rFonts w:ascii="Arial" w:hAnsi="Arial" w:cs="Arial"/>
          <w:b/>
          <w:sz w:val="22"/>
          <w:szCs w:val="22"/>
        </w:rPr>
        <w:t>GRADA DUBROVNIKA ZA 2024. GODINU</w:t>
      </w:r>
    </w:p>
    <w:p w14:paraId="14903C57" w14:textId="77777777" w:rsidR="00BA0B5D" w:rsidRPr="00BA0B5D" w:rsidRDefault="00BA0B5D" w:rsidP="00BA0B5D">
      <w:pPr>
        <w:jc w:val="both"/>
        <w:rPr>
          <w:rFonts w:ascii="Arial" w:hAnsi="Arial" w:cs="Arial"/>
          <w:sz w:val="22"/>
          <w:szCs w:val="22"/>
          <w:shd w:val="clear" w:color="auto" w:fill="FFFFFF"/>
        </w:rPr>
      </w:pPr>
    </w:p>
    <w:p w14:paraId="7C679E22" w14:textId="77777777" w:rsidR="00BA0B5D" w:rsidRPr="00BA0B5D" w:rsidRDefault="00BA0B5D" w:rsidP="00BA0B5D">
      <w:pPr>
        <w:jc w:val="both"/>
        <w:rPr>
          <w:rFonts w:ascii="Arial" w:hAnsi="Arial" w:cs="Arial"/>
          <w:sz w:val="22"/>
          <w:szCs w:val="22"/>
          <w:shd w:val="clear" w:color="auto" w:fill="FFFFFF"/>
        </w:rPr>
      </w:pPr>
    </w:p>
    <w:p w14:paraId="2E2A77F6" w14:textId="77777777" w:rsidR="00BA0B5D" w:rsidRPr="00BA0B5D" w:rsidRDefault="00BA0B5D" w:rsidP="00EE1E92">
      <w:pPr>
        <w:pStyle w:val="Odlomakpopisa"/>
        <w:numPr>
          <w:ilvl w:val="0"/>
          <w:numId w:val="36"/>
        </w:numPr>
        <w:ind w:left="709" w:hanging="349"/>
        <w:jc w:val="both"/>
        <w:rPr>
          <w:rFonts w:ascii="Arial" w:hAnsi="Arial" w:cs="Arial"/>
          <w:b/>
          <w:sz w:val="22"/>
          <w:szCs w:val="22"/>
          <w:shd w:val="clear" w:color="auto" w:fill="FFFFFF"/>
        </w:rPr>
      </w:pPr>
      <w:r w:rsidRPr="00BA0B5D">
        <w:rPr>
          <w:rFonts w:ascii="Arial" w:hAnsi="Arial" w:cs="Arial"/>
          <w:b/>
          <w:sz w:val="22"/>
          <w:szCs w:val="22"/>
          <w:shd w:val="clear" w:color="auto" w:fill="FFFFFF"/>
        </w:rPr>
        <w:t>UVOD</w:t>
      </w:r>
    </w:p>
    <w:p w14:paraId="2E48EAB7" w14:textId="77777777" w:rsidR="00BA0B5D" w:rsidRPr="00BA0B5D" w:rsidRDefault="00BA0B5D" w:rsidP="00BA0B5D">
      <w:pPr>
        <w:pStyle w:val="Odlomakpopisa"/>
        <w:ind w:left="1080"/>
        <w:jc w:val="both"/>
        <w:rPr>
          <w:rFonts w:ascii="Arial" w:hAnsi="Arial" w:cs="Arial"/>
          <w:sz w:val="22"/>
          <w:szCs w:val="22"/>
          <w:shd w:val="clear" w:color="auto" w:fill="FFFFFF"/>
        </w:rPr>
      </w:pPr>
    </w:p>
    <w:p w14:paraId="3E6139DC" w14:textId="77777777" w:rsidR="00BA0B5D" w:rsidRPr="00BA0B5D" w:rsidRDefault="00BA0B5D" w:rsidP="00BA0B5D">
      <w:pPr>
        <w:jc w:val="both"/>
        <w:rPr>
          <w:rFonts w:ascii="Arial" w:hAnsi="Arial" w:cs="Arial"/>
          <w:sz w:val="22"/>
          <w:szCs w:val="22"/>
          <w:shd w:val="clear" w:color="auto" w:fill="FFFFFF"/>
        </w:rPr>
      </w:pPr>
      <w:r w:rsidRPr="00BA0B5D">
        <w:rPr>
          <w:rFonts w:ascii="Arial" w:hAnsi="Arial" w:cs="Arial"/>
          <w:sz w:val="22"/>
          <w:szCs w:val="22"/>
          <w:shd w:val="clear" w:color="auto" w:fill="FFFFFF"/>
        </w:rPr>
        <w:t>Mjerama socijalnog programa Grada Dubrovnika kontinuirano se  pomaže u stvaranju osnovnih preduvjeta za kvalitetniji život građana, te se osigurava pomoć korisnicima zajamčene minimalne naknade,</w:t>
      </w:r>
      <w:r w:rsidR="00D14535">
        <w:rPr>
          <w:rFonts w:ascii="Arial" w:hAnsi="Arial" w:cs="Arial"/>
          <w:sz w:val="22"/>
          <w:szCs w:val="22"/>
          <w:shd w:val="clear" w:color="auto" w:fill="FFFFFF"/>
        </w:rPr>
        <w:t xml:space="preserve"> </w:t>
      </w:r>
      <w:r w:rsidRPr="00BA0B5D">
        <w:rPr>
          <w:rFonts w:ascii="Arial" w:hAnsi="Arial" w:cs="Arial"/>
          <w:sz w:val="22"/>
          <w:szCs w:val="22"/>
          <w:shd w:val="clear" w:color="auto" w:fill="FFFFFF"/>
        </w:rPr>
        <w:t>osobama s invaliditetom, umirovljenicima i osobama starije životne dobi.</w:t>
      </w:r>
    </w:p>
    <w:p w14:paraId="32F57C6C" w14:textId="77777777" w:rsidR="00BA0B5D" w:rsidRPr="00BA0B5D" w:rsidRDefault="00BA0B5D" w:rsidP="00BA0B5D">
      <w:pPr>
        <w:jc w:val="both"/>
        <w:rPr>
          <w:rFonts w:ascii="Arial" w:hAnsi="Arial" w:cs="Arial"/>
          <w:sz w:val="22"/>
          <w:szCs w:val="22"/>
          <w:shd w:val="clear" w:color="auto" w:fill="FFFFFF"/>
        </w:rPr>
      </w:pPr>
    </w:p>
    <w:p w14:paraId="0EB30A5D" w14:textId="77777777" w:rsidR="00BA0B5D" w:rsidRPr="00BA0B5D" w:rsidRDefault="00BA0B5D" w:rsidP="00BA0B5D">
      <w:pPr>
        <w:jc w:val="both"/>
        <w:rPr>
          <w:rFonts w:ascii="Arial" w:hAnsi="Arial" w:cs="Arial"/>
          <w:sz w:val="22"/>
          <w:szCs w:val="22"/>
          <w:shd w:val="clear" w:color="auto" w:fill="FFFFFF"/>
        </w:rPr>
      </w:pPr>
      <w:r w:rsidRPr="00BA0B5D">
        <w:rPr>
          <w:rFonts w:ascii="Arial" w:hAnsi="Arial" w:cs="Arial"/>
          <w:sz w:val="22"/>
          <w:szCs w:val="22"/>
          <w:shd w:val="clear" w:color="auto" w:fill="FFFFFF"/>
        </w:rPr>
        <w:t>Osigurava se viša razina zdravstvenih usluga za domicilno stanovništvo, očuvanje zdravlja djece, skrb za djecu s teškoćama u razvoju, briga za bolesne sugrađane.</w:t>
      </w:r>
    </w:p>
    <w:p w14:paraId="05A13E12" w14:textId="77777777" w:rsidR="00BA0B5D" w:rsidRPr="00BA0B5D" w:rsidRDefault="00BA0B5D" w:rsidP="00BA0B5D">
      <w:pPr>
        <w:jc w:val="both"/>
        <w:rPr>
          <w:rFonts w:ascii="Arial" w:hAnsi="Arial" w:cs="Arial"/>
          <w:sz w:val="22"/>
          <w:szCs w:val="22"/>
          <w:shd w:val="clear" w:color="auto" w:fill="FFFFFF"/>
        </w:rPr>
      </w:pPr>
    </w:p>
    <w:p w14:paraId="15D6F96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U procesu razvoja socijalnih usluga prioritet je stavljen na razvoj usluga koje nedostaju, čime se želi postići da korisnici dobivaju usluge u svojim domovima i lokalnoj zajednici. Na taj se način stvaraju uvjeti za njihovu integraciju. </w:t>
      </w:r>
    </w:p>
    <w:p w14:paraId="732BAFF9" w14:textId="77777777" w:rsidR="00BA0B5D" w:rsidRPr="00BA0B5D" w:rsidRDefault="00BA0B5D" w:rsidP="00BA0B5D">
      <w:pPr>
        <w:jc w:val="both"/>
        <w:rPr>
          <w:rFonts w:ascii="Arial" w:hAnsi="Arial" w:cs="Arial"/>
          <w:b/>
          <w:sz w:val="22"/>
          <w:szCs w:val="22"/>
        </w:rPr>
      </w:pPr>
    </w:p>
    <w:p w14:paraId="6E0ADA7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Kako bi se stvorili uvjeti za zadovoljavanje potreba socijalno osjetljivih skupina i podrška životu u zajednici, unazad nekoliko godina intenziviran je proces reforme sustava socijalne skrbi usmjeren borbi protiv siromaštva i socijalne isključenosti, te provedbi procesa transformacije i </w:t>
      </w:r>
      <w:proofErr w:type="spellStart"/>
      <w:r w:rsidRPr="00BA0B5D">
        <w:rPr>
          <w:rFonts w:ascii="Arial" w:hAnsi="Arial" w:cs="Arial"/>
          <w:sz w:val="22"/>
          <w:szCs w:val="22"/>
        </w:rPr>
        <w:t>deinstitucionalizacije</w:t>
      </w:r>
      <w:proofErr w:type="spellEnd"/>
      <w:r w:rsidRPr="00BA0B5D">
        <w:rPr>
          <w:rFonts w:ascii="Arial" w:hAnsi="Arial" w:cs="Arial"/>
          <w:sz w:val="22"/>
          <w:szCs w:val="22"/>
        </w:rPr>
        <w:t>. Povećanje dostupnosti i kvalitete socijalnih usluga uz regionalnu ravnomjernost i dalje predstavlja reformske prioritete. Socijalne su usluge dio javnih usluga, a cilj im je stvaranje djelotvornih organizacija, osnaživanje zajednice i promicanje jednakosti te jednakih mogućnosti.</w:t>
      </w:r>
    </w:p>
    <w:p w14:paraId="316B0BFA" w14:textId="77777777" w:rsidR="00BA0B5D" w:rsidRPr="00BA0B5D" w:rsidRDefault="00BA0B5D" w:rsidP="00BA0B5D">
      <w:pPr>
        <w:jc w:val="both"/>
        <w:rPr>
          <w:rFonts w:ascii="Arial" w:hAnsi="Arial" w:cs="Arial"/>
          <w:sz w:val="22"/>
          <w:szCs w:val="22"/>
        </w:rPr>
      </w:pPr>
    </w:p>
    <w:p w14:paraId="72B7311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Osnovana je ustanova socijalne skrbi „Dom za starije osobe Ragusa”, kao javna ustanova za pružanje socijalnih usluga. Osnivač je Grad Dubrovnik, a ustanova, čija je djelatnost pružanje socijalnih usluga starijim osobama, upravljat će Domom umirovljenika u Gružu i budućim Centrom za starije koji će se graditi pored Opće bolnice Dubrovnik.</w:t>
      </w:r>
    </w:p>
    <w:p w14:paraId="78E30CD4" w14:textId="77777777" w:rsidR="00BA0B5D" w:rsidRPr="00BA0B5D" w:rsidRDefault="00BA0B5D" w:rsidP="00BA0B5D">
      <w:pPr>
        <w:jc w:val="both"/>
        <w:rPr>
          <w:rFonts w:ascii="Arial" w:hAnsi="Arial" w:cs="Arial"/>
          <w:sz w:val="22"/>
          <w:szCs w:val="22"/>
        </w:rPr>
      </w:pPr>
    </w:p>
    <w:p w14:paraId="39701A53" w14:textId="77777777" w:rsidR="00BA0B5D" w:rsidRPr="00BA0B5D" w:rsidRDefault="00BA0B5D" w:rsidP="00BA0B5D">
      <w:pPr>
        <w:jc w:val="both"/>
        <w:rPr>
          <w:rFonts w:ascii="Arial" w:hAnsi="Arial" w:cs="Arial"/>
          <w:i/>
          <w:iCs/>
          <w:color w:val="FF0000"/>
          <w:sz w:val="22"/>
          <w:szCs w:val="22"/>
        </w:rPr>
      </w:pPr>
      <w:r w:rsidRPr="00BA0B5D">
        <w:rPr>
          <w:rFonts w:ascii="Arial" w:hAnsi="Arial" w:cs="Arial"/>
          <w:sz w:val="22"/>
          <w:szCs w:val="22"/>
        </w:rPr>
        <w:t>Izgradnjom doma u Gružu i izgradnjom novog doma ispod Opće bolnice većinom će se zadovoljiti potrebe smještaja dubrovačkih umirovljenika, što je jedna od najvažnijih mjera ove gradske uprave usmjerenih na podizanje kvalitete života i skrbi za sugrađane treće životne dobi.</w:t>
      </w:r>
      <w:r w:rsidRPr="00BA0B5D">
        <w:rPr>
          <w:rFonts w:ascii="Arial" w:hAnsi="Arial" w:cs="Arial"/>
          <w:i/>
          <w:iCs/>
          <w:color w:val="FF0000"/>
          <w:sz w:val="22"/>
          <w:szCs w:val="22"/>
        </w:rPr>
        <w:t> </w:t>
      </w:r>
    </w:p>
    <w:p w14:paraId="1CAEBEFE" w14:textId="77777777" w:rsidR="00BA0B5D" w:rsidRPr="00BA0B5D" w:rsidRDefault="00BA0B5D" w:rsidP="00BA0B5D">
      <w:pPr>
        <w:jc w:val="both"/>
        <w:rPr>
          <w:rFonts w:ascii="Arial" w:hAnsi="Arial" w:cs="Arial"/>
          <w:i/>
          <w:iCs/>
          <w:color w:val="FF0000"/>
          <w:sz w:val="22"/>
          <w:szCs w:val="22"/>
        </w:rPr>
      </w:pPr>
    </w:p>
    <w:p w14:paraId="76E1CBC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Socijalni program provodi se u skladu sa zakonskim obvezama, ali i dodatno štiti socijalno najugroženije građane koji zbog nepovoljnih osobnih ili društvenih okolnosti nisu u mogućnosti samostalno zadovoljiti svoje osnovne životne potrebe. Osim prava na pomoć u podmirenju troškova stanovanja i obroka u pučkoj kuhinji, koji se jamče  građanima kojima prijeti siromaštvo i onima izloženima socijalnoj isključenosti obuhvaćene su i druge ranjive skupine  kojima su dostupna  i mnoga druga prava i pomoći, koja predstavljaju viši standard zaštite građana.</w:t>
      </w:r>
    </w:p>
    <w:p w14:paraId="4F5338EE" w14:textId="77777777" w:rsidR="00BA0B5D" w:rsidRPr="00BA0B5D" w:rsidRDefault="00BA0B5D" w:rsidP="00BA0B5D">
      <w:pPr>
        <w:jc w:val="both"/>
        <w:rPr>
          <w:rFonts w:ascii="Arial" w:hAnsi="Arial" w:cs="Arial"/>
          <w:sz w:val="22"/>
          <w:szCs w:val="22"/>
        </w:rPr>
      </w:pPr>
    </w:p>
    <w:p w14:paraId="46BBDFBF" w14:textId="77777777" w:rsidR="00BA0B5D" w:rsidRPr="00BA0B5D" w:rsidRDefault="00BA0B5D" w:rsidP="00BA0B5D">
      <w:pPr>
        <w:jc w:val="both"/>
        <w:rPr>
          <w:rFonts w:ascii="Arial" w:eastAsiaTheme="minorHAnsi" w:hAnsi="Arial" w:cs="Arial"/>
          <w:sz w:val="22"/>
          <w:szCs w:val="22"/>
        </w:rPr>
      </w:pPr>
      <w:r w:rsidRPr="00BA0B5D">
        <w:rPr>
          <w:rFonts w:ascii="Arial" w:eastAsiaTheme="minorHAnsi" w:hAnsi="Arial" w:cs="Arial"/>
          <w:sz w:val="22"/>
          <w:szCs w:val="22"/>
        </w:rPr>
        <w:t xml:space="preserve">Mjerama socijalnog programom obuhvaćene su i demografske mjere, kao što je dar za novorođeno dijete i subvencija najma stana mladim podstanarskim obiteljima, subvencija najma stana  obiteljima slabijeg materijalnog statusa , sufinanciranje medicinski </w:t>
      </w:r>
      <w:proofErr w:type="spellStart"/>
      <w:r w:rsidRPr="00BA0B5D">
        <w:rPr>
          <w:rFonts w:ascii="Arial" w:eastAsiaTheme="minorHAnsi" w:hAnsi="Arial" w:cs="Arial"/>
          <w:sz w:val="22"/>
          <w:szCs w:val="22"/>
        </w:rPr>
        <w:t>pomognute</w:t>
      </w:r>
      <w:proofErr w:type="spellEnd"/>
      <w:r w:rsidRPr="00BA0B5D">
        <w:rPr>
          <w:rFonts w:ascii="Arial" w:eastAsiaTheme="minorHAnsi" w:hAnsi="Arial" w:cs="Arial"/>
          <w:sz w:val="22"/>
          <w:szCs w:val="22"/>
        </w:rPr>
        <w:t xml:space="preserve"> oplodnje.</w:t>
      </w:r>
    </w:p>
    <w:p w14:paraId="308381B2" w14:textId="77777777" w:rsidR="00BA0B5D" w:rsidRPr="00BA0B5D" w:rsidRDefault="00BA0B5D" w:rsidP="00BA0B5D">
      <w:pPr>
        <w:jc w:val="both"/>
        <w:rPr>
          <w:rFonts w:ascii="Arial" w:eastAsiaTheme="minorHAnsi" w:hAnsi="Arial" w:cs="Arial"/>
          <w:sz w:val="22"/>
          <w:szCs w:val="22"/>
        </w:rPr>
      </w:pPr>
    </w:p>
    <w:p w14:paraId="4013654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Mjere socijalnog programa također obuhvaćaju projekte i aktivnosti  koji unaprjeđuju zdravlje, zdravstvenu skrb i kvalitetu života građana Dubrovnika, a provode ih udruge civilnog društva.</w:t>
      </w:r>
    </w:p>
    <w:p w14:paraId="43221A6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Grad Dubrovnik jedan je od osnivača Hrvatske mreže zdravih gradova, u suradnji s kojom se planira u 2024. izraditi novi Plan za zdravlje Grada Dubrovnika, kojim bi se </w:t>
      </w:r>
      <w:proofErr w:type="spellStart"/>
      <w:r w:rsidRPr="00BA0B5D">
        <w:rPr>
          <w:rFonts w:ascii="Arial" w:hAnsi="Arial" w:cs="Arial"/>
          <w:sz w:val="22"/>
          <w:szCs w:val="22"/>
        </w:rPr>
        <w:t>izvjestilo</w:t>
      </w:r>
      <w:proofErr w:type="spellEnd"/>
      <w:r w:rsidRPr="00BA0B5D">
        <w:rPr>
          <w:rFonts w:ascii="Arial" w:hAnsi="Arial" w:cs="Arial"/>
          <w:sz w:val="22"/>
          <w:szCs w:val="22"/>
        </w:rPr>
        <w:t xml:space="preserve"> o aktivnostima projekta u prethodnoj fazi te redefiniralo prioritetna područja aktivnosti projekta „Dubrovnik zdravi grad“ u sljedećoj fazi.</w:t>
      </w:r>
    </w:p>
    <w:p w14:paraId="0E5CD78A" w14:textId="77777777" w:rsidR="00BA0B5D" w:rsidRPr="00BA0B5D" w:rsidRDefault="00BA0B5D" w:rsidP="00BA0B5D">
      <w:pPr>
        <w:jc w:val="both"/>
        <w:rPr>
          <w:rFonts w:ascii="Arial" w:hAnsi="Arial" w:cs="Arial"/>
          <w:sz w:val="22"/>
          <w:szCs w:val="22"/>
        </w:rPr>
      </w:pPr>
    </w:p>
    <w:p w14:paraId="1AC579FD"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Područje skrbi o obitelji, djeci mladima je izuzetno važno zbog izuzetno nepovoljne socijalne slike u kojoj mladi ljudi napuštaju Republiku Hrvatsku  posljednjih nekoliko godina. U nekoliko istraživanja </w:t>
      </w:r>
      <w:proofErr w:type="spellStart"/>
      <w:r w:rsidRPr="00BA0B5D">
        <w:rPr>
          <w:rFonts w:ascii="Arial" w:hAnsi="Arial" w:cs="Arial"/>
          <w:bCs/>
          <w:sz w:val="22"/>
          <w:szCs w:val="22"/>
        </w:rPr>
        <w:t>dobijenim</w:t>
      </w:r>
      <w:proofErr w:type="spellEnd"/>
      <w:r w:rsidRPr="00BA0B5D">
        <w:rPr>
          <w:rFonts w:ascii="Arial" w:hAnsi="Arial" w:cs="Arial"/>
          <w:bCs/>
          <w:sz w:val="22"/>
          <w:szCs w:val="22"/>
        </w:rPr>
        <w:t xml:space="preserve"> pokazateljima vidljivo kako su mladi sve neaktivniji i </w:t>
      </w:r>
      <w:proofErr w:type="spellStart"/>
      <w:r w:rsidRPr="00BA0B5D">
        <w:rPr>
          <w:rFonts w:ascii="Arial" w:hAnsi="Arial" w:cs="Arial"/>
          <w:bCs/>
          <w:sz w:val="22"/>
          <w:szCs w:val="22"/>
        </w:rPr>
        <w:t>neinformiraniji</w:t>
      </w:r>
      <w:proofErr w:type="spellEnd"/>
      <w:r w:rsidRPr="00BA0B5D">
        <w:rPr>
          <w:rFonts w:ascii="Arial" w:hAnsi="Arial" w:cs="Arial"/>
          <w:bCs/>
          <w:sz w:val="22"/>
          <w:szCs w:val="22"/>
        </w:rPr>
        <w:t xml:space="preserve">. Grad Dubrovnik pokušava aktivnom politikom prema djeci i mladima suzbiti te negativne trendove. </w:t>
      </w:r>
    </w:p>
    <w:p w14:paraId="24E5A2DF"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Grad Dubrovnik već godinama uspješno nosi titulu Grada prijatelja djece (nacionalnog programa Saveza Društava Naša djeca) </w:t>
      </w:r>
      <w:proofErr w:type="spellStart"/>
      <w:r w:rsidRPr="00BA0B5D">
        <w:rPr>
          <w:rFonts w:ascii="Arial" w:hAnsi="Arial" w:cs="Arial"/>
          <w:bCs/>
          <w:sz w:val="22"/>
          <w:szCs w:val="22"/>
        </w:rPr>
        <w:t>dobijajući</w:t>
      </w:r>
      <w:proofErr w:type="spellEnd"/>
      <w:r w:rsidRPr="00BA0B5D">
        <w:rPr>
          <w:rFonts w:ascii="Arial" w:hAnsi="Arial" w:cs="Arial"/>
          <w:bCs/>
          <w:sz w:val="22"/>
          <w:szCs w:val="22"/>
        </w:rPr>
        <w:t xml:space="preserve"> svake godine priznanje kroz jednu od nagrada za naj akciju godine. Grad Dubrovnik kroz financiranje, savjetovanje i neposredno izvršavanje programa, kao što su Forum mladih grada Dubrovnika, sufinanciranje programa i projekata udruga u području rada sa djecom, Dubrovački </w:t>
      </w:r>
      <w:proofErr w:type="spellStart"/>
      <w:r w:rsidRPr="00BA0B5D">
        <w:rPr>
          <w:rFonts w:ascii="Arial" w:hAnsi="Arial" w:cs="Arial"/>
          <w:bCs/>
          <w:sz w:val="22"/>
          <w:szCs w:val="22"/>
        </w:rPr>
        <w:t>karnevo</w:t>
      </w:r>
      <w:proofErr w:type="spellEnd"/>
      <w:r w:rsidRPr="00BA0B5D">
        <w:rPr>
          <w:rFonts w:ascii="Arial" w:hAnsi="Arial" w:cs="Arial"/>
          <w:bCs/>
          <w:sz w:val="22"/>
          <w:szCs w:val="22"/>
        </w:rPr>
        <w:t xml:space="preserve">, Šarena zima u Uvali Dubrovačkog zimskog festivala te obilježavanje dana dječjih prava, potiče razvoj  programa i usluga za djecu. </w:t>
      </w:r>
    </w:p>
    <w:p w14:paraId="18A61530" w14:textId="77777777" w:rsidR="00BA0B5D" w:rsidRPr="00BA0B5D" w:rsidRDefault="00BA0B5D" w:rsidP="00BA0B5D">
      <w:pPr>
        <w:jc w:val="both"/>
        <w:rPr>
          <w:rFonts w:ascii="Arial" w:hAnsi="Arial" w:cs="Arial"/>
          <w:bCs/>
          <w:sz w:val="22"/>
          <w:szCs w:val="22"/>
        </w:rPr>
      </w:pPr>
    </w:p>
    <w:p w14:paraId="3687938D"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Tijekom 2024. Grad Dubrovnik planira u sklopu Provedbenog plana Grada Dubrovnika pripremiti  mjere za razvoj skrbi o obitelji, djeci i mladima. Grad Dubrovnik će neposrednim djelovanjem kroz vlastite programe (Forum mladih, razvoj klubova za mlade, razvoj Centra za djecu, mlade i obitelj), kao i posrednim djelovanjem kroz podršku udrugama mladih, aktivno raditi na razvoju politike za djecu i mlade. U području skrbi o obitelji naglasak će biti na stvaranju jake mreže za </w:t>
      </w:r>
      <w:proofErr w:type="spellStart"/>
      <w:r w:rsidRPr="00BA0B5D">
        <w:rPr>
          <w:rFonts w:ascii="Arial" w:hAnsi="Arial" w:cs="Arial"/>
          <w:bCs/>
          <w:sz w:val="22"/>
          <w:szCs w:val="22"/>
        </w:rPr>
        <w:t>spriječavanje</w:t>
      </w:r>
      <w:proofErr w:type="spellEnd"/>
      <w:r w:rsidRPr="00BA0B5D">
        <w:rPr>
          <w:rFonts w:ascii="Arial" w:hAnsi="Arial" w:cs="Arial"/>
          <w:bCs/>
          <w:sz w:val="22"/>
          <w:szCs w:val="22"/>
        </w:rPr>
        <w:t xml:space="preserve"> i suzbijanje nasilja u obitelji, kao i stvaranje jake mreže za prevenciju ovisnosti kod djece i mladih.  </w:t>
      </w:r>
    </w:p>
    <w:p w14:paraId="0A345C25" w14:textId="77777777" w:rsidR="00BA0B5D" w:rsidRPr="00BA0B5D" w:rsidRDefault="00BA0B5D" w:rsidP="00BA0B5D">
      <w:pPr>
        <w:jc w:val="both"/>
        <w:rPr>
          <w:rFonts w:ascii="Arial" w:hAnsi="Arial" w:cs="Arial"/>
          <w:bCs/>
          <w:sz w:val="22"/>
          <w:szCs w:val="22"/>
        </w:rPr>
      </w:pPr>
    </w:p>
    <w:p w14:paraId="15BFBBB4" w14:textId="77777777" w:rsidR="00BA0B5D" w:rsidRPr="00BA0B5D" w:rsidRDefault="00BA0B5D" w:rsidP="00BA0B5D">
      <w:pPr>
        <w:jc w:val="both"/>
        <w:rPr>
          <w:rFonts w:ascii="Arial" w:hAnsi="Arial" w:cs="Arial"/>
          <w:b/>
          <w:bCs/>
          <w:sz w:val="22"/>
          <w:szCs w:val="22"/>
        </w:rPr>
      </w:pPr>
      <w:r w:rsidRPr="00BA0B5D">
        <w:rPr>
          <w:rFonts w:ascii="Arial" w:hAnsi="Arial" w:cs="Arial"/>
          <w:b/>
          <w:bCs/>
          <w:sz w:val="22"/>
          <w:szCs w:val="22"/>
        </w:rPr>
        <w:t>Ostvarivanje mjera socijalne skrbi u 2023. godini</w:t>
      </w:r>
    </w:p>
    <w:p w14:paraId="7790AE12" w14:textId="77777777" w:rsidR="00BA0B5D" w:rsidRPr="00BA0B5D" w:rsidRDefault="00BA0B5D" w:rsidP="00BA0B5D">
      <w:pPr>
        <w:jc w:val="both"/>
        <w:rPr>
          <w:rFonts w:ascii="Arial" w:hAnsi="Arial" w:cs="Arial"/>
          <w:b/>
          <w:bCs/>
          <w:sz w:val="22"/>
          <w:szCs w:val="22"/>
        </w:rPr>
      </w:pPr>
    </w:p>
    <w:p w14:paraId="0472E5E6" w14:textId="77777777" w:rsidR="00BA0B5D" w:rsidRPr="00BA0B5D" w:rsidRDefault="00BA0B5D" w:rsidP="00BA0B5D">
      <w:pPr>
        <w:jc w:val="both"/>
        <w:rPr>
          <w:rFonts w:ascii="Arial" w:hAnsi="Arial" w:cs="Arial"/>
          <w:sz w:val="22"/>
          <w:szCs w:val="22"/>
          <w:shd w:val="clear" w:color="auto" w:fill="FFFFFF"/>
        </w:rPr>
      </w:pPr>
      <w:r w:rsidRPr="00BA0B5D">
        <w:rPr>
          <w:rFonts w:ascii="Arial" w:hAnsi="Arial" w:cs="Arial"/>
          <w:color w:val="000000"/>
          <w:sz w:val="22"/>
          <w:szCs w:val="22"/>
          <w:shd w:val="clear" w:color="auto" w:fill="FFFFFF"/>
        </w:rPr>
        <w:t>Grad Dubrovnik  osigurao je dodatna sredstva za ostvarivanje novčanih naknada i socijalnih usluga građanima u većem opsegu nego što je utvrđeno Zakonom o socijalnoj skrbi. U  2023. godini</w:t>
      </w:r>
      <w:r w:rsidRPr="00BA0B5D">
        <w:rPr>
          <w:rFonts w:ascii="Arial" w:hAnsi="Arial" w:cs="Arial"/>
          <w:sz w:val="22"/>
          <w:szCs w:val="22"/>
          <w:shd w:val="clear" w:color="auto" w:fill="FFFFFF"/>
        </w:rPr>
        <w:t xml:space="preserve"> redefinirana je naknada za troškove stanovanja koja je u nadležnosti jedinica lokalne samouprave, te će se ona isplaćivala sukladno Odluci o socijalnoj skrbi</w:t>
      </w:r>
      <w:r w:rsidR="00D14535">
        <w:rPr>
          <w:rFonts w:ascii="Arial" w:hAnsi="Arial" w:cs="Arial"/>
          <w:sz w:val="22"/>
          <w:szCs w:val="22"/>
          <w:shd w:val="clear" w:color="auto" w:fill="FFFFFF"/>
        </w:rPr>
        <w:t>.</w:t>
      </w:r>
    </w:p>
    <w:p w14:paraId="46EA57AF" w14:textId="77777777" w:rsidR="00D14535" w:rsidRDefault="00D14535" w:rsidP="00BA0B5D">
      <w:pPr>
        <w:jc w:val="both"/>
        <w:rPr>
          <w:rFonts w:ascii="Arial" w:hAnsi="Arial" w:cs="Arial"/>
          <w:sz w:val="22"/>
          <w:szCs w:val="22"/>
          <w:shd w:val="clear" w:color="auto" w:fill="FFFFFF"/>
        </w:rPr>
      </w:pPr>
    </w:p>
    <w:p w14:paraId="2732B815" w14:textId="77777777" w:rsidR="00BA0B5D" w:rsidRPr="00BA0B5D" w:rsidRDefault="00BA0B5D" w:rsidP="00BA0B5D">
      <w:pPr>
        <w:jc w:val="both"/>
        <w:rPr>
          <w:rFonts w:ascii="Arial" w:hAnsi="Arial" w:cs="Arial"/>
          <w:sz w:val="22"/>
          <w:szCs w:val="22"/>
          <w:shd w:val="clear" w:color="auto" w:fill="FFFFFF"/>
        </w:rPr>
      </w:pPr>
      <w:r w:rsidRPr="00BA0B5D">
        <w:rPr>
          <w:rFonts w:ascii="Arial" w:hAnsi="Arial" w:cs="Arial"/>
          <w:sz w:val="22"/>
          <w:szCs w:val="22"/>
          <w:shd w:val="clear" w:color="auto" w:fill="FFFFFF"/>
        </w:rPr>
        <w:t>Za ovu namjenu u 2023. isplaćeno je 129.425,89 € za 153 korisnika zajamčene minimalne naknade. Od ukupnog broja korisnika 133 je samaca, obitelji je 20.</w:t>
      </w:r>
    </w:p>
    <w:p w14:paraId="5FCCB97F" w14:textId="77777777" w:rsidR="00BA0B5D" w:rsidRPr="00BA0B5D" w:rsidRDefault="00BA0B5D" w:rsidP="00BA0B5D">
      <w:pPr>
        <w:jc w:val="both"/>
        <w:rPr>
          <w:rFonts w:ascii="Arial" w:hAnsi="Arial" w:cs="Arial"/>
          <w:sz w:val="22"/>
          <w:szCs w:val="22"/>
          <w:shd w:val="clear" w:color="auto" w:fill="FFFFFF"/>
        </w:rPr>
      </w:pPr>
    </w:p>
    <w:p w14:paraId="4BF51BF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U 2023. godini prehranu u pučkoj kuhinji koristilo je ukupno 105 nositelja za 145 korisnika.              </w:t>
      </w:r>
    </w:p>
    <w:p w14:paraId="153FDDD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 objektu privremenog prihvatilišta za beskućnike u hotelu Vis 2 trenutno boravi 32 korisnika. Devet je osoba ženskog spola, a 23 su muškarci. Grad Dubrovnik financira režijske troškove u samom objektu, te povremene hitne popravke. Gradsko društvo crvenog križa Dubrovnik korisnicima pruža uslugu psihosocijalne skrbi, projekt koji također financira Grad Dubrovnik.</w:t>
      </w:r>
    </w:p>
    <w:p w14:paraId="4E2DDFD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 2023. godini ukupno je 902 umirovljenika primilo novčani dodatak na mirovinu.</w:t>
      </w:r>
    </w:p>
    <w:p w14:paraId="50F0FC11" w14:textId="77777777" w:rsidR="00BA0B5D" w:rsidRPr="00BA0B5D" w:rsidRDefault="00BA0B5D" w:rsidP="00BA0B5D">
      <w:pPr>
        <w:jc w:val="both"/>
        <w:rPr>
          <w:rFonts w:ascii="Arial" w:hAnsi="Arial" w:cs="Arial"/>
          <w:sz w:val="22"/>
          <w:szCs w:val="22"/>
        </w:rPr>
      </w:pPr>
    </w:p>
    <w:p w14:paraId="48030486" w14:textId="77777777" w:rsidR="00BA0B5D" w:rsidRPr="00BA0B5D" w:rsidRDefault="00BA0B5D" w:rsidP="00BA0B5D">
      <w:pPr>
        <w:jc w:val="both"/>
        <w:rPr>
          <w:rFonts w:ascii="Arial" w:hAnsi="Arial" w:cs="Arial"/>
          <w:bCs/>
          <w:sz w:val="22"/>
          <w:szCs w:val="22"/>
        </w:rPr>
      </w:pPr>
      <w:r w:rsidRPr="00BA0B5D">
        <w:rPr>
          <w:rFonts w:ascii="Arial" w:hAnsi="Arial" w:cs="Arial"/>
          <w:color w:val="000000"/>
          <w:sz w:val="22"/>
          <w:szCs w:val="22"/>
          <w:shd w:val="clear" w:color="auto" w:fill="FFFFFF"/>
        </w:rPr>
        <w:t xml:space="preserve">Povećan je  mjesečni novčani iznos dodatka na mirovinu , a prati ga i povećanje cenzusa za ostvarivanje mjesečnog dodatka s prijašnjih </w:t>
      </w:r>
      <w:r w:rsidRPr="00BA0B5D">
        <w:rPr>
          <w:rFonts w:ascii="Arial" w:hAnsi="Arial" w:cs="Arial"/>
          <w:sz w:val="22"/>
          <w:szCs w:val="22"/>
          <w:shd w:val="clear" w:color="auto" w:fill="FFFFFF"/>
        </w:rPr>
        <w:t>238,90 na 265,45 €</w:t>
      </w:r>
      <w:r w:rsidRPr="00BA0B5D">
        <w:rPr>
          <w:rFonts w:ascii="Arial" w:hAnsi="Arial" w:cs="Arial"/>
          <w:color w:val="FF0000"/>
          <w:sz w:val="22"/>
          <w:szCs w:val="22"/>
          <w:shd w:val="clear" w:color="auto" w:fill="FFFFFF"/>
        </w:rPr>
        <w:t xml:space="preserve">. </w:t>
      </w:r>
      <w:r w:rsidRPr="00BA0B5D">
        <w:rPr>
          <w:rFonts w:ascii="Arial" w:hAnsi="Arial" w:cs="Arial"/>
          <w:color w:val="000000"/>
          <w:sz w:val="22"/>
          <w:szCs w:val="22"/>
          <w:shd w:val="clear" w:color="auto" w:fill="FFFFFF"/>
        </w:rPr>
        <w:t xml:space="preserve">Umirovljenici unutar ovog cenzusa čije su socijalne prilike posebno otegotne ostvaruju  uvećani mjesečni dodatak od </w:t>
      </w:r>
      <w:r w:rsidRPr="00BA0B5D">
        <w:rPr>
          <w:rFonts w:ascii="Arial" w:hAnsi="Arial" w:cs="Arial"/>
          <w:sz w:val="22"/>
          <w:szCs w:val="22"/>
          <w:shd w:val="clear" w:color="auto" w:fill="FFFFFF"/>
        </w:rPr>
        <w:t>66,36 €</w:t>
      </w:r>
      <w:r w:rsidRPr="00BA0B5D">
        <w:rPr>
          <w:rFonts w:ascii="Arial" w:hAnsi="Arial" w:cs="Arial"/>
          <w:color w:val="000000"/>
          <w:sz w:val="22"/>
          <w:szCs w:val="22"/>
          <w:shd w:val="clear" w:color="auto" w:fill="FFFFFF"/>
        </w:rPr>
        <w:t xml:space="preserve">. Cenzus je povećan i za ostale kategorije umirovljeničkog dodatka. Tako je  umirovljenicima s mirovnom </w:t>
      </w:r>
      <w:r w:rsidRPr="00BA0B5D">
        <w:rPr>
          <w:rFonts w:ascii="Arial" w:hAnsi="Arial" w:cs="Arial"/>
          <w:sz w:val="22"/>
          <w:szCs w:val="22"/>
          <w:shd w:val="clear" w:color="auto" w:fill="FFFFFF"/>
        </w:rPr>
        <w:t>od 265,58 € do 291,99 € dva puta godišnje isplaćen iznos od 53,09 €, a onima s primanjima do 331,81 € isplaćen je dva puta godišnje 39,82 €.</w:t>
      </w:r>
      <w:r w:rsidRPr="00BA0B5D">
        <w:rPr>
          <w:rFonts w:ascii="Arial" w:hAnsi="Arial" w:cs="Arial"/>
          <w:sz w:val="22"/>
          <w:szCs w:val="22"/>
        </w:rPr>
        <w:br/>
      </w:r>
      <w:r w:rsidRPr="00BA0B5D">
        <w:rPr>
          <w:rFonts w:ascii="Arial" w:hAnsi="Arial" w:cs="Arial"/>
          <w:bCs/>
          <w:sz w:val="22"/>
          <w:szCs w:val="22"/>
        </w:rPr>
        <w:t xml:space="preserve">U Gradu Dubrovniku je 179  korisnika iznad 65 godina koji nemaju vlastitu mirovinu, te im je osigurana novčana pomoć u iznosu od 39,82 € mjesečno.  </w:t>
      </w:r>
    </w:p>
    <w:p w14:paraId="36D1552F"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 </w:t>
      </w:r>
    </w:p>
    <w:p w14:paraId="17BDB103"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Mjerom subvencija najma stana osobama slabijeg materijalnog statusa u 2023. godini   obuhvaćeno je ukupno  161   korisnik. Samaca je 8, dvočlanih obitelji je 15, tročlanih je 29, a četveročlanih i više je 109 korisnika.</w:t>
      </w:r>
    </w:p>
    <w:p w14:paraId="633C77C2" w14:textId="77777777" w:rsidR="00BA0B5D" w:rsidRPr="00BA0B5D" w:rsidRDefault="00BA0B5D" w:rsidP="00BA0B5D">
      <w:pPr>
        <w:jc w:val="both"/>
        <w:rPr>
          <w:rFonts w:ascii="Arial" w:hAnsi="Arial" w:cs="Arial"/>
          <w:bCs/>
          <w:sz w:val="22"/>
          <w:szCs w:val="22"/>
        </w:rPr>
      </w:pPr>
    </w:p>
    <w:p w14:paraId="21CB4C1C" w14:textId="77777777" w:rsidR="00BA0B5D" w:rsidRPr="00BA0B5D" w:rsidRDefault="00BA0B5D" w:rsidP="00BA0B5D">
      <w:pPr>
        <w:jc w:val="both"/>
        <w:rPr>
          <w:rFonts w:ascii="Arial" w:hAnsi="Arial" w:cs="Arial"/>
          <w:bCs/>
          <w:sz w:val="22"/>
          <w:szCs w:val="22"/>
        </w:rPr>
      </w:pPr>
      <w:r w:rsidRPr="00BA0B5D">
        <w:rPr>
          <w:rFonts w:ascii="Arial" w:hAnsi="Arial" w:cs="Arial"/>
          <w:bCs/>
          <w:color w:val="000000" w:themeColor="text1"/>
          <w:sz w:val="22"/>
          <w:szCs w:val="22"/>
        </w:rPr>
        <w:t xml:space="preserve">Mladi do 35 godina života, koji prelaze zadani cenzus kao osobe slabijeg materijalnog statusa, također ostvaruju  subvenciju za najma stana.  Ovu mjeru koristi  45  korisnika, od kojih je 20 samaca, 9 dvočlanih kućanstava, 11 tročlanih, a četveročlanih i više su 5 </w:t>
      </w:r>
      <w:r w:rsidRPr="00BA0B5D">
        <w:rPr>
          <w:rFonts w:ascii="Arial" w:hAnsi="Arial" w:cs="Arial"/>
          <w:bCs/>
          <w:sz w:val="22"/>
          <w:szCs w:val="22"/>
        </w:rPr>
        <w:t>kućanstava.</w:t>
      </w:r>
    </w:p>
    <w:p w14:paraId="0F33809A" w14:textId="77777777" w:rsidR="00BA0B5D" w:rsidRPr="00BA0B5D" w:rsidRDefault="00BA0B5D" w:rsidP="00BA0B5D">
      <w:pPr>
        <w:jc w:val="both"/>
        <w:rPr>
          <w:rFonts w:ascii="Arial" w:hAnsi="Arial" w:cs="Arial"/>
          <w:bCs/>
          <w:sz w:val="22"/>
          <w:szCs w:val="22"/>
        </w:rPr>
      </w:pPr>
    </w:p>
    <w:p w14:paraId="45D950C9"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Jednokratni novčani dar za novorođeno dijete u 2023. godini je ostvarilo je 381 korisnik, a ukupno je 363 korisnika ostvarilo je stalnu godišnju naknadu za treće i svako daljnje novorođeno dijete</w:t>
      </w:r>
    </w:p>
    <w:p w14:paraId="3CFD1BBE" w14:textId="77777777" w:rsidR="00BA0B5D" w:rsidRPr="00BA0B5D" w:rsidRDefault="00BA0B5D" w:rsidP="00BA0B5D">
      <w:pPr>
        <w:jc w:val="both"/>
        <w:rPr>
          <w:rFonts w:ascii="Arial" w:hAnsi="Arial" w:cs="Arial"/>
          <w:bCs/>
          <w:sz w:val="22"/>
          <w:szCs w:val="22"/>
        </w:rPr>
      </w:pPr>
    </w:p>
    <w:tbl>
      <w:tblPr>
        <w:tblW w:w="9041" w:type="dxa"/>
        <w:tblInd w:w="93" w:type="dxa"/>
        <w:tblLook w:val="04A0" w:firstRow="1" w:lastRow="0" w:firstColumn="1" w:lastColumn="0" w:noHBand="0" w:noVBand="1"/>
      </w:tblPr>
      <w:tblGrid>
        <w:gridCol w:w="4129"/>
        <w:gridCol w:w="3139"/>
        <w:gridCol w:w="1773"/>
      </w:tblGrid>
      <w:tr w:rsidR="00BA0B5D" w:rsidRPr="00D7535C" w14:paraId="694D0F4B" w14:textId="77777777" w:rsidTr="00D14535">
        <w:trPr>
          <w:trHeight w:val="743"/>
        </w:trPr>
        <w:tc>
          <w:tcPr>
            <w:tcW w:w="41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1E1101"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Vrsta prava</w:t>
            </w:r>
          </w:p>
        </w:tc>
        <w:tc>
          <w:tcPr>
            <w:tcW w:w="3139" w:type="dxa"/>
            <w:tcBorders>
              <w:top w:val="single" w:sz="8" w:space="0" w:color="auto"/>
              <w:left w:val="nil"/>
              <w:bottom w:val="single" w:sz="8" w:space="0" w:color="auto"/>
              <w:right w:val="single" w:sz="8" w:space="0" w:color="auto"/>
            </w:tcBorders>
            <w:shd w:val="clear" w:color="auto" w:fill="auto"/>
            <w:vAlign w:val="center"/>
            <w:hideMark/>
          </w:tcPr>
          <w:p w14:paraId="7D7F2A0D"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Broj korisnika</w:t>
            </w:r>
          </w:p>
        </w:tc>
        <w:tc>
          <w:tcPr>
            <w:tcW w:w="1773" w:type="dxa"/>
            <w:tcBorders>
              <w:top w:val="single" w:sz="8" w:space="0" w:color="auto"/>
              <w:left w:val="nil"/>
              <w:bottom w:val="single" w:sz="8" w:space="0" w:color="auto"/>
              <w:right w:val="single" w:sz="8" w:space="0" w:color="auto"/>
            </w:tcBorders>
            <w:shd w:val="clear" w:color="auto" w:fill="auto"/>
            <w:vAlign w:val="center"/>
            <w:hideMark/>
          </w:tcPr>
          <w:p w14:paraId="127D3AFF"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Iznos</w:t>
            </w:r>
          </w:p>
        </w:tc>
      </w:tr>
      <w:tr w:rsidR="00BA0B5D" w:rsidRPr="00D7535C" w14:paraId="7C952BD5" w14:textId="77777777" w:rsidTr="00D14535">
        <w:trPr>
          <w:trHeight w:val="348"/>
        </w:trPr>
        <w:tc>
          <w:tcPr>
            <w:tcW w:w="4129" w:type="dxa"/>
            <w:tcBorders>
              <w:top w:val="nil"/>
              <w:left w:val="single" w:sz="8" w:space="0" w:color="auto"/>
              <w:bottom w:val="single" w:sz="4" w:space="0" w:color="auto"/>
              <w:right w:val="single" w:sz="8" w:space="0" w:color="auto"/>
            </w:tcBorders>
            <w:shd w:val="clear" w:color="auto" w:fill="auto"/>
            <w:vAlign w:val="center"/>
            <w:hideMark/>
          </w:tcPr>
          <w:p w14:paraId="4C509519" w14:textId="77777777" w:rsidR="00BA0B5D" w:rsidRPr="00D7535C" w:rsidRDefault="00BA0B5D" w:rsidP="00BA0B5D">
            <w:pPr>
              <w:jc w:val="both"/>
              <w:rPr>
                <w:rFonts w:ascii="Arial" w:hAnsi="Arial" w:cs="Arial"/>
                <w:color w:val="000000" w:themeColor="text1"/>
                <w:sz w:val="20"/>
                <w:szCs w:val="20"/>
              </w:rPr>
            </w:pPr>
            <w:r w:rsidRPr="00D7535C">
              <w:rPr>
                <w:rFonts w:ascii="Arial" w:hAnsi="Arial" w:cs="Arial"/>
                <w:color w:val="000000" w:themeColor="text1"/>
                <w:sz w:val="20"/>
                <w:szCs w:val="20"/>
              </w:rPr>
              <w:t>Troškovi stanovanja</w:t>
            </w:r>
          </w:p>
        </w:tc>
        <w:tc>
          <w:tcPr>
            <w:tcW w:w="3139" w:type="dxa"/>
            <w:tcBorders>
              <w:top w:val="nil"/>
              <w:left w:val="nil"/>
              <w:bottom w:val="single" w:sz="4" w:space="0" w:color="auto"/>
              <w:right w:val="single" w:sz="8" w:space="0" w:color="auto"/>
            </w:tcBorders>
            <w:shd w:val="clear" w:color="auto" w:fill="auto"/>
            <w:vAlign w:val="center"/>
            <w:hideMark/>
          </w:tcPr>
          <w:p w14:paraId="4A74CCA7" w14:textId="77777777" w:rsidR="00BA0B5D" w:rsidRPr="00D7535C" w:rsidRDefault="00BA0B5D" w:rsidP="00BA0B5D">
            <w:pPr>
              <w:jc w:val="center"/>
              <w:rPr>
                <w:rFonts w:ascii="Arial" w:hAnsi="Arial" w:cs="Arial"/>
                <w:color w:val="000000" w:themeColor="text1"/>
                <w:sz w:val="20"/>
                <w:szCs w:val="20"/>
              </w:rPr>
            </w:pPr>
            <w:r w:rsidRPr="00D7535C">
              <w:rPr>
                <w:rFonts w:ascii="Arial" w:hAnsi="Arial" w:cs="Arial"/>
                <w:color w:val="000000" w:themeColor="text1"/>
                <w:sz w:val="20"/>
                <w:szCs w:val="20"/>
              </w:rPr>
              <w:t>153</w:t>
            </w:r>
          </w:p>
        </w:tc>
        <w:tc>
          <w:tcPr>
            <w:tcW w:w="1773" w:type="dxa"/>
            <w:tcBorders>
              <w:top w:val="nil"/>
              <w:left w:val="nil"/>
              <w:bottom w:val="single" w:sz="4" w:space="0" w:color="auto"/>
              <w:right w:val="single" w:sz="8" w:space="0" w:color="auto"/>
            </w:tcBorders>
            <w:shd w:val="clear" w:color="auto" w:fill="auto"/>
            <w:vAlign w:val="center"/>
            <w:hideMark/>
          </w:tcPr>
          <w:p w14:paraId="7DDC0412" w14:textId="77777777" w:rsidR="00BA0B5D" w:rsidRPr="00D7535C" w:rsidRDefault="00BA0B5D" w:rsidP="00BA0B5D">
            <w:pPr>
              <w:jc w:val="center"/>
              <w:rPr>
                <w:rFonts w:ascii="Arial" w:hAnsi="Arial" w:cs="Arial"/>
                <w:color w:val="000000" w:themeColor="text1"/>
                <w:sz w:val="20"/>
                <w:szCs w:val="20"/>
              </w:rPr>
            </w:pPr>
            <w:r w:rsidRPr="00D7535C">
              <w:rPr>
                <w:rFonts w:ascii="Arial" w:hAnsi="Arial" w:cs="Arial"/>
                <w:color w:val="000000" w:themeColor="text1"/>
                <w:sz w:val="20"/>
                <w:szCs w:val="20"/>
              </w:rPr>
              <w:t>129.425,89</w:t>
            </w:r>
          </w:p>
        </w:tc>
      </w:tr>
      <w:tr w:rsidR="00BA0B5D" w:rsidRPr="00D7535C" w14:paraId="13BB6802" w14:textId="77777777" w:rsidTr="00D14535">
        <w:trPr>
          <w:trHeight w:val="342"/>
        </w:trPr>
        <w:tc>
          <w:tcPr>
            <w:tcW w:w="412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1BF8FFB"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Pučka kuhinja</w:t>
            </w:r>
          </w:p>
        </w:tc>
        <w:tc>
          <w:tcPr>
            <w:tcW w:w="3139" w:type="dxa"/>
            <w:tcBorders>
              <w:top w:val="single" w:sz="4" w:space="0" w:color="auto"/>
              <w:left w:val="nil"/>
              <w:bottom w:val="single" w:sz="4" w:space="0" w:color="auto"/>
              <w:right w:val="single" w:sz="8" w:space="0" w:color="auto"/>
            </w:tcBorders>
            <w:shd w:val="clear" w:color="auto" w:fill="auto"/>
            <w:vAlign w:val="center"/>
            <w:hideMark/>
          </w:tcPr>
          <w:p w14:paraId="2D033E91" w14:textId="77777777" w:rsidR="00BA0B5D" w:rsidRPr="00D7535C" w:rsidRDefault="00BA0B5D" w:rsidP="00BA0B5D">
            <w:pPr>
              <w:jc w:val="center"/>
              <w:rPr>
                <w:rFonts w:ascii="Arial" w:hAnsi="Arial" w:cs="Arial"/>
                <w:color w:val="000000" w:themeColor="text1"/>
                <w:sz w:val="20"/>
                <w:szCs w:val="20"/>
              </w:rPr>
            </w:pPr>
            <w:r w:rsidRPr="00D7535C">
              <w:rPr>
                <w:rFonts w:ascii="Arial" w:hAnsi="Arial" w:cs="Arial"/>
                <w:sz w:val="20"/>
                <w:szCs w:val="20"/>
              </w:rPr>
              <w:t>147</w:t>
            </w:r>
          </w:p>
        </w:tc>
        <w:tc>
          <w:tcPr>
            <w:tcW w:w="1773" w:type="dxa"/>
            <w:tcBorders>
              <w:top w:val="single" w:sz="4" w:space="0" w:color="auto"/>
              <w:left w:val="nil"/>
              <w:bottom w:val="single" w:sz="4" w:space="0" w:color="auto"/>
              <w:right w:val="single" w:sz="4" w:space="0" w:color="auto"/>
            </w:tcBorders>
            <w:shd w:val="clear" w:color="auto" w:fill="auto"/>
            <w:vAlign w:val="center"/>
          </w:tcPr>
          <w:p w14:paraId="708404DC" w14:textId="77777777" w:rsidR="00BA0B5D" w:rsidRPr="00D7535C" w:rsidRDefault="00BA0B5D" w:rsidP="00BA0B5D">
            <w:pPr>
              <w:jc w:val="center"/>
              <w:rPr>
                <w:rFonts w:ascii="Arial" w:hAnsi="Arial" w:cs="Arial"/>
                <w:color w:val="000000" w:themeColor="text1"/>
                <w:sz w:val="20"/>
                <w:szCs w:val="20"/>
              </w:rPr>
            </w:pPr>
            <w:r w:rsidRPr="00D7535C">
              <w:rPr>
                <w:rFonts w:ascii="Arial" w:hAnsi="Arial" w:cs="Arial"/>
                <w:color w:val="000000" w:themeColor="text1"/>
                <w:sz w:val="20"/>
                <w:szCs w:val="20"/>
              </w:rPr>
              <w:t>257.514,64</w:t>
            </w:r>
          </w:p>
        </w:tc>
      </w:tr>
      <w:tr w:rsidR="00BA0B5D" w:rsidRPr="00D7535C" w14:paraId="4C4A2F87" w14:textId="77777777" w:rsidTr="00D14535">
        <w:trPr>
          <w:trHeight w:val="416"/>
        </w:trPr>
        <w:tc>
          <w:tcPr>
            <w:tcW w:w="412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791C06A"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Godišnja potpora djeci  nezaposlenih samohranih roditelja</w:t>
            </w:r>
          </w:p>
        </w:tc>
        <w:tc>
          <w:tcPr>
            <w:tcW w:w="3139" w:type="dxa"/>
            <w:tcBorders>
              <w:top w:val="single" w:sz="4" w:space="0" w:color="auto"/>
              <w:left w:val="nil"/>
              <w:bottom w:val="single" w:sz="8" w:space="0" w:color="auto"/>
              <w:right w:val="single" w:sz="8" w:space="0" w:color="auto"/>
            </w:tcBorders>
            <w:shd w:val="clear" w:color="auto" w:fill="auto"/>
            <w:vAlign w:val="center"/>
            <w:hideMark/>
          </w:tcPr>
          <w:p w14:paraId="4D8F5203"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48</w:t>
            </w:r>
          </w:p>
        </w:tc>
        <w:tc>
          <w:tcPr>
            <w:tcW w:w="1773" w:type="dxa"/>
            <w:tcBorders>
              <w:top w:val="single" w:sz="4" w:space="0" w:color="auto"/>
              <w:left w:val="nil"/>
              <w:bottom w:val="single" w:sz="8" w:space="0" w:color="auto"/>
              <w:right w:val="single" w:sz="8" w:space="0" w:color="auto"/>
            </w:tcBorders>
            <w:shd w:val="clear" w:color="auto" w:fill="auto"/>
            <w:vAlign w:val="center"/>
            <w:hideMark/>
          </w:tcPr>
          <w:p w14:paraId="0E4A1D14"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6.636,00</w:t>
            </w:r>
          </w:p>
        </w:tc>
      </w:tr>
      <w:tr w:rsidR="00BA0B5D" w:rsidRPr="00D7535C" w14:paraId="354F65AB" w14:textId="77777777" w:rsidTr="00D14535">
        <w:trPr>
          <w:trHeight w:val="338"/>
        </w:trPr>
        <w:tc>
          <w:tcPr>
            <w:tcW w:w="4129" w:type="dxa"/>
            <w:tcBorders>
              <w:top w:val="nil"/>
              <w:left w:val="single" w:sz="8" w:space="0" w:color="auto"/>
              <w:bottom w:val="single" w:sz="8" w:space="0" w:color="auto"/>
              <w:right w:val="single" w:sz="8" w:space="0" w:color="auto"/>
            </w:tcBorders>
            <w:shd w:val="clear" w:color="auto" w:fill="auto"/>
            <w:vAlign w:val="center"/>
            <w:hideMark/>
          </w:tcPr>
          <w:p w14:paraId="550E2EC6"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Novčani dar korisnicima ZMN-a</w:t>
            </w:r>
          </w:p>
        </w:tc>
        <w:tc>
          <w:tcPr>
            <w:tcW w:w="3139" w:type="dxa"/>
            <w:tcBorders>
              <w:top w:val="nil"/>
              <w:left w:val="nil"/>
              <w:bottom w:val="single" w:sz="8" w:space="0" w:color="auto"/>
              <w:right w:val="single" w:sz="8" w:space="0" w:color="auto"/>
            </w:tcBorders>
            <w:shd w:val="clear" w:color="auto" w:fill="auto"/>
            <w:vAlign w:val="center"/>
            <w:hideMark/>
          </w:tcPr>
          <w:p w14:paraId="1C254EE1"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160</w:t>
            </w:r>
          </w:p>
        </w:tc>
        <w:tc>
          <w:tcPr>
            <w:tcW w:w="1773" w:type="dxa"/>
            <w:tcBorders>
              <w:top w:val="nil"/>
              <w:left w:val="nil"/>
              <w:bottom w:val="single" w:sz="8" w:space="0" w:color="auto"/>
              <w:right w:val="single" w:sz="8" w:space="0" w:color="auto"/>
            </w:tcBorders>
            <w:shd w:val="clear" w:color="auto" w:fill="auto"/>
            <w:vAlign w:val="center"/>
            <w:hideMark/>
          </w:tcPr>
          <w:p w14:paraId="5E4FC542"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6.560,00</w:t>
            </w:r>
          </w:p>
        </w:tc>
      </w:tr>
      <w:tr w:rsidR="00BA0B5D" w:rsidRPr="00D7535C" w14:paraId="4F0A55DF" w14:textId="77777777" w:rsidTr="00D14535">
        <w:trPr>
          <w:trHeight w:val="334"/>
        </w:trPr>
        <w:tc>
          <w:tcPr>
            <w:tcW w:w="4129" w:type="dxa"/>
            <w:tcBorders>
              <w:top w:val="nil"/>
              <w:left w:val="single" w:sz="8" w:space="0" w:color="auto"/>
              <w:bottom w:val="single" w:sz="8" w:space="0" w:color="auto"/>
              <w:right w:val="single" w:sz="8" w:space="0" w:color="auto"/>
            </w:tcBorders>
            <w:shd w:val="clear" w:color="auto" w:fill="auto"/>
            <w:vAlign w:val="center"/>
            <w:hideMark/>
          </w:tcPr>
          <w:p w14:paraId="41FC3227"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Jednokratne novčane naknade</w:t>
            </w:r>
          </w:p>
        </w:tc>
        <w:tc>
          <w:tcPr>
            <w:tcW w:w="3139" w:type="dxa"/>
            <w:tcBorders>
              <w:top w:val="nil"/>
              <w:left w:val="nil"/>
              <w:bottom w:val="single" w:sz="8" w:space="0" w:color="auto"/>
              <w:right w:val="single" w:sz="8" w:space="0" w:color="auto"/>
            </w:tcBorders>
            <w:shd w:val="clear" w:color="auto" w:fill="auto"/>
            <w:vAlign w:val="center"/>
            <w:hideMark/>
          </w:tcPr>
          <w:p w14:paraId="031CE4A1"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357</w:t>
            </w:r>
          </w:p>
        </w:tc>
        <w:tc>
          <w:tcPr>
            <w:tcW w:w="1773" w:type="dxa"/>
            <w:tcBorders>
              <w:top w:val="nil"/>
              <w:left w:val="nil"/>
              <w:bottom w:val="single" w:sz="8" w:space="0" w:color="auto"/>
              <w:right w:val="single" w:sz="8" w:space="0" w:color="auto"/>
            </w:tcBorders>
            <w:shd w:val="clear" w:color="auto" w:fill="auto"/>
            <w:vAlign w:val="center"/>
            <w:hideMark/>
          </w:tcPr>
          <w:p w14:paraId="067B9B88"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94.457,23</w:t>
            </w:r>
          </w:p>
        </w:tc>
      </w:tr>
      <w:tr w:rsidR="00BA0B5D" w:rsidRPr="00D7535C" w14:paraId="1682B2B9" w14:textId="77777777" w:rsidTr="00D14535">
        <w:trPr>
          <w:trHeight w:val="376"/>
        </w:trPr>
        <w:tc>
          <w:tcPr>
            <w:tcW w:w="4129" w:type="dxa"/>
            <w:tcBorders>
              <w:top w:val="nil"/>
              <w:left w:val="single" w:sz="8" w:space="0" w:color="auto"/>
              <w:bottom w:val="single" w:sz="8" w:space="0" w:color="auto"/>
              <w:right w:val="single" w:sz="8" w:space="0" w:color="auto"/>
            </w:tcBorders>
            <w:shd w:val="clear" w:color="auto" w:fill="auto"/>
            <w:vAlign w:val="center"/>
            <w:hideMark/>
          </w:tcPr>
          <w:p w14:paraId="5A8D35F3"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 xml:space="preserve">Dodatak na mirovinu do 256,45 </w:t>
            </w:r>
          </w:p>
        </w:tc>
        <w:tc>
          <w:tcPr>
            <w:tcW w:w="3139" w:type="dxa"/>
            <w:tcBorders>
              <w:top w:val="nil"/>
              <w:left w:val="nil"/>
              <w:bottom w:val="single" w:sz="8" w:space="0" w:color="auto"/>
              <w:right w:val="single" w:sz="8" w:space="0" w:color="auto"/>
            </w:tcBorders>
            <w:shd w:val="clear" w:color="auto" w:fill="auto"/>
            <w:vAlign w:val="center"/>
            <w:hideMark/>
          </w:tcPr>
          <w:p w14:paraId="765B960C"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367</w:t>
            </w:r>
          </w:p>
        </w:tc>
        <w:tc>
          <w:tcPr>
            <w:tcW w:w="1773" w:type="dxa"/>
            <w:tcBorders>
              <w:top w:val="nil"/>
              <w:left w:val="nil"/>
              <w:bottom w:val="single" w:sz="8" w:space="0" w:color="auto"/>
              <w:right w:val="single" w:sz="8" w:space="0" w:color="auto"/>
            </w:tcBorders>
            <w:shd w:val="clear" w:color="auto" w:fill="auto"/>
            <w:vAlign w:val="center"/>
            <w:hideMark/>
          </w:tcPr>
          <w:p w14:paraId="32984458"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225.039,14</w:t>
            </w:r>
          </w:p>
        </w:tc>
      </w:tr>
      <w:tr w:rsidR="00BA0B5D" w:rsidRPr="00D7535C" w14:paraId="4FD30B15" w14:textId="77777777" w:rsidTr="00D14535">
        <w:trPr>
          <w:trHeight w:val="285"/>
        </w:trPr>
        <w:tc>
          <w:tcPr>
            <w:tcW w:w="4129" w:type="dxa"/>
            <w:tcBorders>
              <w:top w:val="nil"/>
              <w:left w:val="single" w:sz="8" w:space="0" w:color="auto"/>
              <w:bottom w:val="single" w:sz="8" w:space="0" w:color="auto"/>
              <w:right w:val="single" w:sz="8" w:space="0" w:color="auto"/>
            </w:tcBorders>
            <w:shd w:val="clear" w:color="auto" w:fill="auto"/>
            <w:vAlign w:val="center"/>
            <w:hideMark/>
          </w:tcPr>
          <w:p w14:paraId="2F0F1303"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Dodatak na mirovinu od 265,46 do 331,81 €</w:t>
            </w:r>
          </w:p>
        </w:tc>
        <w:tc>
          <w:tcPr>
            <w:tcW w:w="3139" w:type="dxa"/>
            <w:tcBorders>
              <w:top w:val="nil"/>
              <w:left w:val="nil"/>
              <w:bottom w:val="single" w:sz="8" w:space="0" w:color="auto"/>
              <w:right w:val="single" w:sz="8" w:space="0" w:color="auto"/>
            </w:tcBorders>
            <w:shd w:val="clear" w:color="auto" w:fill="auto"/>
            <w:vAlign w:val="center"/>
            <w:hideMark/>
          </w:tcPr>
          <w:p w14:paraId="70592F95"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535</w:t>
            </w:r>
          </w:p>
        </w:tc>
        <w:tc>
          <w:tcPr>
            <w:tcW w:w="1773" w:type="dxa"/>
            <w:tcBorders>
              <w:top w:val="nil"/>
              <w:left w:val="nil"/>
              <w:bottom w:val="single" w:sz="8" w:space="0" w:color="auto"/>
              <w:right w:val="single" w:sz="8" w:space="0" w:color="auto"/>
            </w:tcBorders>
            <w:shd w:val="clear" w:color="auto" w:fill="auto"/>
            <w:vAlign w:val="center"/>
            <w:hideMark/>
          </w:tcPr>
          <w:p w14:paraId="28834AA3"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61.055,52</w:t>
            </w:r>
          </w:p>
        </w:tc>
      </w:tr>
      <w:tr w:rsidR="00BA0B5D" w:rsidRPr="00D7535C" w14:paraId="5EAFD166" w14:textId="77777777" w:rsidTr="00D14535">
        <w:trPr>
          <w:trHeight w:val="332"/>
        </w:trPr>
        <w:tc>
          <w:tcPr>
            <w:tcW w:w="4129" w:type="dxa"/>
            <w:tcBorders>
              <w:top w:val="nil"/>
              <w:left w:val="single" w:sz="8" w:space="0" w:color="auto"/>
              <w:bottom w:val="single" w:sz="8" w:space="0" w:color="auto"/>
              <w:right w:val="single" w:sz="8" w:space="0" w:color="auto"/>
            </w:tcBorders>
            <w:shd w:val="clear" w:color="auto" w:fill="auto"/>
            <w:vAlign w:val="center"/>
            <w:hideMark/>
          </w:tcPr>
          <w:p w14:paraId="6E5D037C"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Troškovi pogreba</w:t>
            </w:r>
          </w:p>
        </w:tc>
        <w:tc>
          <w:tcPr>
            <w:tcW w:w="3139" w:type="dxa"/>
            <w:tcBorders>
              <w:top w:val="nil"/>
              <w:left w:val="nil"/>
              <w:bottom w:val="single" w:sz="8" w:space="0" w:color="auto"/>
              <w:right w:val="single" w:sz="8" w:space="0" w:color="auto"/>
            </w:tcBorders>
            <w:shd w:val="clear" w:color="auto" w:fill="auto"/>
            <w:vAlign w:val="center"/>
            <w:hideMark/>
          </w:tcPr>
          <w:p w14:paraId="015BAA9B"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3</w:t>
            </w:r>
          </w:p>
        </w:tc>
        <w:tc>
          <w:tcPr>
            <w:tcW w:w="1773" w:type="dxa"/>
            <w:tcBorders>
              <w:top w:val="nil"/>
              <w:left w:val="nil"/>
              <w:bottom w:val="single" w:sz="8" w:space="0" w:color="auto"/>
              <w:right w:val="single" w:sz="8" w:space="0" w:color="auto"/>
            </w:tcBorders>
            <w:shd w:val="clear" w:color="auto" w:fill="auto"/>
            <w:vAlign w:val="center"/>
            <w:hideMark/>
          </w:tcPr>
          <w:p w14:paraId="34ACA7D8"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1.637,40</w:t>
            </w:r>
          </w:p>
        </w:tc>
      </w:tr>
      <w:tr w:rsidR="00BA0B5D" w:rsidRPr="00D7535C" w14:paraId="6CFDE612" w14:textId="77777777" w:rsidTr="00D14535">
        <w:trPr>
          <w:trHeight w:val="328"/>
        </w:trPr>
        <w:tc>
          <w:tcPr>
            <w:tcW w:w="4129" w:type="dxa"/>
            <w:tcBorders>
              <w:top w:val="nil"/>
              <w:left w:val="single" w:sz="8" w:space="0" w:color="auto"/>
              <w:bottom w:val="single" w:sz="8" w:space="0" w:color="auto"/>
              <w:right w:val="single" w:sz="8" w:space="0" w:color="auto"/>
            </w:tcBorders>
            <w:shd w:val="clear" w:color="auto" w:fill="auto"/>
            <w:vAlign w:val="center"/>
            <w:hideMark/>
          </w:tcPr>
          <w:p w14:paraId="1A0129C9"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Mjesečni dodatak korisnicima osobne invalidnine</w:t>
            </w:r>
          </w:p>
        </w:tc>
        <w:tc>
          <w:tcPr>
            <w:tcW w:w="3139" w:type="dxa"/>
            <w:tcBorders>
              <w:top w:val="nil"/>
              <w:left w:val="nil"/>
              <w:bottom w:val="single" w:sz="8" w:space="0" w:color="auto"/>
              <w:right w:val="single" w:sz="8" w:space="0" w:color="auto"/>
            </w:tcBorders>
            <w:shd w:val="clear" w:color="auto" w:fill="auto"/>
            <w:vAlign w:val="center"/>
            <w:hideMark/>
          </w:tcPr>
          <w:p w14:paraId="39ACB938"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453</w:t>
            </w:r>
          </w:p>
        </w:tc>
        <w:tc>
          <w:tcPr>
            <w:tcW w:w="1773" w:type="dxa"/>
            <w:tcBorders>
              <w:top w:val="nil"/>
              <w:left w:val="nil"/>
              <w:bottom w:val="single" w:sz="8" w:space="0" w:color="auto"/>
              <w:right w:val="single" w:sz="8" w:space="0" w:color="auto"/>
            </w:tcBorders>
            <w:shd w:val="clear" w:color="auto" w:fill="auto"/>
            <w:vAlign w:val="center"/>
            <w:hideMark/>
          </w:tcPr>
          <w:p w14:paraId="324A71D6"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208.297,70</w:t>
            </w:r>
          </w:p>
        </w:tc>
      </w:tr>
      <w:tr w:rsidR="00BA0B5D" w:rsidRPr="00D7535C" w14:paraId="28E6D118" w14:textId="77777777" w:rsidTr="00D14535">
        <w:trPr>
          <w:trHeight w:val="419"/>
        </w:trPr>
        <w:tc>
          <w:tcPr>
            <w:tcW w:w="4129" w:type="dxa"/>
            <w:tcBorders>
              <w:top w:val="nil"/>
              <w:left w:val="single" w:sz="8" w:space="0" w:color="auto"/>
              <w:bottom w:val="single" w:sz="8" w:space="0" w:color="auto"/>
              <w:right w:val="single" w:sz="8" w:space="0" w:color="auto"/>
            </w:tcBorders>
            <w:shd w:val="clear" w:color="auto" w:fill="auto"/>
            <w:vAlign w:val="center"/>
          </w:tcPr>
          <w:p w14:paraId="63703DBE"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Novčana pomoć samohranim roditeljima  njegovateljima</w:t>
            </w:r>
          </w:p>
        </w:tc>
        <w:tc>
          <w:tcPr>
            <w:tcW w:w="3139" w:type="dxa"/>
            <w:tcBorders>
              <w:top w:val="nil"/>
              <w:left w:val="nil"/>
              <w:bottom w:val="single" w:sz="8" w:space="0" w:color="auto"/>
              <w:right w:val="single" w:sz="8" w:space="0" w:color="auto"/>
            </w:tcBorders>
            <w:shd w:val="clear" w:color="auto" w:fill="auto"/>
            <w:vAlign w:val="center"/>
          </w:tcPr>
          <w:p w14:paraId="63FD8FF1"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6</w:t>
            </w:r>
          </w:p>
        </w:tc>
        <w:tc>
          <w:tcPr>
            <w:tcW w:w="1773" w:type="dxa"/>
            <w:tcBorders>
              <w:top w:val="nil"/>
              <w:left w:val="nil"/>
              <w:bottom w:val="single" w:sz="8" w:space="0" w:color="auto"/>
              <w:right w:val="single" w:sz="8" w:space="0" w:color="auto"/>
            </w:tcBorders>
            <w:shd w:val="clear" w:color="auto" w:fill="auto"/>
            <w:vAlign w:val="center"/>
          </w:tcPr>
          <w:p w14:paraId="1187FC4D"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9.954,00</w:t>
            </w:r>
          </w:p>
        </w:tc>
      </w:tr>
      <w:tr w:rsidR="00BA0B5D" w:rsidRPr="00D7535C" w14:paraId="33C1DA39" w14:textId="77777777" w:rsidTr="00D14535">
        <w:trPr>
          <w:trHeight w:val="339"/>
        </w:trPr>
        <w:tc>
          <w:tcPr>
            <w:tcW w:w="4129" w:type="dxa"/>
            <w:tcBorders>
              <w:top w:val="nil"/>
              <w:left w:val="single" w:sz="8" w:space="0" w:color="auto"/>
              <w:bottom w:val="single" w:sz="8" w:space="0" w:color="auto"/>
              <w:right w:val="single" w:sz="8" w:space="0" w:color="auto"/>
            </w:tcBorders>
            <w:shd w:val="clear" w:color="auto" w:fill="auto"/>
            <w:vAlign w:val="center"/>
            <w:hideMark/>
          </w:tcPr>
          <w:p w14:paraId="39F04542"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Subvencije za najam stana mladima</w:t>
            </w:r>
          </w:p>
        </w:tc>
        <w:tc>
          <w:tcPr>
            <w:tcW w:w="3139" w:type="dxa"/>
            <w:tcBorders>
              <w:top w:val="nil"/>
              <w:left w:val="nil"/>
              <w:bottom w:val="single" w:sz="8" w:space="0" w:color="auto"/>
              <w:right w:val="single" w:sz="8" w:space="0" w:color="auto"/>
            </w:tcBorders>
            <w:shd w:val="clear" w:color="auto" w:fill="auto"/>
            <w:vAlign w:val="center"/>
            <w:hideMark/>
          </w:tcPr>
          <w:p w14:paraId="519DD004"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45</w:t>
            </w:r>
          </w:p>
        </w:tc>
        <w:tc>
          <w:tcPr>
            <w:tcW w:w="1773" w:type="dxa"/>
            <w:tcBorders>
              <w:top w:val="nil"/>
              <w:left w:val="nil"/>
              <w:bottom w:val="single" w:sz="8" w:space="0" w:color="auto"/>
              <w:right w:val="single" w:sz="8" w:space="0" w:color="auto"/>
            </w:tcBorders>
            <w:shd w:val="clear" w:color="auto" w:fill="auto"/>
            <w:vAlign w:val="center"/>
            <w:hideMark/>
          </w:tcPr>
          <w:p w14:paraId="2E41F788"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41.130,25</w:t>
            </w:r>
          </w:p>
        </w:tc>
      </w:tr>
      <w:tr w:rsidR="00BA0B5D" w:rsidRPr="00D7535C" w14:paraId="0C270D21" w14:textId="77777777" w:rsidTr="00D14535">
        <w:trPr>
          <w:trHeight w:val="376"/>
        </w:trPr>
        <w:tc>
          <w:tcPr>
            <w:tcW w:w="4129" w:type="dxa"/>
            <w:tcBorders>
              <w:top w:val="nil"/>
              <w:left w:val="single" w:sz="8" w:space="0" w:color="auto"/>
              <w:bottom w:val="single" w:sz="8" w:space="0" w:color="auto"/>
              <w:right w:val="single" w:sz="8" w:space="0" w:color="auto"/>
            </w:tcBorders>
            <w:shd w:val="clear" w:color="auto" w:fill="auto"/>
            <w:vAlign w:val="center"/>
          </w:tcPr>
          <w:p w14:paraId="2EDD90EE"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 xml:space="preserve">Subvencije za najam stana osobama slabijeg materijalnog statusa </w:t>
            </w:r>
          </w:p>
        </w:tc>
        <w:tc>
          <w:tcPr>
            <w:tcW w:w="3139" w:type="dxa"/>
            <w:tcBorders>
              <w:top w:val="nil"/>
              <w:left w:val="nil"/>
              <w:bottom w:val="single" w:sz="8" w:space="0" w:color="auto"/>
              <w:right w:val="single" w:sz="8" w:space="0" w:color="auto"/>
            </w:tcBorders>
            <w:shd w:val="clear" w:color="auto" w:fill="auto"/>
            <w:vAlign w:val="center"/>
          </w:tcPr>
          <w:p w14:paraId="050DB43C"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161</w:t>
            </w:r>
          </w:p>
        </w:tc>
        <w:tc>
          <w:tcPr>
            <w:tcW w:w="1773" w:type="dxa"/>
            <w:tcBorders>
              <w:top w:val="nil"/>
              <w:left w:val="nil"/>
              <w:bottom w:val="single" w:sz="8" w:space="0" w:color="auto"/>
              <w:right w:val="single" w:sz="8" w:space="0" w:color="auto"/>
            </w:tcBorders>
            <w:shd w:val="clear" w:color="auto" w:fill="auto"/>
            <w:vAlign w:val="center"/>
          </w:tcPr>
          <w:p w14:paraId="79C816FE"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348.552,52</w:t>
            </w:r>
          </w:p>
        </w:tc>
      </w:tr>
      <w:tr w:rsidR="00BA0B5D" w:rsidRPr="00D7535C" w14:paraId="4B4761DC" w14:textId="77777777" w:rsidTr="00D14535">
        <w:trPr>
          <w:trHeight w:val="330"/>
        </w:trPr>
        <w:tc>
          <w:tcPr>
            <w:tcW w:w="4129" w:type="dxa"/>
            <w:tcBorders>
              <w:top w:val="single" w:sz="8" w:space="0" w:color="auto"/>
              <w:left w:val="single" w:sz="8" w:space="0" w:color="auto"/>
              <w:bottom w:val="single" w:sz="4" w:space="0" w:color="auto"/>
              <w:right w:val="single" w:sz="8" w:space="0" w:color="auto"/>
            </w:tcBorders>
            <w:shd w:val="clear" w:color="auto" w:fill="auto"/>
            <w:vAlign w:val="center"/>
          </w:tcPr>
          <w:p w14:paraId="512F7265"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Novčana pomoć starijima od 65</w:t>
            </w:r>
          </w:p>
        </w:tc>
        <w:tc>
          <w:tcPr>
            <w:tcW w:w="3139" w:type="dxa"/>
            <w:tcBorders>
              <w:top w:val="single" w:sz="8" w:space="0" w:color="auto"/>
              <w:left w:val="nil"/>
              <w:bottom w:val="single" w:sz="4" w:space="0" w:color="auto"/>
              <w:right w:val="single" w:sz="8" w:space="0" w:color="auto"/>
            </w:tcBorders>
            <w:shd w:val="clear" w:color="auto" w:fill="auto"/>
            <w:vAlign w:val="center"/>
          </w:tcPr>
          <w:p w14:paraId="24446A81"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179</w:t>
            </w:r>
          </w:p>
        </w:tc>
        <w:tc>
          <w:tcPr>
            <w:tcW w:w="1773" w:type="dxa"/>
            <w:tcBorders>
              <w:top w:val="single" w:sz="8" w:space="0" w:color="auto"/>
              <w:left w:val="nil"/>
              <w:bottom w:val="single" w:sz="4" w:space="0" w:color="auto"/>
              <w:right w:val="single" w:sz="8" w:space="0" w:color="auto"/>
            </w:tcBorders>
            <w:shd w:val="clear" w:color="auto" w:fill="auto"/>
            <w:vAlign w:val="center"/>
          </w:tcPr>
          <w:p w14:paraId="6FB69A39"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85.334,26</w:t>
            </w:r>
          </w:p>
        </w:tc>
      </w:tr>
      <w:tr w:rsidR="00BA0B5D" w:rsidRPr="00D7535C" w14:paraId="12B3EA19" w14:textId="77777777" w:rsidTr="00D14535">
        <w:trPr>
          <w:trHeight w:val="341"/>
        </w:trPr>
        <w:tc>
          <w:tcPr>
            <w:tcW w:w="4129" w:type="dxa"/>
            <w:tcBorders>
              <w:top w:val="single" w:sz="4" w:space="0" w:color="auto"/>
              <w:left w:val="single" w:sz="8" w:space="0" w:color="auto"/>
              <w:bottom w:val="single" w:sz="8" w:space="0" w:color="auto"/>
              <w:right w:val="single" w:sz="8" w:space="0" w:color="auto"/>
            </w:tcBorders>
            <w:shd w:val="clear" w:color="auto" w:fill="auto"/>
            <w:vAlign w:val="center"/>
          </w:tcPr>
          <w:p w14:paraId="0C821728" w14:textId="77777777" w:rsidR="00BA0B5D" w:rsidRPr="00D7535C" w:rsidRDefault="00BA0B5D" w:rsidP="00BA0B5D">
            <w:pPr>
              <w:jc w:val="both"/>
              <w:rPr>
                <w:rFonts w:ascii="Arial" w:hAnsi="Arial" w:cs="Arial"/>
                <w:color w:val="000000"/>
                <w:sz w:val="20"/>
                <w:szCs w:val="20"/>
              </w:rPr>
            </w:pPr>
            <w:r w:rsidRPr="00D7535C">
              <w:rPr>
                <w:rFonts w:ascii="Arial" w:hAnsi="Arial" w:cs="Arial"/>
                <w:color w:val="000000"/>
                <w:sz w:val="20"/>
                <w:szCs w:val="20"/>
              </w:rPr>
              <w:t>Dar za novorođeno dijete</w:t>
            </w:r>
          </w:p>
        </w:tc>
        <w:tc>
          <w:tcPr>
            <w:tcW w:w="3139" w:type="dxa"/>
            <w:tcBorders>
              <w:top w:val="single" w:sz="4" w:space="0" w:color="auto"/>
              <w:left w:val="nil"/>
              <w:bottom w:val="single" w:sz="8" w:space="0" w:color="auto"/>
              <w:right w:val="single" w:sz="8" w:space="0" w:color="auto"/>
            </w:tcBorders>
            <w:shd w:val="clear" w:color="auto" w:fill="auto"/>
            <w:vAlign w:val="center"/>
          </w:tcPr>
          <w:p w14:paraId="75BF1206"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Jednokratni dar - 401</w:t>
            </w:r>
          </w:p>
          <w:p w14:paraId="3E236EBC"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Stalna godišnja naknada - 363</w:t>
            </w:r>
          </w:p>
        </w:tc>
        <w:tc>
          <w:tcPr>
            <w:tcW w:w="1773" w:type="dxa"/>
            <w:tcBorders>
              <w:top w:val="single" w:sz="4" w:space="0" w:color="auto"/>
              <w:left w:val="nil"/>
              <w:bottom w:val="single" w:sz="8" w:space="0" w:color="auto"/>
              <w:right w:val="single" w:sz="8" w:space="0" w:color="auto"/>
            </w:tcBorders>
            <w:shd w:val="clear" w:color="auto" w:fill="auto"/>
            <w:vAlign w:val="center"/>
          </w:tcPr>
          <w:p w14:paraId="705BF431" w14:textId="77777777" w:rsidR="00BA0B5D" w:rsidRPr="00D7535C" w:rsidRDefault="00BA0B5D" w:rsidP="00BA0B5D">
            <w:pPr>
              <w:jc w:val="center"/>
              <w:rPr>
                <w:rFonts w:ascii="Arial" w:hAnsi="Arial" w:cs="Arial"/>
                <w:color w:val="000000"/>
                <w:sz w:val="20"/>
                <w:szCs w:val="20"/>
              </w:rPr>
            </w:pPr>
            <w:r w:rsidRPr="00D7535C">
              <w:rPr>
                <w:rFonts w:ascii="Arial" w:hAnsi="Arial" w:cs="Arial"/>
                <w:color w:val="000000"/>
                <w:sz w:val="20"/>
                <w:szCs w:val="20"/>
              </w:rPr>
              <w:t>473.442,58</w:t>
            </w:r>
          </w:p>
        </w:tc>
      </w:tr>
      <w:tr w:rsidR="00BA0B5D" w:rsidRPr="003753E2" w14:paraId="38206166" w14:textId="77777777" w:rsidTr="00D14535">
        <w:trPr>
          <w:trHeight w:val="325"/>
        </w:trPr>
        <w:tc>
          <w:tcPr>
            <w:tcW w:w="4129"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1B2882F2" w14:textId="77777777" w:rsidR="00BA0B5D" w:rsidRPr="003753E2" w:rsidRDefault="00BA0B5D" w:rsidP="00BA0B5D">
            <w:pPr>
              <w:jc w:val="both"/>
              <w:rPr>
                <w:rFonts w:ascii="Arial" w:hAnsi="Arial" w:cs="Arial"/>
                <w:b/>
                <w:color w:val="000000"/>
                <w:sz w:val="20"/>
                <w:szCs w:val="20"/>
              </w:rPr>
            </w:pPr>
            <w:r w:rsidRPr="003753E2">
              <w:rPr>
                <w:rFonts w:ascii="Arial" w:hAnsi="Arial" w:cs="Arial"/>
                <w:b/>
                <w:color w:val="000000"/>
                <w:sz w:val="20"/>
                <w:szCs w:val="20"/>
              </w:rPr>
              <w:t>Ukupno</w:t>
            </w:r>
          </w:p>
        </w:tc>
        <w:tc>
          <w:tcPr>
            <w:tcW w:w="3139" w:type="dxa"/>
            <w:tcBorders>
              <w:top w:val="double" w:sz="6" w:space="0" w:color="auto"/>
              <w:left w:val="nil"/>
              <w:bottom w:val="double" w:sz="6" w:space="0" w:color="auto"/>
              <w:right w:val="single" w:sz="4" w:space="0" w:color="auto"/>
            </w:tcBorders>
            <w:shd w:val="clear" w:color="auto" w:fill="auto"/>
            <w:noWrap/>
            <w:vAlign w:val="bottom"/>
            <w:hideMark/>
          </w:tcPr>
          <w:p w14:paraId="7C344ACA" w14:textId="77777777" w:rsidR="00BA0B5D" w:rsidRPr="003753E2" w:rsidRDefault="00BA0B5D" w:rsidP="00BA0B5D">
            <w:pPr>
              <w:jc w:val="center"/>
              <w:rPr>
                <w:rFonts w:ascii="Arial" w:hAnsi="Arial" w:cs="Arial"/>
                <w:b/>
                <w:color w:val="000000"/>
                <w:sz w:val="20"/>
                <w:szCs w:val="20"/>
              </w:rPr>
            </w:pPr>
            <w:r w:rsidRPr="003753E2">
              <w:rPr>
                <w:rFonts w:ascii="Arial" w:hAnsi="Arial" w:cs="Arial"/>
                <w:b/>
                <w:color w:val="000000"/>
                <w:sz w:val="20"/>
                <w:szCs w:val="20"/>
              </w:rPr>
              <w:t>3378</w:t>
            </w:r>
          </w:p>
        </w:tc>
        <w:tc>
          <w:tcPr>
            <w:tcW w:w="1773" w:type="dxa"/>
            <w:tcBorders>
              <w:top w:val="double" w:sz="6" w:space="0" w:color="auto"/>
              <w:left w:val="nil"/>
              <w:bottom w:val="double" w:sz="6" w:space="0" w:color="auto"/>
              <w:right w:val="double" w:sz="6" w:space="0" w:color="auto"/>
            </w:tcBorders>
            <w:shd w:val="clear" w:color="auto" w:fill="auto"/>
            <w:noWrap/>
            <w:vAlign w:val="bottom"/>
            <w:hideMark/>
          </w:tcPr>
          <w:p w14:paraId="7D260F28" w14:textId="77777777" w:rsidR="00BA0B5D" w:rsidRPr="003753E2" w:rsidRDefault="00BA0B5D" w:rsidP="00BA0B5D">
            <w:pPr>
              <w:jc w:val="center"/>
              <w:rPr>
                <w:rFonts w:ascii="Arial" w:hAnsi="Arial" w:cs="Arial"/>
                <w:b/>
                <w:color w:val="000000"/>
                <w:sz w:val="20"/>
                <w:szCs w:val="20"/>
              </w:rPr>
            </w:pPr>
            <w:r w:rsidRPr="003753E2">
              <w:rPr>
                <w:rFonts w:ascii="Arial" w:hAnsi="Arial" w:cs="Arial"/>
                <w:b/>
                <w:color w:val="000000"/>
                <w:sz w:val="20"/>
                <w:szCs w:val="20"/>
              </w:rPr>
              <w:t>1.949.037,13</w:t>
            </w:r>
          </w:p>
        </w:tc>
      </w:tr>
    </w:tbl>
    <w:p w14:paraId="4D45673C" w14:textId="77777777" w:rsidR="00BA0B5D" w:rsidRPr="00D7535C" w:rsidRDefault="00BA0B5D" w:rsidP="00BA0B5D">
      <w:pPr>
        <w:jc w:val="both"/>
        <w:rPr>
          <w:rFonts w:ascii="Arial" w:hAnsi="Arial" w:cs="Arial"/>
        </w:rPr>
      </w:pPr>
    </w:p>
    <w:p w14:paraId="7A965930" w14:textId="77777777" w:rsidR="00BA0B5D" w:rsidRDefault="00BA0B5D" w:rsidP="00BA0B5D">
      <w:pPr>
        <w:jc w:val="both"/>
        <w:rPr>
          <w:rFonts w:ascii="Arial" w:hAnsi="Arial" w:cs="Arial"/>
          <w:b/>
        </w:rPr>
      </w:pPr>
    </w:p>
    <w:p w14:paraId="74E871F5"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ZDRAVLJE I  ZDRAVSTVENI NADSTANDARD</w:t>
      </w:r>
    </w:p>
    <w:p w14:paraId="1468B706" w14:textId="77777777" w:rsidR="00BA0B5D" w:rsidRPr="00BA0B5D" w:rsidRDefault="00BA0B5D" w:rsidP="00BA0B5D">
      <w:pPr>
        <w:jc w:val="both"/>
        <w:rPr>
          <w:rFonts w:ascii="Arial" w:hAnsi="Arial" w:cs="Arial"/>
          <w:b/>
          <w:sz w:val="22"/>
          <w:szCs w:val="22"/>
        </w:rPr>
      </w:pPr>
    </w:p>
    <w:p w14:paraId="10420DC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Grad Dubrovnik i Zavod za hitnu medicinu DNŽ-e potpisali su ugovor o poslovnoj suradnji za financiranje interventnog tima  na Elafitima za razdoblje od 1. siječnja do 31. prosinca 2023. godine. Na ovaj način Grad Dubrovnik već šestu godinu  zaredom nastavlja osig</w:t>
      </w:r>
      <w:r w:rsidR="00D14535">
        <w:rPr>
          <w:rFonts w:ascii="Arial" w:hAnsi="Arial" w:cs="Arial"/>
          <w:sz w:val="22"/>
          <w:szCs w:val="22"/>
        </w:rPr>
        <w:t>u</w:t>
      </w:r>
      <w:r w:rsidRPr="00BA0B5D">
        <w:rPr>
          <w:rFonts w:ascii="Arial" w:hAnsi="Arial" w:cs="Arial"/>
          <w:sz w:val="22"/>
          <w:szCs w:val="22"/>
        </w:rPr>
        <w:t>rav</w:t>
      </w:r>
      <w:r w:rsidR="00D14535">
        <w:rPr>
          <w:rFonts w:ascii="Arial" w:hAnsi="Arial" w:cs="Arial"/>
          <w:sz w:val="22"/>
          <w:szCs w:val="22"/>
        </w:rPr>
        <w:t>a</w:t>
      </w:r>
      <w:r w:rsidRPr="00BA0B5D">
        <w:rPr>
          <w:rFonts w:ascii="Arial" w:hAnsi="Arial" w:cs="Arial"/>
          <w:sz w:val="22"/>
          <w:szCs w:val="22"/>
        </w:rPr>
        <w:t>ti financijska sredstva za punkt prip</w:t>
      </w:r>
      <w:r w:rsidR="00D14535">
        <w:rPr>
          <w:rFonts w:ascii="Arial" w:hAnsi="Arial" w:cs="Arial"/>
          <w:sz w:val="22"/>
          <w:szCs w:val="22"/>
        </w:rPr>
        <w:t>r</w:t>
      </w:r>
      <w:r w:rsidRPr="00BA0B5D">
        <w:rPr>
          <w:rFonts w:ascii="Arial" w:hAnsi="Arial" w:cs="Arial"/>
          <w:sz w:val="22"/>
          <w:szCs w:val="22"/>
        </w:rPr>
        <w:t xml:space="preserve">avnosti hitne medicine na otocima </w:t>
      </w:r>
      <w:proofErr w:type="spellStart"/>
      <w:r w:rsidRPr="00BA0B5D">
        <w:rPr>
          <w:rFonts w:ascii="Arial" w:hAnsi="Arial" w:cs="Arial"/>
          <w:sz w:val="22"/>
          <w:szCs w:val="22"/>
        </w:rPr>
        <w:t>Šipanu</w:t>
      </w:r>
      <w:proofErr w:type="spellEnd"/>
      <w:r w:rsidRPr="00BA0B5D">
        <w:rPr>
          <w:rFonts w:ascii="Arial" w:hAnsi="Arial" w:cs="Arial"/>
          <w:sz w:val="22"/>
          <w:szCs w:val="22"/>
        </w:rPr>
        <w:t>, Lopudu i Koločepu. Za ovu namjenu osiguran su sred</w:t>
      </w:r>
      <w:r w:rsidR="00D14535">
        <w:rPr>
          <w:rFonts w:ascii="Arial" w:hAnsi="Arial" w:cs="Arial"/>
          <w:sz w:val="22"/>
          <w:szCs w:val="22"/>
        </w:rPr>
        <w:t>s</w:t>
      </w:r>
      <w:r w:rsidRPr="00BA0B5D">
        <w:rPr>
          <w:rFonts w:ascii="Arial" w:hAnsi="Arial" w:cs="Arial"/>
          <w:sz w:val="22"/>
          <w:szCs w:val="22"/>
        </w:rPr>
        <w:t>tva u visini od 37.162,00 €.</w:t>
      </w:r>
    </w:p>
    <w:p w14:paraId="5116CE9A" w14:textId="77777777" w:rsidR="00BA0B5D" w:rsidRPr="00BA0B5D" w:rsidRDefault="00BA0B5D" w:rsidP="00BA0B5D">
      <w:pPr>
        <w:jc w:val="both"/>
        <w:rPr>
          <w:rFonts w:ascii="Arial" w:hAnsi="Arial" w:cs="Arial"/>
          <w:sz w:val="22"/>
          <w:szCs w:val="22"/>
        </w:rPr>
      </w:pPr>
    </w:p>
    <w:p w14:paraId="7300BED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Sklopljen je ugovor sa Domom zdravlja Dubrovnik za rad ambulante na otoku Koločepu.</w:t>
      </w:r>
      <w:r w:rsidR="00D14535">
        <w:rPr>
          <w:rFonts w:ascii="Arial" w:hAnsi="Arial" w:cs="Arial"/>
          <w:sz w:val="22"/>
          <w:szCs w:val="22"/>
        </w:rPr>
        <w:t xml:space="preserve"> </w:t>
      </w:r>
      <w:r w:rsidRPr="00BA0B5D">
        <w:rPr>
          <w:rFonts w:ascii="Arial" w:hAnsi="Arial" w:cs="Arial"/>
          <w:sz w:val="22"/>
          <w:szCs w:val="22"/>
        </w:rPr>
        <w:t>U tu svrhu osigurana su sredstva u visini od 19.416,00 € za troškove plaće i dodatka na plaću za liječnika obiteljske medicine.</w:t>
      </w:r>
    </w:p>
    <w:p w14:paraId="7EA61039" w14:textId="77777777" w:rsidR="00BA0B5D" w:rsidRPr="00BA0B5D" w:rsidRDefault="00BA0B5D" w:rsidP="00BA0B5D">
      <w:pPr>
        <w:jc w:val="both"/>
        <w:rPr>
          <w:rFonts w:ascii="Arial" w:hAnsi="Arial" w:cs="Arial"/>
          <w:sz w:val="22"/>
          <w:szCs w:val="22"/>
        </w:rPr>
      </w:pPr>
    </w:p>
    <w:p w14:paraId="43C95DE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Sklopljen je ugovor o poslovnoj suradnji s medicinsko biokemijskim laboratorijem u svrhu osiguranja pružanja primarne zdravstvene zaštite laboratorijskih usluga stanovnicima naselja Mokošica.</w:t>
      </w:r>
      <w:r w:rsidR="00D14535">
        <w:rPr>
          <w:rFonts w:ascii="Arial" w:hAnsi="Arial" w:cs="Arial"/>
          <w:sz w:val="22"/>
          <w:szCs w:val="22"/>
        </w:rPr>
        <w:t xml:space="preserve"> </w:t>
      </w:r>
      <w:r w:rsidRPr="00BA0B5D">
        <w:rPr>
          <w:rFonts w:ascii="Arial" w:hAnsi="Arial" w:cs="Arial"/>
          <w:sz w:val="22"/>
          <w:szCs w:val="22"/>
        </w:rPr>
        <w:t>Ukupan iznos za ugovoreno razdoblje od 1. siječnja do 31. prosinca 2023. iznosi 17.519,00 €.</w:t>
      </w:r>
    </w:p>
    <w:p w14:paraId="1F246938" w14:textId="77777777" w:rsidR="00BA0B5D" w:rsidRPr="00BA0B5D" w:rsidRDefault="00BA0B5D" w:rsidP="00BA0B5D">
      <w:pPr>
        <w:jc w:val="both"/>
        <w:rPr>
          <w:rFonts w:ascii="Arial" w:hAnsi="Arial" w:cs="Arial"/>
          <w:sz w:val="22"/>
          <w:szCs w:val="22"/>
        </w:rPr>
      </w:pPr>
    </w:p>
    <w:p w14:paraId="52E55E5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Sklopljen je ugovor sa Gradskim društvom crvenog križa Dubrovnika za provođenje redovne djelatnosti temeljem Zakona o Hrvatskom crvenom križu. Vrijednost ugovora iznosi 123.863,00 €.</w:t>
      </w:r>
    </w:p>
    <w:p w14:paraId="445FFC27" w14:textId="77777777" w:rsidR="00BA0B5D" w:rsidRPr="00BA0B5D" w:rsidRDefault="00BA0B5D" w:rsidP="00BA0B5D">
      <w:pPr>
        <w:jc w:val="both"/>
        <w:rPr>
          <w:rFonts w:ascii="Arial" w:hAnsi="Arial" w:cs="Arial"/>
          <w:sz w:val="22"/>
          <w:szCs w:val="22"/>
        </w:rPr>
      </w:pPr>
    </w:p>
    <w:p w14:paraId="31593CE2" w14:textId="77777777" w:rsidR="00BA0B5D" w:rsidRPr="00BA0B5D" w:rsidRDefault="00BA0B5D" w:rsidP="00BA0B5D">
      <w:pPr>
        <w:rPr>
          <w:rFonts w:ascii="Arial" w:hAnsi="Arial" w:cs="Arial"/>
          <w:color w:val="3D342A"/>
          <w:sz w:val="22"/>
          <w:szCs w:val="22"/>
        </w:rPr>
      </w:pPr>
      <w:r w:rsidRPr="00BA0B5D">
        <w:rPr>
          <w:rFonts w:ascii="Arial" w:hAnsi="Arial" w:cs="Arial"/>
          <w:sz w:val="22"/>
          <w:szCs w:val="22"/>
        </w:rPr>
        <w:t xml:space="preserve">Grad Dubrovnik u suradnji s razvojnom agencijom DURA proveo je program osposobljavanja za njegovatelje starijih i nemoćnih osoba zbog nedostatka navedenog kadra na području Dubrovnika. </w:t>
      </w:r>
      <w:r w:rsidRPr="00BA0B5D">
        <w:rPr>
          <w:rFonts w:ascii="Arial" w:hAnsi="Arial" w:cs="Arial"/>
          <w:color w:val="3D342A"/>
          <w:sz w:val="22"/>
          <w:szCs w:val="22"/>
        </w:rPr>
        <w:t>Program osposobljavanja provelo je Učilište „Magistra“ iz Zagreba.</w:t>
      </w:r>
    </w:p>
    <w:p w14:paraId="47818657" w14:textId="77777777" w:rsidR="00BA0B5D" w:rsidRPr="00BA0B5D" w:rsidRDefault="00BA0B5D" w:rsidP="00BA0B5D">
      <w:pPr>
        <w:rPr>
          <w:rFonts w:ascii="Arial" w:hAnsi="Arial" w:cs="Arial"/>
          <w:color w:val="3D342A"/>
          <w:sz w:val="22"/>
          <w:szCs w:val="22"/>
        </w:rPr>
      </w:pPr>
      <w:r w:rsidRPr="00BA0B5D">
        <w:rPr>
          <w:rFonts w:ascii="Arial" w:hAnsi="Arial" w:cs="Arial"/>
          <w:color w:val="3D342A"/>
          <w:sz w:val="22"/>
          <w:szCs w:val="22"/>
        </w:rPr>
        <w:br/>
        <w:t>Troškove edukacije iznosili su 6.000,00 €. Program je završilo 9 polaznika.</w:t>
      </w:r>
    </w:p>
    <w:p w14:paraId="4F0B8215" w14:textId="77777777" w:rsidR="00BA0B5D" w:rsidRPr="00BA0B5D" w:rsidRDefault="00BA0B5D" w:rsidP="00BA0B5D">
      <w:pPr>
        <w:rPr>
          <w:rFonts w:ascii="Arial" w:hAnsi="Arial" w:cs="Arial"/>
          <w:sz w:val="22"/>
          <w:szCs w:val="22"/>
        </w:rPr>
      </w:pPr>
    </w:p>
    <w:p w14:paraId="078A4E9A"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Sklopljeni su ugovori sa 7 udruga iz područja zdravlja  za sufinanciranje programa, projekata i manifestacija iz podr</w:t>
      </w:r>
      <w:r w:rsidR="00D14535">
        <w:rPr>
          <w:rFonts w:ascii="Arial" w:hAnsi="Arial" w:cs="Arial"/>
          <w:sz w:val="22"/>
          <w:szCs w:val="22"/>
        </w:rPr>
        <w:t>u</w:t>
      </w:r>
      <w:r w:rsidRPr="00BA0B5D">
        <w:rPr>
          <w:rFonts w:ascii="Arial" w:hAnsi="Arial" w:cs="Arial"/>
          <w:sz w:val="22"/>
          <w:szCs w:val="22"/>
        </w:rPr>
        <w:t>čja zdravlja i zdravstvene skrbi za 2023. godinu  u ukupnoj vrijednosti od 23.511,00 €.</w:t>
      </w:r>
    </w:p>
    <w:p w14:paraId="5FF61DCB" w14:textId="77777777" w:rsidR="00BA0B5D" w:rsidRPr="00BA0B5D" w:rsidRDefault="00BA0B5D" w:rsidP="00BA0B5D">
      <w:pPr>
        <w:jc w:val="both"/>
        <w:rPr>
          <w:rFonts w:ascii="Arial" w:hAnsi="Arial" w:cs="Arial"/>
          <w:sz w:val="22"/>
          <w:szCs w:val="22"/>
        </w:rPr>
      </w:pPr>
    </w:p>
    <w:p w14:paraId="7FE1E942" w14:textId="77777777" w:rsidR="00BA0B5D" w:rsidRPr="00BA0B5D" w:rsidRDefault="00BA0B5D" w:rsidP="00BA0B5D">
      <w:pPr>
        <w:jc w:val="both"/>
        <w:rPr>
          <w:rFonts w:ascii="Arial" w:hAnsi="Arial" w:cs="Arial"/>
          <w:b/>
          <w:sz w:val="22"/>
          <w:szCs w:val="22"/>
        </w:rPr>
      </w:pPr>
    </w:p>
    <w:p w14:paraId="18BE7420"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MJERE STRATEGIJE ZA OSOBE S INVALIDITETOM</w:t>
      </w:r>
    </w:p>
    <w:p w14:paraId="5D79BFDF" w14:textId="77777777" w:rsidR="00BA0B5D" w:rsidRPr="00BA0B5D" w:rsidRDefault="00BA0B5D" w:rsidP="00BA0B5D">
      <w:pPr>
        <w:jc w:val="both"/>
        <w:rPr>
          <w:rFonts w:ascii="Arial" w:hAnsi="Arial" w:cs="Arial"/>
          <w:iCs/>
          <w:color w:val="000000"/>
          <w:sz w:val="22"/>
          <w:szCs w:val="22"/>
        </w:rPr>
      </w:pPr>
    </w:p>
    <w:p w14:paraId="22C2BC75" w14:textId="77777777" w:rsidR="00BA0B5D" w:rsidRPr="00BA0B5D" w:rsidRDefault="00BA0B5D" w:rsidP="00BA0B5D">
      <w:pPr>
        <w:jc w:val="both"/>
        <w:rPr>
          <w:rFonts w:ascii="Arial" w:hAnsi="Arial" w:cs="Arial"/>
          <w:iCs/>
          <w:color w:val="000000"/>
          <w:sz w:val="22"/>
          <w:szCs w:val="22"/>
        </w:rPr>
      </w:pPr>
      <w:r w:rsidRPr="00BA0B5D">
        <w:rPr>
          <w:rFonts w:ascii="Arial" w:hAnsi="Arial" w:cs="Arial"/>
          <w:iCs/>
          <w:color w:val="000000"/>
          <w:sz w:val="22"/>
          <w:szCs w:val="22"/>
        </w:rPr>
        <w:t>Mjere Strategije za osobe s invaliditetom  provode se kroz 14 područja povezanih s različitim dimenzijama kvalitete života i sustava pružanja usluga građanima, Strategija potiče i promiče aktivno uključivanje i ravnopravno sudjelovanje osoba s invaliditetom u društvu te sprječavanje bilo kakve diskriminacije i osnaživanje svih oblika društvene solidarnosti. </w:t>
      </w:r>
    </w:p>
    <w:p w14:paraId="23C4A44E" w14:textId="77777777" w:rsidR="00BA0B5D" w:rsidRPr="00BA0B5D" w:rsidRDefault="00BA0B5D" w:rsidP="00BA0B5D">
      <w:pPr>
        <w:jc w:val="both"/>
        <w:rPr>
          <w:rFonts w:ascii="Arial" w:hAnsi="Arial" w:cs="Arial"/>
          <w:iCs/>
          <w:color w:val="000000"/>
          <w:sz w:val="22"/>
          <w:szCs w:val="22"/>
        </w:rPr>
      </w:pPr>
    </w:p>
    <w:p w14:paraId="49E008F8" w14:textId="77777777" w:rsidR="00BA0B5D" w:rsidRPr="00BA0B5D" w:rsidRDefault="00BA0B5D" w:rsidP="00BA0B5D">
      <w:pPr>
        <w:jc w:val="both"/>
        <w:rPr>
          <w:rFonts w:ascii="Arial" w:hAnsi="Arial" w:cs="Arial"/>
          <w:iCs/>
          <w:sz w:val="22"/>
          <w:szCs w:val="22"/>
        </w:rPr>
      </w:pPr>
      <w:r w:rsidRPr="00BA0B5D">
        <w:rPr>
          <w:rFonts w:ascii="Arial" w:hAnsi="Arial" w:cs="Arial"/>
          <w:iCs/>
          <w:sz w:val="22"/>
          <w:szCs w:val="22"/>
        </w:rPr>
        <w:t>U području odgoja i obrazovanja financirao se projekt „Pomagači u vrtiću“,</w:t>
      </w:r>
      <w:r w:rsidR="00D14535">
        <w:rPr>
          <w:rFonts w:ascii="Arial" w:hAnsi="Arial" w:cs="Arial"/>
          <w:iCs/>
          <w:sz w:val="22"/>
          <w:szCs w:val="22"/>
        </w:rPr>
        <w:t xml:space="preserve"> </w:t>
      </w:r>
      <w:r w:rsidRPr="00BA0B5D">
        <w:rPr>
          <w:rFonts w:ascii="Arial" w:hAnsi="Arial" w:cs="Arial"/>
          <w:iCs/>
          <w:sz w:val="22"/>
          <w:szCs w:val="22"/>
        </w:rPr>
        <w:t xml:space="preserve">te projekt „Asistent u nastavi“. Školi s posebnim programom pokrivaju se plaće medicinske sestre, fizioterapeuta, pedagoga i edukatora – </w:t>
      </w:r>
      <w:proofErr w:type="spellStart"/>
      <w:r w:rsidRPr="00BA0B5D">
        <w:rPr>
          <w:rFonts w:ascii="Arial" w:hAnsi="Arial" w:cs="Arial"/>
          <w:iCs/>
          <w:sz w:val="22"/>
          <w:szCs w:val="22"/>
        </w:rPr>
        <w:t>rehabilitatora</w:t>
      </w:r>
      <w:proofErr w:type="spellEnd"/>
      <w:r w:rsidRPr="00BA0B5D">
        <w:rPr>
          <w:rFonts w:ascii="Arial" w:hAnsi="Arial" w:cs="Arial"/>
          <w:iCs/>
          <w:sz w:val="22"/>
          <w:szCs w:val="22"/>
        </w:rPr>
        <w:t>. Grad Dubrovnik stipendira 5 studenata s invaliditetom.  </w:t>
      </w:r>
    </w:p>
    <w:p w14:paraId="32C4FA9F" w14:textId="77777777" w:rsidR="00BA0B5D" w:rsidRPr="00BA0B5D" w:rsidRDefault="00BA0B5D" w:rsidP="00BA0B5D">
      <w:pPr>
        <w:jc w:val="both"/>
        <w:rPr>
          <w:rFonts w:ascii="Arial" w:hAnsi="Arial" w:cs="Arial"/>
          <w:iCs/>
          <w:sz w:val="22"/>
          <w:szCs w:val="22"/>
        </w:rPr>
      </w:pPr>
    </w:p>
    <w:p w14:paraId="49CF6826" w14:textId="77777777" w:rsidR="00BA0B5D" w:rsidRPr="00BA0B5D" w:rsidRDefault="00BA0B5D" w:rsidP="00BA0B5D">
      <w:pPr>
        <w:jc w:val="both"/>
        <w:rPr>
          <w:rFonts w:ascii="Arial" w:hAnsi="Arial" w:cs="Arial"/>
          <w:iCs/>
          <w:sz w:val="22"/>
          <w:szCs w:val="22"/>
        </w:rPr>
      </w:pPr>
      <w:r w:rsidRPr="00BA0B5D">
        <w:rPr>
          <w:rFonts w:ascii="Arial" w:hAnsi="Arial" w:cs="Arial"/>
          <w:iCs/>
          <w:sz w:val="22"/>
          <w:szCs w:val="22"/>
        </w:rPr>
        <w:t xml:space="preserve">U području socijalne skrbi izdvojeno je 229.517,70 €, od čega 208.297,70 € za dodatak  453 korisnika osobne invalidnine. Za novčane pomoći za liječenje, rehabilitaciju i nabavu pomagala izdvojeno je 11.260,00 €, a za novčane pomoći samohranim roditeljima njegovateljima 9.954,00 €. </w:t>
      </w:r>
    </w:p>
    <w:p w14:paraId="34DB5119" w14:textId="77777777" w:rsidR="00BA0B5D" w:rsidRPr="00BA0B5D" w:rsidRDefault="00BA0B5D" w:rsidP="00BA0B5D">
      <w:pPr>
        <w:jc w:val="both"/>
        <w:rPr>
          <w:rFonts w:ascii="Arial" w:hAnsi="Arial" w:cs="Arial"/>
          <w:iCs/>
          <w:sz w:val="22"/>
          <w:szCs w:val="22"/>
        </w:rPr>
      </w:pPr>
    </w:p>
    <w:p w14:paraId="5CC2F702" w14:textId="77777777" w:rsidR="00BA0B5D" w:rsidRPr="00BA0B5D" w:rsidRDefault="00BA0B5D" w:rsidP="00BA0B5D">
      <w:pPr>
        <w:jc w:val="both"/>
        <w:rPr>
          <w:rFonts w:ascii="Arial" w:hAnsi="Arial" w:cs="Arial"/>
          <w:iCs/>
          <w:sz w:val="22"/>
          <w:szCs w:val="22"/>
        </w:rPr>
      </w:pPr>
      <w:r w:rsidRPr="00BA0B5D">
        <w:rPr>
          <w:rFonts w:ascii="Arial" w:hAnsi="Arial" w:cs="Arial"/>
          <w:iCs/>
          <w:sz w:val="22"/>
          <w:szCs w:val="22"/>
        </w:rPr>
        <w:t>Od ostalih projekta za osobe s invaliditetom izdvajamo projekt „Vijesti za gluhe“ na Dubrovačkoj televiziji  financiran u  iznosu od 9.954,00 €. Prijevoz osoba s invaliditetom obavlja se specijaliziranim vozilom za osobe s invaliditetom. Uslugu izvršava Libertas Dubrovnik, a projekt  je financiran u iznosu od 61.716,00 €.</w:t>
      </w:r>
    </w:p>
    <w:p w14:paraId="3E8AFA24" w14:textId="77777777" w:rsidR="00BA0B5D" w:rsidRPr="00BA0B5D" w:rsidRDefault="00BA0B5D" w:rsidP="00BA0B5D">
      <w:pPr>
        <w:jc w:val="both"/>
        <w:rPr>
          <w:rFonts w:ascii="Arial" w:hAnsi="Arial" w:cs="Arial"/>
          <w:iCs/>
          <w:sz w:val="22"/>
          <w:szCs w:val="22"/>
        </w:rPr>
      </w:pPr>
    </w:p>
    <w:p w14:paraId="74AB1EE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Grad Dubrovnik i Libertas - Dubrovnik sklopili su ugovor o prijevozu osoba s invaliditetom. Prijevoz se osigurava korisnicima Centra za rehabilitaciju Josipovac koji imaju prebivalište na području Dubrovnika. Za ovu namjenu osiguran je iznos od 24.686,89 €.</w:t>
      </w:r>
    </w:p>
    <w:p w14:paraId="63CE60DB" w14:textId="77777777" w:rsidR="00BA0B5D" w:rsidRPr="00BA0B5D" w:rsidRDefault="00BA0B5D" w:rsidP="00BA0B5D">
      <w:pPr>
        <w:jc w:val="both"/>
        <w:rPr>
          <w:rFonts w:ascii="Arial" w:hAnsi="Arial" w:cs="Arial"/>
          <w:sz w:val="22"/>
          <w:szCs w:val="22"/>
        </w:rPr>
      </w:pPr>
    </w:p>
    <w:p w14:paraId="7F66AE03" w14:textId="77777777" w:rsidR="00BA0B5D" w:rsidRPr="00BA0B5D" w:rsidRDefault="00BA0B5D" w:rsidP="00BA0B5D">
      <w:pPr>
        <w:jc w:val="both"/>
        <w:rPr>
          <w:rFonts w:ascii="Arial" w:hAnsi="Arial" w:cs="Arial"/>
          <w:iCs/>
          <w:sz w:val="22"/>
          <w:szCs w:val="22"/>
        </w:rPr>
      </w:pPr>
      <w:r w:rsidRPr="00BA0B5D">
        <w:rPr>
          <w:rFonts w:ascii="Arial" w:hAnsi="Arial" w:cs="Arial"/>
          <w:iCs/>
          <w:sz w:val="22"/>
          <w:szCs w:val="22"/>
        </w:rPr>
        <w:t>Za održavanje dizala za osobe s invaliditetom na dubrovačkim plažama izdvojeno je 7.577,75 €.  </w:t>
      </w:r>
    </w:p>
    <w:p w14:paraId="212E9DFB" w14:textId="77777777" w:rsidR="00BA0B5D" w:rsidRPr="00BA0B5D" w:rsidRDefault="00BA0B5D" w:rsidP="00BA0B5D">
      <w:pPr>
        <w:jc w:val="both"/>
        <w:rPr>
          <w:rFonts w:ascii="Arial" w:hAnsi="Arial" w:cs="Arial"/>
          <w:sz w:val="22"/>
          <w:szCs w:val="22"/>
        </w:rPr>
      </w:pPr>
    </w:p>
    <w:p w14:paraId="146F677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Sklopljen je ugovor s Općom bolnicom Dubrovnik o donaciji za nastavak provođenja programa fizioterapeuta za potrebe  djece korisnika dnevnog boravka udruge „Dva skalina“ u iznosu od 13.538,00 €.</w:t>
      </w:r>
    </w:p>
    <w:p w14:paraId="10E06246" w14:textId="77777777" w:rsidR="00BA0B5D" w:rsidRPr="00BA0B5D" w:rsidRDefault="00BA0B5D" w:rsidP="00BA0B5D">
      <w:pPr>
        <w:jc w:val="both"/>
        <w:rPr>
          <w:rFonts w:ascii="Arial" w:hAnsi="Arial" w:cs="Arial"/>
          <w:sz w:val="22"/>
          <w:szCs w:val="22"/>
        </w:rPr>
      </w:pPr>
    </w:p>
    <w:p w14:paraId="0B26D37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Sklopljeni su ugovori sa 6 sportskih klubova za provedbu programa sportskih aktivnosti za djecu s teškoćama u razvoju i osobe s invaliditetom. Za sufinanciranje programa u 2023. godini osiguran je iznos od 73.181,00 €.</w:t>
      </w:r>
    </w:p>
    <w:p w14:paraId="6B8AA935" w14:textId="77777777" w:rsidR="00BA0B5D" w:rsidRPr="00BA0B5D" w:rsidRDefault="00BA0B5D" w:rsidP="00BA0B5D">
      <w:pPr>
        <w:jc w:val="both"/>
        <w:rPr>
          <w:rFonts w:ascii="Arial" w:hAnsi="Arial" w:cs="Arial"/>
          <w:sz w:val="22"/>
          <w:szCs w:val="22"/>
        </w:rPr>
      </w:pPr>
    </w:p>
    <w:p w14:paraId="418A4C91" w14:textId="77777777" w:rsidR="00BA0B5D" w:rsidRPr="00BA0B5D" w:rsidRDefault="00BA0B5D" w:rsidP="00BA0B5D">
      <w:pPr>
        <w:jc w:val="both"/>
        <w:rPr>
          <w:rFonts w:ascii="Arial" w:hAnsi="Arial" w:cs="Arial"/>
          <w:iCs/>
          <w:color w:val="000000"/>
          <w:sz w:val="22"/>
          <w:szCs w:val="22"/>
        </w:rPr>
      </w:pPr>
      <w:r w:rsidRPr="00BA0B5D">
        <w:rPr>
          <w:rFonts w:ascii="Arial" w:hAnsi="Arial" w:cs="Arial"/>
          <w:iCs/>
          <w:color w:val="000000"/>
          <w:sz w:val="22"/>
          <w:szCs w:val="22"/>
        </w:rPr>
        <w:t>U sklopu Javnog poziva za predlaganje programa iz područja skrbi za osobe s invaliditetom i djecu s teškoćama u razvoju za razdoblje 2022., 2023. i 2024. godine, a prema prijedlogu Povjerenstva za ocjenjivanje programa, projekata ili manifestacija u okviru socijalnog programa Grada Dubrovnika sklopljeni su ugovori sa 9 udruga koje provode programe namijenjene osobama s invaliditetom i djeci s teškoćama u razvoju u ukupnom iznosu od 98.214,90 €. Za razliku od drugih sličnih programa jedino se u ovom slučaju raspisuje javni poziv za trogodišnje razdoblje, a sve kako bi se osigurala dodatna stabilnost djelovanja i ostvarenje programa i projekata udruga.</w:t>
      </w:r>
    </w:p>
    <w:p w14:paraId="71A82952" w14:textId="77777777" w:rsidR="00BA0B5D" w:rsidRPr="00BA0B5D" w:rsidRDefault="00BA0B5D" w:rsidP="00BA0B5D">
      <w:pPr>
        <w:jc w:val="both"/>
        <w:rPr>
          <w:rFonts w:ascii="Arial" w:hAnsi="Arial" w:cs="Arial"/>
          <w:iCs/>
          <w:color w:val="000000"/>
          <w:sz w:val="22"/>
          <w:szCs w:val="22"/>
        </w:rPr>
      </w:pPr>
    </w:p>
    <w:p w14:paraId="5B46160A"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Razvoj mreže programa i projekata u području skrbi za djecu, obitelj i mlade</w:t>
      </w:r>
    </w:p>
    <w:p w14:paraId="2AC8632A" w14:textId="77777777" w:rsidR="00BA0B5D" w:rsidRPr="00BA0B5D" w:rsidRDefault="00BA0B5D" w:rsidP="00BA0B5D">
      <w:pPr>
        <w:jc w:val="both"/>
        <w:rPr>
          <w:rFonts w:ascii="Arial" w:hAnsi="Arial" w:cs="Arial"/>
          <w:sz w:val="22"/>
          <w:szCs w:val="22"/>
        </w:rPr>
      </w:pPr>
    </w:p>
    <w:p w14:paraId="6490FA7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 2023. godini Centar za mlade se ponovo financirao kroz javni poziv u iznosu od 33.844,32 € kao i klubovi za mlade u iznosu od 33.180,70 €.</w:t>
      </w:r>
    </w:p>
    <w:p w14:paraId="28E516D3" w14:textId="77777777" w:rsidR="00BA0B5D" w:rsidRPr="00BA0B5D" w:rsidRDefault="00BA0B5D" w:rsidP="00BA0B5D">
      <w:pPr>
        <w:jc w:val="both"/>
        <w:rPr>
          <w:rFonts w:ascii="Arial" w:hAnsi="Arial" w:cs="Arial"/>
          <w:sz w:val="22"/>
          <w:szCs w:val="22"/>
        </w:rPr>
      </w:pPr>
    </w:p>
    <w:p w14:paraId="77A9589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Također su se nastavili brojni projekti za djecu i mlade, kako u Centru za mlade, tako i projekti udruga i organizacija civilnog društva te programi koje izravno organizira Grad Dubrovnik, poput Foruma mladih, Dubrovačkog karnevala, Šarene zime u Uvali i Međunarodnog dana mladih. </w:t>
      </w:r>
    </w:p>
    <w:p w14:paraId="36B8A50C" w14:textId="77777777" w:rsidR="00BA0B5D" w:rsidRPr="00BA0B5D" w:rsidRDefault="00BA0B5D" w:rsidP="00BA0B5D">
      <w:pPr>
        <w:jc w:val="both"/>
        <w:rPr>
          <w:rFonts w:ascii="Arial" w:hAnsi="Arial" w:cs="Arial"/>
          <w:sz w:val="22"/>
          <w:szCs w:val="22"/>
        </w:rPr>
      </w:pPr>
    </w:p>
    <w:p w14:paraId="64A09180" w14:textId="77777777" w:rsidR="00BA0B5D" w:rsidRPr="00BA0B5D" w:rsidRDefault="00BA0B5D" w:rsidP="00BA0B5D">
      <w:pPr>
        <w:rPr>
          <w:rFonts w:ascii="Arial" w:hAnsi="Arial" w:cs="Arial"/>
          <w:sz w:val="22"/>
          <w:szCs w:val="22"/>
        </w:rPr>
      </w:pPr>
      <w:r w:rsidRPr="00BA0B5D">
        <w:rPr>
          <w:rFonts w:ascii="Arial" w:hAnsi="Arial" w:cs="Arial"/>
          <w:sz w:val="22"/>
          <w:szCs w:val="22"/>
        </w:rPr>
        <w:t xml:space="preserve">Forum mladih se nastavio organizirati sa punim kapacitetom kao i godinama koje su prethodile pandemiji </w:t>
      </w:r>
      <w:proofErr w:type="spellStart"/>
      <w:r w:rsidRPr="00BA0B5D">
        <w:rPr>
          <w:rFonts w:ascii="Arial" w:hAnsi="Arial" w:cs="Arial"/>
          <w:sz w:val="22"/>
          <w:szCs w:val="22"/>
        </w:rPr>
        <w:t>Covida</w:t>
      </w:r>
      <w:proofErr w:type="spellEnd"/>
      <w:r w:rsidRPr="00BA0B5D">
        <w:rPr>
          <w:rFonts w:ascii="Arial" w:hAnsi="Arial" w:cs="Arial"/>
          <w:sz w:val="22"/>
          <w:szCs w:val="22"/>
        </w:rPr>
        <w:t xml:space="preserve"> 19. Tako smo, uz organiziranje forumskih radionica i završnih priredbi uživo, nastavili s objavljivanjem video zapisa, uključujući izjave mladih umjetnika o motivaciji i inspiraciji za njihove radove, kao i o razlozima sudjelovanja u Forumu mladih Grada Dubrovnika. </w:t>
      </w:r>
    </w:p>
    <w:p w14:paraId="7EFADB06" w14:textId="77777777" w:rsidR="00BA0B5D" w:rsidRPr="00BA0B5D" w:rsidRDefault="00BA0B5D" w:rsidP="00BA0B5D">
      <w:pPr>
        <w:rPr>
          <w:rFonts w:ascii="Arial" w:hAnsi="Arial" w:cs="Arial"/>
          <w:sz w:val="22"/>
          <w:szCs w:val="22"/>
        </w:rPr>
      </w:pPr>
    </w:p>
    <w:p w14:paraId="78B17B3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 području skrbi o obitelji kroz javni poziv nastavljeno je financiranje mreže zaštite od nasilja u obitelji u projektu BON (bez obiteljskog nasilja) u iznosu od 19.908,42 €.</w:t>
      </w:r>
    </w:p>
    <w:p w14:paraId="4BD13843" w14:textId="77777777" w:rsidR="00BA0B5D" w:rsidRPr="00BA0B5D" w:rsidRDefault="00BA0B5D" w:rsidP="00BA0B5D">
      <w:pPr>
        <w:jc w:val="both"/>
        <w:rPr>
          <w:rFonts w:ascii="Arial" w:hAnsi="Arial" w:cs="Arial"/>
          <w:sz w:val="22"/>
          <w:szCs w:val="22"/>
        </w:rPr>
      </w:pPr>
    </w:p>
    <w:p w14:paraId="3468343D" w14:textId="77777777" w:rsidR="00BA0B5D" w:rsidRPr="00BA0B5D" w:rsidRDefault="00BA0B5D" w:rsidP="00BA0B5D">
      <w:pPr>
        <w:jc w:val="both"/>
        <w:rPr>
          <w:rFonts w:ascii="Arial" w:hAnsi="Arial" w:cs="Arial"/>
          <w:sz w:val="22"/>
          <w:szCs w:val="22"/>
        </w:rPr>
      </w:pPr>
    </w:p>
    <w:p w14:paraId="1CA8D018"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II. MJERE SOCIJALNOG PROGRAMA ZA 2024. GODINU</w:t>
      </w:r>
    </w:p>
    <w:p w14:paraId="1343EA95" w14:textId="77777777" w:rsidR="00BA0B5D" w:rsidRPr="00BA0B5D" w:rsidRDefault="00BA0B5D" w:rsidP="00BA0B5D">
      <w:pPr>
        <w:jc w:val="both"/>
        <w:rPr>
          <w:rFonts w:ascii="Arial" w:hAnsi="Arial" w:cs="Arial"/>
          <w:sz w:val="22"/>
          <w:szCs w:val="22"/>
        </w:rPr>
      </w:pPr>
    </w:p>
    <w:p w14:paraId="2F8B2302"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1. SOCIJALNA SKRB</w:t>
      </w:r>
    </w:p>
    <w:p w14:paraId="07CAC525" w14:textId="77777777" w:rsidR="00BA0B5D" w:rsidRPr="00BA0B5D" w:rsidRDefault="00BA0B5D" w:rsidP="00BA0B5D">
      <w:pPr>
        <w:jc w:val="both"/>
        <w:rPr>
          <w:rFonts w:ascii="Arial" w:hAnsi="Arial" w:cs="Arial"/>
          <w:sz w:val="22"/>
          <w:szCs w:val="22"/>
        </w:rPr>
      </w:pPr>
    </w:p>
    <w:p w14:paraId="08F9BF83" w14:textId="77777777" w:rsidR="00BA0B5D" w:rsidRDefault="00BA0B5D" w:rsidP="00BA0B5D">
      <w:pPr>
        <w:jc w:val="both"/>
        <w:rPr>
          <w:rFonts w:ascii="Arial" w:hAnsi="Arial" w:cs="Arial"/>
          <w:sz w:val="22"/>
          <w:szCs w:val="22"/>
        </w:rPr>
      </w:pPr>
      <w:r w:rsidRPr="00BA0B5D">
        <w:rPr>
          <w:rFonts w:ascii="Arial" w:hAnsi="Arial" w:cs="Arial"/>
          <w:sz w:val="22"/>
          <w:szCs w:val="22"/>
        </w:rPr>
        <w:t>Sukladno Zakonu o socijalnoj skrbi, jedinice lokalne i područne (regionalne) samouprave dužne su osigurati sredstva za obavljanje djelatnosti socijalne skrbi sukladno Zakonu i posebnim propisima, u skladu sa socijalnim planom na svom području.</w:t>
      </w:r>
    </w:p>
    <w:p w14:paraId="7034B85D" w14:textId="77777777" w:rsidR="00D14535" w:rsidRPr="00BA0B5D" w:rsidRDefault="00D14535" w:rsidP="00BA0B5D">
      <w:pPr>
        <w:jc w:val="both"/>
        <w:rPr>
          <w:rFonts w:ascii="Arial" w:hAnsi="Arial" w:cs="Arial"/>
          <w:sz w:val="22"/>
          <w:szCs w:val="22"/>
        </w:rPr>
      </w:pPr>
    </w:p>
    <w:p w14:paraId="3191B55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Veliki gradovi i gradovi sjedišta županija dužni su u svom proračunu osigurati sredstva za naknadu za troškove stanovanja korisnicima zajamčene minimalne naknade, uslugu prehrane u pučkim kuhinjama, kao i pružanje usluga smještaja u prihvatilišta ili prenoćišta za beskućnike na način propisan Zakonom.</w:t>
      </w:r>
    </w:p>
    <w:p w14:paraId="3DE646EF" w14:textId="77777777" w:rsidR="00BA0B5D" w:rsidRPr="00BA0B5D" w:rsidRDefault="00BA0B5D" w:rsidP="00BA0B5D">
      <w:pPr>
        <w:jc w:val="both"/>
        <w:rPr>
          <w:rFonts w:ascii="Arial" w:hAnsi="Arial" w:cs="Arial"/>
          <w:sz w:val="22"/>
          <w:szCs w:val="22"/>
        </w:rPr>
      </w:pPr>
    </w:p>
    <w:p w14:paraId="463C1C7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14:paraId="0B1D9CD6" w14:textId="77777777" w:rsidR="00BA0B5D" w:rsidRPr="00BA0B5D" w:rsidRDefault="00BA0B5D" w:rsidP="00BA0B5D">
      <w:pPr>
        <w:jc w:val="both"/>
        <w:rPr>
          <w:rFonts w:ascii="Arial" w:hAnsi="Arial" w:cs="Arial"/>
          <w:color w:val="FF0000"/>
          <w:sz w:val="22"/>
          <w:szCs w:val="22"/>
        </w:rPr>
      </w:pPr>
    </w:p>
    <w:p w14:paraId="0A1684C7"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 PREHRANA U PUČKOJ KUHINJI</w:t>
      </w:r>
    </w:p>
    <w:p w14:paraId="1CF08144" w14:textId="77777777" w:rsidR="00BA0B5D" w:rsidRPr="00BA0B5D" w:rsidRDefault="00BA0B5D" w:rsidP="00BA0B5D">
      <w:pPr>
        <w:jc w:val="both"/>
        <w:rPr>
          <w:rFonts w:ascii="Arial" w:hAnsi="Arial" w:cs="Arial"/>
          <w:sz w:val="22"/>
          <w:szCs w:val="22"/>
        </w:rPr>
      </w:pPr>
    </w:p>
    <w:p w14:paraId="519BBF4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Socijalno ugroženi samci i obitelji</w:t>
      </w:r>
    </w:p>
    <w:p w14:paraId="5F06F69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150</w:t>
      </w:r>
    </w:p>
    <w:p w14:paraId="292FD8BA"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310.000,00 €</w:t>
      </w:r>
    </w:p>
    <w:p w14:paraId="2B9A1C6E" w14:textId="77777777" w:rsidR="00BA0B5D" w:rsidRPr="00BA0B5D" w:rsidRDefault="00BA0B5D" w:rsidP="00BA0B5D">
      <w:pPr>
        <w:jc w:val="both"/>
        <w:rPr>
          <w:rFonts w:ascii="Arial" w:hAnsi="Arial" w:cs="Arial"/>
          <w:sz w:val="22"/>
          <w:szCs w:val="22"/>
        </w:rPr>
      </w:pPr>
    </w:p>
    <w:p w14:paraId="52417F0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Pravo na prehranu u Pučkoj kuhinji imaju sljedeće kategorije građana s prijavljenim prebivalištem na području Grada Dubrovnika:</w:t>
      </w:r>
    </w:p>
    <w:p w14:paraId="35B30BEE"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samac koji je ostvario prosječni mjesečni prihod u tri mjeseca koja prethode mjesecu u kojem je podnesen zahtjev ili pokrenut postupak po službenoj dužnosti, koji ne prelazi 250% Zakona o socijalnoj skrbi, a da u svom vlasništvu, osim stana koji koristi za stanovanje, nema drugi stan ili kuću, kao ni ostala dobra veće materijalne vrijednosti (vozilo, plovilo i sl.);</w:t>
      </w:r>
    </w:p>
    <w:p w14:paraId="30DD81E1"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obitelj koja je ostvarila prosječni mjesečni prihod u tri mjeseca koja prethode mjesecu u kojem je podnesen zahtjev, ili pokrenut postupak po službenoj dužnosti, koji ne prelazi 350% osnovice  Zakona o socijalnoj skrbi.</w:t>
      </w:r>
    </w:p>
    <w:p w14:paraId="3CCC551A"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ako u obitelji živi više od dvije osobe, iznos prihoda utvrđen za dvočlanu obitelj uvećava se za svakog daljnjeg člana za 100% osnovice   Zakona o socijalnoj  skrbi, uz uvjet da u svom vlasništvu</w:t>
      </w:r>
      <w:r w:rsidRPr="00BA0B5D">
        <w:rPr>
          <w:rFonts w:ascii="Arial" w:hAnsi="Arial" w:cs="Arial"/>
          <w:color w:val="000000"/>
          <w:sz w:val="22"/>
          <w:szCs w:val="22"/>
        </w:rPr>
        <w:t>,</w:t>
      </w:r>
      <w:r w:rsidRPr="00BA0B5D">
        <w:rPr>
          <w:rFonts w:ascii="Arial" w:hAnsi="Arial" w:cs="Arial"/>
          <w:sz w:val="22"/>
          <w:szCs w:val="22"/>
        </w:rPr>
        <w:t xml:space="preserve"> osim stana koji koristi za stanovanje, nema drugi stan ili kuću, kao ni ostala dobra veće materijalne vrijednosti (vozilo, plovilo i sl.). </w:t>
      </w:r>
    </w:p>
    <w:p w14:paraId="05E9A16A" w14:textId="77777777" w:rsidR="00BA0B5D" w:rsidRPr="00BA0B5D" w:rsidRDefault="00BA0B5D" w:rsidP="00BA0B5D">
      <w:pPr>
        <w:jc w:val="both"/>
        <w:rPr>
          <w:rFonts w:ascii="Arial" w:hAnsi="Arial" w:cs="Arial"/>
          <w:sz w:val="22"/>
          <w:szCs w:val="22"/>
        </w:rPr>
      </w:pPr>
    </w:p>
    <w:p w14:paraId="6EE2004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Zahtjev za korištenje prehrane u Pučkoj kuhinji podnosi Hrvatskom zavodu za socijalni rad -područni ured Dubrovnik. </w:t>
      </w:r>
    </w:p>
    <w:p w14:paraId="6F307F8C" w14:textId="77777777" w:rsidR="00BA0B5D" w:rsidRPr="00BA0B5D" w:rsidRDefault="00BA0B5D" w:rsidP="00BA0B5D">
      <w:pPr>
        <w:jc w:val="both"/>
        <w:rPr>
          <w:rFonts w:ascii="Arial" w:hAnsi="Arial" w:cs="Arial"/>
          <w:sz w:val="22"/>
          <w:szCs w:val="22"/>
        </w:rPr>
      </w:pPr>
    </w:p>
    <w:p w14:paraId="329A181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14:paraId="5C9A27E7" w14:textId="77777777" w:rsidR="00BA0B5D" w:rsidRPr="00BA0B5D" w:rsidRDefault="00BA0B5D" w:rsidP="00BA0B5D">
      <w:pPr>
        <w:jc w:val="both"/>
        <w:rPr>
          <w:rFonts w:ascii="Arial" w:hAnsi="Arial" w:cs="Arial"/>
          <w:sz w:val="22"/>
          <w:szCs w:val="22"/>
        </w:rPr>
      </w:pPr>
    </w:p>
    <w:p w14:paraId="20F9C00E"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1.2.  SUBVENCIONIRANJE JAVNOG GRADSKOG PRIJEVOZA ZA UMIROVLJENIKE I </w:t>
      </w:r>
    </w:p>
    <w:p w14:paraId="2849AB95"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        OSTALE SOCIJALNE KATEGORIJE</w:t>
      </w:r>
    </w:p>
    <w:p w14:paraId="2D484C7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        </w:t>
      </w:r>
    </w:p>
    <w:p w14:paraId="49A978A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        Broj korisnika: 7000</w:t>
      </w:r>
    </w:p>
    <w:p w14:paraId="05872E5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        Potrebna sredstva: 132.000,00 €</w:t>
      </w:r>
    </w:p>
    <w:p w14:paraId="2E0A4B0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Svim osobama s prebivalištem na području Grada Dubrovnika koji imaju navršenih 65 godina života osigurat će se besplatni javni gradski prijevoz.</w:t>
      </w:r>
    </w:p>
    <w:p w14:paraId="5BED0995" w14:textId="77777777" w:rsidR="00BA0B5D" w:rsidRPr="00BA0B5D" w:rsidRDefault="00BA0B5D" w:rsidP="00BA0B5D">
      <w:pPr>
        <w:jc w:val="both"/>
        <w:rPr>
          <w:rFonts w:ascii="Arial" w:hAnsi="Arial" w:cs="Arial"/>
          <w:sz w:val="22"/>
          <w:szCs w:val="22"/>
        </w:rPr>
      </w:pPr>
    </w:p>
    <w:p w14:paraId="2F95824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Karta u javnom gradskom prijevozu subvencionira se za:</w:t>
      </w:r>
    </w:p>
    <w:p w14:paraId="15B2CB63"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korisnike  zajamčene minimalne naknade i korisnike pučke kuhinje koji imaju prebivalište na području Grada Dubrovnika,</w:t>
      </w:r>
    </w:p>
    <w:p w14:paraId="07314B4B"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 xml:space="preserve">korisnike Josipovog doma za žrtve nasilja u obitelji, </w:t>
      </w:r>
    </w:p>
    <w:p w14:paraId="092223D0"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višestruke dobrovoljne darivatelje krvi i to: za muškarce po kriteriju 25, a za žene 20 darivanja koji imaju prebivalište na području Grada Dubrovnika,</w:t>
      </w:r>
    </w:p>
    <w:p w14:paraId="7DC49270"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volontere koji imaju ugovor o volontiranju u  socijalno-humanitarnim udrugama osoba s invaliditetom i  udrugama za djecu i mlade, ako pravo na troškove prijevoza ne ostvaruju po nekoj drugoj osnovi, a imaju prebivalište na području Grada Dubrovnika,</w:t>
      </w:r>
    </w:p>
    <w:p w14:paraId="7932D582"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osobe s invaliditetom koji imaju prebivalište na području Grada Dubrovnika, ako pravo na troškove prijevoza ne ostvaruju po nekoj drugoj osnovi i to:</w:t>
      </w:r>
    </w:p>
    <w:p w14:paraId="2E35E220"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slijepe osobe,</w:t>
      </w:r>
    </w:p>
    <w:p w14:paraId="6430AFE1"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gluhe osobe,</w:t>
      </w:r>
    </w:p>
    <w:p w14:paraId="3AD824CD"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osobe s umjerenim, težim i teškim intelektualnim teškoćama,</w:t>
      </w:r>
    </w:p>
    <w:p w14:paraId="1108B30D"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osobe s autizmom,</w:t>
      </w:r>
    </w:p>
    <w:p w14:paraId="15C9C6C0"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osobe na dijalizi i osobe s transplantiranim organima,</w:t>
      </w:r>
    </w:p>
    <w:p w14:paraId="78DA8319"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osobe s utvrđenim funkcionalnim poremećajima i motoričkim oštećenjima ekstremiteta (</w:t>
      </w:r>
      <w:proofErr w:type="spellStart"/>
      <w:r w:rsidRPr="00BA0B5D">
        <w:rPr>
          <w:rFonts w:ascii="Arial" w:hAnsi="Arial" w:cs="Arial"/>
          <w:color w:val="000000"/>
          <w:sz w:val="22"/>
          <w:szCs w:val="22"/>
        </w:rPr>
        <w:t>multipla</w:t>
      </w:r>
      <w:proofErr w:type="spellEnd"/>
      <w:r w:rsidRPr="00BA0B5D">
        <w:rPr>
          <w:rFonts w:ascii="Arial" w:hAnsi="Arial" w:cs="Arial"/>
          <w:color w:val="000000"/>
          <w:sz w:val="22"/>
          <w:szCs w:val="22"/>
        </w:rPr>
        <w:t xml:space="preserve"> skleroza, cerebralna paraliza, mišićna distrofija),</w:t>
      </w:r>
    </w:p>
    <w:p w14:paraId="71E43DA1"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osobe oboljele od težih duševnih  bolesti,</w:t>
      </w:r>
    </w:p>
    <w:p w14:paraId="5C1D4AE3" w14:textId="77777777" w:rsidR="00BA0B5D" w:rsidRPr="00BA0B5D" w:rsidRDefault="00BA0B5D" w:rsidP="00EE1E92">
      <w:pPr>
        <w:pStyle w:val="Odlomakpopisa"/>
        <w:numPr>
          <w:ilvl w:val="0"/>
          <w:numId w:val="29"/>
        </w:numPr>
        <w:jc w:val="both"/>
        <w:rPr>
          <w:rFonts w:ascii="Arial" w:hAnsi="Arial" w:cs="Arial"/>
          <w:color w:val="000000"/>
          <w:sz w:val="22"/>
          <w:szCs w:val="22"/>
        </w:rPr>
      </w:pPr>
      <w:r w:rsidRPr="00BA0B5D">
        <w:rPr>
          <w:rFonts w:ascii="Arial" w:hAnsi="Arial" w:cs="Arial"/>
          <w:color w:val="000000"/>
          <w:sz w:val="22"/>
          <w:szCs w:val="22"/>
        </w:rPr>
        <w:t>djeca korisnici prava na osobnu invalidninu,</w:t>
      </w:r>
    </w:p>
    <w:p w14:paraId="6ACEDAFA"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 xml:space="preserve">članovi uže obitelji poginulih branitelja iz Domovinskog rata, </w:t>
      </w:r>
    </w:p>
    <w:p w14:paraId="1CB393F8"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članovi  uže obitelji poginulih civila iz Domovinskog rata,</w:t>
      </w:r>
    </w:p>
    <w:p w14:paraId="30406158"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vojni invalidi iz Domovinskog rata i</w:t>
      </w:r>
    </w:p>
    <w:p w14:paraId="30E3350D" w14:textId="77777777" w:rsidR="00BA0B5D" w:rsidRPr="00BA0B5D" w:rsidRDefault="00BA0B5D" w:rsidP="00EE1E92">
      <w:pPr>
        <w:pStyle w:val="Odlomakpopisa"/>
        <w:numPr>
          <w:ilvl w:val="0"/>
          <w:numId w:val="29"/>
        </w:numPr>
        <w:jc w:val="both"/>
        <w:rPr>
          <w:rFonts w:ascii="Arial" w:hAnsi="Arial" w:cs="Arial"/>
          <w:sz w:val="22"/>
          <w:szCs w:val="22"/>
        </w:rPr>
      </w:pPr>
      <w:r w:rsidRPr="00BA0B5D">
        <w:rPr>
          <w:rFonts w:ascii="Arial" w:hAnsi="Arial" w:cs="Arial"/>
          <w:sz w:val="22"/>
          <w:szCs w:val="22"/>
        </w:rPr>
        <w:t>civilni invalidi iz Domovinskog rata.</w:t>
      </w:r>
    </w:p>
    <w:p w14:paraId="17770386" w14:textId="77777777" w:rsidR="00BA0B5D" w:rsidRPr="00BA0B5D" w:rsidRDefault="00BA0B5D" w:rsidP="00BA0B5D">
      <w:pPr>
        <w:jc w:val="both"/>
        <w:rPr>
          <w:rFonts w:ascii="Arial" w:hAnsi="Arial" w:cs="Arial"/>
          <w:color w:val="000000"/>
          <w:sz w:val="22"/>
          <w:szCs w:val="22"/>
        </w:rPr>
      </w:pPr>
    </w:p>
    <w:p w14:paraId="4BCEF050" w14:textId="77777777" w:rsidR="00BA0B5D" w:rsidRPr="00BA0B5D" w:rsidRDefault="00BA0B5D" w:rsidP="00BA0B5D">
      <w:pPr>
        <w:jc w:val="both"/>
        <w:rPr>
          <w:rFonts w:ascii="Arial" w:hAnsi="Arial" w:cs="Arial"/>
          <w:color w:val="000000"/>
          <w:sz w:val="22"/>
          <w:szCs w:val="22"/>
        </w:rPr>
      </w:pPr>
      <w:r w:rsidRPr="00BA0B5D">
        <w:rPr>
          <w:rFonts w:ascii="Arial" w:hAnsi="Arial" w:cs="Arial"/>
          <w:color w:val="000000"/>
          <w:sz w:val="22"/>
          <w:szCs w:val="22"/>
        </w:rPr>
        <w:t>Pravo na besplatno korištenje subvencioniranje karte ima i pratitelj osobe s invaliditetom, koja se zbog invaliditeta ili težeg oštećenja zdravlja nije u mogućnosti samostalno kretati bez pratnje.</w:t>
      </w:r>
    </w:p>
    <w:p w14:paraId="5CE61596" w14:textId="77777777" w:rsidR="00BA0B5D" w:rsidRPr="00BA0B5D" w:rsidRDefault="00BA0B5D" w:rsidP="00BA0B5D">
      <w:pPr>
        <w:jc w:val="both"/>
        <w:rPr>
          <w:rFonts w:ascii="Arial" w:hAnsi="Arial" w:cs="Arial"/>
          <w:color w:val="000000"/>
          <w:sz w:val="22"/>
          <w:szCs w:val="22"/>
        </w:rPr>
      </w:pPr>
    </w:p>
    <w:p w14:paraId="01D7043F" w14:textId="77777777" w:rsidR="00BA0B5D" w:rsidRPr="00BA0B5D" w:rsidRDefault="00BA0B5D" w:rsidP="00BA0B5D">
      <w:pPr>
        <w:jc w:val="both"/>
        <w:rPr>
          <w:rFonts w:ascii="Arial" w:hAnsi="Arial" w:cs="Arial"/>
          <w:color w:val="000000"/>
          <w:sz w:val="22"/>
          <w:szCs w:val="22"/>
        </w:rPr>
      </w:pPr>
      <w:r w:rsidRPr="00BA0B5D">
        <w:rPr>
          <w:rFonts w:ascii="Arial" w:hAnsi="Arial" w:cs="Arial"/>
          <w:color w:val="000000"/>
          <w:sz w:val="22"/>
          <w:szCs w:val="22"/>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14:paraId="30CA95D1" w14:textId="77777777" w:rsidR="00BA0B5D" w:rsidRPr="00BA0B5D" w:rsidRDefault="00BA0B5D" w:rsidP="00BA0B5D">
      <w:pPr>
        <w:jc w:val="both"/>
        <w:rPr>
          <w:rFonts w:ascii="Arial" w:hAnsi="Arial" w:cs="Arial"/>
          <w:color w:val="000000"/>
          <w:sz w:val="22"/>
          <w:szCs w:val="22"/>
        </w:rPr>
      </w:pPr>
    </w:p>
    <w:p w14:paraId="66E23DDB" w14:textId="77777777" w:rsidR="00BA0B5D" w:rsidRPr="00BA0B5D" w:rsidRDefault="00BA0B5D" w:rsidP="00BA0B5D">
      <w:pPr>
        <w:jc w:val="both"/>
        <w:rPr>
          <w:rFonts w:ascii="Arial" w:hAnsi="Arial" w:cs="Arial"/>
          <w:color w:val="000000"/>
          <w:sz w:val="22"/>
          <w:szCs w:val="22"/>
        </w:rPr>
      </w:pPr>
      <w:r w:rsidRPr="00BA0B5D">
        <w:rPr>
          <w:rFonts w:ascii="Arial" w:hAnsi="Arial" w:cs="Arial"/>
          <w:color w:val="000000"/>
          <w:sz w:val="22"/>
          <w:szCs w:val="22"/>
        </w:rPr>
        <w:t>Udruge koje se bave socijalno - humanitarnom djelatnošću, udruge osoba s invaliditetom i udruge djece i mladih dostavljaju Upravnom odjelu za obrazovanje, šport, socijalnu skrb i civilno društvo popis volontera koji imaju sklopljene ugovore o volontiranju.</w:t>
      </w:r>
    </w:p>
    <w:p w14:paraId="106BDD9E" w14:textId="77777777" w:rsidR="00BA0B5D" w:rsidRPr="00BA0B5D" w:rsidRDefault="00BA0B5D" w:rsidP="00BA0B5D">
      <w:pPr>
        <w:jc w:val="both"/>
        <w:rPr>
          <w:rFonts w:ascii="Arial" w:hAnsi="Arial" w:cs="Arial"/>
          <w:color w:val="000000"/>
          <w:sz w:val="22"/>
          <w:szCs w:val="22"/>
        </w:rPr>
      </w:pPr>
    </w:p>
    <w:p w14:paraId="1521AED3"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1.3.  JEDNOKRATNE NOVČANE  NAKNADE</w:t>
      </w:r>
    </w:p>
    <w:p w14:paraId="483C7F83" w14:textId="77777777" w:rsidR="00BA0B5D" w:rsidRPr="00BA0B5D" w:rsidRDefault="00BA0B5D" w:rsidP="00BA0B5D">
      <w:pPr>
        <w:jc w:val="both"/>
        <w:rPr>
          <w:rFonts w:ascii="Arial" w:hAnsi="Arial" w:cs="Arial"/>
          <w:sz w:val="22"/>
          <w:szCs w:val="22"/>
        </w:rPr>
      </w:pPr>
    </w:p>
    <w:p w14:paraId="53F49A8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Samci ili kućanstva koji zbog trenutačnih nepovoljnih socijalnih, zdravstvenih ili drugih životnih okolnosti nisu u mogućnosti djelomično ili u cijelosti zadovoljiti  životnu potrebu, a koje su nastale zbog rođenja ili školovanja djeteta, bolesti ili smrti člana obitelji, elementarne nepogode i sl.</w:t>
      </w:r>
    </w:p>
    <w:p w14:paraId="69D93A5B" w14:textId="77777777" w:rsidR="00BA0B5D" w:rsidRPr="00BA0B5D" w:rsidRDefault="00BA0B5D" w:rsidP="00BA0B5D">
      <w:pPr>
        <w:jc w:val="both"/>
        <w:rPr>
          <w:rFonts w:ascii="Arial" w:hAnsi="Arial" w:cs="Arial"/>
          <w:sz w:val="22"/>
          <w:szCs w:val="22"/>
        </w:rPr>
      </w:pPr>
    </w:p>
    <w:p w14:paraId="4DA0A4E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Jednokratna novčana naknada može se ostvariti ukoliko podnositelj zahtjeva ispunjava socijalni uvjet, uvjet imovine i prihoda i poseban uvjet sukladno Odluci o socijalnoj skrbi Grada Dubrovnika.</w:t>
      </w:r>
    </w:p>
    <w:p w14:paraId="26E3F935" w14:textId="77777777" w:rsidR="00BA0B5D" w:rsidRPr="00BA0B5D" w:rsidRDefault="00BA0B5D" w:rsidP="00BA0B5D">
      <w:pPr>
        <w:jc w:val="both"/>
        <w:rPr>
          <w:rFonts w:ascii="Arial" w:hAnsi="Arial" w:cs="Arial"/>
          <w:sz w:val="22"/>
          <w:szCs w:val="22"/>
        </w:rPr>
      </w:pPr>
    </w:p>
    <w:p w14:paraId="12DC295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360</w:t>
      </w:r>
    </w:p>
    <w:p w14:paraId="2329D1B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136.100,00 €</w:t>
      </w:r>
    </w:p>
    <w:p w14:paraId="165ED8F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Ova mjera odnosi se na socijalno ugrožene osobe i osobe slabijeg imovnog stanja  koji se zbog izvanrednih životnih okolnosti  nalaze u izuzetno nepovoljnoj životnoj situaciji (uvjet imovine i prihoda) te na stradalnike Domovinskog rata i njihove obitelji (poseban uvjet).</w:t>
      </w:r>
    </w:p>
    <w:p w14:paraId="4FB5FE6D" w14:textId="77777777" w:rsidR="00BA0B5D" w:rsidRPr="00BA0B5D" w:rsidRDefault="00BA0B5D" w:rsidP="00BA0B5D">
      <w:pPr>
        <w:jc w:val="both"/>
        <w:rPr>
          <w:rFonts w:ascii="Arial" w:hAnsi="Arial" w:cs="Arial"/>
          <w:sz w:val="22"/>
          <w:szCs w:val="22"/>
        </w:rPr>
      </w:pPr>
    </w:p>
    <w:p w14:paraId="13EE8A1F"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1.4. DODATAK UMIROVLJENICIMA</w:t>
      </w:r>
    </w:p>
    <w:p w14:paraId="413577AA" w14:textId="77777777" w:rsidR="00BA0B5D" w:rsidRPr="00BA0B5D" w:rsidRDefault="00BA0B5D" w:rsidP="00BA0B5D">
      <w:pPr>
        <w:jc w:val="both"/>
        <w:rPr>
          <w:rFonts w:ascii="Arial" w:hAnsi="Arial" w:cs="Arial"/>
          <w:iCs/>
          <w:sz w:val="22"/>
          <w:szCs w:val="22"/>
        </w:rPr>
      </w:pPr>
    </w:p>
    <w:p w14:paraId="3B3C9BA3" w14:textId="77777777" w:rsidR="00BA0B5D" w:rsidRPr="00BA0B5D" w:rsidRDefault="00BA0B5D" w:rsidP="00BA0B5D">
      <w:pPr>
        <w:jc w:val="both"/>
        <w:rPr>
          <w:rFonts w:ascii="Arial" w:hAnsi="Arial" w:cs="Arial"/>
          <w:iCs/>
          <w:sz w:val="22"/>
          <w:szCs w:val="22"/>
        </w:rPr>
      </w:pPr>
      <w:r w:rsidRPr="00BA0B5D">
        <w:rPr>
          <w:rFonts w:ascii="Arial" w:hAnsi="Arial" w:cs="Arial"/>
          <w:iCs/>
          <w:sz w:val="22"/>
          <w:szCs w:val="22"/>
        </w:rPr>
        <w:t>Korisnici: umirovljenici koji se uzdržavaju samo od mirovine čiji iznos nije dostatan za zadovoljenje osnovnih životnih potreba ostvaruju pravo na mjesečni novčani dodatak u iznosu od 39,82 €. Cenzus za ostvarivanje mjesečnog dodataka iznosi  265,45 € mirovine sa svim dodatcima i drugom vrstom prihoda.</w:t>
      </w:r>
    </w:p>
    <w:p w14:paraId="1F2B7EC1" w14:textId="77777777" w:rsidR="00BA0B5D" w:rsidRPr="00BA0B5D" w:rsidRDefault="00BA0B5D" w:rsidP="00BA0B5D">
      <w:pPr>
        <w:jc w:val="both"/>
        <w:rPr>
          <w:rFonts w:ascii="Arial" w:hAnsi="Arial" w:cs="Arial"/>
          <w:iCs/>
          <w:sz w:val="22"/>
          <w:szCs w:val="22"/>
        </w:rPr>
      </w:pPr>
    </w:p>
    <w:p w14:paraId="62AA70FA" w14:textId="77777777" w:rsidR="00BA0B5D" w:rsidRPr="00BA0B5D" w:rsidRDefault="00BA0B5D" w:rsidP="00BA0B5D">
      <w:pPr>
        <w:jc w:val="both"/>
        <w:rPr>
          <w:rFonts w:ascii="Arial" w:hAnsi="Arial" w:cs="Arial"/>
          <w:iCs/>
          <w:sz w:val="22"/>
          <w:szCs w:val="22"/>
        </w:rPr>
      </w:pPr>
      <w:r w:rsidRPr="00BA0B5D">
        <w:rPr>
          <w:rFonts w:ascii="Arial" w:hAnsi="Arial" w:cs="Arial"/>
          <w:iCs/>
          <w:sz w:val="22"/>
          <w:szCs w:val="22"/>
        </w:rPr>
        <w:t>Umirovljenici čija mirovina sa svim dodatcima ne prelazi iznos od 265,45 € a čije su socijalne prilike posebno otegotne ostvaruju uvećani mjesečni dodatak od  66,36 € i to:</w:t>
      </w:r>
    </w:p>
    <w:p w14:paraId="3FBD0FDF" w14:textId="77777777" w:rsidR="00BA0B5D" w:rsidRPr="00BA0B5D" w:rsidRDefault="00BA0B5D" w:rsidP="00EE1E92">
      <w:pPr>
        <w:pStyle w:val="Odlomakpopisa"/>
        <w:numPr>
          <w:ilvl w:val="0"/>
          <w:numId w:val="30"/>
        </w:numPr>
        <w:jc w:val="both"/>
        <w:rPr>
          <w:rFonts w:ascii="Arial" w:hAnsi="Arial" w:cs="Arial"/>
          <w:iCs/>
          <w:sz w:val="22"/>
          <w:szCs w:val="22"/>
        </w:rPr>
      </w:pPr>
      <w:r w:rsidRPr="00BA0B5D">
        <w:rPr>
          <w:rFonts w:ascii="Arial" w:hAnsi="Arial" w:cs="Arial"/>
          <w:iCs/>
          <w:sz w:val="22"/>
          <w:szCs w:val="22"/>
        </w:rPr>
        <w:t>umirovljenici koji od vlastite mirovine sami uzdržavaju jednog ili više članova obitelji,</w:t>
      </w:r>
    </w:p>
    <w:p w14:paraId="5316AAD0" w14:textId="77777777" w:rsidR="00BA0B5D" w:rsidRPr="00BA0B5D" w:rsidRDefault="00BA0B5D" w:rsidP="00EE1E92">
      <w:pPr>
        <w:pStyle w:val="Odlomakpopisa"/>
        <w:numPr>
          <w:ilvl w:val="0"/>
          <w:numId w:val="30"/>
        </w:numPr>
        <w:jc w:val="both"/>
        <w:rPr>
          <w:rFonts w:ascii="Arial" w:hAnsi="Arial" w:cs="Arial"/>
          <w:iCs/>
          <w:sz w:val="22"/>
          <w:szCs w:val="22"/>
        </w:rPr>
      </w:pPr>
      <w:r w:rsidRPr="00BA0B5D">
        <w:rPr>
          <w:rFonts w:ascii="Arial" w:hAnsi="Arial" w:cs="Arial"/>
          <w:iCs/>
          <w:sz w:val="22"/>
          <w:szCs w:val="22"/>
        </w:rPr>
        <w:t>umirovljenici koji sami od vlastite mirovine podmiruju troškove najma stana,</w:t>
      </w:r>
    </w:p>
    <w:p w14:paraId="27A3CE5F" w14:textId="77777777" w:rsidR="00BA0B5D" w:rsidRPr="00BA0B5D" w:rsidRDefault="00BA0B5D" w:rsidP="00EE1E92">
      <w:pPr>
        <w:pStyle w:val="Odlomakpopisa"/>
        <w:numPr>
          <w:ilvl w:val="0"/>
          <w:numId w:val="30"/>
        </w:numPr>
        <w:jc w:val="both"/>
        <w:rPr>
          <w:rFonts w:ascii="Arial" w:hAnsi="Arial" w:cs="Arial"/>
          <w:iCs/>
          <w:sz w:val="22"/>
          <w:szCs w:val="22"/>
        </w:rPr>
      </w:pPr>
      <w:r w:rsidRPr="00BA0B5D">
        <w:rPr>
          <w:rFonts w:ascii="Arial" w:hAnsi="Arial" w:cs="Arial"/>
          <w:iCs/>
          <w:sz w:val="22"/>
          <w:szCs w:val="22"/>
        </w:rPr>
        <w:t>umirovljenici koji ostvaruju pravo na doplatak za pomoć i njegu temeljem uvjeta prihoda</w:t>
      </w:r>
    </w:p>
    <w:p w14:paraId="5230E010" w14:textId="77777777" w:rsidR="00BA0B5D" w:rsidRPr="00BA0B5D" w:rsidRDefault="00BA0B5D" w:rsidP="00BA0B5D">
      <w:pPr>
        <w:pStyle w:val="Odlomakpopisa"/>
        <w:jc w:val="both"/>
        <w:rPr>
          <w:rFonts w:ascii="Arial" w:hAnsi="Arial" w:cs="Arial"/>
          <w:iCs/>
          <w:sz w:val="22"/>
          <w:szCs w:val="22"/>
        </w:rPr>
      </w:pPr>
      <w:r w:rsidRPr="00BA0B5D">
        <w:rPr>
          <w:rFonts w:ascii="Arial" w:hAnsi="Arial" w:cs="Arial"/>
          <w:iCs/>
          <w:sz w:val="22"/>
          <w:szCs w:val="22"/>
        </w:rPr>
        <w:t>sukladno Zakonu o socijalnoj skrbi.</w:t>
      </w:r>
    </w:p>
    <w:p w14:paraId="38109F94" w14:textId="77777777" w:rsidR="00BA0B5D" w:rsidRPr="00BA0B5D" w:rsidRDefault="00BA0B5D" w:rsidP="00BA0B5D">
      <w:pPr>
        <w:jc w:val="both"/>
        <w:rPr>
          <w:rFonts w:ascii="Arial" w:hAnsi="Arial" w:cs="Arial"/>
          <w:iCs/>
          <w:sz w:val="22"/>
          <w:szCs w:val="22"/>
        </w:rPr>
      </w:pPr>
    </w:p>
    <w:p w14:paraId="70C6BB77" w14:textId="77777777" w:rsidR="00BA0B5D" w:rsidRPr="00BA0B5D" w:rsidRDefault="00BA0B5D" w:rsidP="00BA0B5D">
      <w:pPr>
        <w:jc w:val="both"/>
        <w:rPr>
          <w:rFonts w:ascii="Arial" w:hAnsi="Arial" w:cs="Arial"/>
          <w:iCs/>
          <w:sz w:val="22"/>
          <w:szCs w:val="22"/>
        </w:rPr>
      </w:pPr>
      <w:r w:rsidRPr="00BA0B5D">
        <w:rPr>
          <w:rFonts w:ascii="Arial" w:hAnsi="Arial" w:cs="Arial"/>
          <w:iCs/>
          <w:sz w:val="22"/>
          <w:szCs w:val="22"/>
        </w:rPr>
        <w:t>Umirovljenicima koji se uzdržavaju samo od mirovine koja sa svim dodatcima iznosi od  265,58 € do 291,99 EUR isplatit će se dva puta godišnje iznos od  53,09 €, a</w:t>
      </w:r>
      <w:r w:rsidRPr="00BA0B5D">
        <w:rPr>
          <w:rFonts w:ascii="Arial" w:hAnsi="Arial" w:cs="Arial"/>
          <w:sz w:val="22"/>
          <w:szCs w:val="22"/>
        </w:rPr>
        <w:t xml:space="preserve"> </w:t>
      </w:r>
      <w:r w:rsidRPr="00BA0B5D">
        <w:rPr>
          <w:rFonts w:ascii="Arial" w:hAnsi="Arial" w:cs="Arial"/>
          <w:iCs/>
          <w:sz w:val="22"/>
          <w:szCs w:val="22"/>
        </w:rPr>
        <w:t>umirovljenicima koji se uzdržavaju samo od mirovine koja sa svim dodatcima iznosi od 292,12 € do 331,81 € isplatit će se dva puta godišnje iznos od  39,82 €.</w:t>
      </w:r>
    </w:p>
    <w:p w14:paraId="1312C81B" w14:textId="77777777" w:rsidR="00BA0B5D" w:rsidRPr="00BA0B5D" w:rsidRDefault="00BA0B5D" w:rsidP="00BA0B5D">
      <w:pPr>
        <w:jc w:val="both"/>
        <w:rPr>
          <w:rFonts w:ascii="Arial" w:hAnsi="Arial" w:cs="Arial"/>
          <w:sz w:val="22"/>
          <w:szCs w:val="22"/>
        </w:rPr>
      </w:pPr>
    </w:p>
    <w:p w14:paraId="529381A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2500</w:t>
      </w:r>
    </w:p>
    <w:p w14:paraId="7FE1FFAA"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Potrebna sredstva: 300.000,00 € </w:t>
      </w:r>
    </w:p>
    <w:p w14:paraId="1C1A23B5" w14:textId="77777777" w:rsidR="00BA0B5D" w:rsidRPr="00BA0B5D" w:rsidRDefault="00BA0B5D" w:rsidP="00BA0B5D">
      <w:pPr>
        <w:jc w:val="both"/>
        <w:rPr>
          <w:rFonts w:ascii="Arial" w:hAnsi="Arial" w:cs="Arial"/>
          <w:sz w:val="22"/>
          <w:szCs w:val="22"/>
        </w:rPr>
      </w:pPr>
    </w:p>
    <w:p w14:paraId="31D88F7A"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1.5. NOVČANA POMOĆ STARIJIMA OD 65 GODINA KOJI NEMAJU VLASTITU </w:t>
      </w:r>
      <w:r w:rsidRPr="00BA0B5D">
        <w:rPr>
          <w:rFonts w:ascii="Arial" w:hAnsi="Arial" w:cs="Arial"/>
          <w:bCs/>
          <w:color w:val="000000"/>
          <w:sz w:val="22"/>
          <w:szCs w:val="22"/>
        </w:rPr>
        <w:t xml:space="preserve"> </w:t>
      </w:r>
      <w:r w:rsidRPr="00BA0B5D">
        <w:rPr>
          <w:rFonts w:ascii="Arial" w:hAnsi="Arial" w:cs="Arial"/>
          <w:bCs/>
          <w:sz w:val="22"/>
          <w:szCs w:val="22"/>
        </w:rPr>
        <w:t xml:space="preserve">MIROVINU </w:t>
      </w:r>
    </w:p>
    <w:p w14:paraId="5C05020D" w14:textId="77777777" w:rsidR="00BA0B5D" w:rsidRPr="00BA0B5D" w:rsidRDefault="00BA0B5D" w:rsidP="00BA0B5D">
      <w:pPr>
        <w:jc w:val="both"/>
        <w:rPr>
          <w:rFonts w:ascii="Arial" w:hAnsi="Arial" w:cs="Arial"/>
          <w:bCs/>
          <w:color w:val="000000"/>
          <w:sz w:val="22"/>
          <w:szCs w:val="22"/>
        </w:rPr>
      </w:pPr>
      <w:r w:rsidRPr="00BA0B5D">
        <w:rPr>
          <w:rFonts w:ascii="Arial" w:hAnsi="Arial" w:cs="Arial"/>
          <w:bCs/>
          <w:sz w:val="22"/>
          <w:szCs w:val="22"/>
        </w:rPr>
        <w:t xml:space="preserve">       I DRUGE PRIHODE</w:t>
      </w:r>
    </w:p>
    <w:p w14:paraId="472C988B" w14:textId="77777777" w:rsidR="00BA0B5D" w:rsidRPr="00BA0B5D" w:rsidRDefault="00BA0B5D" w:rsidP="00BA0B5D">
      <w:pPr>
        <w:jc w:val="both"/>
        <w:rPr>
          <w:rFonts w:ascii="Arial" w:hAnsi="Arial" w:cs="Arial"/>
          <w:b/>
          <w:bCs/>
          <w:sz w:val="22"/>
          <w:szCs w:val="22"/>
        </w:rPr>
      </w:pPr>
    </w:p>
    <w:p w14:paraId="14E4F4F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Korisnici: Osobe starije od </w:t>
      </w:r>
      <w:r w:rsidRPr="00BA0B5D">
        <w:rPr>
          <w:rFonts w:ascii="Arial" w:hAnsi="Arial" w:cs="Arial"/>
          <w:color w:val="000000" w:themeColor="text1"/>
          <w:sz w:val="22"/>
          <w:szCs w:val="22"/>
        </w:rPr>
        <w:t>65</w:t>
      </w:r>
      <w:r w:rsidRPr="00BA0B5D">
        <w:rPr>
          <w:rFonts w:ascii="Arial" w:hAnsi="Arial" w:cs="Arial"/>
          <w:sz w:val="22"/>
          <w:szCs w:val="22"/>
        </w:rPr>
        <w:t xml:space="preserve"> godina koji nemaju vlastitu mirovinu, niti drugu vrstu primanja</w:t>
      </w:r>
    </w:p>
    <w:p w14:paraId="2E95C9B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200</w:t>
      </w:r>
    </w:p>
    <w:p w14:paraId="43678D1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95.900,00 €</w:t>
      </w:r>
    </w:p>
    <w:p w14:paraId="769C02D1" w14:textId="77777777" w:rsidR="00BA0B5D" w:rsidRPr="00BA0B5D" w:rsidRDefault="00BA0B5D" w:rsidP="00BA0B5D">
      <w:pPr>
        <w:jc w:val="both"/>
        <w:rPr>
          <w:rFonts w:ascii="Arial" w:hAnsi="Arial" w:cs="Arial"/>
          <w:sz w:val="22"/>
          <w:szCs w:val="22"/>
        </w:rPr>
      </w:pPr>
    </w:p>
    <w:p w14:paraId="5A2501D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Osobe starije od 65 godina koje nemaju vlastitu mirovinu ili drugu vrstu primanja ostvarivat će novčanu pomoć u mjesečnom iznosu od 39,82 €.</w:t>
      </w:r>
    </w:p>
    <w:p w14:paraId="58C55187" w14:textId="77777777" w:rsidR="00BA0B5D" w:rsidRPr="00BA0B5D" w:rsidRDefault="00BA0B5D" w:rsidP="00BA0B5D">
      <w:pPr>
        <w:jc w:val="both"/>
        <w:rPr>
          <w:rFonts w:ascii="Arial" w:hAnsi="Arial" w:cs="Arial"/>
          <w:sz w:val="22"/>
          <w:szCs w:val="22"/>
        </w:rPr>
      </w:pPr>
    </w:p>
    <w:p w14:paraId="24D58482"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1.6.  GODIŠNJA POTPORA ZA NEZAPOSLENE SAMOHRANE RODITELJE</w:t>
      </w:r>
    </w:p>
    <w:p w14:paraId="2E492840" w14:textId="77777777" w:rsidR="00BA0B5D" w:rsidRPr="00BA0B5D" w:rsidRDefault="00BA0B5D" w:rsidP="00BA0B5D">
      <w:pPr>
        <w:jc w:val="both"/>
        <w:rPr>
          <w:rFonts w:ascii="Arial" w:hAnsi="Arial" w:cs="Arial"/>
          <w:sz w:val="22"/>
          <w:szCs w:val="22"/>
        </w:rPr>
      </w:pPr>
    </w:p>
    <w:p w14:paraId="4799DB7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Nezaposleni samohrani roditelji</w:t>
      </w:r>
      <w:r w:rsidRPr="00BA0B5D">
        <w:rPr>
          <w:rFonts w:ascii="Arial" w:hAnsi="Arial" w:cs="Arial"/>
          <w:sz w:val="22"/>
          <w:szCs w:val="22"/>
        </w:rPr>
        <w:tab/>
      </w:r>
    </w:p>
    <w:p w14:paraId="74864C1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30</w:t>
      </w:r>
    </w:p>
    <w:p w14:paraId="5F22B81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7.000,00 €</w:t>
      </w:r>
    </w:p>
    <w:p w14:paraId="51FE511B" w14:textId="77777777" w:rsidR="00BA0B5D" w:rsidRPr="00BA0B5D" w:rsidRDefault="00BA0B5D" w:rsidP="00BA0B5D">
      <w:pPr>
        <w:jc w:val="both"/>
        <w:rPr>
          <w:rFonts w:ascii="Arial" w:hAnsi="Arial" w:cs="Arial"/>
          <w:sz w:val="22"/>
          <w:szCs w:val="22"/>
        </w:rPr>
      </w:pPr>
    </w:p>
    <w:p w14:paraId="247A5C7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Nezaposleni samohrani roditelji prema evidenciji Upravnog odjela  za obrazovanje, šport, socijalnu skrb i civilno društvo i Hrvatskog zavoda za socijalni rad-područni ured Dubrovnik, ostvaruju pravo na godišnju potporu, i to prema broju maloljetne djece. Godišnja potpora isplaćuje se povodom blagdana Sv. Nikole.</w:t>
      </w:r>
    </w:p>
    <w:p w14:paraId="053A0B0A" w14:textId="77777777" w:rsidR="00BA0B5D" w:rsidRPr="00BA0B5D" w:rsidRDefault="00BA0B5D" w:rsidP="00BA0B5D">
      <w:pPr>
        <w:jc w:val="both"/>
        <w:rPr>
          <w:rFonts w:ascii="Arial" w:hAnsi="Arial" w:cs="Arial"/>
          <w:sz w:val="22"/>
          <w:szCs w:val="22"/>
        </w:rPr>
      </w:pPr>
    </w:p>
    <w:p w14:paraId="1EC62EE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1.7. STAMBENA ZAJEDNICA ZA MLADE</w:t>
      </w:r>
    </w:p>
    <w:p w14:paraId="34019368" w14:textId="77777777" w:rsidR="00BA0B5D" w:rsidRPr="00BA0B5D" w:rsidRDefault="00BA0B5D" w:rsidP="00BA0B5D">
      <w:pPr>
        <w:jc w:val="both"/>
        <w:rPr>
          <w:rFonts w:ascii="Arial" w:hAnsi="Arial" w:cs="Arial"/>
          <w:sz w:val="22"/>
          <w:szCs w:val="22"/>
        </w:rPr>
      </w:pPr>
    </w:p>
    <w:p w14:paraId="3B80C78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Mladi nakon navršenih 18 godina, bivši štićenici Centra za pružanje usluga u zajednici „Maslina“</w:t>
      </w:r>
    </w:p>
    <w:p w14:paraId="56749D6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2 - 4</w:t>
      </w:r>
    </w:p>
    <w:p w14:paraId="52C84EB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2.700,00 €</w:t>
      </w:r>
    </w:p>
    <w:p w14:paraId="697FABF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Sredstva su namijenjena korisnicima stambene zajednice za mlade Centra za pružanje u</w:t>
      </w:r>
      <w:r w:rsidR="00D14535">
        <w:rPr>
          <w:rFonts w:ascii="Arial" w:hAnsi="Arial" w:cs="Arial"/>
          <w:sz w:val="22"/>
          <w:szCs w:val="22"/>
        </w:rPr>
        <w:t>s</w:t>
      </w:r>
      <w:r w:rsidRPr="00BA0B5D">
        <w:rPr>
          <w:rFonts w:ascii="Arial" w:hAnsi="Arial" w:cs="Arial"/>
          <w:sz w:val="22"/>
          <w:szCs w:val="22"/>
        </w:rPr>
        <w:t>luga u zajednici „Maslina“ za poboljšanje uvjeta stanovanja.</w:t>
      </w:r>
    </w:p>
    <w:p w14:paraId="61F46656" w14:textId="77777777" w:rsidR="00BA0B5D" w:rsidRPr="00BA0B5D" w:rsidRDefault="00BA0B5D" w:rsidP="00BA0B5D">
      <w:pPr>
        <w:jc w:val="both"/>
        <w:rPr>
          <w:rFonts w:ascii="Arial" w:hAnsi="Arial" w:cs="Arial"/>
          <w:sz w:val="22"/>
          <w:szCs w:val="22"/>
        </w:rPr>
      </w:pPr>
    </w:p>
    <w:p w14:paraId="7806E202"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1.8. POTPORA DJECI BEZ RODITELJSKE SKRBI - KORISNICIMA DJEČJIH DOMOVA</w:t>
      </w:r>
    </w:p>
    <w:p w14:paraId="3B194EBA" w14:textId="77777777" w:rsidR="00BA0B5D" w:rsidRPr="00BA0B5D" w:rsidRDefault="00BA0B5D" w:rsidP="00BA0B5D">
      <w:pPr>
        <w:jc w:val="both"/>
        <w:rPr>
          <w:rFonts w:ascii="Arial" w:hAnsi="Arial" w:cs="Arial"/>
          <w:sz w:val="22"/>
          <w:szCs w:val="22"/>
        </w:rPr>
      </w:pPr>
    </w:p>
    <w:p w14:paraId="54EE13E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Djeca bez roditeljske skrbi, korisnici Doma za djecu „Sveta Ana“ U Vinkovcima</w:t>
      </w:r>
    </w:p>
    <w:p w14:paraId="4C7E790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6</w:t>
      </w:r>
    </w:p>
    <w:p w14:paraId="2AF6FCC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2.800,00 €</w:t>
      </w:r>
    </w:p>
    <w:p w14:paraId="604B5CD1" w14:textId="77777777" w:rsidR="00BA0B5D" w:rsidRPr="00BA0B5D" w:rsidRDefault="00BA0B5D" w:rsidP="00BA0B5D">
      <w:pPr>
        <w:jc w:val="both"/>
        <w:rPr>
          <w:rFonts w:ascii="Arial" w:hAnsi="Arial" w:cs="Arial"/>
          <w:sz w:val="22"/>
          <w:szCs w:val="22"/>
        </w:rPr>
      </w:pPr>
    </w:p>
    <w:p w14:paraId="46349C8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Sredstva će se iskoristiti za trošak polica životnog osiguranja za jedanaestoro djece korisnika doma „Sveta Ana“ u Vinkovcima u dobi od 9 do 17 godina, čime će sva djeca koja trenutno borave u domu nakon napuštanja institucionalne skrbi biti zbrinuta te će im se olakšati početak samostalnog života.</w:t>
      </w:r>
    </w:p>
    <w:p w14:paraId="6B670399" w14:textId="77777777" w:rsidR="00BA0B5D" w:rsidRPr="00BA0B5D" w:rsidRDefault="00BA0B5D" w:rsidP="00BA0B5D">
      <w:pPr>
        <w:jc w:val="both"/>
        <w:rPr>
          <w:rFonts w:ascii="Arial" w:hAnsi="Arial" w:cs="Arial"/>
          <w:b/>
          <w:bCs/>
          <w:sz w:val="22"/>
          <w:szCs w:val="22"/>
        </w:rPr>
      </w:pPr>
    </w:p>
    <w:p w14:paraId="6A01E2C4"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1.9. SUBVENCIONIRANJE TROŠKOVA STANOVANJA OSTALIM SOCIJALNIM </w:t>
      </w:r>
    </w:p>
    <w:p w14:paraId="65655F7A"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       KATEGORIJAMA</w:t>
      </w:r>
    </w:p>
    <w:p w14:paraId="7D0CC932" w14:textId="77777777" w:rsidR="00BA0B5D" w:rsidRPr="00BA0B5D" w:rsidRDefault="00BA0B5D" w:rsidP="00BA0B5D">
      <w:pPr>
        <w:jc w:val="both"/>
        <w:rPr>
          <w:rFonts w:ascii="Arial" w:hAnsi="Arial" w:cs="Arial"/>
          <w:b/>
          <w:bCs/>
          <w:sz w:val="22"/>
          <w:szCs w:val="22"/>
        </w:rPr>
      </w:pPr>
    </w:p>
    <w:p w14:paraId="6E8F895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Samci i obitelji slabijeg materijalnog statusa koji ispunjavaju uvjete iz Odluke o ostvarivanju prava na subvenciju troškova  najma stana</w:t>
      </w:r>
    </w:p>
    <w:p w14:paraId="1395748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Broj korisnika: 250 </w:t>
      </w:r>
    </w:p>
    <w:p w14:paraId="67A50EE0" w14:textId="77777777" w:rsidR="00BA0B5D" w:rsidRPr="00BA0B5D" w:rsidRDefault="00BA0B5D" w:rsidP="00BA0B5D">
      <w:pPr>
        <w:jc w:val="both"/>
        <w:rPr>
          <w:rFonts w:ascii="Arial" w:hAnsi="Arial" w:cs="Arial"/>
          <w:color w:val="000000"/>
          <w:sz w:val="22"/>
          <w:szCs w:val="22"/>
        </w:rPr>
      </w:pPr>
      <w:r w:rsidRPr="00BA0B5D">
        <w:rPr>
          <w:rFonts w:ascii="Arial" w:hAnsi="Arial" w:cs="Arial"/>
          <w:sz w:val="22"/>
          <w:szCs w:val="22"/>
        </w:rPr>
        <w:t>Potrebna sredstva: 370.400,00 €</w:t>
      </w:r>
      <w:r w:rsidRPr="00BA0B5D">
        <w:rPr>
          <w:rFonts w:ascii="Arial" w:hAnsi="Arial" w:cs="Arial"/>
          <w:color w:val="000000"/>
          <w:sz w:val="22"/>
          <w:szCs w:val="22"/>
        </w:rPr>
        <w:t xml:space="preserve"> </w:t>
      </w:r>
    </w:p>
    <w:p w14:paraId="4238966B" w14:textId="77777777" w:rsidR="00BA0B5D" w:rsidRPr="00BA0B5D" w:rsidRDefault="00BA0B5D" w:rsidP="00BA0B5D">
      <w:pPr>
        <w:jc w:val="both"/>
        <w:rPr>
          <w:rFonts w:ascii="Arial" w:hAnsi="Arial" w:cs="Arial"/>
          <w:sz w:val="22"/>
          <w:szCs w:val="22"/>
        </w:rPr>
      </w:pPr>
    </w:p>
    <w:p w14:paraId="0FEF680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Obiteljima i samcima koji žive u unajmljenim stanovima u statusu podstanara, koji u vlasništvu nemaju nekretnine, a slabijeg su materijalnog stanja, osigurat će se novčana subvencija za plaćanje najma stana. Uvjeti i način ostvarivanja prava na mjesečnu subvenciju regulirani su Odlukom o ostvarivanju prava na subvenciju troškova najma stana osobama slabijeg materijalnog statusa.</w:t>
      </w:r>
    </w:p>
    <w:p w14:paraId="6E77AB1D" w14:textId="77777777" w:rsidR="00BA0B5D" w:rsidRPr="00BA0B5D" w:rsidRDefault="00BA0B5D" w:rsidP="00BA0B5D">
      <w:pPr>
        <w:jc w:val="both"/>
        <w:rPr>
          <w:rFonts w:ascii="Arial" w:hAnsi="Arial" w:cs="Arial"/>
          <w:sz w:val="22"/>
          <w:szCs w:val="22"/>
        </w:rPr>
      </w:pPr>
    </w:p>
    <w:p w14:paraId="7FEC630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Mjesečni iznos subvencije iznosi:</w:t>
      </w:r>
    </w:p>
    <w:p w14:paraId="2AA1031A" w14:textId="77777777" w:rsidR="00BA0B5D" w:rsidRPr="00BA0B5D" w:rsidRDefault="00BA0B5D" w:rsidP="00EE1E92">
      <w:pPr>
        <w:pStyle w:val="Odlomakpopisa"/>
        <w:numPr>
          <w:ilvl w:val="0"/>
          <w:numId w:val="31"/>
        </w:numPr>
        <w:jc w:val="both"/>
        <w:rPr>
          <w:rFonts w:ascii="Arial" w:hAnsi="Arial" w:cs="Arial"/>
          <w:sz w:val="22"/>
          <w:szCs w:val="22"/>
        </w:rPr>
      </w:pPr>
      <w:r w:rsidRPr="00BA0B5D">
        <w:rPr>
          <w:rFonts w:ascii="Arial" w:hAnsi="Arial" w:cs="Arial"/>
          <w:sz w:val="22"/>
          <w:szCs w:val="22"/>
        </w:rPr>
        <w:t>za samca…………………      66,36 €</w:t>
      </w:r>
    </w:p>
    <w:p w14:paraId="7E00CF63" w14:textId="77777777" w:rsidR="00BA0B5D" w:rsidRPr="00BA0B5D" w:rsidRDefault="00BA0B5D" w:rsidP="00EE1E92">
      <w:pPr>
        <w:pStyle w:val="Odlomakpopisa"/>
        <w:numPr>
          <w:ilvl w:val="0"/>
          <w:numId w:val="31"/>
        </w:numPr>
        <w:jc w:val="both"/>
        <w:rPr>
          <w:rFonts w:ascii="Arial" w:hAnsi="Arial" w:cs="Arial"/>
          <w:sz w:val="22"/>
          <w:szCs w:val="22"/>
        </w:rPr>
      </w:pPr>
      <w:r w:rsidRPr="00BA0B5D">
        <w:rPr>
          <w:rFonts w:ascii="Arial" w:hAnsi="Arial" w:cs="Arial"/>
          <w:sz w:val="22"/>
          <w:szCs w:val="22"/>
        </w:rPr>
        <w:t>za dvočlanu obitelj……….     92,91 €</w:t>
      </w:r>
    </w:p>
    <w:p w14:paraId="00210C18" w14:textId="77777777" w:rsidR="00BA0B5D" w:rsidRPr="00BA0B5D" w:rsidRDefault="00BA0B5D" w:rsidP="00EE1E92">
      <w:pPr>
        <w:pStyle w:val="Odlomakpopisa"/>
        <w:numPr>
          <w:ilvl w:val="0"/>
          <w:numId w:val="31"/>
        </w:numPr>
        <w:jc w:val="both"/>
        <w:rPr>
          <w:rFonts w:ascii="Arial" w:hAnsi="Arial" w:cs="Arial"/>
          <w:sz w:val="22"/>
          <w:szCs w:val="22"/>
        </w:rPr>
      </w:pPr>
      <w:r w:rsidRPr="00BA0B5D">
        <w:rPr>
          <w:rFonts w:ascii="Arial" w:hAnsi="Arial" w:cs="Arial"/>
          <w:sz w:val="22"/>
          <w:szCs w:val="22"/>
        </w:rPr>
        <w:t>za tročlanu obitelj…………  106,18 €</w:t>
      </w:r>
    </w:p>
    <w:p w14:paraId="0ED9A367" w14:textId="77777777" w:rsidR="00BA0B5D" w:rsidRPr="00BA0B5D" w:rsidRDefault="00BA0B5D" w:rsidP="00EE1E92">
      <w:pPr>
        <w:pStyle w:val="Odlomakpopisa"/>
        <w:numPr>
          <w:ilvl w:val="0"/>
          <w:numId w:val="31"/>
        </w:numPr>
        <w:jc w:val="both"/>
        <w:rPr>
          <w:rFonts w:ascii="Arial" w:hAnsi="Arial" w:cs="Arial"/>
          <w:sz w:val="22"/>
          <w:szCs w:val="22"/>
        </w:rPr>
      </w:pPr>
      <w:r w:rsidRPr="00BA0B5D">
        <w:rPr>
          <w:rFonts w:ascii="Arial" w:hAnsi="Arial" w:cs="Arial"/>
          <w:sz w:val="22"/>
          <w:szCs w:val="22"/>
        </w:rPr>
        <w:t>za četveročlanu i više……..199,08 €</w:t>
      </w:r>
    </w:p>
    <w:p w14:paraId="4E5E601D" w14:textId="77777777" w:rsidR="00BA0B5D" w:rsidRPr="00BA0B5D" w:rsidRDefault="00BA0B5D" w:rsidP="00BA0B5D">
      <w:pPr>
        <w:jc w:val="both"/>
        <w:rPr>
          <w:rFonts w:ascii="Arial" w:hAnsi="Arial" w:cs="Arial"/>
          <w:b/>
          <w:bCs/>
          <w:sz w:val="22"/>
          <w:szCs w:val="22"/>
        </w:rPr>
      </w:pPr>
    </w:p>
    <w:p w14:paraId="159A1B80"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1.10.  NAKNADA ZA TROŠKOVE STANOVANJA</w:t>
      </w:r>
    </w:p>
    <w:p w14:paraId="541DB6D2" w14:textId="77777777" w:rsidR="00BA0B5D" w:rsidRPr="00BA0B5D" w:rsidRDefault="00BA0B5D" w:rsidP="00BA0B5D">
      <w:pPr>
        <w:jc w:val="both"/>
        <w:rPr>
          <w:rFonts w:ascii="Arial" w:hAnsi="Arial" w:cs="Arial"/>
          <w:sz w:val="22"/>
          <w:szCs w:val="22"/>
        </w:rPr>
      </w:pPr>
    </w:p>
    <w:p w14:paraId="12FB6E6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Obitelji i samci  korisnici zajamčene minimalne naknade</w:t>
      </w:r>
    </w:p>
    <w:p w14:paraId="52C756A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180</w:t>
      </w:r>
    </w:p>
    <w:p w14:paraId="4453704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159.400,00 €</w:t>
      </w:r>
    </w:p>
    <w:p w14:paraId="5007FF95" w14:textId="77777777" w:rsidR="00BA0B5D" w:rsidRPr="00BA0B5D" w:rsidRDefault="00BA0B5D" w:rsidP="00BA0B5D">
      <w:pPr>
        <w:jc w:val="both"/>
        <w:rPr>
          <w:rFonts w:ascii="Arial" w:hAnsi="Arial" w:cs="Arial"/>
          <w:color w:val="231F20"/>
          <w:sz w:val="22"/>
          <w:szCs w:val="22"/>
        </w:rPr>
      </w:pPr>
    </w:p>
    <w:p w14:paraId="5DE4C727" w14:textId="77777777" w:rsidR="00BA0B5D" w:rsidRPr="00BA0B5D" w:rsidRDefault="00BA0B5D" w:rsidP="00BA0B5D">
      <w:pPr>
        <w:jc w:val="both"/>
        <w:rPr>
          <w:rFonts w:ascii="Arial" w:hAnsi="Arial" w:cs="Arial"/>
          <w:color w:val="231F20"/>
          <w:sz w:val="22"/>
          <w:szCs w:val="22"/>
        </w:rPr>
      </w:pPr>
      <w:r w:rsidRPr="00BA0B5D">
        <w:rPr>
          <w:rFonts w:ascii="Arial" w:hAnsi="Arial" w:cs="Arial"/>
          <w:color w:val="231F20"/>
          <w:sz w:val="22"/>
          <w:szCs w:val="22"/>
        </w:rPr>
        <w:t xml:space="preserve">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 </w:t>
      </w:r>
    </w:p>
    <w:p w14:paraId="2CB8FCB5" w14:textId="77777777" w:rsidR="00BA0B5D" w:rsidRPr="00BA0B5D" w:rsidRDefault="00BA0B5D" w:rsidP="00BA0B5D">
      <w:pPr>
        <w:jc w:val="both"/>
        <w:rPr>
          <w:rFonts w:ascii="Arial" w:hAnsi="Arial" w:cs="Arial"/>
          <w:color w:val="231F20"/>
          <w:sz w:val="22"/>
          <w:szCs w:val="22"/>
        </w:rPr>
      </w:pPr>
    </w:p>
    <w:p w14:paraId="4FC387EA" w14:textId="77777777" w:rsidR="00BA0B5D" w:rsidRPr="00BA0B5D" w:rsidRDefault="00BA0B5D" w:rsidP="00BA0B5D">
      <w:pPr>
        <w:rPr>
          <w:rFonts w:ascii="Arial" w:hAnsi="Arial" w:cs="Arial"/>
          <w:color w:val="231F20"/>
          <w:sz w:val="22"/>
          <w:szCs w:val="22"/>
        </w:rPr>
      </w:pPr>
      <w:r w:rsidRPr="00BA0B5D">
        <w:rPr>
          <w:rFonts w:ascii="Arial" w:hAnsi="Arial" w:cs="Arial"/>
          <w:sz w:val="22"/>
          <w:szCs w:val="22"/>
        </w:rPr>
        <w:t xml:space="preserve">Troškovi stanovanja u smislu ove Odluke  </w:t>
      </w:r>
      <w:r w:rsidRPr="00BA0B5D">
        <w:rPr>
          <w:rFonts w:ascii="Arial" w:hAnsi="Arial" w:cs="Arial"/>
          <w:color w:val="231F20"/>
          <w:sz w:val="22"/>
          <w:szCs w:val="22"/>
        </w:rPr>
        <w:t>odnose se na najamninu, komunalne naknade, troškove grijanja, vodne usluge te troškova koji su nastali zbog radova na povećanju energetske učinkovitosti zgrade.</w:t>
      </w:r>
    </w:p>
    <w:p w14:paraId="1B4205E2" w14:textId="77777777" w:rsidR="00BA0B5D" w:rsidRPr="00BA0B5D" w:rsidRDefault="00BA0B5D" w:rsidP="00BA0B5D">
      <w:pPr>
        <w:rPr>
          <w:rFonts w:ascii="Arial" w:hAnsi="Arial" w:cs="Arial"/>
          <w:color w:val="231F20"/>
          <w:sz w:val="22"/>
          <w:szCs w:val="22"/>
        </w:rPr>
      </w:pPr>
    </w:p>
    <w:p w14:paraId="4EE87BD4" w14:textId="77777777" w:rsidR="00BA0B5D" w:rsidRPr="00BA0B5D" w:rsidRDefault="00BA0B5D" w:rsidP="00BA0B5D">
      <w:pPr>
        <w:rPr>
          <w:rFonts w:ascii="Arial" w:hAnsi="Arial" w:cs="Arial"/>
          <w:sz w:val="22"/>
          <w:szCs w:val="22"/>
        </w:rPr>
      </w:pPr>
      <w:r w:rsidRPr="00BA0B5D">
        <w:rPr>
          <w:rFonts w:ascii="Arial" w:hAnsi="Arial" w:cs="Arial"/>
          <w:sz w:val="22"/>
          <w:szCs w:val="22"/>
        </w:rPr>
        <w:t>Pravo na naknadu za troškove stanovanja priznaje se u visini od 40% iznosa zajamčene minimalne naknade priznate samcu ili</w:t>
      </w:r>
      <w:r w:rsidRPr="00BA0B5D">
        <w:rPr>
          <w:rFonts w:ascii="Arial" w:hAnsi="Arial" w:cs="Arial"/>
          <w:color w:val="FF0000"/>
          <w:sz w:val="22"/>
          <w:szCs w:val="22"/>
        </w:rPr>
        <w:t xml:space="preserve"> </w:t>
      </w:r>
      <w:r w:rsidRPr="00BA0B5D">
        <w:rPr>
          <w:rFonts w:ascii="Arial" w:hAnsi="Arial" w:cs="Arial"/>
          <w:sz w:val="22"/>
          <w:szCs w:val="22"/>
        </w:rPr>
        <w:t xml:space="preserve">kućanstvu. </w:t>
      </w:r>
    </w:p>
    <w:p w14:paraId="47E34DDB" w14:textId="77777777" w:rsidR="00BA0B5D" w:rsidRPr="00BA0B5D" w:rsidRDefault="00BA0B5D" w:rsidP="00BA0B5D">
      <w:pPr>
        <w:rPr>
          <w:rFonts w:ascii="Arial" w:hAnsi="Arial" w:cs="Arial"/>
          <w:sz w:val="22"/>
          <w:szCs w:val="22"/>
        </w:rPr>
      </w:pPr>
    </w:p>
    <w:p w14:paraId="762E9C3A" w14:textId="77777777" w:rsidR="00BA0B5D" w:rsidRPr="00BA0B5D" w:rsidRDefault="00BA0B5D" w:rsidP="00BA0B5D">
      <w:pPr>
        <w:rPr>
          <w:rFonts w:ascii="Arial" w:hAnsi="Arial" w:cs="Arial"/>
          <w:sz w:val="22"/>
          <w:szCs w:val="22"/>
        </w:rPr>
      </w:pPr>
      <w:r w:rsidRPr="00BA0B5D">
        <w:rPr>
          <w:rFonts w:ascii="Arial" w:hAnsi="Arial" w:cs="Arial"/>
          <w:sz w:val="22"/>
          <w:szCs w:val="22"/>
        </w:rPr>
        <w:t xml:space="preserve">Ako su troškovi stanovanja manji od 40% iznosa zajamčene minimalne naknade, pravo na naknadu za troškove stanovanja priznaje se u iznosu stvarnih troškova stanovanja. </w:t>
      </w:r>
    </w:p>
    <w:p w14:paraId="752C5CD2" w14:textId="77777777" w:rsidR="00BA0B5D" w:rsidRPr="00BA0B5D" w:rsidRDefault="00BA0B5D" w:rsidP="00BA0B5D">
      <w:pPr>
        <w:jc w:val="both"/>
        <w:rPr>
          <w:rFonts w:ascii="Arial" w:hAnsi="Arial" w:cs="Arial"/>
          <w:b/>
          <w:bCs/>
          <w:sz w:val="22"/>
          <w:szCs w:val="22"/>
        </w:rPr>
      </w:pPr>
    </w:p>
    <w:p w14:paraId="41F1D8F4"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1.11. DODJELA STANOVA U NAJAM  SOCIJALNO UGROŽENIM OSOBAMA I OSOBAMA </w:t>
      </w:r>
    </w:p>
    <w:p w14:paraId="761CDB6F"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         SLABIJEG IMOVNOG STANJA</w:t>
      </w:r>
    </w:p>
    <w:p w14:paraId="4C1B2683" w14:textId="77777777" w:rsidR="00BA0B5D" w:rsidRPr="00BA0B5D" w:rsidRDefault="00BA0B5D" w:rsidP="00BA0B5D">
      <w:pPr>
        <w:jc w:val="both"/>
        <w:rPr>
          <w:rFonts w:ascii="Arial" w:hAnsi="Arial" w:cs="Arial"/>
          <w:b/>
          <w:bCs/>
          <w:sz w:val="22"/>
          <w:szCs w:val="22"/>
        </w:rPr>
      </w:pPr>
    </w:p>
    <w:p w14:paraId="48A14CBA" w14:textId="77777777" w:rsidR="00BA0B5D" w:rsidRPr="00BA0B5D" w:rsidRDefault="00BA0B5D" w:rsidP="00BA0B5D">
      <w:pPr>
        <w:jc w:val="both"/>
        <w:rPr>
          <w:rFonts w:ascii="Arial" w:hAnsi="Arial" w:cs="Arial"/>
          <w:sz w:val="22"/>
          <w:szCs w:val="22"/>
        </w:rPr>
      </w:pPr>
      <w:r w:rsidRPr="00BA0B5D">
        <w:rPr>
          <w:rFonts w:ascii="Arial" w:hAnsi="Arial" w:cs="Arial"/>
          <w:color w:val="000000"/>
          <w:sz w:val="22"/>
          <w:szCs w:val="22"/>
        </w:rPr>
        <w:t>Korisnici: Samci i obitelji slabijeg imovnog stanja</w:t>
      </w:r>
    </w:p>
    <w:p w14:paraId="6F094CF1" w14:textId="77777777" w:rsidR="00BA0B5D" w:rsidRPr="00BA0B5D" w:rsidRDefault="00BA0B5D" w:rsidP="00BA0B5D">
      <w:pPr>
        <w:jc w:val="both"/>
        <w:rPr>
          <w:rFonts w:ascii="Arial" w:hAnsi="Arial" w:cs="Arial"/>
          <w:sz w:val="22"/>
          <w:szCs w:val="22"/>
        </w:rPr>
      </w:pPr>
    </w:p>
    <w:p w14:paraId="52D99D6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Grad Dubrovnik provodi stambeno zbrinjavanje svojih građana na temelju odredbi Odluke o davanju u najam stanova u vlasništvu Grada Dubrovnika. </w:t>
      </w:r>
    </w:p>
    <w:p w14:paraId="017963C0" w14:textId="77777777" w:rsidR="00BA0B5D" w:rsidRPr="00BA0B5D" w:rsidRDefault="00BA0B5D" w:rsidP="00BA0B5D">
      <w:pPr>
        <w:jc w:val="both"/>
        <w:rPr>
          <w:rFonts w:ascii="Arial" w:hAnsi="Arial" w:cs="Arial"/>
          <w:sz w:val="22"/>
          <w:szCs w:val="22"/>
        </w:rPr>
      </w:pPr>
    </w:p>
    <w:p w14:paraId="28F4679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Stanovi izgrađeni sredstvima namijenjenim za rješavanje stambenih pitanja socijalno ugroženih osoba i osoba slabijeg imovnog stanja mogu se dati u najam samo na temelju Liste reda prvenstva i to isključivo socijalno ugroženim osobama i osobama slabijeg imovnog stanja, a koji uz ostale uvjete iz ove Odluke primaju zajamčenu minimalnu naknadu pri Hrvatskom zavodu za socijalni rad, Područnom uredu Dubrovnik najmanje šest mjeseci do podnošenja zahtjeva za davanje stana u najam (socijalno ugrožene osobe) ili da im mjesečna primanja po članu obiteljskog domaćinstva u prethodnoj godini ne prelaze 30% iznosa prosječne mjesečne neto plaće u Republici Hrvatskoj u prethodnoj godini (osobe slabijeg imovnog stanja).</w:t>
      </w:r>
    </w:p>
    <w:p w14:paraId="4337A19E" w14:textId="77777777" w:rsidR="00BA0B5D" w:rsidRPr="00BA0B5D" w:rsidRDefault="00BA0B5D" w:rsidP="00BA0B5D">
      <w:pPr>
        <w:jc w:val="both"/>
        <w:rPr>
          <w:rFonts w:ascii="Arial" w:hAnsi="Arial" w:cs="Arial"/>
          <w:b/>
          <w:bCs/>
          <w:sz w:val="22"/>
          <w:szCs w:val="22"/>
        </w:rPr>
      </w:pPr>
    </w:p>
    <w:p w14:paraId="483FF67D"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1.12. TROŠKOVI POGREBA</w:t>
      </w:r>
    </w:p>
    <w:p w14:paraId="58DFF186" w14:textId="77777777" w:rsidR="00D14535" w:rsidRDefault="00D14535" w:rsidP="00BA0B5D">
      <w:pPr>
        <w:jc w:val="both"/>
        <w:rPr>
          <w:rFonts w:ascii="Arial" w:hAnsi="Arial" w:cs="Arial"/>
          <w:sz w:val="22"/>
          <w:szCs w:val="22"/>
        </w:rPr>
      </w:pPr>
    </w:p>
    <w:p w14:paraId="224192E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Socijalno ugroženi samci i obitelji</w:t>
      </w:r>
    </w:p>
    <w:p w14:paraId="48AD46A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5</w:t>
      </w:r>
    </w:p>
    <w:p w14:paraId="3A7BC73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4.700,00 €</w:t>
      </w:r>
    </w:p>
    <w:p w14:paraId="39954C76" w14:textId="77777777" w:rsidR="00BA0B5D" w:rsidRPr="00BA0B5D" w:rsidRDefault="00BA0B5D" w:rsidP="00BA0B5D">
      <w:pPr>
        <w:jc w:val="both"/>
        <w:rPr>
          <w:rFonts w:ascii="Arial" w:hAnsi="Arial" w:cs="Arial"/>
          <w:sz w:val="22"/>
          <w:szCs w:val="22"/>
        </w:rPr>
      </w:pPr>
    </w:p>
    <w:p w14:paraId="2FA3246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Ova mjera odnosi se na socijalno ugrožene pojedince i obitelji koji nemaju sredstva za pogrebne troškove, a nemaju bližnjih koji bi mogli podmiriti troškove pogreba i koji ovu vrstu pomoći ne mogu ostvariti putem Hrvatskog zavoda za socijalni rad ili iz drugih izvora.</w:t>
      </w:r>
    </w:p>
    <w:p w14:paraId="20B885F2" w14:textId="77777777" w:rsidR="00BA0B5D" w:rsidRPr="00BA0B5D" w:rsidRDefault="00BA0B5D" w:rsidP="00BA0B5D">
      <w:pPr>
        <w:jc w:val="both"/>
        <w:rPr>
          <w:rFonts w:ascii="Arial" w:hAnsi="Arial" w:cs="Arial"/>
          <w:sz w:val="22"/>
          <w:szCs w:val="22"/>
        </w:rPr>
      </w:pPr>
    </w:p>
    <w:p w14:paraId="61F7586C" w14:textId="77777777" w:rsidR="00BA0B5D" w:rsidRPr="00BA0B5D" w:rsidRDefault="00BA0B5D" w:rsidP="00BA0B5D">
      <w:pPr>
        <w:rPr>
          <w:rFonts w:ascii="Arial" w:hAnsi="Arial" w:cs="Arial"/>
          <w:bCs/>
          <w:sz w:val="22"/>
          <w:szCs w:val="22"/>
        </w:rPr>
      </w:pPr>
      <w:r w:rsidRPr="00BA0B5D">
        <w:rPr>
          <w:rFonts w:ascii="Arial" w:hAnsi="Arial" w:cs="Arial"/>
          <w:bCs/>
          <w:sz w:val="22"/>
          <w:szCs w:val="22"/>
        </w:rPr>
        <w:t xml:space="preserve">1.13. NOVČANI DAR KORISNICIMA ZAJAMČENE MINIMALNE NAKNADE I KORISNICIMA </w:t>
      </w:r>
    </w:p>
    <w:p w14:paraId="69081A52" w14:textId="77777777" w:rsidR="00BA0B5D" w:rsidRPr="00BA0B5D" w:rsidRDefault="00BA0B5D" w:rsidP="00BA0B5D">
      <w:pPr>
        <w:rPr>
          <w:rFonts w:ascii="Arial" w:hAnsi="Arial" w:cs="Arial"/>
          <w:bCs/>
          <w:sz w:val="22"/>
          <w:szCs w:val="22"/>
        </w:rPr>
      </w:pPr>
      <w:r w:rsidRPr="00BA0B5D">
        <w:rPr>
          <w:rFonts w:ascii="Arial" w:hAnsi="Arial" w:cs="Arial"/>
          <w:bCs/>
          <w:sz w:val="22"/>
          <w:szCs w:val="22"/>
        </w:rPr>
        <w:t xml:space="preserve">         USTANOVA SOCIJALNE SKRBI</w:t>
      </w:r>
    </w:p>
    <w:p w14:paraId="76E6BBFD" w14:textId="77777777" w:rsidR="00BA0B5D" w:rsidRPr="00BA0B5D" w:rsidRDefault="00BA0B5D" w:rsidP="00BA0B5D">
      <w:pPr>
        <w:jc w:val="both"/>
        <w:rPr>
          <w:rFonts w:ascii="Arial" w:hAnsi="Arial" w:cs="Arial"/>
          <w:sz w:val="22"/>
          <w:szCs w:val="22"/>
        </w:rPr>
      </w:pPr>
    </w:p>
    <w:p w14:paraId="0CC6D0F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Samci i obitelji korisnici zajamčene minimalne naknade</w:t>
      </w:r>
    </w:p>
    <w:p w14:paraId="424AAD7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Korisnici Doma  za stare i nemoćne „Domus Christi“, </w:t>
      </w:r>
      <w:proofErr w:type="spellStart"/>
      <w:r w:rsidRPr="00BA0B5D">
        <w:rPr>
          <w:rFonts w:ascii="Arial" w:hAnsi="Arial" w:cs="Arial"/>
          <w:sz w:val="22"/>
          <w:szCs w:val="22"/>
        </w:rPr>
        <w:t>kosrisnici</w:t>
      </w:r>
      <w:proofErr w:type="spellEnd"/>
      <w:r w:rsidRPr="00BA0B5D">
        <w:rPr>
          <w:rFonts w:ascii="Arial" w:hAnsi="Arial" w:cs="Arial"/>
          <w:sz w:val="22"/>
          <w:szCs w:val="22"/>
        </w:rPr>
        <w:t xml:space="preserve"> Doma za starije „Dubrovnik“, korisnici Centra za pružanje usluga u zajednici „Maslina“ i korisnici Centra za rehabilitaciju Josipovac.</w:t>
      </w:r>
    </w:p>
    <w:p w14:paraId="45ED174D" w14:textId="77777777" w:rsidR="00BA0B5D" w:rsidRPr="00BA0B5D" w:rsidRDefault="00BA0B5D" w:rsidP="00BA0B5D">
      <w:pPr>
        <w:jc w:val="both"/>
        <w:rPr>
          <w:rFonts w:ascii="Arial" w:hAnsi="Arial" w:cs="Arial"/>
          <w:sz w:val="22"/>
          <w:szCs w:val="22"/>
        </w:rPr>
      </w:pPr>
    </w:p>
    <w:p w14:paraId="33A3CED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800</w:t>
      </w:r>
    </w:p>
    <w:p w14:paraId="2E43278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20.000,00 €</w:t>
      </w:r>
    </w:p>
    <w:p w14:paraId="615172C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Ova mjera odnosi se na sve navedene korisnike, a dodjeljuje se prigodno  povodom božićnih blagdana.</w:t>
      </w:r>
    </w:p>
    <w:p w14:paraId="0CAD810F" w14:textId="77777777" w:rsidR="00BA0B5D" w:rsidRPr="00BA0B5D" w:rsidRDefault="00BA0B5D" w:rsidP="00BA0B5D">
      <w:pPr>
        <w:jc w:val="both"/>
        <w:rPr>
          <w:rFonts w:ascii="Arial" w:hAnsi="Arial" w:cs="Arial"/>
          <w:sz w:val="22"/>
          <w:szCs w:val="22"/>
        </w:rPr>
      </w:pPr>
    </w:p>
    <w:p w14:paraId="773CCF79"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1.14. POTPORA ZA NAJAM STANA MLADIMA</w:t>
      </w:r>
    </w:p>
    <w:p w14:paraId="72F0498B" w14:textId="77777777" w:rsidR="00BA0B5D" w:rsidRPr="00BA0B5D" w:rsidRDefault="00BA0B5D" w:rsidP="00BA0B5D">
      <w:pPr>
        <w:jc w:val="both"/>
        <w:rPr>
          <w:rFonts w:ascii="Arial" w:hAnsi="Arial" w:cs="Arial"/>
          <w:sz w:val="22"/>
          <w:szCs w:val="22"/>
        </w:rPr>
      </w:pPr>
    </w:p>
    <w:p w14:paraId="07424B9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Osobe do 35 godina života koji su podstanari</w:t>
      </w:r>
    </w:p>
    <w:p w14:paraId="155B921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60</w:t>
      </w:r>
    </w:p>
    <w:p w14:paraId="75003DD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Potrebna sredstva: 47.400,00 €  </w:t>
      </w:r>
    </w:p>
    <w:p w14:paraId="255157DE" w14:textId="77777777" w:rsidR="00BA0B5D" w:rsidRPr="00BA0B5D" w:rsidRDefault="00BA0B5D" w:rsidP="00BA0B5D">
      <w:pPr>
        <w:jc w:val="both"/>
        <w:rPr>
          <w:rFonts w:ascii="Arial" w:hAnsi="Arial" w:cs="Arial"/>
          <w:sz w:val="22"/>
          <w:szCs w:val="22"/>
        </w:rPr>
      </w:pPr>
    </w:p>
    <w:p w14:paraId="3CA4B5B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14:paraId="15DD088D" w14:textId="77777777" w:rsidR="00BA0B5D" w:rsidRPr="00BA0B5D" w:rsidRDefault="00BA0B5D" w:rsidP="00EE1E92">
      <w:pPr>
        <w:pStyle w:val="Odlomakpopisa"/>
        <w:numPr>
          <w:ilvl w:val="0"/>
          <w:numId w:val="32"/>
        </w:numPr>
        <w:jc w:val="both"/>
        <w:rPr>
          <w:rFonts w:ascii="Arial" w:hAnsi="Arial" w:cs="Arial"/>
          <w:sz w:val="22"/>
          <w:szCs w:val="22"/>
        </w:rPr>
      </w:pPr>
      <w:r w:rsidRPr="00BA0B5D">
        <w:rPr>
          <w:rFonts w:ascii="Arial" w:hAnsi="Arial" w:cs="Arial"/>
          <w:sz w:val="22"/>
          <w:szCs w:val="22"/>
        </w:rPr>
        <w:t>za samca  53,09 €,</w:t>
      </w:r>
    </w:p>
    <w:p w14:paraId="5B9DCA7C" w14:textId="77777777" w:rsidR="00BA0B5D" w:rsidRPr="00BA0B5D" w:rsidRDefault="00BA0B5D" w:rsidP="00EE1E92">
      <w:pPr>
        <w:pStyle w:val="Odlomakpopisa"/>
        <w:numPr>
          <w:ilvl w:val="0"/>
          <w:numId w:val="32"/>
        </w:numPr>
        <w:jc w:val="both"/>
        <w:rPr>
          <w:rFonts w:ascii="Arial" w:hAnsi="Arial" w:cs="Arial"/>
          <w:sz w:val="22"/>
          <w:szCs w:val="22"/>
        </w:rPr>
      </w:pPr>
      <w:r w:rsidRPr="00BA0B5D">
        <w:rPr>
          <w:rFonts w:ascii="Arial" w:hAnsi="Arial" w:cs="Arial"/>
          <w:sz w:val="22"/>
          <w:szCs w:val="22"/>
        </w:rPr>
        <w:t>za dvočlano kućanstvo 66,36 €,</w:t>
      </w:r>
    </w:p>
    <w:p w14:paraId="4F6DD8E7" w14:textId="77777777" w:rsidR="00BA0B5D" w:rsidRPr="00BA0B5D" w:rsidRDefault="00BA0B5D" w:rsidP="00EE1E92">
      <w:pPr>
        <w:pStyle w:val="Odlomakpopisa"/>
        <w:numPr>
          <w:ilvl w:val="0"/>
          <w:numId w:val="32"/>
        </w:numPr>
        <w:jc w:val="both"/>
        <w:rPr>
          <w:rFonts w:ascii="Arial" w:hAnsi="Arial" w:cs="Arial"/>
          <w:sz w:val="22"/>
          <w:szCs w:val="22"/>
        </w:rPr>
      </w:pPr>
      <w:r w:rsidRPr="00BA0B5D">
        <w:rPr>
          <w:rFonts w:ascii="Arial" w:hAnsi="Arial" w:cs="Arial"/>
          <w:sz w:val="22"/>
          <w:szCs w:val="22"/>
        </w:rPr>
        <w:t>za tročlano kućanstvo 79,63 € i</w:t>
      </w:r>
    </w:p>
    <w:p w14:paraId="4426F84D" w14:textId="77777777" w:rsidR="00BA0B5D" w:rsidRPr="00BA0B5D" w:rsidRDefault="00BA0B5D" w:rsidP="00EE1E92">
      <w:pPr>
        <w:pStyle w:val="Odlomakpopisa"/>
        <w:numPr>
          <w:ilvl w:val="0"/>
          <w:numId w:val="32"/>
        </w:numPr>
        <w:jc w:val="both"/>
        <w:rPr>
          <w:rFonts w:ascii="Arial" w:hAnsi="Arial" w:cs="Arial"/>
          <w:sz w:val="22"/>
          <w:szCs w:val="22"/>
        </w:rPr>
      </w:pPr>
      <w:r w:rsidRPr="00BA0B5D">
        <w:rPr>
          <w:rFonts w:ascii="Arial" w:hAnsi="Arial" w:cs="Arial"/>
          <w:sz w:val="22"/>
          <w:szCs w:val="22"/>
        </w:rPr>
        <w:t>za četveročlano kućanstvo i više 99,54 €.</w:t>
      </w:r>
    </w:p>
    <w:p w14:paraId="26106868" w14:textId="77777777" w:rsidR="00BA0B5D" w:rsidRPr="00BA0B5D" w:rsidRDefault="00BA0B5D" w:rsidP="00BA0B5D">
      <w:pPr>
        <w:jc w:val="both"/>
        <w:rPr>
          <w:rFonts w:ascii="Arial" w:hAnsi="Arial" w:cs="Arial"/>
          <w:sz w:val="22"/>
          <w:szCs w:val="22"/>
        </w:rPr>
      </w:pPr>
    </w:p>
    <w:p w14:paraId="5E822DBA"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1.15. DAR ZA NOVOROĐENO DIJETE</w:t>
      </w:r>
    </w:p>
    <w:p w14:paraId="43213181" w14:textId="77777777" w:rsidR="00BA0B5D" w:rsidRPr="00BA0B5D" w:rsidRDefault="00BA0B5D" w:rsidP="00BA0B5D">
      <w:pPr>
        <w:jc w:val="both"/>
        <w:rPr>
          <w:rFonts w:ascii="Arial" w:hAnsi="Arial" w:cs="Arial"/>
          <w:sz w:val="22"/>
          <w:szCs w:val="22"/>
        </w:rPr>
      </w:pPr>
    </w:p>
    <w:p w14:paraId="6B75022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Roditelji novorođenčadi u gradu Dubrovniku</w:t>
      </w:r>
    </w:p>
    <w:p w14:paraId="02E02EF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600</w:t>
      </w:r>
    </w:p>
    <w:p w14:paraId="6D75A3C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550.000,00 €</w:t>
      </w:r>
    </w:p>
    <w:p w14:paraId="5519B78E" w14:textId="77777777" w:rsidR="00BA0B5D" w:rsidRPr="00BA0B5D" w:rsidRDefault="00BA0B5D" w:rsidP="00BA0B5D">
      <w:pPr>
        <w:jc w:val="both"/>
        <w:rPr>
          <w:rFonts w:ascii="Arial" w:hAnsi="Arial" w:cs="Arial"/>
          <w:sz w:val="22"/>
          <w:szCs w:val="22"/>
        </w:rPr>
      </w:pPr>
    </w:p>
    <w:p w14:paraId="56A3A97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Temeljem Odluke o ostvarivanju prava na dar za novorođeno dijete jednokratne potpore za novorođeno dijete  iznose: </w:t>
      </w:r>
    </w:p>
    <w:p w14:paraId="5FA8FCC4" w14:textId="77777777" w:rsidR="00BA0B5D" w:rsidRPr="00BA0B5D" w:rsidRDefault="00BA0B5D" w:rsidP="00EE1E92">
      <w:pPr>
        <w:pStyle w:val="Odlomakpopisa"/>
        <w:numPr>
          <w:ilvl w:val="0"/>
          <w:numId w:val="33"/>
        </w:numPr>
        <w:jc w:val="both"/>
        <w:rPr>
          <w:rFonts w:ascii="Arial" w:hAnsi="Arial" w:cs="Arial"/>
          <w:sz w:val="22"/>
          <w:szCs w:val="22"/>
        </w:rPr>
      </w:pPr>
      <w:r w:rsidRPr="00BA0B5D">
        <w:rPr>
          <w:rFonts w:ascii="Arial" w:hAnsi="Arial" w:cs="Arial"/>
          <w:sz w:val="22"/>
          <w:szCs w:val="22"/>
        </w:rPr>
        <w:t xml:space="preserve">za prvo novorođeno dijete u obitelji </w:t>
      </w:r>
      <w:r w:rsidRPr="00BA0B5D">
        <w:rPr>
          <w:rFonts w:ascii="Arial" w:hAnsi="Arial" w:cs="Arial"/>
          <w:color w:val="000000"/>
          <w:sz w:val="22"/>
          <w:szCs w:val="22"/>
        </w:rPr>
        <w:t>–</w:t>
      </w:r>
      <w:r w:rsidRPr="00BA0B5D">
        <w:rPr>
          <w:rFonts w:ascii="Arial" w:hAnsi="Arial" w:cs="Arial"/>
          <w:sz w:val="22"/>
          <w:szCs w:val="22"/>
        </w:rPr>
        <w:t xml:space="preserve"> 331,81 € </w:t>
      </w:r>
    </w:p>
    <w:p w14:paraId="70F5D06E" w14:textId="77777777" w:rsidR="00BA0B5D" w:rsidRPr="00BA0B5D" w:rsidRDefault="00BA0B5D" w:rsidP="00EE1E92">
      <w:pPr>
        <w:pStyle w:val="Odlomakpopisa"/>
        <w:numPr>
          <w:ilvl w:val="0"/>
          <w:numId w:val="33"/>
        </w:numPr>
        <w:jc w:val="both"/>
        <w:rPr>
          <w:rFonts w:ascii="Arial" w:hAnsi="Arial" w:cs="Arial"/>
          <w:sz w:val="22"/>
          <w:szCs w:val="22"/>
        </w:rPr>
      </w:pPr>
      <w:r w:rsidRPr="00BA0B5D">
        <w:rPr>
          <w:rFonts w:ascii="Arial" w:hAnsi="Arial" w:cs="Arial"/>
          <w:sz w:val="22"/>
          <w:szCs w:val="22"/>
        </w:rPr>
        <w:t xml:space="preserve">za drugo novorođeno dijete u obitelji </w:t>
      </w:r>
      <w:r w:rsidRPr="00BA0B5D">
        <w:rPr>
          <w:rFonts w:ascii="Arial" w:hAnsi="Arial" w:cs="Arial"/>
          <w:color w:val="000000"/>
          <w:sz w:val="22"/>
          <w:szCs w:val="22"/>
        </w:rPr>
        <w:t xml:space="preserve">– </w:t>
      </w:r>
      <w:r w:rsidRPr="00BA0B5D">
        <w:rPr>
          <w:rFonts w:ascii="Arial" w:hAnsi="Arial" w:cs="Arial"/>
          <w:sz w:val="22"/>
          <w:szCs w:val="22"/>
        </w:rPr>
        <w:t xml:space="preserve">464,53 €                </w:t>
      </w:r>
    </w:p>
    <w:p w14:paraId="2149F503" w14:textId="77777777" w:rsidR="00BA0B5D" w:rsidRPr="00BA0B5D" w:rsidRDefault="00BA0B5D" w:rsidP="00EE1E92">
      <w:pPr>
        <w:pStyle w:val="Odlomakpopisa"/>
        <w:numPr>
          <w:ilvl w:val="0"/>
          <w:numId w:val="33"/>
        </w:numPr>
        <w:jc w:val="both"/>
        <w:rPr>
          <w:rFonts w:ascii="Arial" w:hAnsi="Arial" w:cs="Arial"/>
          <w:sz w:val="22"/>
          <w:szCs w:val="22"/>
        </w:rPr>
      </w:pPr>
      <w:r w:rsidRPr="00BA0B5D">
        <w:rPr>
          <w:rFonts w:ascii="Arial" w:hAnsi="Arial" w:cs="Arial"/>
          <w:sz w:val="22"/>
          <w:szCs w:val="22"/>
        </w:rPr>
        <w:t xml:space="preserve">za treće novorođeno dijete u obitelji </w:t>
      </w:r>
      <w:r w:rsidRPr="00BA0B5D">
        <w:rPr>
          <w:rFonts w:ascii="Arial" w:hAnsi="Arial" w:cs="Arial"/>
          <w:color w:val="000000"/>
          <w:sz w:val="22"/>
          <w:szCs w:val="22"/>
        </w:rPr>
        <w:t xml:space="preserve">– </w:t>
      </w:r>
      <w:r w:rsidRPr="00BA0B5D">
        <w:rPr>
          <w:rFonts w:ascii="Arial" w:hAnsi="Arial" w:cs="Arial"/>
          <w:sz w:val="22"/>
          <w:szCs w:val="22"/>
        </w:rPr>
        <w:t xml:space="preserve">663,61 € </w:t>
      </w:r>
    </w:p>
    <w:p w14:paraId="2D49410B" w14:textId="77777777" w:rsidR="00BA0B5D" w:rsidRPr="00BA0B5D" w:rsidRDefault="00BA0B5D" w:rsidP="00EE1E92">
      <w:pPr>
        <w:pStyle w:val="Odlomakpopisa"/>
        <w:numPr>
          <w:ilvl w:val="0"/>
          <w:numId w:val="33"/>
        </w:numPr>
        <w:jc w:val="both"/>
        <w:rPr>
          <w:rFonts w:ascii="Arial" w:hAnsi="Arial" w:cs="Arial"/>
          <w:sz w:val="22"/>
          <w:szCs w:val="22"/>
        </w:rPr>
      </w:pPr>
      <w:r w:rsidRPr="00BA0B5D">
        <w:rPr>
          <w:rFonts w:ascii="Arial" w:hAnsi="Arial" w:cs="Arial"/>
          <w:sz w:val="22"/>
          <w:szCs w:val="22"/>
        </w:rPr>
        <w:t xml:space="preserve">za svako daljnje novorođeno dijete u obitelji iznos se povećava za 331,81 €. </w:t>
      </w:r>
    </w:p>
    <w:p w14:paraId="6E510B60" w14:textId="77777777" w:rsidR="00BA0B5D" w:rsidRPr="00BA0B5D" w:rsidRDefault="00BA0B5D" w:rsidP="00BA0B5D">
      <w:pPr>
        <w:jc w:val="both"/>
        <w:rPr>
          <w:rFonts w:ascii="Arial" w:hAnsi="Arial" w:cs="Arial"/>
          <w:sz w:val="22"/>
          <w:szCs w:val="22"/>
        </w:rPr>
      </w:pPr>
    </w:p>
    <w:p w14:paraId="362E4D8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Pravo na dar za novorođeno dijete  u iznosu od 1.327,23 €  priznaje se  roditeljima koji ispunjavaju uvjete navedene u čl. 2. Odluke, a koje imaju prijavljeno prebivalište u povijesnoj jezgri Grada Dubrovnika, na području otoka Koločepa, Lopuda, </w:t>
      </w:r>
      <w:proofErr w:type="spellStart"/>
      <w:r w:rsidRPr="00BA0B5D">
        <w:rPr>
          <w:rFonts w:ascii="Arial" w:hAnsi="Arial" w:cs="Arial"/>
          <w:sz w:val="22"/>
          <w:szCs w:val="22"/>
        </w:rPr>
        <w:t>Šipana</w:t>
      </w:r>
      <w:proofErr w:type="spellEnd"/>
      <w:r w:rsidRPr="00BA0B5D">
        <w:rPr>
          <w:rFonts w:ascii="Arial" w:hAnsi="Arial" w:cs="Arial"/>
          <w:sz w:val="22"/>
          <w:szCs w:val="22"/>
        </w:rPr>
        <w:t xml:space="preserve"> ili na području Dubravice, Gromače, </w:t>
      </w:r>
      <w:proofErr w:type="spellStart"/>
      <w:r w:rsidRPr="00BA0B5D">
        <w:rPr>
          <w:rFonts w:ascii="Arial" w:hAnsi="Arial" w:cs="Arial"/>
          <w:sz w:val="22"/>
          <w:szCs w:val="22"/>
        </w:rPr>
        <w:t>Kliševa</w:t>
      </w:r>
      <w:proofErr w:type="spellEnd"/>
      <w:r w:rsidRPr="00BA0B5D">
        <w:rPr>
          <w:rFonts w:ascii="Arial" w:hAnsi="Arial" w:cs="Arial"/>
          <w:sz w:val="22"/>
          <w:szCs w:val="22"/>
        </w:rPr>
        <w:t xml:space="preserve">, </w:t>
      </w:r>
      <w:proofErr w:type="spellStart"/>
      <w:r w:rsidRPr="00BA0B5D">
        <w:rPr>
          <w:rFonts w:ascii="Arial" w:hAnsi="Arial" w:cs="Arial"/>
          <w:sz w:val="22"/>
          <w:szCs w:val="22"/>
        </w:rPr>
        <w:t>Ljubača</w:t>
      </w:r>
      <w:proofErr w:type="spellEnd"/>
      <w:r w:rsidRPr="00BA0B5D">
        <w:rPr>
          <w:rFonts w:ascii="Arial" w:hAnsi="Arial" w:cs="Arial"/>
          <w:sz w:val="22"/>
          <w:szCs w:val="22"/>
        </w:rPr>
        <w:t xml:space="preserve">, </w:t>
      </w:r>
      <w:proofErr w:type="spellStart"/>
      <w:r w:rsidRPr="00BA0B5D">
        <w:rPr>
          <w:rFonts w:ascii="Arial" w:hAnsi="Arial" w:cs="Arial"/>
          <w:sz w:val="22"/>
          <w:szCs w:val="22"/>
        </w:rPr>
        <w:t>Mravinjca</w:t>
      </w:r>
      <w:proofErr w:type="spellEnd"/>
      <w:r w:rsidRPr="00BA0B5D">
        <w:rPr>
          <w:rFonts w:ascii="Arial" w:hAnsi="Arial" w:cs="Arial"/>
          <w:sz w:val="22"/>
          <w:szCs w:val="22"/>
        </w:rPr>
        <w:t xml:space="preserve">, </w:t>
      </w:r>
      <w:proofErr w:type="spellStart"/>
      <w:r w:rsidRPr="00BA0B5D">
        <w:rPr>
          <w:rFonts w:ascii="Arial" w:hAnsi="Arial" w:cs="Arial"/>
          <w:sz w:val="22"/>
          <w:szCs w:val="22"/>
        </w:rPr>
        <w:t>Mrčeva</w:t>
      </w:r>
      <w:proofErr w:type="spellEnd"/>
      <w:r w:rsidRPr="00BA0B5D">
        <w:rPr>
          <w:rFonts w:ascii="Arial" w:hAnsi="Arial" w:cs="Arial"/>
          <w:sz w:val="22"/>
          <w:szCs w:val="22"/>
        </w:rPr>
        <w:t xml:space="preserve">, </w:t>
      </w:r>
      <w:proofErr w:type="spellStart"/>
      <w:r w:rsidRPr="00BA0B5D">
        <w:rPr>
          <w:rFonts w:ascii="Arial" w:hAnsi="Arial" w:cs="Arial"/>
          <w:sz w:val="22"/>
          <w:szCs w:val="22"/>
        </w:rPr>
        <w:t>Osojnika</w:t>
      </w:r>
      <w:proofErr w:type="spellEnd"/>
      <w:r w:rsidRPr="00BA0B5D">
        <w:rPr>
          <w:rFonts w:ascii="Arial" w:hAnsi="Arial" w:cs="Arial"/>
          <w:sz w:val="22"/>
          <w:szCs w:val="22"/>
        </w:rPr>
        <w:t xml:space="preserve">, </w:t>
      </w:r>
      <w:proofErr w:type="spellStart"/>
      <w:r w:rsidRPr="00BA0B5D">
        <w:rPr>
          <w:rFonts w:ascii="Arial" w:hAnsi="Arial" w:cs="Arial"/>
          <w:sz w:val="22"/>
          <w:szCs w:val="22"/>
        </w:rPr>
        <w:t>Šumeta</w:t>
      </w:r>
      <w:proofErr w:type="spellEnd"/>
      <w:r w:rsidRPr="00BA0B5D">
        <w:rPr>
          <w:rFonts w:ascii="Arial" w:hAnsi="Arial" w:cs="Arial"/>
          <w:sz w:val="22"/>
          <w:szCs w:val="22"/>
        </w:rPr>
        <w:t xml:space="preserve">, </w:t>
      </w:r>
      <w:proofErr w:type="spellStart"/>
      <w:r w:rsidRPr="00BA0B5D">
        <w:rPr>
          <w:rFonts w:ascii="Arial" w:hAnsi="Arial" w:cs="Arial"/>
          <w:sz w:val="22"/>
          <w:szCs w:val="22"/>
        </w:rPr>
        <w:t>Knežice</w:t>
      </w:r>
      <w:proofErr w:type="spellEnd"/>
      <w:r w:rsidRPr="00BA0B5D">
        <w:rPr>
          <w:rFonts w:ascii="Arial" w:hAnsi="Arial" w:cs="Arial"/>
          <w:sz w:val="22"/>
          <w:szCs w:val="22"/>
        </w:rPr>
        <w:t xml:space="preserve">, </w:t>
      </w:r>
      <w:proofErr w:type="spellStart"/>
      <w:r w:rsidRPr="00BA0B5D">
        <w:rPr>
          <w:rFonts w:ascii="Arial" w:hAnsi="Arial" w:cs="Arial"/>
          <w:sz w:val="22"/>
          <w:szCs w:val="22"/>
        </w:rPr>
        <w:t>Čajkovice</w:t>
      </w:r>
      <w:proofErr w:type="spellEnd"/>
      <w:r w:rsidRPr="00BA0B5D">
        <w:rPr>
          <w:rFonts w:ascii="Arial" w:hAnsi="Arial" w:cs="Arial"/>
          <w:sz w:val="22"/>
          <w:szCs w:val="22"/>
        </w:rPr>
        <w:t xml:space="preserve"> te Petrova sela.  </w:t>
      </w:r>
    </w:p>
    <w:p w14:paraId="2961CE73" w14:textId="77777777" w:rsidR="00BA0B5D" w:rsidRPr="00BA0B5D" w:rsidRDefault="00BA0B5D" w:rsidP="00BA0B5D">
      <w:pPr>
        <w:jc w:val="both"/>
        <w:rPr>
          <w:rFonts w:ascii="Arial" w:hAnsi="Arial" w:cs="Arial"/>
          <w:sz w:val="22"/>
          <w:szCs w:val="22"/>
        </w:rPr>
      </w:pPr>
    </w:p>
    <w:p w14:paraId="2839DC6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Visina stalne godišnje naknade za treće i svako daljnje dijete ukupno iznosi 4.459,49 € te će se isplaćivati u  jednakim godišnjim obrocima do navršene 7. godine života djeteta.</w:t>
      </w:r>
    </w:p>
    <w:p w14:paraId="4EC95853" w14:textId="77777777" w:rsidR="00BA0B5D" w:rsidRPr="00BA0B5D" w:rsidRDefault="00BA0B5D" w:rsidP="00BA0B5D">
      <w:pPr>
        <w:jc w:val="both"/>
        <w:rPr>
          <w:rFonts w:ascii="Arial" w:hAnsi="Arial" w:cs="Arial"/>
          <w:sz w:val="22"/>
          <w:szCs w:val="22"/>
        </w:rPr>
      </w:pPr>
    </w:p>
    <w:p w14:paraId="1D4E3A20"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1.16. PRIVREMENO PRIHVATILIŠTE ZA SMJEŠTAJ SOCIJALNO UGROŽENIH OSOBA</w:t>
      </w:r>
    </w:p>
    <w:p w14:paraId="5D18AC86" w14:textId="77777777" w:rsidR="00BA0B5D" w:rsidRPr="00BA0B5D" w:rsidRDefault="00BA0B5D" w:rsidP="00BA0B5D">
      <w:pPr>
        <w:jc w:val="both"/>
        <w:rPr>
          <w:rFonts w:ascii="Arial" w:hAnsi="Arial" w:cs="Arial"/>
          <w:sz w:val="22"/>
          <w:szCs w:val="22"/>
        </w:rPr>
      </w:pPr>
    </w:p>
    <w:p w14:paraId="169F74C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Korisnici: Beskućnici s područja grada Dubrovnika </w:t>
      </w:r>
    </w:p>
    <w:p w14:paraId="7E50104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Broj korisnika: 20-30      </w:t>
      </w:r>
    </w:p>
    <w:p w14:paraId="608D0B5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42.000,00 €</w:t>
      </w:r>
    </w:p>
    <w:p w14:paraId="1DF82421" w14:textId="77777777" w:rsidR="00BA0B5D" w:rsidRPr="00BA0B5D" w:rsidRDefault="00BA0B5D" w:rsidP="00BA0B5D">
      <w:pPr>
        <w:jc w:val="both"/>
        <w:rPr>
          <w:rFonts w:ascii="Arial" w:hAnsi="Arial" w:cs="Arial"/>
          <w:sz w:val="22"/>
          <w:szCs w:val="22"/>
        </w:rPr>
      </w:pPr>
    </w:p>
    <w:p w14:paraId="538EC99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Privremeno prihvatilište za smještaj socijalno ugroženih osoba s područja Grada Dubrovnika trenutno je organizirano u objektu hotela Vis 2. U evidenciji Upravnog odjela za obrazovanje, šport, socijalnu skrb i civilno društvo trenutno je 32 osobe koji borave u hotelu Vis 2, iako se procjenjuje da svega petnaestak ima opravdanu potrebu za smještajem u prihvatilište, dok ostali imaju druge mogućnosti za samostalan život ili im je potreba</w:t>
      </w:r>
      <w:r w:rsidRPr="00BA0B5D">
        <w:rPr>
          <w:rFonts w:ascii="Arial" w:hAnsi="Arial" w:cs="Arial"/>
          <w:color w:val="000000"/>
          <w:sz w:val="22"/>
          <w:szCs w:val="22"/>
        </w:rPr>
        <w:t xml:space="preserve">n </w:t>
      </w:r>
      <w:r w:rsidRPr="00BA0B5D">
        <w:rPr>
          <w:rFonts w:ascii="Arial" w:hAnsi="Arial" w:cs="Arial"/>
          <w:sz w:val="22"/>
          <w:szCs w:val="22"/>
        </w:rPr>
        <w:t>drugi oblik podrške.</w:t>
      </w:r>
    </w:p>
    <w:p w14:paraId="27D7E01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Prema dostupnim podacima razvidno je da Prihvatilište za socijalno ugrožene osobe koristi 30 do 40 korisnika godišnje te je njihov smještaj u najvećem broju slučajeva trajnije prirode. Grad Dubrovnik sufinancira privremeno prihvatilište (režijski troškovi, popravci i sanacije).</w:t>
      </w:r>
    </w:p>
    <w:p w14:paraId="1FBCF4C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Uslugu psihosocijalnog tretmana korisnika prihvatilišta pruža Gradsko društvo Crvenog križa Dubrovnik.</w:t>
      </w:r>
    </w:p>
    <w:p w14:paraId="2F082E85" w14:textId="77777777" w:rsidR="00BA0B5D" w:rsidRPr="00BA0B5D" w:rsidRDefault="00BA0B5D" w:rsidP="00BA0B5D">
      <w:pPr>
        <w:jc w:val="both"/>
        <w:rPr>
          <w:rFonts w:ascii="Arial" w:hAnsi="Arial" w:cs="Arial"/>
          <w:sz w:val="22"/>
          <w:szCs w:val="22"/>
        </w:rPr>
      </w:pPr>
    </w:p>
    <w:p w14:paraId="67ED7A2F"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1.17. STRUČNE USLUGE HRVATSKOG  ZAVODA ZA SOCIJALNI RAD </w:t>
      </w:r>
    </w:p>
    <w:p w14:paraId="1C753D0F" w14:textId="77777777" w:rsidR="00BA0B5D" w:rsidRPr="00BA0B5D" w:rsidRDefault="00BA0B5D" w:rsidP="00BA0B5D">
      <w:pPr>
        <w:jc w:val="both"/>
        <w:rPr>
          <w:rFonts w:ascii="Arial" w:hAnsi="Arial" w:cs="Arial"/>
          <w:sz w:val="22"/>
          <w:szCs w:val="22"/>
        </w:rPr>
      </w:pPr>
    </w:p>
    <w:p w14:paraId="58B4361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Sukladno sklopljenom ugovoru između Grada Dubrovnika i Hrvatskog zavoda za socijalni rad područni ured Dubrovnik  rješava o pravu na pučku kuhinju, isplaćuje božićnice za korisnike zajamčene minimalne naknade te dostavlja mjesečne popise o korisnicima prava na zajamčenu minimalnu naknadu, korisnicima prava na osobnu invalidninu i korisnicima prava koji imaju status roditelja njegovatelja.</w:t>
      </w:r>
    </w:p>
    <w:p w14:paraId="148B57A3" w14:textId="77777777" w:rsidR="00BA0B5D" w:rsidRPr="00BA0B5D" w:rsidRDefault="00BA0B5D" w:rsidP="00BA0B5D">
      <w:pPr>
        <w:jc w:val="both"/>
        <w:rPr>
          <w:rFonts w:ascii="Arial" w:hAnsi="Arial" w:cs="Arial"/>
          <w:sz w:val="22"/>
          <w:szCs w:val="22"/>
        </w:rPr>
      </w:pPr>
    </w:p>
    <w:p w14:paraId="40ADCEC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500-600</w:t>
      </w:r>
    </w:p>
    <w:p w14:paraId="66E345F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4.800,00 €</w:t>
      </w:r>
    </w:p>
    <w:p w14:paraId="380111F7" w14:textId="77777777" w:rsidR="00BA0B5D" w:rsidRPr="00BA0B5D" w:rsidRDefault="00BA0B5D" w:rsidP="00BA0B5D">
      <w:pPr>
        <w:jc w:val="both"/>
        <w:rPr>
          <w:rFonts w:ascii="Arial" w:hAnsi="Arial" w:cs="Arial"/>
          <w:sz w:val="22"/>
          <w:szCs w:val="22"/>
        </w:rPr>
      </w:pPr>
    </w:p>
    <w:p w14:paraId="1C1B11C4"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1.18 SENIOR SERVIS</w:t>
      </w:r>
    </w:p>
    <w:p w14:paraId="5585484B" w14:textId="77777777" w:rsidR="00BA0B5D" w:rsidRPr="00BA0B5D" w:rsidRDefault="00BA0B5D" w:rsidP="00BA0B5D">
      <w:pPr>
        <w:jc w:val="both"/>
        <w:rPr>
          <w:rFonts w:ascii="Arial" w:hAnsi="Arial" w:cs="Arial"/>
          <w:sz w:val="22"/>
          <w:szCs w:val="22"/>
        </w:rPr>
      </w:pPr>
    </w:p>
    <w:p w14:paraId="7533590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Grad Dubrovnik u suradnji s razvojnom agencijom DURA  provodi program osposobljavanja za njegovatelje starijih i nemoćnih osoba zbog nedostatka navedenog kadra na području Dubrovnika.  Prednost u programu osposobljavanja imaju nezaposlene i dugotrajno nezaposlene osobe. </w:t>
      </w:r>
    </w:p>
    <w:p w14:paraId="4DEA93EB" w14:textId="77777777" w:rsidR="00BA0B5D" w:rsidRPr="00BA0B5D" w:rsidRDefault="00BA0B5D" w:rsidP="00BA0B5D">
      <w:pPr>
        <w:jc w:val="both"/>
        <w:rPr>
          <w:rFonts w:ascii="Arial" w:hAnsi="Arial" w:cs="Arial"/>
          <w:sz w:val="22"/>
          <w:szCs w:val="22"/>
        </w:rPr>
      </w:pPr>
    </w:p>
    <w:p w14:paraId="3B39715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15</w:t>
      </w:r>
    </w:p>
    <w:p w14:paraId="25BD0D3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sredstva:9.500 EUR</w:t>
      </w:r>
    </w:p>
    <w:p w14:paraId="60AFBF54" w14:textId="77777777" w:rsidR="00BA0B5D" w:rsidRPr="00BA0B5D" w:rsidRDefault="00BA0B5D" w:rsidP="00BA0B5D">
      <w:pPr>
        <w:jc w:val="both"/>
        <w:rPr>
          <w:rFonts w:ascii="Arial" w:hAnsi="Arial" w:cs="Arial"/>
          <w:sz w:val="22"/>
          <w:szCs w:val="22"/>
        </w:rPr>
      </w:pPr>
    </w:p>
    <w:p w14:paraId="514BF200"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1.19. PROJEKT „ HALO POMOĆ“</w:t>
      </w:r>
    </w:p>
    <w:p w14:paraId="698FC6D5" w14:textId="77777777" w:rsidR="00BA0B5D" w:rsidRPr="00BA0B5D" w:rsidRDefault="00BA0B5D" w:rsidP="00BA0B5D">
      <w:pPr>
        <w:jc w:val="both"/>
        <w:rPr>
          <w:rFonts w:ascii="Arial" w:hAnsi="Arial" w:cs="Arial"/>
          <w:sz w:val="22"/>
          <w:szCs w:val="22"/>
        </w:rPr>
      </w:pPr>
    </w:p>
    <w:p w14:paraId="4BCBDB9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Dom za starije i nemoćne osobe Domus Christi  provodi projekt „Halo pomoć“. Projekt se zasniva na pružanju interventne pomoći starijim osobama putem poziva koji se aktivira preko specijalizirane opreme koja je instalirana u prostorijama Doma kao i preko opreme koju će posjedovati svaka starija osoba koja bude uključena u ovaj projekt.</w:t>
      </w:r>
    </w:p>
    <w:p w14:paraId="66B4974F" w14:textId="77777777" w:rsidR="00BA0B5D" w:rsidRPr="00BA0B5D" w:rsidRDefault="00BA0B5D" w:rsidP="00BA0B5D">
      <w:pPr>
        <w:jc w:val="both"/>
        <w:rPr>
          <w:rFonts w:ascii="Arial" w:hAnsi="Arial" w:cs="Arial"/>
          <w:sz w:val="22"/>
          <w:szCs w:val="22"/>
        </w:rPr>
      </w:pPr>
    </w:p>
    <w:p w14:paraId="391D8EE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Ovaj projekt  sufinancirati će se u </w:t>
      </w:r>
      <w:proofErr w:type="spellStart"/>
      <w:r w:rsidRPr="00BA0B5D">
        <w:rPr>
          <w:rFonts w:ascii="Arial" w:hAnsi="Arial" w:cs="Arial"/>
          <w:sz w:val="22"/>
          <w:szCs w:val="22"/>
        </w:rPr>
        <w:t>u</w:t>
      </w:r>
      <w:proofErr w:type="spellEnd"/>
      <w:r w:rsidRPr="00BA0B5D">
        <w:rPr>
          <w:rFonts w:ascii="Arial" w:hAnsi="Arial" w:cs="Arial"/>
          <w:sz w:val="22"/>
          <w:szCs w:val="22"/>
        </w:rPr>
        <w:t xml:space="preserve"> iznosu od 30.200 EUR</w:t>
      </w:r>
    </w:p>
    <w:p w14:paraId="3E0058FC" w14:textId="77777777" w:rsidR="00BA0B5D" w:rsidRPr="00BA0B5D" w:rsidRDefault="00BA0B5D" w:rsidP="00BA0B5D">
      <w:pPr>
        <w:jc w:val="both"/>
        <w:rPr>
          <w:rFonts w:ascii="Arial" w:hAnsi="Arial" w:cs="Arial"/>
          <w:sz w:val="22"/>
          <w:szCs w:val="22"/>
        </w:rPr>
      </w:pPr>
    </w:p>
    <w:p w14:paraId="2E629B4E"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1.20. SUFINANCIRANJE PROJEKATA IZ PODRUČJA SOCIJALNIH I HUMANITARNIH   </w:t>
      </w:r>
    </w:p>
    <w:p w14:paraId="17ECDE6C"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         DJELATNOSTI</w:t>
      </w:r>
      <w:r w:rsidRPr="00BA0B5D">
        <w:rPr>
          <w:rFonts w:ascii="Arial" w:hAnsi="Arial" w:cs="Arial"/>
          <w:sz w:val="22"/>
          <w:szCs w:val="22"/>
        </w:rPr>
        <w:tab/>
      </w:r>
    </w:p>
    <w:p w14:paraId="751D9BF7" w14:textId="77777777" w:rsidR="00BA0B5D" w:rsidRPr="00BA0B5D" w:rsidRDefault="00BA0B5D" w:rsidP="00BA0B5D">
      <w:pPr>
        <w:jc w:val="both"/>
        <w:rPr>
          <w:rFonts w:ascii="Arial" w:hAnsi="Arial" w:cs="Arial"/>
          <w:sz w:val="22"/>
          <w:szCs w:val="22"/>
        </w:rPr>
      </w:pPr>
    </w:p>
    <w:p w14:paraId="0BF53E8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Javne potrebe u socijalno</w:t>
      </w:r>
      <w:r w:rsidRPr="00BA0B5D">
        <w:rPr>
          <w:rFonts w:ascii="Arial" w:hAnsi="Arial" w:cs="Arial"/>
          <w:color w:val="000000"/>
          <w:sz w:val="22"/>
          <w:szCs w:val="22"/>
        </w:rPr>
        <w:t xml:space="preserve"> </w:t>
      </w:r>
      <w:r w:rsidRPr="00BA0B5D">
        <w:rPr>
          <w:rFonts w:ascii="Arial" w:hAnsi="Arial" w:cs="Arial"/>
          <w:sz w:val="22"/>
          <w:szCs w:val="22"/>
        </w:rPr>
        <w:t>-</w:t>
      </w:r>
      <w:r w:rsidRPr="00BA0B5D">
        <w:rPr>
          <w:rFonts w:ascii="Arial" w:hAnsi="Arial" w:cs="Arial"/>
          <w:color w:val="000000"/>
          <w:sz w:val="22"/>
          <w:szCs w:val="22"/>
        </w:rPr>
        <w:t xml:space="preserve"> </w:t>
      </w:r>
      <w:r w:rsidRPr="00BA0B5D">
        <w:rPr>
          <w:rFonts w:ascii="Arial" w:hAnsi="Arial" w:cs="Arial"/>
          <w:sz w:val="22"/>
          <w:szCs w:val="22"/>
        </w:rPr>
        <w:t>humanitarnoj djelatnosti za koje se sredstva osiguravaju u Proračunu Grada Dubrovnika za 2023. godinu, u razdjelu Upravnog odjela za obrazovanje, šport, socijalnu skrb i civilno društvo, jesu socijalno</w:t>
      </w:r>
      <w:r w:rsidRPr="00BA0B5D">
        <w:rPr>
          <w:rFonts w:ascii="Arial" w:hAnsi="Arial" w:cs="Arial"/>
          <w:color w:val="000000"/>
          <w:sz w:val="22"/>
          <w:szCs w:val="22"/>
        </w:rPr>
        <w:t xml:space="preserve"> </w:t>
      </w:r>
      <w:r w:rsidRPr="00BA0B5D">
        <w:rPr>
          <w:rFonts w:ascii="Arial" w:hAnsi="Arial" w:cs="Arial"/>
          <w:sz w:val="22"/>
          <w:szCs w:val="22"/>
        </w:rPr>
        <w:t>-</w:t>
      </w:r>
      <w:r w:rsidRPr="00BA0B5D">
        <w:rPr>
          <w:rFonts w:ascii="Arial" w:hAnsi="Arial" w:cs="Arial"/>
          <w:color w:val="000000"/>
          <w:sz w:val="22"/>
          <w:szCs w:val="22"/>
        </w:rPr>
        <w:t xml:space="preserve"> </w:t>
      </w:r>
      <w:r w:rsidRPr="00BA0B5D">
        <w:rPr>
          <w:rFonts w:ascii="Arial" w:hAnsi="Arial" w:cs="Arial"/>
          <w:sz w:val="22"/>
          <w:szCs w:val="22"/>
        </w:rPr>
        <w:t>humanitarne i slične djelatnosti te poslovi kojima je cilj poboljšati postojeće stanje u navedenim djelatnostima, a koje su od interesa za Grad Dubrovnik.</w:t>
      </w:r>
    </w:p>
    <w:p w14:paraId="5A6D8FBF" w14:textId="77777777" w:rsidR="00BA0B5D" w:rsidRPr="00BA0B5D" w:rsidRDefault="00BA0B5D" w:rsidP="00BA0B5D">
      <w:pPr>
        <w:jc w:val="both"/>
        <w:rPr>
          <w:rFonts w:ascii="Arial" w:hAnsi="Arial" w:cs="Arial"/>
          <w:sz w:val="22"/>
          <w:szCs w:val="22"/>
        </w:rPr>
      </w:pPr>
    </w:p>
    <w:p w14:paraId="38307B2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i smanjila socijalna isključenost korisnika.</w:t>
      </w:r>
    </w:p>
    <w:p w14:paraId="36F0C502" w14:textId="77777777" w:rsidR="00BA0B5D" w:rsidRPr="00BA0B5D" w:rsidRDefault="00BA0B5D" w:rsidP="00BA0B5D">
      <w:pPr>
        <w:jc w:val="both"/>
        <w:rPr>
          <w:rFonts w:ascii="Arial" w:hAnsi="Arial" w:cs="Arial"/>
          <w:sz w:val="22"/>
          <w:szCs w:val="22"/>
        </w:rPr>
      </w:pPr>
    </w:p>
    <w:p w14:paraId="4DC2A8A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Za sufinanciranje projekata iz područja socijalnih i humanitarnih djelatnosti u Proračunu Grada Dubrovnika za 2024. osigurano je 20.000,00 €.</w:t>
      </w:r>
    </w:p>
    <w:p w14:paraId="3FCD0115" w14:textId="77777777" w:rsidR="00BA0B5D" w:rsidRPr="00BA0B5D" w:rsidRDefault="00BA0B5D" w:rsidP="00BA0B5D">
      <w:pPr>
        <w:jc w:val="both"/>
        <w:rPr>
          <w:rFonts w:ascii="Arial" w:hAnsi="Arial" w:cs="Arial"/>
          <w:sz w:val="22"/>
          <w:szCs w:val="22"/>
        </w:rPr>
      </w:pPr>
    </w:p>
    <w:p w14:paraId="36AF6A7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Prioritetna područja:</w:t>
      </w:r>
    </w:p>
    <w:p w14:paraId="0294C116" w14:textId="77777777" w:rsidR="00BA0B5D" w:rsidRPr="00BA0B5D" w:rsidRDefault="00BA0B5D" w:rsidP="00EE1E92">
      <w:pPr>
        <w:pStyle w:val="Odlomakpopisa"/>
        <w:numPr>
          <w:ilvl w:val="0"/>
          <w:numId w:val="34"/>
        </w:numPr>
        <w:jc w:val="both"/>
        <w:rPr>
          <w:rFonts w:ascii="Arial" w:hAnsi="Arial" w:cs="Arial"/>
          <w:sz w:val="22"/>
          <w:szCs w:val="22"/>
        </w:rPr>
      </w:pPr>
      <w:r w:rsidRPr="00BA0B5D">
        <w:rPr>
          <w:rFonts w:ascii="Arial" w:hAnsi="Arial" w:cs="Arial"/>
          <w:sz w:val="22"/>
          <w:szCs w:val="22"/>
        </w:rPr>
        <w:t xml:space="preserve">Programi, projekti ili manifestacije namijenjeni smanjenju i prevenciji socijalne </w:t>
      </w:r>
      <w:r w:rsidRPr="00BA0B5D">
        <w:rPr>
          <w:rFonts w:ascii="Arial" w:hAnsi="Arial" w:cs="Arial"/>
          <w:color w:val="000000"/>
          <w:sz w:val="22"/>
          <w:szCs w:val="22"/>
        </w:rPr>
        <w:t xml:space="preserve">            </w:t>
      </w:r>
      <w:r w:rsidRPr="00BA0B5D">
        <w:rPr>
          <w:rFonts w:ascii="Arial" w:hAnsi="Arial" w:cs="Arial"/>
          <w:sz w:val="22"/>
          <w:szCs w:val="22"/>
        </w:rPr>
        <w:t xml:space="preserve">isključenosti i socijalnom uključivanju ranjivih skupina (beskućnici, osobe i </w:t>
      </w:r>
      <w:r w:rsidRPr="00BA0B5D">
        <w:rPr>
          <w:rFonts w:ascii="Arial" w:hAnsi="Arial" w:cs="Arial"/>
          <w:color w:val="000000"/>
          <w:sz w:val="22"/>
          <w:szCs w:val="22"/>
        </w:rPr>
        <w:t xml:space="preserve"> </w:t>
      </w:r>
      <w:r w:rsidRPr="00BA0B5D">
        <w:rPr>
          <w:rFonts w:ascii="Arial" w:hAnsi="Arial" w:cs="Arial"/>
          <w:sz w:val="22"/>
          <w:szCs w:val="22"/>
        </w:rPr>
        <w:t>obitelji u riziku od siromaštva, dugotrajno nezaposlene osobe, jedno</w:t>
      </w:r>
      <w:r w:rsidRPr="00BA0B5D">
        <w:rPr>
          <w:rFonts w:ascii="Arial" w:hAnsi="Arial" w:cs="Arial"/>
          <w:color w:val="000000"/>
          <w:sz w:val="22"/>
          <w:szCs w:val="22"/>
        </w:rPr>
        <w:t xml:space="preserve"> </w:t>
      </w:r>
      <w:r w:rsidRPr="00BA0B5D">
        <w:rPr>
          <w:rFonts w:ascii="Arial" w:hAnsi="Arial" w:cs="Arial"/>
          <w:sz w:val="22"/>
          <w:szCs w:val="22"/>
        </w:rPr>
        <w:t xml:space="preserve">roditeljske </w:t>
      </w:r>
      <w:r w:rsidRPr="00BA0B5D">
        <w:rPr>
          <w:rFonts w:ascii="Arial" w:hAnsi="Arial" w:cs="Arial"/>
          <w:color w:val="000000"/>
          <w:sz w:val="22"/>
          <w:szCs w:val="22"/>
        </w:rPr>
        <w:t xml:space="preserve"> </w:t>
      </w:r>
      <w:r w:rsidRPr="00BA0B5D">
        <w:rPr>
          <w:rFonts w:ascii="Arial" w:hAnsi="Arial" w:cs="Arial"/>
          <w:sz w:val="22"/>
          <w:szCs w:val="22"/>
        </w:rPr>
        <w:t>obitelji);</w:t>
      </w:r>
    </w:p>
    <w:p w14:paraId="1FC018A6" w14:textId="77777777" w:rsidR="00BA0B5D" w:rsidRPr="00BA0B5D" w:rsidRDefault="00BA0B5D" w:rsidP="00EE1E92">
      <w:pPr>
        <w:pStyle w:val="Odlomakpopisa"/>
        <w:numPr>
          <w:ilvl w:val="0"/>
          <w:numId w:val="34"/>
        </w:numPr>
        <w:jc w:val="both"/>
        <w:rPr>
          <w:rFonts w:ascii="Arial" w:hAnsi="Arial" w:cs="Arial"/>
          <w:sz w:val="22"/>
          <w:szCs w:val="22"/>
        </w:rPr>
      </w:pPr>
      <w:r w:rsidRPr="00BA0B5D">
        <w:rPr>
          <w:rFonts w:ascii="Arial" w:hAnsi="Arial" w:cs="Arial"/>
          <w:sz w:val="22"/>
          <w:szCs w:val="22"/>
        </w:rPr>
        <w:t>Programi, projekti ili manifestacije namijenjeni unapređenju kvalitete života</w:t>
      </w:r>
      <w:r w:rsidRPr="00BA0B5D">
        <w:rPr>
          <w:rFonts w:ascii="Arial" w:hAnsi="Arial" w:cs="Arial"/>
          <w:color w:val="000000"/>
          <w:sz w:val="22"/>
          <w:szCs w:val="22"/>
        </w:rPr>
        <w:t xml:space="preserve"> </w:t>
      </w:r>
      <w:r w:rsidRPr="00BA0B5D">
        <w:rPr>
          <w:rFonts w:ascii="Arial" w:hAnsi="Arial" w:cs="Arial"/>
          <w:sz w:val="22"/>
          <w:szCs w:val="22"/>
        </w:rPr>
        <w:t>osoba starije životne dobi putem organiziranih aktivnosti u zajednici;</w:t>
      </w:r>
    </w:p>
    <w:p w14:paraId="277E5FDE" w14:textId="77777777" w:rsidR="00BA0B5D" w:rsidRPr="00BA0B5D" w:rsidRDefault="00BA0B5D" w:rsidP="00EE1E92">
      <w:pPr>
        <w:pStyle w:val="Odlomakpopisa"/>
        <w:numPr>
          <w:ilvl w:val="0"/>
          <w:numId w:val="34"/>
        </w:numPr>
        <w:jc w:val="both"/>
        <w:rPr>
          <w:rFonts w:ascii="Arial" w:hAnsi="Arial" w:cs="Arial"/>
          <w:sz w:val="22"/>
          <w:szCs w:val="22"/>
        </w:rPr>
      </w:pPr>
      <w:r w:rsidRPr="00BA0B5D">
        <w:rPr>
          <w:rFonts w:ascii="Arial" w:hAnsi="Arial" w:cs="Arial"/>
          <w:sz w:val="22"/>
          <w:szCs w:val="22"/>
        </w:rPr>
        <w:t xml:space="preserve">Programi, projekti ili manifestacije namijenjeni razvoju </w:t>
      </w:r>
      <w:proofErr w:type="spellStart"/>
      <w:r w:rsidRPr="00BA0B5D">
        <w:rPr>
          <w:rFonts w:ascii="Arial" w:hAnsi="Arial" w:cs="Arial"/>
          <w:sz w:val="22"/>
          <w:szCs w:val="22"/>
        </w:rPr>
        <w:t>udomiteljstva</w:t>
      </w:r>
      <w:proofErr w:type="spellEnd"/>
      <w:r w:rsidRPr="00BA0B5D">
        <w:rPr>
          <w:rFonts w:ascii="Arial" w:hAnsi="Arial" w:cs="Arial"/>
          <w:sz w:val="22"/>
          <w:szCs w:val="22"/>
        </w:rPr>
        <w:t xml:space="preserve"> u lokalnoj zajednici.</w:t>
      </w:r>
    </w:p>
    <w:p w14:paraId="36307DAC" w14:textId="77777777" w:rsidR="00BA0B5D" w:rsidRPr="00BA0B5D" w:rsidRDefault="00BA0B5D" w:rsidP="00BA0B5D">
      <w:pPr>
        <w:jc w:val="both"/>
        <w:rPr>
          <w:rFonts w:ascii="Arial" w:hAnsi="Arial" w:cs="Arial"/>
          <w:b/>
          <w:sz w:val="22"/>
          <w:szCs w:val="22"/>
        </w:rPr>
      </w:pPr>
    </w:p>
    <w:p w14:paraId="7D5207E5" w14:textId="77777777" w:rsidR="00BA0B5D" w:rsidRPr="00BA0B5D" w:rsidRDefault="00BA0B5D" w:rsidP="00BA0B5D">
      <w:pPr>
        <w:jc w:val="both"/>
        <w:rPr>
          <w:rFonts w:ascii="Arial" w:hAnsi="Arial" w:cs="Arial"/>
          <w:b/>
          <w:sz w:val="22"/>
          <w:szCs w:val="22"/>
        </w:rPr>
      </w:pPr>
    </w:p>
    <w:p w14:paraId="4F05E948"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2. ZDRAVLJE</w:t>
      </w:r>
    </w:p>
    <w:p w14:paraId="30D34A32" w14:textId="77777777" w:rsidR="00BA0B5D" w:rsidRPr="00BA0B5D" w:rsidRDefault="00BA0B5D" w:rsidP="00BA0B5D">
      <w:pPr>
        <w:jc w:val="both"/>
        <w:rPr>
          <w:rFonts w:ascii="Arial" w:hAnsi="Arial" w:cs="Arial"/>
          <w:sz w:val="22"/>
          <w:szCs w:val="22"/>
        </w:rPr>
      </w:pPr>
    </w:p>
    <w:p w14:paraId="34D22E3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Grad Dubrovnik nije osnivač niti jedne zdravstvene ustanove,</w:t>
      </w:r>
      <w:r w:rsidRPr="00BA0B5D">
        <w:rPr>
          <w:rFonts w:ascii="Arial" w:hAnsi="Arial" w:cs="Arial"/>
          <w:color w:val="000000"/>
          <w:sz w:val="22"/>
          <w:szCs w:val="22"/>
        </w:rPr>
        <w:t xml:space="preserve"> </w:t>
      </w:r>
      <w:r w:rsidRPr="00BA0B5D">
        <w:rPr>
          <w:rFonts w:ascii="Arial" w:hAnsi="Arial" w:cs="Arial"/>
          <w:sz w:val="22"/>
          <w:szCs w:val="22"/>
        </w:rPr>
        <w:t>tako da su zdravstveni programi i projekti pretežito usmjereni na preventivnu zdravstvenu zaštitu, odnosno na očuvanje i promicanje zdravlja i zdravih načina življenja djece, mladeži, žena, osoba sa invaliditetom, kronično oboljelih osoba te na pomoć zdravstvenim ustanovama nabavom nužno potrebne medicinske opreme, kao i na potporu u uređenju objekata i opremanju prostora. Imajući u vidu sve navedeno, uvažavajući razvojne potrebe Strategije razvoja Grada Dubrovnika, u programima zdravstvene skrbi prioritet se dao provedbi preventivnih programa, nastavku ulaganja u postojeće zdravstvene ustanove radi podizanja standarda zdravstvenih usluga, edukaciji zdravstvenih i psihosocijalnih djelatnika te jačanju i osnaživanju nevladinog sektora u području zdravstva.</w:t>
      </w:r>
    </w:p>
    <w:p w14:paraId="7E44BE56" w14:textId="77777777" w:rsidR="00BA0B5D" w:rsidRPr="00BA0B5D" w:rsidRDefault="00BA0B5D" w:rsidP="00BA0B5D">
      <w:pPr>
        <w:jc w:val="both"/>
        <w:rPr>
          <w:rFonts w:ascii="Arial" w:hAnsi="Arial" w:cs="Arial"/>
          <w:sz w:val="22"/>
          <w:szCs w:val="22"/>
        </w:rPr>
      </w:pPr>
    </w:p>
    <w:p w14:paraId="2E46E3D4"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2.1. PROJEKT DUBROVNIK - ZDRAVI GRAD</w:t>
      </w:r>
    </w:p>
    <w:p w14:paraId="709EF5C8" w14:textId="77777777" w:rsidR="00BA0B5D" w:rsidRPr="00BA0B5D" w:rsidRDefault="00BA0B5D" w:rsidP="00BA0B5D">
      <w:pPr>
        <w:jc w:val="both"/>
        <w:rPr>
          <w:rFonts w:ascii="Arial" w:hAnsi="Arial" w:cs="Arial"/>
          <w:sz w:val="22"/>
          <w:szCs w:val="22"/>
        </w:rPr>
      </w:pPr>
    </w:p>
    <w:p w14:paraId="1D47FB9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građani Grada Dubrovnika</w:t>
      </w:r>
    </w:p>
    <w:p w14:paraId="6D8B5BC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284.200,00 €</w:t>
      </w:r>
    </w:p>
    <w:p w14:paraId="164C69D6" w14:textId="77777777" w:rsidR="00BA0B5D" w:rsidRPr="00BA0B5D" w:rsidRDefault="00BA0B5D" w:rsidP="00BA0B5D">
      <w:pPr>
        <w:jc w:val="both"/>
        <w:rPr>
          <w:rFonts w:ascii="Arial" w:hAnsi="Arial" w:cs="Arial"/>
          <w:sz w:val="22"/>
          <w:szCs w:val="22"/>
        </w:rPr>
      </w:pPr>
    </w:p>
    <w:p w14:paraId="0C85057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Ovim sredstvima financirat će se projekti i aktivnosti  koji su prepoznati kao prioriteti, a koji unaprjeđuju zdravlje, zdravstvenu skrb i kvalitetu života građana Dubrovnika:</w:t>
      </w:r>
    </w:p>
    <w:p w14:paraId="663088F0"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 xml:space="preserve">programi i projekti koji se odnose na promicanje zdravlja, zdravstvenog odgoja i </w:t>
      </w:r>
    </w:p>
    <w:p w14:paraId="6F025B0B"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prosvjećivanja</w:t>
      </w:r>
    </w:p>
    <w:p w14:paraId="486B9880"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programi prevencije kroničnih oboljenja i zaraznih bolesti,</w:t>
      </w:r>
    </w:p>
    <w:p w14:paraId="62C648BB"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programi prevencije ovisnosti i zaštite mentalnog zdravlja,</w:t>
      </w:r>
    </w:p>
    <w:p w14:paraId="6BE10CCA"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programi namijenjeni promociji oralnog zdravlja  kroz zdravstveni odgoj,</w:t>
      </w:r>
    </w:p>
    <w:p w14:paraId="33B49FF0"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programi i projekti u okviru nacionalne mreže Zdravih gradova,</w:t>
      </w:r>
    </w:p>
    <w:p w14:paraId="33688C16" w14:textId="77777777" w:rsidR="00BA0B5D" w:rsidRPr="00BA0B5D" w:rsidRDefault="00BA0B5D" w:rsidP="00EE1E92">
      <w:pPr>
        <w:pStyle w:val="Odlomakpopisa"/>
        <w:numPr>
          <w:ilvl w:val="0"/>
          <w:numId w:val="35"/>
        </w:numPr>
        <w:jc w:val="both"/>
        <w:rPr>
          <w:rFonts w:ascii="Arial" w:hAnsi="Arial" w:cs="Arial"/>
          <w:color w:val="000000"/>
          <w:sz w:val="22"/>
          <w:szCs w:val="22"/>
        </w:rPr>
      </w:pPr>
      <w:r w:rsidRPr="00BA0B5D">
        <w:rPr>
          <w:rFonts w:ascii="Arial" w:hAnsi="Arial" w:cs="Arial"/>
          <w:sz w:val="22"/>
          <w:szCs w:val="22"/>
        </w:rPr>
        <w:t xml:space="preserve">sustavno bavljenje utjecajem politike i strategija na zdravlje, temama nejednakosti i </w:t>
      </w:r>
      <w:r w:rsidRPr="00BA0B5D">
        <w:rPr>
          <w:rFonts w:ascii="Arial" w:hAnsi="Arial" w:cs="Arial"/>
          <w:color w:val="000000"/>
          <w:sz w:val="22"/>
          <w:szCs w:val="22"/>
        </w:rPr>
        <w:t xml:space="preserve">      </w:t>
      </w:r>
    </w:p>
    <w:p w14:paraId="4CD2EFEC"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socijalne isključenosti te potreba vulnerabilnih skupina te</w:t>
      </w:r>
    </w:p>
    <w:p w14:paraId="534B18F5" w14:textId="77777777" w:rsidR="00BA0B5D" w:rsidRPr="00BA0B5D" w:rsidRDefault="00BA0B5D" w:rsidP="00EE1E92">
      <w:pPr>
        <w:pStyle w:val="Odlomakpopisa"/>
        <w:numPr>
          <w:ilvl w:val="0"/>
          <w:numId w:val="35"/>
        </w:numPr>
        <w:jc w:val="both"/>
        <w:rPr>
          <w:rFonts w:ascii="Arial" w:hAnsi="Arial" w:cs="Arial"/>
          <w:sz w:val="22"/>
          <w:szCs w:val="22"/>
        </w:rPr>
      </w:pPr>
      <w:r w:rsidRPr="00BA0B5D">
        <w:rPr>
          <w:rFonts w:ascii="Arial" w:hAnsi="Arial" w:cs="Arial"/>
          <w:sz w:val="22"/>
          <w:szCs w:val="22"/>
        </w:rPr>
        <w:t>izrada novog Plana za zdravlje Grada Dubrovnika.</w:t>
      </w:r>
    </w:p>
    <w:p w14:paraId="0309623F" w14:textId="77777777" w:rsidR="00BA0B5D" w:rsidRPr="00BA0B5D" w:rsidRDefault="00BA0B5D" w:rsidP="00BA0B5D">
      <w:pPr>
        <w:jc w:val="both"/>
        <w:rPr>
          <w:rFonts w:ascii="Arial" w:hAnsi="Arial" w:cs="Arial"/>
          <w:sz w:val="22"/>
          <w:szCs w:val="22"/>
        </w:rPr>
      </w:pPr>
    </w:p>
    <w:p w14:paraId="1A0ACC4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Za potrebe članstva i programa Hrvatske mreže zdravih gradova, uključujući izradu plana za zdravlje </w:t>
      </w:r>
      <w:r w:rsidRPr="00BA0B5D">
        <w:rPr>
          <w:rFonts w:ascii="Arial" w:hAnsi="Arial" w:cs="Arial"/>
          <w:color w:val="000000"/>
          <w:sz w:val="22"/>
          <w:szCs w:val="22"/>
        </w:rPr>
        <w:t xml:space="preserve"> </w:t>
      </w:r>
      <w:r w:rsidRPr="00BA0B5D">
        <w:rPr>
          <w:rFonts w:ascii="Arial" w:hAnsi="Arial" w:cs="Arial"/>
          <w:sz w:val="22"/>
          <w:szCs w:val="22"/>
        </w:rPr>
        <w:t>predviđen je iznos od 7.100,00 €.</w:t>
      </w:r>
    </w:p>
    <w:p w14:paraId="2B4C6F68" w14:textId="77777777" w:rsidR="00BA0B5D" w:rsidRPr="00BA0B5D" w:rsidRDefault="00BA0B5D" w:rsidP="00BA0B5D">
      <w:pPr>
        <w:jc w:val="both"/>
        <w:rPr>
          <w:rFonts w:ascii="Arial" w:hAnsi="Arial" w:cs="Arial"/>
          <w:sz w:val="22"/>
          <w:szCs w:val="22"/>
        </w:rPr>
      </w:pPr>
    </w:p>
    <w:p w14:paraId="2E5AB390"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2.2. GRADSKO DRUŠTVO CRVENOG KRIŽA DUBROVNIK</w:t>
      </w:r>
      <w:r w:rsidRPr="00BA0B5D">
        <w:rPr>
          <w:rFonts w:ascii="Arial" w:hAnsi="Arial" w:cs="Arial"/>
          <w:bCs/>
          <w:sz w:val="22"/>
          <w:szCs w:val="22"/>
        </w:rPr>
        <w:tab/>
      </w:r>
    </w:p>
    <w:p w14:paraId="68A7596D" w14:textId="77777777" w:rsidR="00BA0B5D" w:rsidRPr="00BA0B5D" w:rsidRDefault="00BA0B5D" w:rsidP="00BA0B5D">
      <w:pPr>
        <w:jc w:val="both"/>
        <w:rPr>
          <w:rFonts w:ascii="Arial" w:hAnsi="Arial" w:cs="Arial"/>
          <w:sz w:val="22"/>
          <w:szCs w:val="22"/>
        </w:rPr>
      </w:pPr>
    </w:p>
    <w:p w14:paraId="771E9AB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Građani grada Dubrovnika</w:t>
      </w:r>
    </w:p>
    <w:p w14:paraId="6C2147F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183.300,00 €</w:t>
      </w:r>
    </w:p>
    <w:p w14:paraId="53D2126A" w14:textId="77777777" w:rsidR="00BA0B5D" w:rsidRPr="00BA0B5D" w:rsidRDefault="00BA0B5D" w:rsidP="00BA0B5D">
      <w:pPr>
        <w:jc w:val="both"/>
        <w:rPr>
          <w:rFonts w:ascii="Arial" w:hAnsi="Arial" w:cs="Arial"/>
          <w:sz w:val="22"/>
          <w:szCs w:val="22"/>
        </w:rPr>
      </w:pPr>
    </w:p>
    <w:p w14:paraId="3D193DF5" w14:textId="77777777" w:rsidR="00BA0B5D" w:rsidRPr="00BA0B5D" w:rsidRDefault="00BA0B5D" w:rsidP="00BA0B5D">
      <w:pPr>
        <w:jc w:val="both"/>
        <w:rPr>
          <w:rFonts w:ascii="Arial" w:hAnsi="Arial" w:cs="Arial"/>
          <w:color w:val="000000"/>
          <w:sz w:val="22"/>
          <w:szCs w:val="22"/>
        </w:rPr>
      </w:pPr>
      <w:r w:rsidRPr="00BA0B5D">
        <w:rPr>
          <w:rFonts w:ascii="Arial" w:hAnsi="Arial" w:cs="Arial"/>
          <w:sz w:val="22"/>
          <w:szCs w:val="22"/>
        </w:rPr>
        <w:t xml:space="preserve">Obrazloženje: Temeljem Zakona o Hrvatskom crvenom križu,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 </w:t>
      </w:r>
      <w:r w:rsidRPr="00BA0B5D">
        <w:rPr>
          <w:rFonts w:ascii="Arial" w:hAnsi="Arial" w:cs="Arial"/>
          <w:color w:val="000000"/>
          <w:sz w:val="22"/>
          <w:szCs w:val="22"/>
        </w:rPr>
        <w:t>U okviru svoje djelatnosti Gradsko društvo Crvenog križa provodi projekte</w:t>
      </w:r>
      <w:r w:rsidR="00D14535">
        <w:rPr>
          <w:rFonts w:ascii="Arial" w:hAnsi="Arial" w:cs="Arial"/>
          <w:color w:val="000000"/>
          <w:sz w:val="22"/>
          <w:szCs w:val="22"/>
        </w:rPr>
        <w:t xml:space="preserve"> </w:t>
      </w:r>
      <w:r w:rsidRPr="00BA0B5D">
        <w:rPr>
          <w:rFonts w:ascii="Arial" w:hAnsi="Arial" w:cs="Arial"/>
          <w:color w:val="000000"/>
          <w:sz w:val="22"/>
          <w:szCs w:val="22"/>
        </w:rPr>
        <w:t>“Psihosocijalna skrb o beskućnicima“, „Klub 65“ +,“ Klub mladih, gradski interventni tim za djelovanje u kriznim situacijama.</w:t>
      </w:r>
    </w:p>
    <w:p w14:paraId="0C6AA47E" w14:textId="77777777" w:rsidR="00BA0B5D" w:rsidRPr="00BA0B5D" w:rsidRDefault="00BA0B5D" w:rsidP="00BA0B5D">
      <w:pPr>
        <w:jc w:val="both"/>
        <w:rPr>
          <w:rFonts w:ascii="Arial" w:hAnsi="Arial" w:cs="Arial"/>
          <w:b/>
          <w:bCs/>
          <w:sz w:val="22"/>
          <w:szCs w:val="22"/>
        </w:rPr>
      </w:pPr>
    </w:p>
    <w:p w14:paraId="723529FF"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2.3.  DOM ZDRAVLJA DUBROVNIK - SUFINANCIRANJE AMBULANTE NA  KOLOČEPU  </w:t>
      </w:r>
    </w:p>
    <w:p w14:paraId="7C990CA0" w14:textId="77777777" w:rsidR="00BA0B5D" w:rsidRPr="00BA0B5D" w:rsidRDefault="00BA0B5D" w:rsidP="00BA0B5D">
      <w:pPr>
        <w:jc w:val="both"/>
        <w:rPr>
          <w:rFonts w:ascii="Arial" w:hAnsi="Arial" w:cs="Arial"/>
          <w:b/>
          <w:bCs/>
          <w:sz w:val="22"/>
          <w:szCs w:val="22"/>
        </w:rPr>
      </w:pPr>
    </w:p>
    <w:p w14:paraId="1686530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Korisnici: Građani i posjetitelji otoka Koločepa, </w:t>
      </w:r>
    </w:p>
    <w:p w14:paraId="3A2C2BF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19.500,00 €</w:t>
      </w:r>
    </w:p>
    <w:p w14:paraId="4B9F0582" w14:textId="77777777" w:rsidR="00BA0B5D" w:rsidRPr="00BA0B5D" w:rsidRDefault="00BA0B5D" w:rsidP="00BA0B5D">
      <w:pPr>
        <w:jc w:val="both"/>
        <w:rPr>
          <w:rFonts w:ascii="Arial" w:hAnsi="Arial" w:cs="Arial"/>
          <w:sz w:val="22"/>
          <w:szCs w:val="22"/>
        </w:rPr>
      </w:pPr>
    </w:p>
    <w:p w14:paraId="2EA32C3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Temeljem ugovora s Dubrovačko-neretvanskom županijom sufinancirat će se pružanje zdravstvene zaštite na otoku Koločepu, odnosno troškovi za liječnika u tamošnjoj ambulanti u iznosu od 19.500 €.</w:t>
      </w:r>
    </w:p>
    <w:p w14:paraId="44E3E13E" w14:textId="77777777" w:rsidR="00BA0B5D" w:rsidRPr="00BA0B5D" w:rsidRDefault="00BA0B5D" w:rsidP="00BA0B5D">
      <w:pPr>
        <w:jc w:val="both"/>
        <w:rPr>
          <w:rFonts w:ascii="Arial" w:hAnsi="Arial" w:cs="Arial"/>
          <w:color w:val="000000"/>
          <w:sz w:val="22"/>
          <w:szCs w:val="22"/>
          <w:highlight w:val="yellow"/>
        </w:rPr>
      </w:pPr>
    </w:p>
    <w:p w14:paraId="7544E841"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2.3. OPĆA BOLNICA DUBROVNIK</w:t>
      </w:r>
    </w:p>
    <w:p w14:paraId="6F8EF28E" w14:textId="77777777" w:rsidR="00BA0B5D" w:rsidRPr="00BA0B5D" w:rsidRDefault="00BA0B5D" w:rsidP="00BA0B5D">
      <w:pPr>
        <w:jc w:val="both"/>
        <w:rPr>
          <w:rFonts w:ascii="Arial" w:hAnsi="Arial" w:cs="Arial"/>
          <w:sz w:val="22"/>
          <w:szCs w:val="22"/>
        </w:rPr>
      </w:pPr>
    </w:p>
    <w:p w14:paraId="59FC35F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 cilju unaprjeđenja zdravstvene skrbi za djecu s teškoćama u razvoju sufinancirat će se plaća jednog fizioterapeuta za potrebe djece korisnika dnevnog boravka udruge Dva skalina.</w:t>
      </w:r>
    </w:p>
    <w:p w14:paraId="3BAFDCE3" w14:textId="77777777" w:rsidR="00BA0B5D" w:rsidRPr="00BA0B5D" w:rsidRDefault="00BA0B5D" w:rsidP="00BA0B5D">
      <w:pPr>
        <w:jc w:val="both"/>
        <w:rPr>
          <w:rFonts w:ascii="Arial" w:hAnsi="Arial" w:cs="Arial"/>
          <w:sz w:val="22"/>
          <w:szCs w:val="22"/>
        </w:rPr>
      </w:pPr>
    </w:p>
    <w:p w14:paraId="64B9D03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Potrebna sredstva: 13.600,00 € </w:t>
      </w:r>
    </w:p>
    <w:p w14:paraId="4775F9CA" w14:textId="77777777" w:rsidR="00BA0B5D" w:rsidRPr="00BA0B5D" w:rsidRDefault="00BA0B5D" w:rsidP="00BA0B5D">
      <w:pPr>
        <w:jc w:val="both"/>
        <w:rPr>
          <w:rFonts w:ascii="Arial" w:hAnsi="Arial" w:cs="Arial"/>
          <w:sz w:val="22"/>
          <w:szCs w:val="22"/>
        </w:rPr>
      </w:pPr>
    </w:p>
    <w:p w14:paraId="13FCA77B"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2.4. MEDICINSKO BIOKEMIJSKI LABORATORIJ U MOKOŠICI</w:t>
      </w:r>
    </w:p>
    <w:p w14:paraId="5EB1DF24" w14:textId="77777777" w:rsidR="00BA0B5D" w:rsidRPr="00BA0B5D" w:rsidRDefault="00BA0B5D" w:rsidP="00BA0B5D">
      <w:pPr>
        <w:jc w:val="both"/>
        <w:rPr>
          <w:rFonts w:ascii="Arial" w:hAnsi="Arial" w:cs="Arial"/>
          <w:sz w:val="22"/>
          <w:szCs w:val="22"/>
        </w:rPr>
      </w:pPr>
    </w:p>
    <w:p w14:paraId="68CA508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Građanima s područja Mokošice osigurat će se pružanje laboratorijskih usluga primarne razine zdravstvene zaštite kao oblik nad standarda sukladno Zakonu o zdravstvenoj zaštiti.</w:t>
      </w:r>
    </w:p>
    <w:p w14:paraId="34802CD3" w14:textId="77777777" w:rsidR="00BA0B5D" w:rsidRPr="00BA0B5D" w:rsidRDefault="00BA0B5D" w:rsidP="00BA0B5D">
      <w:pPr>
        <w:jc w:val="both"/>
        <w:rPr>
          <w:rFonts w:ascii="Arial" w:hAnsi="Arial" w:cs="Arial"/>
          <w:sz w:val="22"/>
          <w:szCs w:val="22"/>
        </w:rPr>
      </w:pPr>
    </w:p>
    <w:p w14:paraId="3444761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Za ovu namjenu osigurava se iznos od 15.700,00 € </w:t>
      </w:r>
    </w:p>
    <w:p w14:paraId="417234BB" w14:textId="77777777" w:rsidR="00BA0B5D" w:rsidRPr="00BA0B5D" w:rsidRDefault="00BA0B5D" w:rsidP="00BA0B5D">
      <w:pPr>
        <w:jc w:val="both"/>
        <w:rPr>
          <w:rFonts w:ascii="Arial" w:hAnsi="Arial" w:cs="Arial"/>
          <w:sz w:val="22"/>
          <w:szCs w:val="22"/>
        </w:rPr>
      </w:pPr>
    </w:p>
    <w:p w14:paraId="555DB982"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2.5. SUFINANCIRANJE PROGRAMA I PROJEK</w:t>
      </w:r>
      <w:r w:rsidRPr="00BA0B5D">
        <w:rPr>
          <w:rFonts w:ascii="Arial" w:hAnsi="Arial" w:cs="Arial"/>
          <w:bCs/>
          <w:color w:val="000000"/>
          <w:sz w:val="22"/>
          <w:szCs w:val="22"/>
        </w:rPr>
        <w:t>A</w:t>
      </w:r>
      <w:r w:rsidRPr="00BA0B5D">
        <w:rPr>
          <w:rFonts w:ascii="Arial" w:hAnsi="Arial" w:cs="Arial"/>
          <w:bCs/>
          <w:sz w:val="22"/>
          <w:szCs w:val="22"/>
        </w:rPr>
        <w:t>TA NAMIJENJENIH SKRBI O ZDRAVLJU</w:t>
      </w:r>
    </w:p>
    <w:p w14:paraId="07A28653" w14:textId="77777777" w:rsidR="00BA0B5D" w:rsidRPr="00BA0B5D" w:rsidRDefault="00BA0B5D" w:rsidP="00BA0B5D">
      <w:pPr>
        <w:jc w:val="both"/>
        <w:rPr>
          <w:rFonts w:ascii="Arial" w:hAnsi="Arial" w:cs="Arial"/>
          <w:b/>
          <w:bCs/>
          <w:sz w:val="22"/>
          <w:szCs w:val="22"/>
        </w:rPr>
      </w:pPr>
    </w:p>
    <w:p w14:paraId="0107C65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 području skrbi o zdravlju sufinancirat će se programi i projekti namijenjeni promicanju zdravlja, zdravstvenog odgoja i zdravstvenog prosvjećivanja,</w:t>
      </w:r>
      <w:r w:rsidRPr="00BA0B5D">
        <w:rPr>
          <w:rFonts w:ascii="Arial" w:hAnsi="Arial" w:cs="Arial"/>
          <w:color w:val="000000"/>
          <w:sz w:val="22"/>
          <w:szCs w:val="22"/>
        </w:rPr>
        <w:t xml:space="preserve"> </w:t>
      </w:r>
      <w:r w:rsidRPr="00BA0B5D">
        <w:rPr>
          <w:rFonts w:ascii="Arial" w:hAnsi="Arial" w:cs="Arial"/>
          <w:sz w:val="22"/>
          <w:szCs w:val="22"/>
        </w:rPr>
        <w:t>programi i projekti namijenjeni prevenciji ovisnosti i unaprjeđenju zaštite mentalnog zdravlja te programi i projekti    namijenjeni psihosocijalnoj zaštiti teško bolesnih i kronično bolesnih osoba.</w:t>
      </w:r>
    </w:p>
    <w:p w14:paraId="224FD2B1" w14:textId="77777777" w:rsidR="00BA0B5D" w:rsidRPr="00BA0B5D" w:rsidRDefault="00BA0B5D" w:rsidP="00BA0B5D">
      <w:pPr>
        <w:jc w:val="both"/>
        <w:rPr>
          <w:rFonts w:ascii="Arial" w:hAnsi="Arial" w:cs="Arial"/>
          <w:sz w:val="22"/>
          <w:szCs w:val="22"/>
        </w:rPr>
      </w:pPr>
    </w:p>
    <w:p w14:paraId="6B528BC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Za sufinanciranje programa i projekata udruga iz područja zdravlja i zdravstvene skrbi osigurava se iznos od 30.000,00 €</w:t>
      </w:r>
    </w:p>
    <w:p w14:paraId="58C9D8A1" w14:textId="77777777" w:rsidR="00BA0B5D" w:rsidRPr="00BA0B5D" w:rsidRDefault="00BA0B5D" w:rsidP="00BA0B5D">
      <w:pPr>
        <w:jc w:val="both"/>
        <w:rPr>
          <w:rFonts w:ascii="Arial" w:hAnsi="Arial" w:cs="Arial"/>
          <w:sz w:val="22"/>
          <w:szCs w:val="22"/>
        </w:rPr>
      </w:pPr>
    </w:p>
    <w:p w14:paraId="52886DAE"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2.6 SUFINANCIRANJE TROŠKOVA MEDICINSKI POMOGNUTE OPLODNJE</w:t>
      </w:r>
    </w:p>
    <w:p w14:paraId="56E49A34" w14:textId="77777777" w:rsidR="00BA0B5D" w:rsidRPr="00BA0B5D" w:rsidRDefault="00BA0B5D" w:rsidP="00BA0B5D">
      <w:pPr>
        <w:jc w:val="both"/>
        <w:rPr>
          <w:rFonts w:ascii="Arial" w:hAnsi="Arial" w:cs="Arial"/>
          <w:bCs/>
          <w:sz w:val="22"/>
          <w:szCs w:val="22"/>
        </w:rPr>
      </w:pPr>
    </w:p>
    <w:p w14:paraId="1AFCAF9C" w14:textId="77777777" w:rsidR="00BA0B5D" w:rsidRPr="00BA0B5D" w:rsidRDefault="00BA0B5D" w:rsidP="00BA0B5D">
      <w:pPr>
        <w:jc w:val="both"/>
        <w:rPr>
          <w:rFonts w:ascii="Arial" w:eastAsia="SimSun" w:hAnsi="Arial" w:cs="Arial"/>
          <w:kern w:val="1"/>
          <w:sz w:val="22"/>
          <w:szCs w:val="22"/>
          <w:lang w:eastAsia="hi-IN" w:bidi="hi-IN"/>
        </w:rPr>
      </w:pPr>
      <w:r w:rsidRPr="00BA0B5D">
        <w:rPr>
          <w:rFonts w:ascii="Arial" w:hAnsi="Arial" w:cs="Arial"/>
          <w:bCs/>
          <w:sz w:val="22"/>
          <w:szCs w:val="22"/>
        </w:rPr>
        <w:t xml:space="preserve">Pravo na sufinanciranje troškova medicinski </w:t>
      </w:r>
      <w:proofErr w:type="spellStart"/>
      <w:r w:rsidRPr="00BA0B5D">
        <w:rPr>
          <w:rFonts w:ascii="Arial" w:hAnsi="Arial" w:cs="Arial"/>
          <w:bCs/>
          <w:sz w:val="22"/>
          <w:szCs w:val="22"/>
        </w:rPr>
        <w:t>pomognute</w:t>
      </w:r>
      <w:proofErr w:type="spellEnd"/>
      <w:r w:rsidRPr="00BA0B5D">
        <w:rPr>
          <w:rFonts w:ascii="Arial" w:hAnsi="Arial" w:cs="Arial"/>
          <w:bCs/>
          <w:sz w:val="22"/>
          <w:szCs w:val="22"/>
        </w:rPr>
        <w:t xml:space="preserve"> oplodnje u iznosu do 50 posto ukupnih troškova postupka, a najviše 1.600,00 €,  može se priznati građanima koji su iscrpili sve prethodne mogućnosti koje su, sukladno zakonu kojim je uređeno pitanje medicinski </w:t>
      </w:r>
      <w:proofErr w:type="spellStart"/>
      <w:r w:rsidRPr="00BA0B5D">
        <w:rPr>
          <w:rFonts w:ascii="Arial" w:hAnsi="Arial" w:cs="Arial"/>
          <w:bCs/>
          <w:sz w:val="22"/>
          <w:szCs w:val="22"/>
        </w:rPr>
        <w:t>pomognute</w:t>
      </w:r>
      <w:proofErr w:type="spellEnd"/>
      <w:r w:rsidRPr="00BA0B5D">
        <w:rPr>
          <w:rFonts w:ascii="Arial" w:hAnsi="Arial" w:cs="Arial"/>
          <w:bCs/>
          <w:sz w:val="22"/>
          <w:szCs w:val="22"/>
        </w:rPr>
        <w:t xml:space="preserve"> oplodnje, ostvarive na teret Hrvatskog zavoda za zdravstveno osiguranje. </w:t>
      </w:r>
      <w:r w:rsidRPr="00BA0B5D">
        <w:rPr>
          <w:rFonts w:ascii="Arial" w:eastAsia="SimSun" w:hAnsi="Arial" w:cs="Arial"/>
          <w:kern w:val="1"/>
          <w:sz w:val="22"/>
          <w:szCs w:val="22"/>
          <w:lang w:eastAsia="hi-IN" w:bidi="hi-IN"/>
        </w:rPr>
        <w:t xml:space="preserve">Odlukom o sufinanciranju troškova medicinski </w:t>
      </w:r>
      <w:proofErr w:type="spellStart"/>
      <w:r w:rsidRPr="00BA0B5D">
        <w:rPr>
          <w:rFonts w:ascii="Arial" w:eastAsia="SimSun" w:hAnsi="Arial" w:cs="Arial"/>
          <w:kern w:val="1"/>
          <w:sz w:val="22"/>
          <w:szCs w:val="22"/>
          <w:lang w:eastAsia="hi-IN" w:bidi="hi-IN"/>
        </w:rPr>
        <w:t>pomognute</w:t>
      </w:r>
      <w:proofErr w:type="spellEnd"/>
      <w:r w:rsidRPr="00BA0B5D">
        <w:rPr>
          <w:rFonts w:ascii="Arial" w:eastAsia="SimSun" w:hAnsi="Arial" w:cs="Arial"/>
          <w:kern w:val="1"/>
          <w:sz w:val="22"/>
          <w:szCs w:val="22"/>
          <w:lang w:eastAsia="hi-IN" w:bidi="hi-IN"/>
        </w:rPr>
        <w:t xml:space="preserve"> oplodnje  propisani su uvjeti, visina i način ostvarivanja  prava.</w:t>
      </w:r>
    </w:p>
    <w:p w14:paraId="6AE9AAAB" w14:textId="77777777" w:rsidR="00BA0B5D" w:rsidRPr="00BA0B5D" w:rsidRDefault="00BA0B5D" w:rsidP="00BA0B5D">
      <w:pPr>
        <w:jc w:val="both"/>
        <w:rPr>
          <w:rFonts w:ascii="Arial" w:eastAsia="SimSun" w:hAnsi="Arial" w:cs="Arial"/>
          <w:kern w:val="1"/>
          <w:sz w:val="22"/>
          <w:szCs w:val="22"/>
          <w:lang w:eastAsia="hi-IN" w:bidi="hi-IN"/>
        </w:rPr>
      </w:pPr>
    </w:p>
    <w:p w14:paraId="21454867" w14:textId="77777777" w:rsidR="00BA0B5D" w:rsidRPr="00BA0B5D" w:rsidRDefault="00BA0B5D" w:rsidP="00BA0B5D">
      <w:pPr>
        <w:jc w:val="both"/>
        <w:rPr>
          <w:rFonts w:ascii="Arial" w:eastAsia="SimSun" w:hAnsi="Arial" w:cs="Arial"/>
          <w:kern w:val="1"/>
          <w:sz w:val="22"/>
          <w:szCs w:val="22"/>
          <w:lang w:eastAsia="hi-IN" w:bidi="hi-IN"/>
        </w:rPr>
      </w:pPr>
      <w:r w:rsidRPr="00BA0B5D">
        <w:rPr>
          <w:rFonts w:ascii="Arial" w:eastAsia="SimSun" w:hAnsi="Arial" w:cs="Arial"/>
          <w:kern w:val="1"/>
          <w:sz w:val="22"/>
          <w:szCs w:val="22"/>
          <w:lang w:eastAsia="hi-IN" w:bidi="hi-IN"/>
        </w:rPr>
        <w:t>Za ovu namjenu osiguran je iznos od 15.000,00 €</w:t>
      </w:r>
    </w:p>
    <w:p w14:paraId="79F748A5" w14:textId="77777777" w:rsidR="00BA0B5D" w:rsidRPr="00BA0B5D" w:rsidRDefault="00BA0B5D" w:rsidP="00BA0B5D">
      <w:pPr>
        <w:jc w:val="both"/>
        <w:rPr>
          <w:rFonts w:ascii="Arial" w:hAnsi="Arial" w:cs="Arial"/>
          <w:b/>
          <w:sz w:val="22"/>
          <w:szCs w:val="22"/>
        </w:rPr>
      </w:pPr>
    </w:p>
    <w:p w14:paraId="1EAAC8BF"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 xml:space="preserve">3.  POBOLJŠANJE KVALITETE ŽIVOTA OSOBA S INVALIDITETOM DJECE S </w:t>
      </w:r>
    </w:p>
    <w:p w14:paraId="18E402F5"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 xml:space="preserve">     TEŠKOĆAMA U RAZVOJU</w:t>
      </w:r>
    </w:p>
    <w:p w14:paraId="7E5233FC" w14:textId="77777777" w:rsidR="00BA0B5D" w:rsidRPr="00BA0B5D" w:rsidRDefault="00BA0B5D" w:rsidP="00BA0B5D">
      <w:pPr>
        <w:jc w:val="both"/>
        <w:rPr>
          <w:rFonts w:ascii="Arial" w:hAnsi="Arial" w:cs="Arial"/>
          <w:sz w:val="22"/>
          <w:szCs w:val="22"/>
        </w:rPr>
      </w:pPr>
    </w:p>
    <w:p w14:paraId="32A15996"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3.1.  MJERE IZ STRATEGIJE  ZA OSOBE S INVALIDITETOM</w:t>
      </w:r>
    </w:p>
    <w:p w14:paraId="72F69FE3" w14:textId="77777777" w:rsidR="00BA0B5D" w:rsidRPr="00BA0B5D" w:rsidRDefault="00BA0B5D" w:rsidP="00BA0B5D">
      <w:pPr>
        <w:jc w:val="both"/>
        <w:rPr>
          <w:rFonts w:ascii="Arial" w:hAnsi="Arial" w:cs="Arial"/>
          <w:sz w:val="22"/>
          <w:szCs w:val="22"/>
        </w:rPr>
      </w:pPr>
    </w:p>
    <w:p w14:paraId="7A60C3D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Osobe s invaliditetom grada Dubrovnika</w:t>
      </w:r>
    </w:p>
    <w:p w14:paraId="6D462363" w14:textId="77777777" w:rsidR="00BA0B5D" w:rsidRPr="00BA0B5D" w:rsidRDefault="00BA0B5D" w:rsidP="00BA0B5D">
      <w:pPr>
        <w:jc w:val="both"/>
        <w:rPr>
          <w:rFonts w:ascii="Arial" w:hAnsi="Arial" w:cs="Arial"/>
          <w:sz w:val="22"/>
          <w:szCs w:val="22"/>
        </w:rPr>
      </w:pPr>
    </w:p>
    <w:p w14:paraId="36C878CA"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Provođenjem mjera Strategije izjednačavanja mogućnosti za osobe s invaliditetom 2021.</w:t>
      </w:r>
      <w:r w:rsidRPr="00BA0B5D">
        <w:rPr>
          <w:rFonts w:ascii="Arial" w:hAnsi="Arial" w:cs="Arial"/>
          <w:color w:val="000000"/>
          <w:sz w:val="22"/>
          <w:szCs w:val="22"/>
        </w:rPr>
        <w:t xml:space="preserve"> </w:t>
      </w:r>
      <w:r w:rsidRPr="00BA0B5D">
        <w:rPr>
          <w:rFonts w:ascii="Arial" w:hAnsi="Arial" w:cs="Arial"/>
          <w:sz w:val="22"/>
          <w:szCs w:val="22"/>
        </w:rPr>
        <w:t>-</w:t>
      </w:r>
      <w:r w:rsidRPr="00BA0B5D">
        <w:rPr>
          <w:rFonts w:ascii="Arial" w:hAnsi="Arial" w:cs="Arial"/>
          <w:color w:val="000000"/>
          <w:sz w:val="22"/>
          <w:szCs w:val="22"/>
        </w:rPr>
        <w:t xml:space="preserve"> </w:t>
      </w:r>
      <w:r w:rsidRPr="00BA0B5D">
        <w:rPr>
          <w:rFonts w:ascii="Arial" w:hAnsi="Arial" w:cs="Arial"/>
          <w:sz w:val="22"/>
          <w:szCs w:val="22"/>
        </w:rPr>
        <w:t>2025. godine uspostavljen je učinkovit i odgovoran sustav cjelovite skrbi o osobama s invaliditetom putem aktivnosti koje gradski odjeli provode samostalno ili u suradnji s tijelima državne uprave, ustanovama i trgovačkim društvima u vlasništvu Grada Dubrovnika, udrugama osoba s invaliditetom i drugim pravnim i fizičkim osobama.</w:t>
      </w:r>
    </w:p>
    <w:p w14:paraId="43CE9F8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Z</w:t>
      </w:r>
    </w:p>
    <w:p w14:paraId="68CB803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a unaprjeđenje i podršku  provedbe mjera i aktivnosti u 2024. planirana su sredstva u iznosu od 43.900,00 €.</w:t>
      </w:r>
    </w:p>
    <w:p w14:paraId="6203C82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Projekt “Vijesti za gluhe“ – 10.000,00 €;</w:t>
      </w:r>
    </w:p>
    <w:p w14:paraId="462357A4" w14:textId="77777777" w:rsidR="00BA0B5D" w:rsidRPr="00BA0B5D" w:rsidRDefault="00BA0B5D" w:rsidP="00BA0B5D">
      <w:pPr>
        <w:jc w:val="both"/>
        <w:rPr>
          <w:rFonts w:ascii="Arial" w:hAnsi="Arial" w:cs="Arial"/>
          <w:color w:val="FF0000"/>
          <w:sz w:val="22"/>
          <w:szCs w:val="22"/>
        </w:rPr>
      </w:pPr>
      <w:r w:rsidRPr="00BA0B5D">
        <w:rPr>
          <w:rFonts w:ascii="Arial" w:hAnsi="Arial" w:cs="Arial"/>
          <w:sz w:val="22"/>
          <w:szCs w:val="22"/>
        </w:rPr>
        <w:t>Prijevoz korisnika Centra za rehabilitaciju Josipovac – 33.200,00 €</w:t>
      </w:r>
    </w:p>
    <w:p w14:paraId="54E5FAA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Obilježavanje Međunarodnog dana osoba s invaliditetom</w:t>
      </w:r>
      <w:r w:rsidRPr="00BA0B5D">
        <w:rPr>
          <w:rFonts w:ascii="Arial" w:hAnsi="Arial" w:cs="Arial"/>
          <w:color w:val="000000"/>
          <w:sz w:val="22"/>
          <w:szCs w:val="22"/>
        </w:rPr>
        <w:t xml:space="preserve"> </w:t>
      </w:r>
      <w:r w:rsidRPr="00BA0B5D">
        <w:rPr>
          <w:rFonts w:ascii="Arial" w:hAnsi="Arial" w:cs="Arial"/>
          <w:sz w:val="22"/>
          <w:szCs w:val="22"/>
        </w:rPr>
        <w:t>–</w:t>
      </w:r>
      <w:r w:rsidRPr="00BA0B5D">
        <w:rPr>
          <w:rFonts w:ascii="Arial" w:hAnsi="Arial" w:cs="Arial"/>
          <w:color w:val="000000"/>
          <w:sz w:val="22"/>
          <w:szCs w:val="22"/>
        </w:rPr>
        <w:t xml:space="preserve"> </w:t>
      </w:r>
      <w:r w:rsidRPr="00BA0B5D">
        <w:rPr>
          <w:rFonts w:ascii="Arial" w:hAnsi="Arial" w:cs="Arial"/>
          <w:sz w:val="22"/>
          <w:szCs w:val="22"/>
        </w:rPr>
        <w:t>700,00 €.</w:t>
      </w:r>
    </w:p>
    <w:p w14:paraId="15CCDA57" w14:textId="77777777" w:rsidR="00BA0B5D" w:rsidRPr="00BA0B5D" w:rsidRDefault="00BA0B5D" w:rsidP="00BA0B5D">
      <w:pPr>
        <w:jc w:val="both"/>
        <w:rPr>
          <w:rFonts w:ascii="Arial" w:hAnsi="Arial" w:cs="Arial"/>
          <w:sz w:val="22"/>
          <w:szCs w:val="22"/>
        </w:rPr>
      </w:pPr>
    </w:p>
    <w:p w14:paraId="6EE10C00" w14:textId="77777777" w:rsidR="00BA0B5D" w:rsidRPr="00BA0B5D" w:rsidRDefault="00BA0B5D" w:rsidP="00BA0B5D">
      <w:pPr>
        <w:jc w:val="both"/>
        <w:rPr>
          <w:rFonts w:ascii="Arial" w:hAnsi="Arial" w:cs="Arial"/>
          <w:bCs/>
          <w:color w:val="FF0000"/>
          <w:sz w:val="22"/>
          <w:szCs w:val="22"/>
        </w:rPr>
      </w:pPr>
      <w:r w:rsidRPr="00BA0B5D">
        <w:rPr>
          <w:rFonts w:ascii="Arial" w:hAnsi="Arial" w:cs="Arial"/>
          <w:bCs/>
          <w:sz w:val="22"/>
          <w:szCs w:val="22"/>
        </w:rPr>
        <w:t>3.2. NOVČANA POMOĆ KORISNICIMA OSOBNE INVALIDNINE</w:t>
      </w:r>
    </w:p>
    <w:p w14:paraId="4A965861" w14:textId="77777777" w:rsidR="00BA0B5D" w:rsidRPr="00BA0B5D" w:rsidRDefault="00BA0B5D" w:rsidP="00BA0B5D">
      <w:pPr>
        <w:rPr>
          <w:rFonts w:ascii="Arial" w:hAnsi="Arial" w:cs="Arial"/>
          <w:sz w:val="22"/>
          <w:szCs w:val="22"/>
        </w:rPr>
      </w:pPr>
    </w:p>
    <w:p w14:paraId="04C96F29" w14:textId="77777777" w:rsidR="00BA0B5D" w:rsidRPr="00BA0B5D" w:rsidRDefault="00BA0B5D" w:rsidP="00BA0B5D">
      <w:pPr>
        <w:rPr>
          <w:rFonts w:ascii="Arial" w:hAnsi="Arial" w:cs="Arial"/>
          <w:sz w:val="22"/>
          <w:szCs w:val="22"/>
        </w:rPr>
      </w:pPr>
      <w:r w:rsidRPr="00BA0B5D">
        <w:rPr>
          <w:rFonts w:ascii="Arial" w:hAnsi="Arial" w:cs="Arial"/>
          <w:sz w:val="22"/>
          <w:szCs w:val="22"/>
        </w:rPr>
        <w:t>Korisnici: osobe koje primaju osobnu invalidninu prema evidenciji  Hrvatskog zavoda za socijalni rad - područni ured Dubrovnik</w:t>
      </w:r>
    </w:p>
    <w:p w14:paraId="3EBA3D4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w:t>
      </w:r>
      <w:r w:rsidRPr="00BA0B5D">
        <w:rPr>
          <w:rFonts w:ascii="Arial" w:hAnsi="Arial" w:cs="Arial"/>
          <w:color w:val="000000"/>
          <w:sz w:val="22"/>
          <w:szCs w:val="22"/>
        </w:rPr>
        <w:t xml:space="preserve"> </w:t>
      </w:r>
      <w:r w:rsidRPr="00BA0B5D">
        <w:rPr>
          <w:rFonts w:ascii="Arial" w:hAnsi="Arial" w:cs="Arial"/>
          <w:sz w:val="22"/>
          <w:szCs w:val="22"/>
        </w:rPr>
        <w:t>350</w:t>
      </w:r>
    </w:p>
    <w:p w14:paraId="09CDAE4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212.000,00 €</w:t>
      </w:r>
    </w:p>
    <w:p w14:paraId="32A39955" w14:textId="77777777" w:rsidR="00BA0B5D" w:rsidRPr="00BA0B5D" w:rsidRDefault="00BA0B5D" w:rsidP="00BA0B5D">
      <w:pPr>
        <w:jc w:val="both"/>
        <w:rPr>
          <w:rFonts w:ascii="Arial" w:hAnsi="Arial" w:cs="Arial"/>
          <w:sz w:val="22"/>
          <w:szCs w:val="22"/>
        </w:rPr>
      </w:pPr>
    </w:p>
    <w:p w14:paraId="493E2CE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Korisnicima osobne invalidnine prema evidenciji Hrvatskog zavoda za socijalni rad- područni ured Dubrovnik isplaćivat će se mjesečni dodatak u iznosu od 39,82 EUR.</w:t>
      </w:r>
    </w:p>
    <w:p w14:paraId="714E017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Dana 1. siječnja 2024. godine  na snagu je stupio Zakon o inkluzivnom dodatku koji objedinjuje  dosad</w:t>
      </w:r>
      <w:r w:rsidR="00D14535">
        <w:rPr>
          <w:rFonts w:ascii="Arial" w:hAnsi="Arial" w:cs="Arial"/>
          <w:sz w:val="22"/>
          <w:szCs w:val="22"/>
        </w:rPr>
        <w:t>a</w:t>
      </w:r>
      <w:r w:rsidRPr="00BA0B5D">
        <w:rPr>
          <w:rFonts w:ascii="Arial" w:hAnsi="Arial" w:cs="Arial"/>
          <w:sz w:val="22"/>
          <w:szCs w:val="22"/>
        </w:rPr>
        <w:t>šnja četiri  prava i naknade za osobe s invaliditetom. Do priznavanja prava na inkluzivni dodatak korisnici osobne invalidnine i dalje će ostvarivati navedeno pravo, a postupak za inkluzivni dodatak  Hrvatski zavod za socijalni rad provodit će do kraja 2024. godine.</w:t>
      </w:r>
    </w:p>
    <w:p w14:paraId="589A5698" w14:textId="77777777" w:rsidR="00BB3BD5" w:rsidRPr="00BA0B5D" w:rsidRDefault="00BB3BD5" w:rsidP="00BA0B5D">
      <w:pPr>
        <w:jc w:val="both"/>
        <w:rPr>
          <w:rFonts w:ascii="Arial" w:hAnsi="Arial" w:cs="Arial"/>
          <w:sz w:val="22"/>
          <w:szCs w:val="22"/>
        </w:rPr>
      </w:pPr>
    </w:p>
    <w:p w14:paraId="33F8D984"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3.3. CENTAR ZA REHABILITACIJU JOSIPOVAC</w:t>
      </w:r>
    </w:p>
    <w:p w14:paraId="6CBD5DB0" w14:textId="77777777" w:rsidR="00BA0B5D" w:rsidRPr="00BA0B5D" w:rsidRDefault="00BA0B5D" w:rsidP="00BA0B5D">
      <w:pPr>
        <w:jc w:val="both"/>
        <w:rPr>
          <w:rFonts w:ascii="Arial" w:hAnsi="Arial" w:cs="Arial"/>
          <w:sz w:val="22"/>
          <w:szCs w:val="22"/>
        </w:rPr>
      </w:pPr>
    </w:p>
    <w:p w14:paraId="37C026B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Osobe s invaliditetom koje su na poludnevnom, dnevnom ili stacionarnom smještaju u Zavodu.</w:t>
      </w:r>
    </w:p>
    <w:p w14:paraId="619B1FF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20-30</w:t>
      </w:r>
    </w:p>
    <w:p w14:paraId="1726118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18.100,00 €</w:t>
      </w:r>
    </w:p>
    <w:p w14:paraId="2A7A8CB5" w14:textId="77777777" w:rsidR="00BA0B5D" w:rsidRPr="00BA0B5D" w:rsidRDefault="00BA0B5D" w:rsidP="00BA0B5D">
      <w:pPr>
        <w:jc w:val="both"/>
        <w:rPr>
          <w:rFonts w:ascii="Arial" w:hAnsi="Arial" w:cs="Arial"/>
          <w:sz w:val="22"/>
          <w:szCs w:val="22"/>
        </w:rPr>
      </w:pPr>
    </w:p>
    <w:p w14:paraId="3A74C57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Ova mjera odnosi se na poboljšanje uvjeta života korisnika koji su upućeni u Centar za rehabilitaciju Josipovac. Sufinancirat će se projekt „Zaposlenjem do kvalitetnije skrbi“ i projekt „Korak uz korak.“</w:t>
      </w:r>
    </w:p>
    <w:p w14:paraId="2CC8F5B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Sufinanciranjem ovih projekata omogućuje se zapošljavanje njegovateljice  na određeno puno radno vrijeme, te pratitelja na 3 sata dnevno, čime se poboljšava organizacija rada i omogućuje učinkovitija skrb i njega korisnika.</w:t>
      </w:r>
    </w:p>
    <w:p w14:paraId="34868ABA" w14:textId="77777777" w:rsidR="00BA0B5D" w:rsidRPr="00BA0B5D" w:rsidRDefault="00BA0B5D" w:rsidP="00BA0B5D">
      <w:pPr>
        <w:jc w:val="both"/>
        <w:rPr>
          <w:rFonts w:ascii="Arial" w:hAnsi="Arial" w:cs="Arial"/>
          <w:sz w:val="22"/>
          <w:szCs w:val="22"/>
        </w:rPr>
      </w:pPr>
    </w:p>
    <w:p w14:paraId="2884CBFA"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3.4. SPECIJALIZIRANI PRIJEVOZ ZA OSOBE S INVALIDITETOM</w:t>
      </w:r>
    </w:p>
    <w:p w14:paraId="0991F776" w14:textId="77777777" w:rsidR="00BA0B5D" w:rsidRPr="00BA0B5D" w:rsidRDefault="00BA0B5D" w:rsidP="00BA0B5D">
      <w:pPr>
        <w:jc w:val="both"/>
        <w:rPr>
          <w:rFonts w:ascii="Arial" w:hAnsi="Arial" w:cs="Arial"/>
          <w:sz w:val="22"/>
          <w:szCs w:val="22"/>
        </w:rPr>
      </w:pPr>
    </w:p>
    <w:p w14:paraId="3FCF21D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Osobe s invaliditetom koje se kreću pomoću invalidskih kolica, osobe s teškim motoričkim smetnjama (80% i više tjelesno oštećenje u donjim ekstremitetima) i slijepe osobe s područja Grada Dubrovnika.</w:t>
      </w:r>
    </w:p>
    <w:p w14:paraId="085202E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50</w:t>
      </w:r>
    </w:p>
    <w:p w14:paraId="4D45606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62.000,00 €</w:t>
      </w:r>
    </w:p>
    <w:p w14:paraId="79905A7B" w14:textId="77777777" w:rsidR="00BA0B5D" w:rsidRPr="00BA0B5D" w:rsidRDefault="00BA0B5D" w:rsidP="00BA0B5D">
      <w:pPr>
        <w:jc w:val="both"/>
        <w:rPr>
          <w:rFonts w:ascii="Arial" w:hAnsi="Arial" w:cs="Arial"/>
          <w:sz w:val="22"/>
          <w:szCs w:val="22"/>
        </w:rPr>
      </w:pPr>
    </w:p>
    <w:p w14:paraId="31EC25A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Libertas d.o.o. Pravilnikom o obavljanju prijevoza osoba s invaliditetom uređuje se način pružanja usluge prijevoza specijaliziranim vozilom.</w:t>
      </w:r>
    </w:p>
    <w:p w14:paraId="4B6E6DEF" w14:textId="77777777" w:rsidR="00BA0B5D" w:rsidRPr="00BA0B5D" w:rsidRDefault="00BA0B5D" w:rsidP="00BA0B5D">
      <w:pPr>
        <w:jc w:val="both"/>
        <w:rPr>
          <w:rFonts w:ascii="Arial" w:hAnsi="Arial" w:cs="Arial"/>
          <w:sz w:val="22"/>
          <w:szCs w:val="22"/>
        </w:rPr>
      </w:pPr>
    </w:p>
    <w:p w14:paraId="667C4EFA"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3.5. ODRŽAVANJE LIFTERA ZA OSOBE S INVALIDITETOM</w:t>
      </w:r>
    </w:p>
    <w:p w14:paraId="49EEAEE7" w14:textId="77777777" w:rsidR="00BA0B5D" w:rsidRPr="00BA0B5D" w:rsidRDefault="00BA0B5D" w:rsidP="00BA0B5D">
      <w:pPr>
        <w:jc w:val="both"/>
        <w:rPr>
          <w:rFonts w:ascii="Arial" w:hAnsi="Arial" w:cs="Arial"/>
          <w:color w:val="404040"/>
          <w:sz w:val="22"/>
          <w:szCs w:val="22"/>
        </w:rPr>
      </w:pPr>
    </w:p>
    <w:p w14:paraId="64B8A4D7" w14:textId="77777777" w:rsidR="00BA0B5D" w:rsidRPr="00BA0B5D" w:rsidRDefault="00BA0B5D" w:rsidP="00BA0B5D">
      <w:pPr>
        <w:jc w:val="both"/>
        <w:rPr>
          <w:rFonts w:ascii="Arial" w:hAnsi="Arial" w:cs="Arial"/>
          <w:color w:val="404040"/>
          <w:sz w:val="22"/>
          <w:szCs w:val="22"/>
        </w:rPr>
      </w:pPr>
      <w:r w:rsidRPr="00BA0B5D">
        <w:rPr>
          <w:rFonts w:ascii="Arial" w:hAnsi="Arial" w:cs="Arial"/>
          <w:color w:val="404040"/>
          <w:sz w:val="22"/>
          <w:szCs w:val="22"/>
        </w:rPr>
        <w:t xml:space="preserve">Za potrebe održavanja  </w:t>
      </w:r>
      <w:proofErr w:type="spellStart"/>
      <w:r w:rsidRPr="00BA0B5D">
        <w:rPr>
          <w:rFonts w:ascii="Arial" w:hAnsi="Arial" w:cs="Arial"/>
          <w:color w:val="404040"/>
          <w:sz w:val="22"/>
          <w:szCs w:val="22"/>
        </w:rPr>
        <w:t>liftera</w:t>
      </w:r>
      <w:proofErr w:type="spellEnd"/>
      <w:r w:rsidRPr="00BA0B5D">
        <w:rPr>
          <w:rFonts w:ascii="Arial" w:hAnsi="Arial" w:cs="Arial"/>
          <w:color w:val="404040"/>
          <w:sz w:val="22"/>
          <w:szCs w:val="22"/>
        </w:rPr>
        <w:t xml:space="preserve"> na dubrovačkim plažama: </w:t>
      </w:r>
      <w:proofErr w:type="spellStart"/>
      <w:r w:rsidRPr="00BA0B5D">
        <w:rPr>
          <w:rFonts w:ascii="Arial" w:hAnsi="Arial" w:cs="Arial"/>
          <w:color w:val="404040"/>
          <w:sz w:val="22"/>
          <w:szCs w:val="22"/>
        </w:rPr>
        <w:t>Copacabana</w:t>
      </w:r>
      <w:proofErr w:type="spellEnd"/>
      <w:r w:rsidRPr="00BA0B5D">
        <w:rPr>
          <w:rFonts w:ascii="Arial" w:hAnsi="Arial" w:cs="Arial"/>
          <w:color w:val="404040"/>
          <w:sz w:val="22"/>
          <w:szCs w:val="22"/>
        </w:rPr>
        <w:t xml:space="preserve">, </w:t>
      </w:r>
      <w:proofErr w:type="spellStart"/>
      <w:r w:rsidRPr="00BA0B5D">
        <w:rPr>
          <w:rFonts w:ascii="Arial" w:hAnsi="Arial" w:cs="Arial"/>
          <w:color w:val="404040"/>
          <w:sz w:val="22"/>
          <w:szCs w:val="22"/>
        </w:rPr>
        <w:t>Mandrač</w:t>
      </w:r>
      <w:proofErr w:type="spellEnd"/>
      <w:r w:rsidRPr="00BA0B5D">
        <w:rPr>
          <w:rFonts w:ascii="Arial" w:hAnsi="Arial" w:cs="Arial"/>
          <w:color w:val="404040"/>
          <w:sz w:val="22"/>
          <w:szCs w:val="22"/>
        </w:rPr>
        <w:t xml:space="preserve">, Koločep, Lopud, </w:t>
      </w:r>
      <w:proofErr w:type="spellStart"/>
      <w:r w:rsidRPr="00BA0B5D">
        <w:rPr>
          <w:rFonts w:ascii="Arial" w:hAnsi="Arial" w:cs="Arial"/>
          <w:color w:val="404040"/>
          <w:sz w:val="22"/>
          <w:szCs w:val="22"/>
        </w:rPr>
        <w:t>Suđurađ</w:t>
      </w:r>
      <w:proofErr w:type="spellEnd"/>
      <w:r w:rsidRPr="00BA0B5D">
        <w:rPr>
          <w:rFonts w:ascii="Arial" w:hAnsi="Arial" w:cs="Arial"/>
          <w:color w:val="404040"/>
          <w:sz w:val="22"/>
          <w:szCs w:val="22"/>
        </w:rPr>
        <w:t xml:space="preserve">, te dva </w:t>
      </w:r>
      <w:proofErr w:type="spellStart"/>
      <w:r w:rsidRPr="00BA0B5D">
        <w:rPr>
          <w:rFonts w:ascii="Arial" w:hAnsi="Arial" w:cs="Arial"/>
          <w:color w:val="404040"/>
          <w:sz w:val="22"/>
          <w:szCs w:val="22"/>
        </w:rPr>
        <w:t>liftera</w:t>
      </w:r>
      <w:proofErr w:type="spellEnd"/>
      <w:r w:rsidRPr="00BA0B5D">
        <w:rPr>
          <w:rFonts w:ascii="Arial" w:hAnsi="Arial" w:cs="Arial"/>
          <w:color w:val="404040"/>
          <w:sz w:val="22"/>
          <w:szCs w:val="22"/>
        </w:rPr>
        <w:t xml:space="preserve">  na području Zatona osiguravaju se sredstva u iznosu od 6.700,00 €.</w:t>
      </w:r>
    </w:p>
    <w:p w14:paraId="1A98AC8A" w14:textId="77777777" w:rsidR="00BA0B5D" w:rsidRPr="00BA0B5D" w:rsidRDefault="00BA0B5D" w:rsidP="00BA0B5D">
      <w:pPr>
        <w:jc w:val="both"/>
        <w:rPr>
          <w:rFonts w:ascii="Arial" w:hAnsi="Arial" w:cs="Arial"/>
          <w:b/>
          <w:bCs/>
          <w:sz w:val="22"/>
          <w:szCs w:val="22"/>
        </w:rPr>
      </w:pPr>
    </w:p>
    <w:p w14:paraId="6E1FFB34"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3.6. SUFINANCIRANJE PROJEKATA I PROGRAMA UDRUGA OSOBA S            </w:t>
      </w:r>
    </w:p>
    <w:p w14:paraId="5BF4E842"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       INVALIDITETOM I DJECE S TEŠKOĆAMA U RAZVOJU </w:t>
      </w:r>
    </w:p>
    <w:p w14:paraId="5D7F1B3E" w14:textId="77777777" w:rsidR="00BA0B5D" w:rsidRPr="00BA0B5D" w:rsidRDefault="00BA0B5D" w:rsidP="00BA0B5D">
      <w:pPr>
        <w:jc w:val="both"/>
        <w:rPr>
          <w:rFonts w:ascii="Arial" w:hAnsi="Arial" w:cs="Arial"/>
          <w:b/>
          <w:bCs/>
          <w:sz w:val="22"/>
          <w:szCs w:val="22"/>
        </w:rPr>
      </w:pPr>
    </w:p>
    <w:p w14:paraId="70450F9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Javne potrebe u skrbi za osobe s invaliditetom i djecu s teškoćama u razvoju za koje se sredstva osiguravaju u proračunu Grada Dubrovnika za 2022., 2023. i 2024. godinu u razdjelu Upravnog odjela za obrazovanje, šport, socijalnu skrb i civilno društvo jesu jačanje kapaciteta udruga osoba s invaliditetom na području grada Dubrovnika, provođenje edukacija stručnjaka koji rade s osobama s invaliditetom, razvoj održivih preventivnih i specijaliziranih usluga za djecu s teškoćama u razvoju i osobe s invaliditetom koje se pružaju u obitelji i zajednici u svrhu sprječavanja institucionalizacije, usluge dnevnog i  poludnevnog boravka, pomoć pri uključivanju djece u programe redovnih i predškolskih i školskih ustanova, usluge pomoći i njege u kući, usluge stručne pomoći u obitelji, programi psihosocijalne pomoći članovima obitelji osoba s invaliditetom s ciljem unaprjeđenja vještina samopomoći, promicanja obiteljskih vrijednosti i značenja kvalitetnog obiteljskog okruženja za razvoj djeteta s teškoćama u razvoju temeljem prioriteta propisanih u javnom pozivu.</w:t>
      </w:r>
    </w:p>
    <w:p w14:paraId="2474B7B4" w14:textId="77777777" w:rsidR="00BA0B5D" w:rsidRPr="00BA0B5D" w:rsidRDefault="00BA0B5D" w:rsidP="00BA0B5D">
      <w:pPr>
        <w:jc w:val="both"/>
        <w:rPr>
          <w:rFonts w:ascii="Arial" w:hAnsi="Arial" w:cs="Arial"/>
          <w:sz w:val="22"/>
          <w:szCs w:val="22"/>
        </w:rPr>
      </w:pPr>
    </w:p>
    <w:p w14:paraId="2CB83AC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Prioriteti i ciljane skupine definirane su sukladno Strategiji izjednačavanja mogućnosti za osobe s invaliditetom Grada Dubrovnika za razdoblje od 2021. do 2025. godine.</w:t>
      </w:r>
    </w:p>
    <w:p w14:paraId="32B2A0B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 </w:t>
      </w:r>
    </w:p>
    <w:p w14:paraId="09CCFCA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Financijska sredstva osiguravaju se sukladno trogodišnjim projekcijama proračuna Grada Dubrovnika za svaku pojedinu godinu za predmetno razdoblje Javnog poziva. </w:t>
      </w:r>
    </w:p>
    <w:p w14:paraId="18046609" w14:textId="77777777" w:rsidR="00BA0B5D" w:rsidRPr="00BA0B5D" w:rsidRDefault="00BA0B5D" w:rsidP="00BA0B5D">
      <w:pPr>
        <w:jc w:val="both"/>
        <w:rPr>
          <w:rFonts w:ascii="Arial" w:hAnsi="Arial" w:cs="Arial"/>
          <w:sz w:val="22"/>
          <w:szCs w:val="22"/>
        </w:rPr>
      </w:pPr>
    </w:p>
    <w:p w14:paraId="7BCB2DE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Za sufinanciranje programa i projekata udruga osoba s invaliditetom i djece s teškoćama u razvoju u Proračunu Grada Dubrovnika za 2024. osigurano je 99.600,00 €.</w:t>
      </w:r>
    </w:p>
    <w:p w14:paraId="3CADC1F4" w14:textId="77777777" w:rsidR="00BA0B5D" w:rsidRPr="00BA0B5D" w:rsidRDefault="00BA0B5D" w:rsidP="00BA0B5D">
      <w:pPr>
        <w:jc w:val="both"/>
        <w:rPr>
          <w:rFonts w:ascii="Arial" w:hAnsi="Arial" w:cs="Arial"/>
          <w:sz w:val="22"/>
          <w:szCs w:val="22"/>
        </w:rPr>
      </w:pPr>
    </w:p>
    <w:p w14:paraId="70F673FF"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 xml:space="preserve">3.7. STIPENDIJE ZA STUDENTE S INVALIDITETOM      </w:t>
      </w:r>
    </w:p>
    <w:p w14:paraId="39CCECFB" w14:textId="77777777" w:rsidR="00BA0B5D" w:rsidRPr="00BA0B5D" w:rsidRDefault="00BA0B5D" w:rsidP="00BA0B5D">
      <w:pPr>
        <w:jc w:val="both"/>
        <w:rPr>
          <w:rFonts w:ascii="Arial" w:hAnsi="Arial" w:cs="Arial"/>
          <w:sz w:val="22"/>
          <w:szCs w:val="22"/>
        </w:rPr>
      </w:pPr>
    </w:p>
    <w:p w14:paraId="05AC300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Studenti s 50% i većim stupnjem invaliditeta</w:t>
      </w:r>
    </w:p>
    <w:p w14:paraId="39BB440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Broj korisnika: 8   </w:t>
      </w:r>
    </w:p>
    <w:p w14:paraId="602D7EF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11.200,00 €</w:t>
      </w:r>
    </w:p>
    <w:p w14:paraId="4C6C629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Pravilnikom o stipendiranju i dodjeli jednokratne novčane potpore učenicima i studentima Grada Dubrovnika utvrđeno je da studenti koji imaju stupanj invaliditeta od 50% i više ostvaruju pravo na stipendiju.</w:t>
      </w:r>
    </w:p>
    <w:p w14:paraId="750FB9D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   </w:t>
      </w:r>
    </w:p>
    <w:p w14:paraId="7759254C"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3.8.</w:t>
      </w:r>
      <w:r w:rsidRPr="00BA0B5D">
        <w:rPr>
          <w:rFonts w:ascii="Arial" w:hAnsi="Arial" w:cs="Arial"/>
          <w:bCs/>
          <w:color w:val="000000"/>
          <w:sz w:val="22"/>
          <w:szCs w:val="22"/>
        </w:rPr>
        <w:t xml:space="preserve"> </w:t>
      </w:r>
      <w:r w:rsidRPr="00BA0B5D">
        <w:rPr>
          <w:rFonts w:ascii="Arial" w:hAnsi="Arial" w:cs="Arial"/>
          <w:bCs/>
          <w:sz w:val="22"/>
          <w:szCs w:val="22"/>
        </w:rPr>
        <w:t xml:space="preserve">NOVČANA POMOĆ SAMOHRANIM RODITELJIMA I JEDNORODITELJSKIM </w:t>
      </w:r>
    </w:p>
    <w:p w14:paraId="31F8DDCE" w14:textId="77777777" w:rsidR="00BA0B5D" w:rsidRPr="00BA0B5D" w:rsidRDefault="00BA0B5D" w:rsidP="00BA0B5D">
      <w:pPr>
        <w:jc w:val="both"/>
        <w:rPr>
          <w:rFonts w:ascii="Arial" w:hAnsi="Arial" w:cs="Arial"/>
          <w:bCs/>
          <w:sz w:val="22"/>
          <w:szCs w:val="22"/>
        </w:rPr>
      </w:pPr>
      <w:r w:rsidRPr="00BA0B5D">
        <w:rPr>
          <w:rFonts w:ascii="Arial" w:hAnsi="Arial" w:cs="Arial"/>
          <w:bCs/>
          <w:color w:val="000000"/>
          <w:sz w:val="22"/>
          <w:szCs w:val="22"/>
        </w:rPr>
        <w:t xml:space="preserve">       </w:t>
      </w:r>
      <w:r w:rsidRPr="00BA0B5D">
        <w:rPr>
          <w:rFonts w:ascii="Arial" w:hAnsi="Arial" w:cs="Arial"/>
          <w:bCs/>
          <w:sz w:val="22"/>
          <w:szCs w:val="22"/>
        </w:rPr>
        <w:t>OBITELJIMA KOJE IMAJU STATUS RODITELJA</w:t>
      </w:r>
      <w:r w:rsidRPr="00BA0B5D">
        <w:rPr>
          <w:rFonts w:ascii="Arial" w:hAnsi="Arial" w:cs="Arial"/>
          <w:bCs/>
          <w:color w:val="000000"/>
          <w:sz w:val="22"/>
          <w:szCs w:val="22"/>
        </w:rPr>
        <w:t xml:space="preserve"> </w:t>
      </w:r>
      <w:r w:rsidRPr="00BA0B5D">
        <w:rPr>
          <w:rFonts w:ascii="Arial" w:hAnsi="Arial" w:cs="Arial"/>
          <w:bCs/>
          <w:sz w:val="22"/>
          <w:szCs w:val="22"/>
        </w:rPr>
        <w:t>- NJEGOVATELJA</w:t>
      </w:r>
    </w:p>
    <w:p w14:paraId="3361F1CB" w14:textId="77777777" w:rsidR="00BA0B5D" w:rsidRPr="00BA0B5D" w:rsidRDefault="00BA0B5D" w:rsidP="00BA0B5D">
      <w:pPr>
        <w:jc w:val="both"/>
        <w:rPr>
          <w:rFonts w:ascii="Arial" w:hAnsi="Arial" w:cs="Arial"/>
          <w:sz w:val="22"/>
          <w:szCs w:val="22"/>
        </w:rPr>
      </w:pPr>
    </w:p>
    <w:p w14:paraId="4F85B6F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samohrani roditelji i jedno</w:t>
      </w:r>
      <w:r w:rsidRPr="00BA0B5D">
        <w:rPr>
          <w:rFonts w:ascii="Arial" w:hAnsi="Arial" w:cs="Arial"/>
          <w:color w:val="000000"/>
          <w:sz w:val="22"/>
          <w:szCs w:val="22"/>
        </w:rPr>
        <w:t xml:space="preserve"> </w:t>
      </w:r>
      <w:r w:rsidRPr="00BA0B5D">
        <w:rPr>
          <w:rFonts w:ascii="Arial" w:hAnsi="Arial" w:cs="Arial"/>
          <w:sz w:val="22"/>
          <w:szCs w:val="22"/>
        </w:rPr>
        <w:t xml:space="preserve">roditeljske obitelji kojima je Zavod za socijalni rad/područni ured Dubrovnik priznao status roditelja njegovatelja </w:t>
      </w:r>
    </w:p>
    <w:p w14:paraId="57C7E5E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korisnika:7-8</w:t>
      </w:r>
    </w:p>
    <w:p w14:paraId="2ACB00F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12.000,00 €</w:t>
      </w:r>
    </w:p>
    <w:p w14:paraId="48F1EDB5" w14:textId="77777777" w:rsidR="00BA0B5D" w:rsidRPr="00BA0B5D" w:rsidRDefault="00BA0B5D" w:rsidP="00BA0B5D">
      <w:pPr>
        <w:jc w:val="both"/>
        <w:rPr>
          <w:rFonts w:ascii="Arial" w:hAnsi="Arial" w:cs="Arial"/>
          <w:color w:val="000000"/>
          <w:sz w:val="22"/>
          <w:szCs w:val="22"/>
        </w:rPr>
      </w:pPr>
      <w:r w:rsidRPr="00BA0B5D">
        <w:rPr>
          <w:rFonts w:ascii="Arial" w:hAnsi="Arial" w:cs="Arial"/>
          <w:sz w:val="22"/>
          <w:szCs w:val="22"/>
        </w:rPr>
        <w:t>Obrazloženje: samohranim roditeljima i jedno</w:t>
      </w:r>
      <w:r w:rsidRPr="00BA0B5D">
        <w:rPr>
          <w:rFonts w:ascii="Arial" w:hAnsi="Arial" w:cs="Arial"/>
          <w:color w:val="000000"/>
          <w:sz w:val="22"/>
          <w:szCs w:val="22"/>
        </w:rPr>
        <w:t xml:space="preserve"> </w:t>
      </w:r>
      <w:r w:rsidRPr="00BA0B5D">
        <w:rPr>
          <w:rFonts w:ascii="Arial" w:hAnsi="Arial" w:cs="Arial"/>
          <w:sz w:val="22"/>
          <w:szCs w:val="22"/>
        </w:rPr>
        <w:t>roditeljskim obiteljima koji imaju status roditelja njegovatelja isplaćivat će se novčana pomoć u iznosu od 132,72 € mjesečno</w:t>
      </w:r>
      <w:r w:rsidRPr="00BA0B5D">
        <w:rPr>
          <w:rFonts w:ascii="Arial" w:hAnsi="Arial" w:cs="Arial"/>
          <w:color w:val="000000"/>
          <w:sz w:val="22"/>
          <w:szCs w:val="22"/>
        </w:rPr>
        <w:t>.</w:t>
      </w:r>
    </w:p>
    <w:p w14:paraId="04392601" w14:textId="77777777" w:rsidR="00BA0B5D" w:rsidRPr="00BA0B5D" w:rsidRDefault="00BA0B5D" w:rsidP="00BA0B5D">
      <w:pPr>
        <w:jc w:val="both"/>
        <w:rPr>
          <w:rFonts w:ascii="Arial" w:hAnsi="Arial" w:cs="Arial"/>
          <w:sz w:val="22"/>
          <w:szCs w:val="22"/>
        </w:rPr>
      </w:pPr>
    </w:p>
    <w:p w14:paraId="1F73A166" w14:textId="77777777" w:rsidR="00BA0B5D" w:rsidRPr="00BA0B5D" w:rsidRDefault="00BA0B5D" w:rsidP="00BA0B5D">
      <w:pPr>
        <w:jc w:val="both"/>
        <w:rPr>
          <w:rFonts w:ascii="Arial" w:hAnsi="Arial" w:cs="Arial"/>
          <w:sz w:val="22"/>
          <w:szCs w:val="22"/>
        </w:rPr>
      </w:pPr>
    </w:p>
    <w:p w14:paraId="32037FE7"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4.SKRB O DJECI I MLADIMA</w:t>
      </w:r>
    </w:p>
    <w:p w14:paraId="4B4E7D16" w14:textId="77777777" w:rsidR="00BA0B5D" w:rsidRPr="00BA0B5D" w:rsidRDefault="00BA0B5D" w:rsidP="00BA0B5D">
      <w:pPr>
        <w:jc w:val="both"/>
        <w:rPr>
          <w:rFonts w:ascii="Arial" w:hAnsi="Arial" w:cs="Arial"/>
          <w:sz w:val="22"/>
          <w:szCs w:val="22"/>
        </w:rPr>
      </w:pPr>
    </w:p>
    <w:p w14:paraId="1D21895D"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4.1. STIPENDIJE ZA UČENIKE I STUDENTE IZ OBITELJI SLABIJEG IMOVNOG STANJA</w:t>
      </w:r>
    </w:p>
    <w:p w14:paraId="2A9F7C7E" w14:textId="77777777" w:rsidR="00BA0B5D" w:rsidRPr="00BA0B5D" w:rsidRDefault="00BA0B5D" w:rsidP="00BA0B5D">
      <w:pPr>
        <w:jc w:val="both"/>
        <w:rPr>
          <w:rFonts w:ascii="Arial" w:hAnsi="Arial" w:cs="Arial"/>
          <w:sz w:val="22"/>
          <w:szCs w:val="22"/>
        </w:rPr>
      </w:pPr>
    </w:p>
    <w:p w14:paraId="4377C11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Korisnici: učenici i studenti iz obitelji slabijeg imovnog stanja</w:t>
      </w:r>
    </w:p>
    <w:p w14:paraId="64378EF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Broj korisnika: 25</w:t>
      </w:r>
    </w:p>
    <w:p w14:paraId="427433A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49.300,00 €</w:t>
      </w:r>
    </w:p>
    <w:p w14:paraId="7EEE8806" w14:textId="77777777" w:rsidR="00BA0B5D" w:rsidRPr="00BA0B5D" w:rsidRDefault="00BA0B5D" w:rsidP="00BA0B5D">
      <w:pPr>
        <w:jc w:val="both"/>
        <w:rPr>
          <w:rFonts w:ascii="Arial" w:hAnsi="Arial" w:cs="Arial"/>
          <w:sz w:val="22"/>
          <w:szCs w:val="22"/>
        </w:rPr>
      </w:pPr>
    </w:p>
    <w:p w14:paraId="1FE53FC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14:paraId="38CC507E" w14:textId="77777777" w:rsidR="00BA0B5D" w:rsidRPr="00BA0B5D" w:rsidRDefault="00BA0B5D" w:rsidP="00BA0B5D">
      <w:pPr>
        <w:jc w:val="both"/>
        <w:rPr>
          <w:rFonts w:ascii="Arial" w:hAnsi="Arial" w:cs="Arial"/>
          <w:color w:val="FF0000"/>
          <w:sz w:val="22"/>
          <w:szCs w:val="22"/>
        </w:rPr>
      </w:pPr>
    </w:p>
    <w:p w14:paraId="1138C925"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4.2.   SAVJET MLADIH</w:t>
      </w:r>
    </w:p>
    <w:p w14:paraId="4A893BF9" w14:textId="77777777" w:rsidR="00BA0B5D" w:rsidRPr="00BA0B5D" w:rsidRDefault="00BA0B5D" w:rsidP="00BA0B5D">
      <w:pPr>
        <w:jc w:val="both"/>
        <w:rPr>
          <w:rFonts w:ascii="Arial" w:hAnsi="Arial" w:cs="Arial"/>
          <w:sz w:val="22"/>
          <w:szCs w:val="22"/>
        </w:rPr>
      </w:pPr>
    </w:p>
    <w:p w14:paraId="0DCEADC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U 2023 došlo je do promjena u zakonodavstvu ovog područja i naš odjel je napravio pripremu i omogućio promjenu lokalne podzakonske regulative. Ovo je napravljeno i kao priprema za ponovni izbor članova savjeta mladih u 2024 godini.</w:t>
      </w:r>
    </w:p>
    <w:p w14:paraId="4CEC86FA"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Za rad Savjeta planiran je iznos od 1.327,00 EUR.</w:t>
      </w:r>
    </w:p>
    <w:p w14:paraId="2902F1B3" w14:textId="77777777" w:rsidR="00BA0B5D" w:rsidRPr="00BA0B5D" w:rsidRDefault="00BA0B5D" w:rsidP="00BA0B5D">
      <w:pPr>
        <w:jc w:val="both"/>
        <w:rPr>
          <w:rFonts w:ascii="Arial" w:hAnsi="Arial" w:cs="Arial"/>
          <w:sz w:val="22"/>
          <w:szCs w:val="22"/>
        </w:rPr>
      </w:pPr>
    </w:p>
    <w:p w14:paraId="70FF2170"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4.3.  Program „MLADI I GRAD SKUPA “</w:t>
      </w:r>
    </w:p>
    <w:p w14:paraId="06B2B57C" w14:textId="77777777" w:rsidR="00BA0B5D" w:rsidRPr="00BA0B5D" w:rsidRDefault="00BA0B5D" w:rsidP="00BA0B5D">
      <w:pPr>
        <w:jc w:val="both"/>
        <w:rPr>
          <w:rFonts w:ascii="Arial" w:hAnsi="Arial" w:cs="Arial"/>
          <w:sz w:val="22"/>
          <w:szCs w:val="22"/>
        </w:rPr>
      </w:pPr>
    </w:p>
    <w:p w14:paraId="10E909D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67.132,00 €</w:t>
      </w:r>
    </w:p>
    <w:p w14:paraId="572AAAD5" w14:textId="77777777" w:rsidR="00BA0B5D" w:rsidRPr="00BA0B5D" w:rsidRDefault="00BA0B5D" w:rsidP="00BA0B5D">
      <w:pPr>
        <w:jc w:val="both"/>
        <w:rPr>
          <w:rFonts w:ascii="Arial" w:hAnsi="Arial" w:cs="Arial"/>
          <w:sz w:val="22"/>
          <w:szCs w:val="22"/>
        </w:rPr>
      </w:pPr>
    </w:p>
    <w:p w14:paraId="1AE89CA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Grad Dubrovnik planira u 2024. godine u sklopu Provedbenog programa Grada Dubrovnika za razdoblje 2022. – 2025. detaljizirati mjere u području skrbi o djeci, mladima i obitelji za 2024. godinu što će predstavljati temelj za daljnji razvoj politike za mlade na lokalnoj razini.  </w:t>
      </w:r>
    </w:p>
    <w:p w14:paraId="68CE5C07" w14:textId="77777777" w:rsidR="00BA0B5D" w:rsidRPr="00BA0B5D" w:rsidRDefault="00BA0B5D" w:rsidP="00BA0B5D">
      <w:pPr>
        <w:jc w:val="both"/>
        <w:rPr>
          <w:rFonts w:ascii="Arial" w:hAnsi="Arial" w:cs="Arial"/>
          <w:sz w:val="22"/>
          <w:szCs w:val="22"/>
        </w:rPr>
      </w:pPr>
    </w:p>
    <w:p w14:paraId="4FAD5C9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Operacionalizacija ovog programa odvija se kroz nekoliko projekata u kojima gradska uprava neposredno djeluje: Razvoj klubova mladih na području grada Dubrovnika, Forum mladih Grada Dubrovnika, Dubrovački </w:t>
      </w:r>
      <w:proofErr w:type="spellStart"/>
      <w:r w:rsidRPr="00BA0B5D">
        <w:rPr>
          <w:rFonts w:ascii="Arial" w:hAnsi="Arial" w:cs="Arial"/>
          <w:sz w:val="22"/>
          <w:szCs w:val="22"/>
        </w:rPr>
        <w:t>karnevo</w:t>
      </w:r>
      <w:proofErr w:type="spellEnd"/>
      <w:r w:rsidRPr="00BA0B5D">
        <w:rPr>
          <w:rFonts w:ascii="Arial" w:hAnsi="Arial" w:cs="Arial"/>
          <w:sz w:val="22"/>
          <w:szCs w:val="22"/>
        </w:rPr>
        <w:t>, Šarena zima u Uvali Dubrovačkog zimskog festivala, razvoj Centra za djecu, mlade i obitelj te obilježavanje dana kojima se ističu dječja prava te prava mladih kao i drugi programi kojima se potiče razvoj edukativnih i zabavnih sadržaja za djecu.</w:t>
      </w:r>
    </w:p>
    <w:p w14:paraId="48C539AF" w14:textId="77777777" w:rsidR="00BA0B5D" w:rsidRPr="00BA0B5D" w:rsidRDefault="00BA0B5D" w:rsidP="00BA0B5D">
      <w:pPr>
        <w:jc w:val="both"/>
        <w:rPr>
          <w:rFonts w:ascii="Arial" w:hAnsi="Arial" w:cs="Arial"/>
          <w:sz w:val="22"/>
          <w:szCs w:val="22"/>
        </w:rPr>
      </w:pPr>
    </w:p>
    <w:p w14:paraId="5142D6F3"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Projekt „Forum mladih grada Dubrovnika“</w:t>
      </w:r>
    </w:p>
    <w:p w14:paraId="0C3D031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Projekt „Forum mladih“ je stožerna manifestacija strateškog programa „Mladi i Grad skupa“ i predstavlja neposredni rad gradske uprave sa djecom i mladima u razvoju njihove kreativnosti kao uvjeta za zdrav razvoj.</w:t>
      </w:r>
    </w:p>
    <w:p w14:paraId="1BAC68E4" w14:textId="77777777" w:rsidR="00BA0B5D" w:rsidRPr="00BA0B5D" w:rsidRDefault="00BA0B5D" w:rsidP="00BA0B5D">
      <w:pPr>
        <w:jc w:val="both"/>
        <w:rPr>
          <w:rFonts w:ascii="Arial" w:hAnsi="Arial" w:cs="Arial"/>
          <w:sz w:val="22"/>
          <w:szCs w:val="22"/>
        </w:rPr>
      </w:pPr>
    </w:p>
    <w:p w14:paraId="4040BD0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Nedostatak sadržaja za mlade (klubova, centara) i mali broj udruga koje djeluju u području skrbi o djeci i mladima potakli su gradsku upravu na izradu ovog projekta. </w:t>
      </w:r>
    </w:p>
    <w:p w14:paraId="0E9FC8D3" w14:textId="77777777" w:rsidR="00BA0B5D" w:rsidRPr="00BA0B5D" w:rsidRDefault="00BA0B5D" w:rsidP="00BA0B5D">
      <w:pPr>
        <w:jc w:val="both"/>
        <w:rPr>
          <w:rFonts w:ascii="Arial" w:hAnsi="Arial" w:cs="Arial"/>
          <w:sz w:val="22"/>
          <w:szCs w:val="22"/>
        </w:rPr>
      </w:pPr>
    </w:p>
    <w:p w14:paraId="22E80AFD"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Gradu te u konačnici sami osmišljavaju i unapređuju svaku pojedinu manifestaciju. Ovakav pristup zadovoljava i oba posebna cilja: „Forum mladih“ je i edukativan i preventivan. </w:t>
      </w:r>
    </w:p>
    <w:p w14:paraId="3AFA5890" w14:textId="77777777" w:rsidR="00BA0B5D" w:rsidRPr="00BA0B5D" w:rsidRDefault="00BA0B5D" w:rsidP="00BA0B5D">
      <w:pPr>
        <w:jc w:val="both"/>
        <w:rPr>
          <w:rFonts w:ascii="Arial" w:hAnsi="Arial" w:cs="Arial"/>
          <w:sz w:val="22"/>
          <w:szCs w:val="22"/>
        </w:rPr>
      </w:pPr>
    </w:p>
    <w:p w14:paraId="31245F2F"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 xml:space="preserve">Projekt „Dubrovački </w:t>
      </w:r>
      <w:proofErr w:type="spellStart"/>
      <w:r w:rsidRPr="00BA0B5D">
        <w:rPr>
          <w:rFonts w:ascii="Arial" w:hAnsi="Arial" w:cs="Arial"/>
          <w:b/>
          <w:sz w:val="22"/>
          <w:szCs w:val="22"/>
        </w:rPr>
        <w:t>karnevo</w:t>
      </w:r>
      <w:proofErr w:type="spellEnd"/>
      <w:r w:rsidRPr="00BA0B5D">
        <w:rPr>
          <w:rFonts w:ascii="Arial" w:hAnsi="Arial" w:cs="Arial"/>
          <w:b/>
          <w:sz w:val="22"/>
          <w:szCs w:val="22"/>
        </w:rPr>
        <w:t xml:space="preserve">“ </w:t>
      </w:r>
    </w:p>
    <w:p w14:paraId="5B6463D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U dijelu koji se odnosi na programe koje osmišljavaju djeca i mladi a sastavni su dio Dubrovačkog karnevala (Đir Stradunom dječjih vrtića, Maškarani školski dan, </w:t>
      </w:r>
      <w:proofErr w:type="spellStart"/>
      <w:r w:rsidRPr="00BA0B5D">
        <w:rPr>
          <w:rFonts w:ascii="Arial" w:hAnsi="Arial" w:cs="Arial"/>
          <w:sz w:val="22"/>
          <w:szCs w:val="22"/>
        </w:rPr>
        <w:t>Fačenda</w:t>
      </w:r>
      <w:proofErr w:type="spellEnd"/>
      <w:r w:rsidRPr="00BA0B5D">
        <w:rPr>
          <w:rFonts w:ascii="Arial" w:hAnsi="Arial" w:cs="Arial"/>
          <w:sz w:val="22"/>
          <w:szCs w:val="22"/>
        </w:rPr>
        <w:t xml:space="preserve"> od </w:t>
      </w:r>
      <w:proofErr w:type="spellStart"/>
      <w:r w:rsidRPr="00BA0B5D">
        <w:rPr>
          <w:rFonts w:ascii="Arial" w:hAnsi="Arial" w:cs="Arial"/>
          <w:sz w:val="22"/>
          <w:szCs w:val="22"/>
        </w:rPr>
        <w:t>malijeh</w:t>
      </w:r>
      <w:proofErr w:type="spellEnd"/>
      <w:r w:rsidRPr="00BA0B5D">
        <w:rPr>
          <w:rFonts w:ascii="Arial" w:hAnsi="Arial" w:cs="Arial"/>
          <w:sz w:val="22"/>
          <w:szCs w:val="22"/>
        </w:rPr>
        <w:t xml:space="preserve"> maškara, Maškarata za mlade) Na ovaj način djecu i mlade se potiče na razvoj kreativnosti te se baštini tradicija </w:t>
      </w:r>
      <w:proofErr w:type="spellStart"/>
      <w:r w:rsidRPr="00BA0B5D">
        <w:rPr>
          <w:rFonts w:ascii="Arial" w:hAnsi="Arial" w:cs="Arial"/>
          <w:sz w:val="22"/>
          <w:szCs w:val="22"/>
        </w:rPr>
        <w:t>maškaravanja</w:t>
      </w:r>
      <w:proofErr w:type="spellEnd"/>
      <w:r w:rsidRPr="00BA0B5D">
        <w:rPr>
          <w:rFonts w:ascii="Arial" w:hAnsi="Arial" w:cs="Arial"/>
          <w:sz w:val="22"/>
          <w:szCs w:val="22"/>
        </w:rPr>
        <w:t xml:space="preserve">. </w:t>
      </w:r>
    </w:p>
    <w:p w14:paraId="355814AA" w14:textId="77777777" w:rsidR="00BA0B5D" w:rsidRPr="00BA0B5D" w:rsidRDefault="00BA0B5D" w:rsidP="00BA0B5D">
      <w:pPr>
        <w:jc w:val="both"/>
        <w:rPr>
          <w:rFonts w:ascii="Arial" w:hAnsi="Arial" w:cs="Arial"/>
          <w:sz w:val="22"/>
          <w:szCs w:val="22"/>
        </w:rPr>
      </w:pPr>
    </w:p>
    <w:p w14:paraId="0F1D8F82"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Projekt „Dubrovački zimski festival“</w:t>
      </w:r>
    </w:p>
    <w:p w14:paraId="7C172838" w14:textId="77777777" w:rsidR="00BA0B5D" w:rsidRPr="00BA0B5D" w:rsidRDefault="00BA0B5D" w:rsidP="00BA0B5D">
      <w:pPr>
        <w:jc w:val="both"/>
        <w:rPr>
          <w:rFonts w:ascii="Arial" w:hAnsi="Arial" w:cs="Arial"/>
          <w:sz w:val="22"/>
          <w:szCs w:val="22"/>
        </w:rPr>
      </w:pPr>
    </w:p>
    <w:p w14:paraId="1F6EDCD0" w14:textId="77777777" w:rsidR="00BA0B5D" w:rsidRPr="00BA0B5D" w:rsidRDefault="00BA0B5D" w:rsidP="00BA0B5D">
      <w:pPr>
        <w:jc w:val="both"/>
        <w:rPr>
          <w:rFonts w:ascii="Arial" w:hAnsi="Arial" w:cs="Arial"/>
          <w:bCs/>
          <w:sz w:val="22"/>
          <w:szCs w:val="22"/>
        </w:rPr>
      </w:pPr>
      <w:r w:rsidRPr="00BA0B5D">
        <w:rPr>
          <w:rFonts w:ascii="Arial" w:hAnsi="Arial" w:cs="Arial"/>
          <w:sz w:val="22"/>
          <w:szCs w:val="22"/>
        </w:rPr>
        <w:t xml:space="preserve">U dijelu programa koji se odnosi na djecu i mlade pod nazivom Šarena zima u Uvali kao i U iščekivanju Božića u Župi Presvetog Spasitelja u Mokošici, u kojoj su djeca i mladi izvođači i publika. Projekt je zamišljen kao zabavan i edukativan uz sudjelovanje udruga u području umjetnosti, tehnologije i znanosti koje su glavni partneri u ostvarenju programa. </w:t>
      </w:r>
    </w:p>
    <w:p w14:paraId="7B19E3C3" w14:textId="77777777" w:rsidR="00BA0B5D" w:rsidRPr="00BA0B5D" w:rsidRDefault="00BA0B5D" w:rsidP="00BA0B5D">
      <w:pPr>
        <w:jc w:val="both"/>
        <w:rPr>
          <w:rFonts w:ascii="Arial" w:hAnsi="Arial" w:cs="Arial"/>
          <w:bCs/>
          <w:sz w:val="22"/>
          <w:szCs w:val="22"/>
        </w:rPr>
      </w:pPr>
    </w:p>
    <w:p w14:paraId="2B43A5A1"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4.4. PROGRAM “RAZVOJ CENTRA ZA DJECU, MLADE I OBITELJ“</w:t>
      </w:r>
    </w:p>
    <w:p w14:paraId="5D35D9A5" w14:textId="77777777" w:rsidR="00BA0B5D" w:rsidRPr="00BA0B5D" w:rsidRDefault="00BA0B5D" w:rsidP="00BA0B5D">
      <w:pPr>
        <w:jc w:val="both"/>
        <w:rPr>
          <w:rFonts w:ascii="Arial" w:hAnsi="Arial" w:cs="Arial"/>
          <w:sz w:val="22"/>
          <w:szCs w:val="22"/>
        </w:rPr>
      </w:pPr>
    </w:p>
    <w:p w14:paraId="75EB65B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Nakon iskustva razvoja programa Centra za mlade Grad Dubrovnik će u 2024. pokušati unaprijediti razvoj usluga u području djece i mladih objedinjujući ova dva područja kroz razvoj Centra za djecu, mlade i obitelj. Shvaćajući važnost stvaranja snažnog centra koji bi bio samoodrživ i davao podršku u razvoju programa za djecu mlade i obitelj u 2024. godini krećemo u osnivanje institucije koja će nositi naziv Centra za djecu, mlade i obitelj rukovodeći se pozitivnim iskustvima grada Velike Gorice koji već 20 godina uspješno razvijaju takvu instituciju. Tome će prethoditi sklapanje ugovora između grada i niza udruga poslovno tehničkoj suradnji koje se već nalaze u prostorima Centra za mlade u </w:t>
      </w:r>
      <w:proofErr w:type="spellStart"/>
      <w:r w:rsidRPr="00BA0B5D">
        <w:rPr>
          <w:rFonts w:ascii="Arial" w:hAnsi="Arial" w:cs="Arial"/>
          <w:sz w:val="22"/>
          <w:szCs w:val="22"/>
        </w:rPr>
        <w:t>Gruškoj</w:t>
      </w:r>
      <w:proofErr w:type="spellEnd"/>
      <w:r w:rsidRPr="00BA0B5D">
        <w:rPr>
          <w:rFonts w:ascii="Arial" w:hAnsi="Arial" w:cs="Arial"/>
          <w:sz w:val="22"/>
          <w:szCs w:val="22"/>
        </w:rPr>
        <w:t xml:space="preserve"> luci te novom društveno – kulturnom centru TUP te će ih se u prvom dijelu godine financirati kroz projektno financiranje objedinjujući financijske pozicije Grada prijatelja djece i Centra za mlade. Na ovaj način će se ispunjavati ciljevi koji proizlaze i Nacionalnog programa za mlade 2023 do 2025 i Akcije gradovi i općine prijatelji djece. Centar za mlade središnje je mjesto neformalne edukacije mladih djece te obitelji nadalje pružanja usluga za mlade i djecu te obitelj iz područja savjetovanja, umjetnosti, tehnologije, znanosti, Ovaj program (u budućnosti institucija) će biti direktno involviran u izvršenje gradskih programa za djecu i mlade poput Foruma mladih, Dubrovačkog karnevala, Obilježavanja Međunarodnog dana mladih, Dubrovačkog zimskog festivala.</w:t>
      </w:r>
    </w:p>
    <w:p w14:paraId="62A9B7A1" w14:textId="77777777" w:rsidR="00BA0B5D" w:rsidRPr="00BA0B5D" w:rsidRDefault="00BA0B5D" w:rsidP="00BA0B5D">
      <w:pPr>
        <w:jc w:val="both"/>
        <w:rPr>
          <w:rFonts w:ascii="Arial" w:hAnsi="Arial" w:cs="Arial"/>
          <w:sz w:val="22"/>
          <w:szCs w:val="22"/>
        </w:rPr>
      </w:pPr>
    </w:p>
    <w:p w14:paraId="23F68477" w14:textId="77777777" w:rsidR="00BA0B5D" w:rsidRPr="00BA0B5D" w:rsidRDefault="00BA0B5D" w:rsidP="00BA0B5D">
      <w:pPr>
        <w:contextualSpacing/>
        <w:jc w:val="both"/>
        <w:rPr>
          <w:rFonts w:ascii="Arial" w:hAnsi="Arial" w:cs="Arial"/>
          <w:bCs/>
          <w:sz w:val="22"/>
          <w:szCs w:val="22"/>
        </w:rPr>
      </w:pPr>
      <w:r w:rsidRPr="00BA0B5D">
        <w:rPr>
          <w:rFonts w:ascii="Arial" w:hAnsi="Arial" w:cs="Arial"/>
          <w:sz w:val="22"/>
          <w:szCs w:val="22"/>
        </w:rPr>
        <w:t>Javni poziv za skrb o mladima, djeci i obitelji  koncipiran je prema preporukama Nacionalne strategije za mlade, programu „Razvoj klubova za mlade“  te nacionalnih preporuka za razvoj centara za mlade</w:t>
      </w:r>
      <w:r w:rsidRPr="00BA0B5D">
        <w:rPr>
          <w:rFonts w:ascii="Arial" w:hAnsi="Arial" w:cs="Arial"/>
          <w:bCs/>
          <w:sz w:val="22"/>
          <w:szCs w:val="22"/>
        </w:rPr>
        <w:t>“, Akcija gradovi i općine prijatelji djece,</w:t>
      </w:r>
      <w:r w:rsidRPr="00BA0B5D">
        <w:rPr>
          <w:rFonts w:ascii="Arial" w:hAnsi="Arial" w:cs="Arial"/>
          <w:sz w:val="22"/>
          <w:szCs w:val="22"/>
        </w:rPr>
        <w:t xml:space="preserve"> na Obiteljskom zakonu NN 103/15, 98/19, Zakonu o zaštiti od nasilja u obitelji NN 70/17, 126/19, 84/21 te  Nacionalnoj strategiji zaštite od nasilja u obitelji za razdoblje od 2017. do 2022. te Provedbeni program Grada Dubrovnika za razdoblje 2022. – 2025. Konvencije Vijeća Europe o sprečavanju i borbi protiv nasilja nad ženama i nasilja u obitelji (</w:t>
      </w:r>
      <w:proofErr w:type="spellStart"/>
      <w:r w:rsidRPr="00BA0B5D">
        <w:rPr>
          <w:rFonts w:ascii="Arial" w:hAnsi="Arial" w:cs="Arial"/>
          <w:sz w:val="22"/>
          <w:szCs w:val="22"/>
        </w:rPr>
        <w:t>Istanbulska</w:t>
      </w:r>
      <w:proofErr w:type="spellEnd"/>
      <w:r w:rsidRPr="00BA0B5D">
        <w:rPr>
          <w:rFonts w:ascii="Arial" w:hAnsi="Arial" w:cs="Arial"/>
          <w:sz w:val="22"/>
          <w:szCs w:val="22"/>
        </w:rPr>
        <w:t xml:space="preserve"> konvencija)</w:t>
      </w:r>
      <w:r w:rsidRPr="00BA0B5D">
        <w:rPr>
          <w:rFonts w:ascii="Arial" w:hAnsi="Arial" w:cs="Arial"/>
          <w:bCs/>
          <w:sz w:val="22"/>
          <w:szCs w:val="22"/>
        </w:rPr>
        <w:t xml:space="preserve"> Korisnici usluga u ovom području su mladi ljudi od 15 do 30 godina, žena, djeca i obitelji. </w:t>
      </w:r>
    </w:p>
    <w:p w14:paraId="43448F10" w14:textId="77777777" w:rsidR="00BA0B5D" w:rsidRPr="00BA0B5D" w:rsidRDefault="00BA0B5D" w:rsidP="00BA0B5D">
      <w:pPr>
        <w:contextualSpacing/>
        <w:jc w:val="both"/>
        <w:rPr>
          <w:rFonts w:ascii="Arial" w:hAnsi="Arial" w:cs="Arial"/>
          <w:bCs/>
          <w:sz w:val="22"/>
          <w:szCs w:val="22"/>
        </w:rPr>
      </w:pPr>
    </w:p>
    <w:p w14:paraId="38313DBE" w14:textId="77777777" w:rsidR="00BA0B5D" w:rsidRPr="00BA0B5D" w:rsidRDefault="00BA0B5D" w:rsidP="00BA0B5D">
      <w:pPr>
        <w:contextualSpacing/>
        <w:jc w:val="both"/>
        <w:rPr>
          <w:rFonts w:ascii="Arial" w:hAnsi="Arial" w:cs="Arial"/>
          <w:sz w:val="22"/>
          <w:szCs w:val="22"/>
        </w:rPr>
      </w:pPr>
      <w:r w:rsidRPr="00BA0B5D">
        <w:rPr>
          <w:rFonts w:ascii="Arial" w:hAnsi="Arial" w:cs="Arial"/>
          <w:sz w:val="22"/>
          <w:szCs w:val="22"/>
        </w:rPr>
        <w:t>Ovaj javni poziv uključuje sljedeće programe:</w:t>
      </w:r>
    </w:p>
    <w:p w14:paraId="541A6F33"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aktivnosti, projekti i manifestacije participacije mladih u odlučivanju (razvoj Savjeta za mlade i drugih oblika participacije);</w:t>
      </w:r>
    </w:p>
    <w:p w14:paraId="1528D4D1"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neformalno učenje mladih i druge edukacije za mlade;</w:t>
      </w:r>
    </w:p>
    <w:p w14:paraId="5A790EDF"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aktivnosti savjetovališta za mlade;</w:t>
      </w:r>
    </w:p>
    <w:p w14:paraId="713C5CA5"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aktivnosti usmjerene zdravim stilovima življenja mladih (predavanja, radionice);</w:t>
      </w:r>
    </w:p>
    <w:p w14:paraId="33BB2BC4"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obilježavanje Međunarodnog dana mladih;</w:t>
      </w:r>
    </w:p>
    <w:p w14:paraId="2E8AC191"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poslovi informiranja mladih kroz promidžbenu službu centra za djecu, mlade i obitelj koji je sastavni dio Centra za djecu, mlade i obitelj;</w:t>
      </w:r>
    </w:p>
    <w:p w14:paraId="1C309678" w14:textId="77777777" w:rsidR="00BA0B5D" w:rsidRPr="00BA0B5D" w:rsidRDefault="00BA0B5D" w:rsidP="00EE1E92">
      <w:pPr>
        <w:pStyle w:val="Odlomakpopisa"/>
        <w:numPr>
          <w:ilvl w:val="0"/>
          <w:numId w:val="37"/>
        </w:numPr>
        <w:ind w:left="567" w:hanging="283"/>
        <w:rPr>
          <w:rFonts w:ascii="Arial" w:hAnsi="Arial" w:cs="Arial"/>
          <w:sz w:val="22"/>
          <w:szCs w:val="22"/>
        </w:rPr>
      </w:pPr>
      <w:bookmarkStart w:id="18" w:name="_Hlk92716571"/>
      <w:r w:rsidRPr="00BA0B5D">
        <w:rPr>
          <w:rFonts w:ascii="Arial" w:hAnsi="Arial" w:cs="Arial"/>
          <w:sz w:val="22"/>
          <w:szCs w:val="22"/>
        </w:rPr>
        <w:t xml:space="preserve">aktivnosti vezane za razvoj volontiranja </w:t>
      </w:r>
      <w:bookmarkEnd w:id="18"/>
      <w:r w:rsidRPr="00BA0B5D">
        <w:rPr>
          <w:rFonts w:ascii="Arial" w:hAnsi="Arial" w:cs="Arial"/>
          <w:sz w:val="22"/>
          <w:szCs w:val="22"/>
        </w:rPr>
        <w:t>i volonterskog centra za mlade</w:t>
      </w:r>
    </w:p>
    <w:p w14:paraId="0F093551"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organiziranje jednodnevnih i višednevnih manifestacija i festivala u suradnji s Gradom Dubrovnikom, ustanovama u kulturi i udrugama u kulturi i usmjerenih mladima;</w:t>
      </w:r>
    </w:p>
    <w:p w14:paraId="6F4F0EFC" w14:textId="77777777" w:rsidR="00BA0B5D" w:rsidRPr="00BA0B5D" w:rsidRDefault="00BA0B5D" w:rsidP="00EE1E92">
      <w:pPr>
        <w:pStyle w:val="Odlomakpopisa"/>
        <w:numPr>
          <w:ilvl w:val="0"/>
          <w:numId w:val="37"/>
        </w:numPr>
        <w:ind w:left="567" w:hanging="283"/>
        <w:rPr>
          <w:rFonts w:ascii="Arial" w:hAnsi="Arial" w:cs="Arial"/>
          <w:sz w:val="22"/>
          <w:szCs w:val="22"/>
        </w:rPr>
      </w:pPr>
      <w:r w:rsidRPr="00BA0B5D">
        <w:rPr>
          <w:rFonts w:ascii="Arial" w:hAnsi="Arial" w:cs="Arial"/>
          <w:sz w:val="22"/>
          <w:szCs w:val="22"/>
        </w:rPr>
        <w:t xml:space="preserve">aktivnosti razvoja znanosti i tehnologije gdje su korisnici mladi ljudi kao priprema za daljnje obrazovanje u ovom području. </w:t>
      </w:r>
    </w:p>
    <w:p w14:paraId="46FEB9FB" w14:textId="77777777" w:rsidR="00BA0B5D" w:rsidRPr="00BA0B5D" w:rsidRDefault="00BA0B5D" w:rsidP="00BA0B5D">
      <w:pPr>
        <w:ind w:hanging="360"/>
        <w:rPr>
          <w:rFonts w:ascii="Arial" w:hAnsi="Arial" w:cs="Arial"/>
          <w:sz w:val="22"/>
          <w:szCs w:val="22"/>
        </w:rPr>
      </w:pPr>
    </w:p>
    <w:p w14:paraId="3531A355" w14:textId="77777777" w:rsidR="00BA0B5D" w:rsidRPr="00BA0B5D" w:rsidRDefault="00BA0B5D" w:rsidP="00BA0B5D">
      <w:pPr>
        <w:ind w:hanging="360"/>
        <w:rPr>
          <w:rFonts w:ascii="Arial" w:hAnsi="Arial" w:cs="Arial"/>
          <w:sz w:val="22"/>
          <w:szCs w:val="22"/>
        </w:rPr>
      </w:pPr>
      <w:r w:rsidRPr="00BA0B5D">
        <w:rPr>
          <w:rFonts w:ascii="Arial" w:hAnsi="Arial" w:cs="Arial"/>
          <w:sz w:val="22"/>
          <w:szCs w:val="22"/>
        </w:rPr>
        <w:tab/>
        <w:t>Programi udruga prema područjima akcije „Gradovi i općine prijatelji djece“ koji uključuju:</w:t>
      </w:r>
    </w:p>
    <w:p w14:paraId="4C53C2DA" w14:textId="77777777" w:rsidR="00BA0B5D" w:rsidRPr="00BA0B5D" w:rsidRDefault="00BA0B5D" w:rsidP="00BA0B5D">
      <w:pPr>
        <w:ind w:hanging="360"/>
        <w:rPr>
          <w:rFonts w:ascii="Arial" w:hAnsi="Arial" w:cs="Arial"/>
          <w:sz w:val="22"/>
          <w:szCs w:val="22"/>
        </w:rPr>
      </w:pPr>
    </w:p>
    <w:p w14:paraId="44671045" w14:textId="77777777" w:rsidR="00BA0B5D" w:rsidRPr="00BA0B5D" w:rsidRDefault="00BA0B5D" w:rsidP="00EE1E92">
      <w:pPr>
        <w:pStyle w:val="Odlomakpopisa"/>
        <w:numPr>
          <w:ilvl w:val="0"/>
          <w:numId w:val="38"/>
        </w:numPr>
        <w:ind w:left="567" w:hanging="283"/>
        <w:rPr>
          <w:rFonts w:ascii="Arial" w:hAnsi="Arial" w:cs="Arial"/>
          <w:sz w:val="22"/>
          <w:szCs w:val="22"/>
        </w:rPr>
      </w:pPr>
      <w:r w:rsidRPr="00BA0B5D">
        <w:rPr>
          <w:rFonts w:ascii="Arial" w:hAnsi="Arial" w:cs="Arial"/>
          <w:sz w:val="22"/>
          <w:szCs w:val="22"/>
        </w:rPr>
        <w:t>aktivnosti poticanja zdravih stilova življenja kod djece u smislu predavanja o prehrani i zdravim stilovima življenja;</w:t>
      </w:r>
    </w:p>
    <w:p w14:paraId="40E7F032" w14:textId="77777777" w:rsidR="00BA0B5D" w:rsidRPr="00BA0B5D" w:rsidRDefault="00BA0B5D" w:rsidP="00EE1E92">
      <w:pPr>
        <w:pStyle w:val="Odlomakpopisa"/>
        <w:numPr>
          <w:ilvl w:val="0"/>
          <w:numId w:val="38"/>
        </w:numPr>
        <w:ind w:left="567" w:hanging="283"/>
        <w:rPr>
          <w:rFonts w:ascii="Arial" w:hAnsi="Arial" w:cs="Arial"/>
          <w:sz w:val="22"/>
          <w:szCs w:val="22"/>
        </w:rPr>
      </w:pPr>
      <w:r w:rsidRPr="00BA0B5D">
        <w:rPr>
          <w:rFonts w:ascii="Arial" w:hAnsi="Arial" w:cs="Arial"/>
          <w:sz w:val="22"/>
          <w:szCs w:val="22"/>
        </w:rPr>
        <w:t>aktivnosti uključivanja djece u amaterske športske aktivnosti i rekreaciju;</w:t>
      </w:r>
    </w:p>
    <w:p w14:paraId="1CF692CC" w14:textId="77777777" w:rsidR="00BA0B5D" w:rsidRPr="00BA0B5D" w:rsidRDefault="00BA0B5D" w:rsidP="00EE1E92">
      <w:pPr>
        <w:pStyle w:val="Odlomakpopisa"/>
        <w:numPr>
          <w:ilvl w:val="0"/>
          <w:numId w:val="38"/>
        </w:numPr>
        <w:ind w:left="567" w:hanging="283"/>
        <w:rPr>
          <w:rFonts w:ascii="Arial" w:hAnsi="Arial" w:cs="Arial"/>
          <w:sz w:val="22"/>
          <w:szCs w:val="22"/>
        </w:rPr>
      </w:pPr>
      <w:r w:rsidRPr="00BA0B5D">
        <w:rPr>
          <w:rFonts w:ascii="Arial" w:hAnsi="Arial" w:cs="Arial"/>
          <w:sz w:val="22"/>
          <w:szCs w:val="22"/>
        </w:rPr>
        <w:t xml:space="preserve">aktivnosti afirmativnog korištenja slobodnog vremena kroz razvoj kreativnosti i umjetničkog stvaralaštva za djecu. </w:t>
      </w:r>
    </w:p>
    <w:p w14:paraId="3A6A4D6A" w14:textId="77777777" w:rsidR="00BA0B5D" w:rsidRPr="00BA0B5D" w:rsidRDefault="00BA0B5D" w:rsidP="00EE1E92">
      <w:pPr>
        <w:pStyle w:val="Odlomakpopisa"/>
        <w:numPr>
          <w:ilvl w:val="0"/>
          <w:numId w:val="38"/>
        </w:numPr>
        <w:ind w:left="567" w:hanging="283"/>
        <w:rPr>
          <w:rFonts w:ascii="Arial" w:hAnsi="Arial" w:cs="Arial"/>
          <w:sz w:val="22"/>
          <w:szCs w:val="22"/>
        </w:rPr>
      </w:pPr>
      <w:r w:rsidRPr="00BA0B5D">
        <w:rPr>
          <w:rFonts w:ascii="Arial" w:hAnsi="Arial" w:cs="Arial"/>
          <w:sz w:val="22"/>
          <w:szCs w:val="22"/>
        </w:rPr>
        <w:t xml:space="preserve">aktivnosti razvoja </w:t>
      </w:r>
      <w:proofErr w:type="spellStart"/>
      <w:r w:rsidRPr="00BA0B5D">
        <w:rPr>
          <w:rFonts w:ascii="Arial" w:hAnsi="Arial" w:cs="Arial"/>
          <w:sz w:val="22"/>
          <w:szCs w:val="22"/>
        </w:rPr>
        <w:t>participativnosti</w:t>
      </w:r>
      <w:proofErr w:type="spellEnd"/>
      <w:r w:rsidRPr="00BA0B5D">
        <w:rPr>
          <w:rFonts w:ascii="Arial" w:hAnsi="Arial" w:cs="Arial"/>
          <w:sz w:val="22"/>
          <w:szCs w:val="22"/>
        </w:rPr>
        <w:t xml:space="preserve"> i razvoja demokracije kod djece te poštivanju dječjih prava</w:t>
      </w:r>
    </w:p>
    <w:p w14:paraId="1B28A2EB" w14:textId="77777777" w:rsidR="00BA0B5D" w:rsidRPr="00BA0B5D" w:rsidRDefault="00BA0B5D" w:rsidP="00EE1E92">
      <w:pPr>
        <w:pStyle w:val="Odlomakpopisa"/>
        <w:numPr>
          <w:ilvl w:val="0"/>
          <w:numId w:val="38"/>
        </w:numPr>
        <w:ind w:left="567" w:hanging="283"/>
        <w:rPr>
          <w:rFonts w:ascii="Arial" w:hAnsi="Arial" w:cs="Arial"/>
          <w:sz w:val="22"/>
          <w:szCs w:val="22"/>
        </w:rPr>
      </w:pPr>
      <w:r w:rsidRPr="00BA0B5D">
        <w:rPr>
          <w:rFonts w:ascii="Arial" w:hAnsi="Arial" w:cs="Arial"/>
          <w:sz w:val="22"/>
          <w:szCs w:val="22"/>
        </w:rPr>
        <w:t>obilježavanje dječjeg tjedna</w:t>
      </w:r>
    </w:p>
    <w:p w14:paraId="00FEC8D2" w14:textId="77777777" w:rsidR="00BA0B5D" w:rsidRPr="00BA0B5D" w:rsidRDefault="00BA0B5D" w:rsidP="00BA0B5D">
      <w:pPr>
        <w:contextualSpacing/>
        <w:jc w:val="both"/>
        <w:rPr>
          <w:rFonts w:ascii="Arial" w:hAnsi="Arial" w:cs="Arial"/>
          <w:sz w:val="22"/>
          <w:szCs w:val="22"/>
        </w:rPr>
      </w:pPr>
    </w:p>
    <w:p w14:paraId="496AE3A6" w14:textId="77777777" w:rsidR="00BA0B5D" w:rsidRPr="00BA0B5D" w:rsidRDefault="00BA0B5D" w:rsidP="00BA0B5D">
      <w:pPr>
        <w:contextualSpacing/>
        <w:jc w:val="both"/>
        <w:rPr>
          <w:rFonts w:ascii="Arial" w:hAnsi="Arial" w:cs="Arial"/>
          <w:sz w:val="22"/>
          <w:szCs w:val="22"/>
        </w:rPr>
      </w:pPr>
      <w:r w:rsidRPr="00BA0B5D">
        <w:rPr>
          <w:rFonts w:ascii="Arial" w:hAnsi="Arial" w:cs="Arial"/>
          <w:sz w:val="22"/>
          <w:szCs w:val="22"/>
        </w:rPr>
        <w:t xml:space="preserve">Svi projekti moraju doprinositi razvoju Centra za djecu mlade i obitelj provoditi se kroz Centar za djecu, mlade i obitelj za što se traži sklopljen ugovor s Gradom Dubrovnikom o međusobnoj suradnji na razvoju Centra za djecu, mlade i obitelj. Najmanji broj udruga okupljenih oko Centra za mlade mora biti šest (6) i svaka od okupljenih udruga mora imati različite aktivnosti u skladu sa gore navedenim opisom aktivnosti te mora imati prostor ili u Luci Dubrovnik (sadašnjem Centru za mlade) ili u TUP-u.  </w:t>
      </w:r>
    </w:p>
    <w:p w14:paraId="24AC3C76" w14:textId="77777777" w:rsidR="00BA0B5D" w:rsidRPr="00BA0B5D" w:rsidRDefault="00BA0B5D" w:rsidP="00BA0B5D">
      <w:pPr>
        <w:contextualSpacing/>
        <w:jc w:val="both"/>
        <w:rPr>
          <w:rFonts w:ascii="Arial" w:hAnsi="Arial" w:cs="Arial"/>
          <w:sz w:val="22"/>
          <w:szCs w:val="22"/>
        </w:rPr>
      </w:pPr>
    </w:p>
    <w:p w14:paraId="7E98420C" w14:textId="77777777" w:rsidR="00BA0B5D" w:rsidRPr="00BA0B5D" w:rsidRDefault="00BA0B5D" w:rsidP="00BA0B5D">
      <w:pPr>
        <w:contextualSpacing/>
        <w:jc w:val="both"/>
        <w:rPr>
          <w:rFonts w:ascii="Arial" w:hAnsi="Arial" w:cs="Arial"/>
          <w:sz w:val="22"/>
          <w:szCs w:val="22"/>
        </w:rPr>
      </w:pPr>
      <w:r w:rsidRPr="00BA0B5D">
        <w:rPr>
          <w:rFonts w:ascii="Arial" w:hAnsi="Arial" w:cs="Arial"/>
          <w:sz w:val="22"/>
          <w:szCs w:val="22"/>
        </w:rPr>
        <w:t xml:space="preserve">Ukupna planirana vrijednost ovog prioritetnog područja je </w:t>
      </w:r>
      <w:bookmarkStart w:id="19" w:name="_Hlk92716903"/>
      <w:r w:rsidRPr="00BA0B5D">
        <w:rPr>
          <w:rFonts w:ascii="Arial" w:hAnsi="Arial" w:cs="Arial"/>
          <w:sz w:val="22"/>
          <w:szCs w:val="22"/>
        </w:rPr>
        <w:t xml:space="preserve">program 47.116,00 € </w:t>
      </w:r>
    </w:p>
    <w:bookmarkEnd w:id="19"/>
    <w:p w14:paraId="322AB5A1" w14:textId="77777777" w:rsidR="00BA0B5D" w:rsidRPr="00BA0B5D" w:rsidRDefault="00BA0B5D" w:rsidP="00BA0B5D">
      <w:pPr>
        <w:contextualSpacing/>
        <w:jc w:val="both"/>
        <w:rPr>
          <w:rFonts w:ascii="Arial" w:hAnsi="Arial" w:cs="Arial"/>
          <w:sz w:val="22"/>
          <w:szCs w:val="22"/>
        </w:rPr>
      </w:pPr>
    </w:p>
    <w:p w14:paraId="2B86B14A"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4.5 . SUFINANCIRANJE PROGRAMA I PROJEKTA NAMIJENJENIH MLADIMA</w:t>
      </w:r>
    </w:p>
    <w:p w14:paraId="694C2884" w14:textId="77777777" w:rsidR="00BA0B5D" w:rsidRPr="00BA0B5D" w:rsidRDefault="00BA0B5D" w:rsidP="00BA0B5D">
      <w:pPr>
        <w:jc w:val="both"/>
        <w:rPr>
          <w:rFonts w:ascii="Arial" w:hAnsi="Arial" w:cs="Arial"/>
          <w:sz w:val="22"/>
          <w:szCs w:val="22"/>
        </w:rPr>
      </w:pPr>
    </w:p>
    <w:p w14:paraId="29BB387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Raspodjela sredstava u ovom području osigurava se kroz javni poziv i kroz jednokratno izravno sufinanciranje projekata i programa. Po prvi put je odvojeno područje mladih u zasebni program pa tako i u zaseban javni poziv, a temeljem Provedbenog programa grada Dubrovnika za 2024 godinu. </w:t>
      </w:r>
    </w:p>
    <w:p w14:paraId="0E728913" w14:textId="77777777" w:rsidR="00BA0B5D" w:rsidRPr="00BA0B5D" w:rsidRDefault="00BA0B5D" w:rsidP="00BA0B5D">
      <w:pPr>
        <w:jc w:val="both"/>
        <w:rPr>
          <w:rFonts w:ascii="Arial" w:hAnsi="Arial" w:cs="Arial"/>
          <w:sz w:val="22"/>
          <w:szCs w:val="22"/>
        </w:rPr>
      </w:pPr>
    </w:p>
    <w:p w14:paraId="5B014ED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33.181,00 €</w:t>
      </w:r>
    </w:p>
    <w:p w14:paraId="5C3A0C4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Područje skrbi o mladima temelji se na preporukama Nacionalne strategije za mlade, programu „Razvoj klubova za mlade“  te Provedbenom programu grada Dubrovnika za 2023. godinu„ te programu „Mladi i Grad skupa“. Korisnici usluga u ovom području su mladi ljudi od 15 do 30 godina.</w:t>
      </w:r>
    </w:p>
    <w:p w14:paraId="39F6FEC1" w14:textId="77777777" w:rsidR="00BA0B5D" w:rsidRPr="00BA0B5D" w:rsidRDefault="00BA0B5D" w:rsidP="00BA0B5D">
      <w:pPr>
        <w:jc w:val="both"/>
        <w:rPr>
          <w:rFonts w:ascii="Arial" w:hAnsi="Arial" w:cs="Arial"/>
          <w:sz w:val="22"/>
          <w:szCs w:val="22"/>
        </w:rPr>
      </w:pPr>
    </w:p>
    <w:p w14:paraId="5397F39A"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Projekt  „Razvoj klubova mladih na području grada Dubrovnika</w:t>
      </w:r>
    </w:p>
    <w:p w14:paraId="07692B59" w14:textId="77777777" w:rsidR="00BA0B5D" w:rsidRPr="00BA0B5D" w:rsidRDefault="00BA0B5D" w:rsidP="00BA0B5D">
      <w:pPr>
        <w:jc w:val="both"/>
        <w:rPr>
          <w:rFonts w:ascii="Arial" w:hAnsi="Arial" w:cs="Arial"/>
          <w:sz w:val="22"/>
          <w:szCs w:val="22"/>
        </w:rPr>
      </w:pPr>
    </w:p>
    <w:p w14:paraId="68B0A4FC"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Cilj projekta je stručno i financijski pomoći osnivanju i razvoju klubova mladih na cijelom području grada Dubrovnika, u svim gradskim </w:t>
      </w:r>
      <w:proofErr w:type="spellStart"/>
      <w:r w:rsidRPr="00BA0B5D">
        <w:rPr>
          <w:rFonts w:ascii="Arial" w:hAnsi="Arial" w:cs="Arial"/>
          <w:sz w:val="22"/>
          <w:szCs w:val="22"/>
        </w:rPr>
        <w:t>kotarevima</w:t>
      </w:r>
      <w:proofErr w:type="spellEnd"/>
      <w:r w:rsidRPr="00BA0B5D">
        <w:rPr>
          <w:rFonts w:ascii="Arial" w:hAnsi="Arial" w:cs="Arial"/>
          <w:sz w:val="22"/>
          <w:szCs w:val="22"/>
        </w:rPr>
        <w:t xml:space="preserve"> i mjesnim odborima, kao mjesta okupljanja mladih koji će dobiti prostor za zabavu, učenje, druženje i šport u roku dvije godine.</w:t>
      </w:r>
    </w:p>
    <w:p w14:paraId="5BB6457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Na ovaj način će se stvoriti jezgra u svakom dijelu grada, gdje će mladi moći razvijati svoju kreativnost, neformalno učenje, amaterski šport i rekreaciju, aktivnosti usmjerene na zapošljavanju mladih i pripremu za tržište rada; te moći izraziti svoje mišljenje kroz diskusije, tribine, okrugle stolove i druge oblike sudjelovanja mladih u zajednici kao i formiranje informativnog centra za mlade. </w:t>
      </w:r>
    </w:p>
    <w:p w14:paraId="7A93D1F9" w14:textId="77777777" w:rsidR="00BA0B5D" w:rsidRPr="00BA0B5D" w:rsidRDefault="00BA0B5D" w:rsidP="00BA0B5D">
      <w:pPr>
        <w:jc w:val="both"/>
        <w:rPr>
          <w:rFonts w:ascii="Arial" w:hAnsi="Arial" w:cs="Arial"/>
          <w:sz w:val="22"/>
          <w:szCs w:val="22"/>
        </w:rPr>
      </w:pPr>
    </w:p>
    <w:p w14:paraId="13EB454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Također će se stvoriti i temelji za organiziranje novih formalnih i neformalnih skupina mladih prema interesima u području umjetnosti, športa, subkulture, čime će se stvoriti mogućnosti za aktivniji život mladih u Dubrovniku.</w:t>
      </w:r>
    </w:p>
    <w:p w14:paraId="43CE80F3" w14:textId="77777777" w:rsidR="00BA0B5D" w:rsidRPr="00BA0B5D" w:rsidRDefault="00BA0B5D" w:rsidP="00BA0B5D">
      <w:pPr>
        <w:jc w:val="both"/>
        <w:rPr>
          <w:rFonts w:ascii="Arial" w:hAnsi="Arial" w:cs="Arial"/>
          <w:sz w:val="22"/>
          <w:szCs w:val="22"/>
        </w:rPr>
      </w:pPr>
    </w:p>
    <w:p w14:paraId="6435CC4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U području skrbi o mladima utvrđeni su sljedeći prioriteti: razvoj Centra za mlade u novom prostoru u Luci Dubrovnik, razvoj klubova za mlade u svim gradskim </w:t>
      </w:r>
      <w:proofErr w:type="spellStart"/>
      <w:r w:rsidRPr="00BA0B5D">
        <w:rPr>
          <w:rFonts w:ascii="Arial" w:hAnsi="Arial" w:cs="Arial"/>
          <w:sz w:val="22"/>
          <w:szCs w:val="22"/>
        </w:rPr>
        <w:t>kotarevima</w:t>
      </w:r>
      <w:proofErr w:type="spellEnd"/>
      <w:r w:rsidRPr="00BA0B5D">
        <w:rPr>
          <w:rFonts w:ascii="Arial" w:hAnsi="Arial" w:cs="Arial"/>
          <w:sz w:val="22"/>
          <w:szCs w:val="22"/>
        </w:rPr>
        <w:t xml:space="preserve"> i mjesnim odborima na području Grada Dubrovnika te razvoj volonterskih programa za mlade kao i stvaranje neformalne suradničke mreže svih dionika lokalne politike za mlade (klubovi, centar za mlade i drugih organizacija koje skrbe o mladima)</w:t>
      </w:r>
    </w:p>
    <w:p w14:paraId="7EEAD678" w14:textId="77777777" w:rsidR="00BA0B5D" w:rsidRPr="00BA0B5D" w:rsidRDefault="00BA0B5D" w:rsidP="00BA0B5D">
      <w:pPr>
        <w:jc w:val="both"/>
        <w:rPr>
          <w:rFonts w:ascii="Arial" w:hAnsi="Arial" w:cs="Arial"/>
          <w:sz w:val="22"/>
          <w:szCs w:val="22"/>
        </w:rPr>
      </w:pPr>
    </w:p>
    <w:p w14:paraId="1232C484" w14:textId="77777777" w:rsidR="00BA0B5D" w:rsidRPr="00BA0B5D" w:rsidRDefault="00BA0B5D" w:rsidP="00EE1E92">
      <w:pPr>
        <w:pStyle w:val="Odlomakpopisa"/>
        <w:numPr>
          <w:ilvl w:val="1"/>
          <w:numId w:val="28"/>
        </w:numPr>
        <w:jc w:val="both"/>
        <w:rPr>
          <w:rFonts w:ascii="Arial" w:hAnsi="Arial" w:cs="Arial"/>
          <w:bCs/>
          <w:sz w:val="22"/>
          <w:szCs w:val="22"/>
        </w:rPr>
      </w:pPr>
      <w:r w:rsidRPr="00BA0B5D">
        <w:rPr>
          <w:rFonts w:ascii="Arial" w:hAnsi="Arial" w:cs="Arial"/>
          <w:bCs/>
          <w:sz w:val="22"/>
          <w:szCs w:val="22"/>
        </w:rPr>
        <w:t xml:space="preserve">RAZVOJ MREŽE PODRŠKE ŽRTVAMA I SVJEDOCIMA NASILJA U OBITELJI TE PREVENTIVNE AKTIVNOSTI U SPREČAVANJU  VRŠNJAČKOG NASILJA  </w:t>
      </w:r>
    </w:p>
    <w:p w14:paraId="40A9A670" w14:textId="77777777" w:rsidR="00BA0B5D" w:rsidRPr="00BA0B5D" w:rsidRDefault="00BA0B5D" w:rsidP="00BA0B5D">
      <w:pPr>
        <w:contextualSpacing/>
        <w:jc w:val="both"/>
        <w:rPr>
          <w:rFonts w:ascii="Arial" w:hAnsi="Arial" w:cs="Arial"/>
          <w:sz w:val="22"/>
          <w:szCs w:val="22"/>
        </w:rPr>
      </w:pPr>
    </w:p>
    <w:p w14:paraId="4762F027" w14:textId="77777777" w:rsidR="00BA0B5D" w:rsidRPr="00BA0B5D" w:rsidRDefault="00BA0B5D" w:rsidP="00BA0B5D">
      <w:pPr>
        <w:contextualSpacing/>
        <w:jc w:val="both"/>
        <w:rPr>
          <w:rFonts w:ascii="Arial" w:hAnsi="Arial" w:cs="Arial"/>
          <w:sz w:val="22"/>
          <w:szCs w:val="22"/>
        </w:rPr>
      </w:pPr>
      <w:r w:rsidRPr="00BA0B5D">
        <w:rPr>
          <w:rFonts w:ascii="Arial" w:hAnsi="Arial" w:cs="Arial"/>
          <w:sz w:val="22"/>
          <w:szCs w:val="22"/>
        </w:rPr>
        <w:t>Ovaj poziv temelji se na Obiteljskom zakonu NN 103/15, 98/19, Zakonu o zaštiti od nasilja u obitelji NN 70/17, 126/19, 84/21 te Nacionalnoj strategiji zaštite od nasilja u obitelji za razdoblje od 2017. do 2022. te provedbeni program Grada Dubrovnika za razdoblje 2022. - 2025.</w:t>
      </w:r>
    </w:p>
    <w:p w14:paraId="39A3DD5D" w14:textId="77777777" w:rsidR="00BA0B5D" w:rsidRPr="00BA0B5D" w:rsidRDefault="00BA0B5D" w:rsidP="00BA0B5D">
      <w:pPr>
        <w:contextualSpacing/>
        <w:jc w:val="both"/>
        <w:rPr>
          <w:rFonts w:ascii="Arial" w:hAnsi="Arial" w:cs="Arial"/>
          <w:sz w:val="22"/>
          <w:szCs w:val="22"/>
        </w:rPr>
      </w:pPr>
    </w:p>
    <w:p w14:paraId="5E70006A" w14:textId="77777777" w:rsidR="00BA0B5D" w:rsidRPr="00BA0B5D" w:rsidRDefault="00BA0B5D" w:rsidP="00BA0B5D">
      <w:pPr>
        <w:contextualSpacing/>
        <w:jc w:val="both"/>
        <w:rPr>
          <w:rFonts w:ascii="Arial" w:hAnsi="Arial" w:cs="Arial"/>
          <w:sz w:val="22"/>
          <w:szCs w:val="22"/>
        </w:rPr>
      </w:pPr>
      <w:r w:rsidRPr="00BA0B5D">
        <w:rPr>
          <w:rFonts w:ascii="Arial" w:hAnsi="Arial" w:cs="Arial"/>
          <w:sz w:val="22"/>
          <w:szCs w:val="22"/>
        </w:rPr>
        <w:t xml:space="preserve">Prioritetno područje je razvoj programa sustavnog djelovanja više organizacija civilnog društva u </w:t>
      </w:r>
      <w:proofErr w:type="spellStart"/>
      <w:r w:rsidRPr="00BA0B5D">
        <w:rPr>
          <w:rFonts w:ascii="Arial" w:hAnsi="Arial" w:cs="Arial"/>
          <w:sz w:val="22"/>
          <w:szCs w:val="22"/>
        </w:rPr>
        <w:t>preveniranju</w:t>
      </w:r>
      <w:proofErr w:type="spellEnd"/>
      <w:r w:rsidRPr="00BA0B5D">
        <w:rPr>
          <w:rFonts w:ascii="Arial" w:hAnsi="Arial" w:cs="Arial"/>
          <w:sz w:val="22"/>
          <w:szCs w:val="22"/>
        </w:rPr>
        <w:t xml:space="preserve"> nasilja u obitelji i zajednici, skrbi o žrtvama nasilja te rada s počiniteljima nasilja.  Ovdje je naglasak na savjetovalištima kao formi strukturirane i kontinuirane skrbi o obitelji kroz preventivne i savjetodavno-terapijske aktivnosti koje za cilj imaju </w:t>
      </w:r>
      <w:proofErr w:type="spellStart"/>
      <w:r w:rsidRPr="00BA0B5D">
        <w:rPr>
          <w:rFonts w:ascii="Arial" w:hAnsi="Arial" w:cs="Arial"/>
          <w:sz w:val="22"/>
          <w:szCs w:val="22"/>
        </w:rPr>
        <w:t>preveniranje</w:t>
      </w:r>
      <w:proofErr w:type="spellEnd"/>
      <w:r w:rsidRPr="00BA0B5D">
        <w:rPr>
          <w:rFonts w:ascii="Arial" w:hAnsi="Arial" w:cs="Arial"/>
          <w:sz w:val="22"/>
          <w:szCs w:val="22"/>
        </w:rPr>
        <w:t xml:space="preserve"> nasilja te skrb o žrtvama nasilja kao i rad s počiniteljima nasilja. Također obuhvaća i programe prihvatilišta i skloništa za žrtve nasilja. </w:t>
      </w:r>
    </w:p>
    <w:p w14:paraId="09CCD53A" w14:textId="77777777" w:rsidR="00BA0B5D" w:rsidRPr="00BA0B5D" w:rsidRDefault="00BA0B5D" w:rsidP="00BA0B5D">
      <w:pPr>
        <w:contextualSpacing/>
        <w:jc w:val="both"/>
        <w:rPr>
          <w:rFonts w:ascii="Arial" w:hAnsi="Arial" w:cs="Arial"/>
          <w:sz w:val="22"/>
          <w:szCs w:val="22"/>
        </w:rPr>
      </w:pPr>
    </w:p>
    <w:p w14:paraId="121CC912" w14:textId="77777777" w:rsidR="00BA0B5D" w:rsidRPr="00BA0B5D" w:rsidRDefault="00BA0B5D" w:rsidP="00BA0B5D">
      <w:pPr>
        <w:contextualSpacing/>
        <w:jc w:val="both"/>
        <w:rPr>
          <w:rFonts w:ascii="Arial" w:hAnsi="Arial" w:cs="Arial"/>
          <w:sz w:val="22"/>
          <w:szCs w:val="22"/>
        </w:rPr>
      </w:pPr>
      <w:r w:rsidRPr="00BA0B5D">
        <w:rPr>
          <w:rFonts w:ascii="Arial" w:hAnsi="Arial" w:cs="Arial"/>
          <w:sz w:val="22"/>
          <w:szCs w:val="22"/>
        </w:rPr>
        <w:t xml:space="preserve">Ukupna planirana vrijednost Javnog poziva iznosi 19.908,00 €. </w:t>
      </w:r>
    </w:p>
    <w:p w14:paraId="755A7773" w14:textId="77777777" w:rsidR="00BA0B5D" w:rsidRPr="00BA0B5D" w:rsidRDefault="00BA0B5D" w:rsidP="00BA0B5D">
      <w:pPr>
        <w:jc w:val="both"/>
        <w:rPr>
          <w:rFonts w:ascii="Arial" w:hAnsi="Arial" w:cs="Arial"/>
          <w:sz w:val="22"/>
          <w:szCs w:val="22"/>
        </w:rPr>
      </w:pPr>
    </w:p>
    <w:p w14:paraId="2AA574A9" w14:textId="77777777" w:rsidR="00BA0B5D" w:rsidRPr="00BA0B5D" w:rsidRDefault="00BA0B5D" w:rsidP="00BA0B5D">
      <w:pPr>
        <w:jc w:val="both"/>
        <w:rPr>
          <w:rFonts w:ascii="Arial" w:hAnsi="Arial" w:cs="Arial"/>
          <w:sz w:val="22"/>
          <w:szCs w:val="22"/>
        </w:rPr>
      </w:pPr>
    </w:p>
    <w:p w14:paraId="287930DE"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5.    SKRB O STRADALNICIMA DOMOVINSKOG RATA</w:t>
      </w:r>
    </w:p>
    <w:p w14:paraId="4C547456" w14:textId="77777777" w:rsidR="00BA0B5D" w:rsidRPr="00BA0B5D" w:rsidRDefault="00BA0B5D" w:rsidP="00BA0B5D">
      <w:pPr>
        <w:jc w:val="both"/>
        <w:rPr>
          <w:rFonts w:ascii="Arial" w:hAnsi="Arial" w:cs="Arial"/>
          <w:sz w:val="22"/>
          <w:szCs w:val="22"/>
        </w:rPr>
      </w:pPr>
    </w:p>
    <w:p w14:paraId="5EFFF03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14:paraId="1BAF5A2E" w14:textId="77777777" w:rsidR="00BA0B5D" w:rsidRPr="00BA0B5D" w:rsidRDefault="00BA0B5D" w:rsidP="00BA0B5D">
      <w:pPr>
        <w:jc w:val="both"/>
        <w:rPr>
          <w:rFonts w:ascii="Arial" w:hAnsi="Arial" w:cs="Arial"/>
          <w:sz w:val="22"/>
          <w:szCs w:val="22"/>
        </w:rPr>
      </w:pPr>
    </w:p>
    <w:p w14:paraId="31235547"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w:t>
      </w:r>
      <w:proofErr w:type="spellStart"/>
      <w:r w:rsidRPr="00BA0B5D">
        <w:rPr>
          <w:rFonts w:ascii="Arial" w:hAnsi="Arial" w:cs="Arial"/>
          <w:sz w:val="22"/>
          <w:szCs w:val="22"/>
        </w:rPr>
        <w:t>liftera</w:t>
      </w:r>
      <w:proofErr w:type="spellEnd"/>
      <w:r w:rsidRPr="00BA0B5D">
        <w:rPr>
          <w:rFonts w:ascii="Arial" w:hAnsi="Arial" w:cs="Arial"/>
          <w:sz w:val="22"/>
          <w:szCs w:val="22"/>
        </w:rPr>
        <w:t xml:space="preserve"> za invalide na dubrovačkim plažama </w:t>
      </w:r>
      <w:proofErr w:type="spellStart"/>
      <w:r w:rsidRPr="00BA0B5D">
        <w:rPr>
          <w:rFonts w:ascii="Arial" w:hAnsi="Arial" w:cs="Arial"/>
          <w:sz w:val="22"/>
          <w:szCs w:val="22"/>
        </w:rPr>
        <w:t>Copacabana</w:t>
      </w:r>
      <w:proofErr w:type="spellEnd"/>
      <w:r w:rsidRPr="00BA0B5D">
        <w:rPr>
          <w:rFonts w:ascii="Arial" w:hAnsi="Arial" w:cs="Arial"/>
          <w:sz w:val="22"/>
          <w:szCs w:val="22"/>
        </w:rPr>
        <w:t xml:space="preserve">, </w:t>
      </w:r>
      <w:proofErr w:type="spellStart"/>
      <w:r w:rsidRPr="00BA0B5D">
        <w:rPr>
          <w:rFonts w:ascii="Arial" w:hAnsi="Arial" w:cs="Arial"/>
          <w:sz w:val="22"/>
          <w:szCs w:val="22"/>
        </w:rPr>
        <w:t>Solitudo</w:t>
      </w:r>
      <w:proofErr w:type="spellEnd"/>
      <w:r w:rsidRPr="00BA0B5D">
        <w:rPr>
          <w:rFonts w:ascii="Arial" w:hAnsi="Arial" w:cs="Arial"/>
          <w:sz w:val="22"/>
          <w:szCs w:val="22"/>
        </w:rPr>
        <w:t xml:space="preserve">, Lopud, </w:t>
      </w:r>
      <w:proofErr w:type="spellStart"/>
      <w:r w:rsidRPr="00BA0B5D">
        <w:rPr>
          <w:rFonts w:ascii="Arial" w:hAnsi="Arial" w:cs="Arial"/>
          <w:sz w:val="22"/>
          <w:szCs w:val="22"/>
        </w:rPr>
        <w:t>Suđurađ</w:t>
      </w:r>
      <w:proofErr w:type="spellEnd"/>
      <w:r w:rsidRPr="00BA0B5D">
        <w:rPr>
          <w:rFonts w:ascii="Arial" w:hAnsi="Arial" w:cs="Arial"/>
          <w:sz w:val="22"/>
          <w:szCs w:val="22"/>
        </w:rPr>
        <w:t xml:space="preserve"> i Zaton.</w:t>
      </w:r>
    </w:p>
    <w:p w14:paraId="338B51F8" w14:textId="77777777" w:rsidR="00BA0B5D" w:rsidRPr="00BA0B5D" w:rsidRDefault="00BA0B5D" w:rsidP="00BA0B5D">
      <w:pPr>
        <w:jc w:val="both"/>
        <w:rPr>
          <w:rFonts w:ascii="Arial" w:hAnsi="Arial" w:cs="Arial"/>
          <w:sz w:val="22"/>
          <w:szCs w:val="22"/>
        </w:rPr>
      </w:pPr>
    </w:p>
    <w:p w14:paraId="02D4746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Također se razrađuju projekti udruga proisteklih iz Domovinskog rata, temeljem objave javnog poziva za predlaganje projekta i programa iz ove oblasti i ocjene Povjerenstva za vrjednovanje projekata.</w:t>
      </w:r>
    </w:p>
    <w:p w14:paraId="2B818C8C" w14:textId="77777777" w:rsidR="00BA0B5D" w:rsidRPr="00BA0B5D" w:rsidRDefault="00BA0B5D" w:rsidP="00BA0B5D">
      <w:pPr>
        <w:jc w:val="both"/>
        <w:rPr>
          <w:rFonts w:ascii="Arial" w:hAnsi="Arial" w:cs="Arial"/>
          <w:sz w:val="22"/>
          <w:szCs w:val="22"/>
        </w:rPr>
      </w:pPr>
    </w:p>
    <w:p w14:paraId="23F9B280"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5.1. NABAVA ORTOPEDSKIH POMAGALA</w:t>
      </w:r>
      <w:r w:rsidRPr="00BA0B5D">
        <w:rPr>
          <w:rFonts w:ascii="Arial" w:hAnsi="Arial" w:cs="Arial"/>
          <w:sz w:val="22"/>
          <w:szCs w:val="22"/>
        </w:rPr>
        <w:tab/>
      </w:r>
      <w:r w:rsidRPr="00BA0B5D">
        <w:rPr>
          <w:rFonts w:ascii="Arial" w:hAnsi="Arial" w:cs="Arial"/>
          <w:sz w:val="22"/>
          <w:szCs w:val="22"/>
        </w:rPr>
        <w:tab/>
      </w:r>
      <w:r w:rsidRPr="00BA0B5D">
        <w:rPr>
          <w:rFonts w:ascii="Arial" w:hAnsi="Arial" w:cs="Arial"/>
          <w:sz w:val="22"/>
          <w:szCs w:val="22"/>
        </w:rPr>
        <w:tab/>
      </w:r>
      <w:r w:rsidRPr="00BA0B5D">
        <w:rPr>
          <w:rFonts w:ascii="Arial" w:hAnsi="Arial" w:cs="Arial"/>
          <w:sz w:val="22"/>
          <w:szCs w:val="22"/>
        </w:rPr>
        <w:tab/>
      </w:r>
      <w:r w:rsidRPr="00BA0B5D">
        <w:rPr>
          <w:rFonts w:ascii="Arial" w:hAnsi="Arial" w:cs="Arial"/>
          <w:sz w:val="22"/>
          <w:szCs w:val="22"/>
        </w:rPr>
        <w:tab/>
        <w:t xml:space="preserve">           </w:t>
      </w:r>
    </w:p>
    <w:p w14:paraId="3D41A899" w14:textId="77777777" w:rsidR="00BA0B5D" w:rsidRPr="00BA0B5D" w:rsidRDefault="00BA0B5D" w:rsidP="00BA0B5D">
      <w:pPr>
        <w:jc w:val="both"/>
        <w:rPr>
          <w:rFonts w:ascii="Arial" w:hAnsi="Arial" w:cs="Arial"/>
          <w:bCs/>
          <w:sz w:val="22"/>
          <w:szCs w:val="22"/>
        </w:rPr>
      </w:pPr>
    </w:p>
    <w:p w14:paraId="1AEDD618"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Sudjelovat će se u nabavi ortopedskih pomagala invalidima Domovinskog rata. Grad Dubrovnik pokrit će troškove nabavke ortopedskih pomagala hrvatskim ratnim vojnim invalidima koji spadaju na teret osiguranika.</w:t>
      </w:r>
    </w:p>
    <w:p w14:paraId="313B0866"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Potrebna sredstva: </w:t>
      </w:r>
      <w:r w:rsidRPr="00BA0B5D">
        <w:rPr>
          <w:rFonts w:ascii="Arial" w:hAnsi="Arial" w:cs="Arial"/>
          <w:bCs/>
          <w:sz w:val="22"/>
          <w:szCs w:val="22"/>
        </w:rPr>
        <w:t>7.000,00 €</w:t>
      </w:r>
    </w:p>
    <w:p w14:paraId="40BDF4F1" w14:textId="77777777" w:rsidR="00BA0B5D" w:rsidRPr="00BA0B5D" w:rsidRDefault="00BA0B5D" w:rsidP="00BA0B5D">
      <w:pPr>
        <w:jc w:val="both"/>
        <w:rPr>
          <w:rFonts w:ascii="Arial" w:hAnsi="Arial" w:cs="Arial"/>
          <w:b/>
          <w:bCs/>
          <w:sz w:val="22"/>
          <w:szCs w:val="22"/>
        </w:rPr>
      </w:pPr>
    </w:p>
    <w:p w14:paraId="526A8AC1"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5.2. POBOLJŠANJE UVJETA STANOVANJA OBITELJIMA BRANITELJA</w:t>
      </w:r>
    </w:p>
    <w:p w14:paraId="5C59F9B5" w14:textId="77777777" w:rsidR="00BA0B5D" w:rsidRPr="00BA0B5D" w:rsidRDefault="00BA0B5D" w:rsidP="00BA0B5D">
      <w:pPr>
        <w:jc w:val="both"/>
        <w:rPr>
          <w:rFonts w:ascii="Arial" w:hAnsi="Arial" w:cs="Arial"/>
          <w:sz w:val="22"/>
          <w:szCs w:val="22"/>
        </w:rPr>
      </w:pPr>
    </w:p>
    <w:p w14:paraId="02CD8EA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Braniteljima Domovinskog rata i članovima njihovih obitelji odobravat će se potpore za poboljšanje uvjeta stanovanja uz predočenje posebnih zahtjeva i odgovarajuće dokumentacije (vlasnički list, troškovnici).</w:t>
      </w:r>
    </w:p>
    <w:p w14:paraId="22E6D78B" w14:textId="77777777" w:rsidR="00BA0B5D" w:rsidRPr="00BA0B5D" w:rsidRDefault="00BA0B5D" w:rsidP="00BA0B5D">
      <w:pPr>
        <w:jc w:val="both"/>
        <w:rPr>
          <w:rFonts w:ascii="Arial" w:hAnsi="Arial" w:cs="Arial"/>
          <w:sz w:val="22"/>
          <w:szCs w:val="22"/>
        </w:rPr>
      </w:pPr>
    </w:p>
    <w:p w14:paraId="0CE7A36D" w14:textId="77777777" w:rsidR="00BA0B5D" w:rsidRPr="00BA0B5D" w:rsidRDefault="00BA0B5D" w:rsidP="00BA0B5D">
      <w:pPr>
        <w:jc w:val="both"/>
        <w:rPr>
          <w:rFonts w:ascii="Arial" w:hAnsi="Arial" w:cs="Arial"/>
          <w:bCs/>
          <w:sz w:val="22"/>
          <w:szCs w:val="22"/>
        </w:rPr>
      </w:pPr>
      <w:r w:rsidRPr="00BA0B5D">
        <w:rPr>
          <w:rFonts w:ascii="Arial" w:hAnsi="Arial" w:cs="Arial"/>
          <w:sz w:val="22"/>
          <w:szCs w:val="22"/>
        </w:rPr>
        <w:t xml:space="preserve">Potrebna sredstva: </w:t>
      </w:r>
      <w:r w:rsidRPr="00BA0B5D">
        <w:rPr>
          <w:rFonts w:ascii="Arial" w:hAnsi="Arial" w:cs="Arial"/>
          <w:bCs/>
          <w:sz w:val="22"/>
          <w:szCs w:val="22"/>
        </w:rPr>
        <w:t>10.000,00 €</w:t>
      </w:r>
    </w:p>
    <w:p w14:paraId="2D75525B" w14:textId="77777777" w:rsidR="00BA0B5D" w:rsidRPr="00BA0B5D" w:rsidRDefault="00BA0B5D" w:rsidP="00BA0B5D">
      <w:pPr>
        <w:jc w:val="both"/>
        <w:rPr>
          <w:rFonts w:ascii="Arial" w:hAnsi="Arial" w:cs="Arial"/>
          <w:b/>
          <w:bCs/>
          <w:sz w:val="22"/>
          <w:szCs w:val="22"/>
        </w:rPr>
      </w:pPr>
    </w:p>
    <w:p w14:paraId="08E54B06"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5.3. STIPENDIRANJE UČENIKA I STUDENATA STRADALNIKA DOMOVINSKOG RATA</w:t>
      </w:r>
    </w:p>
    <w:p w14:paraId="5F7BD01D" w14:textId="77777777" w:rsidR="00BA0B5D" w:rsidRPr="00BA0B5D" w:rsidRDefault="00BA0B5D" w:rsidP="00BA0B5D">
      <w:pPr>
        <w:jc w:val="both"/>
        <w:rPr>
          <w:rFonts w:ascii="Arial" w:hAnsi="Arial" w:cs="Arial"/>
          <w:sz w:val="22"/>
          <w:szCs w:val="22"/>
        </w:rPr>
      </w:pPr>
    </w:p>
    <w:p w14:paraId="2BEBC573"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Sukladno Pravilniku o stipendiranju i dodjeli jednokratnih novčanih pomoći učenicima i studentima s područja Grada Dubrovnika, Grad Dubrovnik raspisuje natječaj za stipendiranje za svaku školsku godinu za učenike i studente koji su sami stradalnici ili su djeca stradalnika iz Domovinskog rata. </w:t>
      </w:r>
    </w:p>
    <w:p w14:paraId="0F02893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Pravo na stipendiju ostvaruju:</w:t>
      </w:r>
      <w:r w:rsidR="00D14535">
        <w:rPr>
          <w:rFonts w:ascii="Arial" w:hAnsi="Arial" w:cs="Arial"/>
          <w:sz w:val="22"/>
          <w:szCs w:val="22"/>
        </w:rPr>
        <w:t xml:space="preserve"> </w:t>
      </w:r>
      <w:r w:rsidRPr="00BA0B5D">
        <w:rPr>
          <w:rFonts w:ascii="Arial" w:hAnsi="Arial" w:cs="Arial"/>
          <w:sz w:val="22"/>
          <w:szCs w:val="22"/>
        </w:rPr>
        <w:t xml:space="preserve">djeca ili posvojenici poginulih hrvatskih branitelja ili civilnih žrtava iz Domovinskog rata, civilni invalidi iz Domovinskog rata, bez obzira na stupanj oštećenja </w:t>
      </w:r>
      <w:r w:rsidRPr="00BA0B5D">
        <w:rPr>
          <w:rFonts w:ascii="Arial" w:hAnsi="Arial" w:cs="Arial"/>
          <w:color w:val="000000"/>
          <w:sz w:val="22"/>
          <w:szCs w:val="22"/>
        </w:rPr>
        <w:t xml:space="preserve"> </w:t>
      </w:r>
      <w:r w:rsidRPr="00BA0B5D">
        <w:rPr>
          <w:rFonts w:ascii="Arial" w:hAnsi="Arial" w:cs="Arial"/>
          <w:sz w:val="22"/>
          <w:szCs w:val="22"/>
        </w:rPr>
        <w:t>organizma,</w:t>
      </w:r>
      <w:r w:rsidR="00D14535">
        <w:rPr>
          <w:rFonts w:ascii="Arial" w:hAnsi="Arial" w:cs="Arial"/>
          <w:sz w:val="22"/>
          <w:szCs w:val="22"/>
        </w:rPr>
        <w:t xml:space="preserve"> </w:t>
      </w:r>
      <w:r w:rsidRPr="00BA0B5D">
        <w:rPr>
          <w:rFonts w:ascii="Arial" w:hAnsi="Arial" w:cs="Arial"/>
          <w:sz w:val="22"/>
          <w:szCs w:val="22"/>
        </w:rPr>
        <w:t>djeca ili posvojenici ratnih vojnih invalida ili civilnih invalida iz Domovinsko</w:t>
      </w:r>
      <w:r w:rsidRPr="00BA0B5D">
        <w:rPr>
          <w:rFonts w:ascii="Arial" w:hAnsi="Arial" w:cs="Arial"/>
          <w:color w:val="000000"/>
          <w:sz w:val="22"/>
          <w:szCs w:val="22"/>
        </w:rPr>
        <w:t xml:space="preserve">g  </w:t>
      </w:r>
      <w:r w:rsidRPr="00BA0B5D">
        <w:rPr>
          <w:rFonts w:ascii="Arial" w:hAnsi="Arial" w:cs="Arial"/>
          <w:sz w:val="22"/>
          <w:szCs w:val="22"/>
        </w:rPr>
        <w:t>rata s najmanje 50 postotnim stupnjem tjelesnog oštećenja,</w:t>
      </w:r>
      <w:r w:rsidR="00D14535">
        <w:rPr>
          <w:rFonts w:ascii="Arial" w:hAnsi="Arial" w:cs="Arial"/>
          <w:sz w:val="22"/>
          <w:szCs w:val="22"/>
        </w:rPr>
        <w:t xml:space="preserve"> </w:t>
      </w:r>
      <w:r w:rsidRPr="00BA0B5D">
        <w:rPr>
          <w:rFonts w:ascii="Arial" w:hAnsi="Arial" w:cs="Arial"/>
          <w:sz w:val="22"/>
          <w:szCs w:val="22"/>
        </w:rPr>
        <w:t xml:space="preserve">djeca ili posvojenici ratnih vojnih invalida ili civilnih invalida iz Domovinskog ata bez obzira na stupanj oštećenja organizma, ali samo ako u njihovoj </w:t>
      </w:r>
      <w:r w:rsidRPr="00BA0B5D">
        <w:rPr>
          <w:rFonts w:ascii="Arial" w:hAnsi="Arial" w:cs="Arial"/>
          <w:color w:val="000000"/>
          <w:sz w:val="22"/>
          <w:szCs w:val="22"/>
        </w:rPr>
        <w:t xml:space="preserve"> ob</w:t>
      </w:r>
      <w:r w:rsidRPr="00BA0B5D">
        <w:rPr>
          <w:rFonts w:ascii="Arial" w:hAnsi="Arial" w:cs="Arial"/>
          <w:sz w:val="22"/>
          <w:szCs w:val="22"/>
        </w:rPr>
        <w:t>itelji ima troje ili više djece.</w:t>
      </w:r>
    </w:p>
    <w:p w14:paraId="6F57FFC3" w14:textId="77777777" w:rsidR="00BA0B5D" w:rsidRPr="00BA0B5D" w:rsidRDefault="00BA0B5D" w:rsidP="00BA0B5D">
      <w:pPr>
        <w:jc w:val="both"/>
        <w:rPr>
          <w:rFonts w:ascii="Arial" w:hAnsi="Arial" w:cs="Arial"/>
          <w:sz w:val="22"/>
          <w:szCs w:val="22"/>
        </w:rPr>
      </w:pPr>
    </w:p>
    <w:p w14:paraId="1DFBDFCA"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Potrebna sredstva: 51.700,00 €</w:t>
      </w:r>
    </w:p>
    <w:p w14:paraId="62C51D46" w14:textId="77777777" w:rsidR="00BA0B5D" w:rsidRPr="00BA0B5D" w:rsidRDefault="00BA0B5D" w:rsidP="00BA0B5D">
      <w:pPr>
        <w:jc w:val="both"/>
        <w:rPr>
          <w:rFonts w:ascii="Arial" w:hAnsi="Arial" w:cs="Arial"/>
          <w:b/>
          <w:bCs/>
          <w:sz w:val="22"/>
          <w:szCs w:val="22"/>
        </w:rPr>
      </w:pPr>
    </w:p>
    <w:p w14:paraId="3F00FEEA"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5.4. SUFINANCIRANJE UDRUGA PROISTEKLIH IZ DOMOVINSKOG RATA</w:t>
      </w:r>
    </w:p>
    <w:p w14:paraId="244033D9" w14:textId="77777777" w:rsidR="00BA0B5D" w:rsidRPr="00BA0B5D" w:rsidRDefault="00BA0B5D" w:rsidP="00BA0B5D">
      <w:pPr>
        <w:jc w:val="both"/>
        <w:rPr>
          <w:rFonts w:ascii="Arial" w:hAnsi="Arial" w:cs="Arial"/>
          <w:sz w:val="22"/>
          <w:szCs w:val="22"/>
        </w:rPr>
      </w:pPr>
    </w:p>
    <w:p w14:paraId="4E11C15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Povjerenstvo </w:t>
      </w:r>
      <w:r w:rsidRPr="00BA0B5D">
        <w:rPr>
          <w:rFonts w:ascii="Arial" w:hAnsi="Arial" w:cs="Arial"/>
          <w:bCs/>
          <w:sz w:val="22"/>
          <w:szCs w:val="22"/>
        </w:rPr>
        <w:t>za vrjednovanje programa i projekata u području skrbi o stradalnicima i sudionicima Domovinskog rata priprema prijedlog raspodjele rezerviranih sredstava.</w:t>
      </w:r>
      <w:r w:rsidRPr="00BA0B5D">
        <w:rPr>
          <w:rFonts w:ascii="Arial" w:hAnsi="Arial" w:cs="Arial"/>
          <w:sz w:val="22"/>
          <w:szCs w:val="22"/>
        </w:rPr>
        <w:t xml:space="preserve"> Sukladno tom prijedlogu, udrugama proisteklim iz Domovinskog rata sufinancirat će se  programi i projekti iz njihovog djelokruga rada po prioritetnim područjima:</w:t>
      </w:r>
    </w:p>
    <w:p w14:paraId="1A32A7E2" w14:textId="77777777" w:rsidR="00BA0B5D" w:rsidRPr="00BA0B5D" w:rsidRDefault="00BA0B5D" w:rsidP="00BA0B5D">
      <w:pPr>
        <w:jc w:val="both"/>
        <w:rPr>
          <w:rFonts w:ascii="Arial" w:hAnsi="Arial" w:cs="Arial"/>
          <w:sz w:val="22"/>
          <w:szCs w:val="22"/>
        </w:rPr>
      </w:pPr>
    </w:p>
    <w:p w14:paraId="245F3FF3"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„Zajedno u ratu – zajedno u miru“</w:t>
      </w:r>
    </w:p>
    <w:p w14:paraId="7525259D" w14:textId="77777777" w:rsidR="00BA0B5D" w:rsidRPr="00BA0B5D" w:rsidRDefault="00BA0B5D" w:rsidP="00EE1E92">
      <w:pPr>
        <w:pStyle w:val="Odlomakpopisa"/>
        <w:numPr>
          <w:ilvl w:val="0"/>
          <w:numId w:val="39"/>
        </w:numPr>
        <w:jc w:val="both"/>
        <w:rPr>
          <w:rFonts w:ascii="Arial" w:hAnsi="Arial" w:cs="Arial"/>
          <w:sz w:val="22"/>
          <w:szCs w:val="22"/>
        </w:rPr>
      </w:pPr>
      <w:r w:rsidRPr="00BA0B5D">
        <w:rPr>
          <w:rFonts w:ascii="Arial" w:hAnsi="Arial" w:cs="Arial"/>
          <w:sz w:val="22"/>
          <w:szCs w:val="22"/>
        </w:rPr>
        <w:t xml:space="preserve">Programi i projekti  psihosocijalne i zdravstvene potpore namijenjeni stradalnicima i </w:t>
      </w:r>
    </w:p>
    <w:p w14:paraId="2D20FE29" w14:textId="77777777" w:rsidR="00BA0B5D" w:rsidRPr="00BA0B5D" w:rsidRDefault="00BA0B5D" w:rsidP="00BA0B5D">
      <w:pPr>
        <w:pStyle w:val="Odlomakpopisa"/>
        <w:jc w:val="both"/>
        <w:rPr>
          <w:rFonts w:ascii="Arial" w:hAnsi="Arial" w:cs="Arial"/>
          <w:sz w:val="22"/>
          <w:szCs w:val="22"/>
        </w:rPr>
      </w:pPr>
      <w:r w:rsidRPr="00BA0B5D">
        <w:rPr>
          <w:rFonts w:ascii="Arial" w:hAnsi="Arial" w:cs="Arial"/>
          <w:sz w:val="22"/>
          <w:szCs w:val="22"/>
        </w:rPr>
        <w:t>sudionicima Domovinskog rata i njihovim obiteljima.</w:t>
      </w:r>
    </w:p>
    <w:p w14:paraId="65C323C3" w14:textId="77777777" w:rsidR="00BA0B5D" w:rsidRPr="00BA0B5D" w:rsidRDefault="00BA0B5D" w:rsidP="00EE1E92">
      <w:pPr>
        <w:pStyle w:val="Odlomakpopisa"/>
        <w:numPr>
          <w:ilvl w:val="0"/>
          <w:numId w:val="39"/>
        </w:numPr>
        <w:jc w:val="both"/>
        <w:rPr>
          <w:rFonts w:ascii="Arial" w:hAnsi="Arial" w:cs="Arial"/>
          <w:sz w:val="22"/>
          <w:szCs w:val="22"/>
        </w:rPr>
      </w:pPr>
      <w:r w:rsidRPr="00BA0B5D">
        <w:rPr>
          <w:rFonts w:ascii="Arial" w:hAnsi="Arial" w:cs="Arial"/>
          <w:sz w:val="22"/>
          <w:szCs w:val="22"/>
        </w:rPr>
        <w:t>Podrška projektima, programima i manifestacijama braniteljskih udruga i drugih radno</w:t>
      </w:r>
    </w:p>
    <w:p w14:paraId="0A3FEAE0" w14:textId="77777777" w:rsidR="00BA0B5D" w:rsidRPr="00BA0B5D" w:rsidRDefault="00BA0B5D" w:rsidP="00BA0B5D">
      <w:pPr>
        <w:pStyle w:val="Odlomakpopisa"/>
        <w:jc w:val="both"/>
        <w:rPr>
          <w:rFonts w:ascii="Arial" w:hAnsi="Arial" w:cs="Arial"/>
          <w:sz w:val="22"/>
          <w:szCs w:val="22"/>
        </w:rPr>
      </w:pPr>
      <w:r w:rsidRPr="00BA0B5D">
        <w:rPr>
          <w:rFonts w:ascii="Arial" w:hAnsi="Arial" w:cs="Arial"/>
          <w:sz w:val="22"/>
          <w:szCs w:val="22"/>
        </w:rPr>
        <w:t xml:space="preserve">okupacijskih aktivnosti, kao najboljeg vida rehabilitacije i socijalizacije branitelja i hrvatskih ratnih vojnih invalida kroz proces rada, stvaralaštva i potvrde vrijednosti. </w:t>
      </w:r>
    </w:p>
    <w:p w14:paraId="51225097" w14:textId="77777777" w:rsidR="00BA0B5D" w:rsidRPr="00BA0B5D" w:rsidRDefault="00BA0B5D" w:rsidP="00EE1E92">
      <w:pPr>
        <w:pStyle w:val="Odlomakpopisa"/>
        <w:numPr>
          <w:ilvl w:val="0"/>
          <w:numId w:val="39"/>
        </w:numPr>
        <w:jc w:val="both"/>
        <w:rPr>
          <w:rFonts w:ascii="Arial" w:hAnsi="Arial" w:cs="Arial"/>
          <w:sz w:val="22"/>
          <w:szCs w:val="22"/>
        </w:rPr>
      </w:pPr>
      <w:r w:rsidRPr="00BA0B5D">
        <w:rPr>
          <w:rFonts w:ascii="Arial" w:hAnsi="Arial" w:cs="Arial"/>
          <w:sz w:val="22"/>
          <w:szCs w:val="22"/>
        </w:rPr>
        <w:t>Programi, projekti i manifestacije namijenjeni razvoju suradnje s Gradom Vukovarom –</w:t>
      </w:r>
    </w:p>
    <w:p w14:paraId="2C7A9A0E" w14:textId="77777777" w:rsidR="00BA0B5D" w:rsidRPr="00BA0B5D" w:rsidRDefault="00BA0B5D" w:rsidP="00BA0B5D">
      <w:pPr>
        <w:pStyle w:val="Odlomakpopisa"/>
        <w:jc w:val="both"/>
        <w:rPr>
          <w:rFonts w:ascii="Arial" w:hAnsi="Arial" w:cs="Arial"/>
          <w:sz w:val="22"/>
          <w:szCs w:val="22"/>
        </w:rPr>
      </w:pPr>
      <w:r w:rsidRPr="00BA0B5D">
        <w:rPr>
          <w:rFonts w:ascii="Arial" w:hAnsi="Arial" w:cs="Arial"/>
          <w:sz w:val="22"/>
          <w:szCs w:val="22"/>
        </w:rPr>
        <w:t>Hodočašće u Vukovar na Dan sjećanja na žrtvu Vukovara.</w:t>
      </w:r>
    </w:p>
    <w:p w14:paraId="7674E5D2" w14:textId="77777777" w:rsidR="00BA0B5D" w:rsidRPr="00BA0B5D" w:rsidRDefault="00BA0B5D" w:rsidP="00EE1E92">
      <w:pPr>
        <w:pStyle w:val="Odlomakpopisa"/>
        <w:numPr>
          <w:ilvl w:val="0"/>
          <w:numId w:val="39"/>
        </w:numPr>
        <w:jc w:val="both"/>
        <w:rPr>
          <w:rFonts w:ascii="Arial" w:hAnsi="Arial" w:cs="Arial"/>
          <w:sz w:val="22"/>
          <w:szCs w:val="22"/>
        </w:rPr>
      </w:pPr>
      <w:r w:rsidRPr="00BA0B5D">
        <w:rPr>
          <w:rFonts w:ascii="Arial" w:hAnsi="Arial" w:cs="Arial"/>
          <w:sz w:val="22"/>
          <w:szCs w:val="22"/>
        </w:rPr>
        <w:t xml:space="preserve">Održavanje spomenika i spomen obilježja na području Grada Dubrovnika u organizaciji </w:t>
      </w:r>
    </w:p>
    <w:p w14:paraId="7DA1A837" w14:textId="77777777" w:rsidR="00BA0B5D" w:rsidRPr="00BA0B5D" w:rsidRDefault="00BA0B5D" w:rsidP="00BA0B5D">
      <w:pPr>
        <w:pStyle w:val="Odlomakpopisa"/>
        <w:jc w:val="both"/>
        <w:rPr>
          <w:rFonts w:ascii="Arial" w:hAnsi="Arial" w:cs="Arial"/>
          <w:sz w:val="22"/>
          <w:szCs w:val="22"/>
        </w:rPr>
      </w:pPr>
      <w:r w:rsidRPr="00BA0B5D">
        <w:rPr>
          <w:rFonts w:ascii="Arial" w:hAnsi="Arial" w:cs="Arial"/>
          <w:sz w:val="22"/>
          <w:szCs w:val="22"/>
        </w:rPr>
        <w:t>udruga proisteklih iz Domovinskog rata.</w:t>
      </w:r>
    </w:p>
    <w:p w14:paraId="3DBF3ACB" w14:textId="77777777" w:rsidR="00BA0B5D" w:rsidRPr="00BA0B5D" w:rsidRDefault="00BA0B5D" w:rsidP="00EE1E92">
      <w:pPr>
        <w:pStyle w:val="Odlomakpopisa"/>
        <w:numPr>
          <w:ilvl w:val="0"/>
          <w:numId w:val="39"/>
        </w:numPr>
        <w:jc w:val="both"/>
        <w:rPr>
          <w:rFonts w:ascii="Arial" w:hAnsi="Arial" w:cs="Arial"/>
          <w:sz w:val="22"/>
          <w:szCs w:val="22"/>
        </w:rPr>
      </w:pPr>
      <w:r w:rsidRPr="00BA0B5D">
        <w:rPr>
          <w:rFonts w:ascii="Arial" w:hAnsi="Arial" w:cs="Arial"/>
          <w:sz w:val="22"/>
          <w:szCs w:val="22"/>
        </w:rPr>
        <w:t>Sportske i druge aktivnosti memorijalnog značaja koje se organiziraju u znak sjećanja na stradale hrvatske branitelje u Domovinskom ratu.</w:t>
      </w:r>
    </w:p>
    <w:p w14:paraId="6C3F5E7A" w14:textId="77777777" w:rsidR="00BA0B5D" w:rsidRPr="00BA0B5D" w:rsidRDefault="00BA0B5D" w:rsidP="00BA0B5D">
      <w:pPr>
        <w:jc w:val="both"/>
        <w:rPr>
          <w:rFonts w:ascii="Arial" w:hAnsi="Arial" w:cs="Arial"/>
          <w:sz w:val="22"/>
          <w:szCs w:val="22"/>
        </w:rPr>
      </w:pPr>
    </w:p>
    <w:p w14:paraId="56185B44"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Potrebna sredstva za ovo prioritetno područje iznose </w:t>
      </w:r>
      <w:r w:rsidRPr="00BA0B5D">
        <w:rPr>
          <w:rFonts w:ascii="Arial" w:hAnsi="Arial" w:cs="Arial"/>
          <w:bCs/>
          <w:sz w:val="22"/>
          <w:szCs w:val="22"/>
        </w:rPr>
        <w:t>50.440,00 €</w:t>
      </w:r>
    </w:p>
    <w:p w14:paraId="7F721DBC" w14:textId="77777777" w:rsidR="00BA0B5D" w:rsidRPr="00BA0B5D" w:rsidRDefault="00BA0B5D" w:rsidP="00BA0B5D">
      <w:pPr>
        <w:jc w:val="both"/>
        <w:rPr>
          <w:rFonts w:ascii="Arial" w:hAnsi="Arial" w:cs="Arial"/>
          <w:sz w:val="22"/>
          <w:szCs w:val="22"/>
        </w:rPr>
      </w:pPr>
    </w:p>
    <w:p w14:paraId="57EBB3ED"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 xml:space="preserve">Centar za branitelje </w:t>
      </w:r>
    </w:p>
    <w:p w14:paraId="0862640B" w14:textId="77777777" w:rsidR="00BA0B5D" w:rsidRPr="00BA0B5D" w:rsidRDefault="00BA0B5D" w:rsidP="00BA0B5D">
      <w:pPr>
        <w:jc w:val="both"/>
        <w:rPr>
          <w:rFonts w:ascii="Arial" w:hAnsi="Arial" w:cs="Arial"/>
          <w:sz w:val="22"/>
          <w:szCs w:val="22"/>
        </w:rPr>
      </w:pPr>
    </w:p>
    <w:p w14:paraId="41A49E69"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Ovo prioritetno područje odnosi se na programe i projekte usmjerene na osnivanje „Centra za branitelje“, kao središnjeg mjesta za pravnu, psihosocijalnu i savjetodavnu podršku sudionicima i stradalnicima Domovinskog rata i njihovim obiteljima. </w:t>
      </w:r>
    </w:p>
    <w:p w14:paraId="635E069F" w14:textId="77777777" w:rsidR="00BA0B5D" w:rsidRPr="00BA0B5D" w:rsidRDefault="00BA0B5D" w:rsidP="00BA0B5D">
      <w:pPr>
        <w:jc w:val="both"/>
        <w:rPr>
          <w:rFonts w:ascii="Arial" w:hAnsi="Arial" w:cs="Arial"/>
          <w:sz w:val="22"/>
          <w:szCs w:val="22"/>
        </w:rPr>
      </w:pPr>
    </w:p>
    <w:p w14:paraId="2930F1DB"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Ovo prioritetno područje podrška je svim programima i projektima usmjerenim na trajno sjećanje na sve važne datume iz Domovinskog rata, poglavito na nemjerljivi doprinos dubrovačkih branitelja obrani Grada, bilo kroz programe obilježavanja Dana dubrovačkih branitelja i državnih blagdana, bilo kroz organiziranje projekata poput "Sata povijesti" u dubrovačkim osnovnim i srednjim školama uz sudjelovanje dubrovačkih branitelja.</w:t>
      </w:r>
    </w:p>
    <w:p w14:paraId="55BB2E35" w14:textId="77777777" w:rsidR="00BA0B5D" w:rsidRPr="00BA0B5D" w:rsidRDefault="00BA0B5D" w:rsidP="00BA0B5D">
      <w:pPr>
        <w:jc w:val="both"/>
        <w:rPr>
          <w:rFonts w:ascii="Arial" w:hAnsi="Arial" w:cs="Arial"/>
          <w:sz w:val="22"/>
          <w:szCs w:val="22"/>
        </w:rPr>
      </w:pPr>
    </w:p>
    <w:p w14:paraId="08E88452"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Potrebna sredstva za ovo prioritetno područje iznose </w:t>
      </w:r>
      <w:r w:rsidRPr="00BA0B5D">
        <w:rPr>
          <w:rFonts w:ascii="Arial" w:hAnsi="Arial" w:cs="Arial"/>
          <w:bCs/>
          <w:sz w:val="22"/>
          <w:szCs w:val="22"/>
        </w:rPr>
        <w:t>13.300,00 €</w:t>
      </w:r>
    </w:p>
    <w:p w14:paraId="5B28E1D4" w14:textId="77777777" w:rsidR="00BA0B5D" w:rsidRPr="00BA0B5D" w:rsidRDefault="00BA0B5D" w:rsidP="00BA0B5D">
      <w:pPr>
        <w:jc w:val="both"/>
        <w:rPr>
          <w:rFonts w:ascii="Arial" w:hAnsi="Arial" w:cs="Arial"/>
          <w:b/>
          <w:bCs/>
          <w:sz w:val="22"/>
          <w:szCs w:val="22"/>
        </w:rPr>
      </w:pPr>
    </w:p>
    <w:p w14:paraId="4A6C6A04" w14:textId="77777777" w:rsidR="00BA0B5D" w:rsidRPr="00BA0B5D" w:rsidRDefault="00BA0B5D" w:rsidP="00BA0B5D">
      <w:pPr>
        <w:jc w:val="both"/>
        <w:rPr>
          <w:rFonts w:ascii="Arial" w:hAnsi="Arial" w:cs="Arial"/>
          <w:bCs/>
          <w:sz w:val="22"/>
          <w:szCs w:val="22"/>
        </w:rPr>
      </w:pPr>
      <w:r w:rsidRPr="00BA0B5D">
        <w:rPr>
          <w:rFonts w:ascii="Arial" w:hAnsi="Arial" w:cs="Arial"/>
          <w:bCs/>
          <w:sz w:val="22"/>
          <w:szCs w:val="22"/>
        </w:rPr>
        <w:t>5.5. OSLOBAĐANJE OD PLAĆANJA KOMUNALNOG DOPRINOSA</w:t>
      </w:r>
    </w:p>
    <w:p w14:paraId="3C2BF9CA" w14:textId="77777777" w:rsidR="00BA0B5D" w:rsidRPr="00BA0B5D" w:rsidRDefault="00BA0B5D" w:rsidP="00BA0B5D">
      <w:pPr>
        <w:jc w:val="both"/>
        <w:rPr>
          <w:rFonts w:ascii="Arial" w:hAnsi="Arial" w:cs="Arial"/>
          <w:sz w:val="22"/>
          <w:szCs w:val="22"/>
        </w:rPr>
      </w:pPr>
    </w:p>
    <w:p w14:paraId="7E1A8828"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14:paraId="5AE65533" w14:textId="77777777" w:rsidR="00BA0B5D" w:rsidRPr="00BA0B5D" w:rsidRDefault="00BA0B5D" w:rsidP="00BA0B5D">
      <w:pPr>
        <w:jc w:val="both"/>
        <w:rPr>
          <w:rFonts w:ascii="Arial" w:hAnsi="Arial" w:cs="Arial"/>
          <w:sz w:val="22"/>
          <w:szCs w:val="22"/>
        </w:rPr>
      </w:pPr>
    </w:p>
    <w:p w14:paraId="515F6A4E"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 broj: 174/04.), plaćaju komunalni doprinos za razliku obujma planirane građevine i odgovarajuće stambene površine.</w:t>
      </w:r>
    </w:p>
    <w:p w14:paraId="547E17F0" w14:textId="77777777" w:rsidR="00BA0B5D" w:rsidRPr="00BA0B5D" w:rsidRDefault="00BA0B5D" w:rsidP="00BA0B5D">
      <w:pPr>
        <w:jc w:val="both"/>
        <w:rPr>
          <w:rFonts w:ascii="Arial" w:hAnsi="Arial" w:cs="Arial"/>
          <w:sz w:val="22"/>
          <w:szCs w:val="22"/>
        </w:rPr>
      </w:pPr>
    </w:p>
    <w:p w14:paraId="046937B8" w14:textId="77777777" w:rsidR="00BA0B5D" w:rsidRPr="00BA0B5D" w:rsidRDefault="00BA0B5D" w:rsidP="00BA0B5D">
      <w:pPr>
        <w:jc w:val="both"/>
        <w:rPr>
          <w:rFonts w:ascii="Arial" w:hAnsi="Arial" w:cs="Arial"/>
          <w:sz w:val="22"/>
          <w:szCs w:val="22"/>
        </w:rPr>
      </w:pPr>
    </w:p>
    <w:p w14:paraId="538B460A" w14:textId="77777777" w:rsidR="00BA0B5D" w:rsidRPr="00BA0B5D" w:rsidRDefault="00BA0B5D" w:rsidP="00BA0B5D">
      <w:pPr>
        <w:jc w:val="both"/>
        <w:rPr>
          <w:rFonts w:ascii="Arial" w:hAnsi="Arial" w:cs="Arial"/>
          <w:b/>
          <w:sz w:val="22"/>
          <w:szCs w:val="22"/>
        </w:rPr>
      </w:pPr>
      <w:r w:rsidRPr="00BA0B5D">
        <w:rPr>
          <w:rFonts w:ascii="Arial" w:hAnsi="Arial" w:cs="Arial"/>
          <w:b/>
          <w:sz w:val="22"/>
          <w:szCs w:val="22"/>
        </w:rPr>
        <w:t>6.  SKRB O UDRUGAMA PROISTEKLIM IZ DRUGOG SVJETSKOG RATA I PORAĆA</w:t>
      </w:r>
    </w:p>
    <w:p w14:paraId="210AD051" w14:textId="77777777" w:rsidR="00BA0B5D" w:rsidRPr="00BA0B5D" w:rsidRDefault="00BA0B5D" w:rsidP="00BA0B5D">
      <w:pPr>
        <w:jc w:val="both"/>
        <w:rPr>
          <w:rFonts w:ascii="Arial" w:hAnsi="Arial" w:cs="Arial"/>
          <w:sz w:val="22"/>
          <w:szCs w:val="22"/>
        </w:rPr>
      </w:pPr>
    </w:p>
    <w:p w14:paraId="36E66F5F"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Povjerenstvo za vrjednovanje programa i projekata u području skrbi o udrugama proisteklim iz Drugog svjetskog rata i poraća priprema prijedlog raspodjele rezerviranih sredstava. Sukladno tom prijedlogu, udrugama proisteklim iz Drugog svjetskog rata sufinancirat će se programi i projekti iz njihovog djelokruga rada.</w:t>
      </w:r>
    </w:p>
    <w:p w14:paraId="414B4EFA" w14:textId="77777777" w:rsidR="00BA0B5D" w:rsidRPr="00BA0B5D" w:rsidRDefault="00BA0B5D" w:rsidP="00BA0B5D">
      <w:pPr>
        <w:jc w:val="both"/>
        <w:rPr>
          <w:rFonts w:ascii="Arial" w:hAnsi="Arial" w:cs="Arial"/>
          <w:sz w:val="22"/>
          <w:szCs w:val="22"/>
        </w:rPr>
      </w:pPr>
    </w:p>
    <w:p w14:paraId="0121A0E5" w14:textId="77777777" w:rsidR="00BA0B5D" w:rsidRPr="00BA0B5D" w:rsidRDefault="00BA0B5D" w:rsidP="00BA0B5D">
      <w:pPr>
        <w:jc w:val="both"/>
        <w:rPr>
          <w:rFonts w:ascii="Arial" w:hAnsi="Arial" w:cs="Arial"/>
          <w:sz w:val="22"/>
          <w:szCs w:val="22"/>
        </w:rPr>
      </w:pPr>
      <w:r w:rsidRPr="00BA0B5D">
        <w:rPr>
          <w:rFonts w:ascii="Arial" w:hAnsi="Arial" w:cs="Arial"/>
          <w:sz w:val="22"/>
          <w:szCs w:val="22"/>
        </w:rPr>
        <w:t xml:space="preserve">Potrebna sredstva: </w:t>
      </w:r>
      <w:r w:rsidRPr="00BA0B5D">
        <w:rPr>
          <w:rFonts w:ascii="Arial" w:hAnsi="Arial" w:cs="Arial"/>
          <w:bCs/>
          <w:sz w:val="22"/>
          <w:szCs w:val="22"/>
        </w:rPr>
        <w:t>13.000,00 €.</w:t>
      </w:r>
    </w:p>
    <w:p w14:paraId="02261D07" w14:textId="77777777" w:rsidR="00BA0B5D" w:rsidRPr="001836C5" w:rsidRDefault="00BA0B5D" w:rsidP="00BA0B5D">
      <w:pPr>
        <w:jc w:val="both"/>
        <w:rPr>
          <w:rFonts w:ascii="Arial" w:hAnsi="Arial" w:cs="Arial"/>
        </w:rPr>
      </w:pPr>
    </w:p>
    <w:tbl>
      <w:tblPr>
        <w:tblW w:w="9312" w:type="dxa"/>
        <w:tblLook w:val="04A0" w:firstRow="1" w:lastRow="0" w:firstColumn="1" w:lastColumn="0" w:noHBand="0" w:noVBand="1"/>
      </w:tblPr>
      <w:tblGrid>
        <w:gridCol w:w="1060"/>
        <w:gridCol w:w="6778"/>
        <w:gridCol w:w="1474"/>
      </w:tblGrid>
      <w:tr w:rsidR="00BA0B5D" w:rsidRPr="008A4B1D" w14:paraId="24C99DB6" w14:textId="77777777" w:rsidTr="00BA0B5D">
        <w:trPr>
          <w:trHeight w:val="503"/>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3452FD" w14:textId="77777777" w:rsidR="00BA0B5D" w:rsidRPr="008A4B1D" w:rsidRDefault="00BA0B5D" w:rsidP="00BA0B5D">
            <w:pPr>
              <w:jc w:val="both"/>
              <w:rPr>
                <w:rFonts w:ascii="Arial" w:hAnsi="Arial" w:cs="Arial"/>
                <w:bCs/>
                <w:color w:val="000000"/>
                <w:sz w:val="18"/>
                <w:szCs w:val="18"/>
              </w:rPr>
            </w:pPr>
            <w:r w:rsidRPr="008A4B1D">
              <w:rPr>
                <w:rFonts w:ascii="Arial" w:hAnsi="Arial" w:cs="Arial"/>
                <w:bCs/>
                <w:caps/>
                <w:color w:val="000000"/>
                <w:sz w:val="18"/>
                <w:szCs w:val="18"/>
              </w:rPr>
              <w:t>R.br.</w:t>
            </w:r>
          </w:p>
        </w:tc>
        <w:tc>
          <w:tcPr>
            <w:tcW w:w="677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716070C9" w14:textId="77777777" w:rsidR="00BA0B5D" w:rsidRPr="008A4B1D" w:rsidRDefault="00BA0B5D" w:rsidP="00BA0B5D">
            <w:pPr>
              <w:rPr>
                <w:rFonts w:ascii="Arial" w:hAnsi="Arial" w:cs="Arial"/>
                <w:b/>
                <w:bCs/>
                <w:color w:val="000000"/>
                <w:sz w:val="18"/>
                <w:szCs w:val="18"/>
              </w:rPr>
            </w:pPr>
            <w:r w:rsidRPr="008A4B1D">
              <w:rPr>
                <w:rFonts w:ascii="Arial" w:hAnsi="Arial" w:cs="Arial"/>
                <w:b/>
                <w:bCs/>
                <w:caps/>
                <w:color w:val="000000"/>
                <w:sz w:val="18"/>
                <w:szCs w:val="18"/>
              </w:rPr>
              <w:t>SOCIJALNA  SKRB, ZDRAVLJE,  osobe s invaliditetom,SKRB O DJECI I MLADIMA, SKRB ZA STRADALNIKE DOMOVINSKOG RATA</w:t>
            </w:r>
          </w:p>
        </w:tc>
        <w:tc>
          <w:tcPr>
            <w:tcW w:w="1474"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1BD3BB6A" w14:textId="77777777" w:rsidR="00BA0B5D" w:rsidRPr="008A4B1D" w:rsidRDefault="00BA0B5D" w:rsidP="00BA0B5D">
            <w:pPr>
              <w:jc w:val="center"/>
              <w:rPr>
                <w:rFonts w:ascii="Arial" w:hAnsi="Arial" w:cs="Arial"/>
                <w:bCs/>
                <w:color w:val="000000"/>
                <w:sz w:val="18"/>
                <w:szCs w:val="18"/>
              </w:rPr>
            </w:pPr>
            <w:r w:rsidRPr="008A4B1D">
              <w:rPr>
                <w:rFonts w:ascii="Arial" w:hAnsi="Arial" w:cs="Arial"/>
                <w:bCs/>
                <w:caps/>
                <w:color w:val="000000"/>
                <w:sz w:val="18"/>
                <w:szCs w:val="18"/>
              </w:rPr>
              <w:t>2024.</w:t>
            </w:r>
          </w:p>
        </w:tc>
      </w:tr>
      <w:tr w:rsidR="00BA0B5D" w:rsidRPr="008A4B1D" w14:paraId="0630E434"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5B41E8A" w14:textId="77777777" w:rsidR="00BA0B5D" w:rsidRPr="008A4B1D" w:rsidRDefault="00BA0B5D" w:rsidP="00BA0B5D">
            <w:pPr>
              <w:jc w:val="both"/>
              <w:rPr>
                <w:rFonts w:ascii="Arial" w:hAnsi="Arial" w:cs="Arial"/>
                <w:b/>
                <w:color w:val="000000"/>
                <w:sz w:val="18"/>
                <w:szCs w:val="18"/>
              </w:rPr>
            </w:pPr>
            <w:r w:rsidRPr="008A4B1D">
              <w:rPr>
                <w:rFonts w:ascii="Arial" w:hAnsi="Arial" w:cs="Arial"/>
                <w:b/>
                <w:color w:val="000000"/>
                <w:sz w:val="18"/>
                <w:szCs w:val="18"/>
              </w:rPr>
              <w:t>1.</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A0482A7" w14:textId="77777777" w:rsidR="00BA0B5D" w:rsidRPr="008A4B1D" w:rsidRDefault="00BA0B5D" w:rsidP="00BA0B5D">
            <w:pPr>
              <w:jc w:val="both"/>
              <w:rPr>
                <w:rFonts w:ascii="Arial" w:hAnsi="Arial" w:cs="Arial"/>
                <w:b/>
                <w:bCs/>
                <w:color w:val="000000"/>
                <w:sz w:val="18"/>
                <w:szCs w:val="18"/>
              </w:rPr>
            </w:pPr>
            <w:r w:rsidRPr="008A4B1D">
              <w:rPr>
                <w:rFonts w:ascii="Arial" w:hAnsi="Arial" w:cs="Arial"/>
                <w:b/>
                <w:bCs/>
                <w:color w:val="000000"/>
                <w:sz w:val="18"/>
                <w:szCs w:val="18"/>
              </w:rPr>
              <w:t>SOCIJALNA SKRB</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A151770" w14:textId="77777777" w:rsidR="00BA0B5D" w:rsidRPr="008A4B1D" w:rsidRDefault="00BA0B5D" w:rsidP="00BA0B5D">
            <w:pPr>
              <w:jc w:val="right"/>
              <w:rPr>
                <w:rFonts w:ascii="Arial" w:hAnsi="Arial" w:cs="Arial"/>
                <w:b/>
                <w:bCs/>
                <w:color w:val="000000"/>
                <w:sz w:val="18"/>
                <w:szCs w:val="18"/>
              </w:rPr>
            </w:pPr>
            <w:r w:rsidRPr="008A4B1D">
              <w:rPr>
                <w:rFonts w:ascii="Arial" w:hAnsi="Arial" w:cs="Arial"/>
                <w:b/>
                <w:bCs/>
                <w:color w:val="000000"/>
                <w:sz w:val="18"/>
                <w:szCs w:val="18"/>
              </w:rPr>
              <w:t>2.244.900,00</w:t>
            </w:r>
          </w:p>
        </w:tc>
      </w:tr>
      <w:tr w:rsidR="00BA0B5D" w:rsidRPr="008A4B1D" w14:paraId="40584031"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CAF616E"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1.2.</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F3977D4"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PUČKA KUHINJA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AB6C2B4"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310.000,00</w:t>
            </w:r>
          </w:p>
        </w:tc>
      </w:tr>
      <w:tr w:rsidR="00BA0B5D" w:rsidRPr="008A4B1D" w14:paraId="7B0BB6A8"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4A3789C"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1.3.</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E56C639"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JEDNOKRATNE NOVČANE  NAKNADE</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1FF5279"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136.100,00</w:t>
            </w:r>
          </w:p>
        </w:tc>
      </w:tr>
      <w:tr w:rsidR="00BA0B5D" w:rsidRPr="008A4B1D" w14:paraId="561BEDB5"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B6B4EE9"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1.4</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EBEE822" w14:textId="77777777" w:rsidR="00BA0B5D" w:rsidRPr="008A4B1D" w:rsidRDefault="00BA0B5D" w:rsidP="00BA0B5D">
            <w:pPr>
              <w:jc w:val="both"/>
              <w:rPr>
                <w:rFonts w:ascii="Arial" w:hAnsi="Arial" w:cs="Arial"/>
                <w:sz w:val="18"/>
                <w:szCs w:val="18"/>
              </w:rPr>
            </w:pPr>
            <w:r w:rsidRPr="008A4B1D">
              <w:rPr>
                <w:rFonts w:ascii="Arial" w:hAnsi="Arial" w:cs="Arial"/>
                <w:sz w:val="18"/>
                <w:szCs w:val="18"/>
              </w:rPr>
              <w:t>SUBVENCIONIRANJE JAVNOG GRADSKOG PRIJEVOZA ZA UMIROVLJENIKE I  OSTALE SOCIJALNE KATEGORIJE</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CDC2FA0"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132.000,00</w:t>
            </w:r>
          </w:p>
        </w:tc>
      </w:tr>
      <w:tr w:rsidR="00BA0B5D" w:rsidRPr="008A4B1D" w14:paraId="014146D7"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87B17D7"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1.5.</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54E59D6"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DODATAK NA MIROVINU</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9D95290"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300.000,00</w:t>
            </w:r>
          </w:p>
        </w:tc>
      </w:tr>
      <w:tr w:rsidR="00BA0B5D" w:rsidRPr="008A4B1D" w14:paraId="39678813"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047687E"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1.6.</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E808112"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NOVČANA POMOĆ STARIJIMA OD 65 GODINA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2E43F91"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95.900,00</w:t>
            </w:r>
          </w:p>
        </w:tc>
      </w:tr>
      <w:tr w:rsidR="00BA0B5D" w:rsidRPr="008A4B1D" w14:paraId="6A3CEA02"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3DC180B"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1.7.</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D93415A"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GODIŠNJA POTPORA ZA NEZAPOSLENE  SAMOHRANE  RODITELJE</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53EEDFD"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7.000,00</w:t>
            </w:r>
          </w:p>
        </w:tc>
      </w:tr>
      <w:tr w:rsidR="00BA0B5D" w:rsidRPr="008A4B1D" w14:paraId="660AAFC2"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DEA4C88"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1.8.</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086D645"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STAMBENA ZAJEDNICA ZA MLADE</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FD6FF3E"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2.700,00</w:t>
            </w:r>
          </w:p>
        </w:tc>
      </w:tr>
      <w:tr w:rsidR="00BA0B5D" w:rsidRPr="008A4B1D" w14:paraId="6F8E7B63"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3059532"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1.9.</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8397256"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POTPORA DJECI BEZ RODITELJSKE SKRBI-KORISNICIMA DJEČJIH DOMOVA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EE4188B"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2.800,00</w:t>
            </w:r>
          </w:p>
        </w:tc>
      </w:tr>
      <w:tr w:rsidR="00BA0B5D" w:rsidRPr="008A4B1D" w14:paraId="3955457D"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8207E93"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1.10.</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1A49FC0"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SUBVENCIONIRANJE TROŠKOVA STANOVANJA OSTALIM SOCIJALNIM KATEGORIJAMA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3915421"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370.400,00</w:t>
            </w:r>
          </w:p>
        </w:tc>
      </w:tr>
      <w:tr w:rsidR="00BA0B5D" w:rsidRPr="008A4B1D" w14:paraId="73E4ADDA"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7579B8A"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1.11.</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6F6A96B"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NAKNADA ZA TROŠKOVE STANOVANJA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FCE2EC3"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159.400,00</w:t>
            </w:r>
          </w:p>
        </w:tc>
      </w:tr>
      <w:tr w:rsidR="00BA0B5D" w:rsidRPr="008A4B1D" w14:paraId="42ACF8A7"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6EE7B2F"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1.12.</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5F87EA3"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TROŠKOVI POGREBA SOCIJALNO UGROŽENIMA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91EEE68"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4.700,00</w:t>
            </w:r>
          </w:p>
        </w:tc>
      </w:tr>
      <w:tr w:rsidR="00BA0B5D" w:rsidRPr="008A4B1D" w14:paraId="1ED479BC"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0CBF597"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1.13.</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B9949F2"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NOVČANI DAR KORISNICIMA ZAJAMČENE MINIMALNE NAKNADE I KORISNICIMA USTANOVA SOCIJALNE SKRBI</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2B68336"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20.000,00</w:t>
            </w:r>
          </w:p>
        </w:tc>
      </w:tr>
      <w:tr w:rsidR="00BA0B5D" w:rsidRPr="008A4B1D" w14:paraId="796AE924"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84EEB96"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1.14.</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6B0CA38"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POTPORA ZA NAJAM STANA MLADIMA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74ABE15"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47.400,00</w:t>
            </w:r>
          </w:p>
        </w:tc>
      </w:tr>
      <w:tr w:rsidR="00BA0B5D" w:rsidRPr="008A4B1D" w14:paraId="31690C30"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57F0F27"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1.15.</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675156C"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DAR ZA NOVOROÐENO DIJETE</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4C3AA4D"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550.000,00</w:t>
            </w:r>
          </w:p>
        </w:tc>
      </w:tr>
      <w:tr w:rsidR="00BA0B5D" w:rsidRPr="008A4B1D" w14:paraId="0C832551"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6055A77"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1.16.</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66C5695"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 xml:space="preserve">PRIVREMENO PRIHVATILIŠTE ZA SOCIJALNO UGROŽENE </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5425350"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42.000,00</w:t>
            </w:r>
          </w:p>
        </w:tc>
      </w:tr>
      <w:tr w:rsidR="00BA0B5D" w:rsidRPr="008A4B1D" w14:paraId="05945D96"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1E3B54A4"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1.17.</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52AE49A"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STRUČNE USLUGE ZAVODA ZA SOCIJALNI RAD</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990DDA9"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4.800,00</w:t>
            </w:r>
          </w:p>
        </w:tc>
      </w:tr>
      <w:tr w:rsidR="00BA0B5D" w:rsidRPr="008A4B1D" w14:paraId="6AE6315B"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27D6F805"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1.18.</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CF597F4"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SENIOR SERVIS</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4D3580F"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9.500,00</w:t>
            </w:r>
          </w:p>
        </w:tc>
      </w:tr>
      <w:tr w:rsidR="00BA0B5D" w:rsidRPr="008A4B1D" w14:paraId="3BD7FE23"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1C005E48"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1.19.</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52DAB20"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PROJEKT „HALO POMOĆ“</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40AC297"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30.200,00</w:t>
            </w:r>
          </w:p>
        </w:tc>
      </w:tr>
      <w:tr w:rsidR="00BA0B5D" w:rsidRPr="008A4B1D" w14:paraId="4180B283"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83D520A"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1.20.</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38134DC"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SUFINANCIRANJE PROJEKATA UDRUGA IZ PODRUČJA SOCIJALNE SKRBI</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ED58CA0"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20.000,00</w:t>
            </w:r>
          </w:p>
        </w:tc>
      </w:tr>
      <w:tr w:rsidR="00BA0B5D" w:rsidRPr="008A4B1D" w14:paraId="64ECFE65"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14D2402" w14:textId="77777777" w:rsidR="00BA0B5D" w:rsidRPr="008A4B1D" w:rsidRDefault="00BA0B5D" w:rsidP="00BA0B5D">
            <w:pPr>
              <w:jc w:val="both"/>
              <w:rPr>
                <w:rFonts w:ascii="Arial" w:hAnsi="Arial" w:cs="Arial"/>
                <w:b/>
                <w:bCs/>
                <w:color w:val="000000"/>
                <w:sz w:val="18"/>
                <w:szCs w:val="18"/>
              </w:rPr>
            </w:pPr>
            <w:r w:rsidRPr="008A4B1D">
              <w:rPr>
                <w:rFonts w:ascii="Arial" w:hAnsi="Arial" w:cs="Arial"/>
                <w:b/>
                <w:bCs/>
                <w:color w:val="000000"/>
                <w:sz w:val="18"/>
                <w:szCs w:val="18"/>
              </w:rPr>
              <w:t>2.</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76B2118" w14:textId="77777777" w:rsidR="00BA0B5D" w:rsidRPr="008A4B1D" w:rsidRDefault="00BA0B5D" w:rsidP="00BA0B5D">
            <w:pPr>
              <w:jc w:val="both"/>
              <w:rPr>
                <w:rFonts w:ascii="Arial" w:hAnsi="Arial" w:cs="Arial"/>
                <w:b/>
                <w:bCs/>
                <w:color w:val="000000"/>
                <w:sz w:val="18"/>
                <w:szCs w:val="18"/>
              </w:rPr>
            </w:pPr>
            <w:r w:rsidRPr="008A4B1D">
              <w:rPr>
                <w:rFonts w:ascii="Arial" w:hAnsi="Arial" w:cs="Arial"/>
                <w:b/>
                <w:bCs/>
                <w:color w:val="000000"/>
                <w:sz w:val="18"/>
                <w:szCs w:val="18"/>
              </w:rPr>
              <w:t>PROJEKT DUBROVNIK ZDRAVI GRAD</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3E14A52" w14:textId="77777777" w:rsidR="00BA0B5D" w:rsidRPr="008A4B1D" w:rsidRDefault="00BA0B5D" w:rsidP="00BA0B5D">
            <w:pPr>
              <w:jc w:val="right"/>
              <w:rPr>
                <w:rFonts w:ascii="Arial" w:hAnsi="Arial" w:cs="Arial"/>
                <w:b/>
                <w:color w:val="000000"/>
                <w:sz w:val="18"/>
                <w:szCs w:val="18"/>
              </w:rPr>
            </w:pPr>
            <w:r w:rsidRPr="008A4B1D">
              <w:rPr>
                <w:rFonts w:ascii="Arial" w:hAnsi="Arial" w:cs="Arial"/>
                <w:b/>
                <w:color w:val="000000"/>
                <w:sz w:val="18"/>
                <w:szCs w:val="18"/>
              </w:rPr>
              <w:t>284.200,00</w:t>
            </w:r>
          </w:p>
        </w:tc>
      </w:tr>
      <w:tr w:rsidR="00BA0B5D" w:rsidRPr="008A4B1D" w14:paraId="48F54A16"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2E85FA3"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2.1.1.</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7A9EACC"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SUFINANCIRANJE PROGRAMA I PROJEKTA IZ PODRUČJA SKRBI O ZDRAVLJU</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CA1743E"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30.000,00</w:t>
            </w:r>
          </w:p>
        </w:tc>
      </w:tr>
      <w:tr w:rsidR="00BA0B5D" w:rsidRPr="008A4B1D" w14:paraId="6B45272F"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528067D"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2.1.2.</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B8D8A60"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GRADSKO DRUŠTVO CRVENOG KRIŽA DUBROVNIK</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0028215"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183.300,00</w:t>
            </w:r>
          </w:p>
        </w:tc>
      </w:tr>
      <w:tr w:rsidR="00BA0B5D" w:rsidRPr="008A4B1D" w14:paraId="44370F6A"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6FD21D2"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2.1.3.</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80756EC"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DOM ZDRAVLJA DUBROVNIK</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C9E6935"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19.500,00</w:t>
            </w:r>
          </w:p>
        </w:tc>
      </w:tr>
      <w:tr w:rsidR="00BA0B5D" w:rsidRPr="008A4B1D" w14:paraId="0D67A289"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F572456"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2.1.4.</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D19AE04"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SUFINANCIRANJE MEDICINSKII POMOGNUTE OPLODNJE</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D35A0D2"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15.000,00</w:t>
            </w:r>
          </w:p>
        </w:tc>
      </w:tr>
      <w:tr w:rsidR="00BA0B5D" w:rsidRPr="008A4B1D" w14:paraId="5A7F8B36"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BD31A30"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2.1.5.</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CA09B06"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OPĆA BOLNICA DUBROVNIK</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8680B1F"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13.600,00</w:t>
            </w:r>
          </w:p>
        </w:tc>
      </w:tr>
      <w:tr w:rsidR="00BA0B5D" w:rsidRPr="008A4B1D" w14:paraId="1659F194"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A0C867C"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2.1.6.</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D902427"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BIOKEMIJSKI LABORATORIJ MOKOŠICA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DC7D598"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15.700,00</w:t>
            </w:r>
          </w:p>
        </w:tc>
      </w:tr>
      <w:tr w:rsidR="00BA0B5D" w:rsidRPr="008A4B1D" w14:paraId="15CAF0C5"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3956793"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2.1.7.</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5B33DB4"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ČLANARINA HRVATSKE MREŽE ZDRAVIH GRADOVA I IZRADA PLANA ZA ZDRAVLJE</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8531149"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7.100,00</w:t>
            </w:r>
          </w:p>
        </w:tc>
      </w:tr>
      <w:tr w:rsidR="00BA0B5D" w:rsidRPr="008A4B1D" w14:paraId="06C43C57"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583617A" w14:textId="77777777" w:rsidR="00BA0B5D" w:rsidRPr="008A4B1D" w:rsidRDefault="00BA0B5D" w:rsidP="00BA0B5D">
            <w:pPr>
              <w:jc w:val="both"/>
              <w:rPr>
                <w:rFonts w:ascii="Arial" w:hAnsi="Arial" w:cs="Arial"/>
                <w:b/>
                <w:color w:val="000000"/>
                <w:sz w:val="18"/>
                <w:szCs w:val="18"/>
              </w:rPr>
            </w:pPr>
            <w:r w:rsidRPr="008A4B1D">
              <w:rPr>
                <w:rFonts w:ascii="Arial" w:hAnsi="Arial" w:cs="Arial"/>
                <w:b/>
                <w:color w:val="000000"/>
                <w:sz w:val="18"/>
                <w:szCs w:val="18"/>
              </w:rPr>
              <w:t>3.</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C3F49BB" w14:textId="77777777" w:rsidR="00BA0B5D" w:rsidRPr="008A4B1D" w:rsidRDefault="00BA0B5D" w:rsidP="00BA0B5D">
            <w:pPr>
              <w:rPr>
                <w:rFonts w:ascii="Arial" w:hAnsi="Arial" w:cs="Arial"/>
                <w:b/>
                <w:bCs/>
                <w:color w:val="000000"/>
                <w:sz w:val="18"/>
                <w:szCs w:val="18"/>
              </w:rPr>
            </w:pPr>
            <w:r w:rsidRPr="008A4B1D">
              <w:rPr>
                <w:rFonts w:ascii="Arial" w:hAnsi="Arial" w:cs="Arial"/>
                <w:b/>
                <w:bCs/>
                <w:color w:val="000000"/>
                <w:sz w:val="18"/>
                <w:szCs w:val="18"/>
              </w:rPr>
              <w:t>POBOLJŠANJE  KVALITETE ŽIVOTA OSOBA  S INVALIDITETOM I DJECE S TEŠKOĆAMA U RAZVOJU</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2FC5E8D" w14:textId="77777777" w:rsidR="00BA0B5D" w:rsidRPr="008A4B1D" w:rsidRDefault="00BA0B5D" w:rsidP="00BA0B5D">
            <w:pPr>
              <w:jc w:val="right"/>
              <w:rPr>
                <w:rFonts w:ascii="Arial" w:hAnsi="Arial" w:cs="Arial"/>
                <w:b/>
                <w:bCs/>
                <w:color w:val="000000"/>
                <w:sz w:val="18"/>
                <w:szCs w:val="18"/>
              </w:rPr>
            </w:pPr>
            <w:r w:rsidRPr="008A4B1D">
              <w:rPr>
                <w:rFonts w:ascii="Arial" w:hAnsi="Arial" w:cs="Arial"/>
                <w:b/>
                <w:bCs/>
                <w:color w:val="000000"/>
                <w:sz w:val="18"/>
                <w:szCs w:val="18"/>
              </w:rPr>
              <w:t>465.500,00</w:t>
            </w:r>
          </w:p>
        </w:tc>
      </w:tr>
      <w:tr w:rsidR="00BA0B5D" w:rsidRPr="008A4B1D" w14:paraId="2672F714"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14B8569"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3.1.</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949E2A3"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MJERE IZ STRATEGIJE ZA OSOBE S INVALIDITETOM</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2886AB8"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43.900,00</w:t>
            </w:r>
          </w:p>
        </w:tc>
      </w:tr>
      <w:tr w:rsidR="00BA0B5D" w:rsidRPr="008A4B1D" w14:paraId="3DEFCDE6" w14:textId="77777777" w:rsidTr="00BA0B5D">
        <w:trPr>
          <w:trHeight w:val="346"/>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7D72C3"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3.2.</w:t>
            </w:r>
          </w:p>
        </w:tc>
        <w:tc>
          <w:tcPr>
            <w:tcW w:w="677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1EA87B08"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NOVČANA POMOĆ KORISNICIMA OSOBNE INVALIDNINE</w:t>
            </w:r>
          </w:p>
        </w:tc>
        <w:tc>
          <w:tcPr>
            <w:tcW w:w="1474"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4084B3BA"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212.000,00</w:t>
            </w:r>
          </w:p>
        </w:tc>
      </w:tr>
      <w:tr w:rsidR="00BA0B5D" w:rsidRPr="008A4B1D" w14:paraId="6A3211D6"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3BAB68A"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3.3.</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CF998A3"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CENTAR ZA REHABILITACIJU JOSIPOVAC</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E616A26"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18.100,00</w:t>
            </w:r>
          </w:p>
        </w:tc>
      </w:tr>
      <w:tr w:rsidR="00BA0B5D" w:rsidRPr="008A4B1D" w14:paraId="68FDF211"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DE33D60"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3.4.</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1B63E4E"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SPECIJALIZIRANI PRIJEVOZ ZA OSOBE S INVALIDITETOM</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780F32E"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62.000,00</w:t>
            </w:r>
          </w:p>
        </w:tc>
      </w:tr>
      <w:tr w:rsidR="00BA0B5D" w:rsidRPr="008A4B1D" w14:paraId="00BAB5BF" w14:textId="77777777" w:rsidTr="00BA0B5D">
        <w:trPr>
          <w:trHeight w:val="346"/>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3C6584"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3.5.</w:t>
            </w:r>
          </w:p>
        </w:tc>
        <w:tc>
          <w:tcPr>
            <w:tcW w:w="677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350F7602"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ODRŽAVANJE LIFTERA ZA OSOBE S INVALIDITETOM</w:t>
            </w:r>
          </w:p>
        </w:tc>
        <w:tc>
          <w:tcPr>
            <w:tcW w:w="1474"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2D2F0AB6"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6.700,00</w:t>
            </w:r>
          </w:p>
        </w:tc>
      </w:tr>
      <w:tr w:rsidR="00BA0B5D" w:rsidRPr="008A4B1D" w14:paraId="574655B8"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5DB1AC2"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 xml:space="preserve">3.6. </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19E4B10"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SUFINANCIRANJE PROGRAMA I PROJEKATA  UDRUGA OSOBA S INVALIDITETOM I DJECE S TEŠKOĆAMA U RAZVOJU</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0B267D7"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99.600,00</w:t>
            </w:r>
          </w:p>
        </w:tc>
      </w:tr>
      <w:tr w:rsidR="00BA0B5D" w:rsidRPr="008A4B1D" w14:paraId="15B5C2D2"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053554A"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3.7.</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7FBD29F"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STIPENDIIJE ZA STUDENTE S INVALIDITETOM</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2CBF653"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11.200,00</w:t>
            </w:r>
          </w:p>
        </w:tc>
      </w:tr>
      <w:tr w:rsidR="00BA0B5D" w:rsidRPr="008A4B1D" w14:paraId="07332560"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8FF9EB8"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3.8.</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178EE09"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NOVČANA POMOĆ SAMOHRANIM RODITELJIMA I JEDNORODITELJSKIM OBITELJIMA KOJE IMAJU STATUS RODITELJA  NJEGOVATELJA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750860C"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12.000,00</w:t>
            </w:r>
          </w:p>
        </w:tc>
      </w:tr>
      <w:tr w:rsidR="00BA0B5D" w:rsidRPr="008A4B1D" w14:paraId="1B8F6AE7"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02D7687" w14:textId="77777777" w:rsidR="00BA0B5D" w:rsidRPr="008A4B1D" w:rsidRDefault="00BA0B5D" w:rsidP="00BA0B5D">
            <w:pPr>
              <w:jc w:val="both"/>
              <w:rPr>
                <w:rFonts w:ascii="Arial" w:hAnsi="Arial" w:cs="Arial"/>
                <w:b/>
                <w:color w:val="000000"/>
                <w:sz w:val="18"/>
                <w:szCs w:val="18"/>
              </w:rPr>
            </w:pPr>
            <w:r w:rsidRPr="008A4B1D">
              <w:rPr>
                <w:rFonts w:ascii="Arial" w:hAnsi="Arial" w:cs="Arial"/>
                <w:b/>
                <w:color w:val="000000"/>
                <w:sz w:val="18"/>
                <w:szCs w:val="18"/>
              </w:rPr>
              <w:t>4.</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B290666" w14:textId="77777777" w:rsidR="00BA0B5D" w:rsidRPr="008A4B1D" w:rsidRDefault="00BA0B5D" w:rsidP="00BA0B5D">
            <w:pPr>
              <w:jc w:val="both"/>
              <w:rPr>
                <w:rFonts w:ascii="Arial" w:hAnsi="Arial" w:cs="Arial"/>
                <w:b/>
                <w:bCs/>
                <w:color w:val="000000"/>
                <w:sz w:val="18"/>
                <w:szCs w:val="18"/>
              </w:rPr>
            </w:pPr>
            <w:r w:rsidRPr="008A4B1D">
              <w:rPr>
                <w:rFonts w:ascii="Arial" w:hAnsi="Arial" w:cs="Arial"/>
                <w:b/>
                <w:bCs/>
                <w:color w:val="000000"/>
                <w:sz w:val="18"/>
                <w:szCs w:val="18"/>
              </w:rPr>
              <w:t>SKRB O DJECI I MLADIMA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FE7680B" w14:textId="77777777" w:rsidR="00BA0B5D" w:rsidRPr="008A4B1D" w:rsidRDefault="00BA0B5D" w:rsidP="00BA0B5D">
            <w:pPr>
              <w:jc w:val="right"/>
              <w:rPr>
                <w:rFonts w:ascii="Arial" w:hAnsi="Arial" w:cs="Arial"/>
                <w:b/>
                <w:bCs/>
                <w:color w:val="000000"/>
                <w:sz w:val="18"/>
                <w:szCs w:val="18"/>
              </w:rPr>
            </w:pPr>
            <w:r w:rsidRPr="008A4B1D">
              <w:rPr>
                <w:rFonts w:ascii="Arial" w:hAnsi="Arial" w:cs="Arial"/>
                <w:b/>
                <w:bCs/>
                <w:color w:val="000000"/>
                <w:sz w:val="18"/>
                <w:szCs w:val="18"/>
              </w:rPr>
              <w:t>217.964,00</w:t>
            </w:r>
          </w:p>
        </w:tc>
      </w:tr>
      <w:tr w:rsidR="00BA0B5D" w:rsidRPr="008A4B1D" w14:paraId="5D4B174D"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804F1F6"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4.1.</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0C3669A"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STIPENDIJE  ZA UČENIKE I STUDENTE  IZ OBITELJI SLABIJEG IMOVNOG STANJA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343DB92"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49.300,00</w:t>
            </w:r>
          </w:p>
        </w:tc>
      </w:tr>
      <w:tr w:rsidR="00BA0B5D" w:rsidRPr="008A4B1D" w14:paraId="1E7E44C1"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4C9C5B6"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4.2.</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BB28E56"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SAVJET MLADIH</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C0B746D"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1.327,00</w:t>
            </w:r>
          </w:p>
        </w:tc>
      </w:tr>
      <w:tr w:rsidR="00BA0B5D" w:rsidRPr="008A4B1D" w14:paraId="6BE678AE"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D205AB4"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4.3.</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D44AD3F"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PROGRAM MLADI I GRAD SKUPA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EB6F51F"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67.132,00</w:t>
            </w:r>
          </w:p>
        </w:tc>
      </w:tr>
      <w:tr w:rsidR="00BA0B5D" w:rsidRPr="008A4B1D" w14:paraId="53607A49"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3B0A3ED"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4.4.</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A8D6030"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RAZVOJ CENTRA ZA DJECU, MLADE I OBITELJ</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CAFE7E9"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47.116,00</w:t>
            </w:r>
          </w:p>
        </w:tc>
      </w:tr>
      <w:tr w:rsidR="00BA0B5D" w:rsidRPr="008A4B1D" w14:paraId="044926F3"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740158A"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4.5.</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08732DD" w14:textId="77777777" w:rsidR="00BA0B5D" w:rsidRPr="008A4B1D" w:rsidRDefault="00BA0B5D" w:rsidP="00BA0B5D">
            <w:pPr>
              <w:rPr>
                <w:rFonts w:ascii="Arial" w:hAnsi="Arial" w:cs="Arial"/>
                <w:color w:val="000000"/>
                <w:sz w:val="18"/>
                <w:szCs w:val="18"/>
              </w:rPr>
            </w:pPr>
            <w:r w:rsidRPr="008A4B1D">
              <w:rPr>
                <w:rFonts w:ascii="Arial" w:hAnsi="Arial" w:cs="Arial"/>
                <w:sz w:val="18"/>
                <w:szCs w:val="18"/>
              </w:rPr>
              <w:t>RAZVOJ MREŽE PODRŠKE ŽRTVAMA I SVJEDOCIMA NASILJA U OBITELJI TE PREVENTIVNE AKTIVNOSTI U SPREČAVANJU  VRŠNJAČKOG NASILJA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DB7190F"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19.908,00</w:t>
            </w:r>
          </w:p>
        </w:tc>
      </w:tr>
      <w:tr w:rsidR="00BA0B5D" w:rsidRPr="008A4B1D" w14:paraId="66606D19"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567EB3C"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4.6</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EB7FDB0"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SUFINANCIRANJE PROGRAMA I PROJEKATA NAMIJENJENIH MLADIMA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38C3F2C"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33.181,00</w:t>
            </w:r>
          </w:p>
        </w:tc>
      </w:tr>
      <w:tr w:rsidR="00BA0B5D" w:rsidRPr="008A4B1D" w14:paraId="29D757B8"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C464A80" w14:textId="77777777" w:rsidR="00BA0B5D" w:rsidRPr="008A4B1D" w:rsidRDefault="00BA0B5D" w:rsidP="00BA0B5D">
            <w:pPr>
              <w:jc w:val="both"/>
              <w:rPr>
                <w:rFonts w:ascii="Arial" w:hAnsi="Arial" w:cs="Arial"/>
                <w:b/>
                <w:color w:val="000000"/>
                <w:sz w:val="18"/>
                <w:szCs w:val="18"/>
              </w:rPr>
            </w:pPr>
            <w:r w:rsidRPr="008A4B1D">
              <w:rPr>
                <w:rFonts w:ascii="Arial" w:hAnsi="Arial" w:cs="Arial"/>
                <w:b/>
                <w:color w:val="000000"/>
                <w:sz w:val="18"/>
                <w:szCs w:val="18"/>
              </w:rPr>
              <w:t>5.</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FA4D1FD" w14:textId="77777777" w:rsidR="00BA0B5D" w:rsidRPr="008A4B1D" w:rsidRDefault="00BA0B5D" w:rsidP="00BA0B5D">
            <w:pPr>
              <w:rPr>
                <w:rFonts w:ascii="Arial" w:hAnsi="Arial" w:cs="Arial"/>
                <w:b/>
                <w:bCs/>
                <w:color w:val="000000"/>
                <w:sz w:val="18"/>
                <w:szCs w:val="18"/>
              </w:rPr>
            </w:pPr>
            <w:r w:rsidRPr="008A4B1D">
              <w:rPr>
                <w:rFonts w:ascii="Arial" w:hAnsi="Arial" w:cs="Arial"/>
                <w:b/>
                <w:bCs/>
                <w:color w:val="000000"/>
                <w:sz w:val="18"/>
                <w:szCs w:val="18"/>
              </w:rPr>
              <w:t>SKRB O STRADALNICIMA IZ DOMOVINSKOG RATA I DRUGI RATNI STRADALNICI</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118A750" w14:textId="77777777" w:rsidR="00BA0B5D" w:rsidRPr="008A4B1D" w:rsidRDefault="00BA0B5D" w:rsidP="00BA0B5D">
            <w:pPr>
              <w:jc w:val="right"/>
              <w:rPr>
                <w:rFonts w:ascii="Arial" w:hAnsi="Arial" w:cs="Arial"/>
                <w:b/>
                <w:bCs/>
                <w:color w:val="000000"/>
                <w:sz w:val="18"/>
                <w:szCs w:val="18"/>
              </w:rPr>
            </w:pPr>
            <w:r w:rsidRPr="008A4B1D">
              <w:rPr>
                <w:rFonts w:ascii="Arial" w:hAnsi="Arial" w:cs="Arial"/>
                <w:b/>
                <w:bCs/>
                <w:color w:val="000000"/>
                <w:sz w:val="18"/>
                <w:szCs w:val="18"/>
              </w:rPr>
              <w:t>132.440,00</w:t>
            </w:r>
          </w:p>
        </w:tc>
      </w:tr>
      <w:tr w:rsidR="00BA0B5D" w:rsidRPr="008A4B1D" w14:paraId="6266B6D3"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54CF567"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5.1.</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46F414E"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NABAVA ORTOPEDSKIH POMAGALA INVALIDIMA DOMOVINSKOG RATA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B291711"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7.000,00</w:t>
            </w:r>
          </w:p>
        </w:tc>
      </w:tr>
      <w:tr w:rsidR="00BA0B5D" w:rsidRPr="008A4B1D" w14:paraId="4AEE14C8"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98099B7"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5.2.</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595CBE2"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POBOLJŠANJE UVJETA STANOVANJA  OBITELJIMA BRANITELJA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EBB851B"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10.000,00</w:t>
            </w:r>
          </w:p>
        </w:tc>
      </w:tr>
      <w:tr w:rsidR="00BA0B5D" w:rsidRPr="008A4B1D" w14:paraId="288F7370" w14:textId="77777777" w:rsidTr="00BA0B5D">
        <w:trPr>
          <w:trHeight w:val="346"/>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A00A6F"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5.3.</w:t>
            </w:r>
          </w:p>
        </w:tc>
        <w:tc>
          <w:tcPr>
            <w:tcW w:w="6778"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58BD0CA1"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STIPENDIRANJE UČENIKA I STUDENATA STRADALNIKA DOMOVINSKOG RATA</w:t>
            </w:r>
          </w:p>
        </w:tc>
        <w:tc>
          <w:tcPr>
            <w:tcW w:w="1474"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679A6131"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51.700,00</w:t>
            </w:r>
          </w:p>
        </w:tc>
      </w:tr>
      <w:tr w:rsidR="00BA0B5D" w:rsidRPr="008A4B1D" w14:paraId="21A77635" w14:textId="77777777" w:rsidTr="00BA0B5D">
        <w:trPr>
          <w:trHeight w:val="346"/>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4C52FA" w14:textId="77777777" w:rsidR="00BA0B5D" w:rsidRPr="008A4B1D" w:rsidRDefault="00BA0B5D" w:rsidP="00BA0B5D">
            <w:pPr>
              <w:jc w:val="both"/>
              <w:rPr>
                <w:rFonts w:ascii="Arial" w:hAnsi="Arial" w:cs="Arial"/>
                <w:color w:val="000000"/>
                <w:sz w:val="18"/>
                <w:szCs w:val="18"/>
              </w:rPr>
            </w:pPr>
            <w:r w:rsidRPr="008A4B1D">
              <w:rPr>
                <w:rFonts w:ascii="Arial" w:hAnsi="Arial" w:cs="Arial"/>
                <w:color w:val="000000"/>
                <w:sz w:val="18"/>
                <w:szCs w:val="18"/>
              </w:rPr>
              <w:t>5.4.</w:t>
            </w:r>
          </w:p>
        </w:tc>
        <w:tc>
          <w:tcPr>
            <w:tcW w:w="677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6517F8A4" w14:textId="77777777" w:rsidR="00BA0B5D" w:rsidRPr="008A4B1D" w:rsidRDefault="00BA0B5D" w:rsidP="00BA0B5D">
            <w:pPr>
              <w:rPr>
                <w:rFonts w:ascii="Arial" w:hAnsi="Arial" w:cs="Arial"/>
                <w:color w:val="000000"/>
                <w:sz w:val="18"/>
                <w:szCs w:val="18"/>
              </w:rPr>
            </w:pPr>
            <w:r w:rsidRPr="008A4B1D">
              <w:rPr>
                <w:rFonts w:ascii="Arial" w:hAnsi="Arial" w:cs="Arial"/>
                <w:color w:val="000000"/>
                <w:sz w:val="18"/>
                <w:szCs w:val="18"/>
              </w:rPr>
              <w:t>SUFINANCIRANJE UDRUGA PROISTEKLIH IZ DOMOVINSKOG RATA</w:t>
            </w:r>
          </w:p>
        </w:tc>
        <w:tc>
          <w:tcPr>
            <w:tcW w:w="1474"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63AA91C7" w14:textId="77777777" w:rsidR="00BA0B5D" w:rsidRPr="008A4B1D" w:rsidRDefault="00BA0B5D" w:rsidP="00BA0B5D">
            <w:pPr>
              <w:jc w:val="right"/>
              <w:rPr>
                <w:rFonts w:ascii="Arial" w:hAnsi="Arial" w:cs="Arial"/>
                <w:color w:val="000000"/>
                <w:sz w:val="18"/>
                <w:szCs w:val="18"/>
              </w:rPr>
            </w:pPr>
            <w:r w:rsidRPr="008A4B1D">
              <w:rPr>
                <w:rFonts w:ascii="Arial" w:hAnsi="Arial" w:cs="Arial"/>
                <w:color w:val="000000"/>
                <w:sz w:val="18"/>
                <w:szCs w:val="18"/>
              </w:rPr>
              <w:t>63.740,00</w:t>
            </w:r>
          </w:p>
        </w:tc>
      </w:tr>
      <w:tr w:rsidR="00BA0B5D" w:rsidRPr="008A4B1D" w14:paraId="5FD72CA0"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06E8CD9" w14:textId="77777777" w:rsidR="00BA0B5D" w:rsidRPr="008A4B1D" w:rsidRDefault="00BA0B5D" w:rsidP="00BA0B5D">
            <w:pPr>
              <w:jc w:val="both"/>
              <w:rPr>
                <w:rFonts w:ascii="Arial" w:hAnsi="Arial" w:cs="Arial"/>
                <w:b/>
                <w:color w:val="000000"/>
                <w:sz w:val="18"/>
                <w:szCs w:val="18"/>
              </w:rPr>
            </w:pPr>
            <w:r w:rsidRPr="008A4B1D">
              <w:rPr>
                <w:rFonts w:ascii="Arial" w:hAnsi="Arial" w:cs="Arial"/>
                <w:b/>
                <w:color w:val="000000"/>
                <w:sz w:val="18"/>
                <w:szCs w:val="18"/>
              </w:rPr>
              <w:t>6.</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C1E2026" w14:textId="77777777" w:rsidR="00BA0B5D" w:rsidRPr="008A4B1D" w:rsidRDefault="00BA0B5D" w:rsidP="00BA0B5D">
            <w:pPr>
              <w:rPr>
                <w:rFonts w:ascii="Arial" w:hAnsi="Arial" w:cs="Arial"/>
                <w:b/>
                <w:bCs/>
                <w:color w:val="000000"/>
                <w:sz w:val="18"/>
                <w:szCs w:val="18"/>
              </w:rPr>
            </w:pPr>
            <w:r w:rsidRPr="008A4B1D">
              <w:rPr>
                <w:rFonts w:ascii="Arial" w:hAnsi="Arial" w:cs="Arial"/>
                <w:b/>
                <w:bCs/>
                <w:color w:val="000000"/>
                <w:sz w:val="18"/>
                <w:szCs w:val="18"/>
              </w:rPr>
              <w:t>UDRUGE PROISTEKLE IZ DRUGOG SVJETSKOG RATA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AC417F0" w14:textId="77777777" w:rsidR="00BA0B5D" w:rsidRPr="008A4B1D" w:rsidRDefault="00BA0B5D" w:rsidP="00BA0B5D">
            <w:pPr>
              <w:jc w:val="right"/>
              <w:rPr>
                <w:rFonts w:ascii="Arial" w:hAnsi="Arial" w:cs="Arial"/>
                <w:b/>
                <w:bCs/>
                <w:color w:val="000000"/>
                <w:sz w:val="18"/>
                <w:szCs w:val="18"/>
              </w:rPr>
            </w:pPr>
            <w:r w:rsidRPr="008A4B1D">
              <w:rPr>
                <w:rFonts w:ascii="Arial" w:hAnsi="Arial" w:cs="Arial"/>
                <w:b/>
                <w:bCs/>
                <w:color w:val="000000"/>
                <w:sz w:val="18"/>
                <w:szCs w:val="18"/>
              </w:rPr>
              <w:t>13.000,00</w:t>
            </w:r>
          </w:p>
        </w:tc>
      </w:tr>
      <w:tr w:rsidR="00BA0B5D" w:rsidRPr="008A4B1D" w14:paraId="531CCC5D" w14:textId="77777777" w:rsidTr="00BA0B5D">
        <w:trPr>
          <w:trHeight w:val="346"/>
        </w:trPr>
        <w:tc>
          <w:tcPr>
            <w:tcW w:w="1060"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CD7D92E" w14:textId="77777777" w:rsidR="00BA0B5D" w:rsidRPr="008A4B1D" w:rsidRDefault="00BA0B5D" w:rsidP="00BA0B5D">
            <w:pPr>
              <w:jc w:val="both"/>
              <w:rPr>
                <w:rFonts w:ascii="Arial" w:hAnsi="Arial" w:cs="Arial"/>
                <w:b/>
                <w:color w:val="000000"/>
                <w:sz w:val="18"/>
                <w:szCs w:val="18"/>
              </w:rPr>
            </w:pPr>
            <w:r w:rsidRPr="008A4B1D">
              <w:rPr>
                <w:rFonts w:ascii="Arial" w:hAnsi="Arial" w:cs="Arial"/>
                <w:b/>
                <w:color w:val="000000"/>
                <w:sz w:val="18"/>
                <w:szCs w:val="18"/>
              </w:rPr>
              <w:t>1. – 6.</w:t>
            </w:r>
          </w:p>
        </w:tc>
        <w:tc>
          <w:tcPr>
            <w:tcW w:w="677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FB3987E" w14:textId="77777777" w:rsidR="00BA0B5D" w:rsidRPr="008A4B1D" w:rsidRDefault="00BA0B5D" w:rsidP="00BA0B5D">
            <w:pPr>
              <w:rPr>
                <w:rFonts w:ascii="Arial" w:hAnsi="Arial" w:cs="Arial"/>
                <w:b/>
                <w:bCs/>
                <w:color w:val="000000"/>
                <w:sz w:val="18"/>
                <w:szCs w:val="18"/>
              </w:rPr>
            </w:pPr>
            <w:r w:rsidRPr="008A4B1D">
              <w:rPr>
                <w:rFonts w:ascii="Arial" w:hAnsi="Arial" w:cs="Arial"/>
                <w:b/>
                <w:bCs/>
                <w:color w:val="000000"/>
                <w:sz w:val="18"/>
                <w:szCs w:val="18"/>
              </w:rPr>
              <w:t>MJERE SOCIJALNOG PROGRAMA</w:t>
            </w:r>
          </w:p>
        </w:tc>
        <w:tc>
          <w:tcPr>
            <w:tcW w:w="1474"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7EE115D" w14:textId="77777777" w:rsidR="00BA0B5D" w:rsidRPr="008A4B1D" w:rsidRDefault="00BA0B5D" w:rsidP="00BA0B5D">
            <w:pPr>
              <w:jc w:val="right"/>
              <w:rPr>
                <w:rFonts w:ascii="Arial" w:hAnsi="Arial" w:cs="Arial"/>
                <w:b/>
                <w:bCs/>
                <w:color w:val="000000"/>
                <w:sz w:val="18"/>
                <w:szCs w:val="18"/>
              </w:rPr>
            </w:pPr>
            <w:r w:rsidRPr="008A4B1D">
              <w:rPr>
                <w:rFonts w:ascii="Arial" w:hAnsi="Arial" w:cs="Arial"/>
                <w:b/>
                <w:bCs/>
                <w:color w:val="000000"/>
                <w:sz w:val="18"/>
                <w:szCs w:val="18"/>
              </w:rPr>
              <w:t>3.358.004,00</w:t>
            </w:r>
          </w:p>
        </w:tc>
      </w:tr>
    </w:tbl>
    <w:p w14:paraId="12D8F2BD" w14:textId="77777777" w:rsidR="00A52994" w:rsidRPr="00D14535" w:rsidRDefault="00BA0B5D" w:rsidP="00D14535">
      <w:pPr>
        <w:jc w:val="both"/>
        <w:rPr>
          <w:rFonts w:ascii="Arial" w:hAnsi="Arial" w:cs="Arial"/>
        </w:rPr>
      </w:pPr>
      <w:r w:rsidRPr="001836C5">
        <w:rPr>
          <w:rFonts w:ascii="Arial" w:hAnsi="Arial" w:cs="Arial"/>
        </w:rPr>
        <w:t xml:space="preserve">     </w:t>
      </w:r>
      <w:r w:rsidRPr="001836C5">
        <w:rPr>
          <w:rFonts w:ascii="Arial" w:hAnsi="Arial" w:cs="Arial"/>
        </w:rPr>
        <w:tab/>
      </w:r>
      <w:r w:rsidRPr="001836C5">
        <w:rPr>
          <w:rFonts w:ascii="Arial" w:hAnsi="Arial" w:cs="Arial"/>
        </w:rPr>
        <w:tab/>
      </w:r>
      <w:r w:rsidRPr="001836C5">
        <w:rPr>
          <w:rFonts w:ascii="Arial" w:hAnsi="Arial" w:cs="Arial"/>
        </w:rPr>
        <w:tab/>
      </w:r>
      <w:r w:rsidRPr="001836C5">
        <w:rPr>
          <w:rFonts w:ascii="Arial" w:hAnsi="Arial" w:cs="Arial"/>
        </w:rPr>
        <w:tab/>
      </w:r>
      <w:r w:rsidRPr="001836C5">
        <w:rPr>
          <w:rFonts w:ascii="Arial" w:hAnsi="Arial" w:cs="Arial"/>
        </w:rPr>
        <w:tab/>
      </w:r>
      <w:r w:rsidRPr="001836C5">
        <w:rPr>
          <w:rFonts w:ascii="Arial" w:hAnsi="Arial" w:cs="Arial"/>
        </w:rPr>
        <w:tab/>
        <w:t xml:space="preserve">      </w:t>
      </w:r>
      <w:r>
        <w:rPr>
          <w:rFonts w:ascii="Arial" w:hAnsi="Arial" w:cs="Arial"/>
        </w:rPr>
        <w:t xml:space="preserve">           </w:t>
      </w:r>
      <w:r w:rsidRPr="001836C5">
        <w:rPr>
          <w:rFonts w:ascii="Arial" w:hAnsi="Arial" w:cs="Arial"/>
        </w:rPr>
        <w:t xml:space="preserve">        </w:t>
      </w:r>
    </w:p>
    <w:p w14:paraId="27E5062B" w14:textId="77777777" w:rsidR="00BA0B5D" w:rsidRPr="00D14535" w:rsidRDefault="00BA0B5D" w:rsidP="00BA0B5D">
      <w:pPr>
        <w:rPr>
          <w:rFonts w:ascii="Arial" w:hAnsi="Arial" w:cs="Arial"/>
          <w:sz w:val="22"/>
          <w:szCs w:val="22"/>
        </w:rPr>
      </w:pPr>
      <w:r w:rsidRPr="00D14535">
        <w:rPr>
          <w:rFonts w:ascii="Arial" w:hAnsi="Arial" w:cs="Arial"/>
          <w:sz w:val="22"/>
          <w:szCs w:val="22"/>
        </w:rPr>
        <w:t>KLASA: 550-01/24-02/04</w:t>
      </w:r>
    </w:p>
    <w:p w14:paraId="182A5A5E" w14:textId="77777777" w:rsidR="00BA0B5D" w:rsidRPr="00D14535" w:rsidRDefault="00BA0B5D" w:rsidP="00BA0B5D">
      <w:pPr>
        <w:rPr>
          <w:rFonts w:ascii="Arial" w:hAnsi="Arial" w:cs="Arial"/>
          <w:sz w:val="22"/>
          <w:szCs w:val="22"/>
        </w:rPr>
      </w:pPr>
      <w:r w:rsidRPr="00D14535">
        <w:rPr>
          <w:rFonts w:ascii="Arial" w:hAnsi="Arial" w:cs="Arial"/>
          <w:sz w:val="22"/>
          <w:szCs w:val="22"/>
        </w:rPr>
        <w:t>URBROJ: 2117-1-09-24-03</w:t>
      </w:r>
    </w:p>
    <w:p w14:paraId="2BD98B36" w14:textId="77777777" w:rsidR="00BA0B5D" w:rsidRPr="00D14535" w:rsidRDefault="00BA0B5D" w:rsidP="00BA0B5D">
      <w:pPr>
        <w:rPr>
          <w:rFonts w:ascii="Arial" w:hAnsi="Arial" w:cs="Arial"/>
          <w:sz w:val="22"/>
          <w:szCs w:val="22"/>
        </w:rPr>
      </w:pPr>
      <w:r w:rsidRPr="00D14535">
        <w:rPr>
          <w:rFonts w:ascii="Arial" w:hAnsi="Arial" w:cs="Arial"/>
          <w:sz w:val="22"/>
          <w:szCs w:val="22"/>
        </w:rPr>
        <w:t>Dubrovnik, 24. siječnja 2024.</w:t>
      </w:r>
    </w:p>
    <w:p w14:paraId="53BE5FE5" w14:textId="77777777" w:rsidR="00A52994" w:rsidRPr="00093E75" w:rsidRDefault="00A52994">
      <w:pPr>
        <w:rPr>
          <w:rFonts w:ascii="Arial" w:hAnsi="Arial" w:cs="Arial"/>
          <w:sz w:val="22"/>
          <w:szCs w:val="22"/>
        </w:rPr>
      </w:pPr>
    </w:p>
    <w:p w14:paraId="4971C6C2"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2CE2CFE7"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144E9914"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265344AC" w14:textId="77777777" w:rsidR="00A52994" w:rsidRPr="00093E75" w:rsidRDefault="00A52994">
      <w:pPr>
        <w:rPr>
          <w:rFonts w:ascii="Arial" w:hAnsi="Arial" w:cs="Arial"/>
          <w:sz w:val="22"/>
          <w:szCs w:val="22"/>
        </w:rPr>
      </w:pPr>
    </w:p>
    <w:p w14:paraId="637E3AFF" w14:textId="77777777" w:rsidR="00A52994" w:rsidRPr="00093E75" w:rsidRDefault="00A52994">
      <w:pPr>
        <w:rPr>
          <w:rFonts w:ascii="Arial" w:hAnsi="Arial" w:cs="Arial"/>
          <w:sz w:val="22"/>
          <w:szCs w:val="22"/>
        </w:rPr>
      </w:pPr>
    </w:p>
    <w:p w14:paraId="7CAA3188" w14:textId="77777777" w:rsidR="00A52994" w:rsidRPr="00093E75" w:rsidRDefault="00A52994">
      <w:pPr>
        <w:rPr>
          <w:rFonts w:ascii="Arial" w:hAnsi="Arial" w:cs="Arial"/>
          <w:sz w:val="22"/>
          <w:szCs w:val="22"/>
        </w:rPr>
      </w:pPr>
    </w:p>
    <w:p w14:paraId="283B3A00" w14:textId="77777777" w:rsidR="00A52994" w:rsidRPr="00093E75" w:rsidRDefault="00A52994">
      <w:pPr>
        <w:rPr>
          <w:rFonts w:ascii="Arial" w:hAnsi="Arial" w:cs="Arial"/>
          <w:sz w:val="22"/>
          <w:szCs w:val="22"/>
        </w:rPr>
      </w:pPr>
    </w:p>
    <w:p w14:paraId="032CD4C4" w14:textId="77777777" w:rsidR="00A52994" w:rsidRPr="00BA0B5D" w:rsidRDefault="00A52994">
      <w:pPr>
        <w:rPr>
          <w:rFonts w:ascii="Arial" w:hAnsi="Arial" w:cs="Arial"/>
          <w:b/>
          <w:sz w:val="22"/>
          <w:szCs w:val="22"/>
        </w:rPr>
      </w:pPr>
      <w:r w:rsidRPr="00BA0B5D">
        <w:rPr>
          <w:rFonts w:ascii="Arial" w:hAnsi="Arial" w:cs="Arial"/>
          <w:b/>
          <w:sz w:val="22"/>
          <w:szCs w:val="22"/>
        </w:rPr>
        <w:t>9</w:t>
      </w:r>
    </w:p>
    <w:p w14:paraId="69EB109C" w14:textId="77777777" w:rsidR="00A52994" w:rsidRDefault="00A52994">
      <w:pPr>
        <w:rPr>
          <w:rFonts w:ascii="Arial" w:hAnsi="Arial" w:cs="Arial"/>
          <w:sz w:val="22"/>
          <w:szCs w:val="22"/>
        </w:rPr>
      </w:pPr>
    </w:p>
    <w:p w14:paraId="79E90D5B" w14:textId="77777777" w:rsidR="00D14535" w:rsidRDefault="00D14535">
      <w:pPr>
        <w:rPr>
          <w:rFonts w:ascii="Arial" w:hAnsi="Arial" w:cs="Arial"/>
          <w:sz w:val="22"/>
          <w:szCs w:val="22"/>
        </w:rPr>
      </w:pPr>
    </w:p>
    <w:p w14:paraId="7CB26759" w14:textId="77777777" w:rsidR="00D14535" w:rsidRPr="00D14535" w:rsidRDefault="00D14535" w:rsidP="00D14535">
      <w:pPr>
        <w:spacing w:after="200"/>
        <w:contextualSpacing/>
        <w:jc w:val="both"/>
        <w:rPr>
          <w:rFonts w:ascii="Arial" w:eastAsia="Calibri" w:hAnsi="Arial" w:cs="Arial"/>
          <w:iCs/>
          <w:sz w:val="22"/>
          <w:szCs w:val="22"/>
          <w:lang w:eastAsia="en-US"/>
        </w:rPr>
      </w:pPr>
      <w:r w:rsidRPr="00D14535">
        <w:rPr>
          <w:rFonts w:ascii="Arial" w:eastAsia="Calibri" w:hAnsi="Arial" w:cs="Arial"/>
          <w:iCs/>
          <w:sz w:val="22"/>
          <w:szCs w:val="22"/>
          <w:lang w:eastAsia="en-US"/>
        </w:rPr>
        <w:t xml:space="preserve">Na temelju odredbe članka 20. stavka 2. Zakona o tehničkoj kulturi ("Narodne novine" broj 76/93, 11/94 i 38/09), članka 35. Zakona o lokalnoj i područnoj (regionalnoj) samoupravi ("Narodne novine" broj 33/01, 60/01, 129/05, 109/07, 125/08, 36/09, 150/11, 144/12, 19/13,                                                                                                                                                                                                                                                                                                                                                                                                                                                                                                                                                                                                                                                                                                                                                                                                                                                                                                                                                                                                                                                                                                                                                                                                                                                                                                                                                                                                                                                                                                                                                                                                                                                                                                                                                                                                                                                                                                                                                                                                                                                                                                                                                           137/15, 123/17, 98/19, 144/20) i članka 39. Statuta Grada Dubrovnika („Službeni glasnik Grada Dubrovnika“, broj 2/21), Gradsko vijeće Grada na 29. sjednici, održanoj </w:t>
      </w:r>
      <w:r w:rsidRPr="00D14535">
        <w:rPr>
          <w:rFonts w:ascii="Arial" w:eastAsia="Calibri" w:hAnsi="Arial" w:cs="Arial"/>
          <w:sz w:val="22"/>
          <w:szCs w:val="22"/>
          <w:lang w:eastAsia="en-US"/>
        </w:rPr>
        <w:t>24. siječnja 2024</w:t>
      </w:r>
      <w:r w:rsidRPr="00D14535">
        <w:rPr>
          <w:rFonts w:ascii="Arial" w:eastAsia="Calibri" w:hAnsi="Arial" w:cs="Arial"/>
          <w:iCs/>
          <w:sz w:val="22"/>
          <w:szCs w:val="22"/>
          <w:lang w:eastAsia="en-US"/>
        </w:rPr>
        <w:t xml:space="preserve">., donijelo je    </w:t>
      </w:r>
    </w:p>
    <w:p w14:paraId="6333B4F2" w14:textId="77777777" w:rsidR="00D14535" w:rsidRPr="00D14535" w:rsidRDefault="00D14535" w:rsidP="00D14535">
      <w:pPr>
        <w:ind w:left="3540" w:firstLine="708"/>
        <w:contextualSpacing/>
        <w:rPr>
          <w:rFonts w:ascii="Arial" w:eastAsia="Calibri" w:hAnsi="Arial" w:cs="Arial"/>
          <w:b/>
          <w:color w:val="000000"/>
          <w:sz w:val="22"/>
          <w:szCs w:val="22"/>
          <w:lang w:eastAsia="en-US"/>
        </w:rPr>
      </w:pPr>
      <w:r w:rsidRPr="00D14535">
        <w:rPr>
          <w:rFonts w:ascii="Arial" w:eastAsia="Calibri" w:hAnsi="Arial" w:cs="Arial"/>
          <w:b/>
          <w:sz w:val="22"/>
          <w:szCs w:val="22"/>
          <w:lang w:eastAsia="en-US"/>
        </w:rPr>
        <w:t xml:space="preserve"> </w:t>
      </w:r>
      <w:r w:rsidRPr="00D14535">
        <w:rPr>
          <w:rFonts w:ascii="Arial" w:eastAsia="Calibri" w:hAnsi="Arial" w:cs="Arial"/>
          <w:b/>
          <w:color w:val="000000"/>
          <w:sz w:val="22"/>
          <w:szCs w:val="22"/>
          <w:lang w:eastAsia="en-US"/>
        </w:rPr>
        <w:t xml:space="preserve"> </w:t>
      </w:r>
    </w:p>
    <w:p w14:paraId="51B18C3E" w14:textId="77777777" w:rsidR="00D14535" w:rsidRPr="00D14535" w:rsidRDefault="00D14535" w:rsidP="00D14535">
      <w:pPr>
        <w:contextualSpacing/>
        <w:jc w:val="center"/>
        <w:rPr>
          <w:rFonts w:ascii="Arial" w:eastAsia="Calibri" w:hAnsi="Arial" w:cs="Arial"/>
          <w:b/>
          <w:color w:val="000000"/>
          <w:sz w:val="22"/>
          <w:szCs w:val="22"/>
          <w:lang w:eastAsia="en-US"/>
        </w:rPr>
      </w:pPr>
      <w:r w:rsidRPr="00D14535">
        <w:rPr>
          <w:rFonts w:ascii="Arial" w:eastAsia="Calibri" w:hAnsi="Arial" w:cs="Arial"/>
          <w:b/>
          <w:color w:val="000000"/>
          <w:sz w:val="22"/>
          <w:szCs w:val="22"/>
          <w:lang w:eastAsia="en-US"/>
        </w:rPr>
        <w:t>PROGRAM</w:t>
      </w:r>
    </w:p>
    <w:p w14:paraId="235E08AE" w14:textId="77777777" w:rsidR="00D14535" w:rsidRPr="00D14535" w:rsidRDefault="00D14535" w:rsidP="00D14535">
      <w:pPr>
        <w:contextualSpacing/>
        <w:jc w:val="center"/>
        <w:rPr>
          <w:rFonts w:ascii="Arial" w:eastAsia="Calibri" w:hAnsi="Arial" w:cs="Arial"/>
          <w:b/>
          <w:color w:val="000000"/>
          <w:sz w:val="22"/>
          <w:szCs w:val="22"/>
          <w:lang w:eastAsia="en-US"/>
        </w:rPr>
      </w:pPr>
      <w:r w:rsidRPr="00D14535">
        <w:rPr>
          <w:rFonts w:ascii="Arial" w:eastAsia="Calibri" w:hAnsi="Arial" w:cs="Arial"/>
          <w:b/>
          <w:color w:val="000000"/>
          <w:sz w:val="22"/>
          <w:szCs w:val="22"/>
          <w:lang w:eastAsia="en-US"/>
        </w:rPr>
        <w:t>JAVNIH POTREBA U TEHNIČKOJ KULTURI</w:t>
      </w:r>
    </w:p>
    <w:p w14:paraId="697FD31A" w14:textId="77777777" w:rsidR="00D14535" w:rsidRPr="00D14535" w:rsidRDefault="00D14535" w:rsidP="00D14535">
      <w:pPr>
        <w:suppressAutoHyphens/>
        <w:autoSpaceDN w:val="0"/>
        <w:jc w:val="center"/>
        <w:textAlignment w:val="baseline"/>
        <w:rPr>
          <w:rFonts w:ascii="Arial" w:eastAsia="Calibri" w:hAnsi="Arial" w:cs="Arial"/>
          <w:b/>
          <w:sz w:val="22"/>
          <w:szCs w:val="22"/>
          <w:lang w:eastAsia="en-US"/>
        </w:rPr>
      </w:pPr>
      <w:r w:rsidRPr="00D14535">
        <w:rPr>
          <w:rFonts w:ascii="Arial" w:eastAsia="Calibri" w:hAnsi="Arial" w:cs="Arial"/>
          <w:b/>
          <w:sz w:val="22"/>
          <w:szCs w:val="22"/>
          <w:lang w:eastAsia="en-US"/>
        </w:rPr>
        <w:t xml:space="preserve">GRADA DUBROVNIKA </w:t>
      </w:r>
      <w:r w:rsidRPr="00D14535">
        <w:rPr>
          <w:rFonts w:ascii="Arial" w:eastAsia="Calibri" w:hAnsi="Arial" w:cs="Arial"/>
          <w:b/>
          <w:color w:val="000000"/>
          <w:sz w:val="22"/>
          <w:szCs w:val="22"/>
          <w:lang w:eastAsia="en-US"/>
        </w:rPr>
        <w:t xml:space="preserve">ZA 2024. GODINU  </w:t>
      </w:r>
    </w:p>
    <w:p w14:paraId="67D268C1" w14:textId="77777777" w:rsidR="00D14535" w:rsidRPr="00D14535" w:rsidRDefault="00D14535" w:rsidP="00D14535">
      <w:pPr>
        <w:suppressAutoHyphens/>
        <w:autoSpaceDN w:val="0"/>
        <w:spacing w:before="120" w:after="120"/>
        <w:jc w:val="center"/>
        <w:textAlignment w:val="baseline"/>
        <w:rPr>
          <w:rFonts w:ascii="Arial" w:eastAsia="Calibri" w:hAnsi="Arial" w:cs="Arial"/>
          <w:b/>
          <w:color w:val="000000"/>
          <w:sz w:val="22"/>
          <w:szCs w:val="22"/>
          <w:lang w:eastAsia="en-US"/>
        </w:rPr>
      </w:pPr>
    </w:p>
    <w:p w14:paraId="0E09ABED" w14:textId="77777777" w:rsidR="00D14535" w:rsidRPr="00D14535" w:rsidRDefault="00D14535" w:rsidP="00D14535">
      <w:pPr>
        <w:keepNext/>
        <w:outlineLvl w:val="0"/>
        <w:rPr>
          <w:rFonts w:ascii="Arial" w:eastAsia="Calibri" w:hAnsi="Arial" w:cs="Arial"/>
          <w:b/>
          <w:color w:val="000000"/>
          <w:sz w:val="22"/>
          <w:szCs w:val="22"/>
          <w:lang w:eastAsia="en-US"/>
        </w:rPr>
      </w:pPr>
    </w:p>
    <w:p w14:paraId="24156796" w14:textId="77777777" w:rsidR="00D14535" w:rsidRPr="00D14535" w:rsidRDefault="00D14535" w:rsidP="00EE1E92">
      <w:pPr>
        <w:keepNext/>
        <w:numPr>
          <w:ilvl w:val="0"/>
          <w:numId w:val="62"/>
        </w:numPr>
        <w:suppressAutoHyphens/>
        <w:autoSpaceDN w:val="0"/>
        <w:spacing w:after="160" w:line="244" w:lineRule="auto"/>
        <w:textAlignment w:val="baseline"/>
        <w:outlineLvl w:val="0"/>
        <w:rPr>
          <w:rFonts w:ascii="Arial" w:hAnsi="Arial" w:cs="Arial"/>
          <w:b/>
          <w:sz w:val="22"/>
          <w:szCs w:val="22"/>
          <w:lang w:eastAsia="en-US"/>
        </w:rPr>
      </w:pPr>
      <w:r w:rsidRPr="00D14535">
        <w:rPr>
          <w:rFonts w:ascii="Arial" w:hAnsi="Arial" w:cs="Arial"/>
          <w:b/>
          <w:sz w:val="22"/>
          <w:szCs w:val="22"/>
          <w:lang w:eastAsia="en-US"/>
        </w:rPr>
        <w:t xml:space="preserve"> UVOD </w:t>
      </w:r>
    </w:p>
    <w:p w14:paraId="643399B7" w14:textId="77777777" w:rsidR="00D14535" w:rsidRDefault="00D14535" w:rsidP="00D14535">
      <w:pPr>
        <w:suppressAutoHyphens/>
        <w:autoSpaceDN w:val="0"/>
        <w:spacing w:before="12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Javne potreba u tehničkoj kulturi, određene su Zakonom o tehničkoj kulturi („Narodne novine“, br. 76/93., 11/94. i 38/09.). U ožujku 2015. godine Vlada Republike Hrvatske usvojila je Uredbu o kriterijima, mjerilima i postupcima financiranja i ugovaranja programa i projekata od interesa za opće dobro koje provode udruge („Narodne novine“, br. 26/15.), kojom je propisan način raspodjele financijskih sredstava udrugama koje se financiraju iz javnih izvora. Sukladno Zakonu o tehničkoj kulturi i Uredbi, Gradsko vijeće Grada Dubrovnika usvojilo je Odluku o kriterijima i rokovima za utvrđivanje programa i osiguravanje financijskih sredstava javnih potreba u tehničkoj kulturi Grada Dubrovnika („Službeni glasnik Grada Dubrovnika“, br. 10/15.), temeljem kojih je propisan postupak dodjele sredstava udrugama tehničke kulture koje djeluju pri Zajednici tehničke kulture Grada Dubrovnika. Javne potrebe Grada Dubrovnika u tehničkoj kulturi jesu aktivnosti, poslovi i djelatnosti od značaja udruga tehničke kulture, i Zajednice tehničke kulture Grada Dubrovnika.</w:t>
      </w:r>
    </w:p>
    <w:p w14:paraId="2A9CF279" w14:textId="77777777" w:rsidR="00D14535" w:rsidRPr="00D14535" w:rsidRDefault="00D14535" w:rsidP="00D14535">
      <w:pPr>
        <w:suppressAutoHyphens/>
        <w:autoSpaceDN w:val="0"/>
        <w:spacing w:before="120"/>
        <w:jc w:val="both"/>
        <w:textAlignment w:val="baseline"/>
        <w:rPr>
          <w:rFonts w:ascii="Arial" w:eastAsia="Calibri" w:hAnsi="Arial" w:cs="Arial"/>
          <w:sz w:val="22"/>
          <w:szCs w:val="22"/>
          <w:lang w:eastAsia="en-US"/>
        </w:rPr>
      </w:pPr>
    </w:p>
    <w:p w14:paraId="620EE27F" w14:textId="77777777" w:rsid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Djelatnost tehničke kulture obuhvaća odgoj, obrazovanje i osposobljavanje za stjecanje tehničkih, tehnoloških i informatičkih znanja i vještina, inventivni rad i širenje znanstvenih i tehničkih dostignuća. Temeljni su ciljevi djelatnosti: razvitak i promidžba tehničke kulture, poticanje na stvaralački i znanstveni rad, tehnički odgoj i obrazovanje, znanstveno i tehničko opismenjavanje, posebno mladih.</w:t>
      </w:r>
    </w:p>
    <w:p w14:paraId="70141A78"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4E4862DB" w14:textId="77777777" w:rsidR="00D14535" w:rsidRPr="00D14535" w:rsidRDefault="00D14535" w:rsidP="00D14535">
      <w:pPr>
        <w:suppressAutoHyphens/>
        <w:autoSpaceDN w:val="0"/>
        <w:spacing w:before="120" w:after="12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Koordinator svih djelatnosti tehničke kulture za područje Grada Dubrovnika je Zajednica tehničke kulture Grada Dubrovnika. Ona se, između ostaloga, brine za ostvarivanje zajedničkih potreba u tehničkoj kulturi i za usklađivanje potreba svih udruga tehničke kulture na području Grada Dubrovnika. To postiže Programom javnih potreba u tehničkoj kulturi, za koji se sredstva osiguravaju u Proračunu Grada Dubrovnika i ostvarivanjem pojedinačnih programa udruga članica. </w:t>
      </w:r>
    </w:p>
    <w:p w14:paraId="4A054FBD"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Zajednica tehničke kulture Grada Dubrovnika uskladila se sa Strateškim planom HZTK za razdoblje od 2015. do 2019. godine, kako bi odredila smjernice razvoja koje su u skladu s ciljevima i djelatnostima navedenim u Statutu Zajednice i drugim relevantnim zakonskim i strateškim dokumentima.</w:t>
      </w:r>
    </w:p>
    <w:p w14:paraId="48D0D9E1" w14:textId="77777777" w:rsidR="00D14535" w:rsidRDefault="00D14535" w:rsidP="00D14535">
      <w:pPr>
        <w:suppressAutoHyphens/>
        <w:autoSpaceDN w:val="0"/>
        <w:jc w:val="both"/>
        <w:textAlignment w:val="baseline"/>
        <w:rPr>
          <w:rFonts w:ascii="Arial" w:eastAsia="Calibri" w:hAnsi="Arial" w:cs="Arial"/>
          <w:sz w:val="22"/>
          <w:szCs w:val="22"/>
          <w:lang w:eastAsia="en-US"/>
        </w:rPr>
      </w:pPr>
    </w:p>
    <w:p w14:paraId="0F436CE0"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Ciljevi Zajednice tehničke kulture Grada Dubrovnika su:</w:t>
      </w:r>
    </w:p>
    <w:p w14:paraId="28B48293" w14:textId="77777777" w:rsidR="00D14535" w:rsidRPr="00D14535" w:rsidRDefault="00D14535" w:rsidP="00EE1E92">
      <w:pPr>
        <w:numPr>
          <w:ilvl w:val="0"/>
          <w:numId w:val="40"/>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razvijanje i promicanje tehničke kulture na području Grada Dubrovnika; </w:t>
      </w:r>
    </w:p>
    <w:p w14:paraId="300219E5" w14:textId="77777777" w:rsidR="00D14535" w:rsidRPr="00D14535" w:rsidRDefault="00D14535" w:rsidP="00EE1E92">
      <w:pPr>
        <w:numPr>
          <w:ilvl w:val="0"/>
          <w:numId w:val="40"/>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jačanje prepoznatljivosti i podizanje javne svijesti o značaju tehničke kulture u društvu; </w:t>
      </w:r>
    </w:p>
    <w:p w14:paraId="5BA82D86" w14:textId="77777777" w:rsidR="00D14535" w:rsidRPr="00D14535" w:rsidRDefault="00D14535" w:rsidP="00EE1E92">
      <w:pPr>
        <w:numPr>
          <w:ilvl w:val="0"/>
          <w:numId w:val="40"/>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omogućavanje i/ili unaprjeđenje cjeloživotnog učenja i obrazovanja svih dobnih skupina u području tehničke kulture, poglavito izvannastavnih i izvanškolskih aktivnosti odgoja i obrazovanja djece i mladih; </w:t>
      </w:r>
    </w:p>
    <w:p w14:paraId="5DE74485" w14:textId="77777777" w:rsidR="00D14535" w:rsidRPr="00D14535" w:rsidRDefault="00D14535" w:rsidP="00EE1E92">
      <w:pPr>
        <w:numPr>
          <w:ilvl w:val="0"/>
          <w:numId w:val="40"/>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omogućavanje i/ili unaprjeđenje uključivanja socijalno ugroženih i marginaliziranih skupina uključujući osobe s posebnim potrebama u aktivnosti tehničke kulture, poglavito u izvannastavne i izvanškolske aktivnosti odgoja i obrazovanja djece i mladih iz tih skupina;</w:t>
      </w:r>
    </w:p>
    <w:p w14:paraId="0C3C902A" w14:textId="77777777" w:rsidR="00D14535" w:rsidRPr="00D14535" w:rsidRDefault="00D14535" w:rsidP="00EE1E92">
      <w:pPr>
        <w:numPr>
          <w:ilvl w:val="0"/>
          <w:numId w:val="40"/>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pridonošenje razvoju svojih članica te zastupanje njihovih prava i interesa;</w:t>
      </w:r>
    </w:p>
    <w:p w14:paraId="0A7359AD" w14:textId="77777777" w:rsidR="00D14535" w:rsidRPr="00D14535" w:rsidRDefault="00D14535" w:rsidP="00EE1E92">
      <w:pPr>
        <w:numPr>
          <w:ilvl w:val="0"/>
          <w:numId w:val="40"/>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sudjelovanje u izradi javnih politika vezanih uz tehničku kulturu i civilno društvo;</w:t>
      </w:r>
    </w:p>
    <w:p w14:paraId="06440117" w14:textId="77777777" w:rsidR="00D14535" w:rsidRPr="00D14535" w:rsidRDefault="00D14535" w:rsidP="00EE1E92">
      <w:pPr>
        <w:numPr>
          <w:ilvl w:val="0"/>
          <w:numId w:val="40"/>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pridonošenje prepoznatljivosti i vidljivosti postignuća tehničke kulture u inozemstvu. </w:t>
      </w:r>
    </w:p>
    <w:p w14:paraId="79EA8E84" w14:textId="77777777" w:rsidR="00D14535" w:rsidRPr="00D14535" w:rsidRDefault="00D14535" w:rsidP="00D14535">
      <w:pPr>
        <w:suppressAutoHyphens/>
        <w:autoSpaceDN w:val="0"/>
        <w:textAlignment w:val="baseline"/>
        <w:rPr>
          <w:rFonts w:ascii="Arial" w:eastAsia="Calibri" w:hAnsi="Arial" w:cs="Arial"/>
          <w:sz w:val="22"/>
          <w:szCs w:val="22"/>
          <w:lang w:eastAsia="en-US"/>
        </w:rPr>
      </w:pPr>
    </w:p>
    <w:p w14:paraId="366A62E0" w14:textId="77777777" w:rsidR="00D14535" w:rsidRPr="00D14535" w:rsidRDefault="00D14535" w:rsidP="00D14535">
      <w:pPr>
        <w:suppressAutoHyphens/>
        <w:autoSpaceDN w:val="0"/>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 ostvarivanju svojih ciljeva Zajednica tehničke kulture Grada Dubrovnika provodi sljedeće djelatnosti:</w:t>
      </w:r>
    </w:p>
    <w:p w14:paraId="2A600E35" w14:textId="77777777" w:rsidR="00D14535" w:rsidRPr="00D14535" w:rsidRDefault="00D14535" w:rsidP="00EE1E92">
      <w:pPr>
        <w:numPr>
          <w:ilvl w:val="0"/>
          <w:numId w:val="57"/>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predlaže, usklađuje, provodi i prati programe javnih potreba Grada Dubrovnika u tehničkoj kulturi koji se provode i u Hrvatskoj i inozemstvu te utvrđuje smjernice za planiranje tih programa;</w:t>
      </w:r>
    </w:p>
    <w:p w14:paraId="420DD122" w14:textId="77777777" w:rsidR="00D14535" w:rsidRPr="00D14535" w:rsidRDefault="00D14535" w:rsidP="00EE1E92">
      <w:pPr>
        <w:numPr>
          <w:ilvl w:val="0"/>
          <w:numId w:val="57"/>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prati, potiče i podupire razvoj svojih članica, sudjeluje u njihovim aktivnostima, poglavito u onima koje se odnose na izvaninstitucionalni odgoj i obrazovanje djece i mladih, cjeloživotno učenje i obrazovanje odraslih i popularizaciju tehničke kulture, te ih uključuje u provedbu svojih aktivnosti;</w:t>
      </w:r>
    </w:p>
    <w:p w14:paraId="271CE2F0" w14:textId="77777777" w:rsidR="00D14535" w:rsidRPr="00D14535" w:rsidRDefault="00D14535" w:rsidP="00EE1E92">
      <w:pPr>
        <w:numPr>
          <w:ilvl w:val="0"/>
          <w:numId w:val="57"/>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obavlja stručne, pravne, kadrovske, računovodstvene i druge poslove za nacionalne saveze tehničke kulture u ostvarivanju njihovih programa javnih potreba Grada Dubrovnika u tehničkoj kulturi;</w:t>
      </w:r>
    </w:p>
    <w:p w14:paraId="1A3AE602" w14:textId="77777777" w:rsidR="00D14535" w:rsidRPr="00D14535" w:rsidRDefault="00D14535" w:rsidP="00EE1E92">
      <w:pPr>
        <w:numPr>
          <w:ilvl w:val="0"/>
          <w:numId w:val="57"/>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javno dodjeljuje nagrade istaknutim pravnim i fizičkim osobama u tehničkoj kulturi;</w:t>
      </w:r>
    </w:p>
    <w:p w14:paraId="6096A5E1" w14:textId="77777777" w:rsidR="00D14535" w:rsidRPr="00D14535" w:rsidRDefault="00D14535" w:rsidP="00EE1E92">
      <w:pPr>
        <w:numPr>
          <w:ilvl w:val="0"/>
          <w:numId w:val="57"/>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surađuje s ministarstvima, agencijama, obrazovnim, znanstvenim i drugim javnim ustanovama i institucijama, jedinicama lokalne (regionalne) uprave, poduzetnicima te organizacijama civilnoga društva;</w:t>
      </w:r>
    </w:p>
    <w:p w14:paraId="0E6689B3" w14:textId="77777777" w:rsidR="00D14535" w:rsidRPr="00D14535" w:rsidRDefault="00D14535" w:rsidP="00EE1E92">
      <w:pPr>
        <w:numPr>
          <w:ilvl w:val="0"/>
          <w:numId w:val="57"/>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sudjeluje u radu državnih savjetodavnih tijela, radnih skupina, povjerenstava i slično; </w:t>
      </w:r>
    </w:p>
    <w:p w14:paraId="0EBD4D28" w14:textId="77777777" w:rsidR="00D14535" w:rsidRPr="00D14535" w:rsidRDefault="00D14535" w:rsidP="00EE1E92">
      <w:pPr>
        <w:numPr>
          <w:ilvl w:val="0"/>
          <w:numId w:val="57"/>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obavlja i druge poslove određene Statutom Zajednice, Zakonom o tehničkoj kulturi i drugim propisima.</w:t>
      </w:r>
    </w:p>
    <w:p w14:paraId="0F45A2B1" w14:textId="77777777" w:rsidR="00D14535" w:rsidRPr="00D14535" w:rsidRDefault="00D14535" w:rsidP="00D14535">
      <w:pPr>
        <w:jc w:val="both"/>
        <w:rPr>
          <w:rFonts w:ascii="Arial" w:eastAsia="Calibri" w:hAnsi="Arial" w:cs="Arial"/>
          <w:sz w:val="22"/>
          <w:szCs w:val="22"/>
          <w:lang w:eastAsia="en-US"/>
        </w:rPr>
      </w:pPr>
    </w:p>
    <w:p w14:paraId="7D7F2BC0" w14:textId="77777777" w:rsidR="00D14535" w:rsidRPr="00D14535" w:rsidRDefault="00D14535" w:rsidP="00D14535">
      <w:pPr>
        <w:jc w:val="both"/>
        <w:rPr>
          <w:rFonts w:ascii="Arial" w:eastAsia="Calibri" w:hAnsi="Arial" w:cs="Arial"/>
          <w:sz w:val="22"/>
          <w:szCs w:val="22"/>
          <w:lang w:eastAsia="en-US"/>
        </w:rPr>
      </w:pPr>
    </w:p>
    <w:p w14:paraId="12BE6195" w14:textId="77777777" w:rsidR="00D14535" w:rsidRPr="00D14535" w:rsidRDefault="00D14535" w:rsidP="00D14535">
      <w:pPr>
        <w:keepNext/>
        <w:ind w:left="432" w:hanging="432"/>
        <w:outlineLvl w:val="0"/>
        <w:rPr>
          <w:rFonts w:ascii="Arial" w:hAnsi="Arial" w:cs="Arial"/>
          <w:b/>
          <w:sz w:val="22"/>
          <w:szCs w:val="22"/>
          <w:lang w:eastAsia="en-US"/>
        </w:rPr>
      </w:pPr>
      <w:r w:rsidRPr="00D14535">
        <w:rPr>
          <w:rFonts w:ascii="Arial" w:hAnsi="Arial" w:cs="Arial"/>
          <w:b/>
          <w:sz w:val="22"/>
          <w:szCs w:val="22"/>
          <w:lang w:eastAsia="en-US"/>
        </w:rPr>
        <w:t>2. POPIS ČLANICA ZAJEDNICE TEHNIČKE KULTURE GRADA DUBROVNIKA</w:t>
      </w:r>
    </w:p>
    <w:p w14:paraId="2CB25C49"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518B171D"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Zajednicama tehničke kulture gradova, zakonodavac je namijenio, između ostalih, zadaću brinuti se o ostvarivanju zajedničkih potreba, te usklađivanju potreba svih udruga tehničke kulture na području gradova.</w:t>
      </w:r>
    </w:p>
    <w:p w14:paraId="60028F05"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5D35AAB3"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To je moguće postići identificiranjem javnih potreba za koja se sredstva osiguravaju iz proračuna Grada, te ostvarivanjem pojedinačnih programa članica.</w:t>
      </w:r>
    </w:p>
    <w:p w14:paraId="6EE286D7"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035BE2F1"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Zajednica tehničke kulture Grada Dubrovnika je krovna organizacija udruga tehničke kulture, te klubova mladih tehničara pri osnovnim školama s područja Grada, a njene članice su 24 udruge tehničke kulture, 6 klubova mladih tehničara, 1 astronomski klub i 3 učeničke zadruga pri osnovnim školama:</w:t>
      </w:r>
    </w:p>
    <w:p w14:paraId="771DDC56" w14:textId="77777777" w:rsidR="00D14535" w:rsidRPr="00D14535" w:rsidRDefault="00D14535" w:rsidP="00D14535">
      <w:pPr>
        <w:contextualSpacing/>
        <w:jc w:val="both"/>
        <w:rPr>
          <w:rFonts w:ascii="Arial" w:eastAsia="Calibri" w:hAnsi="Arial" w:cs="Arial"/>
          <w:sz w:val="22"/>
          <w:szCs w:val="22"/>
          <w:lang w:eastAsia="en-US"/>
        </w:rPr>
      </w:pPr>
    </w:p>
    <w:p w14:paraId="4F9AD690"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proofErr w:type="spellStart"/>
      <w:r w:rsidRPr="00D14535">
        <w:rPr>
          <w:rFonts w:ascii="Arial" w:eastAsia="Calibri" w:hAnsi="Arial" w:cs="Arial"/>
          <w:sz w:val="22"/>
          <w:szCs w:val="22"/>
          <w:lang w:eastAsia="en-US"/>
        </w:rPr>
        <w:t>Aero</w:t>
      </w:r>
      <w:proofErr w:type="spellEnd"/>
      <w:r w:rsidRPr="00D14535">
        <w:rPr>
          <w:rFonts w:ascii="Arial" w:eastAsia="Calibri" w:hAnsi="Arial" w:cs="Arial"/>
          <w:sz w:val="22"/>
          <w:szCs w:val="22"/>
          <w:lang w:eastAsia="en-US"/>
        </w:rPr>
        <w:t xml:space="preserve"> klub Dubrovnik</w:t>
      </w:r>
    </w:p>
    <w:p w14:paraId="02262DF4"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proofErr w:type="spellStart"/>
      <w:r w:rsidRPr="00D14535">
        <w:rPr>
          <w:rFonts w:ascii="Arial" w:eastAsia="Calibri" w:hAnsi="Arial" w:cs="Arial"/>
          <w:sz w:val="22"/>
          <w:szCs w:val="22"/>
          <w:lang w:eastAsia="en-US"/>
        </w:rPr>
        <w:t>Fotoklub</w:t>
      </w:r>
      <w:proofErr w:type="spellEnd"/>
      <w:r w:rsidRPr="00D14535">
        <w:rPr>
          <w:rFonts w:ascii="Arial" w:eastAsia="Calibri" w:hAnsi="Arial" w:cs="Arial"/>
          <w:sz w:val="22"/>
          <w:szCs w:val="22"/>
          <w:lang w:eastAsia="en-US"/>
        </w:rPr>
        <w:t xml:space="preserve"> Marin Getaldić</w:t>
      </w:r>
    </w:p>
    <w:p w14:paraId="0DBDA2BD" w14:textId="77777777" w:rsidR="00D14535" w:rsidRPr="00D14535" w:rsidRDefault="00D14535" w:rsidP="00EE1E92">
      <w:pPr>
        <w:numPr>
          <w:ilvl w:val="0"/>
          <w:numId w:val="61"/>
        </w:numPr>
        <w:suppressAutoHyphens/>
        <w:autoSpaceDN w:val="0"/>
        <w:spacing w:before="120" w:after="160" w:line="244" w:lineRule="auto"/>
        <w:ind w:right="566"/>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Hrvatsko planinarsko društvo Dubrovnik</w:t>
      </w:r>
    </w:p>
    <w:p w14:paraId="3F18EFE0"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Kino video klub Dubrovnik</w:t>
      </w:r>
    </w:p>
    <w:p w14:paraId="3AB72C3B" w14:textId="77777777" w:rsidR="00D14535" w:rsidRPr="00D14535" w:rsidRDefault="00D14535" w:rsidP="00EE1E92">
      <w:pPr>
        <w:numPr>
          <w:ilvl w:val="0"/>
          <w:numId w:val="61"/>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Klub informatičara Dubrovnik</w:t>
      </w:r>
    </w:p>
    <w:p w14:paraId="2028B4B1" w14:textId="77777777" w:rsidR="00D14535" w:rsidRPr="00D14535" w:rsidRDefault="00D14535" w:rsidP="00EE1E92">
      <w:pPr>
        <w:numPr>
          <w:ilvl w:val="0"/>
          <w:numId w:val="61"/>
        </w:numPr>
        <w:suppressAutoHyphens/>
        <w:autoSpaceDN w:val="0"/>
        <w:spacing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Radio klub Dubrovnik</w:t>
      </w:r>
    </w:p>
    <w:p w14:paraId="54A8BB4C"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Radio klub Libertas</w:t>
      </w:r>
    </w:p>
    <w:p w14:paraId="68263A02"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Ronilački klub Dubrovnik</w:t>
      </w:r>
    </w:p>
    <w:p w14:paraId="1D8C520B"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Društvo pedagoga tehničke kulture Dubrovačko-neretvanske županije</w:t>
      </w:r>
    </w:p>
    <w:p w14:paraId="2B343861"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Informatički klub Futura</w:t>
      </w:r>
    </w:p>
    <w:p w14:paraId="0D63A68D"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Jedriličarski klub </w:t>
      </w:r>
      <w:proofErr w:type="spellStart"/>
      <w:r w:rsidRPr="00D14535">
        <w:rPr>
          <w:rFonts w:ascii="Arial" w:eastAsia="Calibri" w:hAnsi="Arial" w:cs="Arial"/>
          <w:sz w:val="22"/>
          <w:szCs w:val="22"/>
          <w:lang w:eastAsia="en-US"/>
        </w:rPr>
        <w:t>Orsan</w:t>
      </w:r>
      <w:proofErr w:type="spellEnd"/>
    </w:p>
    <w:p w14:paraId="42F9235F"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Društvo brodomodelara </w:t>
      </w:r>
      <w:proofErr w:type="spellStart"/>
      <w:r w:rsidRPr="00D14535">
        <w:rPr>
          <w:rFonts w:ascii="Arial" w:eastAsia="Calibri" w:hAnsi="Arial" w:cs="Arial"/>
          <w:sz w:val="22"/>
          <w:szCs w:val="22"/>
          <w:lang w:eastAsia="en-US"/>
        </w:rPr>
        <w:t>Argosy</w:t>
      </w:r>
      <w:proofErr w:type="spellEnd"/>
    </w:p>
    <w:p w14:paraId="6ACEDD88"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Modelarski institut </w:t>
      </w:r>
      <w:proofErr w:type="spellStart"/>
      <w:r w:rsidRPr="00D14535">
        <w:rPr>
          <w:rFonts w:ascii="Arial" w:eastAsia="Calibri" w:hAnsi="Arial" w:cs="Arial"/>
          <w:sz w:val="22"/>
          <w:szCs w:val="22"/>
          <w:lang w:eastAsia="en-US"/>
        </w:rPr>
        <w:t>Nave</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Dumins</w:t>
      </w:r>
      <w:proofErr w:type="spellEnd"/>
    </w:p>
    <w:p w14:paraId="1D15AB6F"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Udruga inovatora Dubrovačko-neretvanske županije</w:t>
      </w:r>
    </w:p>
    <w:p w14:paraId="635E9312"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Aeroklub Nimbus</w:t>
      </w:r>
    </w:p>
    <w:p w14:paraId="3E3CF9E6"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Centar tehničke kulture Dubrovnik</w:t>
      </w:r>
    </w:p>
    <w:p w14:paraId="444BB6A9"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Foto klub Ragusa Dubrovnik</w:t>
      </w:r>
    </w:p>
    <w:p w14:paraId="27AB3D86"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Audiovizualni centar Dubrovnik</w:t>
      </w:r>
    </w:p>
    <w:p w14:paraId="6F640622"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Hrvatsko planinarsko društvo Sniježnica</w:t>
      </w:r>
    </w:p>
    <w:p w14:paraId="6B4C38FD"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Udruga RC modela Dubrovnik</w:t>
      </w:r>
    </w:p>
    <w:p w14:paraId="66333ED0"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Škola filma </w:t>
      </w:r>
      <w:proofErr w:type="spellStart"/>
      <w:r w:rsidRPr="00D14535">
        <w:rPr>
          <w:rFonts w:ascii="Arial" w:eastAsia="Calibri" w:hAnsi="Arial" w:cs="Arial"/>
          <w:sz w:val="22"/>
          <w:szCs w:val="22"/>
          <w:lang w:eastAsia="en-US"/>
        </w:rPr>
        <w:t>Šipan</w:t>
      </w:r>
      <w:proofErr w:type="spellEnd"/>
    </w:p>
    <w:p w14:paraId="56FDA9F9"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Dubrovnik </w:t>
      </w:r>
      <w:proofErr w:type="spellStart"/>
      <w:r w:rsidRPr="00D14535">
        <w:rPr>
          <w:rFonts w:ascii="Arial" w:eastAsia="Calibri" w:hAnsi="Arial" w:cs="Arial"/>
          <w:sz w:val="22"/>
          <w:szCs w:val="22"/>
          <w:lang w:eastAsia="en-US"/>
        </w:rPr>
        <w:t>Outdoor</w:t>
      </w:r>
      <w:proofErr w:type="spellEnd"/>
    </w:p>
    <w:p w14:paraId="5C6E8B53"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Jedriličarski klub Hydro</w:t>
      </w:r>
    </w:p>
    <w:p w14:paraId="17E3CF23" w14:textId="77777777" w:rsidR="00D14535" w:rsidRPr="00D14535" w:rsidRDefault="00D14535" w:rsidP="00EE1E92">
      <w:pPr>
        <w:numPr>
          <w:ilvl w:val="0"/>
          <w:numId w:val="61"/>
        </w:numPr>
        <w:suppressAutoHyphens/>
        <w:autoSpaceDN w:val="0"/>
        <w:spacing w:before="120" w:after="160" w:line="244" w:lineRule="auto"/>
        <w:contextualSpacing/>
        <w:textAlignment w:val="baseline"/>
        <w:rPr>
          <w:rFonts w:ascii="Arial" w:eastAsia="Calibri" w:hAnsi="Arial" w:cs="Arial"/>
          <w:sz w:val="22"/>
          <w:szCs w:val="22"/>
          <w:lang w:eastAsia="en-US"/>
        </w:rPr>
      </w:pPr>
      <w:proofErr w:type="spellStart"/>
      <w:r w:rsidRPr="00D14535">
        <w:rPr>
          <w:rFonts w:ascii="Arial" w:eastAsia="Calibri" w:hAnsi="Arial" w:cs="Arial"/>
          <w:sz w:val="22"/>
          <w:szCs w:val="22"/>
          <w:lang w:eastAsia="en-US"/>
        </w:rPr>
        <w:t>Maritimo</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Recycling</w:t>
      </w:r>
      <w:proofErr w:type="spellEnd"/>
    </w:p>
    <w:p w14:paraId="198E3F58"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Klub mladih tehničara - Osnovna škola Marin Getaldić</w:t>
      </w:r>
    </w:p>
    <w:p w14:paraId="0120CD58"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Klub mladih tehničara - Osnovna škola Ivana Gundulića</w:t>
      </w:r>
    </w:p>
    <w:p w14:paraId="62724930"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Klub mladih tehničara - Osnovna škola Marin Držić</w:t>
      </w:r>
    </w:p>
    <w:p w14:paraId="556E9453"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Klub mladih tehničara – Osnovna škola Lapad</w:t>
      </w:r>
    </w:p>
    <w:p w14:paraId="0E3D09F3"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Klub mladih tehničara – Osnovna škola Mokošica</w:t>
      </w:r>
    </w:p>
    <w:p w14:paraId="56B361EE"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Klub mladih tehničara – Osnovna škola Antun </w:t>
      </w:r>
      <w:proofErr w:type="spellStart"/>
      <w:r w:rsidRPr="00D14535">
        <w:rPr>
          <w:rFonts w:ascii="Arial" w:eastAsia="Calibri" w:hAnsi="Arial" w:cs="Arial"/>
          <w:sz w:val="22"/>
          <w:szCs w:val="22"/>
          <w:lang w:eastAsia="en-US"/>
        </w:rPr>
        <w:t>Masle</w:t>
      </w:r>
      <w:proofErr w:type="spellEnd"/>
    </w:p>
    <w:p w14:paraId="3AC0B935"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Astronomska udruga – Osnovna škola Lapad</w:t>
      </w:r>
    </w:p>
    <w:p w14:paraId="0E8E069D"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Učenička zadruga - Osnovna škola Ivana Gundulića</w:t>
      </w:r>
    </w:p>
    <w:p w14:paraId="79A07F23" w14:textId="77777777" w:rsidR="00D14535" w:rsidRPr="00D14535" w:rsidRDefault="00D14535" w:rsidP="00EE1E92">
      <w:pPr>
        <w:numPr>
          <w:ilvl w:val="0"/>
          <w:numId w:val="61"/>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Učenička zadruga - Osnovna škola Mokošica</w:t>
      </w:r>
    </w:p>
    <w:p w14:paraId="1D3A5435" w14:textId="77777777" w:rsidR="00D14535" w:rsidRPr="00D14535" w:rsidRDefault="00D14535" w:rsidP="00EE1E92">
      <w:pPr>
        <w:numPr>
          <w:ilvl w:val="0"/>
          <w:numId w:val="61"/>
        </w:numPr>
        <w:suppressAutoHyphens/>
        <w:autoSpaceDN w:val="0"/>
        <w:spacing w:before="120" w:after="160" w:line="244" w:lineRule="auto"/>
        <w:ind w:right="-1630"/>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Učenička zadruga – Osnovna škola Lapad</w:t>
      </w:r>
    </w:p>
    <w:p w14:paraId="61BD3DB5" w14:textId="77777777" w:rsidR="00D14535" w:rsidRPr="00D14535" w:rsidRDefault="00D14535" w:rsidP="00D14535">
      <w:pPr>
        <w:keepNext/>
        <w:outlineLvl w:val="0"/>
        <w:rPr>
          <w:rFonts w:ascii="Arial" w:hAnsi="Arial" w:cs="Arial"/>
          <w:b/>
          <w:sz w:val="22"/>
          <w:szCs w:val="22"/>
          <w:lang w:eastAsia="en-US"/>
        </w:rPr>
      </w:pPr>
    </w:p>
    <w:p w14:paraId="33F53B65" w14:textId="77777777" w:rsidR="00D14535" w:rsidRPr="00D14535" w:rsidRDefault="00D14535" w:rsidP="00D14535">
      <w:pPr>
        <w:keepNext/>
        <w:outlineLvl w:val="0"/>
        <w:rPr>
          <w:rFonts w:ascii="Arial" w:hAnsi="Arial" w:cs="Arial"/>
          <w:b/>
          <w:sz w:val="22"/>
          <w:szCs w:val="22"/>
          <w:lang w:eastAsia="en-US"/>
        </w:rPr>
      </w:pPr>
    </w:p>
    <w:p w14:paraId="61F46815" w14:textId="77777777" w:rsidR="00D14535" w:rsidRPr="00D14535" w:rsidRDefault="00D14535" w:rsidP="00D14535">
      <w:pPr>
        <w:keepNext/>
        <w:outlineLvl w:val="0"/>
        <w:rPr>
          <w:rFonts w:ascii="Arial" w:hAnsi="Arial" w:cs="Arial"/>
          <w:b/>
          <w:sz w:val="22"/>
          <w:szCs w:val="22"/>
          <w:lang w:eastAsia="en-US"/>
        </w:rPr>
      </w:pPr>
      <w:r w:rsidRPr="00D14535">
        <w:rPr>
          <w:rFonts w:ascii="Arial" w:hAnsi="Arial" w:cs="Arial"/>
          <w:b/>
          <w:sz w:val="22"/>
          <w:szCs w:val="22"/>
          <w:lang w:eastAsia="en-US"/>
        </w:rPr>
        <w:t>3.  PROGRAMSKA DJELATNOST ZAJEDNICE TEHNIČKE KULTURE GRADA  DUBROVNIKA</w:t>
      </w:r>
    </w:p>
    <w:p w14:paraId="7849D806"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43F15BAF"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Zajednica tehničke kulture Grada Dubrovnika u 2024. godini posebnu će pozornost posvetiti sljedećim aktivnostima: </w:t>
      </w:r>
    </w:p>
    <w:p w14:paraId="1D572C02"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skrb o pribavljanju novčanih sredstava za udruge tehničke kulture,</w:t>
      </w:r>
    </w:p>
    <w:p w14:paraId="343FFDA1"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skrb za osiguranje uvjeta za djelatnost udruga,</w:t>
      </w:r>
    </w:p>
    <w:p w14:paraId="15F1C61C"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poticanje svekolike djelatnosti tehničke kulture, </w:t>
      </w:r>
    </w:p>
    <w:p w14:paraId="7749D19F"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stvaranje uvjete za osnivanje novih udruga tehničke kulture,</w:t>
      </w:r>
    </w:p>
    <w:p w14:paraId="65FBBC77"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predlaganje programa djelatnosti u tehničkoj kulturi, te sudjelovanje u utvrđivanju prijedloga kriterija i programa javnih potreba u tehničkoj kulturi, od zajedničkog interesa za Grad Dubrovnik,</w:t>
      </w:r>
    </w:p>
    <w:p w14:paraId="057A1D3E"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usklađivanje interesa i poduzimanje radnji poradi ravnomjernog razvoja tehničke kulture,</w:t>
      </w:r>
    </w:p>
    <w:p w14:paraId="38C0783D"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predlaganje odnosa u financiranju tehničke kulture, vodeći računa o ravnomjernom razvoju svih udruga,</w:t>
      </w:r>
    </w:p>
    <w:p w14:paraId="4AD19626"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poticanje stvaranja i unapređivanja materijalnih i drugih uvjeta zadovoljavanja javnih potreba u tehničkoj kulturi,</w:t>
      </w:r>
    </w:p>
    <w:p w14:paraId="657A0F69"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poticanje osnivanja novih gradskih zajednica i strukovnih saveza tehničke kulture,</w:t>
      </w:r>
    </w:p>
    <w:p w14:paraId="16AE26A8"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usklađivanje djelatnosti udruga i saveza tehničke kulture na ostvarivanju svekolikog razvoja tehničke kulture,</w:t>
      </w:r>
    </w:p>
    <w:p w14:paraId="320DCA02"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djelovanje na promicanje stručnog rada u tehničkoj kulturi i skrbi o stručnom osposobljavanju djelatnika u tehničkoj kulturi,</w:t>
      </w:r>
    </w:p>
    <w:p w14:paraId="560B736F"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poticanje rada s nadarenom djecom i mladeži,</w:t>
      </w:r>
    </w:p>
    <w:p w14:paraId="105858D2"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redovne skupštine s utvrđivanjem konačnog plana rada i financijskog plana,</w:t>
      </w:r>
    </w:p>
    <w:p w14:paraId="28542E8E"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redovitih sastanaka Izvršnog odbora i to najmanje četiri puta godišnje.</w:t>
      </w:r>
    </w:p>
    <w:p w14:paraId="408AD541" w14:textId="77777777" w:rsidR="00D14535" w:rsidRPr="00D14535" w:rsidRDefault="00D14535" w:rsidP="00EE1E92">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sudjelovat će u radu Zajednice tehničke kulture Dubrovačko-neretvanske županije. </w:t>
      </w:r>
    </w:p>
    <w:p w14:paraId="2923E606" w14:textId="77777777" w:rsidR="00D14535" w:rsidRPr="00D14535" w:rsidRDefault="00D14535" w:rsidP="00D14535">
      <w:pPr>
        <w:ind w:left="720"/>
        <w:contextualSpacing/>
        <w:jc w:val="both"/>
        <w:rPr>
          <w:rFonts w:ascii="Arial" w:eastAsia="Calibri" w:hAnsi="Arial" w:cs="Arial"/>
          <w:sz w:val="22"/>
          <w:szCs w:val="22"/>
          <w:lang w:eastAsia="en-US"/>
        </w:rPr>
      </w:pPr>
    </w:p>
    <w:p w14:paraId="613C2BA0" w14:textId="77777777" w:rsidR="00D14535" w:rsidRPr="00D14535" w:rsidRDefault="00D14535" w:rsidP="00EE1E92">
      <w:pPr>
        <w:keepNext/>
        <w:numPr>
          <w:ilvl w:val="1"/>
          <w:numId w:val="63"/>
        </w:numPr>
        <w:suppressAutoHyphens/>
        <w:autoSpaceDN w:val="0"/>
        <w:spacing w:after="160" w:line="244" w:lineRule="auto"/>
        <w:textAlignment w:val="baseline"/>
        <w:outlineLvl w:val="1"/>
        <w:rPr>
          <w:rFonts w:ascii="Arial" w:hAnsi="Arial" w:cs="Arial"/>
          <w:b/>
          <w:sz w:val="22"/>
          <w:szCs w:val="22"/>
          <w:lang w:eastAsia="en-US"/>
        </w:rPr>
      </w:pPr>
      <w:r w:rsidRPr="00D14535">
        <w:rPr>
          <w:rFonts w:ascii="Arial" w:hAnsi="Arial" w:cs="Arial"/>
          <w:b/>
          <w:i/>
          <w:iCs/>
          <w:sz w:val="22"/>
          <w:szCs w:val="22"/>
          <w:lang w:eastAsia="en-US"/>
        </w:rPr>
        <w:t xml:space="preserve"> PREGLED IZDVOJENIH PROGRAMA</w:t>
      </w:r>
    </w:p>
    <w:p w14:paraId="5C6282D9"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4A42A3FC"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Zajednica tehničke kulture Grada Dubrovnika u 2024. godini će organizirati i provesti sljedeće posebne programe:</w:t>
      </w:r>
    </w:p>
    <w:p w14:paraId="7999DCA0"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1EB1DD6A" w14:textId="77777777" w:rsidR="00D14535" w:rsidRPr="00D14535" w:rsidRDefault="00D14535" w:rsidP="00EE1E92">
      <w:pPr>
        <w:numPr>
          <w:ilvl w:val="0"/>
          <w:numId w:val="54"/>
        </w:numPr>
        <w:suppressAutoHyphens/>
        <w:autoSpaceDN w:val="0"/>
        <w:spacing w:after="160" w:line="244" w:lineRule="auto"/>
        <w:contextualSpacing/>
        <w:textAlignment w:val="baseline"/>
        <w:rPr>
          <w:rFonts w:ascii="Arial" w:eastAsia="Calibri" w:hAnsi="Arial" w:cs="Arial"/>
          <w:b/>
          <w:sz w:val="22"/>
          <w:szCs w:val="22"/>
          <w:lang w:eastAsia="en-US"/>
        </w:rPr>
      </w:pPr>
      <w:r w:rsidRPr="00D14535">
        <w:rPr>
          <w:rFonts w:ascii="Arial" w:eastAsia="Calibri" w:hAnsi="Arial" w:cs="Arial"/>
          <w:b/>
          <w:sz w:val="22"/>
          <w:szCs w:val="22"/>
          <w:lang w:eastAsia="en-US"/>
        </w:rPr>
        <w:t xml:space="preserve"> </w:t>
      </w:r>
      <w:proofErr w:type="spellStart"/>
      <w:r w:rsidRPr="00D14535">
        <w:rPr>
          <w:rFonts w:ascii="Arial" w:eastAsia="Calibri" w:hAnsi="Arial" w:cs="Arial"/>
          <w:b/>
          <w:sz w:val="22"/>
          <w:szCs w:val="22"/>
          <w:lang w:eastAsia="en-US"/>
        </w:rPr>
        <w:t>Robo.DU</w:t>
      </w:r>
      <w:proofErr w:type="spellEnd"/>
      <w:r w:rsidRPr="00D14535">
        <w:rPr>
          <w:rFonts w:ascii="Arial" w:eastAsia="Calibri" w:hAnsi="Arial" w:cs="Arial"/>
          <w:b/>
          <w:sz w:val="22"/>
          <w:szCs w:val="22"/>
          <w:lang w:eastAsia="en-US"/>
        </w:rPr>
        <w:t xml:space="preserve"> </w:t>
      </w:r>
      <w:proofErr w:type="spellStart"/>
      <w:r w:rsidRPr="00D14535">
        <w:rPr>
          <w:rFonts w:ascii="Arial" w:eastAsia="Calibri" w:hAnsi="Arial" w:cs="Arial"/>
          <w:b/>
          <w:sz w:val="22"/>
          <w:szCs w:val="22"/>
          <w:lang w:eastAsia="en-US"/>
        </w:rPr>
        <w:t>Days</w:t>
      </w:r>
      <w:proofErr w:type="spellEnd"/>
    </w:p>
    <w:p w14:paraId="2887E594"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007F2FD8"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roofErr w:type="spellStart"/>
      <w:r w:rsidRPr="00D14535">
        <w:rPr>
          <w:rFonts w:ascii="Arial" w:eastAsia="Calibri" w:hAnsi="Arial" w:cs="Arial"/>
          <w:sz w:val="22"/>
          <w:szCs w:val="22"/>
          <w:lang w:eastAsia="en-US"/>
        </w:rPr>
        <w:t>Robo.DU</w:t>
      </w:r>
      <w:proofErr w:type="spellEnd"/>
      <w:r w:rsidRPr="00D14535">
        <w:rPr>
          <w:rFonts w:ascii="Arial" w:eastAsia="Calibri" w:hAnsi="Arial" w:cs="Arial"/>
          <w:sz w:val="22"/>
          <w:szCs w:val="22"/>
          <w:lang w:eastAsia="en-US"/>
        </w:rPr>
        <w:t xml:space="preserve"> Day</w:t>
      </w:r>
      <w:r w:rsidRPr="00D14535">
        <w:rPr>
          <w:rFonts w:ascii="Arial" w:eastAsia="Calibri" w:hAnsi="Arial" w:cs="Arial"/>
          <w:b/>
          <w:bCs/>
          <w:sz w:val="22"/>
          <w:szCs w:val="22"/>
          <w:lang w:eastAsia="en-US"/>
        </w:rPr>
        <w:t xml:space="preserve"> </w:t>
      </w:r>
      <w:r w:rsidRPr="00D14535">
        <w:rPr>
          <w:rFonts w:ascii="Arial" w:eastAsia="Calibri" w:hAnsi="Arial" w:cs="Arial"/>
          <w:bCs/>
          <w:sz w:val="22"/>
          <w:szCs w:val="22"/>
          <w:lang w:eastAsia="en-US"/>
        </w:rPr>
        <w:t>2024</w:t>
      </w:r>
      <w:r w:rsidRPr="00D14535">
        <w:rPr>
          <w:rFonts w:ascii="Arial" w:eastAsia="Calibri" w:hAnsi="Arial" w:cs="Arial"/>
          <w:b/>
          <w:bCs/>
          <w:sz w:val="22"/>
          <w:szCs w:val="22"/>
          <w:lang w:eastAsia="en-US"/>
        </w:rPr>
        <w:t xml:space="preserve"> </w:t>
      </w:r>
      <w:r w:rsidRPr="00D14535">
        <w:rPr>
          <w:rFonts w:ascii="Arial" w:eastAsia="Calibri" w:hAnsi="Arial" w:cs="Arial"/>
          <w:sz w:val="22"/>
          <w:szCs w:val="22"/>
          <w:lang w:eastAsia="en-US"/>
        </w:rPr>
        <w:t xml:space="preserve">održava se u studenom. </w:t>
      </w:r>
      <w:proofErr w:type="spellStart"/>
      <w:r w:rsidRPr="00D14535">
        <w:rPr>
          <w:rFonts w:ascii="Arial" w:eastAsia="Calibri" w:hAnsi="Arial" w:cs="Arial"/>
          <w:sz w:val="22"/>
          <w:szCs w:val="22"/>
          <w:lang w:eastAsia="en-US"/>
        </w:rPr>
        <w:t>Robo.DU</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Days</w:t>
      </w:r>
      <w:proofErr w:type="spellEnd"/>
      <w:r w:rsidRPr="00D14535">
        <w:rPr>
          <w:rFonts w:ascii="Arial" w:eastAsia="Calibri" w:hAnsi="Arial" w:cs="Arial"/>
          <w:sz w:val="22"/>
          <w:szCs w:val="22"/>
          <w:lang w:eastAsia="en-US"/>
        </w:rPr>
        <w:t xml:space="preserve"> su osmišljeni kao dani razmjene znanja i vještina među učenicima i mladim ljudima Grada i Županije. Pridružuje se ideji dobro osmišljenog STEM obrazovanja (Science, Technology, </w:t>
      </w:r>
      <w:proofErr w:type="spellStart"/>
      <w:r w:rsidRPr="00D14535">
        <w:rPr>
          <w:rFonts w:ascii="Arial" w:eastAsia="Calibri" w:hAnsi="Arial" w:cs="Arial"/>
          <w:sz w:val="22"/>
          <w:szCs w:val="22"/>
          <w:lang w:eastAsia="en-US"/>
        </w:rPr>
        <w:t>Engineering</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Mathematics</w:t>
      </w:r>
      <w:proofErr w:type="spellEnd"/>
      <w:r w:rsidRPr="00D14535">
        <w:rPr>
          <w:rFonts w:ascii="Arial" w:eastAsia="Calibri" w:hAnsi="Arial" w:cs="Arial"/>
          <w:sz w:val="22"/>
          <w:szCs w:val="22"/>
          <w:lang w:eastAsia="en-US"/>
        </w:rPr>
        <w:t xml:space="preserve">). U sklopu </w:t>
      </w:r>
      <w:proofErr w:type="spellStart"/>
      <w:r w:rsidRPr="00D14535">
        <w:rPr>
          <w:rFonts w:ascii="Arial" w:eastAsia="Calibri" w:hAnsi="Arial" w:cs="Arial"/>
          <w:sz w:val="22"/>
          <w:szCs w:val="22"/>
          <w:lang w:eastAsia="en-US"/>
        </w:rPr>
        <w:t>Robo.Du</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Days</w:t>
      </w:r>
      <w:proofErr w:type="spellEnd"/>
      <w:r w:rsidRPr="00D14535">
        <w:rPr>
          <w:rFonts w:ascii="Arial" w:eastAsia="Calibri" w:hAnsi="Arial" w:cs="Arial"/>
          <w:sz w:val="22"/>
          <w:szCs w:val="22"/>
          <w:lang w:eastAsia="en-US"/>
        </w:rPr>
        <w:t xml:space="preserve">-a se održavaju predavanja pozvanih predavača o robotima, Arduino tehnici, </w:t>
      </w:r>
      <w:proofErr w:type="spellStart"/>
      <w:r w:rsidRPr="00D14535">
        <w:rPr>
          <w:rFonts w:ascii="Arial" w:eastAsia="Calibri" w:hAnsi="Arial" w:cs="Arial"/>
          <w:sz w:val="22"/>
          <w:szCs w:val="22"/>
          <w:lang w:eastAsia="en-US"/>
        </w:rPr>
        <w:t>Raspberry</w:t>
      </w:r>
      <w:proofErr w:type="spellEnd"/>
      <w:r w:rsidRPr="00D14535">
        <w:rPr>
          <w:rFonts w:ascii="Arial" w:eastAsia="Calibri" w:hAnsi="Arial" w:cs="Arial"/>
          <w:sz w:val="22"/>
          <w:szCs w:val="22"/>
          <w:lang w:eastAsia="en-US"/>
        </w:rPr>
        <w:t xml:space="preserve"> Pi, 3D printerima i ostalim robotičkim temama, te raznovrsne radionice za djecu i mlade. </w:t>
      </w:r>
      <w:proofErr w:type="spellStart"/>
      <w:r w:rsidRPr="00D14535">
        <w:rPr>
          <w:rFonts w:ascii="Arial" w:eastAsia="Calibri" w:hAnsi="Arial" w:cs="Arial"/>
          <w:sz w:val="22"/>
          <w:szCs w:val="22"/>
          <w:lang w:eastAsia="en-US"/>
        </w:rPr>
        <w:t>Robo.Du</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Days</w:t>
      </w:r>
      <w:proofErr w:type="spellEnd"/>
      <w:r w:rsidRPr="00D14535">
        <w:rPr>
          <w:rFonts w:ascii="Arial" w:eastAsia="Calibri" w:hAnsi="Arial" w:cs="Arial"/>
          <w:sz w:val="22"/>
          <w:szCs w:val="22"/>
          <w:lang w:eastAsia="en-US"/>
        </w:rPr>
        <w:t xml:space="preserve"> se održava u sklopu obilježavanja Europskog tjedna robotike 2024 (ERW2024), kao glavna manifestacija tog tjedna u Hrvatskoj.</w:t>
      </w:r>
    </w:p>
    <w:p w14:paraId="2A5B131D"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02F9085F" w14:textId="77777777" w:rsidR="00D14535" w:rsidRPr="00D14535" w:rsidRDefault="00D14535" w:rsidP="00EE1E92">
      <w:pPr>
        <w:numPr>
          <w:ilvl w:val="0"/>
          <w:numId w:val="54"/>
        </w:numPr>
        <w:suppressAutoHyphens/>
        <w:autoSpaceDN w:val="0"/>
        <w:spacing w:after="160" w:line="244" w:lineRule="auto"/>
        <w:contextualSpacing/>
        <w:textAlignment w:val="baseline"/>
        <w:rPr>
          <w:rFonts w:ascii="Arial" w:eastAsia="Calibri" w:hAnsi="Arial" w:cs="Arial"/>
          <w:b/>
          <w:sz w:val="22"/>
          <w:szCs w:val="22"/>
          <w:lang w:eastAsia="en-US"/>
        </w:rPr>
      </w:pPr>
      <w:r w:rsidRPr="00D14535">
        <w:rPr>
          <w:rFonts w:ascii="Arial" w:eastAsia="Calibri" w:hAnsi="Arial" w:cs="Arial"/>
          <w:b/>
          <w:sz w:val="22"/>
          <w:szCs w:val="22"/>
          <w:lang w:eastAsia="en-US"/>
        </w:rPr>
        <w:t>STEM promocija</w:t>
      </w:r>
    </w:p>
    <w:p w14:paraId="26C2D268"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1B0EB039" w14:textId="77777777" w:rsidR="00D14535" w:rsidRPr="00D14535" w:rsidRDefault="00D14535" w:rsidP="00D14535">
      <w:pPr>
        <w:suppressAutoHyphens/>
        <w:autoSpaceDN w:val="0"/>
        <w:jc w:val="both"/>
        <w:textAlignment w:val="baseline"/>
        <w:rPr>
          <w:rFonts w:ascii="Arial" w:eastAsia="Calibri" w:hAnsi="Arial" w:cs="Arial"/>
          <w:spacing w:val="2"/>
          <w:sz w:val="22"/>
          <w:szCs w:val="22"/>
          <w:shd w:val="clear" w:color="auto" w:fill="FFFFFF"/>
          <w:lang w:eastAsia="en-US"/>
        </w:rPr>
      </w:pPr>
      <w:r w:rsidRPr="00D14535">
        <w:rPr>
          <w:rFonts w:ascii="Arial" w:eastAsia="Calibri" w:hAnsi="Arial" w:cs="Arial"/>
          <w:sz w:val="22"/>
          <w:szCs w:val="22"/>
          <w:lang w:eastAsia="en-US"/>
        </w:rPr>
        <w:t>Zajednica tehničke kulture Grada Dubrovnika je prijavila više projekata s temom STEM usmjerenja, te će se baviti implementacijom i pripremom za realizaciju nadolazećih aktivnosti. U sklopu projekta naglaska će biti na vidljivosti i promidžbi sudjelovanjem na konferencijama, uradi sam sajmovima (</w:t>
      </w:r>
      <w:proofErr w:type="spellStart"/>
      <w:r w:rsidRPr="00D14535">
        <w:rPr>
          <w:rFonts w:ascii="Arial" w:eastAsia="Calibri" w:hAnsi="Arial" w:cs="Arial"/>
          <w:sz w:val="22"/>
          <w:szCs w:val="22"/>
          <w:lang w:eastAsia="en-US"/>
        </w:rPr>
        <w:t>Maker</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Faire</w:t>
      </w:r>
      <w:proofErr w:type="spellEnd"/>
      <w:r w:rsidRPr="00D14535">
        <w:rPr>
          <w:rFonts w:ascii="Arial" w:eastAsia="Calibri" w:hAnsi="Arial" w:cs="Arial"/>
          <w:sz w:val="22"/>
          <w:szCs w:val="22"/>
          <w:lang w:eastAsia="en-US"/>
        </w:rPr>
        <w:t>) i sličnim događajima.</w:t>
      </w:r>
      <w:r w:rsidRPr="00D14535">
        <w:rPr>
          <w:rFonts w:ascii="Arial" w:eastAsia="Calibri" w:hAnsi="Arial" w:cs="Arial"/>
          <w:spacing w:val="2"/>
          <w:sz w:val="22"/>
          <w:szCs w:val="22"/>
          <w:shd w:val="clear" w:color="auto" w:fill="FFFFFF"/>
          <w:lang w:eastAsia="en-US"/>
        </w:rPr>
        <w:t xml:space="preserve"> Nabaviti će se i dodatna oprema za opremanje novih prostora 3D laba i tehničke radionice u sklopu Centra za mlade Dubrovnik.</w:t>
      </w:r>
    </w:p>
    <w:p w14:paraId="1D8B31AB" w14:textId="77777777" w:rsidR="00D14535" w:rsidRPr="00D14535" w:rsidRDefault="00D14535" w:rsidP="00D14535">
      <w:pPr>
        <w:suppressAutoHyphens/>
        <w:autoSpaceDN w:val="0"/>
        <w:jc w:val="both"/>
        <w:textAlignment w:val="baseline"/>
        <w:rPr>
          <w:rFonts w:ascii="Arial" w:eastAsia="Calibri" w:hAnsi="Arial" w:cs="Arial"/>
          <w:spacing w:val="2"/>
          <w:sz w:val="22"/>
          <w:szCs w:val="22"/>
          <w:shd w:val="clear" w:color="auto" w:fill="FFFFFF"/>
          <w:lang w:eastAsia="en-US"/>
        </w:rPr>
      </w:pPr>
      <w:r w:rsidRPr="00D14535">
        <w:rPr>
          <w:rFonts w:ascii="Arial" w:eastAsia="Calibri" w:hAnsi="Arial" w:cs="Arial"/>
          <w:spacing w:val="2"/>
          <w:sz w:val="22"/>
          <w:szCs w:val="22"/>
          <w:shd w:val="clear" w:color="auto" w:fill="FFFFFF"/>
          <w:lang w:eastAsia="en-US"/>
        </w:rPr>
        <w:t xml:space="preserve"> </w:t>
      </w:r>
    </w:p>
    <w:p w14:paraId="7FFD3CBB" w14:textId="77777777" w:rsidR="00D14535" w:rsidRPr="00D14535" w:rsidRDefault="00D14535" w:rsidP="00EE1E92">
      <w:pPr>
        <w:numPr>
          <w:ilvl w:val="0"/>
          <w:numId w:val="54"/>
        </w:numPr>
        <w:suppressAutoHyphens/>
        <w:autoSpaceDN w:val="0"/>
        <w:spacing w:after="160" w:line="244" w:lineRule="auto"/>
        <w:contextualSpacing/>
        <w:textAlignment w:val="baseline"/>
        <w:rPr>
          <w:rFonts w:ascii="Arial" w:eastAsia="Calibri" w:hAnsi="Arial" w:cs="Arial"/>
          <w:b/>
          <w:sz w:val="22"/>
          <w:szCs w:val="22"/>
          <w:lang w:eastAsia="en-US"/>
        </w:rPr>
      </w:pPr>
      <w:r w:rsidRPr="00D14535">
        <w:rPr>
          <w:rFonts w:ascii="Arial" w:eastAsia="Calibri" w:hAnsi="Arial" w:cs="Arial"/>
          <w:b/>
          <w:sz w:val="22"/>
          <w:szCs w:val="22"/>
          <w:lang w:eastAsia="en-US"/>
        </w:rPr>
        <w:t>(e)odrastanje</w:t>
      </w:r>
    </w:p>
    <w:p w14:paraId="310FBEB1"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44136BFC"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Zajednica tehničke kulture Grada Dubrovnika je 2021. godine krenula s nizom aktivnosti vezanih uz sigurnost djece na Internetu. U suradnji sa Sveučilištem u Dubrovniku i Dječjim vrtićima Dubrovnik su u proteklih godina održali su niz predavanja i radionica namijenjenih roditeljima i odgajateljima, online anketu o sigurnom korištenju Interneta, tiskali bojanku (e)odrastanje. Zajednica tehničke kulture Grada Dubrovnika planira i sljedeće godine nastaviti s aktivnostima s ciljem podizanja razine svijesti o sigurnosnim aspektima upotrebe Internetskih servisa kod roditelja, edukatora i djece. </w:t>
      </w:r>
    </w:p>
    <w:p w14:paraId="38227AAA"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1DC8969D"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Pored navedenog Zajednica tehničke kulture Grada Dubrovnika će organizirati i sljedeće Projekte:</w:t>
      </w:r>
    </w:p>
    <w:p w14:paraId="3346CA1F" w14:textId="77777777" w:rsidR="00D14535" w:rsidRPr="00D14535" w:rsidRDefault="00D14535" w:rsidP="00EE1E92">
      <w:pPr>
        <w:numPr>
          <w:ilvl w:val="0"/>
          <w:numId w:val="58"/>
        </w:numPr>
        <w:suppressAutoHyphens/>
        <w:autoSpaceDN w:val="0"/>
        <w:spacing w:before="120" w:after="12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Organizacija županijskog razine 66. natjecanja mladih tehničara</w:t>
      </w:r>
    </w:p>
    <w:p w14:paraId="3DC4CCDF" w14:textId="77777777" w:rsidR="00D14535" w:rsidRPr="00D14535" w:rsidRDefault="00D14535" w:rsidP="00EE1E92">
      <w:pPr>
        <w:numPr>
          <w:ilvl w:val="0"/>
          <w:numId w:val="58"/>
        </w:numPr>
        <w:suppressAutoHyphens/>
        <w:autoSpaceDN w:val="0"/>
        <w:spacing w:before="120" w:after="12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Organizacija županijske razine Modelarske lige 2023./2024.</w:t>
      </w:r>
    </w:p>
    <w:p w14:paraId="41F45709" w14:textId="77777777" w:rsidR="00D14535" w:rsidRPr="00D14535" w:rsidRDefault="00D14535" w:rsidP="00EE1E92">
      <w:pPr>
        <w:numPr>
          <w:ilvl w:val="0"/>
          <w:numId w:val="58"/>
        </w:numPr>
        <w:suppressAutoHyphens/>
        <w:autoSpaceDN w:val="0"/>
        <w:spacing w:before="120" w:after="12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Sudjelovati s ekipama na </w:t>
      </w:r>
      <w:proofErr w:type="spellStart"/>
      <w:r w:rsidRPr="00D14535">
        <w:rPr>
          <w:rFonts w:ascii="Arial" w:eastAsia="Calibri" w:hAnsi="Arial" w:cs="Arial"/>
          <w:sz w:val="22"/>
          <w:szCs w:val="22"/>
          <w:lang w:eastAsia="en-US"/>
        </w:rPr>
        <w:t>natejcanjima</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Robokup</w:t>
      </w:r>
      <w:proofErr w:type="spellEnd"/>
      <w:r w:rsidRPr="00D14535">
        <w:rPr>
          <w:rFonts w:ascii="Arial" w:eastAsia="Calibri" w:hAnsi="Arial" w:cs="Arial"/>
          <w:sz w:val="22"/>
          <w:szCs w:val="22"/>
          <w:lang w:eastAsia="en-US"/>
        </w:rPr>
        <w:t xml:space="preserve"> 2024.</w:t>
      </w:r>
    </w:p>
    <w:p w14:paraId="55BBCDCF" w14:textId="77777777" w:rsidR="00D14535" w:rsidRPr="00D14535" w:rsidRDefault="00D14535" w:rsidP="00EE1E92">
      <w:pPr>
        <w:numPr>
          <w:ilvl w:val="0"/>
          <w:numId w:val="58"/>
        </w:numPr>
        <w:suppressAutoHyphens/>
        <w:autoSpaceDN w:val="0"/>
        <w:spacing w:before="120" w:after="12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raznovrsnih radionica tehničke kulture u Centru za mlade Dubrovnik i na drugim lokacijama u Gradu Dubrovniku i Dubrovačko-neretvanskoj županiji</w:t>
      </w:r>
    </w:p>
    <w:p w14:paraId="20D35A5D"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673E654B"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Zajednica tehničke kulture Grada Dubrovnika sudjelovat će sa svojim aktivnostima i projektima na:</w:t>
      </w:r>
    </w:p>
    <w:p w14:paraId="5FC0E156"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Festivalu Znanosti 2024,</w:t>
      </w:r>
    </w:p>
    <w:p w14:paraId="05917A16"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Festival tehničke kulture Split 2024,</w:t>
      </w:r>
    </w:p>
    <w:p w14:paraId="3905494D"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Jadranskim susretima zajednica tehničke kulture,</w:t>
      </w:r>
    </w:p>
    <w:p w14:paraId="1AD9E85D"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Ljetne / Zimske škole tehničke kulture,</w:t>
      </w:r>
    </w:p>
    <w:p w14:paraId="34B40603"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Ljetnoj škola male brodogradnje,</w:t>
      </w:r>
    </w:p>
    <w:p w14:paraId="79576CD7"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proofErr w:type="spellStart"/>
      <w:r w:rsidRPr="00D14535">
        <w:rPr>
          <w:rFonts w:ascii="Arial" w:eastAsia="Calibri" w:hAnsi="Arial" w:cs="Arial"/>
          <w:sz w:val="22"/>
          <w:szCs w:val="22"/>
          <w:lang w:eastAsia="en-US"/>
        </w:rPr>
        <w:t>Robo.Du</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Days</w:t>
      </w:r>
      <w:proofErr w:type="spellEnd"/>
      <w:r w:rsidRPr="00D14535">
        <w:rPr>
          <w:rFonts w:ascii="Arial" w:eastAsia="Calibri" w:hAnsi="Arial" w:cs="Arial"/>
          <w:sz w:val="22"/>
          <w:szCs w:val="22"/>
          <w:lang w:eastAsia="en-US"/>
        </w:rPr>
        <w:t xml:space="preserve"> 2024,</w:t>
      </w:r>
    </w:p>
    <w:p w14:paraId="29F76673"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Dubrovački Zimski Festival 2024,</w:t>
      </w:r>
    </w:p>
    <w:p w14:paraId="13220473"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Izložbi Rukama složeno 2024, </w:t>
      </w:r>
    </w:p>
    <w:p w14:paraId="1B116BDF"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Europskom tjednu programiranja,</w:t>
      </w:r>
    </w:p>
    <w:p w14:paraId="0664176B"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Europskom tjednu robotike,</w:t>
      </w:r>
    </w:p>
    <w:p w14:paraId="48E30956"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Satu kodiranja,</w:t>
      </w:r>
    </w:p>
    <w:p w14:paraId="48E9FB30"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Svjetskom danu Arduina,</w:t>
      </w:r>
    </w:p>
    <w:p w14:paraId="53563D33"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All Digital </w:t>
      </w:r>
      <w:proofErr w:type="spellStart"/>
      <w:r w:rsidRPr="00D14535">
        <w:rPr>
          <w:rFonts w:ascii="Arial" w:eastAsia="Calibri" w:hAnsi="Arial" w:cs="Arial"/>
          <w:sz w:val="22"/>
          <w:szCs w:val="22"/>
          <w:lang w:eastAsia="en-US"/>
        </w:rPr>
        <w:t>Week</w:t>
      </w:r>
      <w:proofErr w:type="spellEnd"/>
      <w:r w:rsidRPr="00D14535">
        <w:rPr>
          <w:rFonts w:ascii="Arial" w:eastAsia="Calibri" w:hAnsi="Arial" w:cs="Arial"/>
          <w:sz w:val="22"/>
          <w:szCs w:val="22"/>
          <w:lang w:eastAsia="en-US"/>
        </w:rPr>
        <w:t>-u,</w:t>
      </w:r>
    </w:p>
    <w:p w14:paraId="2E76A26C"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Svjetskom tjednu Svemira,</w:t>
      </w:r>
    </w:p>
    <w:p w14:paraId="1841DB5C"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Hrvatska volontira,</w:t>
      </w:r>
    </w:p>
    <w:p w14:paraId="31890EE5" w14:textId="77777777" w:rsidR="00D14535" w:rsidRPr="00D14535" w:rsidRDefault="00D14535" w:rsidP="00EE1E92">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Danima otvorenih vrata udruga i sl.</w:t>
      </w:r>
    </w:p>
    <w:p w14:paraId="720D430D" w14:textId="77777777" w:rsidR="00D14535" w:rsidRPr="00D14535" w:rsidRDefault="00D14535" w:rsidP="00D14535">
      <w:pPr>
        <w:keepNext/>
        <w:outlineLvl w:val="0"/>
        <w:rPr>
          <w:rFonts w:ascii="Arial" w:hAnsi="Arial" w:cs="Arial"/>
          <w:b/>
          <w:sz w:val="22"/>
          <w:szCs w:val="22"/>
          <w:lang w:eastAsia="en-US"/>
        </w:rPr>
      </w:pPr>
    </w:p>
    <w:p w14:paraId="01D23E17" w14:textId="77777777" w:rsidR="00D14535" w:rsidRPr="00D14535" w:rsidRDefault="00D14535" w:rsidP="00D14535">
      <w:pPr>
        <w:keepNext/>
        <w:outlineLvl w:val="0"/>
        <w:rPr>
          <w:rFonts w:ascii="Arial" w:hAnsi="Arial" w:cs="Arial"/>
          <w:b/>
          <w:sz w:val="22"/>
          <w:szCs w:val="22"/>
          <w:lang w:eastAsia="en-US"/>
        </w:rPr>
      </w:pPr>
    </w:p>
    <w:p w14:paraId="79A4AF46" w14:textId="77777777" w:rsidR="00D14535" w:rsidRPr="00D14535" w:rsidRDefault="00D14535" w:rsidP="00D14535">
      <w:pPr>
        <w:keepNext/>
        <w:outlineLvl w:val="0"/>
        <w:rPr>
          <w:rFonts w:ascii="Arial" w:hAnsi="Arial" w:cs="Arial"/>
          <w:b/>
          <w:sz w:val="22"/>
          <w:szCs w:val="22"/>
          <w:lang w:eastAsia="en-US"/>
        </w:rPr>
      </w:pPr>
      <w:r w:rsidRPr="00D14535">
        <w:rPr>
          <w:rFonts w:ascii="Arial" w:hAnsi="Arial" w:cs="Arial"/>
          <w:b/>
          <w:sz w:val="22"/>
          <w:szCs w:val="22"/>
          <w:lang w:eastAsia="en-US"/>
        </w:rPr>
        <w:t>4. PROGRAMSKA DJELATNOST UDRUGA TEHNIČKE KULTURE</w:t>
      </w:r>
    </w:p>
    <w:p w14:paraId="3DE5161B"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188DD62A"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Sredstva osigurana u proračunu Grada za djelatnosti udruga su nedostatna s obzirom na broj aktivnosti i broj prijava udruga na javni poziv. Proteklih godina je došlo i do povećanja broja udruga na području Grada, ali i do povećanja broja i kvalitete aktivnosti postojećih udruga. Zato su raspoloživa sredstva, iako su u par navrata prošlih godina povećavana, postala ograničavajući čimbenik za daljnji razvoj područja tehničke kulture na području Grada. </w:t>
      </w:r>
    </w:p>
    <w:p w14:paraId="145DC042"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6BA563E3"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S druge strane, više strateških dokumenata na razini EU, Republike Hrvatske, Županije i Grada jasno prepoznaju STEM područje (Science, Technology, </w:t>
      </w:r>
      <w:proofErr w:type="spellStart"/>
      <w:r w:rsidRPr="00D14535">
        <w:rPr>
          <w:rFonts w:ascii="Arial" w:eastAsia="Calibri" w:hAnsi="Arial" w:cs="Arial"/>
          <w:sz w:val="22"/>
          <w:szCs w:val="22"/>
          <w:lang w:eastAsia="en-US"/>
        </w:rPr>
        <w:t>Engineering</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and</w:t>
      </w:r>
      <w:proofErr w:type="spellEnd"/>
      <w:r w:rsidRPr="00D14535">
        <w:rPr>
          <w:rFonts w:ascii="Arial" w:eastAsia="Calibri" w:hAnsi="Arial" w:cs="Arial"/>
          <w:sz w:val="22"/>
          <w:szCs w:val="22"/>
          <w:lang w:eastAsia="en-US"/>
        </w:rPr>
        <w:t xml:space="preserve"> </w:t>
      </w:r>
      <w:proofErr w:type="spellStart"/>
      <w:r w:rsidRPr="00D14535">
        <w:rPr>
          <w:rFonts w:ascii="Arial" w:eastAsia="Calibri" w:hAnsi="Arial" w:cs="Arial"/>
          <w:sz w:val="22"/>
          <w:szCs w:val="22"/>
          <w:lang w:eastAsia="en-US"/>
        </w:rPr>
        <w:t>Mathematics</w:t>
      </w:r>
      <w:proofErr w:type="spellEnd"/>
      <w:r w:rsidRPr="00D14535">
        <w:rPr>
          <w:rFonts w:ascii="Arial" w:eastAsia="Calibri" w:hAnsi="Arial" w:cs="Arial"/>
          <w:sz w:val="22"/>
          <w:szCs w:val="22"/>
          <w:lang w:eastAsia="en-US"/>
        </w:rPr>
        <w:t xml:space="preserve">) kao prioritetno. Zato trenutna ulaganja u edukaciju djece, učenika, studenata i svih zainteresiranih građana na području programiranja, robotike, inženjerstva i svih ostalih grana tehničke kulture sigurno potiču razvoj inovacija i poduzetničkog duha, što će u budućnosti predstavljati značajnu komparativnu prednost. </w:t>
      </w:r>
    </w:p>
    <w:p w14:paraId="42F5F958"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716B84CD"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Međutim, ta ulaganja trenutno nisu na razini koja bi se mogla očekivati prema spomenutim strateškim dokumentima, a pogotovo nisu na razini raspoloživih ljudskih resursa u našim udrugama ili potencijala učenika u osnovnim i srednjim školama. Posljedica je da se financira i realizira u cijelosti samo dio planiranih projekata.</w:t>
      </w:r>
    </w:p>
    <w:p w14:paraId="44D29286"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5D4C07CD"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Zajednica tehničke kulture Grada Dubrovnika je 2020. godine od Grada Dubrovnika je dobila na korištenje tehničku radionicu i 3D laboratorij u sklopu Centra za mlade Dubrovnik. U navedenim prostorima Zajednica i njene članice mogu organizirati i održavati edukacije, radionice i druga događanja iz svih grana tehničke kulture.</w:t>
      </w:r>
    </w:p>
    <w:p w14:paraId="48D43D9B"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114C4000"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 Grad Dubrovnik ustanovljeni su sljedeći poslovi i djelatnosti, koje bi se trebale financirati iz sredstava proračuna Grada namijenjenih za javne potrebe u tehničkoj kulturi:</w:t>
      </w:r>
    </w:p>
    <w:p w14:paraId="353FE790" w14:textId="77777777" w:rsidR="00D14535" w:rsidRPr="00D14535" w:rsidRDefault="00D14535" w:rsidP="00D14535">
      <w:pPr>
        <w:suppressAutoHyphens/>
        <w:autoSpaceDN w:val="0"/>
        <w:jc w:val="both"/>
        <w:textAlignment w:val="baseline"/>
        <w:rPr>
          <w:rFonts w:ascii="Arial" w:eastAsia="Calibri" w:hAnsi="Arial" w:cs="Arial"/>
          <w:sz w:val="22"/>
          <w:szCs w:val="22"/>
          <w:lang w:eastAsia="en-US"/>
        </w:rPr>
      </w:pPr>
    </w:p>
    <w:p w14:paraId="6FA3558D" w14:textId="77777777" w:rsidR="00D14535" w:rsidRPr="00D14535" w:rsidRDefault="00D14535" w:rsidP="00EE1E92">
      <w:pPr>
        <w:keepNext/>
        <w:numPr>
          <w:ilvl w:val="1"/>
          <w:numId w:val="64"/>
        </w:numPr>
        <w:suppressAutoHyphens/>
        <w:autoSpaceDN w:val="0"/>
        <w:spacing w:line="244" w:lineRule="auto"/>
        <w:textAlignment w:val="baseline"/>
        <w:outlineLvl w:val="1"/>
        <w:rPr>
          <w:rFonts w:ascii="Arial" w:hAnsi="Arial" w:cs="Arial"/>
          <w:b/>
          <w:sz w:val="22"/>
          <w:szCs w:val="22"/>
          <w:lang w:eastAsia="en-US"/>
        </w:rPr>
      </w:pPr>
      <w:r w:rsidRPr="00D14535">
        <w:rPr>
          <w:rFonts w:ascii="Arial" w:hAnsi="Arial" w:cs="Arial"/>
          <w:b/>
          <w:sz w:val="22"/>
          <w:szCs w:val="22"/>
          <w:lang w:eastAsia="en-US"/>
        </w:rPr>
        <w:t>DJELATNOST PEDAGOGA TEHNIČKE KULTURE</w:t>
      </w:r>
    </w:p>
    <w:p w14:paraId="6816050C"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održanje tematskih skupova pedagoga tehničke kulture, radi stručnog usavršavanja, putem različitih edukacija,</w:t>
      </w:r>
    </w:p>
    <w:p w14:paraId="2FCC7CE5"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održavanje smotre tehničkog stvaralaštva učenika u školama te ispomoć kod održavanja županijskih smotri,</w:t>
      </w:r>
    </w:p>
    <w:p w14:paraId="52E0275F"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održavanje smotri i natjecanja mladih informatičara u školama te ispomoć kod županijskih smotri i natjecanja,</w:t>
      </w:r>
    </w:p>
    <w:p w14:paraId="7C533A9B"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rad sekcija u izvannastavnim aktivnostima,</w:t>
      </w:r>
    </w:p>
    <w:p w14:paraId="1FFC3702"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sudjelovanje na ljetnoj školi tehnike 2023.g., </w:t>
      </w:r>
    </w:p>
    <w:p w14:paraId="29D71461"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natjecanja mladih tehničara Republike Hrvatske,</w:t>
      </w:r>
    </w:p>
    <w:p w14:paraId="3B35A01C"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zadrugarstvo i klubovi mladih tehničara,</w:t>
      </w:r>
    </w:p>
    <w:p w14:paraId="134C27F8" w14:textId="77777777" w:rsidR="00D14535" w:rsidRPr="00D14535" w:rsidRDefault="00D14535" w:rsidP="00EE1E92">
      <w:pPr>
        <w:numPr>
          <w:ilvl w:val="0"/>
          <w:numId w:val="52"/>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modelarska liga.</w:t>
      </w:r>
    </w:p>
    <w:p w14:paraId="6BA607BE" w14:textId="77777777" w:rsidR="00D14535" w:rsidRPr="00D14535" w:rsidRDefault="00D14535" w:rsidP="00D14535">
      <w:pPr>
        <w:ind w:left="720"/>
        <w:jc w:val="both"/>
        <w:rPr>
          <w:rFonts w:ascii="Arial" w:eastAsia="Calibri" w:hAnsi="Arial" w:cs="Arial"/>
          <w:color w:val="000000"/>
          <w:sz w:val="22"/>
          <w:szCs w:val="22"/>
          <w:lang w:eastAsia="en-US"/>
        </w:rPr>
      </w:pPr>
    </w:p>
    <w:p w14:paraId="5B83FC22" w14:textId="77777777" w:rsidR="00D14535" w:rsidRPr="00D14535" w:rsidRDefault="00D14535" w:rsidP="00EE1E92">
      <w:pPr>
        <w:keepNext/>
        <w:numPr>
          <w:ilvl w:val="1"/>
          <w:numId w:val="64"/>
        </w:numPr>
        <w:suppressAutoHyphens/>
        <w:autoSpaceDN w:val="0"/>
        <w:spacing w:line="244" w:lineRule="auto"/>
        <w:textAlignment w:val="baseline"/>
        <w:outlineLvl w:val="1"/>
        <w:rPr>
          <w:rFonts w:ascii="Arial" w:hAnsi="Arial" w:cs="Arial"/>
          <w:b/>
          <w:sz w:val="22"/>
          <w:szCs w:val="22"/>
          <w:lang w:eastAsia="en-US"/>
        </w:rPr>
      </w:pPr>
      <w:r w:rsidRPr="00D14535">
        <w:rPr>
          <w:rFonts w:ascii="Arial" w:hAnsi="Arial" w:cs="Arial"/>
          <w:b/>
          <w:sz w:val="22"/>
          <w:szCs w:val="22"/>
          <w:lang w:eastAsia="en-US"/>
        </w:rPr>
        <w:t>ZRAKOPLOVNA DJELATNOST</w:t>
      </w:r>
    </w:p>
    <w:p w14:paraId="716C84C8"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organizacija i održavanje predavanja i certificiranih radionica zrakoplovne tematike,</w:t>
      </w:r>
    </w:p>
    <w:p w14:paraId="6B2EE417"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organizacija natjecanja za učenike zrakoplovne tematike u suradnji s Zrakoplovnim savezom (Liga dronova, zrakoplovno modelarstvo i maketarstvo),</w:t>
      </w:r>
    </w:p>
    <w:p w14:paraId="00F134E1"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vođenje plovidbenosti klupskih zrakoplova,</w:t>
      </w:r>
    </w:p>
    <w:p w14:paraId="40864C38"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organiziranje dječjih </w:t>
      </w:r>
      <w:proofErr w:type="spellStart"/>
      <w:r w:rsidRPr="00D14535">
        <w:rPr>
          <w:rFonts w:ascii="Arial" w:eastAsia="Calibri" w:hAnsi="Arial" w:cs="Arial"/>
          <w:color w:val="000000"/>
          <w:sz w:val="22"/>
          <w:szCs w:val="22"/>
          <w:lang w:eastAsia="en-US"/>
        </w:rPr>
        <w:t>zmajada</w:t>
      </w:r>
      <w:proofErr w:type="spellEnd"/>
      <w:r w:rsidRPr="00D14535">
        <w:rPr>
          <w:rFonts w:ascii="Arial" w:eastAsia="Calibri" w:hAnsi="Arial" w:cs="Arial"/>
          <w:color w:val="000000"/>
          <w:sz w:val="22"/>
          <w:szCs w:val="22"/>
          <w:lang w:eastAsia="en-US"/>
        </w:rPr>
        <w:t>,</w:t>
      </w:r>
    </w:p>
    <w:p w14:paraId="7B26C7D3"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organiziranje certificiranih tečajeva: PPL, zrakoplovno jedriličarstvo, padobranstvo, </w:t>
      </w:r>
      <w:proofErr w:type="spellStart"/>
      <w:r w:rsidRPr="00D14535">
        <w:rPr>
          <w:rFonts w:ascii="Arial" w:eastAsia="Calibri" w:hAnsi="Arial" w:cs="Arial"/>
          <w:color w:val="000000"/>
          <w:sz w:val="22"/>
          <w:szCs w:val="22"/>
          <w:lang w:eastAsia="en-US"/>
        </w:rPr>
        <w:t>parajedriličarstvo</w:t>
      </w:r>
      <w:proofErr w:type="spellEnd"/>
      <w:r w:rsidRPr="00D14535">
        <w:rPr>
          <w:rFonts w:ascii="Arial" w:eastAsia="Calibri" w:hAnsi="Arial" w:cs="Arial"/>
          <w:color w:val="000000"/>
          <w:sz w:val="22"/>
          <w:szCs w:val="22"/>
          <w:lang w:eastAsia="en-US"/>
        </w:rPr>
        <w:t>, obuka osoba za voditelja letačkih operacija,</w:t>
      </w:r>
    </w:p>
    <w:p w14:paraId="19CCD9E6"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priprema, predlaganje, održavanje registriranih / operativnih površina,</w:t>
      </w:r>
    </w:p>
    <w:p w14:paraId="62D003ED"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sz w:val="22"/>
          <w:szCs w:val="22"/>
          <w:lang w:eastAsia="en-US"/>
        </w:rPr>
        <w:t>zrakoplovna baština Grada,</w:t>
      </w:r>
    </w:p>
    <w:p w14:paraId="61337DDA" w14:textId="77777777" w:rsidR="00D14535" w:rsidRPr="00D14535" w:rsidRDefault="00D14535" w:rsidP="00EE1E92">
      <w:pPr>
        <w:numPr>
          <w:ilvl w:val="0"/>
          <w:numId w:val="55"/>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D14535">
        <w:rPr>
          <w:rFonts w:ascii="Arial" w:eastAsia="Calibri" w:hAnsi="Arial" w:cs="Arial"/>
          <w:sz w:val="22"/>
          <w:szCs w:val="22"/>
          <w:lang w:eastAsia="en-US"/>
        </w:rPr>
        <w:t xml:space="preserve">posjet muzejima. </w:t>
      </w:r>
    </w:p>
    <w:p w14:paraId="0F6FFD79" w14:textId="77777777" w:rsidR="00D14535" w:rsidRPr="00D14535" w:rsidRDefault="00D14535" w:rsidP="00D14535">
      <w:pPr>
        <w:ind w:left="720"/>
        <w:contextualSpacing/>
        <w:jc w:val="both"/>
        <w:rPr>
          <w:rFonts w:ascii="Arial" w:eastAsia="Calibri" w:hAnsi="Arial" w:cs="Arial"/>
          <w:color w:val="000000"/>
          <w:sz w:val="22"/>
          <w:szCs w:val="22"/>
          <w:lang w:eastAsia="en-US"/>
        </w:rPr>
      </w:pPr>
    </w:p>
    <w:p w14:paraId="565BC64D" w14:textId="77777777" w:rsidR="00D14535" w:rsidRPr="00D14535" w:rsidRDefault="00D14535" w:rsidP="00EE1E92">
      <w:pPr>
        <w:keepNext/>
        <w:numPr>
          <w:ilvl w:val="1"/>
          <w:numId w:val="64"/>
        </w:numPr>
        <w:suppressAutoHyphens/>
        <w:autoSpaceDN w:val="0"/>
        <w:spacing w:line="244" w:lineRule="auto"/>
        <w:textAlignment w:val="baseline"/>
        <w:outlineLvl w:val="1"/>
        <w:rPr>
          <w:rFonts w:ascii="Arial" w:hAnsi="Arial" w:cs="Arial"/>
          <w:b/>
          <w:sz w:val="22"/>
          <w:szCs w:val="22"/>
          <w:lang w:eastAsia="en-US"/>
        </w:rPr>
      </w:pPr>
      <w:r w:rsidRPr="00D14535">
        <w:rPr>
          <w:rFonts w:ascii="Arial" w:hAnsi="Arial" w:cs="Arial"/>
          <w:b/>
          <w:sz w:val="22"/>
          <w:szCs w:val="22"/>
          <w:lang w:eastAsia="en-US"/>
        </w:rPr>
        <w:t>DJELATNOST FOTOTEHNIKE</w:t>
      </w:r>
    </w:p>
    <w:p w14:paraId="19D34C6B" w14:textId="77777777" w:rsidR="00D14535" w:rsidRPr="00D14535" w:rsidRDefault="00D14535" w:rsidP="00EE1E92">
      <w:pPr>
        <w:numPr>
          <w:ilvl w:val="0"/>
          <w:numId w:val="51"/>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održavanje tečajeva iz fotografije, za mlade i učenike osnovnih i srednjih škola,</w:t>
      </w:r>
    </w:p>
    <w:p w14:paraId="5A27738B" w14:textId="77777777" w:rsidR="00D14535" w:rsidRPr="00D14535" w:rsidRDefault="00D14535" w:rsidP="00EE1E92">
      <w:pPr>
        <w:numPr>
          <w:ilvl w:val="0"/>
          <w:numId w:val="51"/>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održavanje izložbi fotografije na gradskoj razini,</w:t>
      </w:r>
    </w:p>
    <w:p w14:paraId="3688910F" w14:textId="77777777" w:rsidR="00D14535" w:rsidRPr="00D14535" w:rsidRDefault="00D14535" w:rsidP="00EE1E92">
      <w:pPr>
        <w:numPr>
          <w:ilvl w:val="0"/>
          <w:numId w:val="51"/>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sudjelovanje na ljetnoj školi, </w:t>
      </w:r>
    </w:p>
    <w:p w14:paraId="3031C611" w14:textId="77777777" w:rsidR="00D14535" w:rsidRPr="00D14535" w:rsidRDefault="00D14535" w:rsidP="00EE1E92">
      <w:pPr>
        <w:numPr>
          <w:ilvl w:val="0"/>
          <w:numId w:val="51"/>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održavanje ljetne </w:t>
      </w:r>
      <w:proofErr w:type="spellStart"/>
      <w:r w:rsidRPr="00D14535">
        <w:rPr>
          <w:rFonts w:ascii="Arial" w:eastAsia="Calibri" w:hAnsi="Arial" w:cs="Arial"/>
          <w:color w:val="000000"/>
          <w:sz w:val="22"/>
          <w:szCs w:val="22"/>
          <w:lang w:eastAsia="en-US"/>
        </w:rPr>
        <w:t>fotoradionice</w:t>
      </w:r>
      <w:proofErr w:type="spellEnd"/>
      <w:r w:rsidRPr="00D14535">
        <w:rPr>
          <w:rFonts w:ascii="Arial" w:eastAsia="Calibri" w:hAnsi="Arial" w:cs="Arial"/>
          <w:color w:val="000000"/>
          <w:sz w:val="22"/>
          <w:szCs w:val="22"/>
          <w:lang w:eastAsia="en-US"/>
        </w:rPr>
        <w:t xml:space="preserve">, </w:t>
      </w:r>
    </w:p>
    <w:p w14:paraId="008836F2" w14:textId="77777777" w:rsidR="00D14535" w:rsidRPr="00D14535" w:rsidRDefault="00D14535" w:rsidP="00EE1E92">
      <w:pPr>
        <w:numPr>
          <w:ilvl w:val="0"/>
          <w:numId w:val="51"/>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nabavka opreme. </w:t>
      </w:r>
    </w:p>
    <w:p w14:paraId="04B0A14F" w14:textId="77777777" w:rsidR="00D14535" w:rsidRPr="00D14535" w:rsidRDefault="00D14535" w:rsidP="00D14535">
      <w:pPr>
        <w:ind w:left="720"/>
        <w:jc w:val="both"/>
        <w:rPr>
          <w:rFonts w:ascii="Arial" w:eastAsia="Calibri" w:hAnsi="Arial" w:cs="Arial"/>
          <w:color w:val="000000"/>
          <w:sz w:val="22"/>
          <w:szCs w:val="22"/>
          <w:lang w:eastAsia="en-US"/>
        </w:rPr>
      </w:pPr>
    </w:p>
    <w:p w14:paraId="0728FA71" w14:textId="77777777" w:rsidR="00D14535" w:rsidRPr="00D14535" w:rsidRDefault="00D14535" w:rsidP="00EE1E92">
      <w:pPr>
        <w:keepNext/>
        <w:numPr>
          <w:ilvl w:val="1"/>
          <w:numId w:val="64"/>
        </w:numPr>
        <w:suppressAutoHyphens/>
        <w:autoSpaceDN w:val="0"/>
        <w:spacing w:line="244" w:lineRule="auto"/>
        <w:textAlignment w:val="baseline"/>
        <w:outlineLvl w:val="1"/>
        <w:rPr>
          <w:rFonts w:ascii="Arial" w:hAnsi="Arial" w:cs="Arial"/>
          <w:b/>
          <w:sz w:val="22"/>
          <w:szCs w:val="22"/>
          <w:lang w:eastAsia="en-US"/>
        </w:rPr>
      </w:pPr>
      <w:r w:rsidRPr="00D14535">
        <w:rPr>
          <w:rFonts w:ascii="Arial" w:hAnsi="Arial" w:cs="Arial"/>
          <w:b/>
          <w:sz w:val="22"/>
          <w:szCs w:val="22"/>
          <w:lang w:eastAsia="en-US"/>
        </w:rPr>
        <w:t>KINO-VIDEO DJELATNOST</w:t>
      </w:r>
    </w:p>
    <w:p w14:paraId="4A1C7C80" w14:textId="77777777" w:rsidR="00D14535" w:rsidRPr="00D14535" w:rsidRDefault="00D14535" w:rsidP="00EE1E92">
      <w:pPr>
        <w:numPr>
          <w:ilvl w:val="0"/>
          <w:numId w:val="50"/>
        </w:numPr>
        <w:suppressAutoHyphens/>
        <w:autoSpaceDN w:val="0"/>
        <w:spacing w:line="244" w:lineRule="auto"/>
        <w:jc w:val="both"/>
        <w:textAlignment w:val="baseline"/>
        <w:rPr>
          <w:rFonts w:ascii="Arial" w:eastAsia="Calibri" w:hAnsi="Arial" w:cs="Arial"/>
          <w:b/>
          <w:color w:val="000000"/>
          <w:sz w:val="22"/>
          <w:szCs w:val="22"/>
          <w:lang w:eastAsia="en-US"/>
        </w:rPr>
      </w:pPr>
      <w:r w:rsidRPr="00D14535">
        <w:rPr>
          <w:rFonts w:ascii="Arial" w:eastAsia="Calibri" w:hAnsi="Arial" w:cs="Arial"/>
          <w:color w:val="000000"/>
          <w:sz w:val="22"/>
          <w:szCs w:val="22"/>
          <w:lang w:eastAsia="en-US"/>
        </w:rPr>
        <w:t xml:space="preserve">održanje seminara za voditelje filmskih i video udruga, </w:t>
      </w:r>
    </w:p>
    <w:p w14:paraId="41E124F4" w14:textId="77777777" w:rsidR="00D14535" w:rsidRPr="00D14535" w:rsidRDefault="00D14535" w:rsidP="00EE1E92">
      <w:pPr>
        <w:numPr>
          <w:ilvl w:val="0"/>
          <w:numId w:val="50"/>
        </w:numPr>
        <w:suppressAutoHyphens/>
        <w:autoSpaceDN w:val="0"/>
        <w:spacing w:line="244" w:lineRule="auto"/>
        <w:jc w:val="both"/>
        <w:textAlignment w:val="baseline"/>
        <w:rPr>
          <w:rFonts w:ascii="Arial" w:eastAsia="Calibri" w:hAnsi="Arial" w:cs="Arial"/>
          <w:b/>
          <w:color w:val="000000"/>
          <w:sz w:val="22"/>
          <w:szCs w:val="22"/>
          <w:lang w:eastAsia="en-US"/>
        </w:rPr>
      </w:pPr>
      <w:r w:rsidRPr="00D14535">
        <w:rPr>
          <w:rFonts w:ascii="Arial" w:eastAsia="Calibri" w:hAnsi="Arial" w:cs="Arial"/>
          <w:color w:val="000000"/>
          <w:sz w:val="22"/>
          <w:szCs w:val="22"/>
          <w:lang w:eastAsia="en-US"/>
        </w:rPr>
        <w:t>održavanje smotri i susreta mladeži na području Grada iz kino video djelatnosti</w:t>
      </w:r>
      <w:r w:rsidRPr="00D14535">
        <w:rPr>
          <w:rFonts w:ascii="Arial" w:eastAsia="Calibri" w:hAnsi="Arial" w:cs="Arial"/>
          <w:b/>
          <w:color w:val="000000"/>
          <w:sz w:val="22"/>
          <w:szCs w:val="22"/>
          <w:lang w:eastAsia="en-US"/>
        </w:rPr>
        <w:t xml:space="preserve">, </w:t>
      </w:r>
    </w:p>
    <w:p w14:paraId="75538A9D" w14:textId="77777777" w:rsidR="00D14535" w:rsidRPr="00D14535" w:rsidRDefault="00D14535" w:rsidP="00EE1E92">
      <w:pPr>
        <w:numPr>
          <w:ilvl w:val="0"/>
          <w:numId w:val="50"/>
        </w:numPr>
        <w:suppressAutoHyphens/>
        <w:autoSpaceDN w:val="0"/>
        <w:spacing w:line="244" w:lineRule="auto"/>
        <w:jc w:val="both"/>
        <w:textAlignment w:val="baseline"/>
        <w:rPr>
          <w:rFonts w:ascii="Arial" w:eastAsia="Calibri" w:hAnsi="Arial" w:cs="Arial"/>
          <w:b/>
          <w:color w:val="000000"/>
          <w:sz w:val="22"/>
          <w:szCs w:val="22"/>
          <w:lang w:eastAsia="en-US"/>
        </w:rPr>
      </w:pPr>
      <w:r w:rsidRPr="00D14535">
        <w:rPr>
          <w:rFonts w:ascii="Arial" w:eastAsia="Calibri" w:hAnsi="Arial" w:cs="Arial"/>
          <w:color w:val="000000"/>
          <w:sz w:val="22"/>
          <w:szCs w:val="22"/>
          <w:lang w:eastAsia="en-US"/>
        </w:rPr>
        <w:t>održavanje kino video tečajeva za članstvo uz pomoć Hrvatskog</w:t>
      </w:r>
      <w:r w:rsidRPr="00D14535">
        <w:rPr>
          <w:rFonts w:ascii="Arial" w:eastAsia="Calibri" w:hAnsi="Arial" w:cs="Arial"/>
          <w:b/>
          <w:color w:val="000000"/>
          <w:sz w:val="22"/>
          <w:szCs w:val="22"/>
          <w:lang w:eastAsia="en-US"/>
        </w:rPr>
        <w:t xml:space="preserve"> </w:t>
      </w:r>
      <w:r w:rsidRPr="00D14535">
        <w:rPr>
          <w:rFonts w:ascii="Arial" w:eastAsia="Calibri" w:hAnsi="Arial" w:cs="Arial"/>
          <w:color w:val="000000"/>
          <w:sz w:val="22"/>
          <w:szCs w:val="22"/>
          <w:lang w:eastAsia="en-US"/>
        </w:rPr>
        <w:t>filmskog saveza i</w:t>
      </w:r>
      <w:r w:rsidRPr="00D14535">
        <w:rPr>
          <w:rFonts w:ascii="Arial" w:eastAsia="Calibri" w:hAnsi="Arial" w:cs="Arial"/>
          <w:b/>
          <w:color w:val="000000"/>
          <w:sz w:val="22"/>
          <w:szCs w:val="22"/>
          <w:lang w:eastAsia="en-US"/>
        </w:rPr>
        <w:t xml:space="preserve"> </w:t>
      </w:r>
      <w:r w:rsidRPr="00D14535">
        <w:rPr>
          <w:rFonts w:ascii="Arial" w:eastAsia="Calibri" w:hAnsi="Arial" w:cs="Arial"/>
          <w:color w:val="000000"/>
          <w:sz w:val="22"/>
          <w:szCs w:val="22"/>
          <w:lang w:eastAsia="en-US"/>
        </w:rPr>
        <w:t>to</w:t>
      </w:r>
      <w:r w:rsidRPr="00D14535">
        <w:rPr>
          <w:rFonts w:ascii="Arial" w:eastAsia="Calibri" w:hAnsi="Arial" w:cs="Arial"/>
          <w:b/>
          <w:color w:val="000000"/>
          <w:sz w:val="22"/>
          <w:szCs w:val="22"/>
          <w:lang w:eastAsia="en-US"/>
        </w:rPr>
        <w:t>:</w:t>
      </w:r>
    </w:p>
    <w:p w14:paraId="20F9B168" w14:textId="77777777" w:rsidR="00D14535" w:rsidRPr="00D14535" w:rsidRDefault="00D14535" w:rsidP="00EE1E92">
      <w:pPr>
        <w:numPr>
          <w:ilvl w:val="1"/>
          <w:numId w:val="49"/>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tečaj za rukovanje video tehnikom,</w:t>
      </w:r>
    </w:p>
    <w:p w14:paraId="2617ACBD" w14:textId="77777777" w:rsidR="00D14535" w:rsidRPr="00D14535" w:rsidRDefault="00D14535" w:rsidP="00EE1E92">
      <w:pPr>
        <w:numPr>
          <w:ilvl w:val="1"/>
          <w:numId w:val="49"/>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tečaj o filmskoj i video gramatici,</w:t>
      </w:r>
    </w:p>
    <w:p w14:paraId="754A8CD9" w14:textId="77777777" w:rsidR="00D14535" w:rsidRPr="00D14535" w:rsidRDefault="00D14535" w:rsidP="00EE1E92">
      <w:pPr>
        <w:numPr>
          <w:ilvl w:val="1"/>
          <w:numId w:val="49"/>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tečaj video montaže, </w:t>
      </w:r>
    </w:p>
    <w:p w14:paraId="480A57E5" w14:textId="77777777" w:rsidR="00D14535" w:rsidRPr="00D14535" w:rsidRDefault="00D14535" w:rsidP="00EE1E92">
      <w:pPr>
        <w:numPr>
          <w:ilvl w:val="0"/>
          <w:numId w:val="50"/>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nabavka opreme.</w:t>
      </w:r>
    </w:p>
    <w:p w14:paraId="4FDAB7CB" w14:textId="77777777" w:rsidR="00D14535" w:rsidRPr="00D14535" w:rsidRDefault="00D14535" w:rsidP="00D14535">
      <w:pPr>
        <w:ind w:left="975"/>
        <w:jc w:val="both"/>
        <w:rPr>
          <w:rFonts w:ascii="Arial" w:eastAsia="Calibri" w:hAnsi="Arial" w:cs="Arial"/>
          <w:color w:val="000000"/>
          <w:sz w:val="22"/>
          <w:szCs w:val="22"/>
          <w:lang w:eastAsia="en-US"/>
        </w:rPr>
      </w:pPr>
    </w:p>
    <w:p w14:paraId="14C9CB27" w14:textId="77777777" w:rsidR="00D14535" w:rsidRPr="00D14535" w:rsidRDefault="00D14535" w:rsidP="00EE1E92">
      <w:pPr>
        <w:keepNext/>
        <w:numPr>
          <w:ilvl w:val="1"/>
          <w:numId w:val="64"/>
        </w:numPr>
        <w:suppressAutoHyphens/>
        <w:autoSpaceDN w:val="0"/>
        <w:spacing w:line="244" w:lineRule="auto"/>
        <w:textAlignment w:val="baseline"/>
        <w:outlineLvl w:val="1"/>
        <w:rPr>
          <w:rFonts w:ascii="Arial" w:hAnsi="Arial" w:cs="Arial"/>
          <w:b/>
          <w:sz w:val="22"/>
          <w:szCs w:val="22"/>
          <w:lang w:eastAsia="en-US"/>
        </w:rPr>
      </w:pPr>
      <w:r w:rsidRPr="00D14535">
        <w:rPr>
          <w:rFonts w:ascii="Arial" w:hAnsi="Arial" w:cs="Arial"/>
          <w:b/>
          <w:sz w:val="22"/>
          <w:szCs w:val="22"/>
          <w:lang w:eastAsia="en-US"/>
        </w:rPr>
        <w:t>INFORMATIČKA DJELATNOST</w:t>
      </w:r>
    </w:p>
    <w:p w14:paraId="1C8359EE"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tečajeva za mlade, učitelje, profesore (pedagoge/mentore tehničke kulture) radi praćenja novih IT trendova,</w:t>
      </w:r>
    </w:p>
    <w:p w14:paraId="761DD33A"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tečajeva programiranja za web stranice (HTML, CSS, PHP)</w:t>
      </w:r>
    </w:p>
    <w:p w14:paraId="713D5B1E"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održavanje tečajeva programiranja za djecu i mlade iz programskih jezika </w:t>
      </w:r>
      <w:proofErr w:type="spellStart"/>
      <w:r w:rsidRPr="00D14535">
        <w:rPr>
          <w:rFonts w:ascii="Arial" w:eastAsia="Calibri" w:hAnsi="Arial" w:cs="Arial"/>
          <w:sz w:val="22"/>
          <w:szCs w:val="22"/>
          <w:lang w:eastAsia="en-US"/>
        </w:rPr>
        <w:t>Scratch</w:t>
      </w:r>
      <w:proofErr w:type="spellEnd"/>
      <w:r w:rsidRPr="00D14535">
        <w:rPr>
          <w:rFonts w:ascii="Arial" w:eastAsia="Calibri" w:hAnsi="Arial" w:cs="Arial"/>
          <w:sz w:val="22"/>
          <w:szCs w:val="22"/>
          <w:lang w:eastAsia="en-US"/>
        </w:rPr>
        <w:t xml:space="preserve">, Python, C, Java, </w:t>
      </w:r>
      <w:proofErr w:type="spellStart"/>
      <w:r w:rsidRPr="00D14535">
        <w:rPr>
          <w:rFonts w:ascii="Arial" w:eastAsia="Calibri" w:hAnsi="Arial" w:cs="Arial"/>
          <w:sz w:val="22"/>
          <w:szCs w:val="22"/>
          <w:lang w:eastAsia="en-US"/>
        </w:rPr>
        <w:t>Objective</w:t>
      </w:r>
      <w:proofErr w:type="spellEnd"/>
      <w:r w:rsidRPr="00D14535">
        <w:rPr>
          <w:rFonts w:ascii="Arial" w:eastAsia="Calibri" w:hAnsi="Arial" w:cs="Arial"/>
          <w:sz w:val="22"/>
          <w:szCs w:val="22"/>
          <w:lang w:eastAsia="en-US"/>
        </w:rPr>
        <w:t xml:space="preserve"> C, ...</w:t>
      </w:r>
    </w:p>
    <w:p w14:paraId="59DD8243"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radionica robotike,</w:t>
      </w:r>
    </w:p>
    <w:p w14:paraId="21DB21A1"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smotri, susreta i natjecanja za učenike osnovnih i srednjih škola u Gradu</w:t>
      </w:r>
    </w:p>
    <w:p w14:paraId="6EA5D66E"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priprema za natjecanje učenika (</w:t>
      </w:r>
      <w:proofErr w:type="spellStart"/>
      <w:r w:rsidRPr="00D14535">
        <w:rPr>
          <w:rFonts w:ascii="Arial" w:eastAsia="Calibri" w:hAnsi="Arial" w:cs="Arial"/>
          <w:sz w:val="22"/>
          <w:szCs w:val="22"/>
          <w:lang w:eastAsia="en-US"/>
        </w:rPr>
        <w:t>InfoCup</w:t>
      </w:r>
      <w:proofErr w:type="spellEnd"/>
      <w:r w:rsidRPr="00D14535">
        <w:rPr>
          <w:rFonts w:ascii="Arial" w:eastAsia="Calibri" w:hAnsi="Arial" w:cs="Arial"/>
          <w:sz w:val="22"/>
          <w:szCs w:val="22"/>
          <w:lang w:eastAsia="en-US"/>
        </w:rPr>
        <w:t xml:space="preserve">, Liga programiranja, </w:t>
      </w:r>
      <w:proofErr w:type="spellStart"/>
      <w:r w:rsidRPr="00D14535">
        <w:rPr>
          <w:rFonts w:ascii="Arial" w:eastAsia="Calibri" w:hAnsi="Arial" w:cs="Arial"/>
          <w:sz w:val="22"/>
          <w:szCs w:val="22"/>
          <w:lang w:eastAsia="en-US"/>
        </w:rPr>
        <w:t>RoboCup</w:t>
      </w:r>
      <w:proofErr w:type="spellEnd"/>
      <w:r w:rsidRPr="00D14535">
        <w:rPr>
          <w:rFonts w:ascii="Arial" w:eastAsia="Calibri" w:hAnsi="Arial" w:cs="Arial"/>
          <w:sz w:val="22"/>
          <w:szCs w:val="22"/>
          <w:lang w:eastAsia="en-US"/>
        </w:rPr>
        <w:t xml:space="preserve">) </w:t>
      </w:r>
    </w:p>
    <w:p w14:paraId="6B203BF6"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priprema za natjecanje na državnoj razini,</w:t>
      </w:r>
    </w:p>
    <w:p w14:paraId="4EA92BE6"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sudjelovanje na natjecanju mladih informatičara,</w:t>
      </w:r>
    </w:p>
    <w:p w14:paraId="4B06072C"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robotička natjecanja,</w:t>
      </w:r>
    </w:p>
    <w:p w14:paraId="414DFD0C"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sz w:val="22"/>
          <w:szCs w:val="22"/>
          <w:lang w:eastAsia="en-US"/>
        </w:rPr>
        <w:t>nabavka opreme,</w:t>
      </w:r>
      <w:r w:rsidRPr="00D14535">
        <w:rPr>
          <w:rFonts w:ascii="Arial" w:eastAsia="Calibri" w:hAnsi="Arial" w:cs="Arial"/>
          <w:color w:val="000000"/>
          <w:sz w:val="22"/>
          <w:szCs w:val="22"/>
          <w:lang w:eastAsia="en-US"/>
        </w:rPr>
        <w:t xml:space="preserve"> </w:t>
      </w:r>
    </w:p>
    <w:p w14:paraId="67F19BEF" w14:textId="77777777" w:rsidR="00D14535" w:rsidRPr="00D14535" w:rsidRDefault="00D14535" w:rsidP="00EE1E92">
      <w:pPr>
        <w:numPr>
          <w:ilvl w:val="0"/>
          <w:numId w:val="48"/>
        </w:numPr>
        <w:suppressAutoHyphens/>
        <w:autoSpaceDN w:val="0"/>
        <w:spacing w:line="244" w:lineRule="auto"/>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održavanje godišnjeg rada u 3D </w:t>
      </w:r>
      <w:proofErr w:type="spellStart"/>
      <w:r w:rsidRPr="00D14535">
        <w:rPr>
          <w:rFonts w:ascii="Arial" w:eastAsia="Calibri" w:hAnsi="Arial" w:cs="Arial"/>
          <w:color w:val="000000"/>
          <w:sz w:val="22"/>
          <w:szCs w:val="22"/>
          <w:lang w:eastAsia="en-US"/>
        </w:rPr>
        <w:t>LABu</w:t>
      </w:r>
      <w:proofErr w:type="spellEnd"/>
      <w:r w:rsidRPr="00D14535">
        <w:rPr>
          <w:rFonts w:ascii="Arial" w:eastAsia="Calibri" w:hAnsi="Arial" w:cs="Arial"/>
          <w:color w:val="000000"/>
          <w:sz w:val="22"/>
          <w:szCs w:val="22"/>
          <w:lang w:eastAsia="en-US"/>
        </w:rPr>
        <w:t>.</w:t>
      </w:r>
    </w:p>
    <w:p w14:paraId="3AF81337" w14:textId="77777777" w:rsidR="00D14535" w:rsidRPr="00D14535" w:rsidRDefault="00D14535" w:rsidP="00D14535">
      <w:pPr>
        <w:ind w:left="720"/>
        <w:jc w:val="both"/>
        <w:rPr>
          <w:rFonts w:ascii="Arial" w:eastAsia="Calibri" w:hAnsi="Arial" w:cs="Arial"/>
          <w:color w:val="000000"/>
          <w:sz w:val="22"/>
          <w:szCs w:val="22"/>
          <w:lang w:eastAsia="en-US"/>
        </w:rPr>
      </w:pPr>
    </w:p>
    <w:p w14:paraId="5A05F454"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RADIOAMATERIZAM</w:t>
      </w:r>
    </w:p>
    <w:p w14:paraId="317B2211" w14:textId="77777777" w:rsidR="00D14535" w:rsidRPr="00D14535" w:rsidRDefault="00D14535" w:rsidP="00EE1E92">
      <w:pPr>
        <w:numPr>
          <w:ilvl w:val="0"/>
          <w:numId w:val="47"/>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tečajeva za osposobljavanje voditelja i instruktora za radio amatere,</w:t>
      </w:r>
    </w:p>
    <w:p w14:paraId="5BD6C110" w14:textId="77777777" w:rsidR="00D14535" w:rsidRPr="00D14535" w:rsidRDefault="00D14535" w:rsidP="00EE1E92">
      <w:pPr>
        <w:numPr>
          <w:ilvl w:val="0"/>
          <w:numId w:val="47"/>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natjecanja radioamatera na Europskoj razini,</w:t>
      </w:r>
    </w:p>
    <w:p w14:paraId="58B96950" w14:textId="77777777" w:rsidR="00D14535" w:rsidRPr="00D14535" w:rsidRDefault="00D14535" w:rsidP="00EE1E92">
      <w:pPr>
        <w:numPr>
          <w:ilvl w:val="0"/>
          <w:numId w:val="47"/>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natjecanja radio amatera na svjetskoj razini,</w:t>
      </w:r>
    </w:p>
    <w:p w14:paraId="5C0A0E7B" w14:textId="77777777" w:rsidR="00D14535" w:rsidRPr="00D14535" w:rsidRDefault="00D14535" w:rsidP="00EE1E92">
      <w:pPr>
        <w:numPr>
          <w:ilvl w:val="0"/>
          <w:numId w:val="47"/>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održavanje godišnjih susreta i natjecanja radio amatera na državnoj razini,       </w:t>
      </w:r>
    </w:p>
    <w:p w14:paraId="08DA7E85" w14:textId="77777777" w:rsidR="00D14535" w:rsidRPr="00D14535" w:rsidRDefault="00D14535" w:rsidP="00EE1E92">
      <w:pPr>
        <w:numPr>
          <w:ilvl w:val="0"/>
          <w:numId w:val="47"/>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sudjelovanje na kampu za radioamatere,</w:t>
      </w:r>
    </w:p>
    <w:p w14:paraId="41347521" w14:textId="77777777" w:rsidR="00D14535" w:rsidRPr="00D14535" w:rsidRDefault="00D14535" w:rsidP="00EE1E92">
      <w:pPr>
        <w:numPr>
          <w:ilvl w:val="0"/>
          <w:numId w:val="47"/>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nabavka opreme.  </w:t>
      </w:r>
    </w:p>
    <w:p w14:paraId="147E5167" w14:textId="77777777" w:rsidR="00D14535" w:rsidRPr="00D14535" w:rsidRDefault="00D14535" w:rsidP="00D14535">
      <w:pPr>
        <w:ind w:left="735"/>
        <w:jc w:val="both"/>
        <w:rPr>
          <w:rFonts w:ascii="Arial" w:eastAsia="Calibri" w:hAnsi="Arial" w:cs="Arial"/>
          <w:sz w:val="22"/>
          <w:szCs w:val="22"/>
          <w:lang w:eastAsia="en-US"/>
        </w:rPr>
      </w:pPr>
      <w:r w:rsidRPr="00D14535">
        <w:rPr>
          <w:rFonts w:ascii="Arial" w:eastAsia="Calibri" w:hAnsi="Arial" w:cs="Arial"/>
          <w:sz w:val="22"/>
          <w:szCs w:val="22"/>
          <w:lang w:eastAsia="en-US"/>
        </w:rPr>
        <w:t xml:space="preserve">  </w:t>
      </w:r>
    </w:p>
    <w:p w14:paraId="4D058ACC"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RONILAČKA DJELATNOST I ZAŠTITA PODMORJA</w:t>
      </w:r>
    </w:p>
    <w:p w14:paraId="68AA9EA8" w14:textId="77777777" w:rsidR="00D14535" w:rsidRPr="00D14535" w:rsidRDefault="00D14535" w:rsidP="00EE1E92">
      <w:pPr>
        <w:numPr>
          <w:ilvl w:val="0"/>
          <w:numId w:val="46"/>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održavanje tečaja za HGSS ronioce, </w:t>
      </w:r>
    </w:p>
    <w:p w14:paraId="7495781B" w14:textId="77777777" w:rsidR="00D14535" w:rsidRPr="00D14535" w:rsidRDefault="00D14535" w:rsidP="00EE1E92">
      <w:pPr>
        <w:numPr>
          <w:ilvl w:val="0"/>
          <w:numId w:val="46"/>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seminari za ronioce,</w:t>
      </w:r>
    </w:p>
    <w:p w14:paraId="252DA549" w14:textId="77777777" w:rsidR="00D14535" w:rsidRPr="00D14535" w:rsidRDefault="00D14535" w:rsidP="00EE1E92">
      <w:pPr>
        <w:numPr>
          <w:ilvl w:val="0"/>
          <w:numId w:val="46"/>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zaštita i čišćenje podmorja,</w:t>
      </w:r>
    </w:p>
    <w:p w14:paraId="632AB690" w14:textId="77777777" w:rsidR="00D14535" w:rsidRPr="00D14535" w:rsidRDefault="00D14535" w:rsidP="00EE1E92">
      <w:pPr>
        <w:numPr>
          <w:ilvl w:val="0"/>
          <w:numId w:val="46"/>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sudjelovanje u službi spašavanja,</w:t>
      </w:r>
    </w:p>
    <w:p w14:paraId="78AA925E" w14:textId="77777777" w:rsidR="00D14535" w:rsidRPr="00D14535" w:rsidRDefault="00D14535" w:rsidP="00EE1E92">
      <w:pPr>
        <w:numPr>
          <w:ilvl w:val="0"/>
          <w:numId w:val="46"/>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i ispitivanje opreme prema propisima,</w:t>
      </w:r>
    </w:p>
    <w:p w14:paraId="42BE1B1B" w14:textId="77777777" w:rsidR="00D14535" w:rsidRPr="00D14535" w:rsidRDefault="00D14535" w:rsidP="00EE1E92">
      <w:pPr>
        <w:numPr>
          <w:ilvl w:val="0"/>
          <w:numId w:val="46"/>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tečaj za članove žurnih službi.</w:t>
      </w:r>
    </w:p>
    <w:p w14:paraId="1222B77F" w14:textId="77777777" w:rsidR="00D14535" w:rsidRPr="00D14535" w:rsidRDefault="00D14535" w:rsidP="00D14535">
      <w:pPr>
        <w:ind w:left="720"/>
        <w:jc w:val="both"/>
        <w:rPr>
          <w:rFonts w:ascii="Arial" w:eastAsia="Calibri" w:hAnsi="Arial" w:cs="Arial"/>
          <w:sz w:val="22"/>
          <w:szCs w:val="22"/>
          <w:lang w:eastAsia="en-US"/>
        </w:rPr>
      </w:pPr>
    </w:p>
    <w:p w14:paraId="58E65110"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JEDRENJE, BRODOMODELARSTVO I BRODOMAKETARSTVO</w:t>
      </w:r>
    </w:p>
    <w:p w14:paraId="16C0A90F" w14:textId="77777777" w:rsidR="00D14535" w:rsidRPr="00D14535" w:rsidRDefault="00D14535" w:rsidP="00EE1E92">
      <w:pPr>
        <w:numPr>
          <w:ilvl w:val="0"/>
          <w:numId w:val="45"/>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poticati i promicati jedrenje i jedriličarsko modelarstvo,</w:t>
      </w:r>
    </w:p>
    <w:p w14:paraId="78225A8B" w14:textId="77777777" w:rsidR="00D14535" w:rsidRPr="00D14535" w:rsidRDefault="00D14535" w:rsidP="00EE1E92">
      <w:pPr>
        <w:numPr>
          <w:ilvl w:val="0"/>
          <w:numId w:val="45"/>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odgajati i osposobljavati mornare i kormilare, rekreativce i natjecanja putem teoretskog i praktičnog rada,</w:t>
      </w:r>
    </w:p>
    <w:p w14:paraId="58F88C3E" w14:textId="77777777" w:rsidR="00D14535" w:rsidRPr="00D14535" w:rsidRDefault="00D14535" w:rsidP="00EE1E92">
      <w:pPr>
        <w:numPr>
          <w:ilvl w:val="0"/>
          <w:numId w:val="45"/>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organizirati škole jedrenja,</w:t>
      </w:r>
    </w:p>
    <w:p w14:paraId="52290934" w14:textId="77777777" w:rsidR="00D14535" w:rsidRPr="00D14535" w:rsidRDefault="00D14535" w:rsidP="00EE1E92">
      <w:pPr>
        <w:numPr>
          <w:ilvl w:val="0"/>
          <w:numId w:val="45"/>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organizirati natjecanja,</w:t>
      </w:r>
    </w:p>
    <w:p w14:paraId="0B52F233" w14:textId="77777777" w:rsidR="00D14535" w:rsidRPr="00D14535" w:rsidRDefault="00D14535" w:rsidP="00EE1E92">
      <w:pPr>
        <w:numPr>
          <w:ilvl w:val="0"/>
          <w:numId w:val="45"/>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poticati razvoj motonautike,</w:t>
      </w:r>
    </w:p>
    <w:p w14:paraId="08224DFF" w14:textId="77777777" w:rsidR="00D14535" w:rsidRPr="00D14535" w:rsidRDefault="00D14535" w:rsidP="00EE1E92">
      <w:pPr>
        <w:numPr>
          <w:ilvl w:val="0"/>
          <w:numId w:val="45"/>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 xml:space="preserve">razvijati i poticati brodomodelarstvo i </w:t>
      </w:r>
      <w:proofErr w:type="spellStart"/>
      <w:r w:rsidRPr="00D14535">
        <w:rPr>
          <w:rFonts w:ascii="Arial" w:eastAsia="Calibri" w:hAnsi="Arial" w:cs="Arial"/>
          <w:color w:val="000000"/>
          <w:sz w:val="22"/>
          <w:szCs w:val="22"/>
          <w:lang w:eastAsia="en-US"/>
        </w:rPr>
        <w:t>brodomaketarstvo</w:t>
      </w:r>
      <w:proofErr w:type="spellEnd"/>
    </w:p>
    <w:p w14:paraId="2716DD58" w14:textId="77777777" w:rsidR="00D14535" w:rsidRPr="00D14535" w:rsidRDefault="00D14535" w:rsidP="00D14535">
      <w:pPr>
        <w:ind w:left="720"/>
        <w:jc w:val="both"/>
        <w:rPr>
          <w:rFonts w:ascii="Arial" w:eastAsia="Calibri" w:hAnsi="Arial" w:cs="Arial"/>
          <w:color w:val="000000"/>
          <w:sz w:val="22"/>
          <w:szCs w:val="22"/>
          <w:lang w:eastAsia="en-US"/>
        </w:rPr>
      </w:pPr>
    </w:p>
    <w:p w14:paraId="33364B2B"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ASTRONOMIJA</w:t>
      </w:r>
    </w:p>
    <w:p w14:paraId="44EE6E10" w14:textId="77777777" w:rsidR="00D14535" w:rsidRPr="00D14535" w:rsidRDefault="00D14535" w:rsidP="00EE1E92">
      <w:pPr>
        <w:numPr>
          <w:ilvl w:val="0"/>
          <w:numId w:val="44"/>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tečaja iz astronomije u Dubrovniku,</w:t>
      </w:r>
      <w:r w:rsidRPr="00D14535">
        <w:rPr>
          <w:rFonts w:ascii="Arial" w:eastAsia="Calibri" w:hAnsi="Arial" w:cs="Arial"/>
          <w:sz w:val="22"/>
          <w:szCs w:val="22"/>
          <w:lang w:eastAsia="en-US"/>
        </w:rPr>
        <w:tab/>
      </w:r>
      <w:r w:rsidRPr="00D14535">
        <w:rPr>
          <w:rFonts w:ascii="Arial" w:eastAsia="Calibri" w:hAnsi="Arial" w:cs="Arial"/>
          <w:sz w:val="22"/>
          <w:szCs w:val="22"/>
          <w:lang w:eastAsia="en-US"/>
        </w:rPr>
        <w:tab/>
      </w:r>
    </w:p>
    <w:p w14:paraId="0A01338F" w14:textId="77777777" w:rsidR="00D14535" w:rsidRPr="00D14535" w:rsidRDefault="00D14535" w:rsidP="00EE1E92">
      <w:pPr>
        <w:numPr>
          <w:ilvl w:val="0"/>
          <w:numId w:val="44"/>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predavanja i video projekcije i promatranje zvijezda za učenike na području Grada, </w:t>
      </w:r>
    </w:p>
    <w:p w14:paraId="6B239CF5" w14:textId="77777777" w:rsidR="00D14535" w:rsidRPr="00D14535" w:rsidRDefault="00D14535" w:rsidP="00EE1E92">
      <w:pPr>
        <w:numPr>
          <w:ilvl w:val="0"/>
          <w:numId w:val="44"/>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nabavka opreme.</w:t>
      </w:r>
    </w:p>
    <w:p w14:paraId="5049630E" w14:textId="77777777" w:rsidR="00D14535" w:rsidRPr="00D14535" w:rsidRDefault="00D14535" w:rsidP="00D14535">
      <w:pPr>
        <w:ind w:left="720"/>
        <w:jc w:val="both"/>
        <w:rPr>
          <w:rFonts w:ascii="Arial" w:eastAsia="Calibri" w:hAnsi="Arial" w:cs="Arial"/>
          <w:sz w:val="22"/>
          <w:szCs w:val="22"/>
          <w:lang w:eastAsia="en-US"/>
        </w:rPr>
      </w:pPr>
    </w:p>
    <w:p w14:paraId="2A69FA43"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INOVATORSKA DJELATNOST</w:t>
      </w:r>
    </w:p>
    <w:p w14:paraId="3EB29E94" w14:textId="77777777" w:rsidR="00D14535" w:rsidRPr="00D14535" w:rsidRDefault="00D14535" w:rsidP="00EE1E92">
      <w:pPr>
        <w:numPr>
          <w:ilvl w:val="0"/>
          <w:numId w:val="43"/>
        </w:numPr>
        <w:suppressAutoHyphens/>
        <w:autoSpaceDN w:val="0"/>
        <w:jc w:val="both"/>
        <w:textAlignment w:val="baseline"/>
        <w:rPr>
          <w:rFonts w:ascii="Arial" w:eastAsia="Calibri" w:hAnsi="Arial" w:cs="Arial"/>
          <w:sz w:val="22"/>
          <w:szCs w:val="22"/>
          <w:lang w:eastAsia="en-US"/>
        </w:rPr>
      </w:pPr>
      <w:proofErr w:type="spellStart"/>
      <w:r w:rsidRPr="00D14535">
        <w:rPr>
          <w:rFonts w:ascii="Arial" w:eastAsia="Calibri" w:hAnsi="Arial" w:cs="Arial"/>
          <w:sz w:val="22"/>
          <w:szCs w:val="22"/>
          <w:lang w:eastAsia="en-US"/>
        </w:rPr>
        <w:t>inovatorska</w:t>
      </w:r>
      <w:proofErr w:type="spellEnd"/>
      <w:r w:rsidRPr="00D14535">
        <w:rPr>
          <w:rFonts w:ascii="Arial" w:eastAsia="Calibri" w:hAnsi="Arial" w:cs="Arial"/>
          <w:sz w:val="22"/>
          <w:szCs w:val="22"/>
          <w:lang w:eastAsia="en-US"/>
        </w:rPr>
        <w:t xml:space="preserve"> djelatnost-potpora u realizaciji,</w:t>
      </w:r>
    </w:p>
    <w:p w14:paraId="657A5D1E" w14:textId="77777777" w:rsidR="00D14535" w:rsidRPr="00D14535" w:rsidRDefault="00D14535" w:rsidP="00EE1E92">
      <w:pPr>
        <w:numPr>
          <w:ilvl w:val="0"/>
          <w:numId w:val="43"/>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izrada dokumentacije projekta,</w:t>
      </w:r>
    </w:p>
    <w:p w14:paraId="2253416F" w14:textId="77777777" w:rsidR="00D14535" w:rsidRPr="00D14535" w:rsidRDefault="00D14535" w:rsidP="00EE1E92">
      <w:pPr>
        <w:numPr>
          <w:ilvl w:val="0"/>
          <w:numId w:val="43"/>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prezentacija inovacija,</w:t>
      </w:r>
    </w:p>
    <w:p w14:paraId="6F020AA0" w14:textId="77777777" w:rsidR="00D14535" w:rsidRPr="00D14535" w:rsidRDefault="00D14535" w:rsidP="00EE1E92">
      <w:pPr>
        <w:numPr>
          <w:ilvl w:val="0"/>
          <w:numId w:val="43"/>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izložba inovacija,</w:t>
      </w:r>
    </w:p>
    <w:p w14:paraId="3C5E8B05" w14:textId="77777777" w:rsidR="00D14535" w:rsidRPr="00D14535" w:rsidRDefault="00D14535" w:rsidP="00EE1E92">
      <w:pPr>
        <w:numPr>
          <w:ilvl w:val="0"/>
          <w:numId w:val="43"/>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sz w:val="22"/>
          <w:szCs w:val="22"/>
          <w:lang w:eastAsia="en-US"/>
        </w:rPr>
        <w:t>promidžbeni materijal</w:t>
      </w:r>
      <w:r w:rsidRPr="00D14535">
        <w:rPr>
          <w:rFonts w:ascii="Arial" w:eastAsia="Calibri" w:hAnsi="Arial" w:cs="Arial"/>
          <w:color w:val="000000"/>
          <w:sz w:val="22"/>
          <w:szCs w:val="22"/>
          <w:lang w:eastAsia="en-US"/>
        </w:rPr>
        <w:t xml:space="preserve"> </w:t>
      </w:r>
    </w:p>
    <w:p w14:paraId="12081211" w14:textId="77777777" w:rsidR="00D14535" w:rsidRPr="00D14535" w:rsidRDefault="00D14535" w:rsidP="00EE1E92">
      <w:pPr>
        <w:numPr>
          <w:ilvl w:val="0"/>
          <w:numId w:val="43"/>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održavanje postojećih inovacija (električni bicikl, solarni automobil)</w:t>
      </w:r>
      <w:r w:rsidRPr="00D14535">
        <w:rPr>
          <w:rFonts w:ascii="Arial" w:eastAsia="Calibri" w:hAnsi="Arial" w:cs="Arial"/>
          <w:b/>
          <w:i/>
          <w:color w:val="000000"/>
          <w:sz w:val="22"/>
          <w:szCs w:val="22"/>
          <w:lang w:eastAsia="en-US"/>
        </w:rPr>
        <w:t xml:space="preserve"> </w:t>
      </w:r>
    </w:p>
    <w:p w14:paraId="5AA9C215" w14:textId="77777777" w:rsidR="00D14535" w:rsidRPr="00D14535" w:rsidRDefault="00D14535" w:rsidP="00D14535">
      <w:pPr>
        <w:ind w:left="720"/>
        <w:jc w:val="both"/>
        <w:rPr>
          <w:rFonts w:ascii="Arial" w:eastAsia="Calibri" w:hAnsi="Arial" w:cs="Arial"/>
          <w:color w:val="000000"/>
          <w:sz w:val="22"/>
          <w:szCs w:val="22"/>
          <w:lang w:eastAsia="en-US"/>
        </w:rPr>
      </w:pPr>
    </w:p>
    <w:p w14:paraId="3D878A67"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CENTAR TEHNIČKE KULTURE</w:t>
      </w:r>
    </w:p>
    <w:p w14:paraId="13D5650A" w14:textId="77777777" w:rsidR="00D14535" w:rsidRPr="00D14535" w:rsidRDefault="00D14535" w:rsidP="00EE1E92">
      <w:pPr>
        <w:numPr>
          <w:ilvl w:val="0"/>
          <w:numId w:val="42"/>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program Lego edukacije ''Obnovljivi izvori energije''</w:t>
      </w:r>
    </w:p>
    <w:p w14:paraId="7C91FF61" w14:textId="77777777" w:rsidR="00D14535" w:rsidRPr="00D14535" w:rsidRDefault="00D14535" w:rsidP="00EE1E92">
      <w:pPr>
        <w:numPr>
          <w:ilvl w:val="0"/>
          <w:numId w:val="42"/>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radionice za strojarstvo, elektrotehniku, </w:t>
      </w:r>
      <w:proofErr w:type="spellStart"/>
      <w:r w:rsidRPr="00D14535">
        <w:rPr>
          <w:rFonts w:ascii="Arial" w:eastAsia="Calibri" w:hAnsi="Arial" w:cs="Arial"/>
          <w:sz w:val="22"/>
          <w:szCs w:val="22"/>
          <w:lang w:eastAsia="en-US"/>
        </w:rPr>
        <w:t>brodomaketarstvo</w:t>
      </w:r>
      <w:proofErr w:type="spellEnd"/>
      <w:r w:rsidRPr="00D14535">
        <w:rPr>
          <w:rFonts w:ascii="Arial" w:eastAsia="Calibri" w:hAnsi="Arial" w:cs="Arial"/>
          <w:sz w:val="22"/>
          <w:szCs w:val="22"/>
          <w:lang w:eastAsia="en-US"/>
        </w:rPr>
        <w:t>, robotiku,</w:t>
      </w:r>
    </w:p>
    <w:p w14:paraId="07FF28C6" w14:textId="77777777" w:rsidR="00D14535" w:rsidRPr="00D14535" w:rsidRDefault="00D14535" w:rsidP="00EE1E92">
      <w:pPr>
        <w:numPr>
          <w:ilvl w:val="0"/>
          <w:numId w:val="42"/>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održavanje radionica iz navedenih područja.</w:t>
      </w:r>
    </w:p>
    <w:p w14:paraId="62CBE335" w14:textId="77777777" w:rsidR="00D14535" w:rsidRPr="00D14535" w:rsidRDefault="00D14535" w:rsidP="00D14535">
      <w:pPr>
        <w:ind w:left="720"/>
        <w:jc w:val="both"/>
        <w:rPr>
          <w:rFonts w:ascii="Arial" w:eastAsia="Calibri" w:hAnsi="Arial" w:cs="Arial"/>
          <w:sz w:val="22"/>
          <w:szCs w:val="22"/>
          <w:lang w:eastAsia="en-US"/>
        </w:rPr>
      </w:pPr>
    </w:p>
    <w:p w14:paraId="42D859B2"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SPELEOLOZI, PLANINARI I ZAŠTITA OKOLIŠA</w:t>
      </w:r>
    </w:p>
    <w:p w14:paraId="00F5DBA8" w14:textId="77777777" w:rsidR="00D14535" w:rsidRPr="00D14535" w:rsidRDefault="00D14535" w:rsidP="00EE1E92">
      <w:pPr>
        <w:numPr>
          <w:ilvl w:val="0"/>
          <w:numId w:val="41"/>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 xml:space="preserve">tečajevi za </w:t>
      </w:r>
      <w:proofErr w:type="spellStart"/>
      <w:r w:rsidRPr="00D14535">
        <w:rPr>
          <w:rFonts w:ascii="Arial" w:eastAsia="Calibri" w:hAnsi="Arial" w:cs="Arial"/>
          <w:sz w:val="22"/>
          <w:szCs w:val="22"/>
          <w:lang w:eastAsia="en-US"/>
        </w:rPr>
        <w:t>markacioniste</w:t>
      </w:r>
      <w:proofErr w:type="spellEnd"/>
      <w:r w:rsidRPr="00D14535">
        <w:rPr>
          <w:rFonts w:ascii="Arial" w:eastAsia="Calibri" w:hAnsi="Arial" w:cs="Arial"/>
          <w:sz w:val="22"/>
          <w:szCs w:val="22"/>
          <w:lang w:eastAsia="en-US"/>
        </w:rPr>
        <w:t xml:space="preserve"> HPD-a,</w:t>
      </w:r>
    </w:p>
    <w:p w14:paraId="72F87546" w14:textId="77777777" w:rsidR="00D14535" w:rsidRPr="00D14535" w:rsidRDefault="00D14535" w:rsidP="00EE1E92">
      <w:pPr>
        <w:numPr>
          <w:ilvl w:val="0"/>
          <w:numId w:val="41"/>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speleološki tečaj,</w:t>
      </w:r>
    </w:p>
    <w:p w14:paraId="40B7F5F1" w14:textId="77777777" w:rsidR="00D14535" w:rsidRPr="00D14535" w:rsidRDefault="00D14535" w:rsidP="00EE1E92">
      <w:pPr>
        <w:numPr>
          <w:ilvl w:val="0"/>
          <w:numId w:val="41"/>
        </w:numPr>
        <w:suppressAutoHyphens/>
        <w:autoSpaceDN w:val="0"/>
        <w:jc w:val="both"/>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seminar o crtanju i mjerenju speleoloških objekata i računalna obrada istih sa grafičkom obradom.</w:t>
      </w:r>
    </w:p>
    <w:p w14:paraId="6C62F923" w14:textId="77777777" w:rsidR="00D14535" w:rsidRPr="00D14535" w:rsidRDefault="00D14535" w:rsidP="00D14535">
      <w:pPr>
        <w:ind w:left="720"/>
        <w:jc w:val="both"/>
        <w:rPr>
          <w:rFonts w:ascii="Arial" w:eastAsia="Calibri" w:hAnsi="Arial" w:cs="Arial"/>
          <w:sz w:val="22"/>
          <w:szCs w:val="22"/>
          <w:lang w:eastAsia="en-US"/>
        </w:rPr>
      </w:pPr>
    </w:p>
    <w:p w14:paraId="2BFCA4B5"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 xml:space="preserve">NAGRADE ZA OSTVARENE REZULTATE NA NATJECANJIMA I SMOTRAMA </w:t>
      </w:r>
    </w:p>
    <w:p w14:paraId="16478A4D" w14:textId="77777777" w:rsidR="00D14535" w:rsidRPr="00D14535" w:rsidRDefault="00D14535" w:rsidP="00EE1E92">
      <w:pPr>
        <w:numPr>
          <w:ilvl w:val="0"/>
          <w:numId w:val="53"/>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za vrlo uspješan rad nagrađivat će se uspjeh pojedinaca, grupa i udruga u tehničkoj kulturi.</w:t>
      </w:r>
    </w:p>
    <w:p w14:paraId="51915795" w14:textId="77777777" w:rsidR="00D14535" w:rsidRPr="00D14535" w:rsidRDefault="00D14535" w:rsidP="00EE1E92">
      <w:pPr>
        <w:numPr>
          <w:ilvl w:val="0"/>
          <w:numId w:val="53"/>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zaslužne pojedince i udruge predlagat će se za državna priznanja.</w:t>
      </w:r>
    </w:p>
    <w:p w14:paraId="4FD9BE07" w14:textId="77777777" w:rsidR="00D14535" w:rsidRPr="00D14535" w:rsidRDefault="00D14535" w:rsidP="00D14535">
      <w:pPr>
        <w:ind w:left="720"/>
        <w:jc w:val="both"/>
        <w:rPr>
          <w:rFonts w:ascii="Arial" w:eastAsia="Calibri" w:hAnsi="Arial" w:cs="Arial"/>
          <w:color w:val="000000"/>
          <w:sz w:val="22"/>
          <w:szCs w:val="22"/>
          <w:lang w:eastAsia="en-US"/>
        </w:rPr>
      </w:pPr>
    </w:p>
    <w:p w14:paraId="6F5BF6A5" w14:textId="77777777" w:rsidR="00D14535" w:rsidRPr="00D14535" w:rsidRDefault="00D14535" w:rsidP="00EE1E92">
      <w:pPr>
        <w:keepNext/>
        <w:numPr>
          <w:ilvl w:val="1"/>
          <w:numId w:val="64"/>
        </w:numPr>
        <w:suppressAutoHyphens/>
        <w:autoSpaceDN w:val="0"/>
        <w:textAlignment w:val="baseline"/>
        <w:outlineLvl w:val="1"/>
        <w:rPr>
          <w:rFonts w:ascii="Arial" w:hAnsi="Arial" w:cs="Arial"/>
          <w:b/>
          <w:sz w:val="22"/>
          <w:szCs w:val="22"/>
          <w:lang w:eastAsia="en-US"/>
        </w:rPr>
      </w:pPr>
      <w:r w:rsidRPr="00D14535">
        <w:rPr>
          <w:rFonts w:ascii="Arial" w:hAnsi="Arial" w:cs="Arial"/>
          <w:b/>
          <w:sz w:val="22"/>
          <w:szCs w:val="22"/>
          <w:lang w:eastAsia="en-US"/>
        </w:rPr>
        <w:t>UČENIČKE ZADRUGE I KLUBOVI MLADIH TEHNIČARA</w:t>
      </w:r>
    </w:p>
    <w:p w14:paraId="36120B8F" w14:textId="77777777" w:rsidR="00D14535" w:rsidRPr="00D14535" w:rsidRDefault="00D14535" w:rsidP="00EE1E92">
      <w:pPr>
        <w:numPr>
          <w:ilvl w:val="0"/>
          <w:numId w:val="59"/>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sudjelovanje na državnom natjecanju učeničkih zadruga,</w:t>
      </w:r>
    </w:p>
    <w:p w14:paraId="6D522AEA" w14:textId="77777777" w:rsidR="00D14535" w:rsidRDefault="00D14535" w:rsidP="00EE1E92">
      <w:pPr>
        <w:numPr>
          <w:ilvl w:val="0"/>
          <w:numId w:val="59"/>
        </w:numPr>
        <w:suppressAutoHyphens/>
        <w:autoSpaceDN w:val="0"/>
        <w:jc w:val="both"/>
        <w:textAlignment w:val="baseline"/>
        <w:rPr>
          <w:rFonts w:ascii="Arial" w:eastAsia="Calibri" w:hAnsi="Arial" w:cs="Arial"/>
          <w:color w:val="000000"/>
          <w:sz w:val="22"/>
          <w:szCs w:val="22"/>
          <w:lang w:eastAsia="en-US"/>
        </w:rPr>
      </w:pPr>
      <w:r w:rsidRPr="00D14535">
        <w:rPr>
          <w:rFonts w:ascii="Arial" w:eastAsia="Calibri" w:hAnsi="Arial" w:cs="Arial"/>
          <w:color w:val="000000"/>
          <w:sz w:val="22"/>
          <w:szCs w:val="22"/>
          <w:lang w:eastAsia="en-US"/>
        </w:rPr>
        <w:t>održavanje radionica i priprema za natjecanja u 12 kategorija županijskih i državnih natjecanja mladih tehničara.</w:t>
      </w:r>
    </w:p>
    <w:p w14:paraId="0445352B" w14:textId="77777777" w:rsidR="00D14535" w:rsidRDefault="00D14535" w:rsidP="00D14535">
      <w:pPr>
        <w:suppressAutoHyphens/>
        <w:autoSpaceDN w:val="0"/>
        <w:jc w:val="both"/>
        <w:textAlignment w:val="baseline"/>
        <w:rPr>
          <w:rFonts w:ascii="Arial" w:eastAsia="Calibri" w:hAnsi="Arial" w:cs="Arial"/>
          <w:color w:val="000000"/>
          <w:sz w:val="22"/>
          <w:szCs w:val="22"/>
          <w:lang w:eastAsia="en-US"/>
        </w:rPr>
      </w:pPr>
    </w:p>
    <w:p w14:paraId="6E15644C" w14:textId="77777777" w:rsidR="00D14535" w:rsidRPr="00D14535" w:rsidRDefault="00D14535" w:rsidP="00D14535">
      <w:pPr>
        <w:keepNext/>
        <w:outlineLvl w:val="0"/>
        <w:rPr>
          <w:rFonts w:ascii="Arial" w:hAnsi="Arial" w:cs="Arial"/>
          <w:b/>
          <w:sz w:val="22"/>
          <w:szCs w:val="22"/>
          <w:lang w:eastAsia="en-US"/>
        </w:rPr>
      </w:pPr>
      <w:r w:rsidRPr="00D14535">
        <w:rPr>
          <w:rFonts w:ascii="Arial" w:hAnsi="Arial" w:cs="Arial"/>
          <w:b/>
          <w:sz w:val="22"/>
          <w:szCs w:val="22"/>
          <w:lang w:eastAsia="en-US"/>
        </w:rPr>
        <w:t>FINANCIJSKI PLAN PROGRAMA JAVNIH POTREBA U TEHNIČKOJ KULTURI GRADA</w:t>
      </w:r>
    </w:p>
    <w:p w14:paraId="45B5A1DC" w14:textId="77777777" w:rsidR="00D14535" w:rsidRDefault="00D14535" w:rsidP="00D14535">
      <w:pPr>
        <w:keepNext/>
        <w:ind w:left="432" w:hanging="432"/>
        <w:outlineLvl w:val="0"/>
        <w:rPr>
          <w:rFonts w:ascii="Arial" w:hAnsi="Arial" w:cs="Arial"/>
          <w:b/>
          <w:sz w:val="22"/>
          <w:szCs w:val="22"/>
          <w:lang w:eastAsia="en-US"/>
        </w:rPr>
      </w:pPr>
      <w:r w:rsidRPr="00D14535">
        <w:rPr>
          <w:rFonts w:ascii="Arial" w:hAnsi="Arial" w:cs="Arial"/>
          <w:b/>
          <w:sz w:val="22"/>
          <w:szCs w:val="22"/>
          <w:lang w:eastAsia="en-US"/>
        </w:rPr>
        <w:t>DUBROVNIKA ZA 2024. GODINU</w:t>
      </w:r>
    </w:p>
    <w:p w14:paraId="640F3E46" w14:textId="77777777" w:rsidR="00D14535" w:rsidRPr="00D14535" w:rsidRDefault="00D14535" w:rsidP="00D14535">
      <w:pPr>
        <w:keepNext/>
        <w:outlineLvl w:val="0"/>
        <w:rPr>
          <w:rFonts w:ascii="Arial" w:hAnsi="Arial" w:cs="Arial"/>
          <w:b/>
          <w:sz w:val="22"/>
          <w:szCs w:val="22"/>
          <w:lang w:eastAsia="en-US"/>
        </w:rPr>
      </w:pPr>
    </w:p>
    <w:tbl>
      <w:tblPr>
        <w:tblpPr w:leftFromText="180" w:rightFromText="180" w:vertAnchor="text" w:horzAnchor="margin"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441"/>
        <w:gridCol w:w="1488"/>
      </w:tblGrid>
      <w:tr w:rsidR="00D14535" w:rsidRPr="00D14535" w14:paraId="492AFBB8" w14:textId="77777777" w:rsidTr="003A0742">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4FCF7" w14:textId="77777777" w:rsidR="00D14535" w:rsidRPr="00D14535" w:rsidRDefault="00D14535" w:rsidP="00D14535">
            <w:pPr>
              <w:suppressAutoHyphens/>
              <w:autoSpaceDN w:val="0"/>
              <w:textAlignment w:val="baseline"/>
              <w:rPr>
                <w:rFonts w:ascii="Arial" w:eastAsia="Calibri" w:hAnsi="Arial" w:cs="Arial"/>
                <w:b/>
                <w:sz w:val="20"/>
                <w:szCs w:val="20"/>
                <w:lang w:eastAsia="en-US"/>
              </w:rPr>
            </w:pPr>
            <w:r w:rsidRPr="00D14535">
              <w:rPr>
                <w:rFonts w:ascii="Arial" w:eastAsia="Calibri" w:hAnsi="Arial" w:cs="Arial"/>
                <w:b/>
                <w:sz w:val="20"/>
                <w:szCs w:val="20"/>
                <w:lang w:eastAsia="en-US"/>
              </w:rPr>
              <w:t>Red. br.</w:t>
            </w:r>
          </w:p>
        </w:tc>
        <w:tc>
          <w:tcPr>
            <w:tcW w:w="3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95B0A" w14:textId="77777777" w:rsidR="00D14535" w:rsidRPr="00D14535" w:rsidRDefault="00D14535" w:rsidP="00D14535">
            <w:pPr>
              <w:suppressAutoHyphens/>
              <w:autoSpaceDN w:val="0"/>
              <w:jc w:val="center"/>
              <w:textAlignment w:val="baseline"/>
              <w:rPr>
                <w:rFonts w:ascii="Arial" w:eastAsia="Calibri" w:hAnsi="Arial" w:cs="Arial"/>
                <w:b/>
                <w:sz w:val="20"/>
                <w:szCs w:val="20"/>
                <w:lang w:eastAsia="en-US"/>
              </w:rPr>
            </w:pPr>
            <w:r w:rsidRPr="00D14535">
              <w:rPr>
                <w:rFonts w:ascii="Arial" w:eastAsia="Calibri" w:hAnsi="Arial" w:cs="Arial"/>
                <w:b/>
                <w:sz w:val="20"/>
                <w:szCs w:val="20"/>
                <w:lang w:eastAsia="en-US"/>
              </w:rPr>
              <w:t>OPIS</w:t>
            </w:r>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792630CC" w14:textId="77777777" w:rsidR="00D14535" w:rsidRPr="00D14535" w:rsidRDefault="00D14535" w:rsidP="00D14535">
            <w:pPr>
              <w:suppressAutoHyphens/>
              <w:autoSpaceDN w:val="0"/>
              <w:jc w:val="center"/>
              <w:textAlignment w:val="baseline"/>
              <w:rPr>
                <w:rFonts w:ascii="Arial" w:eastAsia="Calibri" w:hAnsi="Arial" w:cs="Arial"/>
                <w:b/>
                <w:sz w:val="20"/>
                <w:szCs w:val="20"/>
                <w:lang w:eastAsia="en-US"/>
              </w:rPr>
            </w:pPr>
            <w:r w:rsidRPr="00D14535">
              <w:rPr>
                <w:rFonts w:ascii="Arial" w:eastAsia="Calibri" w:hAnsi="Arial" w:cs="Arial"/>
                <w:b/>
                <w:sz w:val="20"/>
                <w:szCs w:val="20"/>
                <w:lang w:eastAsia="en-US"/>
              </w:rPr>
              <w:t>IZNOS u eurima</w:t>
            </w:r>
          </w:p>
        </w:tc>
      </w:tr>
      <w:tr w:rsidR="00D14535" w:rsidRPr="00D14535" w14:paraId="327E1F5E" w14:textId="77777777" w:rsidTr="003A0742">
        <w:trPr>
          <w:trHeight w:val="585"/>
        </w:trPr>
        <w:tc>
          <w:tcPr>
            <w:tcW w:w="625" w:type="pct"/>
            <w:tcBorders>
              <w:top w:val="single" w:sz="4" w:space="0" w:color="auto"/>
              <w:left w:val="single" w:sz="4" w:space="0" w:color="auto"/>
              <w:bottom w:val="threeDEmboss" w:sz="24" w:space="0" w:color="1F4E79"/>
              <w:right w:val="single" w:sz="4" w:space="0" w:color="auto"/>
            </w:tcBorders>
            <w:shd w:val="clear" w:color="auto" w:fill="auto"/>
            <w:vAlign w:val="center"/>
            <w:hideMark/>
          </w:tcPr>
          <w:p w14:paraId="11079FBB" w14:textId="77777777" w:rsidR="00D14535" w:rsidRPr="00D14535" w:rsidRDefault="00D14535" w:rsidP="00D14535">
            <w:pPr>
              <w:suppressAutoHyphens/>
              <w:autoSpaceDN w:val="0"/>
              <w:textAlignment w:val="baseline"/>
              <w:rPr>
                <w:rFonts w:ascii="Arial" w:hAnsi="Arial" w:cs="Arial"/>
                <w:b/>
                <w:sz w:val="20"/>
                <w:szCs w:val="20"/>
                <w:lang w:val="en-US" w:eastAsia="en-US"/>
              </w:rPr>
            </w:pPr>
            <w:r w:rsidRPr="00D14535">
              <w:rPr>
                <w:rFonts w:ascii="Arial" w:hAnsi="Arial" w:cs="Arial"/>
                <w:b/>
                <w:sz w:val="20"/>
                <w:szCs w:val="20"/>
                <w:lang w:val="en-US" w:eastAsia="en-US"/>
              </w:rPr>
              <w:t>1.</w:t>
            </w:r>
          </w:p>
        </w:tc>
        <w:tc>
          <w:tcPr>
            <w:tcW w:w="3554" w:type="pct"/>
            <w:tcBorders>
              <w:top w:val="single" w:sz="4" w:space="0" w:color="auto"/>
              <w:left w:val="single" w:sz="4" w:space="0" w:color="auto"/>
              <w:bottom w:val="threeDEmboss" w:sz="24" w:space="0" w:color="1F4E79"/>
              <w:right w:val="single" w:sz="4" w:space="0" w:color="auto"/>
            </w:tcBorders>
            <w:shd w:val="clear" w:color="auto" w:fill="auto"/>
            <w:vAlign w:val="center"/>
            <w:hideMark/>
          </w:tcPr>
          <w:p w14:paraId="6C879343" w14:textId="77777777" w:rsidR="00D14535" w:rsidRPr="00D14535" w:rsidRDefault="00D14535" w:rsidP="00D14535">
            <w:pPr>
              <w:suppressAutoHyphens/>
              <w:autoSpaceDN w:val="0"/>
              <w:textAlignment w:val="baseline"/>
              <w:rPr>
                <w:rFonts w:ascii="Arial" w:hAnsi="Arial" w:cs="Arial"/>
                <w:b/>
                <w:sz w:val="20"/>
                <w:szCs w:val="20"/>
                <w:lang w:val="en-US" w:eastAsia="en-US"/>
              </w:rPr>
            </w:pPr>
            <w:r w:rsidRPr="00D14535">
              <w:rPr>
                <w:rFonts w:ascii="Arial" w:hAnsi="Arial" w:cs="Arial"/>
                <w:b/>
                <w:sz w:val="20"/>
                <w:szCs w:val="20"/>
                <w:lang w:val="en-US" w:eastAsia="en-US"/>
              </w:rPr>
              <w:t>PRIHODI</w:t>
            </w:r>
          </w:p>
          <w:p w14:paraId="28295260" w14:textId="77777777" w:rsidR="00D14535" w:rsidRPr="00D14535" w:rsidRDefault="00D14535" w:rsidP="00D14535">
            <w:pPr>
              <w:suppressAutoHyphens/>
              <w:autoSpaceDN w:val="0"/>
              <w:textAlignment w:val="baseline"/>
              <w:rPr>
                <w:rFonts w:ascii="Arial" w:hAnsi="Arial" w:cs="Arial"/>
                <w:b/>
                <w:sz w:val="20"/>
                <w:szCs w:val="20"/>
                <w:lang w:val="de-DE" w:eastAsia="en-US"/>
              </w:rPr>
            </w:pPr>
            <w:r w:rsidRPr="00D14535">
              <w:rPr>
                <w:rFonts w:ascii="Arial" w:hAnsi="Arial" w:cs="Arial"/>
                <w:b/>
                <w:sz w:val="20"/>
                <w:szCs w:val="20"/>
                <w:lang w:val="de-DE" w:eastAsia="en-US"/>
              </w:rPr>
              <w:t xml:space="preserve">18063 </w:t>
            </w:r>
            <w:proofErr w:type="spellStart"/>
            <w:r w:rsidRPr="00D14535">
              <w:rPr>
                <w:rFonts w:ascii="Arial" w:hAnsi="Arial" w:cs="Arial"/>
                <w:b/>
                <w:sz w:val="20"/>
                <w:szCs w:val="20"/>
                <w:lang w:val="de-DE" w:eastAsia="en-US"/>
              </w:rPr>
              <w:t>Javne</w:t>
            </w:r>
            <w:proofErr w:type="spellEnd"/>
            <w:r w:rsidRPr="00D14535">
              <w:rPr>
                <w:rFonts w:ascii="Arial" w:hAnsi="Arial" w:cs="Arial"/>
                <w:b/>
                <w:sz w:val="20"/>
                <w:szCs w:val="20"/>
                <w:lang w:val="de-DE" w:eastAsia="en-US"/>
              </w:rPr>
              <w:t xml:space="preserve"> </w:t>
            </w:r>
            <w:proofErr w:type="spellStart"/>
            <w:r w:rsidRPr="00D14535">
              <w:rPr>
                <w:rFonts w:ascii="Arial" w:hAnsi="Arial" w:cs="Arial"/>
                <w:b/>
                <w:sz w:val="20"/>
                <w:szCs w:val="20"/>
                <w:lang w:val="de-DE" w:eastAsia="en-US"/>
              </w:rPr>
              <w:t>potrebe</w:t>
            </w:r>
            <w:proofErr w:type="spellEnd"/>
            <w:r w:rsidRPr="00D14535">
              <w:rPr>
                <w:rFonts w:ascii="Arial" w:hAnsi="Arial" w:cs="Arial"/>
                <w:b/>
                <w:sz w:val="20"/>
                <w:szCs w:val="20"/>
                <w:lang w:val="de-DE" w:eastAsia="en-US"/>
              </w:rPr>
              <w:t xml:space="preserve"> u </w:t>
            </w:r>
            <w:proofErr w:type="spellStart"/>
            <w:r w:rsidRPr="00D14535">
              <w:rPr>
                <w:rFonts w:ascii="Arial" w:hAnsi="Arial" w:cs="Arial"/>
                <w:b/>
                <w:sz w:val="20"/>
                <w:szCs w:val="20"/>
                <w:lang w:val="de-DE" w:eastAsia="en-US"/>
              </w:rPr>
              <w:t>tehničkoj</w:t>
            </w:r>
            <w:proofErr w:type="spellEnd"/>
            <w:r w:rsidRPr="00D14535">
              <w:rPr>
                <w:rFonts w:ascii="Arial" w:hAnsi="Arial" w:cs="Arial"/>
                <w:b/>
                <w:sz w:val="20"/>
                <w:szCs w:val="20"/>
                <w:lang w:val="de-DE" w:eastAsia="en-US"/>
              </w:rPr>
              <w:t xml:space="preserve"> </w:t>
            </w:r>
            <w:proofErr w:type="spellStart"/>
            <w:r w:rsidRPr="00D14535">
              <w:rPr>
                <w:rFonts w:ascii="Arial" w:hAnsi="Arial" w:cs="Arial"/>
                <w:b/>
                <w:sz w:val="20"/>
                <w:szCs w:val="20"/>
                <w:lang w:val="de-DE" w:eastAsia="en-US"/>
              </w:rPr>
              <w:t>kulturi</w:t>
            </w:r>
            <w:proofErr w:type="spellEnd"/>
          </w:p>
        </w:tc>
        <w:tc>
          <w:tcPr>
            <w:tcW w:w="821" w:type="pct"/>
            <w:tcBorders>
              <w:top w:val="single" w:sz="4" w:space="0" w:color="auto"/>
              <w:left w:val="single" w:sz="4" w:space="0" w:color="auto"/>
              <w:bottom w:val="threeDEmboss" w:sz="24" w:space="0" w:color="1F4E79"/>
              <w:right w:val="single" w:sz="4" w:space="0" w:color="auto"/>
            </w:tcBorders>
            <w:vAlign w:val="center"/>
          </w:tcPr>
          <w:p w14:paraId="5449E90B" w14:textId="77777777" w:rsidR="00D14535" w:rsidRPr="00D14535" w:rsidRDefault="00D14535" w:rsidP="00D14535">
            <w:pPr>
              <w:suppressAutoHyphens/>
              <w:autoSpaceDN w:val="0"/>
              <w:jc w:val="right"/>
              <w:textAlignment w:val="baseline"/>
              <w:rPr>
                <w:rFonts w:ascii="Arial" w:hAnsi="Arial" w:cs="Arial"/>
                <w:b/>
                <w:sz w:val="20"/>
                <w:szCs w:val="20"/>
                <w:lang w:val="en-US" w:eastAsia="en-US"/>
              </w:rPr>
            </w:pPr>
            <w:r w:rsidRPr="00D14535">
              <w:rPr>
                <w:rFonts w:ascii="Arial" w:hAnsi="Arial" w:cs="Arial"/>
                <w:b/>
                <w:sz w:val="20"/>
                <w:szCs w:val="20"/>
                <w:lang w:val="en-US" w:eastAsia="en-US"/>
              </w:rPr>
              <w:t>121.000,00</w:t>
            </w:r>
          </w:p>
        </w:tc>
      </w:tr>
      <w:tr w:rsidR="00D14535" w:rsidRPr="00D14535" w14:paraId="797C22F3" w14:textId="77777777" w:rsidTr="003A0742">
        <w:tc>
          <w:tcPr>
            <w:tcW w:w="625" w:type="pct"/>
            <w:tcBorders>
              <w:top w:val="threeDEmboss" w:sz="24" w:space="0" w:color="1F4E79"/>
              <w:left w:val="single" w:sz="4" w:space="0" w:color="auto"/>
              <w:bottom w:val="single" w:sz="4" w:space="0" w:color="auto"/>
              <w:right w:val="single" w:sz="4" w:space="0" w:color="auto"/>
            </w:tcBorders>
            <w:shd w:val="clear" w:color="auto" w:fill="auto"/>
            <w:vAlign w:val="center"/>
            <w:hideMark/>
          </w:tcPr>
          <w:p w14:paraId="2B8620DB"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1.1.</w:t>
            </w:r>
          </w:p>
        </w:tc>
        <w:tc>
          <w:tcPr>
            <w:tcW w:w="3554" w:type="pct"/>
            <w:tcBorders>
              <w:top w:val="threeDEmboss" w:sz="24" w:space="0" w:color="1F4E79"/>
              <w:left w:val="single" w:sz="4" w:space="0" w:color="auto"/>
              <w:bottom w:val="single" w:sz="4" w:space="0" w:color="auto"/>
              <w:right w:val="single" w:sz="4" w:space="0" w:color="auto"/>
            </w:tcBorders>
            <w:shd w:val="clear" w:color="auto" w:fill="auto"/>
            <w:vAlign w:val="center"/>
            <w:hideMark/>
          </w:tcPr>
          <w:p w14:paraId="53A744E1" w14:textId="77777777" w:rsidR="00D14535" w:rsidRPr="00D14535" w:rsidRDefault="00D14535" w:rsidP="00D14535">
            <w:pPr>
              <w:suppressAutoHyphens/>
              <w:autoSpaceDN w:val="0"/>
              <w:textAlignment w:val="baseline"/>
              <w:rPr>
                <w:rFonts w:ascii="Arial" w:hAnsi="Arial" w:cs="Arial"/>
                <w:b/>
                <w:bCs/>
                <w:sz w:val="20"/>
                <w:szCs w:val="20"/>
                <w:lang w:val="de-DE" w:eastAsia="en-US"/>
              </w:rPr>
            </w:pPr>
            <w:r w:rsidRPr="00D14535">
              <w:rPr>
                <w:rFonts w:ascii="Arial" w:hAnsi="Arial" w:cs="Arial"/>
                <w:b/>
                <w:bCs/>
                <w:sz w:val="20"/>
                <w:szCs w:val="20"/>
                <w:lang w:val="de-DE" w:eastAsia="en-US"/>
              </w:rPr>
              <w:t xml:space="preserve">18063001 </w:t>
            </w:r>
            <w:proofErr w:type="spellStart"/>
            <w:r w:rsidRPr="00D14535">
              <w:rPr>
                <w:rFonts w:ascii="Arial" w:hAnsi="Arial" w:cs="Arial"/>
                <w:b/>
                <w:bCs/>
                <w:sz w:val="20"/>
                <w:szCs w:val="20"/>
                <w:lang w:val="de-DE" w:eastAsia="en-US"/>
              </w:rPr>
              <w:t>Djelatnost</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Zajednice</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tehničke</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kulture</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Grada</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Dubrovnika</w:t>
            </w:r>
            <w:proofErr w:type="spellEnd"/>
          </w:p>
          <w:p w14:paraId="530A44FA"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 xml:space="preserve">Izvor: 11 </w:t>
            </w:r>
            <w:proofErr w:type="spellStart"/>
            <w:r w:rsidRPr="00D14535">
              <w:rPr>
                <w:rFonts w:ascii="Arial" w:hAnsi="Arial" w:cs="Arial"/>
                <w:b/>
                <w:bCs/>
                <w:sz w:val="20"/>
                <w:szCs w:val="20"/>
                <w:lang w:val="en-US" w:eastAsia="en-US"/>
              </w:rPr>
              <w:t>Opći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prihodi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primici</w:t>
            </w:r>
            <w:proofErr w:type="spellEnd"/>
          </w:p>
        </w:tc>
        <w:tc>
          <w:tcPr>
            <w:tcW w:w="821" w:type="pct"/>
            <w:tcBorders>
              <w:top w:val="threeDEmboss" w:sz="24" w:space="0" w:color="1F4E79"/>
              <w:left w:val="single" w:sz="4" w:space="0" w:color="auto"/>
              <w:bottom w:val="single" w:sz="4" w:space="0" w:color="auto"/>
              <w:right w:val="single" w:sz="4" w:space="0" w:color="auto"/>
            </w:tcBorders>
            <w:shd w:val="clear" w:color="auto" w:fill="D9D9D9"/>
            <w:vAlign w:val="center"/>
          </w:tcPr>
          <w:p w14:paraId="4C051179" w14:textId="77777777" w:rsidR="00D14535" w:rsidRPr="00D14535" w:rsidRDefault="00D14535" w:rsidP="00D14535">
            <w:pPr>
              <w:suppressAutoHyphens/>
              <w:autoSpaceDN w:val="0"/>
              <w:jc w:val="right"/>
              <w:textAlignment w:val="baseline"/>
              <w:rPr>
                <w:rFonts w:ascii="Arial" w:hAnsi="Arial" w:cs="Arial"/>
                <w:b/>
                <w:sz w:val="20"/>
                <w:szCs w:val="20"/>
                <w:lang w:val="en-US" w:eastAsia="en-US"/>
              </w:rPr>
            </w:pPr>
            <w:r w:rsidRPr="00D14535">
              <w:rPr>
                <w:rFonts w:ascii="Arial" w:hAnsi="Arial" w:cs="Arial"/>
                <w:b/>
                <w:sz w:val="20"/>
                <w:szCs w:val="20"/>
                <w:lang w:val="en-US" w:eastAsia="en-US"/>
              </w:rPr>
              <w:t>76.000,00</w:t>
            </w:r>
          </w:p>
        </w:tc>
      </w:tr>
      <w:tr w:rsidR="00D14535" w:rsidRPr="00D14535" w14:paraId="7AC32729" w14:textId="77777777" w:rsidTr="003A0742">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5B5DF"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1.2.</w:t>
            </w:r>
          </w:p>
        </w:tc>
        <w:tc>
          <w:tcPr>
            <w:tcW w:w="3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EED93"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 xml:space="preserve">18063002 </w:t>
            </w:r>
            <w:proofErr w:type="spellStart"/>
            <w:r w:rsidRPr="00D14535">
              <w:rPr>
                <w:rFonts w:ascii="Arial" w:hAnsi="Arial" w:cs="Arial"/>
                <w:b/>
                <w:bCs/>
                <w:sz w:val="20"/>
                <w:szCs w:val="20"/>
                <w:lang w:val="en-US" w:eastAsia="en-US"/>
              </w:rPr>
              <w:t>Djelatnost</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udruga</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tehničke</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kulture</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posebni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programi</w:t>
            </w:r>
            <w:proofErr w:type="spellEnd"/>
          </w:p>
          <w:p w14:paraId="645CF7C4"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 xml:space="preserve">Izvor: 11 </w:t>
            </w:r>
            <w:proofErr w:type="spellStart"/>
            <w:r w:rsidRPr="00D14535">
              <w:rPr>
                <w:rFonts w:ascii="Arial" w:hAnsi="Arial" w:cs="Arial"/>
                <w:b/>
                <w:bCs/>
                <w:sz w:val="20"/>
                <w:szCs w:val="20"/>
                <w:lang w:val="en-US" w:eastAsia="en-US"/>
              </w:rPr>
              <w:t>Opći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prihodi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i</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primici</w:t>
            </w:r>
            <w:proofErr w:type="spellEnd"/>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5D9A1276" w14:textId="77777777" w:rsidR="00D14535" w:rsidRPr="00D14535" w:rsidRDefault="00D14535" w:rsidP="00D14535">
            <w:pPr>
              <w:suppressAutoHyphens/>
              <w:autoSpaceDN w:val="0"/>
              <w:jc w:val="right"/>
              <w:textAlignment w:val="baseline"/>
              <w:rPr>
                <w:rFonts w:ascii="Arial" w:hAnsi="Arial" w:cs="Arial"/>
                <w:b/>
                <w:sz w:val="20"/>
                <w:szCs w:val="20"/>
                <w:lang w:val="en-US" w:eastAsia="en-US"/>
              </w:rPr>
            </w:pPr>
            <w:r w:rsidRPr="00D14535">
              <w:rPr>
                <w:rFonts w:ascii="Arial" w:hAnsi="Arial" w:cs="Arial"/>
                <w:b/>
                <w:sz w:val="20"/>
                <w:szCs w:val="20"/>
                <w:lang w:val="en-US" w:eastAsia="en-US"/>
              </w:rPr>
              <w:t>45.000,00</w:t>
            </w:r>
          </w:p>
        </w:tc>
      </w:tr>
      <w:tr w:rsidR="00D14535" w:rsidRPr="00D14535" w14:paraId="7F097D17" w14:textId="77777777" w:rsidTr="003A0742">
        <w:trPr>
          <w:trHeight w:val="149"/>
        </w:trPr>
        <w:tc>
          <w:tcPr>
            <w:tcW w:w="625" w:type="pct"/>
            <w:tcBorders>
              <w:top w:val="single" w:sz="4" w:space="0" w:color="auto"/>
              <w:left w:val="single" w:sz="4" w:space="0" w:color="auto"/>
              <w:bottom w:val="threeDEmboss" w:sz="24" w:space="0" w:color="1F4E79"/>
              <w:right w:val="single" w:sz="4" w:space="0" w:color="auto"/>
            </w:tcBorders>
            <w:shd w:val="clear" w:color="auto" w:fill="auto"/>
            <w:vAlign w:val="center"/>
          </w:tcPr>
          <w:p w14:paraId="2BC2381F" w14:textId="77777777" w:rsidR="00D14535" w:rsidRPr="00D14535" w:rsidRDefault="00D14535" w:rsidP="00D14535">
            <w:pPr>
              <w:suppressAutoHyphens/>
              <w:autoSpaceDN w:val="0"/>
              <w:textAlignment w:val="baseline"/>
              <w:rPr>
                <w:rFonts w:ascii="Arial" w:hAnsi="Arial" w:cs="Arial"/>
                <w:sz w:val="20"/>
                <w:szCs w:val="20"/>
                <w:shd w:val="clear" w:color="auto" w:fill="FFFF00"/>
                <w:lang w:val="en-US" w:eastAsia="en-US"/>
              </w:rPr>
            </w:pPr>
          </w:p>
        </w:tc>
        <w:tc>
          <w:tcPr>
            <w:tcW w:w="3554" w:type="pct"/>
            <w:tcBorders>
              <w:top w:val="single" w:sz="4" w:space="0" w:color="auto"/>
              <w:left w:val="single" w:sz="4" w:space="0" w:color="auto"/>
              <w:bottom w:val="threeDEmboss" w:sz="24" w:space="0" w:color="1F4E79"/>
              <w:right w:val="single" w:sz="4" w:space="0" w:color="auto"/>
            </w:tcBorders>
            <w:shd w:val="clear" w:color="auto" w:fill="auto"/>
            <w:vAlign w:val="center"/>
          </w:tcPr>
          <w:p w14:paraId="54EFCA36" w14:textId="77777777" w:rsidR="00D14535" w:rsidRPr="00D14535" w:rsidRDefault="00D14535" w:rsidP="00D14535">
            <w:pPr>
              <w:suppressAutoHyphens/>
              <w:autoSpaceDN w:val="0"/>
              <w:textAlignment w:val="baseline"/>
              <w:rPr>
                <w:rFonts w:ascii="Arial" w:eastAsia="Calibri" w:hAnsi="Arial" w:cs="Arial"/>
                <w:sz w:val="20"/>
                <w:szCs w:val="20"/>
                <w:shd w:val="clear" w:color="auto" w:fill="FFFF00"/>
                <w:lang w:eastAsia="en-US"/>
              </w:rPr>
            </w:pPr>
          </w:p>
        </w:tc>
        <w:tc>
          <w:tcPr>
            <w:tcW w:w="821" w:type="pct"/>
            <w:tcBorders>
              <w:top w:val="single" w:sz="4" w:space="0" w:color="auto"/>
              <w:left w:val="single" w:sz="4" w:space="0" w:color="auto"/>
              <w:bottom w:val="threeDEmboss" w:sz="24" w:space="0" w:color="1F4E79"/>
              <w:right w:val="single" w:sz="4" w:space="0" w:color="auto"/>
            </w:tcBorders>
            <w:vAlign w:val="center"/>
          </w:tcPr>
          <w:p w14:paraId="0E2D685D" w14:textId="77777777" w:rsidR="00D14535" w:rsidRPr="00D14535" w:rsidRDefault="00D14535" w:rsidP="00D14535">
            <w:pPr>
              <w:suppressAutoHyphens/>
              <w:autoSpaceDN w:val="0"/>
              <w:jc w:val="right"/>
              <w:textAlignment w:val="baseline"/>
              <w:rPr>
                <w:rFonts w:ascii="Arial" w:hAnsi="Arial" w:cs="Arial"/>
                <w:b/>
                <w:sz w:val="20"/>
                <w:szCs w:val="20"/>
                <w:shd w:val="clear" w:color="auto" w:fill="FFFF00"/>
                <w:lang w:val="en-US" w:eastAsia="en-US"/>
              </w:rPr>
            </w:pPr>
          </w:p>
        </w:tc>
      </w:tr>
      <w:tr w:rsidR="00D14535" w:rsidRPr="00D14535" w14:paraId="1D75A9C4" w14:textId="77777777" w:rsidTr="003A0742">
        <w:trPr>
          <w:trHeight w:val="724"/>
        </w:trPr>
        <w:tc>
          <w:tcPr>
            <w:tcW w:w="625" w:type="pct"/>
            <w:tcBorders>
              <w:top w:val="threeDEmboss" w:sz="24" w:space="0" w:color="1F4E79"/>
              <w:left w:val="single" w:sz="4" w:space="0" w:color="auto"/>
              <w:bottom w:val="single" w:sz="4" w:space="0" w:color="auto"/>
              <w:right w:val="single" w:sz="4" w:space="0" w:color="auto"/>
            </w:tcBorders>
            <w:shd w:val="clear" w:color="auto" w:fill="auto"/>
            <w:vAlign w:val="center"/>
          </w:tcPr>
          <w:p w14:paraId="2A10DC3C" w14:textId="77777777" w:rsidR="00D14535" w:rsidRPr="00D14535" w:rsidRDefault="00D14535" w:rsidP="00D14535">
            <w:pPr>
              <w:suppressAutoHyphens/>
              <w:autoSpaceDN w:val="0"/>
              <w:textAlignment w:val="baseline"/>
              <w:rPr>
                <w:rFonts w:ascii="Arial" w:hAnsi="Arial" w:cs="Arial"/>
                <w:b/>
                <w:sz w:val="20"/>
                <w:szCs w:val="20"/>
                <w:lang w:val="en-US" w:eastAsia="en-US"/>
              </w:rPr>
            </w:pPr>
            <w:r w:rsidRPr="00D14535">
              <w:rPr>
                <w:rFonts w:ascii="Arial" w:hAnsi="Arial" w:cs="Arial"/>
                <w:b/>
                <w:sz w:val="20"/>
                <w:szCs w:val="20"/>
                <w:lang w:val="en-US" w:eastAsia="en-US"/>
              </w:rPr>
              <w:t>2.</w:t>
            </w:r>
          </w:p>
        </w:tc>
        <w:tc>
          <w:tcPr>
            <w:tcW w:w="3554" w:type="pct"/>
            <w:tcBorders>
              <w:top w:val="threeDEmboss" w:sz="24" w:space="0" w:color="1F4E79"/>
              <w:left w:val="single" w:sz="4" w:space="0" w:color="auto"/>
              <w:bottom w:val="single" w:sz="4" w:space="0" w:color="auto"/>
              <w:right w:val="single" w:sz="4" w:space="0" w:color="auto"/>
            </w:tcBorders>
            <w:shd w:val="clear" w:color="auto" w:fill="auto"/>
            <w:vAlign w:val="center"/>
            <w:hideMark/>
          </w:tcPr>
          <w:p w14:paraId="63DDAD75" w14:textId="77777777" w:rsidR="00D14535" w:rsidRPr="00D14535" w:rsidRDefault="00D14535" w:rsidP="00D14535">
            <w:pPr>
              <w:suppressAutoHyphens/>
              <w:autoSpaceDN w:val="0"/>
              <w:textAlignment w:val="baseline"/>
              <w:rPr>
                <w:rFonts w:ascii="Arial" w:hAnsi="Arial" w:cs="Arial"/>
                <w:b/>
                <w:sz w:val="20"/>
                <w:szCs w:val="20"/>
                <w:lang w:val="de-DE" w:eastAsia="en-US"/>
              </w:rPr>
            </w:pPr>
            <w:r w:rsidRPr="00D14535">
              <w:rPr>
                <w:rFonts w:ascii="Arial" w:hAnsi="Arial" w:cs="Arial"/>
                <w:b/>
                <w:sz w:val="20"/>
                <w:szCs w:val="20"/>
                <w:lang w:val="de-DE" w:eastAsia="en-US"/>
              </w:rPr>
              <w:t>RASHODI</w:t>
            </w:r>
          </w:p>
          <w:p w14:paraId="4A543C2B" w14:textId="77777777" w:rsidR="00D14535" w:rsidRPr="00D14535" w:rsidRDefault="00D14535" w:rsidP="00D14535">
            <w:pPr>
              <w:suppressAutoHyphens/>
              <w:autoSpaceDN w:val="0"/>
              <w:textAlignment w:val="baseline"/>
              <w:rPr>
                <w:rFonts w:ascii="Arial" w:hAnsi="Arial" w:cs="Arial"/>
                <w:b/>
                <w:sz w:val="20"/>
                <w:szCs w:val="20"/>
                <w:lang w:val="de-DE" w:eastAsia="en-US"/>
              </w:rPr>
            </w:pPr>
            <w:r w:rsidRPr="00D14535">
              <w:rPr>
                <w:rFonts w:ascii="Arial" w:hAnsi="Arial" w:cs="Arial"/>
                <w:b/>
                <w:sz w:val="20"/>
                <w:szCs w:val="20"/>
                <w:lang w:val="de-DE" w:eastAsia="en-US"/>
              </w:rPr>
              <w:t xml:space="preserve">18063 </w:t>
            </w:r>
            <w:proofErr w:type="spellStart"/>
            <w:r w:rsidRPr="00D14535">
              <w:rPr>
                <w:rFonts w:ascii="Arial" w:hAnsi="Arial" w:cs="Arial"/>
                <w:b/>
                <w:sz w:val="20"/>
                <w:szCs w:val="20"/>
                <w:lang w:val="de-DE" w:eastAsia="en-US"/>
              </w:rPr>
              <w:t>Javne</w:t>
            </w:r>
            <w:proofErr w:type="spellEnd"/>
            <w:r w:rsidRPr="00D14535">
              <w:rPr>
                <w:rFonts w:ascii="Arial" w:hAnsi="Arial" w:cs="Arial"/>
                <w:b/>
                <w:sz w:val="20"/>
                <w:szCs w:val="20"/>
                <w:lang w:val="de-DE" w:eastAsia="en-US"/>
              </w:rPr>
              <w:t xml:space="preserve"> </w:t>
            </w:r>
            <w:proofErr w:type="spellStart"/>
            <w:r w:rsidRPr="00D14535">
              <w:rPr>
                <w:rFonts w:ascii="Arial" w:hAnsi="Arial" w:cs="Arial"/>
                <w:b/>
                <w:sz w:val="20"/>
                <w:szCs w:val="20"/>
                <w:lang w:val="de-DE" w:eastAsia="en-US"/>
              </w:rPr>
              <w:t>potrebe</w:t>
            </w:r>
            <w:proofErr w:type="spellEnd"/>
            <w:r w:rsidRPr="00D14535">
              <w:rPr>
                <w:rFonts w:ascii="Arial" w:hAnsi="Arial" w:cs="Arial"/>
                <w:b/>
                <w:sz w:val="20"/>
                <w:szCs w:val="20"/>
                <w:lang w:val="de-DE" w:eastAsia="en-US"/>
              </w:rPr>
              <w:t xml:space="preserve"> u </w:t>
            </w:r>
            <w:proofErr w:type="spellStart"/>
            <w:r w:rsidRPr="00D14535">
              <w:rPr>
                <w:rFonts w:ascii="Arial" w:hAnsi="Arial" w:cs="Arial"/>
                <w:b/>
                <w:sz w:val="20"/>
                <w:szCs w:val="20"/>
                <w:lang w:val="de-DE" w:eastAsia="en-US"/>
              </w:rPr>
              <w:t>tehničkoj</w:t>
            </w:r>
            <w:proofErr w:type="spellEnd"/>
            <w:r w:rsidRPr="00D14535">
              <w:rPr>
                <w:rFonts w:ascii="Arial" w:hAnsi="Arial" w:cs="Arial"/>
                <w:b/>
                <w:sz w:val="20"/>
                <w:szCs w:val="20"/>
                <w:lang w:val="de-DE" w:eastAsia="en-US"/>
              </w:rPr>
              <w:t xml:space="preserve"> </w:t>
            </w:r>
            <w:proofErr w:type="spellStart"/>
            <w:r w:rsidRPr="00D14535">
              <w:rPr>
                <w:rFonts w:ascii="Arial" w:hAnsi="Arial" w:cs="Arial"/>
                <w:b/>
                <w:sz w:val="20"/>
                <w:szCs w:val="20"/>
                <w:lang w:val="de-DE" w:eastAsia="en-US"/>
              </w:rPr>
              <w:t>kulturi</w:t>
            </w:r>
            <w:proofErr w:type="spellEnd"/>
          </w:p>
        </w:tc>
        <w:tc>
          <w:tcPr>
            <w:tcW w:w="821" w:type="pct"/>
            <w:tcBorders>
              <w:top w:val="threeDEmboss" w:sz="24" w:space="0" w:color="1F4E79"/>
              <w:left w:val="single" w:sz="4" w:space="0" w:color="auto"/>
              <w:bottom w:val="single" w:sz="4" w:space="0" w:color="auto"/>
              <w:right w:val="single" w:sz="4" w:space="0" w:color="auto"/>
            </w:tcBorders>
            <w:vAlign w:val="center"/>
          </w:tcPr>
          <w:p w14:paraId="1C950F38" w14:textId="77777777" w:rsidR="00D14535" w:rsidRPr="00D14535" w:rsidRDefault="00D14535" w:rsidP="00D14535">
            <w:pPr>
              <w:suppressAutoHyphens/>
              <w:autoSpaceDN w:val="0"/>
              <w:jc w:val="right"/>
              <w:textAlignment w:val="baseline"/>
              <w:rPr>
                <w:rFonts w:ascii="Arial" w:hAnsi="Arial" w:cs="Arial"/>
                <w:b/>
                <w:sz w:val="20"/>
                <w:szCs w:val="20"/>
                <w:lang w:val="en-US" w:eastAsia="en-US"/>
              </w:rPr>
            </w:pPr>
            <w:r w:rsidRPr="00D14535">
              <w:rPr>
                <w:rFonts w:ascii="Arial" w:hAnsi="Arial" w:cs="Arial"/>
                <w:b/>
                <w:sz w:val="20"/>
                <w:szCs w:val="20"/>
                <w:lang w:val="en-US" w:eastAsia="en-US"/>
              </w:rPr>
              <w:t>121.000,00</w:t>
            </w:r>
          </w:p>
        </w:tc>
      </w:tr>
      <w:tr w:rsidR="00D14535" w:rsidRPr="00D14535" w14:paraId="14AC368C" w14:textId="77777777" w:rsidTr="003A0742">
        <w:trPr>
          <w:trHeight w:val="284"/>
        </w:trPr>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5FE968D"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2.1.</w:t>
            </w:r>
          </w:p>
        </w:tc>
        <w:tc>
          <w:tcPr>
            <w:tcW w:w="3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26A9A" w14:textId="77777777" w:rsidR="00D14535" w:rsidRPr="00D14535" w:rsidRDefault="00D14535" w:rsidP="00D14535">
            <w:pPr>
              <w:suppressAutoHyphens/>
              <w:autoSpaceDN w:val="0"/>
              <w:textAlignment w:val="baseline"/>
              <w:rPr>
                <w:rFonts w:ascii="Arial" w:hAnsi="Arial" w:cs="Arial"/>
                <w:b/>
                <w:bCs/>
                <w:sz w:val="20"/>
                <w:szCs w:val="20"/>
                <w:lang w:val="de-DE" w:eastAsia="en-US"/>
              </w:rPr>
            </w:pPr>
            <w:r w:rsidRPr="00D14535">
              <w:rPr>
                <w:rFonts w:ascii="Arial" w:hAnsi="Arial" w:cs="Arial"/>
                <w:b/>
                <w:bCs/>
                <w:sz w:val="20"/>
                <w:szCs w:val="20"/>
                <w:lang w:val="de-DE" w:eastAsia="en-US"/>
              </w:rPr>
              <w:t xml:space="preserve">18063001 </w:t>
            </w:r>
            <w:proofErr w:type="spellStart"/>
            <w:r w:rsidRPr="00D14535">
              <w:rPr>
                <w:rFonts w:ascii="Arial" w:hAnsi="Arial" w:cs="Arial"/>
                <w:b/>
                <w:bCs/>
                <w:sz w:val="20"/>
                <w:szCs w:val="20"/>
                <w:lang w:val="de-DE" w:eastAsia="en-US"/>
              </w:rPr>
              <w:t>Djelatnost</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Zajednice</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tehničke</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kulture</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Grada</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Dubrovnika</w:t>
            </w:r>
            <w:proofErr w:type="spellEnd"/>
            <w:r w:rsidRPr="00D14535">
              <w:rPr>
                <w:rFonts w:ascii="Arial" w:hAnsi="Arial" w:cs="Arial"/>
                <w:b/>
                <w:bCs/>
                <w:sz w:val="20"/>
                <w:szCs w:val="20"/>
                <w:lang w:val="de-DE" w:eastAsia="en-US"/>
              </w:rPr>
              <w:t xml:space="preserve"> </w:t>
            </w:r>
          </w:p>
          <w:p w14:paraId="53206572" w14:textId="77777777" w:rsidR="00D14535" w:rsidRPr="00D14535" w:rsidRDefault="00D14535" w:rsidP="00D14535">
            <w:pPr>
              <w:suppressAutoHyphens/>
              <w:autoSpaceDN w:val="0"/>
              <w:textAlignment w:val="baseline"/>
              <w:rPr>
                <w:rFonts w:ascii="Arial" w:hAnsi="Arial" w:cs="Arial"/>
                <w:b/>
                <w:bCs/>
                <w:sz w:val="20"/>
                <w:szCs w:val="20"/>
                <w:lang w:val="de-DE" w:eastAsia="en-US"/>
              </w:rPr>
            </w:pPr>
            <w:r w:rsidRPr="00D14535">
              <w:rPr>
                <w:rFonts w:ascii="Arial" w:hAnsi="Arial" w:cs="Arial"/>
                <w:b/>
                <w:bCs/>
                <w:sz w:val="20"/>
                <w:szCs w:val="20"/>
                <w:lang w:val="de-DE" w:eastAsia="en-US"/>
              </w:rPr>
              <w:t xml:space="preserve">Funk. </w:t>
            </w:r>
            <w:proofErr w:type="spellStart"/>
            <w:r w:rsidRPr="00D14535">
              <w:rPr>
                <w:rFonts w:ascii="Arial" w:hAnsi="Arial" w:cs="Arial"/>
                <w:b/>
                <w:bCs/>
                <w:sz w:val="20"/>
                <w:szCs w:val="20"/>
                <w:lang w:val="de-DE" w:eastAsia="en-US"/>
              </w:rPr>
              <w:t>klas</w:t>
            </w:r>
            <w:proofErr w:type="spellEnd"/>
            <w:r w:rsidRPr="00D14535">
              <w:rPr>
                <w:rFonts w:ascii="Arial" w:hAnsi="Arial" w:cs="Arial"/>
                <w:b/>
                <w:bCs/>
                <w:sz w:val="20"/>
                <w:szCs w:val="20"/>
                <w:lang w:val="de-DE" w:eastAsia="en-US"/>
              </w:rPr>
              <w:t xml:space="preserve">: 0860 </w:t>
            </w:r>
            <w:proofErr w:type="spellStart"/>
            <w:r w:rsidRPr="00D14535">
              <w:rPr>
                <w:rFonts w:ascii="Arial" w:hAnsi="Arial" w:cs="Arial"/>
                <w:b/>
                <w:bCs/>
                <w:sz w:val="20"/>
                <w:szCs w:val="20"/>
                <w:lang w:val="de-DE" w:eastAsia="en-US"/>
              </w:rPr>
              <w:t>Rashodi</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za</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rekreaciju</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kulturu</w:t>
            </w:r>
            <w:proofErr w:type="spellEnd"/>
            <w:r w:rsidRPr="00D14535">
              <w:rPr>
                <w:rFonts w:ascii="Arial" w:hAnsi="Arial" w:cs="Arial"/>
                <w:b/>
                <w:bCs/>
                <w:sz w:val="20"/>
                <w:szCs w:val="20"/>
                <w:lang w:val="de-DE" w:eastAsia="en-US"/>
              </w:rPr>
              <w:t xml:space="preserve"> I </w:t>
            </w:r>
            <w:proofErr w:type="spellStart"/>
            <w:r w:rsidRPr="00D14535">
              <w:rPr>
                <w:rFonts w:ascii="Arial" w:hAnsi="Arial" w:cs="Arial"/>
                <w:b/>
                <w:bCs/>
                <w:sz w:val="20"/>
                <w:szCs w:val="20"/>
                <w:lang w:val="de-DE" w:eastAsia="en-US"/>
              </w:rPr>
              <w:t>religiju</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koji</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nisu</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drugdje</w:t>
            </w:r>
            <w:proofErr w:type="spellEnd"/>
            <w:r w:rsidRPr="00D14535">
              <w:rPr>
                <w:rFonts w:ascii="Arial" w:hAnsi="Arial" w:cs="Arial"/>
                <w:b/>
                <w:bCs/>
                <w:sz w:val="20"/>
                <w:szCs w:val="20"/>
                <w:lang w:val="de-DE" w:eastAsia="en-US"/>
              </w:rPr>
              <w:t xml:space="preserve"> </w:t>
            </w:r>
            <w:proofErr w:type="spellStart"/>
            <w:r w:rsidRPr="00D14535">
              <w:rPr>
                <w:rFonts w:ascii="Arial" w:hAnsi="Arial" w:cs="Arial"/>
                <w:b/>
                <w:bCs/>
                <w:sz w:val="20"/>
                <w:szCs w:val="20"/>
                <w:lang w:val="de-DE" w:eastAsia="en-US"/>
              </w:rPr>
              <w:t>svrstani</w:t>
            </w:r>
            <w:proofErr w:type="spellEnd"/>
          </w:p>
          <w:p w14:paraId="1CE0958A"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 xml:space="preserve">381 </w:t>
            </w:r>
            <w:proofErr w:type="spellStart"/>
            <w:r w:rsidRPr="00D14535">
              <w:rPr>
                <w:rFonts w:ascii="Arial" w:hAnsi="Arial" w:cs="Arial"/>
                <w:b/>
                <w:bCs/>
                <w:sz w:val="20"/>
                <w:szCs w:val="20"/>
                <w:lang w:val="en-US" w:eastAsia="en-US"/>
              </w:rPr>
              <w:t>Tekuće</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donacije</w:t>
            </w:r>
            <w:proofErr w:type="spellEnd"/>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6ED5A1C7" w14:textId="77777777" w:rsidR="00D14535" w:rsidRPr="00D14535" w:rsidRDefault="00D14535" w:rsidP="00D14535">
            <w:pPr>
              <w:suppressAutoHyphens/>
              <w:autoSpaceDN w:val="0"/>
              <w:jc w:val="right"/>
              <w:textAlignment w:val="baseline"/>
              <w:rPr>
                <w:rFonts w:ascii="Arial" w:hAnsi="Arial" w:cs="Arial"/>
                <w:b/>
                <w:sz w:val="20"/>
                <w:szCs w:val="20"/>
                <w:lang w:val="en-US" w:eastAsia="en-US"/>
              </w:rPr>
            </w:pPr>
            <w:r w:rsidRPr="00D14535">
              <w:rPr>
                <w:rFonts w:ascii="Arial" w:hAnsi="Arial" w:cs="Arial"/>
                <w:b/>
                <w:sz w:val="20"/>
                <w:szCs w:val="20"/>
                <w:lang w:val="en-US" w:eastAsia="en-US"/>
              </w:rPr>
              <w:t>76.000,00</w:t>
            </w:r>
          </w:p>
        </w:tc>
      </w:tr>
      <w:tr w:rsidR="00D14535" w:rsidRPr="00D14535" w14:paraId="29078E07" w14:textId="77777777" w:rsidTr="003A0742">
        <w:trPr>
          <w:trHeight w:val="284"/>
        </w:trPr>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DB55806"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2.2.</w:t>
            </w:r>
          </w:p>
        </w:tc>
        <w:tc>
          <w:tcPr>
            <w:tcW w:w="3554" w:type="pct"/>
            <w:tcBorders>
              <w:top w:val="single" w:sz="4" w:space="0" w:color="auto"/>
              <w:left w:val="single" w:sz="4" w:space="0" w:color="auto"/>
              <w:bottom w:val="single" w:sz="4" w:space="0" w:color="auto"/>
              <w:right w:val="single" w:sz="4" w:space="0" w:color="auto"/>
            </w:tcBorders>
            <w:shd w:val="clear" w:color="auto" w:fill="auto"/>
            <w:vAlign w:val="center"/>
          </w:tcPr>
          <w:p w14:paraId="20FEBCBE"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 xml:space="preserve">18063002 </w:t>
            </w:r>
            <w:proofErr w:type="spellStart"/>
            <w:r w:rsidRPr="00D14535">
              <w:rPr>
                <w:rFonts w:ascii="Arial" w:hAnsi="Arial" w:cs="Arial"/>
                <w:b/>
                <w:bCs/>
                <w:sz w:val="20"/>
                <w:szCs w:val="20"/>
                <w:lang w:val="en-US" w:eastAsia="en-US"/>
              </w:rPr>
              <w:t>Djelatnost</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udruga</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tehničke</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kulture</w:t>
            </w:r>
            <w:proofErr w:type="spellEnd"/>
          </w:p>
          <w:p w14:paraId="679B8157" w14:textId="77777777" w:rsidR="00D14535" w:rsidRPr="00D14535" w:rsidRDefault="00D14535" w:rsidP="00D14535">
            <w:pPr>
              <w:suppressAutoHyphens/>
              <w:autoSpaceDN w:val="0"/>
              <w:textAlignment w:val="baseline"/>
              <w:rPr>
                <w:rFonts w:ascii="Arial" w:hAnsi="Arial" w:cs="Arial"/>
                <w:b/>
                <w:bCs/>
                <w:sz w:val="20"/>
                <w:szCs w:val="20"/>
                <w:lang w:val="en-US" w:eastAsia="en-US"/>
              </w:rPr>
            </w:pPr>
            <w:r w:rsidRPr="00D14535">
              <w:rPr>
                <w:rFonts w:ascii="Arial" w:hAnsi="Arial" w:cs="Arial"/>
                <w:b/>
                <w:bCs/>
                <w:sz w:val="20"/>
                <w:szCs w:val="20"/>
                <w:lang w:val="en-US" w:eastAsia="en-US"/>
              </w:rPr>
              <w:t xml:space="preserve">Funk. </w:t>
            </w:r>
            <w:proofErr w:type="spellStart"/>
            <w:r w:rsidRPr="00D14535">
              <w:rPr>
                <w:rFonts w:ascii="Arial" w:hAnsi="Arial" w:cs="Arial"/>
                <w:b/>
                <w:bCs/>
                <w:sz w:val="20"/>
                <w:szCs w:val="20"/>
                <w:lang w:val="en-US" w:eastAsia="en-US"/>
              </w:rPr>
              <w:t>klas</w:t>
            </w:r>
            <w:proofErr w:type="spellEnd"/>
            <w:r w:rsidRPr="00D14535">
              <w:rPr>
                <w:rFonts w:ascii="Arial" w:hAnsi="Arial" w:cs="Arial"/>
                <w:b/>
                <w:bCs/>
                <w:sz w:val="20"/>
                <w:szCs w:val="20"/>
                <w:lang w:val="en-US" w:eastAsia="en-US"/>
              </w:rPr>
              <w:t xml:space="preserve">: 0860 </w:t>
            </w:r>
            <w:proofErr w:type="spellStart"/>
            <w:r w:rsidRPr="00D14535">
              <w:rPr>
                <w:rFonts w:ascii="Arial" w:hAnsi="Arial" w:cs="Arial"/>
                <w:b/>
                <w:bCs/>
                <w:sz w:val="20"/>
                <w:szCs w:val="20"/>
                <w:lang w:val="en-US" w:eastAsia="en-US"/>
              </w:rPr>
              <w:t>Rashodi</w:t>
            </w:r>
            <w:proofErr w:type="spellEnd"/>
            <w:r w:rsidRPr="00D14535">
              <w:rPr>
                <w:rFonts w:ascii="Arial" w:hAnsi="Arial" w:cs="Arial"/>
                <w:b/>
                <w:bCs/>
                <w:sz w:val="20"/>
                <w:szCs w:val="20"/>
                <w:lang w:val="en-US" w:eastAsia="en-US"/>
              </w:rPr>
              <w:t xml:space="preserve"> za </w:t>
            </w:r>
            <w:proofErr w:type="spellStart"/>
            <w:r w:rsidRPr="00D14535">
              <w:rPr>
                <w:rFonts w:ascii="Arial" w:hAnsi="Arial" w:cs="Arial"/>
                <w:b/>
                <w:bCs/>
                <w:sz w:val="20"/>
                <w:szCs w:val="20"/>
                <w:lang w:val="en-US" w:eastAsia="en-US"/>
              </w:rPr>
              <w:t>rekreaciju</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kulturu</w:t>
            </w:r>
            <w:proofErr w:type="spellEnd"/>
            <w:r w:rsidRPr="00D14535">
              <w:rPr>
                <w:rFonts w:ascii="Arial" w:hAnsi="Arial" w:cs="Arial"/>
                <w:b/>
                <w:bCs/>
                <w:sz w:val="20"/>
                <w:szCs w:val="20"/>
                <w:lang w:val="en-US" w:eastAsia="en-US"/>
              </w:rPr>
              <w:t xml:space="preserve"> I </w:t>
            </w:r>
            <w:proofErr w:type="spellStart"/>
            <w:r w:rsidRPr="00D14535">
              <w:rPr>
                <w:rFonts w:ascii="Arial" w:hAnsi="Arial" w:cs="Arial"/>
                <w:b/>
                <w:bCs/>
                <w:sz w:val="20"/>
                <w:szCs w:val="20"/>
                <w:lang w:val="en-US" w:eastAsia="en-US"/>
              </w:rPr>
              <w:t>religiju</w:t>
            </w:r>
            <w:proofErr w:type="spellEnd"/>
            <w:r w:rsidRPr="00D14535">
              <w:rPr>
                <w:rFonts w:ascii="Arial" w:hAnsi="Arial" w:cs="Arial"/>
                <w:b/>
                <w:bCs/>
                <w:sz w:val="20"/>
                <w:szCs w:val="20"/>
                <w:lang w:val="en-US" w:eastAsia="en-US"/>
              </w:rPr>
              <w:t xml:space="preserve"> koji </w:t>
            </w:r>
            <w:proofErr w:type="spellStart"/>
            <w:r w:rsidRPr="00D14535">
              <w:rPr>
                <w:rFonts w:ascii="Arial" w:hAnsi="Arial" w:cs="Arial"/>
                <w:b/>
                <w:bCs/>
                <w:sz w:val="20"/>
                <w:szCs w:val="20"/>
                <w:lang w:val="en-US" w:eastAsia="en-US"/>
              </w:rPr>
              <w:t>nisu</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drugdje</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svrstani</w:t>
            </w:r>
            <w:proofErr w:type="spellEnd"/>
          </w:p>
          <w:p w14:paraId="53BDC8E9" w14:textId="77777777" w:rsidR="00D14535" w:rsidRPr="00D14535" w:rsidRDefault="00D14535" w:rsidP="00D14535">
            <w:pPr>
              <w:suppressAutoHyphens/>
              <w:autoSpaceDN w:val="0"/>
              <w:textAlignment w:val="baseline"/>
              <w:rPr>
                <w:rFonts w:ascii="Arial" w:hAnsi="Arial" w:cs="Arial"/>
                <w:b/>
                <w:sz w:val="20"/>
                <w:szCs w:val="20"/>
                <w:lang w:val="en-US" w:eastAsia="en-US"/>
              </w:rPr>
            </w:pPr>
            <w:r w:rsidRPr="00D14535">
              <w:rPr>
                <w:rFonts w:ascii="Arial" w:hAnsi="Arial" w:cs="Arial"/>
                <w:b/>
                <w:bCs/>
                <w:sz w:val="20"/>
                <w:szCs w:val="20"/>
                <w:lang w:val="en-US" w:eastAsia="en-US"/>
              </w:rPr>
              <w:t xml:space="preserve">381 </w:t>
            </w:r>
            <w:proofErr w:type="spellStart"/>
            <w:r w:rsidRPr="00D14535">
              <w:rPr>
                <w:rFonts w:ascii="Arial" w:hAnsi="Arial" w:cs="Arial"/>
                <w:b/>
                <w:bCs/>
                <w:sz w:val="20"/>
                <w:szCs w:val="20"/>
                <w:lang w:val="en-US" w:eastAsia="en-US"/>
              </w:rPr>
              <w:t>Tekuće</w:t>
            </w:r>
            <w:proofErr w:type="spellEnd"/>
            <w:r w:rsidRPr="00D14535">
              <w:rPr>
                <w:rFonts w:ascii="Arial" w:hAnsi="Arial" w:cs="Arial"/>
                <w:b/>
                <w:bCs/>
                <w:sz w:val="20"/>
                <w:szCs w:val="20"/>
                <w:lang w:val="en-US" w:eastAsia="en-US"/>
              </w:rPr>
              <w:t xml:space="preserve"> </w:t>
            </w:r>
            <w:proofErr w:type="spellStart"/>
            <w:r w:rsidRPr="00D14535">
              <w:rPr>
                <w:rFonts w:ascii="Arial" w:hAnsi="Arial" w:cs="Arial"/>
                <w:b/>
                <w:bCs/>
                <w:sz w:val="20"/>
                <w:szCs w:val="20"/>
                <w:lang w:val="en-US" w:eastAsia="en-US"/>
              </w:rPr>
              <w:t>donacije</w:t>
            </w:r>
            <w:proofErr w:type="spellEnd"/>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32D17879" w14:textId="77777777" w:rsidR="00D14535" w:rsidRPr="00D14535" w:rsidRDefault="00D14535" w:rsidP="00D14535">
            <w:pPr>
              <w:suppressAutoHyphens/>
              <w:autoSpaceDN w:val="0"/>
              <w:jc w:val="right"/>
              <w:textAlignment w:val="baseline"/>
              <w:rPr>
                <w:rFonts w:ascii="Arial" w:hAnsi="Arial" w:cs="Arial"/>
                <w:b/>
                <w:sz w:val="20"/>
                <w:szCs w:val="20"/>
                <w:lang w:val="en-US" w:eastAsia="en-US"/>
              </w:rPr>
            </w:pPr>
            <w:r w:rsidRPr="00D14535">
              <w:rPr>
                <w:rFonts w:ascii="Arial" w:hAnsi="Arial" w:cs="Arial"/>
                <w:b/>
                <w:sz w:val="20"/>
                <w:szCs w:val="20"/>
                <w:lang w:val="en-US" w:eastAsia="en-US"/>
              </w:rPr>
              <w:t>45.000,00</w:t>
            </w:r>
          </w:p>
        </w:tc>
      </w:tr>
    </w:tbl>
    <w:p w14:paraId="21E074BE" w14:textId="77777777" w:rsidR="00D14535" w:rsidRPr="00D14535" w:rsidRDefault="00D14535" w:rsidP="00D14535">
      <w:pPr>
        <w:tabs>
          <w:tab w:val="right" w:pos="8789"/>
        </w:tabs>
        <w:suppressAutoHyphens/>
        <w:autoSpaceDN w:val="0"/>
        <w:spacing w:before="120" w:after="120"/>
        <w:textAlignment w:val="baseline"/>
        <w:rPr>
          <w:rFonts w:ascii="Arial" w:eastAsia="Calibri" w:hAnsi="Arial" w:cs="Arial"/>
          <w:sz w:val="22"/>
          <w:szCs w:val="22"/>
          <w:lang w:eastAsia="en-US"/>
        </w:rPr>
      </w:pPr>
      <w:r w:rsidRPr="00D14535">
        <w:rPr>
          <w:rFonts w:ascii="Arial" w:eastAsia="Calibri" w:hAnsi="Arial" w:cs="Arial"/>
          <w:b/>
          <w:color w:val="000000"/>
          <w:sz w:val="22"/>
          <w:szCs w:val="22"/>
          <w:lang w:eastAsia="en-US"/>
        </w:rPr>
        <w:tab/>
      </w:r>
    </w:p>
    <w:p w14:paraId="3AEB5A77" w14:textId="77777777" w:rsidR="00D14535" w:rsidRPr="00D14535" w:rsidRDefault="00D14535" w:rsidP="00EE1E92">
      <w:pPr>
        <w:numPr>
          <w:ilvl w:val="0"/>
          <w:numId w:val="60"/>
        </w:numPr>
        <w:tabs>
          <w:tab w:val="right" w:pos="8789"/>
        </w:tabs>
        <w:suppressAutoHyphens/>
        <w:autoSpaceDN w:val="0"/>
        <w:spacing w:line="244" w:lineRule="auto"/>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Sredstva za provedbu Programa javnih potreba u tehničkoj kulturi Grada Dubrovnika za 2024. godinu osiguravaju se u Proračunu Grada Dubrovnika za 2024. godinu i isplaćivati će se temeljem zaključenog Ugovora.</w:t>
      </w:r>
    </w:p>
    <w:p w14:paraId="71FA5EF8" w14:textId="77777777" w:rsidR="00D14535" w:rsidRPr="00D14535" w:rsidRDefault="00D14535" w:rsidP="00EE1E92">
      <w:pPr>
        <w:keepNext/>
        <w:numPr>
          <w:ilvl w:val="0"/>
          <w:numId w:val="60"/>
        </w:numPr>
        <w:suppressAutoHyphens/>
        <w:autoSpaceDN w:val="0"/>
        <w:spacing w:line="244" w:lineRule="auto"/>
        <w:textAlignment w:val="baseline"/>
        <w:outlineLvl w:val="2"/>
        <w:rPr>
          <w:rFonts w:ascii="Arial" w:hAnsi="Arial" w:cs="Arial"/>
          <w:bCs/>
          <w:sz w:val="22"/>
          <w:szCs w:val="22"/>
          <w:lang w:eastAsia="en-US"/>
        </w:rPr>
      </w:pPr>
      <w:r w:rsidRPr="00D14535">
        <w:rPr>
          <w:rFonts w:ascii="Arial" w:hAnsi="Arial" w:cs="Arial"/>
          <w:bCs/>
          <w:sz w:val="22"/>
          <w:szCs w:val="22"/>
          <w:lang w:eastAsia="en-US"/>
        </w:rPr>
        <w:t xml:space="preserve">Zadužuje se Zajednica tehničke kulture Grada Dubrovnika da po realizaciji Programa  javnih potreba u tehničkoj kulturi Grada Dubrovnika za 2024. godinu podnese narativno i financijsko izvješće Gradskom vijeću Grada Dubrovnika. </w:t>
      </w:r>
    </w:p>
    <w:p w14:paraId="2D1A44D5" w14:textId="77777777" w:rsidR="00D14535" w:rsidRPr="00D14535" w:rsidRDefault="00D14535" w:rsidP="00EE1E92">
      <w:pPr>
        <w:numPr>
          <w:ilvl w:val="0"/>
          <w:numId w:val="60"/>
        </w:numPr>
        <w:tabs>
          <w:tab w:val="right" w:pos="8789"/>
        </w:tabs>
        <w:suppressAutoHyphens/>
        <w:autoSpaceDN w:val="0"/>
        <w:spacing w:line="244" w:lineRule="auto"/>
        <w:contextualSpacing/>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Gradsko vijeće Grada Dubrovnika može po potrebi svojom Odlukom izmijeniti i dopuniti odredbe po pojedinim oblicima financiranja iz ovog Programa, te eventualno obustaviti daljnje korištenje sredstava, ukoliko procijeni da će troškovi biti veći od planiranih proračunskih iznosa, a rebalansom Proračuna neće biti pokriveni.</w:t>
      </w:r>
    </w:p>
    <w:p w14:paraId="63CF7937" w14:textId="77777777" w:rsidR="00D14535" w:rsidRPr="00D14535" w:rsidRDefault="00D14535" w:rsidP="00D14535">
      <w:pPr>
        <w:tabs>
          <w:tab w:val="right" w:pos="8789"/>
        </w:tabs>
        <w:contextualSpacing/>
        <w:rPr>
          <w:rFonts w:ascii="Arial" w:eastAsia="Calibri" w:hAnsi="Arial" w:cs="Arial"/>
          <w:b/>
          <w:bCs/>
          <w:sz w:val="22"/>
          <w:szCs w:val="22"/>
          <w:lang w:eastAsia="en-US"/>
        </w:rPr>
      </w:pPr>
      <w:r w:rsidRPr="00D14535">
        <w:rPr>
          <w:rFonts w:ascii="Arial" w:eastAsia="Calibri" w:hAnsi="Arial" w:cs="Arial"/>
          <w:b/>
          <w:bCs/>
          <w:sz w:val="22"/>
          <w:szCs w:val="22"/>
          <w:lang w:eastAsia="en-US"/>
        </w:rPr>
        <w:t xml:space="preserve"> </w:t>
      </w:r>
    </w:p>
    <w:p w14:paraId="296A2B04" w14:textId="77777777" w:rsidR="00D14535" w:rsidRPr="00D14535" w:rsidRDefault="00D14535" w:rsidP="00D14535">
      <w:pPr>
        <w:tabs>
          <w:tab w:val="right" w:pos="8789"/>
        </w:tabs>
        <w:contextualSpacing/>
        <w:rPr>
          <w:rFonts w:ascii="Arial" w:eastAsia="Calibri" w:hAnsi="Arial" w:cs="Arial"/>
          <w:sz w:val="22"/>
          <w:szCs w:val="22"/>
          <w:lang w:eastAsia="en-US"/>
        </w:rPr>
      </w:pPr>
      <w:r w:rsidRPr="00D14535">
        <w:rPr>
          <w:rFonts w:ascii="Arial" w:eastAsia="Calibri" w:hAnsi="Arial" w:cs="Arial"/>
          <w:sz w:val="22"/>
          <w:szCs w:val="22"/>
          <w:lang w:eastAsia="en-US"/>
        </w:rPr>
        <w:t>Ovaj program javnih potreba u tehničkoj kulturi Grada Dubrovnika  za 2024. godinu stupa</w:t>
      </w:r>
    </w:p>
    <w:p w14:paraId="690111D7" w14:textId="77777777" w:rsidR="00D14535" w:rsidRPr="00D14535" w:rsidRDefault="00D14535" w:rsidP="00D14535">
      <w:pPr>
        <w:tabs>
          <w:tab w:val="right" w:pos="8789"/>
        </w:tabs>
        <w:contextualSpacing/>
        <w:rPr>
          <w:rFonts w:ascii="Arial" w:eastAsia="Calibri" w:hAnsi="Arial" w:cs="Arial"/>
          <w:sz w:val="22"/>
          <w:szCs w:val="22"/>
          <w:lang w:eastAsia="en-US"/>
        </w:rPr>
      </w:pPr>
      <w:r w:rsidRPr="00D14535">
        <w:rPr>
          <w:rFonts w:ascii="Arial" w:eastAsia="Calibri" w:hAnsi="Arial" w:cs="Arial"/>
          <w:sz w:val="22"/>
          <w:szCs w:val="22"/>
          <w:lang w:eastAsia="en-US"/>
        </w:rPr>
        <w:t>na snagu osmog dana od dana  objave u „Službenom glasniku Grada Dubrovnika“.</w:t>
      </w:r>
    </w:p>
    <w:p w14:paraId="691659B1" w14:textId="77777777" w:rsidR="00D14535" w:rsidRDefault="00D14535" w:rsidP="00D14535">
      <w:pPr>
        <w:suppressAutoHyphens/>
        <w:autoSpaceDN w:val="0"/>
        <w:textAlignment w:val="baseline"/>
        <w:rPr>
          <w:rFonts w:ascii="Arial" w:eastAsia="Calibri" w:hAnsi="Arial" w:cs="Arial"/>
          <w:b/>
          <w:color w:val="000000"/>
          <w:sz w:val="22"/>
          <w:szCs w:val="22"/>
          <w:lang w:eastAsia="en-US"/>
        </w:rPr>
      </w:pPr>
    </w:p>
    <w:p w14:paraId="197BCD6B" w14:textId="77777777" w:rsidR="00D14535" w:rsidRPr="00D14535" w:rsidRDefault="00D14535" w:rsidP="00D14535">
      <w:pPr>
        <w:suppressAutoHyphens/>
        <w:autoSpaceDN w:val="0"/>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KLASA: 630-01/24-01/01</w:t>
      </w:r>
    </w:p>
    <w:p w14:paraId="3D844DD9" w14:textId="77777777" w:rsidR="00D14535" w:rsidRPr="00D14535" w:rsidRDefault="00D14535" w:rsidP="00D14535">
      <w:pPr>
        <w:suppressAutoHyphens/>
        <w:autoSpaceDN w:val="0"/>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URBROJ: 2117-1-09-24-04</w:t>
      </w:r>
    </w:p>
    <w:p w14:paraId="17AB5EB8" w14:textId="77777777" w:rsidR="00D14535" w:rsidRPr="00D14535" w:rsidRDefault="00D14535" w:rsidP="00D14535">
      <w:pPr>
        <w:suppressAutoHyphens/>
        <w:autoSpaceDN w:val="0"/>
        <w:textAlignment w:val="baseline"/>
        <w:rPr>
          <w:rFonts w:ascii="Arial" w:eastAsia="Calibri" w:hAnsi="Arial" w:cs="Arial"/>
          <w:sz w:val="22"/>
          <w:szCs w:val="22"/>
          <w:lang w:eastAsia="en-US"/>
        </w:rPr>
      </w:pPr>
      <w:r w:rsidRPr="00D14535">
        <w:rPr>
          <w:rFonts w:ascii="Arial" w:eastAsia="Calibri" w:hAnsi="Arial" w:cs="Arial"/>
          <w:sz w:val="22"/>
          <w:szCs w:val="22"/>
          <w:lang w:eastAsia="en-US"/>
        </w:rPr>
        <w:t>Dubrovnik, 24. siječnja 2024.</w:t>
      </w:r>
    </w:p>
    <w:p w14:paraId="245D6700" w14:textId="77777777" w:rsidR="00A52994" w:rsidRPr="00093E75" w:rsidRDefault="00A52994">
      <w:pPr>
        <w:rPr>
          <w:rFonts w:ascii="Arial" w:hAnsi="Arial" w:cs="Arial"/>
          <w:sz w:val="22"/>
          <w:szCs w:val="22"/>
        </w:rPr>
      </w:pPr>
    </w:p>
    <w:p w14:paraId="2E4540A5"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31CDC505"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3E0C2ACE"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73D30071" w14:textId="77777777" w:rsidR="00A52994" w:rsidRDefault="00A52994">
      <w:pPr>
        <w:rPr>
          <w:rFonts w:ascii="Arial" w:hAnsi="Arial" w:cs="Arial"/>
          <w:sz w:val="22"/>
          <w:szCs w:val="22"/>
        </w:rPr>
      </w:pPr>
    </w:p>
    <w:p w14:paraId="00C4E691" w14:textId="77777777" w:rsidR="00D14535" w:rsidRPr="00093E75" w:rsidRDefault="00D14535">
      <w:pPr>
        <w:rPr>
          <w:rFonts w:ascii="Arial" w:hAnsi="Arial" w:cs="Arial"/>
          <w:sz w:val="22"/>
          <w:szCs w:val="22"/>
        </w:rPr>
      </w:pPr>
    </w:p>
    <w:p w14:paraId="1CCDF15D" w14:textId="77777777" w:rsidR="00A52994" w:rsidRPr="00093E75" w:rsidRDefault="00A52994">
      <w:pPr>
        <w:rPr>
          <w:rFonts w:ascii="Arial" w:hAnsi="Arial" w:cs="Arial"/>
          <w:sz w:val="22"/>
          <w:szCs w:val="22"/>
        </w:rPr>
      </w:pPr>
    </w:p>
    <w:p w14:paraId="23B14877" w14:textId="77777777" w:rsidR="00A52994" w:rsidRPr="00093E75" w:rsidRDefault="00A52994">
      <w:pPr>
        <w:rPr>
          <w:rFonts w:ascii="Arial" w:hAnsi="Arial" w:cs="Arial"/>
          <w:sz w:val="22"/>
          <w:szCs w:val="22"/>
        </w:rPr>
      </w:pPr>
    </w:p>
    <w:p w14:paraId="6335CDBD" w14:textId="77777777" w:rsidR="00A52994" w:rsidRPr="00BA0B5D" w:rsidRDefault="00A52994">
      <w:pPr>
        <w:rPr>
          <w:rFonts w:ascii="Arial" w:hAnsi="Arial" w:cs="Arial"/>
          <w:b/>
          <w:sz w:val="22"/>
          <w:szCs w:val="22"/>
        </w:rPr>
      </w:pPr>
      <w:r w:rsidRPr="00BA0B5D">
        <w:rPr>
          <w:rFonts w:ascii="Arial" w:hAnsi="Arial" w:cs="Arial"/>
          <w:b/>
          <w:sz w:val="22"/>
          <w:szCs w:val="22"/>
        </w:rPr>
        <w:t>10</w:t>
      </w:r>
    </w:p>
    <w:p w14:paraId="2222BF50" w14:textId="77777777" w:rsidR="00A52994" w:rsidRPr="00093E75" w:rsidRDefault="00A52994">
      <w:pPr>
        <w:rPr>
          <w:rFonts w:ascii="Arial" w:hAnsi="Arial" w:cs="Arial"/>
          <w:sz w:val="22"/>
          <w:szCs w:val="22"/>
        </w:rPr>
      </w:pPr>
    </w:p>
    <w:p w14:paraId="2A123495" w14:textId="77777777" w:rsidR="00A52994" w:rsidRPr="00093E75" w:rsidRDefault="00A52994">
      <w:pPr>
        <w:rPr>
          <w:rFonts w:ascii="Arial" w:hAnsi="Arial" w:cs="Arial"/>
          <w:sz w:val="22"/>
          <w:szCs w:val="22"/>
        </w:rPr>
      </w:pPr>
    </w:p>
    <w:p w14:paraId="17780DC6" w14:textId="77777777" w:rsidR="003A0742" w:rsidRPr="0091044A" w:rsidRDefault="003A0742" w:rsidP="003A0742">
      <w:pPr>
        <w:pStyle w:val="Bezproreda"/>
        <w:jc w:val="both"/>
        <w:rPr>
          <w:rFonts w:ascii="Arial" w:hAnsi="Arial" w:cs="Arial"/>
          <w:lang w:val="en-US"/>
        </w:rPr>
      </w:pPr>
      <w:r w:rsidRPr="0091044A">
        <w:rPr>
          <w:rFonts w:ascii="Arial" w:hAnsi="Arial" w:cs="Arial"/>
        </w:rPr>
        <w:t xml:space="preserve">Na temelju </w:t>
      </w:r>
      <w:r w:rsidRPr="0091044A">
        <w:rPr>
          <w:rFonts w:ascii="Arial" w:hAnsi="Arial" w:cs="Arial"/>
          <w:lang w:eastAsia="ar-SA"/>
        </w:rPr>
        <w:t>članka 48. Zakona o lokalnoj i područnoj (regionalnoj) samoupravi (</w:t>
      </w:r>
      <w:r>
        <w:rPr>
          <w:rFonts w:ascii="Arial" w:hAnsi="Arial" w:cs="Arial"/>
          <w:lang w:eastAsia="ar-SA"/>
        </w:rPr>
        <w:t>„</w:t>
      </w:r>
      <w:r w:rsidRPr="0091044A">
        <w:rPr>
          <w:rFonts w:ascii="Arial" w:hAnsi="Arial" w:cs="Arial"/>
          <w:lang w:eastAsia="ar-SA"/>
        </w:rPr>
        <w:t>Narodne novine</w:t>
      </w:r>
      <w:r>
        <w:rPr>
          <w:rFonts w:ascii="Arial" w:hAnsi="Arial" w:cs="Arial"/>
          <w:lang w:eastAsia="ar-SA"/>
        </w:rPr>
        <w:t>“</w:t>
      </w:r>
      <w:r w:rsidRPr="0091044A">
        <w:rPr>
          <w:rFonts w:ascii="Arial" w:hAnsi="Arial" w:cs="Arial"/>
          <w:lang w:eastAsia="ar-SA"/>
        </w:rPr>
        <w:t xml:space="preserve">, broj 33/01, 60/01, 129/05, 109/07, 125/08, 36/09, 150/11, 144/12, 19/13, 137/15 -pročišćeni tekst, 123/17, 98/19 i 144/20), članka 39. Statuta Grada Dubrovnika ("Službeni glasnik Grada Dubrovnika", broj 2/21), kao i </w:t>
      </w:r>
      <w:r w:rsidRPr="0091044A">
        <w:rPr>
          <w:rFonts w:ascii="Arial" w:hAnsi="Arial" w:cs="Arial"/>
          <w:lang w:eastAsia="hr-HR"/>
        </w:rPr>
        <w:t>smjernicama datim u Planu upravljanja svjetskim dobrom UNESCO-a „Starim gradom Dubrovnikom“ usvojenim na sjednici Gradskog vijeća 29. ožujka 2021. godine, Gradsko vijeće Grada Dubrovnika na</w:t>
      </w:r>
      <w:r>
        <w:rPr>
          <w:rFonts w:ascii="Arial" w:hAnsi="Arial" w:cs="Arial"/>
          <w:lang w:eastAsia="hr-HR"/>
        </w:rPr>
        <w:t xml:space="preserve"> 29.</w:t>
      </w:r>
      <w:r w:rsidRPr="0091044A">
        <w:rPr>
          <w:rFonts w:ascii="Arial" w:hAnsi="Arial" w:cs="Arial"/>
          <w:lang w:eastAsia="hr-HR"/>
        </w:rPr>
        <w:t xml:space="preserve"> sjednici</w:t>
      </w:r>
      <w:r>
        <w:rPr>
          <w:rFonts w:ascii="Arial" w:hAnsi="Arial" w:cs="Arial"/>
          <w:lang w:eastAsia="hr-HR"/>
        </w:rPr>
        <w:t>,</w:t>
      </w:r>
      <w:r w:rsidRPr="0091044A">
        <w:rPr>
          <w:rFonts w:ascii="Arial" w:hAnsi="Arial" w:cs="Arial"/>
          <w:lang w:eastAsia="hr-HR"/>
        </w:rPr>
        <w:t xml:space="preserve"> održanoj </w:t>
      </w:r>
      <w:r>
        <w:rPr>
          <w:rFonts w:ascii="Arial" w:hAnsi="Arial" w:cs="Arial"/>
          <w:lang w:eastAsia="hr-HR"/>
        </w:rPr>
        <w:t xml:space="preserve">24. siječnja </w:t>
      </w:r>
      <w:r w:rsidRPr="0091044A">
        <w:rPr>
          <w:rFonts w:ascii="Arial" w:hAnsi="Arial" w:cs="Arial"/>
          <w:lang w:eastAsia="hr-HR"/>
        </w:rPr>
        <w:t>2024.</w:t>
      </w:r>
      <w:r>
        <w:rPr>
          <w:rFonts w:ascii="Arial" w:hAnsi="Arial" w:cs="Arial"/>
          <w:lang w:eastAsia="hr-HR"/>
        </w:rPr>
        <w:t>,</w:t>
      </w:r>
      <w:r w:rsidRPr="0091044A">
        <w:rPr>
          <w:rFonts w:ascii="Arial" w:hAnsi="Arial" w:cs="Arial"/>
          <w:lang w:eastAsia="hr-HR"/>
        </w:rPr>
        <w:t xml:space="preserve"> donijelo je</w:t>
      </w:r>
    </w:p>
    <w:p w14:paraId="73B53001" w14:textId="77777777" w:rsidR="003A0742" w:rsidRPr="0091044A" w:rsidRDefault="003A0742" w:rsidP="003A0742">
      <w:pPr>
        <w:pStyle w:val="Bezproreda"/>
        <w:rPr>
          <w:rFonts w:ascii="Arial" w:hAnsi="Arial" w:cs="Arial"/>
          <w:b/>
          <w:lang w:val="en-US"/>
        </w:rPr>
      </w:pPr>
    </w:p>
    <w:p w14:paraId="08FF96B8" w14:textId="77777777" w:rsidR="003A0742" w:rsidRPr="003A0742" w:rsidRDefault="003A0742" w:rsidP="003A0742">
      <w:pPr>
        <w:autoSpaceDE w:val="0"/>
        <w:autoSpaceDN w:val="0"/>
        <w:adjustRightInd w:val="0"/>
        <w:jc w:val="center"/>
        <w:rPr>
          <w:rFonts w:ascii="Arial" w:hAnsi="Arial" w:cs="Arial"/>
          <w:b/>
          <w:sz w:val="22"/>
          <w:szCs w:val="22"/>
          <w:lang w:val="es-ES"/>
        </w:rPr>
      </w:pPr>
    </w:p>
    <w:p w14:paraId="5045CA2A" w14:textId="77777777" w:rsidR="003A0742" w:rsidRPr="003A0742" w:rsidRDefault="003A0742" w:rsidP="003A0742">
      <w:pPr>
        <w:autoSpaceDE w:val="0"/>
        <w:autoSpaceDN w:val="0"/>
        <w:adjustRightInd w:val="0"/>
        <w:jc w:val="center"/>
        <w:rPr>
          <w:rFonts w:ascii="Arial" w:hAnsi="Arial" w:cs="Arial"/>
          <w:b/>
          <w:sz w:val="22"/>
          <w:szCs w:val="22"/>
          <w:lang w:val="es-ES"/>
        </w:rPr>
      </w:pPr>
      <w:r w:rsidRPr="003A0742">
        <w:rPr>
          <w:rFonts w:ascii="Arial" w:hAnsi="Arial" w:cs="Arial"/>
          <w:b/>
          <w:sz w:val="22"/>
          <w:szCs w:val="22"/>
          <w:lang w:val="es-ES"/>
        </w:rPr>
        <w:t xml:space="preserve">Z A K LJU Č A K </w:t>
      </w:r>
    </w:p>
    <w:p w14:paraId="20698560" w14:textId="77777777" w:rsidR="003A0742" w:rsidRPr="003A0742" w:rsidRDefault="003A0742" w:rsidP="003A0742">
      <w:pPr>
        <w:autoSpaceDE w:val="0"/>
        <w:autoSpaceDN w:val="0"/>
        <w:adjustRightInd w:val="0"/>
        <w:jc w:val="center"/>
        <w:rPr>
          <w:b/>
          <w:sz w:val="22"/>
          <w:szCs w:val="22"/>
          <w:lang w:val="es-ES"/>
        </w:rPr>
      </w:pPr>
    </w:p>
    <w:p w14:paraId="0B2E7EBB" w14:textId="77777777" w:rsidR="003A0742" w:rsidRPr="003A0742" w:rsidRDefault="003A0742" w:rsidP="003A0742">
      <w:pPr>
        <w:autoSpaceDE w:val="0"/>
        <w:autoSpaceDN w:val="0"/>
        <w:adjustRightInd w:val="0"/>
        <w:jc w:val="center"/>
        <w:rPr>
          <w:b/>
          <w:sz w:val="22"/>
          <w:szCs w:val="22"/>
          <w:lang w:val="es-ES"/>
        </w:rPr>
      </w:pPr>
    </w:p>
    <w:p w14:paraId="11C09105" w14:textId="77777777" w:rsidR="003A0742" w:rsidRPr="003A0742" w:rsidRDefault="003A0742" w:rsidP="00EE1E92">
      <w:pPr>
        <w:numPr>
          <w:ilvl w:val="0"/>
          <w:numId w:val="65"/>
        </w:numPr>
        <w:autoSpaceDE w:val="0"/>
        <w:autoSpaceDN w:val="0"/>
        <w:adjustRightInd w:val="0"/>
        <w:spacing w:before="40" w:afterLines="40" w:after="96"/>
        <w:contextualSpacing/>
        <w:rPr>
          <w:rFonts w:ascii="Arial" w:hAnsi="Arial" w:cs="Arial"/>
          <w:sz w:val="22"/>
          <w:szCs w:val="22"/>
          <w:lang w:val="en-US"/>
        </w:rPr>
      </w:pPr>
      <w:r w:rsidRPr="003A0742">
        <w:rPr>
          <w:rFonts w:ascii="Arial" w:hAnsi="Arial" w:cs="Arial"/>
          <w:sz w:val="22"/>
          <w:szCs w:val="22"/>
          <w:lang w:val="es-ES"/>
        </w:rPr>
        <w:t>Prihvaća se P</w:t>
      </w:r>
      <w:proofErr w:type="spellStart"/>
      <w:r w:rsidRPr="003A0742">
        <w:rPr>
          <w:rFonts w:ascii="Arial" w:hAnsi="Arial" w:cs="Arial"/>
          <w:sz w:val="22"/>
          <w:szCs w:val="22"/>
          <w:lang w:val="en-US"/>
        </w:rPr>
        <w:t>rogram</w:t>
      </w:r>
      <w:proofErr w:type="spellEnd"/>
      <w:r w:rsidRPr="003A0742">
        <w:rPr>
          <w:rFonts w:ascii="Arial" w:hAnsi="Arial" w:cs="Arial"/>
          <w:sz w:val="22"/>
          <w:szCs w:val="22"/>
          <w:lang w:val="en-US"/>
        </w:rPr>
        <w:t xml:space="preserve"> </w:t>
      </w:r>
      <w:proofErr w:type="spellStart"/>
      <w:r w:rsidRPr="003A0742">
        <w:rPr>
          <w:rFonts w:ascii="Arial" w:hAnsi="Arial" w:cs="Arial"/>
          <w:sz w:val="22"/>
          <w:szCs w:val="22"/>
          <w:lang w:val="en-US"/>
        </w:rPr>
        <w:t>potpora</w:t>
      </w:r>
      <w:proofErr w:type="spellEnd"/>
      <w:r w:rsidRPr="003A0742">
        <w:rPr>
          <w:rFonts w:ascii="Arial" w:eastAsia="Calibri" w:hAnsi="Arial" w:cs="Arial"/>
          <w:sz w:val="22"/>
          <w:szCs w:val="22"/>
        </w:rPr>
        <w:t xml:space="preserve"> stanovnicima povijesne jezgre Dubrovnika za očuvanje i obnovu tradicionalne gradnje (stolarije) za razdoblje 2024. – 2028. godina.</w:t>
      </w:r>
    </w:p>
    <w:p w14:paraId="2388326D" w14:textId="77777777" w:rsidR="003A0742" w:rsidRPr="003A0742" w:rsidRDefault="003A0742" w:rsidP="003A0742">
      <w:pPr>
        <w:rPr>
          <w:rFonts w:ascii="Arial" w:hAnsi="Arial" w:cs="Arial"/>
          <w:sz w:val="22"/>
          <w:szCs w:val="22"/>
        </w:rPr>
      </w:pPr>
    </w:p>
    <w:p w14:paraId="3B034F9F" w14:textId="77777777" w:rsidR="003A0742" w:rsidRPr="003A0742" w:rsidRDefault="003A0742" w:rsidP="00EE1E92">
      <w:pPr>
        <w:numPr>
          <w:ilvl w:val="0"/>
          <w:numId w:val="65"/>
        </w:numPr>
        <w:autoSpaceDE w:val="0"/>
        <w:autoSpaceDN w:val="0"/>
        <w:adjustRightInd w:val="0"/>
        <w:spacing w:before="40" w:afterLines="40" w:after="96"/>
        <w:contextualSpacing/>
        <w:rPr>
          <w:rFonts w:ascii="Arial" w:hAnsi="Arial" w:cs="Arial"/>
          <w:sz w:val="22"/>
          <w:szCs w:val="22"/>
          <w:lang w:val="en-US"/>
        </w:rPr>
      </w:pPr>
      <w:r w:rsidRPr="003A0742">
        <w:rPr>
          <w:rFonts w:ascii="Arial" w:hAnsi="Arial" w:cs="Arial"/>
          <w:sz w:val="22"/>
          <w:szCs w:val="22"/>
          <w:lang w:val="en-US"/>
        </w:rPr>
        <w:t xml:space="preserve">Program </w:t>
      </w:r>
      <w:proofErr w:type="spellStart"/>
      <w:r w:rsidRPr="003A0742">
        <w:rPr>
          <w:rFonts w:ascii="Arial" w:hAnsi="Arial" w:cs="Arial"/>
          <w:sz w:val="22"/>
          <w:szCs w:val="22"/>
          <w:lang w:val="en-US"/>
        </w:rPr>
        <w:t>potpora</w:t>
      </w:r>
      <w:proofErr w:type="spellEnd"/>
      <w:r w:rsidRPr="003A0742">
        <w:rPr>
          <w:rFonts w:ascii="Arial" w:hAnsi="Arial" w:cs="Arial"/>
          <w:sz w:val="22"/>
          <w:szCs w:val="22"/>
          <w:lang w:val="en-US"/>
        </w:rPr>
        <w:t xml:space="preserve"> </w:t>
      </w:r>
      <w:proofErr w:type="spellStart"/>
      <w:r w:rsidRPr="003A0742">
        <w:rPr>
          <w:rFonts w:ascii="Arial" w:hAnsi="Arial" w:cs="Arial"/>
          <w:sz w:val="22"/>
          <w:szCs w:val="22"/>
          <w:lang w:val="en-US"/>
        </w:rPr>
        <w:t>iz</w:t>
      </w:r>
      <w:proofErr w:type="spellEnd"/>
      <w:r w:rsidRPr="003A0742">
        <w:rPr>
          <w:rFonts w:ascii="Arial" w:hAnsi="Arial" w:cs="Arial"/>
          <w:sz w:val="22"/>
          <w:szCs w:val="22"/>
          <w:lang w:val="en-US"/>
        </w:rPr>
        <w:t xml:space="preserve"> </w:t>
      </w:r>
      <w:proofErr w:type="spellStart"/>
      <w:r w:rsidRPr="003A0742">
        <w:rPr>
          <w:rFonts w:ascii="Arial" w:hAnsi="Arial" w:cs="Arial"/>
          <w:sz w:val="22"/>
          <w:szCs w:val="22"/>
          <w:lang w:val="en-US"/>
        </w:rPr>
        <w:t>točke</w:t>
      </w:r>
      <w:proofErr w:type="spellEnd"/>
      <w:r w:rsidRPr="003A0742">
        <w:rPr>
          <w:rFonts w:ascii="Arial" w:hAnsi="Arial" w:cs="Arial"/>
          <w:sz w:val="22"/>
          <w:szCs w:val="22"/>
          <w:lang w:val="en-US"/>
        </w:rPr>
        <w:t xml:space="preserve"> 1. </w:t>
      </w:r>
      <w:proofErr w:type="spellStart"/>
      <w:r w:rsidRPr="003A0742">
        <w:rPr>
          <w:rFonts w:ascii="Arial" w:hAnsi="Arial" w:cs="Arial"/>
          <w:sz w:val="22"/>
          <w:szCs w:val="22"/>
          <w:lang w:val="en-US"/>
        </w:rPr>
        <w:t>čini</w:t>
      </w:r>
      <w:proofErr w:type="spellEnd"/>
      <w:r w:rsidRPr="003A0742">
        <w:rPr>
          <w:rFonts w:ascii="Arial" w:hAnsi="Arial" w:cs="Arial"/>
          <w:sz w:val="22"/>
          <w:szCs w:val="22"/>
          <w:lang w:val="en-US"/>
        </w:rPr>
        <w:t xml:space="preserve"> </w:t>
      </w:r>
      <w:proofErr w:type="spellStart"/>
      <w:r w:rsidRPr="003A0742">
        <w:rPr>
          <w:rFonts w:ascii="Arial" w:hAnsi="Arial" w:cs="Arial"/>
          <w:sz w:val="22"/>
          <w:szCs w:val="22"/>
          <w:lang w:val="en-US"/>
        </w:rPr>
        <w:t>sastavni</w:t>
      </w:r>
      <w:proofErr w:type="spellEnd"/>
      <w:r w:rsidRPr="003A0742">
        <w:rPr>
          <w:rFonts w:ascii="Arial" w:hAnsi="Arial" w:cs="Arial"/>
          <w:sz w:val="22"/>
          <w:szCs w:val="22"/>
          <w:lang w:val="en-US"/>
        </w:rPr>
        <w:t xml:space="preserve"> </w:t>
      </w:r>
      <w:proofErr w:type="spellStart"/>
      <w:r w:rsidRPr="003A0742">
        <w:rPr>
          <w:rFonts w:ascii="Arial" w:hAnsi="Arial" w:cs="Arial"/>
          <w:sz w:val="22"/>
          <w:szCs w:val="22"/>
          <w:lang w:val="en-US"/>
        </w:rPr>
        <w:t>dio</w:t>
      </w:r>
      <w:proofErr w:type="spellEnd"/>
      <w:r w:rsidRPr="003A0742">
        <w:rPr>
          <w:rFonts w:ascii="Arial" w:hAnsi="Arial" w:cs="Arial"/>
          <w:sz w:val="22"/>
          <w:szCs w:val="22"/>
          <w:lang w:val="en-US"/>
        </w:rPr>
        <w:t xml:space="preserve"> </w:t>
      </w:r>
      <w:proofErr w:type="spellStart"/>
      <w:r w:rsidRPr="003A0742">
        <w:rPr>
          <w:rFonts w:ascii="Arial" w:hAnsi="Arial" w:cs="Arial"/>
          <w:sz w:val="22"/>
          <w:szCs w:val="22"/>
          <w:lang w:val="en-US"/>
        </w:rPr>
        <w:t>ovog</w:t>
      </w:r>
      <w:proofErr w:type="spellEnd"/>
      <w:r w:rsidRPr="003A0742">
        <w:rPr>
          <w:rFonts w:ascii="Arial" w:hAnsi="Arial" w:cs="Arial"/>
          <w:sz w:val="22"/>
          <w:szCs w:val="22"/>
          <w:lang w:val="en-US"/>
        </w:rPr>
        <w:t xml:space="preserve"> </w:t>
      </w:r>
      <w:proofErr w:type="spellStart"/>
      <w:r w:rsidRPr="003A0742">
        <w:rPr>
          <w:rFonts w:ascii="Arial" w:hAnsi="Arial" w:cs="Arial"/>
          <w:sz w:val="22"/>
          <w:szCs w:val="22"/>
          <w:lang w:val="en-US"/>
        </w:rPr>
        <w:t>Zaključka</w:t>
      </w:r>
      <w:proofErr w:type="spellEnd"/>
      <w:r w:rsidRPr="003A0742">
        <w:rPr>
          <w:rFonts w:ascii="Arial" w:hAnsi="Arial" w:cs="Arial"/>
          <w:sz w:val="22"/>
          <w:szCs w:val="22"/>
          <w:lang w:val="en-US"/>
        </w:rPr>
        <w:t>.</w:t>
      </w:r>
    </w:p>
    <w:p w14:paraId="0912604E" w14:textId="77777777" w:rsidR="003A0742" w:rsidRPr="003A0742" w:rsidRDefault="003A0742" w:rsidP="003A0742">
      <w:pPr>
        <w:autoSpaceDE w:val="0"/>
        <w:autoSpaceDN w:val="0"/>
        <w:adjustRightInd w:val="0"/>
        <w:rPr>
          <w:rFonts w:ascii="Arial" w:hAnsi="Arial" w:cs="Arial"/>
          <w:noProof/>
          <w:sz w:val="22"/>
          <w:szCs w:val="22"/>
          <w:lang w:val="en-US"/>
        </w:rPr>
      </w:pPr>
    </w:p>
    <w:p w14:paraId="21054623" w14:textId="77777777" w:rsidR="003A0742" w:rsidRPr="003A0742" w:rsidRDefault="003A0742" w:rsidP="003A0742">
      <w:pPr>
        <w:rPr>
          <w:rFonts w:ascii="Arial" w:hAnsi="Arial" w:cs="Arial"/>
          <w:sz w:val="22"/>
          <w:szCs w:val="22"/>
        </w:rPr>
      </w:pPr>
    </w:p>
    <w:p w14:paraId="62607039" w14:textId="77777777" w:rsidR="003A0742" w:rsidRPr="00406EBD" w:rsidRDefault="003A0742" w:rsidP="003A0742">
      <w:pPr>
        <w:rPr>
          <w:rFonts w:ascii="Arial" w:hAnsi="Arial" w:cs="Arial"/>
        </w:rPr>
      </w:pPr>
      <w:r w:rsidRPr="00406EBD">
        <w:rPr>
          <w:rFonts w:ascii="Arial" w:hAnsi="Arial" w:cs="Arial"/>
        </w:rPr>
        <w:t xml:space="preserve">KLASA: </w:t>
      </w:r>
      <w:r>
        <w:rPr>
          <w:rFonts w:ascii="Arial" w:hAnsi="Arial" w:cs="Arial"/>
        </w:rPr>
        <w:t>301-01/24-02/01</w:t>
      </w:r>
    </w:p>
    <w:p w14:paraId="28BE2DCC" w14:textId="77777777" w:rsidR="003A0742" w:rsidRPr="00406EBD" w:rsidRDefault="003A0742" w:rsidP="003A0742">
      <w:pPr>
        <w:rPr>
          <w:rFonts w:ascii="Arial" w:hAnsi="Arial" w:cs="Arial"/>
        </w:rPr>
      </w:pPr>
      <w:r w:rsidRPr="00406EBD">
        <w:rPr>
          <w:rFonts w:ascii="Arial" w:hAnsi="Arial" w:cs="Arial"/>
        </w:rPr>
        <w:t>URBROJ: 2117-1-09-2</w:t>
      </w:r>
      <w:r>
        <w:rPr>
          <w:rFonts w:ascii="Arial" w:hAnsi="Arial" w:cs="Arial"/>
        </w:rPr>
        <w:t>4</w:t>
      </w:r>
      <w:r w:rsidRPr="00406EBD">
        <w:rPr>
          <w:rFonts w:ascii="Arial" w:hAnsi="Arial" w:cs="Arial"/>
        </w:rPr>
        <w:t>-</w:t>
      </w:r>
      <w:r>
        <w:rPr>
          <w:rFonts w:ascii="Arial" w:hAnsi="Arial" w:cs="Arial"/>
        </w:rPr>
        <w:t>3</w:t>
      </w:r>
    </w:p>
    <w:p w14:paraId="22EFC4F3" w14:textId="77777777" w:rsidR="003A0742" w:rsidRPr="00406EBD" w:rsidRDefault="003A0742" w:rsidP="003A0742">
      <w:pPr>
        <w:rPr>
          <w:rFonts w:ascii="Arial" w:hAnsi="Arial" w:cs="Arial"/>
        </w:rPr>
      </w:pPr>
      <w:r w:rsidRPr="00406EBD">
        <w:rPr>
          <w:rFonts w:ascii="Arial" w:hAnsi="Arial" w:cs="Arial"/>
        </w:rPr>
        <w:t xml:space="preserve">Dubrovnik, </w:t>
      </w:r>
      <w:r>
        <w:rPr>
          <w:rFonts w:ascii="Arial" w:hAnsi="Arial" w:cs="Arial"/>
        </w:rPr>
        <w:t>2</w:t>
      </w:r>
      <w:r w:rsidRPr="00406EBD">
        <w:rPr>
          <w:rFonts w:ascii="Arial" w:hAnsi="Arial" w:cs="Arial"/>
        </w:rPr>
        <w:t xml:space="preserve">4. </w:t>
      </w:r>
      <w:r>
        <w:rPr>
          <w:rFonts w:ascii="Arial" w:hAnsi="Arial" w:cs="Arial"/>
        </w:rPr>
        <w:t>siječnja</w:t>
      </w:r>
      <w:r w:rsidRPr="00406EBD">
        <w:rPr>
          <w:rFonts w:ascii="Arial" w:hAnsi="Arial" w:cs="Arial"/>
        </w:rPr>
        <w:t xml:space="preserve"> 202</w:t>
      </w:r>
      <w:r>
        <w:rPr>
          <w:rFonts w:ascii="Arial" w:hAnsi="Arial" w:cs="Arial"/>
        </w:rPr>
        <w:t>4</w:t>
      </w:r>
      <w:r w:rsidRPr="00406EBD">
        <w:rPr>
          <w:rFonts w:ascii="Arial" w:hAnsi="Arial" w:cs="Arial"/>
        </w:rPr>
        <w:t>.</w:t>
      </w:r>
    </w:p>
    <w:p w14:paraId="63636FF3" w14:textId="77777777" w:rsidR="003A0742" w:rsidRDefault="003A0742" w:rsidP="00A52994">
      <w:pPr>
        <w:rPr>
          <w:rFonts w:ascii="Arial" w:hAnsi="Arial" w:cs="Arial"/>
          <w:sz w:val="22"/>
          <w:szCs w:val="22"/>
          <w:lang w:eastAsia="en-US"/>
        </w:rPr>
      </w:pPr>
    </w:p>
    <w:p w14:paraId="78CA96AA"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0F02EC59"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7E31DE15"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5A21BDF8" w14:textId="77777777" w:rsidR="00A52994" w:rsidRPr="00093E75" w:rsidRDefault="00A52994">
      <w:pPr>
        <w:rPr>
          <w:rFonts w:ascii="Arial" w:hAnsi="Arial" w:cs="Arial"/>
          <w:sz w:val="22"/>
          <w:szCs w:val="22"/>
        </w:rPr>
      </w:pPr>
    </w:p>
    <w:p w14:paraId="5B81B420" w14:textId="77777777" w:rsidR="003A0742" w:rsidRPr="003A0742" w:rsidRDefault="003A0742" w:rsidP="003A0742">
      <w:pPr>
        <w:spacing w:after="200" w:line="276" w:lineRule="auto"/>
        <w:rPr>
          <w:rFonts w:ascii="Arial" w:eastAsiaTheme="minorHAnsi" w:hAnsi="Arial" w:cs="Arial"/>
          <w:sz w:val="22"/>
          <w:szCs w:val="22"/>
          <w:lang w:eastAsia="en-US"/>
        </w:rPr>
      </w:pPr>
    </w:p>
    <w:p w14:paraId="19E81215" w14:textId="77777777" w:rsidR="003A0742" w:rsidRDefault="003A0742" w:rsidP="003A0742">
      <w:pPr>
        <w:spacing w:line="259" w:lineRule="auto"/>
        <w:jc w:val="center"/>
        <w:rPr>
          <w:rFonts w:ascii="Arial" w:eastAsiaTheme="minorHAnsi" w:hAnsi="Arial" w:cs="Arial"/>
          <w:b/>
          <w:lang w:eastAsia="en-US"/>
        </w:rPr>
      </w:pPr>
      <w:r w:rsidRPr="003A0742">
        <w:rPr>
          <w:rFonts w:ascii="Arial" w:eastAsiaTheme="minorHAnsi" w:hAnsi="Arial" w:cs="Arial"/>
          <w:b/>
          <w:lang w:eastAsia="en-US"/>
        </w:rPr>
        <w:t xml:space="preserve">PROGRAM POTPORA STANOVNICIMA POVIJESNE JEZGRE DUBROVNIKA </w:t>
      </w:r>
    </w:p>
    <w:p w14:paraId="770A7D07" w14:textId="77777777" w:rsidR="003A0742" w:rsidRDefault="003A0742" w:rsidP="003A0742">
      <w:pPr>
        <w:spacing w:line="259" w:lineRule="auto"/>
        <w:jc w:val="center"/>
        <w:rPr>
          <w:rFonts w:ascii="Arial" w:eastAsiaTheme="minorHAnsi" w:hAnsi="Arial" w:cs="Arial"/>
          <w:b/>
          <w:lang w:eastAsia="en-US"/>
        </w:rPr>
      </w:pPr>
      <w:r w:rsidRPr="003A0742">
        <w:rPr>
          <w:rFonts w:ascii="Arial" w:eastAsiaTheme="minorHAnsi" w:hAnsi="Arial" w:cs="Arial"/>
          <w:b/>
          <w:lang w:eastAsia="en-US"/>
        </w:rPr>
        <w:t xml:space="preserve">ZA OČUVANJE I OBNOVU TRADICIONALNE GRADNJE (STOLARIJE) </w:t>
      </w:r>
    </w:p>
    <w:p w14:paraId="686B67BB" w14:textId="77777777" w:rsidR="003A0742" w:rsidRPr="003A0742" w:rsidRDefault="003A0742" w:rsidP="003A0742">
      <w:pPr>
        <w:spacing w:line="259" w:lineRule="auto"/>
        <w:jc w:val="center"/>
        <w:rPr>
          <w:rFonts w:ascii="Arial" w:eastAsiaTheme="minorHAnsi" w:hAnsi="Arial" w:cs="Arial"/>
          <w:b/>
          <w:lang w:eastAsia="en-US"/>
        </w:rPr>
      </w:pPr>
      <w:r w:rsidRPr="003A0742">
        <w:rPr>
          <w:rFonts w:ascii="Arial" w:eastAsiaTheme="minorHAnsi" w:hAnsi="Arial" w:cs="Arial"/>
          <w:b/>
          <w:lang w:eastAsia="en-US"/>
        </w:rPr>
        <w:t>ZA RAZDOBLJE 2024. – 2028. GODINA</w:t>
      </w:r>
    </w:p>
    <w:p w14:paraId="7B776A3D" w14:textId="77777777" w:rsidR="003A0742" w:rsidRDefault="003A0742" w:rsidP="003A0742">
      <w:pPr>
        <w:rPr>
          <w:rFonts w:ascii="Arial" w:hAnsi="Arial" w:cs="Arial"/>
          <w:sz w:val="22"/>
          <w:szCs w:val="22"/>
        </w:rPr>
      </w:pPr>
    </w:p>
    <w:p w14:paraId="2F33A949" w14:textId="77777777" w:rsidR="003A0742" w:rsidRDefault="003A0742">
      <w:pPr>
        <w:rPr>
          <w:rFonts w:ascii="Arial" w:hAnsi="Arial" w:cs="Arial"/>
          <w:sz w:val="22"/>
          <w:szCs w:val="22"/>
        </w:rPr>
      </w:pPr>
    </w:p>
    <w:p w14:paraId="6BF22A90" w14:textId="77777777" w:rsidR="003A0742" w:rsidRDefault="003A0742">
      <w:pPr>
        <w:rPr>
          <w:rFonts w:ascii="Arial" w:hAnsi="Arial" w:cs="Arial"/>
          <w:sz w:val="22"/>
          <w:szCs w:val="22"/>
        </w:rPr>
      </w:pPr>
    </w:p>
    <w:p w14:paraId="4457B65F" w14:textId="77777777" w:rsidR="003A0742" w:rsidRPr="003A0742" w:rsidRDefault="003A0742" w:rsidP="00EE1E92">
      <w:pPr>
        <w:numPr>
          <w:ilvl w:val="0"/>
          <w:numId w:val="66"/>
        </w:numPr>
        <w:autoSpaceDE w:val="0"/>
        <w:autoSpaceDN w:val="0"/>
        <w:adjustRightInd w:val="0"/>
        <w:ind w:left="567" w:hanging="567"/>
        <w:rPr>
          <w:rFonts w:ascii="Arial" w:eastAsiaTheme="minorHAnsi" w:hAnsi="Arial" w:cs="Arial"/>
          <w:b/>
          <w:bCs/>
          <w:sz w:val="22"/>
          <w:szCs w:val="22"/>
          <w:lang w:eastAsia="en-US"/>
        </w:rPr>
      </w:pPr>
      <w:r w:rsidRPr="003A0742">
        <w:rPr>
          <w:rFonts w:ascii="Arial" w:eastAsiaTheme="minorHAnsi" w:hAnsi="Arial" w:cs="Arial"/>
          <w:b/>
          <w:bCs/>
          <w:sz w:val="22"/>
          <w:szCs w:val="22"/>
          <w:lang w:eastAsia="en-US"/>
        </w:rPr>
        <w:t xml:space="preserve">UVOD </w:t>
      </w:r>
    </w:p>
    <w:p w14:paraId="73FC2F41" w14:textId="77777777" w:rsidR="003A0742" w:rsidRPr="003A0742" w:rsidRDefault="003A0742" w:rsidP="003A0742">
      <w:pPr>
        <w:autoSpaceDE w:val="0"/>
        <w:autoSpaceDN w:val="0"/>
        <w:adjustRightInd w:val="0"/>
        <w:rPr>
          <w:rFonts w:ascii="Arial" w:eastAsiaTheme="minorHAnsi" w:hAnsi="Arial" w:cs="Arial"/>
          <w:sz w:val="22"/>
          <w:szCs w:val="22"/>
          <w:lang w:eastAsia="en-US"/>
        </w:rPr>
      </w:pPr>
    </w:p>
    <w:p w14:paraId="2CADBB2A"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 xml:space="preserve">Ovaj Program potpora stanovnicima povijesne jezgre Dubrovnika za očuvanje i obnovu tradicionalne gradnje (stolarije) za razdoblje 2024. – 2028. godina </w:t>
      </w:r>
      <w:r w:rsidRPr="003A0742">
        <w:rPr>
          <w:rFonts w:ascii="Arial" w:eastAsia="Calibri" w:hAnsi="Arial" w:cs="Arial"/>
          <w:b/>
          <w:sz w:val="22"/>
          <w:szCs w:val="22"/>
        </w:rPr>
        <w:t>(u daljnjem tekstu: Program),</w:t>
      </w:r>
      <w:r w:rsidRPr="003A0742">
        <w:rPr>
          <w:rFonts w:ascii="Arial" w:eastAsia="Calibri" w:hAnsi="Arial" w:cs="Arial"/>
          <w:sz w:val="22"/>
          <w:szCs w:val="22"/>
        </w:rPr>
        <w:t xml:space="preserve"> namijenjen je stalnom stanovništvu, vlasnicima kuća i stanova kojima su troškovi života, a naročito obnove stambenog prostora u povijesnoj jezgri znatno  viši u odnosu na ostale dijelove grada Dubrovnika. Stoga će Grad Dubrovnik </w:t>
      </w:r>
      <w:r w:rsidRPr="003A0742">
        <w:rPr>
          <w:rFonts w:ascii="Arial" w:eastAsia="Calibri" w:hAnsi="Arial" w:cs="Arial"/>
          <w:b/>
          <w:sz w:val="22"/>
          <w:szCs w:val="22"/>
        </w:rPr>
        <w:t>(u daljnjem tekstu : Grad)</w:t>
      </w:r>
      <w:r w:rsidRPr="003A0742">
        <w:rPr>
          <w:rFonts w:ascii="Arial" w:eastAsia="Calibri" w:hAnsi="Arial" w:cs="Arial"/>
          <w:sz w:val="22"/>
          <w:szCs w:val="22"/>
        </w:rPr>
        <w:t xml:space="preserve">  istima subvencionirati troškove održavanja postojeće te zamjene vanjske stolarije za njihove stambene objekte koji se nalaze u zoni A (potpuna zaštita povijesnih struktura), sukladno Rješenju Ministarstva kulture, Uprave za zaštitu kulturne baštine Klasa:UP-I-612-08/08-06/0438, Urbroj:532-04-1/4-06-2 od 10. rujna 2008. godine </w:t>
      </w:r>
      <w:r w:rsidRPr="003A0742">
        <w:rPr>
          <w:rFonts w:ascii="Arial" w:eastAsia="Calibri" w:hAnsi="Arial" w:cs="Arial"/>
          <w:b/>
          <w:sz w:val="22"/>
          <w:szCs w:val="22"/>
        </w:rPr>
        <w:t>(u daljnjem tekstu: zona zaštite A).</w:t>
      </w:r>
    </w:p>
    <w:p w14:paraId="1FF1F920"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r>
    </w:p>
    <w:p w14:paraId="20EF0350"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 xml:space="preserve">Programom se propisuju mjere i aktivnosti za koje će Grad u  predmetnom razdoblju dodjeljivati potpore kojima će se osigurati provedba utvrđenih ciljeva, korisnici propisanih mjera, kriteriji, uvjeti, način i postupak ostvarivanja potpora, maksimalna visina osiguranih sredstva potpore po korisniku te obveza proračunskog planiranja sredstava namijenjenih provedbi Programa, a koja će se odobravati u vidu bespovratne financijske potpore </w:t>
      </w:r>
      <w:r w:rsidRPr="003A0742">
        <w:rPr>
          <w:rFonts w:ascii="Arial" w:eastAsia="Calibri" w:hAnsi="Arial" w:cs="Arial"/>
          <w:b/>
          <w:bCs/>
          <w:sz w:val="22"/>
          <w:szCs w:val="22"/>
        </w:rPr>
        <w:t>(u daljnjem tekstu: potpora)</w:t>
      </w:r>
      <w:r w:rsidRPr="003A0742">
        <w:rPr>
          <w:rFonts w:ascii="Arial" w:eastAsia="Calibri" w:hAnsi="Arial" w:cs="Arial"/>
          <w:sz w:val="22"/>
          <w:szCs w:val="22"/>
        </w:rPr>
        <w:t xml:space="preserve"> iz Proračuna Grada.  </w:t>
      </w:r>
    </w:p>
    <w:p w14:paraId="0C5EE0DE" w14:textId="77777777" w:rsidR="003A0742" w:rsidRPr="003A0742" w:rsidRDefault="003A0742" w:rsidP="003A0742">
      <w:pPr>
        <w:jc w:val="both"/>
        <w:rPr>
          <w:rFonts w:ascii="Arial" w:eastAsia="Calibri" w:hAnsi="Arial" w:cs="Arial"/>
          <w:sz w:val="22"/>
          <w:szCs w:val="22"/>
        </w:rPr>
      </w:pPr>
    </w:p>
    <w:p w14:paraId="2EE55F18" w14:textId="77777777" w:rsidR="003A0742" w:rsidRPr="003A0742" w:rsidRDefault="003A0742" w:rsidP="003A0742">
      <w:pPr>
        <w:rPr>
          <w:rFonts w:ascii="Arial" w:eastAsia="Calibri" w:hAnsi="Arial" w:cs="Arial"/>
          <w:sz w:val="22"/>
          <w:szCs w:val="22"/>
        </w:rPr>
      </w:pPr>
    </w:p>
    <w:p w14:paraId="307DE945" w14:textId="77777777" w:rsidR="003A0742" w:rsidRPr="003A0742" w:rsidRDefault="003A0742" w:rsidP="00EE1E92">
      <w:pPr>
        <w:numPr>
          <w:ilvl w:val="0"/>
          <w:numId w:val="66"/>
        </w:numPr>
        <w:ind w:left="567" w:hanging="567"/>
        <w:contextualSpacing/>
        <w:rPr>
          <w:rFonts w:ascii="Arial" w:hAnsi="Arial" w:cs="Arial"/>
          <w:b/>
          <w:bCs/>
          <w:sz w:val="22"/>
          <w:szCs w:val="22"/>
          <w:lang w:eastAsia="en-US"/>
        </w:rPr>
      </w:pPr>
      <w:r w:rsidRPr="003A0742">
        <w:rPr>
          <w:rFonts w:ascii="Arial" w:eastAsiaTheme="minorHAnsi" w:hAnsi="Arial" w:cs="Arial"/>
          <w:b/>
          <w:bCs/>
          <w:sz w:val="22"/>
          <w:szCs w:val="22"/>
          <w:lang w:eastAsia="en-US"/>
        </w:rPr>
        <w:t>OPĆE ODREDBE </w:t>
      </w:r>
    </w:p>
    <w:p w14:paraId="696AD5D4" w14:textId="77777777" w:rsidR="003A0742" w:rsidRPr="003A0742" w:rsidRDefault="003A0742" w:rsidP="003A0742">
      <w:pPr>
        <w:ind w:left="1080"/>
        <w:contextualSpacing/>
        <w:jc w:val="both"/>
        <w:rPr>
          <w:rFonts w:ascii="Arial" w:hAnsi="Arial" w:cs="Arial"/>
          <w:b/>
          <w:bCs/>
          <w:sz w:val="22"/>
          <w:szCs w:val="22"/>
          <w:lang w:eastAsia="en-US"/>
        </w:rPr>
      </w:pPr>
    </w:p>
    <w:p w14:paraId="429A1715"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b/>
          <w:sz w:val="22"/>
          <w:szCs w:val="22"/>
        </w:rPr>
        <w:t xml:space="preserve">Program </w:t>
      </w:r>
      <w:r w:rsidRPr="003A0742">
        <w:rPr>
          <w:rFonts w:ascii="Arial" w:eastAsia="Calibri" w:hAnsi="Arial" w:cs="Arial"/>
          <w:sz w:val="22"/>
          <w:szCs w:val="22"/>
        </w:rPr>
        <w:t xml:space="preserve"> je izrađen u skladu sa smjernicama danim u Planu upravljanja svjetskim dobrom UNESCO-a „Starim gradom Dubrovnikom“. Istim se nastoji  potaknuti stanovnike  na ugradnju i korištenje vanjske stolarije izrađene od drva radi tradicionalnih i estetskih razloga te poboljšanja energetske učinkovitosti samih objekata.  </w:t>
      </w:r>
    </w:p>
    <w:p w14:paraId="2C745E24" w14:textId="77777777" w:rsidR="003A0742" w:rsidRPr="003A0742" w:rsidRDefault="003A0742" w:rsidP="003A0742">
      <w:pPr>
        <w:jc w:val="both"/>
        <w:rPr>
          <w:rFonts w:ascii="Arial" w:eastAsia="Calibri" w:hAnsi="Arial" w:cs="Arial"/>
          <w:sz w:val="22"/>
          <w:szCs w:val="22"/>
        </w:rPr>
      </w:pPr>
    </w:p>
    <w:p w14:paraId="074C58EF"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 xml:space="preserve">Povijesna jezgra Dubrovnika definirana je zaštićena cjelina i jedan je od najizrazitijih spomenika srednjovjekovnog urbanizma na istočnoj obali Jadrana, a zajedno sa tvrđavom Lovrijenac čini naš najvrjedniji resurs kao i najvažniji turistički potencijal. Obzirom da je dio postojećih stambenih objekata po pitanju vanjske stolarije duže vrijeme bio zanemaren,  a što je svakako neprimjereno kulturno povijesnom naslijeđu, ovim  Programom nastoji se potaknuti investicije te probuditi svijest stanovnika o zaštiti prostora u kojem žive. </w:t>
      </w:r>
    </w:p>
    <w:p w14:paraId="16FC71BD" w14:textId="77777777" w:rsidR="003A0742" w:rsidRPr="003A0742" w:rsidRDefault="003A0742" w:rsidP="003A0742">
      <w:pPr>
        <w:jc w:val="both"/>
        <w:rPr>
          <w:rFonts w:ascii="Arial" w:eastAsia="Calibri" w:hAnsi="Arial" w:cs="Arial"/>
          <w:sz w:val="22"/>
          <w:szCs w:val="22"/>
        </w:rPr>
      </w:pPr>
    </w:p>
    <w:p w14:paraId="6DA419E1"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Direktne koristi od Programa su očuvanje i obnova tradicionalne stolarije, očuvanje tradicijskih zanata te podizanje kvalitete života – smanjenje buke, poboljšanje energetske ovojnice.</w:t>
      </w:r>
    </w:p>
    <w:p w14:paraId="4B81ABBF" w14:textId="77777777" w:rsidR="003A0742" w:rsidRPr="003A0742" w:rsidRDefault="003A0742" w:rsidP="003A0742">
      <w:pPr>
        <w:rPr>
          <w:rFonts w:ascii="Arial" w:eastAsia="Calibri" w:hAnsi="Arial" w:cs="Arial"/>
          <w:sz w:val="22"/>
          <w:szCs w:val="22"/>
        </w:rPr>
      </w:pPr>
    </w:p>
    <w:p w14:paraId="48A6A484" w14:textId="77777777" w:rsidR="003A0742" w:rsidRPr="003A0742" w:rsidRDefault="003A0742" w:rsidP="003A0742">
      <w:pPr>
        <w:jc w:val="both"/>
        <w:rPr>
          <w:rFonts w:ascii="Arial" w:hAnsi="Arial" w:cs="Arial"/>
          <w:sz w:val="22"/>
          <w:szCs w:val="22"/>
        </w:rPr>
      </w:pPr>
      <w:r w:rsidRPr="003A0742">
        <w:rPr>
          <w:rFonts w:ascii="Arial" w:eastAsia="Calibri" w:hAnsi="Arial" w:cs="Arial"/>
          <w:sz w:val="22"/>
          <w:szCs w:val="22"/>
        </w:rPr>
        <w:t xml:space="preserve">Bespovratna novčana sredstva potpore potrebna za provedbu ovog Programa osigurat će se u Proračunu Grada Dubrovnika. Ista će se </w:t>
      </w:r>
      <w:r w:rsidRPr="003A0742">
        <w:rPr>
          <w:rFonts w:ascii="Arial" w:hAnsi="Arial" w:cs="Arial"/>
          <w:sz w:val="22"/>
          <w:szCs w:val="22"/>
        </w:rPr>
        <w:t>isplaćivati Prijaviteljima za sufinanciranje troškova o</w:t>
      </w:r>
      <w:r w:rsidRPr="003A0742">
        <w:rPr>
          <w:rFonts w:ascii="Arial" w:eastAsia="Calibri" w:hAnsi="Arial" w:cs="Arial"/>
          <w:bCs/>
          <w:iCs/>
          <w:sz w:val="22"/>
          <w:szCs w:val="22"/>
        </w:rPr>
        <w:t xml:space="preserve">državanja te zamjene postojeće stolarije, </w:t>
      </w:r>
      <w:r w:rsidRPr="003A0742">
        <w:rPr>
          <w:rFonts w:ascii="Arial" w:eastAsia="Calibri" w:hAnsi="Arial" w:cs="Arial"/>
          <w:sz w:val="22"/>
          <w:szCs w:val="22"/>
        </w:rPr>
        <w:t xml:space="preserve">sukladno uvjetima i kriterijima utvrđenim ovim Programom koji </w:t>
      </w:r>
      <w:r w:rsidRPr="003A0742">
        <w:rPr>
          <w:rFonts w:ascii="Arial" w:hAnsi="Arial" w:cs="Arial"/>
          <w:sz w:val="22"/>
          <w:szCs w:val="22"/>
        </w:rPr>
        <w:t xml:space="preserve">nastanu nakon datuma objave Javnog poziva, a što se dokazuje datumom izdavanja računa. </w:t>
      </w:r>
    </w:p>
    <w:p w14:paraId="3C022589" w14:textId="77777777" w:rsidR="003A0742" w:rsidRPr="003A0742" w:rsidRDefault="003A0742" w:rsidP="003A0742">
      <w:pPr>
        <w:jc w:val="both"/>
        <w:rPr>
          <w:rFonts w:ascii="Arial" w:hAnsi="Arial" w:cs="Arial"/>
          <w:sz w:val="22"/>
          <w:szCs w:val="22"/>
        </w:rPr>
      </w:pPr>
    </w:p>
    <w:p w14:paraId="3966BA7B" w14:textId="77777777" w:rsidR="003A0742" w:rsidRPr="003A0742" w:rsidRDefault="003A0742" w:rsidP="003A0742">
      <w:pPr>
        <w:jc w:val="both"/>
        <w:rPr>
          <w:rFonts w:ascii="Arial" w:eastAsia="Calibri" w:hAnsi="Arial" w:cs="Arial"/>
          <w:b/>
          <w:sz w:val="22"/>
          <w:szCs w:val="22"/>
        </w:rPr>
      </w:pPr>
      <w:r w:rsidRPr="003A0742">
        <w:rPr>
          <w:rFonts w:ascii="Arial" w:eastAsia="Calibri" w:hAnsi="Arial" w:cs="Arial"/>
          <w:sz w:val="22"/>
          <w:szCs w:val="22"/>
        </w:rPr>
        <w:t xml:space="preserve">Sredstva će se dodijeliti zasebno po utvrđenim mjerama, a doznačit će se po načelu da se Prijavitelj za svaku godinu provođenja Programa može natjecati samo za jednu od ponuđenih mjera. </w:t>
      </w:r>
      <w:r w:rsidRPr="003A0742">
        <w:rPr>
          <w:rFonts w:ascii="Arial" w:eastAsia="Calibri" w:hAnsi="Arial" w:cs="Arial"/>
          <w:b/>
          <w:sz w:val="22"/>
          <w:szCs w:val="22"/>
        </w:rPr>
        <w:t xml:space="preserve"> </w:t>
      </w:r>
    </w:p>
    <w:p w14:paraId="350CE5FD" w14:textId="77777777" w:rsidR="003A0742" w:rsidRPr="003A0742" w:rsidRDefault="003A0742" w:rsidP="003A0742">
      <w:pPr>
        <w:autoSpaceDE w:val="0"/>
        <w:autoSpaceDN w:val="0"/>
        <w:adjustRightInd w:val="0"/>
        <w:jc w:val="both"/>
        <w:rPr>
          <w:rFonts w:ascii="Arial" w:eastAsiaTheme="minorHAnsi" w:hAnsi="Arial" w:cs="Arial"/>
          <w:b/>
          <w:sz w:val="22"/>
          <w:szCs w:val="22"/>
          <w:lang w:eastAsia="en-US"/>
        </w:rPr>
      </w:pPr>
    </w:p>
    <w:p w14:paraId="4ADFE490"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Javni poziv raspisuje gradonačelnik Grada na prijedlog nadležnog upravnog odjela. Isti će se objaviti u jednom od tjednih tiskovina kao i na službenoj internetskoj stranici Grada.</w:t>
      </w:r>
    </w:p>
    <w:p w14:paraId="0A50575C" w14:textId="77777777" w:rsidR="003A0742" w:rsidRPr="003A0742" w:rsidRDefault="003A0742" w:rsidP="003A0742">
      <w:pPr>
        <w:autoSpaceDE w:val="0"/>
        <w:autoSpaceDN w:val="0"/>
        <w:adjustRightInd w:val="0"/>
        <w:rPr>
          <w:rFonts w:ascii="Arial" w:eastAsiaTheme="minorHAnsi" w:hAnsi="Arial" w:cs="Arial"/>
          <w:sz w:val="22"/>
          <w:szCs w:val="22"/>
          <w:lang w:eastAsia="en-US"/>
        </w:rPr>
      </w:pPr>
    </w:p>
    <w:p w14:paraId="47341F3E" w14:textId="77777777" w:rsidR="003A0742" w:rsidRPr="003A0742" w:rsidRDefault="003A0742" w:rsidP="003A0742">
      <w:pPr>
        <w:autoSpaceDE w:val="0"/>
        <w:autoSpaceDN w:val="0"/>
        <w:adjustRightInd w:val="0"/>
        <w:rPr>
          <w:rFonts w:ascii="Arial" w:eastAsiaTheme="minorHAnsi" w:hAnsi="Arial" w:cs="Arial"/>
          <w:sz w:val="22"/>
          <w:szCs w:val="22"/>
          <w:lang w:eastAsia="en-US"/>
        </w:rPr>
      </w:pPr>
    </w:p>
    <w:p w14:paraId="359F578E" w14:textId="77777777" w:rsidR="003A0742" w:rsidRPr="003A0742" w:rsidRDefault="003A0742" w:rsidP="003A0742">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III.     </w:t>
      </w:r>
      <w:r w:rsidRPr="003A0742">
        <w:rPr>
          <w:rFonts w:ascii="Arial" w:eastAsiaTheme="minorHAnsi" w:hAnsi="Arial" w:cs="Arial"/>
          <w:b/>
          <w:bCs/>
          <w:sz w:val="22"/>
          <w:szCs w:val="22"/>
          <w:lang w:eastAsia="en-US"/>
        </w:rPr>
        <w:t>NAMJENA SREDSTAVA POTPORE (MJERE)</w:t>
      </w:r>
    </w:p>
    <w:p w14:paraId="3CEEA7BF" w14:textId="77777777" w:rsidR="003A0742" w:rsidRPr="003A0742" w:rsidRDefault="003A0742" w:rsidP="003A0742">
      <w:pPr>
        <w:autoSpaceDE w:val="0"/>
        <w:autoSpaceDN w:val="0"/>
        <w:adjustRightInd w:val="0"/>
        <w:ind w:left="1080"/>
        <w:rPr>
          <w:rFonts w:ascii="Arial" w:eastAsiaTheme="minorHAnsi" w:hAnsi="Arial" w:cs="Arial"/>
          <w:b/>
          <w:bCs/>
          <w:sz w:val="22"/>
          <w:szCs w:val="22"/>
          <w:lang w:eastAsia="en-US"/>
        </w:rPr>
      </w:pPr>
    </w:p>
    <w:p w14:paraId="2AA616F7" w14:textId="77777777" w:rsidR="003A0742" w:rsidRPr="003A0742" w:rsidRDefault="003A0742" w:rsidP="003A0742">
      <w:pPr>
        <w:autoSpaceDE w:val="0"/>
        <w:autoSpaceDN w:val="0"/>
        <w:adjustRightInd w:val="0"/>
        <w:jc w:val="both"/>
        <w:rPr>
          <w:rFonts w:ascii="Arial" w:eastAsiaTheme="minorHAnsi" w:hAnsi="Arial" w:cs="Arial"/>
          <w:bCs/>
          <w:iCs/>
          <w:sz w:val="22"/>
          <w:szCs w:val="22"/>
          <w:lang w:eastAsia="en-US"/>
        </w:rPr>
      </w:pPr>
      <w:r w:rsidRPr="003A0742">
        <w:rPr>
          <w:rFonts w:ascii="Arial" w:eastAsiaTheme="minorHAnsi" w:hAnsi="Arial" w:cs="Arial"/>
          <w:bCs/>
          <w:iCs/>
          <w:sz w:val="22"/>
          <w:szCs w:val="22"/>
          <w:lang w:eastAsia="en-US"/>
        </w:rPr>
        <w:t xml:space="preserve">Potpore se dodjeljuju za razdoblje od 2024. – 2028. godine (zasebno za svaku godinu) i to kao bespovratna sredstva za provedbu sufinanciranja obnove stolarije na stambenim objektima u povijesnoj jezgri Grada kroz dvije mjere: </w:t>
      </w:r>
    </w:p>
    <w:p w14:paraId="40CBCDA2" w14:textId="77777777" w:rsidR="003A0742" w:rsidRPr="003A0742" w:rsidRDefault="003A0742" w:rsidP="003A0742">
      <w:pPr>
        <w:autoSpaceDE w:val="0"/>
        <w:autoSpaceDN w:val="0"/>
        <w:adjustRightInd w:val="0"/>
        <w:jc w:val="both"/>
        <w:rPr>
          <w:rFonts w:ascii="Arial" w:eastAsiaTheme="minorHAnsi" w:hAnsi="Arial" w:cs="Arial"/>
          <w:bCs/>
          <w:iCs/>
          <w:sz w:val="22"/>
          <w:szCs w:val="22"/>
          <w:lang w:eastAsia="en-US"/>
        </w:rPr>
      </w:pPr>
    </w:p>
    <w:p w14:paraId="659C99C3" w14:textId="77777777" w:rsidR="003A0742" w:rsidRPr="003A0742" w:rsidRDefault="003A0742" w:rsidP="003A0742">
      <w:pPr>
        <w:autoSpaceDE w:val="0"/>
        <w:autoSpaceDN w:val="0"/>
        <w:adjustRightInd w:val="0"/>
        <w:jc w:val="both"/>
        <w:rPr>
          <w:rFonts w:ascii="Arial" w:eastAsiaTheme="minorHAnsi" w:hAnsi="Arial" w:cs="Arial"/>
          <w:bCs/>
          <w:iCs/>
          <w:sz w:val="22"/>
          <w:szCs w:val="22"/>
          <w:lang w:eastAsia="en-US"/>
        </w:rPr>
      </w:pPr>
      <w:r w:rsidRPr="003A0742">
        <w:rPr>
          <w:rFonts w:ascii="Arial" w:eastAsiaTheme="minorHAnsi" w:hAnsi="Arial" w:cs="Arial"/>
          <w:b/>
          <w:bCs/>
          <w:iCs/>
          <w:sz w:val="22"/>
          <w:szCs w:val="22"/>
          <w:lang w:eastAsia="en-US"/>
        </w:rPr>
        <w:t xml:space="preserve">Mjera 1. : </w:t>
      </w:r>
      <w:r w:rsidRPr="003A0742">
        <w:rPr>
          <w:rFonts w:ascii="Arial" w:eastAsiaTheme="minorHAnsi" w:hAnsi="Arial" w:cs="Arial"/>
          <w:bCs/>
          <w:iCs/>
          <w:sz w:val="22"/>
          <w:szCs w:val="22"/>
          <w:lang w:eastAsia="en-US"/>
        </w:rPr>
        <w:t xml:space="preserve">Održavanje postojeće stolarije  ( prozori i </w:t>
      </w:r>
      <w:proofErr w:type="spellStart"/>
      <w:r w:rsidRPr="003A0742">
        <w:rPr>
          <w:rFonts w:ascii="Arial" w:eastAsiaTheme="minorHAnsi" w:hAnsi="Arial" w:cs="Arial"/>
          <w:bCs/>
          <w:iCs/>
          <w:sz w:val="22"/>
          <w:szCs w:val="22"/>
          <w:lang w:eastAsia="en-US"/>
        </w:rPr>
        <w:t>persijane</w:t>
      </w:r>
      <w:proofErr w:type="spellEnd"/>
      <w:r w:rsidRPr="003A0742">
        <w:rPr>
          <w:rFonts w:ascii="Arial" w:eastAsiaTheme="minorHAnsi" w:hAnsi="Arial" w:cs="Arial"/>
          <w:bCs/>
          <w:iCs/>
          <w:sz w:val="22"/>
          <w:szCs w:val="22"/>
          <w:lang w:eastAsia="en-US"/>
        </w:rPr>
        <w:t>/škure )</w:t>
      </w:r>
    </w:p>
    <w:p w14:paraId="43C3CCD8" w14:textId="77777777" w:rsidR="003A0742" w:rsidRDefault="003A0742" w:rsidP="003A0742">
      <w:pPr>
        <w:shd w:val="clear" w:color="auto" w:fill="FFFFFF"/>
        <w:spacing w:before="100" w:beforeAutospacing="1"/>
        <w:jc w:val="both"/>
        <w:rPr>
          <w:rFonts w:ascii="Arial" w:hAnsi="Arial" w:cs="Arial"/>
          <w:sz w:val="22"/>
          <w:szCs w:val="22"/>
        </w:rPr>
      </w:pPr>
      <w:r w:rsidRPr="003A0742">
        <w:rPr>
          <w:rFonts w:ascii="Arial" w:hAnsi="Arial" w:cs="Arial"/>
          <w:sz w:val="22"/>
          <w:szCs w:val="22"/>
        </w:rPr>
        <w:t xml:space="preserve">U provođenju ove mjere Grad planira sufinanciranje ukupnih troškova sa 70%, ali ne više od 1.000 EUR-a s uključenim PDV-om po kućanstvu, dok ostatak troška od 30% snose sami Prijavitelji. </w:t>
      </w:r>
    </w:p>
    <w:p w14:paraId="49964FBD" w14:textId="77777777" w:rsidR="003A0742" w:rsidRPr="003A0742" w:rsidRDefault="003A0742" w:rsidP="003A0742">
      <w:pPr>
        <w:shd w:val="clear" w:color="auto" w:fill="FFFFFF"/>
        <w:jc w:val="both"/>
        <w:rPr>
          <w:rFonts w:ascii="Arial" w:hAnsi="Arial" w:cs="Arial"/>
          <w:sz w:val="22"/>
          <w:szCs w:val="22"/>
        </w:rPr>
      </w:pPr>
    </w:p>
    <w:p w14:paraId="267DD443" w14:textId="77777777" w:rsidR="003A0742" w:rsidRPr="003A0742" w:rsidRDefault="003A0742" w:rsidP="003A0742">
      <w:pPr>
        <w:autoSpaceDE w:val="0"/>
        <w:autoSpaceDN w:val="0"/>
        <w:adjustRightInd w:val="0"/>
        <w:jc w:val="both"/>
        <w:rPr>
          <w:rFonts w:ascii="Arial" w:eastAsiaTheme="minorHAnsi" w:hAnsi="Arial" w:cs="Arial"/>
          <w:b/>
          <w:bCs/>
          <w:i/>
          <w:iCs/>
          <w:sz w:val="22"/>
          <w:szCs w:val="22"/>
          <w:lang w:eastAsia="en-US"/>
        </w:rPr>
      </w:pPr>
      <w:proofErr w:type="spellStart"/>
      <w:r w:rsidRPr="003A0742">
        <w:rPr>
          <w:rFonts w:ascii="Arial" w:hAnsi="Arial" w:cs="Arial"/>
          <w:sz w:val="22"/>
          <w:szCs w:val="22"/>
          <w:lang w:val="en-GB"/>
        </w:rPr>
        <w:t>Potrebna</w:t>
      </w:r>
      <w:proofErr w:type="spellEnd"/>
      <w:r w:rsidRPr="003A0742">
        <w:rPr>
          <w:rFonts w:ascii="Arial" w:hAnsi="Arial" w:cs="Arial"/>
          <w:sz w:val="22"/>
          <w:szCs w:val="22"/>
          <w:lang w:val="en-GB"/>
        </w:rPr>
        <w:t xml:space="preserve"> </w:t>
      </w:r>
      <w:proofErr w:type="spellStart"/>
      <w:r w:rsidRPr="003A0742">
        <w:rPr>
          <w:rFonts w:ascii="Arial" w:hAnsi="Arial" w:cs="Arial"/>
          <w:sz w:val="22"/>
          <w:szCs w:val="22"/>
          <w:lang w:val="en-GB"/>
        </w:rPr>
        <w:t>sredstva</w:t>
      </w:r>
      <w:proofErr w:type="spellEnd"/>
      <w:r w:rsidRPr="003A0742">
        <w:rPr>
          <w:rFonts w:ascii="Arial" w:hAnsi="Arial" w:cs="Arial"/>
          <w:sz w:val="22"/>
          <w:szCs w:val="22"/>
          <w:lang w:val="en-GB"/>
        </w:rPr>
        <w:t xml:space="preserve"> za </w:t>
      </w:r>
      <w:proofErr w:type="spellStart"/>
      <w:r w:rsidRPr="003A0742">
        <w:rPr>
          <w:rFonts w:ascii="Arial" w:hAnsi="Arial" w:cs="Arial"/>
          <w:sz w:val="22"/>
          <w:szCs w:val="22"/>
          <w:lang w:val="en-GB"/>
        </w:rPr>
        <w:t>provođenje</w:t>
      </w:r>
      <w:proofErr w:type="spellEnd"/>
      <w:r w:rsidRPr="003A0742">
        <w:rPr>
          <w:rFonts w:ascii="Arial" w:hAnsi="Arial" w:cs="Arial"/>
          <w:sz w:val="22"/>
          <w:szCs w:val="22"/>
          <w:lang w:val="en-GB"/>
        </w:rPr>
        <w:t xml:space="preserve"> </w:t>
      </w:r>
      <w:proofErr w:type="spellStart"/>
      <w:r w:rsidRPr="003A0742">
        <w:rPr>
          <w:rFonts w:ascii="Arial" w:hAnsi="Arial" w:cs="Arial"/>
          <w:sz w:val="22"/>
          <w:szCs w:val="22"/>
          <w:lang w:val="en-GB"/>
        </w:rPr>
        <w:t>ove</w:t>
      </w:r>
      <w:proofErr w:type="spellEnd"/>
      <w:r w:rsidRPr="003A0742">
        <w:rPr>
          <w:rFonts w:ascii="Arial" w:hAnsi="Arial" w:cs="Arial"/>
          <w:sz w:val="22"/>
          <w:szCs w:val="22"/>
          <w:lang w:val="en-GB"/>
        </w:rPr>
        <w:t xml:space="preserve"> </w:t>
      </w:r>
      <w:proofErr w:type="spellStart"/>
      <w:r w:rsidRPr="003A0742">
        <w:rPr>
          <w:rFonts w:ascii="Arial" w:hAnsi="Arial" w:cs="Arial"/>
          <w:sz w:val="22"/>
          <w:szCs w:val="22"/>
          <w:lang w:val="en-GB"/>
        </w:rPr>
        <w:t>mjere</w:t>
      </w:r>
      <w:proofErr w:type="spellEnd"/>
      <w:r w:rsidRPr="003A0742">
        <w:rPr>
          <w:rFonts w:ascii="Arial" w:hAnsi="Arial" w:cs="Arial"/>
          <w:sz w:val="22"/>
          <w:szCs w:val="22"/>
          <w:lang w:val="en-GB"/>
        </w:rPr>
        <w:t xml:space="preserve"> za </w:t>
      </w:r>
      <w:proofErr w:type="spellStart"/>
      <w:r w:rsidRPr="003A0742">
        <w:rPr>
          <w:rFonts w:ascii="Arial" w:hAnsi="Arial" w:cs="Arial"/>
          <w:sz w:val="22"/>
          <w:szCs w:val="22"/>
          <w:lang w:val="en-GB"/>
        </w:rPr>
        <w:t>razdoblje</w:t>
      </w:r>
      <w:proofErr w:type="spellEnd"/>
      <w:r w:rsidRPr="003A0742">
        <w:rPr>
          <w:rFonts w:ascii="Arial" w:hAnsi="Arial" w:cs="Arial"/>
          <w:sz w:val="22"/>
          <w:szCs w:val="22"/>
          <w:lang w:val="en-GB"/>
        </w:rPr>
        <w:t xml:space="preserve"> od 2024. - 2028. </w:t>
      </w:r>
      <w:proofErr w:type="spellStart"/>
      <w:r w:rsidRPr="003A0742">
        <w:rPr>
          <w:rFonts w:ascii="Arial" w:hAnsi="Arial" w:cs="Arial"/>
          <w:sz w:val="22"/>
          <w:szCs w:val="22"/>
          <w:lang w:val="en-GB"/>
        </w:rPr>
        <w:t>godine</w:t>
      </w:r>
      <w:proofErr w:type="spellEnd"/>
      <w:r w:rsidRPr="003A0742">
        <w:rPr>
          <w:rFonts w:ascii="Arial" w:hAnsi="Arial" w:cs="Arial"/>
          <w:sz w:val="22"/>
          <w:szCs w:val="22"/>
          <w:lang w:val="en-GB"/>
        </w:rPr>
        <w:t xml:space="preserve"> </w:t>
      </w:r>
      <w:proofErr w:type="spellStart"/>
      <w:r w:rsidRPr="003A0742">
        <w:rPr>
          <w:rFonts w:ascii="Arial" w:hAnsi="Arial" w:cs="Arial"/>
          <w:sz w:val="22"/>
          <w:szCs w:val="22"/>
          <w:lang w:val="en-GB"/>
        </w:rPr>
        <w:t>osigurat</w:t>
      </w:r>
      <w:proofErr w:type="spellEnd"/>
      <w:r w:rsidRPr="003A0742">
        <w:rPr>
          <w:rFonts w:ascii="Arial" w:hAnsi="Arial" w:cs="Arial"/>
          <w:sz w:val="22"/>
          <w:szCs w:val="22"/>
          <w:lang w:val="en-GB"/>
        </w:rPr>
        <w:t xml:space="preserve"> </w:t>
      </w:r>
      <w:proofErr w:type="spellStart"/>
      <w:r w:rsidRPr="003A0742">
        <w:rPr>
          <w:rFonts w:ascii="Arial" w:hAnsi="Arial" w:cs="Arial"/>
          <w:sz w:val="22"/>
          <w:szCs w:val="22"/>
          <w:lang w:val="en-GB"/>
        </w:rPr>
        <w:t>će</w:t>
      </w:r>
      <w:proofErr w:type="spellEnd"/>
      <w:r w:rsidRPr="003A0742">
        <w:rPr>
          <w:rFonts w:ascii="Arial" w:hAnsi="Arial" w:cs="Arial"/>
          <w:sz w:val="22"/>
          <w:szCs w:val="22"/>
          <w:lang w:val="en-GB"/>
        </w:rPr>
        <w:t xml:space="preserve"> se u </w:t>
      </w:r>
      <w:proofErr w:type="spellStart"/>
      <w:r w:rsidRPr="003A0742">
        <w:rPr>
          <w:rFonts w:ascii="Arial" w:hAnsi="Arial" w:cs="Arial"/>
          <w:sz w:val="22"/>
          <w:szCs w:val="22"/>
          <w:lang w:val="en-GB"/>
        </w:rPr>
        <w:t>Proračunu</w:t>
      </w:r>
      <w:proofErr w:type="spellEnd"/>
      <w:r w:rsidRPr="003A0742">
        <w:rPr>
          <w:rFonts w:ascii="Arial" w:hAnsi="Arial" w:cs="Arial"/>
          <w:sz w:val="22"/>
          <w:szCs w:val="22"/>
          <w:lang w:val="en-GB"/>
        </w:rPr>
        <w:t xml:space="preserve"> Grada </w:t>
      </w:r>
      <w:proofErr w:type="spellStart"/>
      <w:r w:rsidRPr="003A0742">
        <w:rPr>
          <w:rFonts w:ascii="Arial" w:hAnsi="Arial" w:cs="Arial"/>
          <w:sz w:val="22"/>
          <w:szCs w:val="22"/>
          <w:lang w:val="en-GB"/>
        </w:rPr>
        <w:t>Dubrovnika</w:t>
      </w:r>
      <w:proofErr w:type="spellEnd"/>
      <w:r w:rsidRPr="003A0742">
        <w:rPr>
          <w:rFonts w:ascii="Arial" w:hAnsi="Arial" w:cs="Arial"/>
          <w:sz w:val="22"/>
          <w:szCs w:val="22"/>
          <w:lang w:val="en-GB"/>
        </w:rPr>
        <w:t>.</w:t>
      </w:r>
    </w:p>
    <w:p w14:paraId="4444D692" w14:textId="77777777" w:rsidR="003A0742" w:rsidRPr="003A0742" w:rsidRDefault="003A0742" w:rsidP="003A0742">
      <w:pPr>
        <w:rPr>
          <w:rFonts w:ascii="Arial" w:eastAsia="Calibri" w:hAnsi="Arial" w:cs="Arial"/>
          <w:sz w:val="22"/>
          <w:szCs w:val="22"/>
        </w:rPr>
      </w:pPr>
    </w:p>
    <w:p w14:paraId="1FE87CC7" w14:textId="77777777" w:rsidR="003A0742" w:rsidRPr="003A0742" w:rsidRDefault="003A0742" w:rsidP="003A0742">
      <w:pPr>
        <w:rPr>
          <w:rFonts w:ascii="Arial" w:eastAsia="Calibri" w:hAnsi="Arial" w:cs="Arial"/>
          <w:sz w:val="22"/>
          <w:szCs w:val="22"/>
        </w:rPr>
      </w:pPr>
    </w:p>
    <w:p w14:paraId="35079AB0" w14:textId="77777777" w:rsidR="003A0742" w:rsidRPr="003A0742" w:rsidRDefault="003A0742" w:rsidP="003A0742">
      <w:pPr>
        <w:rPr>
          <w:rFonts w:ascii="Arial" w:eastAsia="Calibri" w:hAnsi="Arial" w:cs="Arial"/>
          <w:sz w:val="22"/>
          <w:szCs w:val="22"/>
        </w:rPr>
      </w:pPr>
      <w:r w:rsidRPr="003A0742">
        <w:rPr>
          <w:rFonts w:ascii="Arial" w:eastAsia="Calibri" w:hAnsi="Arial" w:cs="Arial"/>
          <w:b/>
          <w:sz w:val="22"/>
          <w:szCs w:val="22"/>
        </w:rPr>
        <w:t>Mjera 2:</w:t>
      </w:r>
      <w:r w:rsidRPr="003A0742">
        <w:rPr>
          <w:rFonts w:ascii="Arial" w:eastAsia="Calibri" w:hAnsi="Arial" w:cs="Arial"/>
          <w:sz w:val="22"/>
          <w:szCs w:val="22"/>
        </w:rPr>
        <w:t xml:space="preserve"> Zamjena  postojeće stolarije ( prozori i </w:t>
      </w:r>
      <w:proofErr w:type="spellStart"/>
      <w:r w:rsidRPr="003A0742">
        <w:rPr>
          <w:rFonts w:ascii="Arial" w:eastAsia="Calibri" w:hAnsi="Arial" w:cs="Arial"/>
          <w:sz w:val="22"/>
          <w:szCs w:val="22"/>
        </w:rPr>
        <w:t>persijane</w:t>
      </w:r>
      <w:proofErr w:type="spellEnd"/>
      <w:r w:rsidRPr="003A0742">
        <w:rPr>
          <w:rFonts w:ascii="Arial" w:eastAsia="Calibri" w:hAnsi="Arial" w:cs="Arial"/>
          <w:sz w:val="22"/>
          <w:szCs w:val="22"/>
        </w:rPr>
        <w:t>/škure )</w:t>
      </w:r>
    </w:p>
    <w:p w14:paraId="7FC614D8" w14:textId="77777777" w:rsidR="003A0742" w:rsidRPr="003A0742" w:rsidRDefault="003A0742" w:rsidP="003A0742">
      <w:pPr>
        <w:rPr>
          <w:rFonts w:ascii="Arial" w:eastAsia="Calibri" w:hAnsi="Arial" w:cs="Arial"/>
          <w:sz w:val="22"/>
          <w:szCs w:val="22"/>
        </w:rPr>
      </w:pPr>
    </w:p>
    <w:p w14:paraId="6D1AAA89" w14:textId="77777777" w:rsidR="003A0742" w:rsidRPr="003A0742" w:rsidRDefault="003A0742" w:rsidP="003A0742">
      <w:pPr>
        <w:rPr>
          <w:rFonts w:ascii="Arial" w:hAnsi="Arial" w:cs="Arial"/>
          <w:sz w:val="22"/>
          <w:szCs w:val="22"/>
        </w:rPr>
      </w:pPr>
      <w:r w:rsidRPr="003A0742">
        <w:rPr>
          <w:rFonts w:ascii="Arial" w:hAnsi="Arial" w:cs="Arial"/>
          <w:sz w:val="22"/>
          <w:szCs w:val="22"/>
        </w:rPr>
        <w:t xml:space="preserve">U provođenju ove mjere Grad planira sufinanciranje ukupnih troškova sa 50%, ali ne više od 2.500 EUR-a s uključenim PDV-om po kućanstvu, dok ostatak troška od 50% snose sami Prijavitelji. </w:t>
      </w:r>
    </w:p>
    <w:p w14:paraId="330D4494" w14:textId="77777777" w:rsidR="003A0742" w:rsidRPr="003A0742" w:rsidRDefault="003A0742" w:rsidP="003A0742">
      <w:pPr>
        <w:rPr>
          <w:rFonts w:ascii="Arial" w:hAnsi="Arial" w:cs="Arial"/>
          <w:sz w:val="22"/>
          <w:szCs w:val="22"/>
        </w:rPr>
      </w:pPr>
    </w:p>
    <w:p w14:paraId="1F0CB085" w14:textId="77777777" w:rsidR="003A0742" w:rsidRPr="003A0742" w:rsidRDefault="003A0742" w:rsidP="003A0742">
      <w:pPr>
        <w:rPr>
          <w:rFonts w:ascii="Arial" w:hAnsi="Arial" w:cs="Arial"/>
          <w:sz w:val="22"/>
          <w:szCs w:val="22"/>
        </w:rPr>
      </w:pPr>
      <w:r w:rsidRPr="003A0742">
        <w:rPr>
          <w:rFonts w:ascii="Arial" w:hAnsi="Arial" w:cs="Arial"/>
          <w:sz w:val="22"/>
          <w:szCs w:val="22"/>
        </w:rPr>
        <w:t xml:space="preserve">Potrebna sredstva za provođenje ove mjere za razdoblje od 2024. - 2028. godine osigurat će se u Proračunu Grada Dubrovnika. </w:t>
      </w:r>
    </w:p>
    <w:p w14:paraId="44DC8E1F" w14:textId="77777777" w:rsidR="003A0742" w:rsidRDefault="003A0742" w:rsidP="003A0742">
      <w:pPr>
        <w:rPr>
          <w:rFonts w:ascii="Arial" w:hAnsi="Arial" w:cs="Arial"/>
          <w:sz w:val="22"/>
          <w:szCs w:val="22"/>
        </w:rPr>
      </w:pPr>
    </w:p>
    <w:p w14:paraId="5C4510C1" w14:textId="77777777" w:rsidR="003A0742" w:rsidRDefault="003A0742" w:rsidP="003A0742">
      <w:pPr>
        <w:rPr>
          <w:rFonts w:ascii="Arial" w:hAnsi="Arial" w:cs="Arial"/>
          <w:b/>
          <w:sz w:val="22"/>
          <w:szCs w:val="22"/>
        </w:rPr>
      </w:pPr>
    </w:p>
    <w:p w14:paraId="60A09F9E" w14:textId="77777777" w:rsidR="003A0742" w:rsidRPr="003A0742" w:rsidRDefault="003A0742" w:rsidP="003A0742">
      <w:pPr>
        <w:rPr>
          <w:rFonts w:ascii="Arial" w:hAnsi="Arial" w:cs="Arial"/>
          <w:b/>
          <w:sz w:val="22"/>
          <w:szCs w:val="22"/>
        </w:rPr>
      </w:pPr>
      <w:r w:rsidRPr="003A0742">
        <w:rPr>
          <w:rFonts w:ascii="Arial" w:hAnsi="Arial" w:cs="Arial"/>
          <w:b/>
          <w:sz w:val="22"/>
          <w:szCs w:val="22"/>
        </w:rPr>
        <w:t>IV.</w:t>
      </w:r>
      <w:r w:rsidRPr="003A0742">
        <w:rPr>
          <w:rFonts w:ascii="Arial" w:hAnsi="Arial" w:cs="Arial"/>
          <w:b/>
          <w:sz w:val="22"/>
          <w:szCs w:val="22"/>
        </w:rPr>
        <w:tab/>
        <w:t>UVJETI ZA ODOBRENJE SUFINANCIRANJA</w:t>
      </w:r>
    </w:p>
    <w:p w14:paraId="0D1852A2" w14:textId="77777777" w:rsidR="003A0742" w:rsidRPr="003A0742" w:rsidRDefault="003A0742" w:rsidP="003A0742">
      <w:pPr>
        <w:rPr>
          <w:rFonts w:ascii="Arial" w:eastAsia="Calibri" w:hAnsi="Arial" w:cs="Arial"/>
          <w:sz w:val="22"/>
          <w:szCs w:val="22"/>
        </w:rPr>
      </w:pPr>
    </w:p>
    <w:p w14:paraId="7926C958" w14:textId="77777777" w:rsidR="003A0742" w:rsidRPr="003A0742" w:rsidRDefault="003A0742" w:rsidP="003A0742">
      <w:pPr>
        <w:jc w:val="both"/>
        <w:rPr>
          <w:rFonts w:ascii="Arial" w:hAnsi="Arial" w:cs="Arial"/>
          <w:iCs/>
          <w:sz w:val="22"/>
          <w:szCs w:val="22"/>
          <w:lang w:eastAsia="en-US"/>
        </w:rPr>
      </w:pPr>
      <w:r w:rsidRPr="003A0742">
        <w:rPr>
          <w:rFonts w:ascii="Arial" w:hAnsi="Arial" w:cs="Arial"/>
          <w:iCs/>
          <w:sz w:val="22"/>
          <w:szCs w:val="22"/>
          <w:lang w:eastAsia="en-US"/>
        </w:rPr>
        <w:t>Sukladno odredbama ovog Programa, uvjeti za odobrenje sufinanciranja troškova mjera održavanja i zamjene postojeće stolarije su: </w:t>
      </w:r>
    </w:p>
    <w:p w14:paraId="60073385" w14:textId="77777777" w:rsidR="003A0742" w:rsidRPr="003A0742" w:rsidRDefault="003A0742" w:rsidP="00EE1E92">
      <w:pPr>
        <w:numPr>
          <w:ilvl w:val="0"/>
          <w:numId w:val="73"/>
        </w:numPr>
        <w:pBdr>
          <w:top w:val="nil"/>
          <w:left w:val="nil"/>
          <w:bottom w:val="nil"/>
          <w:right w:val="nil"/>
          <w:between w:val="nil"/>
        </w:pBdr>
        <w:shd w:val="clear" w:color="auto" w:fill="FFFFFF"/>
        <w:spacing w:before="100" w:beforeAutospacing="1"/>
        <w:ind w:left="851" w:hanging="425"/>
        <w:contextualSpacing/>
        <w:jc w:val="both"/>
        <w:rPr>
          <w:rFonts w:ascii="Arial" w:hAnsi="Arial" w:cs="Arial"/>
          <w:sz w:val="22"/>
          <w:szCs w:val="22"/>
        </w:rPr>
      </w:pPr>
      <w:r w:rsidRPr="003A0742">
        <w:rPr>
          <w:rFonts w:ascii="Arial" w:hAnsi="Arial" w:cs="Arial"/>
          <w:iCs/>
          <w:sz w:val="22"/>
          <w:szCs w:val="22"/>
          <w:lang w:eastAsia="en-US"/>
        </w:rPr>
        <w:t>da je Prijavitelj punoljetna fizička osoba koja ima</w:t>
      </w:r>
      <w:r w:rsidRPr="003A0742">
        <w:rPr>
          <w:rFonts w:ascii="Arial" w:hAnsi="Arial" w:cs="Arial"/>
          <w:sz w:val="22"/>
          <w:szCs w:val="22"/>
        </w:rPr>
        <w:t xml:space="preserve"> prebivalište na </w:t>
      </w:r>
      <w:r w:rsidRPr="003A0742">
        <w:rPr>
          <w:rFonts w:ascii="Arial" w:eastAsiaTheme="minorHAnsi" w:hAnsi="Arial" w:cs="Arial"/>
          <w:sz w:val="22"/>
          <w:szCs w:val="22"/>
          <w:lang w:eastAsia="en-US"/>
        </w:rPr>
        <w:t xml:space="preserve">adresi stambenog objekta na kojem se projekt provodi </w:t>
      </w:r>
      <w:r w:rsidRPr="003A0742">
        <w:rPr>
          <w:rFonts w:ascii="Arial" w:hAnsi="Arial" w:cs="Arial"/>
          <w:sz w:val="22"/>
          <w:szCs w:val="22"/>
        </w:rPr>
        <w:t>najmanje pet godina prije objave Javnog poziva</w:t>
      </w:r>
      <w:r w:rsidRPr="003A0742">
        <w:rPr>
          <w:rFonts w:ascii="Arial" w:eastAsiaTheme="minorHAnsi" w:hAnsi="Arial" w:cs="Arial"/>
          <w:sz w:val="22"/>
          <w:szCs w:val="22"/>
          <w:lang w:eastAsia="en-US"/>
        </w:rPr>
        <w:t xml:space="preserve"> i koji ulaže vlastita sredstva u mjere za koje se isti raspisuje</w:t>
      </w:r>
      <w:r w:rsidRPr="003A0742">
        <w:rPr>
          <w:rFonts w:ascii="Arial" w:hAnsi="Arial" w:cs="Arial"/>
          <w:sz w:val="22"/>
          <w:szCs w:val="22"/>
        </w:rPr>
        <w:t>;</w:t>
      </w:r>
    </w:p>
    <w:p w14:paraId="0F506D94" w14:textId="77777777" w:rsidR="003A0742" w:rsidRPr="003A0742" w:rsidRDefault="003A0742" w:rsidP="00EE1E92">
      <w:pPr>
        <w:numPr>
          <w:ilvl w:val="0"/>
          <w:numId w:val="73"/>
        </w:numPr>
        <w:pBdr>
          <w:top w:val="nil"/>
          <w:left w:val="nil"/>
          <w:bottom w:val="nil"/>
          <w:right w:val="nil"/>
          <w:between w:val="nil"/>
        </w:pBdr>
        <w:shd w:val="clear" w:color="auto" w:fill="FFFFFF"/>
        <w:spacing w:before="100" w:beforeAutospacing="1"/>
        <w:ind w:left="851" w:hanging="425"/>
        <w:contextualSpacing/>
        <w:jc w:val="both"/>
        <w:rPr>
          <w:rFonts w:ascii="Arial" w:hAnsi="Arial" w:cs="Arial"/>
          <w:sz w:val="22"/>
          <w:szCs w:val="22"/>
        </w:rPr>
      </w:pPr>
      <w:r w:rsidRPr="003A0742">
        <w:rPr>
          <w:rFonts w:ascii="Arial" w:hAnsi="Arial" w:cs="Arial"/>
          <w:iCs/>
          <w:sz w:val="22"/>
          <w:szCs w:val="22"/>
          <w:lang w:eastAsia="en-US"/>
        </w:rPr>
        <w:t>da je Prijavitelj vlasnik/suvlasnik stambenog objekta na kojemu se planira provedba Programa;</w:t>
      </w:r>
    </w:p>
    <w:p w14:paraId="1B888EB3" w14:textId="77777777" w:rsidR="003A0742" w:rsidRPr="003A0742" w:rsidRDefault="003A0742" w:rsidP="00EE1E92">
      <w:pPr>
        <w:numPr>
          <w:ilvl w:val="0"/>
          <w:numId w:val="73"/>
        </w:numPr>
        <w:pBdr>
          <w:top w:val="nil"/>
          <w:left w:val="nil"/>
          <w:bottom w:val="nil"/>
          <w:right w:val="nil"/>
          <w:between w:val="nil"/>
        </w:pBdr>
        <w:ind w:left="851" w:hanging="425"/>
        <w:contextualSpacing/>
        <w:rPr>
          <w:rFonts w:ascii="Arial" w:hAnsi="Arial" w:cs="Arial"/>
          <w:iCs/>
          <w:sz w:val="22"/>
          <w:szCs w:val="22"/>
          <w:lang w:eastAsia="en-US"/>
        </w:rPr>
      </w:pPr>
      <w:r w:rsidRPr="003A0742">
        <w:rPr>
          <w:rFonts w:ascii="Arial" w:hAnsi="Arial" w:cs="Arial"/>
          <w:iCs/>
          <w:sz w:val="22"/>
          <w:szCs w:val="22"/>
          <w:lang w:eastAsia="en-US"/>
        </w:rPr>
        <w:t>da se stambeni objekt nalazi na području povijesne jezgre grada Dubrovnika (zona zaštite A);</w:t>
      </w:r>
    </w:p>
    <w:p w14:paraId="60D72AE3" w14:textId="77777777" w:rsidR="003A0742" w:rsidRPr="003A0742" w:rsidRDefault="003A0742" w:rsidP="00EE1E92">
      <w:pPr>
        <w:numPr>
          <w:ilvl w:val="0"/>
          <w:numId w:val="73"/>
        </w:numPr>
        <w:pBdr>
          <w:top w:val="nil"/>
          <w:left w:val="nil"/>
          <w:bottom w:val="nil"/>
          <w:right w:val="nil"/>
          <w:between w:val="nil"/>
        </w:pBdr>
        <w:ind w:left="851" w:hanging="425"/>
        <w:contextualSpacing/>
        <w:rPr>
          <w:rFonts w:ascii="Arial" w:hAnsi="Arial" w:cs="Arial"/>
          <w:iCs/>
          <w:sz w:val="22"/>
          <w:szCs w:val="22"/>
          <w:lang w:eastAsia="en-US"/>
        </w:rPr>
      </w:pPr>
      <w:r w:rsidRPr="003A0742">
        <w:rPr>
          <w:rFonts w:ascii="Arial" w:hAnsi="Arial" w:cs="Arial"/>
          <w:iCs/>
          <w:sz w:val="22"/>
          <w:szCs w:val="22"/>
          <w:lang w:eastAsia="en-US"/>
        </w:rPr>
        <w:t>da se stambeni objekt koristi samo za potrebe stanovanja i da se isti ne iznajmljuje u turističke ili neke druge svrhe;</w:t>
      </w:r>
    </w:p>
    <w:p w14:paraId="399539B5" w14:textId="77777777" w:rsidR="003A0742" w:rsidRPr="003A0742" w:rsidRDefault="003A0742" w:rsidP="00EE1E92">
      <w:pPr>
        <w:numPr>
          <w:ilvl w:val="0"/>
          <w:numId w:val="73"/>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da Prijavitelj nema dospjelih nepodmirenih i/ili nereguliranih dugovanja prema Gradu Dubrovniku;</w:t>
      </w:r>
    </w:p>
    <w:p w14:paraId="2CD3962B" w14:textId="77777777" w:rsidR="003A0742" w:rsidRPr="003A0742" w:rsidRDefault="003A0742" w:rsidP="00EE1E92">
      <w:pPr>
        <w:numPr>
          <w:ilvl w:val="0"/>
          <w:numId w:val="73"/>
        </w:numPr>
        <w:pBdr>
          <w:top w:val="nil"/>
          <w:left w:val="nil"/>
          <w:bottom w:val="nil"/>
          <w:right w:val="nil"/>
          <w:between w:val="nil"/>
        </w:pBdr>
        <w:ind w:left="851" w:hanging="425"/>
        <w:contextualSpacing/>
        <w:rPr>
          <w:rFonts w:ascii="Arial" w:hAnsi="Arial" w:cs="Arial"/>
          <w:iCs/>
          <w:sz w:val="22"/>
          <w:szCs w:val="22"/>
          <w:lang w:eastAsia="en-US"/>
        </w:rPr>
      </w:pPr>
      <w:r w:rsidRPr="003A0742">
        <w:rPr>
          <w:rFonts w:ascii="Arial" w:hAnsi="Arial" w:cs="Arial"/>
          <w:iCs/>
          <w:sz w:val="22"/>
          <w:szCs w:val="22"/>
          <w:lang w:eastAsia="en-US"/>
        </w:rPr>
        <w:t>da Prijavitelj prihvaća opće  uvjete zajedničkog sudjelovanja u Programu sukladno Javnom pozivu (Prilog 2);</w:t>
      </w:r>
    </w:p>
    <w:p w14:paraId="4C34B90D" w14:textId="77777777" w:rsidR="003A0742" w:rsidRPr="003A0742" w:rsidRDefault="003A0742" w:rsidP="00EE1E92">
      <w:pPr>
        <w:numPr>
          <w:ilvl w:val="0"/>
          <w:numId w:val="73"/>
        </w:numPr>
        <w:shd w:val="clear" w:color="auto" w:fill="FFFFFF"/>
        <w:ind w:left="851" w:hanging="425"/>
        <w:contextualSpacing/>
        <w:jc w:val="both"/>
        <w:rPr>
          <w:rFonts w:ascii="Arial" w:hAnsi="Arial" w:cs="Arial"/>
          <w:sz w:val="22"/>
          <w:szCs w:val="22"/>
        </w:rPr>
      </w:pPr>
      <w:bookmarkStart w:id="20" w:name="_Hlk130840293"/>
      <w:r w:rsidRPr="003A0742">
        <w:rPr>
          <w:rFonts w:ascii="Arial" w:hAnsi="Arial" w:cs="Arial"/>
          <w:sz w:val="22"/>
          <w:szCs w:val="22"/>
        </w:rPr>
        <w:t>da Prijavitelj sklopi s Gradom Dubrovnikom Ugovor o sufinanciranju.</w:t>
      </w:r>
    </w:p>
    <w:p w14:paraId="1DAC01DD" w14:textId="77777777" w:rsidR="003A0742" w:rsidRPr="003A0742" w:rsidRDefault="003A0742" w:rsidP="003A0742">
      <w:pPr>
        <w:shd w:val="clear" w:color="auto" w:fill="FFFFFF"/>
        <w:ind w:left="1080"/>
        <w:contextualSpacing/>
        <w:jc w:val="both"/>
        <w:rPr>
          <w:rFonts w:ascii="Arial" w:hAnsi="Arial" w:cs="Arial"/>
          <w:sz w:val="22"/>
          <w:szCs w:val="22"/>
        </w:rPr>
      </w:pPr>
    </w:p>
    <w:bookmarkEnd w:id="20"/>
    <w:p w14:paraId="6AD04277" w14:textId="77777777" w:rsidR="003A0742" w:rsidRDefault="003A0742" w:rsidP="003A0742">
      <w:pPr>
        <w:jc w:val="both"/>
        <w:rPr>
          <w:rFonts w:ascii="Arial" w:hAnsi="Arial" w:cs="Arial"/>
          <w:bCs/>
          <w:iCs/>
          <w:sz w:val="22"/>
          <w:szCs w:val="22"/>
          <w:lang w:eastAsia="en-US"/>
        </w:rPr>
      </w:pPr>
      <w:r w:rsidRPr="003A0742">
        <w:rPr>
          <w:rFonts w:ascii="Arial" w:hAnsi="Arial" w:cs="Arial"/>
          <w:bCs/>
          <w:iCs/>
          <w:sz w:val="22"/>
          <w:szCs w:val="22"/>
          <w:lang w:eastAsia="en-US"/>
        </w:rPr>
        <w:t xml:space="preserve">Prijavitelji mogu biti i punoljetne fizičke osobe suvlasnici stambenog objekta u zoni zaštite A, a koji se na Javni poziv prijavljuju putem upravitelja ili ovlaštenog suvlasnika stambenog objekta i koji pojedinačno ispunjavaju uvjete navedene u prethodnom stavku te koji posjeduju pisanu  suglasnost svih suvlasnika za provedbu predmetnog Programa u zajedničkom stambenom objektu (Prilog 3). </w:t>
      </w:r>
    </w:p>
    <w:p w14:paraId="5292BE80" w14:textId="77777777" w:rsidR="003A0742" w:rsidRDefault="003A0742" w:rsidP="003A0742">
      <w:pPr>
        <w:pBdr>
          <w:top w:val="nil"/>
          <w:left w:val="nil"/>
          <w:bottom w:val="nil"/>
          <w:right w:val="nil"/>
          <w:between w:val="nil"/>
        </w:pBdr>
        <w:rPr>
          <w:rFonts w:ascii="Arial" w:hAnsi="Arial" w:cs="Arial"/>
          <w:bCs/>
          <w:iCs/>
          <w:sz w:val="22"/>
          <w:szCs w:val="22"/>
          <w:lang w:eastAsia="en-US"/>
        </w:rPr>
      </w:pPr>
    </w:p>
    <w:p w14:paraId="62A3044C" w14:textId="77777777" w:rsidR="003A0742" w:rsidRDefault="003A0742" w:rsidP="003A0742">
      <w:pPr>
        <w:pBdr>
          <w:top w:val="nil"/>
          <w:left w:val="nil"/>
          <w:bottom w:val="nil"/>
          <w:right w:val="nil"/>
          <w:between w:val="nil"/>
        </w:pBdr>
        <w:rPr>
          <w:rFonts w:ascii="Arial" w:eastAsiaTheme="minorHAnsi" w:hAnsi="Arial" w:cs="Arial"/>
          <w:b/>
          <w:sz w:val="22"/>
          <w:szCs w:val="22"/>
          <w:lang w:eastAsia="en-US"/>
        </w:rPr>
      </w:pPr>
    </w:p>
    <w:p w14:paraId="22E8C29C" w14:textId="77777777" w:rsidR="003A0742" w:rsidRPr="003A0742" w:rsidRDefault="003A0742" w:rsidP="003A0742">
      <w:pPr>
        <w:pBdr>
          <w:top w:val="nil"/>
          <w:left w:val="nil"/>
          <w:bottom w:val="nil"/>
          <w:right w:val="nil"/>
          <w:between w:val="nil"/>
        </w:pBdr>
        <w:rPr>
          <w:rFonts w:ascii="Arial" w:eastAsiaTheme="minorHAnsi" w:hAnsi="Arial" w:cs="Arial"/>
          <w:b/>
          <w:sz w:val="22"/>
          <w:szCs w:val="22"/>
          <w:lang w:eastAsia="en-US"/>
        </w:rPr>
      </w:pPr>
      <w:r w:rsidRPr="003A0742">
        <w:rPr>
          <w:rFonts w:ascii="Arial" w:eastAsiaTheme="minorHAnsi" w:hAnsi="Arial" w:cs="Arial"/>
          <w:b/>
          <w:sz w:val="22"/>
          <w:szCs w:val="22"/>
          <w:lang w:eastAsia="en-US"/>
        </w:rPr>
        <w:t xml:space="preserve">V. </w:t>
      </w:r>
      <w:r w:rsidRPr="003A0742">
        <w:rPr>
          <w:rFonts w:ascii="Arial" w:eastAsiaTheme="minorHAnsi" w:hAnsi="Arial" w:cs="Arial"/>
          <w:b/>
          <w:sz w:val="22"/>
          <w:szCs w:val="22"/>
          <w:lang w:eastAsia="en-US"/>
        </w:rPr>
        <w:tab/>
        <w:t>POTREBNA DOKUMENTACIJA ZA PRIJAVU NA JAVNI POZIV</w:t>
      </w:r>
    </w:p>
    <w:p w14:paraId="567E9CD5" w14:textId="77777777" w:rsidR="003A0742" w:rsidRPr="003A0742" w:rsidRDefault="003A0742" w:rsidP="003A0742">
      <w:pPr>
        <w:pBdr>
          <w:top w:val="nil"/>
          <w:left w:val="nil"/>
          <w:bottom w:val="nil"/>
          <w:right w:val="nil"/>
          <w:between w:val="nil"/>
        </w:pBdr>
        <w:rPr>
          <w:rFonts w:ascii="Arial" w:eastAsiaTheme="minorHAnsi" w:hAnsi="Arial" w:cs="Arial"/>
          <w:b/>
          <w:sz w:val="22"/>
          <w:szCs w:val="22"/>
          <w:lang w:eastAsia="en-US"/>
        </w:rPr>
      </w:pPr>
    </w:p>
    <w:p w14:paraId="52538021" w14:textId="77777777" w:rsidR="003A0742" w:rsidRPr="003A0742" w:rsidRDefault="003A0742" w:rsidP="003A0742">
      <w:pPr>
        <w:pBdr>
          <w:top w:val="nil"/>
          <w:left w:val="nil"/>
          <w:bottom w:val="nil"/>
          <w:right w:val="nil"/>
          <w:between w:val="nil"/>
        </w:pBdr>
        <w:rPr>
          <w:rFonts w:ascii="Arial" w:hAnsi="Arial" w:cs="Arial"/>
          <w:bCs/>
          <w:iCs/>
          <w:sz w:val="22"/>
          <w:szCs w:val="22"/>
          <w:lang w:eastAsia="en-US"/>
        </w:rPr>
      </w:pPr>
      <w:r w:rsidRPr="003A0742">
        <w:rPr>
          <w:rFonts w:ascii="Arial" w:hAnsi="Arial" w:cs="Arial"/>
          <w:bCs/>
          <w:iCs/>
          <w:sz w:val="22"/>
          <w:szCs w:val="22"/>
          <w:lang w:eastAsia="en-US"/>
        </w:rPr>
        <w:t>Dokumentacija potrebna za prijavu na predmetni Javni poziv je :</w:t>
      </w:r>
    </w:p>
    <w:p w14:paraId="68674947" w14:textId="77777777" w:rsidR="003A0742" w:rsidRPr="003A0742" w:rsidRDefault="003A0742" w:rsidP="003A0742">
      <w:pPr>
        <w:pBdr>
          <w:top w:val="nil"/>
          <w:left w:val="nil"/>
          <w:bottom w:val="nil"/>
          <w:right w:val="nil"/>
          <w:between w:val="nil"/>
        </w:pBdr>
        <w:rPr>
          <w:rFonts w:ascii="Arial" w:hAnsi="Arial" w:cs="Arial"/>
          <w:iCs/>
          <w:sz w:val="22"/>
          <w:szCs w:val="22"/>
          <w:lang w:eastAsia="en-US"/>
        </w:rPr>
      </w:pPr>
      <w:r w:rsidRPr="003A0742">
        <w:rPr>
          <w:rFonts w:ascii="Arial" w:hAnsi="Arial" w:cs="Arial"/>
          <w:b/>
          <w:bCs/>
          <w:iCs/>
          <w:sz w:val="22"/>
          <w:szCs w:val="22"/>
          <w:lang w:eastAsia="en-US"/>
        </w:rPr>
        <w:t xml:space="preserve"> </w:t>
      </w:r>
    </w:p>
    <w:p w14:paraId="5D731A15" w14:textId="77777777" w:rsidR="003A0742" w:rsidRPr="003A0742" w:rsidRDefault="003A0742" w:rsidP="00EE1E92">
      <w:pPr>
        <w:numPr>
          <w:ilvl w:val="0"/>
          <w:numId w:val="67"/>
        </w:numPr>
        <w:pBdr>
          <w:top w:val="nil"/>
          <w:left w:val="nil"/>
          <w:bottom w:val="nil"/>
          <w:right w:val="nil"/>
          <w:between w:val="nil"/>
        </w:pBdr>
        <w:autoSpaceDE w:val="0"/>
        <w:autoSpaceDN w:val="0"/>
        <w:adjustRightInd w:val="0"/>
        <w:ind w:left="851" w:hanging="425"/>
        <w:jc w:val="both"/>
        <w:rPr>
          <w:rFonts w:ascii="Arial" w:eastAsiaTheme="minorHAnsi" w:hAnsi="Arial" w:cs="Arial"/>
          <w:sz w:val="22"/>
          <w:szCs w:val="22"/>
          <w:lang w:eastAsia="en-US"/>
        </w:rPr>
      </w:pPr>
      <w:r w:rsidRPr="003A0742">
        <w:rPr>
          <w:rFonts w:ascii="Arial" w:hAnsi="Arial" w:cs="Arial"/>
          <w:iCs/>
          <w:sz w:val="22"/>
          <w:szCs w:val="22"/>
          <w:lang w:eastAsia="en-US"/>
        </w:rPr>
        <w:t>ispunjeni Prijavni obrazac sa priloženom potrebnom dokumentacijom (Prilog 1), kao i Izjava o davanju suglasnosti za prikupljanje i obradu osobnih podataka (Prilog 6);</w:t>
      </w:r>
    </w:p>
    <w:p w14:paraId="23BC8A0C" w14:textId="77777777" w:rsidR="003A0742" w:rsidRPr="003A0742" w:rsidRDefault="003A0742" w:rsidP="00EE1E92">
      <w:pPr>
        <w:numPr>
          <w:ilvl w:val="0"/>
          <w:numId w:val="67"/>
        </w:numPr>
        <w:pBdr>
          <w:top w:val="nil"/>
          <w:left w:val="nil"/>
          <w:bottom w:val="nil"/>
          <w:right w:val="nil"/>
          <w:between w:val="nil"/>
        </w:pBdr>
        <w:autoSpaceDE w:val="0"/>
        <w:autoSpaceDN w:val="0"/>
        <w:adjustRightInd w:val="0"/>
        <w:ind w:left="851" w:hanging="425"/>
        <w:jc w:val="both"/>
        <w:rPr>
          <w:rFonts w:ascii="Arial" w:eastAsiaTheme="minorHAnsi" w:hAnsi="Arial" w:cs="Arial"/>
          <w:sz w:val="22"/>
          <w:szCs w:val="22"/>
          <w:lang w:eastAsia="en-US"/>
        </w:rPr>
      </w:pPr>
      <w:r w:rsidRPr="003A0742">
        <w:rPr>
          <w:rFonts w:ascii="Arial" w:hAnsi="Arial" w:cs="Arial"/>
          <w:iCs/>
          <w:sz w:val="22"/>
          <w:szCs w:val="22"/>
          <w:lang w:eastAsia="en-US"/>
        </w:rPr>
        <w:t xml:space="preserve">fotodokumentacija zatečenog stanja stolarije na stambenom objektu za koji se traže bespovratna sredstva potpore, </w:t>
      </w:r>
      <w:r w:rsidRPr="003A0742">
        <w:rPr>
          <w:rFonts w:ascii="Arial" w:eastAsiaTheme="minorHAnsi" w:hAnsi="Arial" w:cs="Arial"/>
          <w:sz w:val="22"/>
          <w:szCs w:val="22"/>
          <w:lang w:eastAsia="en-US"/>
        </w:rPr>
        <w:t xml:space="preserve">troškovnik izvođača s jediničnim cijenama te računi izdani nakon objave Javnog poziva; </w:t>
      </w:r>
    </w:p>
    <w:p w14:paraId="1308AFDA" w14:textId="77777777" w:rsidR="003A0742" w:rsidRPr="003A0742" w:rsidRDefault="003A0742" w:rsidP="00EE1E92">
      <w:pPr>
        <w:numPr>
          <w:ilvl w:val="0"/>
          <w:numId w:val="67"/>
        </w:numPr>
        <w:pBdr>
          <w:top w:val="nil"/>
          <w:left w:val="nil"/>
          <w:bottom w:val="nil"/>
          <w:right w:val="nil"/>
          <w:between w:val="nil"/>
        </w:pBdr>
        <w:autoSpaceDE w:val="0"/>
        <w:autoSpaceDN w:val="0"/>
        <w:adjustRightInd w:val="0"/>
        <w:ind w:left="851" w:hanging="425"/>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dokazi o plaćanju po računima iz prethodne točke (opće uplatnice ili izvodi iz transakcijskog računa ili potvrde banke o uplati ili potvrda o plaćanju ili drugi odgovarajući dokaz);</w:t>
      </w:r>
    </w:p>
    <w:p w14:paraId="4F4EE83B" w14:textId="77777777" w:rsidR="003A0742" w:rsidRPr="003A0742" w:rsidRDefault="003A0742" w:rsidP="00EE1E92">
      <w:pPr>
        <w:numPr>
          <w:ilvl w:val="0"/>
          <w:numId w:val="67"/>
        </w:numPr>
        <w:autoSpaceDE w:val="0"/>
        <w:autoSpaceDN w:val="0"/>
        <w:adjustRightInd w:val="0"/>
        <w:ind w:left="851" w:hanging="425"/>
        <w:jc w:val="both"/>
        <w:rPr>
          <w:rFonts w:ascii="Arial" w:eastAsiaTheme="minorHAnsi" w:hAnsi="Arial" w:cs="Arial"/>
          <w:sz w:val="22"/>
          <w:szCs w:val="22"/>
          <w:lang w:eastAsia="en-US"/>
        </w:rPr>
      </w:pPr>
      <w:proofErr w:type="spellStart"/>
      <w:proofErr w:type="gramStart"/>
      <w:r w:rsidRPr="003A0742">
        <w:rPr>
          <w:rFonts w:ascii="Arial" w:hAnsi="Arial" w:cs="Arial"/>
          <w:iCs/>
          <w:sz w:val="22"/>
          <w:szCs w:val="22"/>
          <w:lang w:val="en-GB" w:eastAsia="en-US"/>
        </w:rPr>
        <w:t>popunjena</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Izjava</w:t>
      </w:r>
      <w:proofErr w:type="spellEnd"/>
      <w:proofErr w:type="gram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Prijavitelja</w:t>
      </w:r>
      <w:proofErr w:type="spellEnd"/>
      <w:r w:rsidRPr="003A0742">
        <w:rPr>
          <w:rFonts w:ascii="Arial" w:hAnsi="Arial" w:cs="Arial"/>
          <w:iCs/>
          <w:sz w:val="22"/>
          <w:szCs w:val="22"/>
          <w:lang w:val="en-GB" w:eastAsia="en-US"/>
        </w:rPr>
        <w:t xml:space="preserve"> o </w:t>
      </w:r>
      <w:proofErr w:type="spellStart"/>
      <w:r w:rsidRPr="003A0742">
        <w:rPr>
          <w:rFonts w:ascii="Arial" w:hAnsi="Arial" w:cs="Arial"/>
          <w:iCs/>
          <w:sz w:val="22"/>
          <w:szCs w:val="22"/>
          <w:lang w:val="en-GB" w:eastAsia="en-US"/>
        </w:rPr>
        <w:t>prihvaćanju</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općih</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uvjeta</w:t>
      </w:r>
      <w:proofErr w:type="spellEnd"/>
      <w:r w:rsidRPr="003A0742">
        <w:rPr>
          <w:rFonts w:ascii="Arial" w:hAnsi="Arial" w:cs="Arial"/>
          <w:iCs/>
          <w:sz w:val="22"/>
          <w:szCs w:val="22"/>
          <w:lang w:val="en-GB" w:eastAsia="en-US"/>
        </w:rPr>
        <w:t xml:space="preserve"> za </w:t>
      </w:r>
      <w:r w:rsidRPr="003A0742">
        <w:rPr>
          <w:rFonts w:ascii="Arial" w:eastAsiaTheme="minorHAnsi" w:hAnsi="Arial" w:cs="Arial"/>
          <w:sz w:val="22"/>
          <w:szCs w:val="22"/>
          <w:lang w:eastAsia="en-US"/>
        </w:rPr>
        <w:t xml:space="preserve"> dodjelu bespovratne potpore i da se stambeni </w:t>
      </w:r>
      <w:proofErr w:type="spellStart"/>
      <w:r w:rsidRPr="003A0742">
        <w:rPr>
          <w:rFonts w:ascii="Arial" w:hAnsi="Arial" w:cs="Arial"/>
          <w:iCs/>
          <w:sz w:val="22"/>
          <w:szCs w:val="22"/>
          <w:lang w:val="en-GB" w:eastAsia="en-US"/>
        </w:rPr>
        <w:t>objekt</w:t>
      </w:r>
      <w:proofErr w:type="spellEnd"/>
      <w:r w:rsidRPr="003A0742">
        <w:rPr>
          <w:rFonts w:ascii="Arial" w:hAnsi="Arial" w:cs="Arial"/>
          <w:iCs/>
          <w:sz w:val="22"/>
          <w:szCs w:val="22"/>
          <w:lang w:val="en-GB" w:eastAsia="en-US"/>
        </w:rPr>
        <w:t xml:space="preserve"> ne </w:t>
      </w:r>
      <w:proofErr w:type="spellStart"/>
      <w:r w:rsidRPr="003A0742">
        <w:rPr>
          <w:rFonts w:ascii="Arial" w:hAnsi="Arial" w:cs="Arial"/>
          <w:iCs/>
          <w:sz w:val="22"/>
          <w:szCs w:val="22"/>
          <w:lang w:val="en-GB" w:eastAsia="en-US"/>
        </w:rPr>
        <w:t>iznajmljuje</w:t>
      </w:r>
      <w:proofErr w:type="spellEnd"/>
      <w:r w:rsidRPr="003A0742">
        <w:rPr>
          <w:rFonts w:ascii="Arial" w:hAnsi="Arial" w:cs="Arial"/>
          <w:iCs/>
          <w:sz w:val="22"/>
          <w:szCs w:val="22"/>
          <w:lang w:val="en-GB" w:eastAsia="en-US"/>
        </w:rPr>
        <w:t xml:space="preserve"> u </w:t>
      </w:r>
      <w:proofErr w:type="spellStart"/>
      <w:r w:rsidRPr="003A0742">
        <w:rPr>
          <w:rFonts w:ascii="Arial" w:hAnsi="Arial" w:cs="Arial"/>
          <w:iCs/>
          <w:sz w:val="22"/>
          <w:szCs w:val="22"/>
          <w:lang w:val="en-GB" w:eastAsia="en-US"/>
        </w:rPr>
        <w:t>turističke</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ili</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druge</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svrhe</w:t>
      </w:r>
      <w:proofErr w:type="spellEnd"/>
      <w:r w:rsidRPr="003A0742">
        <w:rPr>
          <w:rFonts w:ascii="Arial" w:eastAsiaTheme="minorHAnsi" w:hAnsi="Arial" w:cs="Arial"/>
          <w:sz w:val="22"/>
          <w:szCs w:val="22"/>
          <w:lang w:eastAsia="en-US"/>
        </w:rPr>
        <w:t xml:space="preserve"> (Prilog 2);</w:t>
      </w:r>
    </w:p>
    <w:p w14:paraId="212FF574" w14:textId="77777777" w:rsidR="003A0742" w:rsidRPr="003A0742" w:rsidRDefault="003A0742" w:rsidP="00EE1E92">
      <w:pPr>
        <w:numPr>
          <w:ilvl w:val="0"/>
          <w:numId w:val="67"/>
        </w:numPr>
        <w:pBdr>
          <w:top w:val="nil"/>
          <w:left w:val="nil"/>
          <w:bottom w:val="nil"/>
          <w:right w:val="nil"/>
          <w:between w:val="nil"/>
        </w:pBdr>
        <w:ind w:left="851" w:hanging="425"/>
        <w:contextualSpacing/>
        <w:rPr>
          <w:rFonts w:ascii="Arial" w:hAnsi="Arial" w:cs="Arial"/>
          <w:iCs/>
          <w:sz w:val="22"/>
          <w:szCs w:val="22"/>
          <w:lang w:eastAsia="en-US"/>
        </w:rPr>
      </w:pPr>
      <w:r w:rsidRPr="003A0742">
        <w:rPr>
          <w:rFonts w:ascii="Arial" w:hAnsi="Arial" w:cs="Arial"/>
          <w:iCs/>
          <w:sz w:val="22"/>
          <w:szCs w:val="22"/>
          <w:lang w:eastAsia="en-US"/>
        </w:rPr>
        <w:t xml:space="preserve">obostrana preslika osobne iskaznice Prijavitelja </w:t>
      </w:r>
      <w:r w:rsidRPr="003A0742">
        <w:rPr>
          <w:rFonts w:ascii="Arial" w:eastAsiaTheme="minorHAnsi" w:hAnsi="Arial" w:cs="Arial"/>
          <w:sz w:val="22"/>
          <w:szCs w:val="22"/>
          <w:lang w:eastAsia="en-US"/>
        </w:rPr>
        <w:t>kao i članova kućanstva te popunjen obrazac Izjava o članovima zajedničkog kućanstva (Prilog 4);</w:t>
      </w:r>
    </w:p>
    <w:p w14:paraId="47E82AB2" w14:textId="77777777" w:rsidR="003A0742" w:rsidRPr="003A0742" w:rsidRDefault="003A0742" w:rsidP="00EE1E92">
      <w:pPr>
        <w:numPr>
          <w:ilvl w:val="0"/>
          <w:numId w:val="67"/>
        </w:numPr>
        <w:ind w:left="851" w:hanging="425"/>
        <w:contextualSpacing/>
        <w:rPr>
          <w:rFonts w:ascii="Arial" w:eastAsiaTheme="minorHAnsi" w:hAnsi="Arial" w:cs="Arial"/>
          <w:sz w:val="22"/>
          <w:szCs w:val="22"/>
        </w:rPr>
      </w:pPr>
      <w:r w:rsidRPr="003A0742">
        <w:rPr>
          <w:rFonts w:ascii="Arial" w:eastAsiaTheme="minorHAnsi" w:hAnsi="Arial" w:cs="Arial"/>
          <w:sz w:val="22"/>
          <w:szCs w:val="22"/>
          <w:lang w:eastAsia="en-US"/>
        </w:rPr>
        <w:t xml:space="preserve">popunjen obrazac </w:t>
      </w:r>
      <w:proofErr w:type="spellStart"/>
      <w:r w:rsidRPr="003A0742">
        <w:rPr>
          <w:rFonts w:ascii="Arial" w:eastAsiaTheme="minorHAnsi" w:hAnsi="Arial" w:cs="Arial"/>
          <w:sz w:val="22"/>
          <w:szCs w:val="22"/>
          <w:lang w:eastAsia="en-US"/>
        </w:rPr>
        <w:t>Zatjev</w:t>
      </w:r>
      <w:proofErr w:type="spellEnd"/>
      <w:r w:rsidRPr="003A0742">
        <w:rPr>
          <w:rFonts w:ascii="Arial" w:eastAsiaTheme="minorHAnsi" w:hAnsi="Arial" w:cs="Arial"/>
          <w:sz w:val="22"/>
          <w:szCs w:val="22"/>
          <w:lang w:eastAsia="en-US"/>
        </w:rPr>
        <w:t xml:space="preserve"> za </w:t>
      </w:r>
      <w:proofErr w:type="spellStart"/>
      <w:r w:rsidRPr="003A0742">
        <w:rPr>
          <w:rFonts w:ascii="Arial" w:hAnsi="Arial" w:cs="Arial"/>
          <w:sz w:val="22"/>
          <w:szCs w:val="22"/>
        </w:rPr>
        <w:t>za</w:t>
      </w:r>
      <w:proofErr w:type="spellEnd"/>
      <w:r w:rsidRPr="003A0742">
        <w:rPr>
          <w:rFonts w:ascii="Arial" w:hAnsi="Arial" w:cs="Arial"/>
          <w:sz w:val="22"/>
          <w:szCs w:val="22"/>
        </w:rPr>
        <w:t xml:space="preserve"> isplatom bespovratnih sredstava za sufinanciranje troškova po </w:t>
      </w:r>
      <w:r w:rsidRPr="003A0742">
        <w:rPr>
          <w:rFonts w:ascii="Arial" w:eastAsiaTheme="minorHAnsi" w:hAnsi="Arial" w:cs="Arial"/>
          <w:sz w:val="22"/>
          <w:szCs w:val="22"/>
        </w:rPr>
        <w:t xml:space="preserve">mjerama 1 ili 2 </w:t>
      </w:r>
      <w:r w:rsidRPr="003A0742">
        <w:rPr>
          <w:rFonts w:ascii="Arial" w:eastAsiaTheme="minorHAnsi" w:hAnsi="Arial" w:cs="Arial"/>
          <w:sz w:val="22"/>
          <w:szCs w:val="22"/>
          <w:lang w:eastAsia="en-US"/>
        </w:rPr>
        <w:t>(Prilog 5);</w:t>
      </w:r>
    </w:p>
    <w:p w14:paraId="30BADA6A"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elektronski zapis o prebivalištu (iz sustava e-Građani) ili Uvjerenje o prebivalištu iz kojeg je razvidno da Prijavitelj ima prebivalište na adresi stambenog objekta na kojemu se provodi mjera održavanja ili zamjene stolarije i to najmanje 5 godina do dana raspisivanja Javnog poziva (ne stariji od 30 dana od dana raspisivanja Javnog poziva);</w:t>
      </w:r>
    </w:p>
    <w:p w14:paraId="0B59CFA1"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hAnsi="Arial" w:cs="Arial"/>
          <w:iCs/>
          <w:sz w:val="22"/>
          <w:szCs w:val="22"/>
          <w:lang w:eastAsia="en-US"/>
        </w:rPr>
        <w:t>vlasnički list (</w:t>
      </w:r>
      <w:r w:rsidRPr="003A0742">
        <w:rPr>
          <w:rFonts w:ascii="Arial" w:eastAsiaTheme="minorHAnsi" w:hAnsi="Arial" w:cs="Arial"/>
          <w:sz w:val="22"/>
          <w:szCs w:val="22"/>
          <w:lang w:eastAsia="en-US"/>
        </w:rPr>
        <w:t>ne stariji od 30 dana od dana raspisivanja Javnog poziva)</w:t>
      </w:r>
      <w:r w:rsidRPr="003A0742">
        <w:rPr>
          <w:rFonts w:ascii="Arial" w:hAnsi="Arial" w:cs="Arial"/>
          <w:iCs/>
          <w:sz w:val="22"/>
          <w:szCs w:val="22"/>
          <w:lang w:eastAsia="en-US"/>
        </w:rPr>
        <w:t xml:space="preserve"> i suglasnost svih suvlasnika stambenog objekta ukoliko je isti u suvlasništvu (Prilog 3)</w:t>
      </w:r>
      <w:r w:rsidRPr="003A0742">
        <w:rPr>
          <w:rFonts w:ascii="Arial" w:eastAsiaTheme="minorHAnsi" w:hAnsi="Arial" w:cs="Arial"/>
          <w:sz w:val="22"/>
          <w:szCs w:val="22"/>
          <w:lang w:eastAsia="en-US"/>
        </w:rPr>
        <w:t>;</w:t>
      </w:r>
      <w:r w:rsidRPr="003A0742">
        <w:rPr>
          <w:rFonts w:ascii="Arial" w:hAnsi="Arial" w:cs="Arial"/>
          <w:iCs/>
          <w:color w:val="FF0000"/>
          <w:sz w:val="22"/>
          <w:szCs w:val="22"/>
          <w:lang w:eastAsia="en-US"/>
        </w:rPr>
        <w:t xml:space="preserve"> </w:t>
      </w:r>
    </w:p>
    <w:p w14:paraId="0F7F1308" w14:textId="77777777" w:rsidR="003A0742" w:rsidRPr="003A0742" w:rsidRDefault="003A0742" w:rsidP="00EE1E92">
      <w:pPr>
        <w:numPr>
          <w:ilvl w:val="0"/>
          <w:numId w:val="67"/>
        </w:numPr>
        <w:autoSpaceDE w:val="0"/>
        <w:autoSpaceDN w:val="0"/>
        <w:adjustRightInd w:val="0"/>
        <w:ind w:left="851" w:hanging="425"/>
        <w:jc w:val="both"/>
        <w:rPr>
          <w:rFonts w:ascii="Arial" w:eastAsiaTheme="minorHAnsi" w:hAnsi="Arial" w:cs="Arial"/>
          <w:sz w:val="22"/>
          <w:szCs w:val="22"/>
          <w:lang w:eastAsia="en-US"/>
        </w:rPr>
      </w:pPr>
      <w:proofErr w:type="spellStart"/>
      <w:r w:rsidRPr="003A0742">
        <w:rPr>
          <w:rFonts w:ascii="Arial" w:hAnsi="Arial" w:cs="Arial"/>
          <w:iCs/>
          <w:sz w:val="22"/>
          <w:szCs w:val="22"/>
          <w:lang w:val="en-GB" w:eastAsia="en-US"/>
        </w:rPr>
        <w:t>posebni</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uvjeti</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i</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suglasnost</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Ministarstva</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kulture</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Konzervatorskog</w:t>
      </w:r>
      <w:proofErr w:type="spellEnd"/>
      <w:r w:rsidRPr="003A0742">
        <w:rPr>
          <w:rFonts w:ascii="Arial" w:hAnsi="Arial" w:cs="Arial"/>
          <w:iCs/>
          <w:sz w:val="22"/>
          <w:szCs w:val="22"/>
          <w:lang w:val="en-GB" w:eastAsia="en-US"/>
        </w:rPr>
        <w:t xml:space="preserve"> </w:t>
      </w:r>
      <w:proofErr w:type="spellStart"/>
      <w:r w:rsidRPr="003A0742">
        <w:rPr>
          <w:rFonts w:ascii="Arial" w:hAnsi="Arial" w:cs="Arial"/>
          <w:iCs/>
          <w:sz w:val="22"/>
          <w:szCs w:val="22"/>
          <w:lang w:val="en-GB" w:eastAsia="en-US"/>
        </w:rPr>
        <w:t>odjela</w:t>
      </w:r>
      <w:proofErr w:type="spellEnd"/>
      <w:r w:rsidRPr="003A0742">
        <w:rPr>
          <w:rFonts w:ascii="Arial" w:hAnsi="Arial" w:cs="Arial"/>
          <w:iCs/>
          <w:sz w:val="22"/>
          <w:szCs w:val="22"/>
          <w:lang w:val="en-GB" w:eastAsia="en-US"/>
        </w:rPr>
        <w:t xml:space="preserve"> u </w:t>
      </w:r>
      <w:proofErr w:type="spellStart"/>
      <w:r w:rsidRPr="003A0742">
        <w:rPr>
          <w:rFonts w:ascii="Arial" w:hAnsi="Arial" w:cs="Arial"/>
          <w:iCs/>
          <w:sz w:val="22"/>
          <w:szCs w:val="22"/>
          <w:lang w:val="en-GB" w:eastAsia="en-US"/>
        </w:rPr>
        <w:t>Dubrovniku</w:t>
      </w:r>
      <w:proofErr w:type="spellEnd"/>
      <w:r w:rsidRPr="003A0742">
        <w:rPr>
          <w:rFonts w:ascii="Arial" w:hAnsi="Arial" w:cs="Arial"/>
          <w:iCs/>
          <w:sz w:val="22"/>
          <w:szCs w:val="22"/>
          <w:lang w:val="en-GB" w:eastAsia="en-US"/>
        </w:rPr>
        <w:t>;</w:t>
      </w:r>
    </w:p>
    <w:p w14:paraId="1909CE95" w14:textId="77777777" w:rsidR="003A0742" w:rsidRPr="003A0742" w:rsidRDefault="003A0742" w:rsidP="00EE1E92">
      <w:pPr>
        <w:numPr>
          <w:ilvl w:val="0"/>
          <w:numId w:val="67"/>
        </w:numPr>
        <w:autoSpaceDE w:val="0"/>
        <w:autoSpaceDN w:val="0"/>
        <w:adjustRightInd w:val="0"/>
        <w:ind w:left="851" w:hanging="425"/>
        <w:jc w:val="both"/>
        <w:rPr>
          <w:rFonts w:ascii="Arial" w:eastAsiaTheme="minorHAnsi" w:hAnsi="Arial" w:cs="Arial"/>
          <w:color w:val="000000" w:themeColor="text1"/>
          <w:sz w:val="22"/>
          <w:szCs w:val="22"/>
          <w:lang w:eastAsia="en-US"/>
        </w:rPr>
      </w:pPr>
      <w:proofErr w:type="spellStart"/>
      <w:r w:rsidRPr="003A0742">
        <w:rPr>
          <w:rFonts w:ascii="Arial" w:hAnsi="Arial" w:cs="Arial"/>
          <w:iCs/>
          <w:color w:val="000000" w:themeColor="text1"/>
          <w:sz w:val="22"/>
          <w:szCs w:val="22"/>
          <w:lang w:val="en-GB" w:eastAsia="en-US"/>
        </w:rPr>
        <w:t>potvrda</w:t>
      </w:r>
      <w:proofErr w:type="spellEnd"/>
      <w:r w:rsidRPr="003A0742">
        <w:rPr>
          <w:rFonts w:ascii="Arial" w:hAnsi="Arial" w:cs="Arial"/>
          <w:iCs/>
          <w:color w:val="000000" w:themeColor="text1"/>
          <w:sz w:val="22"/>
          <w:szCs w:val="22"/>
          <w:lang w:val="en-GB" w:eastAsia="en-US"/>
        </w:rPr>
        <w:t xml:space="preserve"> </w:t>
      </w:r>
      <w:proofErr w:type="spellStart"/>
      <w:r w:rsidRPr="003A0742">
        <w:rPr>
          <w:rFonts w:ascii="Arial" w:hAnsi="Arial" w:cs="Arial"/>
          <w:iCs/>
          <w:color w:val="000000" w:themeColor="text1"/>
          <w:sz w:val="22"/>
          <w:szCs w:val="22"/>
          <w:lang w:val="en-GB" w:eastAsia="en-US"/>
        </w:rPr>
        <w:t>Ministarstva</w:t>
      </w:r>
      <w:proofErr w:type="spellEnd"/>
      <w:r w:rsidRPr="003A0742">
        <w:rPr>
          <w:rFonts w:ascii="Arial" w:hAnsi="Arial" w:cs="Arial"/>
          <w:iCs/>
          <w:color w:val="000000" w:themeColor="text1"/>
          <w:sz w:val="22"/>
          <w:szCs w:val="22"/>
          <w:lang w:val="en-GB" w:eastAsia="en-US"/>
        </w:rPr>
        <w:t xml:space="preserve"> </w:t>
      </w:r>
      <w:proofErr w:type="spellStart"/>
      <w:r w:rsidRPr="003A0742">
        <w:rPr>
          <w:rFonts w:ascii="Arial" w:hAnsi="Arial" w:cs="Arial"/>
          <w:iCs/>
          <w:color w:val="000000" w:themeColor="text1"/>
          <w:sz w:val="22"/>
          <w:szCs w:val="22"/>
          <w:lang w:val="en-GB" w:eastAsia="en-US"/>
        </w:rPr>
        <w:t>kulture</w:t>
      </w:r>
      <w:proofErr w:type="spellEnd"/>
      <w:r w:rsidRPr="003A0742">
        <w:rPr>
          <w:rFonts w:ascii="Arial" w:hAnsi="Arial" w:cs="Arial"/>
          <w:iCs/>
          <w:color w:val="000000" w:themeColor="text1"/>
          <w:sz w:val="22"/>
          <w:szCs w:val="22"/>
          <w:lang w:val="en-GB" w:eastAsia="en-US"/>
        </w:rPr>
        <w:t xml:space="preserve">, </w:t>
      </w:r>
      <w:proofErr w:type="spellStart"/>
      <w:r w:rsidRPr="003A0742">
        <w:rPr>
          <w:rFonts w:ascii="Arial" w:hAnsi="Arial" w:cs="Arial"/>
          <w:iCs/>
          <w:color w:val="000000" w:themeColor="text1"/>
          <w:sz w:val="22"/>
          <w:szCs w:val="22"/>
          <w:lang w:val="en-GB" w:eastAsia="en-US"/>
        </w:rPr>
        <w:t>Konzervatorskog</w:t>
      </w:r>
      <w:proofErr w:type="spellEnd"/>
      <w:r w:rsidRPr="003A0742">
        <w:rPr>
          <w:rFonts w:ascii="Arial" w:hAnsi="Arial" w:cs="Arial"/>
          <w:iCs/>
          <w:color w:val="000000" w:themeColor="text1"/>
          <w:sz w:val="22"/>
          <w:szCs w:val="22"/>
          <w:lang w:val="en-GB" w:eastAsia="en-US"/>
        </w:rPr>
        <w:t xml:space="preserve"> </w:t>
      </w:r>
      <w:proofErr w:type="spellStart"/>
      <w:r w:rsidRPr="003A0742">
        <w:rPr>
          <w:rFonts w:ascii="Arial" w:hAnsi="Arial" w:cs="Arial"/>
          <w:iCs/>
          <w:color w:val="000000" w:themeColor="text1"/>
          <w:sz w:val="22"/>
          <w:szCs w:val="22"/>
          <w:lang w:val="en-GB" w:eastAsia="en-US"/>
        </w:rPr>
        <w:t>odjela</w:t>
      </w:r>
      <w:proofErr w:type="spellEnd"/>
      <w:r w:rsidRPr="003A0742">
        <w:rPr>
          <w:rFonts w:ascii="Arial" w:hAnsi="Arial" w:cs="Arial"/>
          <w:iCs/>
          <w:color w:val="000000" w:themeColor="text1"/>
          <w:sz w:val="22"/>
          <w:szCs w:val="22"/>
          <w:lang w:val="en-GB" w:eastAsia="en-US"/>
        </w:rPr>
        <w:t xml:space="preserve"> u </w:t>
      </w:r>
      <w:proofErr w:type="spellStart"/>
      <w:r w:rsidRPr="003A0742">
        <w:rPr>
          <w:rFonts w:ascii="Arial" w:hAnsi="Arial" w:cs="Arial"/>
          <w:iCs/>
          <w:color w:val="000000" w:themeColor="text1"/>
          <w:sz w:val="22"/>
          <w:szCs w:val="22"/>
          <w:lang w:val="en-GB" w:eastAsia="en-US"/>
        </w:rPr>
        <w:t>Dubrovniku</w:t>
      </w:r>
      <w:proofErr w:type="spellEnd"/>
      <w:r w:rsidRPr="003A0742">
        <w:rPr>
          <w:rFonts w:ascii="Arial" w:hAnsi="Arial" w:cs="Arial"/>
          <w:iCs/>
          <w:color w:val="000000" w:themeColor="text1"/>
          <w:sz w:val="22"/>
          <w:szCs w:val="22"/>
          <w:lang w:val="en-GB" w:eastAsia="en-US"/>
        </w:rPr>
        <w:t xml:space="preserve"> da </w:t>
      </w:r>
      <w:proofErr w:type="spellStart"/>
      <w:r w:rsidRPr="003A0742">
        <w:rPr>
          <w:rFonts w:ascii="Arial" w:hAnsi="Arial" w:cs="Arial"/>
          <w:iCs/>
          <w:color w:val="000000" w:themeColor="text1"/>
          <w:sz w:val="22"/>
          <w:szCs w:val="22"/>
          <w:lang w:val="en-GB" w:eastAsia="en-US"/>
        </w:rPr>
        <w:t>su</w:t>
      </w:r>
      <w:proofErr w:type="spellEnd"/>
      <w:r w:rsidRPr="003A0742">
        <w:rPr>
          <w:rFonts w:ascii="Arial" w:hAnsi="Arial" w:cs="Arial"/>
          <w:iCs/>
          <w:color w:val="000000" w:themeColor="text1"/>
          <w:sz w:val="22"/>
          <w:szCs w:val="22"/>
          <w:lang w:val="en-GB" w:eastAsia="en-US"/>
        </w:rPr>
        <w:t xml:space="preserve"> </w:t>
      </w:r>
      <w:proofErr w:type="spellStart"/>
      <w:r w:rsidRPr="003A0742">
        <w:rPr>
          <w:rFonts w:ascii="Arial" w:hAnsi="Arial" w:cs="Arial"/>
          <w:iCs/>
          <w:color w:val="000000" w:themeColor="text1"/>
          <w:sz w:val="22"/>
          <w:szCs w:val="22"/>
          <w:lang w:val="en-GB" w:eastAsia="en-US"/>
        </w:rPr>
        <w:t>radovi</w:t>
      </w:r>
      <w:proofErr w:type="spellEnd"/>
      <w:r w:rsidRPr="003A0742">
        <w:rPr>
          <w:rFonts w:ascii="Arial" w:hAnsi="Arial" w:cs="Arial"/>
          <w:iCs/>
          <w:color w:val="000000" w:themeColor="text1"/>
          <w:sz w:val="22"/>
          <w:szCs w:val="22"/>
          <w:lang w:val="en-GB" w:eastAsia="en-US"/>
        </w:rPr>
        <w:t xml:space="preserve"> </w:t>
      </w:r>
      <w:proofErr w:type="spellStart"/>
      <w:r w:rsidRPr="003A0742">
        <w:rPr>
          <w:rFonts w:ascii="Arial" w:hAnsi="Arial" w:cs="Arial"/>
          <w:iCs/>
          <w:color w:val="000000" w:themeColor="text1"/>
          <w:sz w:val="22"/>
          <w:szCs w:val="22"/>
          <w:lang w:val="en-GB" w:eastAsia="en-US"/>
        </w:rPr>
        <w:t>izvršeni</w:t>
      </w:r>
      <w:proofErr w:type="spellEnd"/>
      <w:r w:rsidRPr="003A0742">
        <w:rPr>
          <w:rFonts w:ascii="Arial" w:hAnsi="Arial" w:cs="Arial"/>
          <w:iCs/>
          <w:color w:val="000000" w:themeColor="text1"/>
          <w:sz w:val="22"/>
          <w:szCs w:val="22"/>
          <w:lang w:val="en-GB" w:eastAsia="en-US"/>
        </w:rPr>
        <w:t xml:space="preserve"> u </w:t>
      </w:r>
      <w:proofErr w:type="spellStart"/>
      <w:r w:rsidRPr="003A0742">
        <w:rPr>
          <w:rFonts w:ascii="Arial" w:hAnsi="Arial" w:cs="Arial"/>
          <w:iCs/>
          <w:color w:val="000000" w:themeColor="text1"/>
          <w:sz w:val="22"/>
          <w:szCs w:val="22"/>
          <w:lang w:val="en-GB" w:eastAsia="en-US"/>
        </w:rPr>
        <w:t>skladu</w:t>
      </w:r>
      <w:proofErr w:type="spellEnd"/>
      <w:r w:rsidRPr="003A0742">
        <w:rPr>
          <w:rFonts w:ascii="Arial" w:hAnsi="Arial" w:cs="Arial"/>
          <w:iCs/>
          <w:color w:val="000000" w:themeColor="text1"/>
          <w:sz w:val="22"/>
          <w:szCs w:val="22"/>
          <w:lang w:val="en-GB" w:eastAsia="en-US"/>
        </w:rPr>
        <w:t xml:space="preserve"> s </w:t>
      </w:r>
      <w:proofErr w:type="spellStart"/>
      <w:r w:rsidRPr="003A0742">
        <w:rPr>
          <w:rFonts w:ascii="Arial" w:hAnsi="Arial" w:cs="Arial"/>
          <w:iCs/>
          <w:color w:val="000000" w:themeColor="text1"/>
          <w:sz w:val="22"/>
          <w:szCs w:val="22"/>
          <w:lang w:val="en-GB" w:eastAsia="en-US"/>
        </w:rPr>
        <w:t>odobrenom</w:t>
      </w:r>
      <w:proofErr w:type="spellEnd"/>
      <w:r w:rsidRPr="003A0742">
        <w:rPr>
          <w:rFonts w:ascii="Arial" w:hAnsi="Arial" w:cs="Arial"/>
          <w:iCs/>
          <w:color w:val="000000" w:themeColor="text1"/>
          <w:sz w:val="22"/>
          <w:szCs w:val="22"/>
          <w:lang w:val="en-GB" w:eastAsia="en-US"/>
        </w:rPr>
        <w:t xml:space="preserve"> </w:t>
      </w:r>
      <w:proofErr w:type="spellStart"/>
      <w:r w:rsidRPr="003A0742">
        <w:rPr>
          <w:rFonts w:ascii="Arial" w:hAnsi="Arial" w:cs="Arial"/>
          <w:iCs/>
          <w:color w:val="000000" w:themeColor="text1"/>
          <w:sz w:val="22"/>
          <w:szCs w:val="22"/>
          <w:lang w:val="en-GB" w:eastAsia="en-US"/>
        </w:rPr>
        <w:t>dokumentacijom</w:t>
      </w:r>
      <w:proofErr w:type="spellEnd"/>
      <w:r w:rsidRPr="003A0742">
        <w:rPr>
          <w:rFonts w:ascii="Arial" w:hAnsi="Arial" w:cs="Arial"/>
          <w:iCs/>
          <w:color w:val="000000" w:themeColor="text1"/>
          <w:sz w:val="22"/>
          <w:szCs w:val="22"/>
          <w:lang w:val="en-GB" w:eastAsia="en-US"/>
        </w:rPr>
        <w:t>;</w:t>
      </w:r>
    </w:p>
    <w:p w14:paraId="2846F835"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dokaz kojim se dokazuje IBAN korisnika (preslika kartice računa na kojoj je vidljiv IBAN ili Izvadak iz transakcijskog računa iz kojeg je razvidan IBAN ili pisana potvrda banke o  IBAN-u);  </w:t>
      </w:r>
    </w:p>
    <w:p w14:paraId="45ACC712"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hAnsi="Arial" w:cs="Arial"/>
          <w:iCs/>
          <w:sz w:val="22"/>
          <w:szCs w:val="22"/>
          <w:lang w:eastAsia="en-US"/>
        </w:rPr>
        <w:t xml:space="preserve">potvrda Upravnog odjela Grada Dubrovnika nadležnog za financije o nepostojanju dugovanja  </w:t>
      </w:r>
      <w:r w:rsidRPr="003A0742">
        <w:rPr>
          <w:rFonts w:ascii="Arial" w:eastAsiaTheme="minorHAnsi" w:hAnsi="Arial" w:cs="Arial"/>
          <w:sz w:val="22"/>
          <w:szCs w:val="22"/>
          <w:lang w:eastAsia="en-US"/>
        </w:rPr>
        <w:t>prema Gradu Dubrovniku (ne starija od 30 dana od dana raspisivanja Javnog poziva);</w:t>
      </w:r>
    </w:p>
    <w:p w14:paraId="105DD1C3" w14:textId="77777777" w:rsidR="003A0742" w:rsidRPr="003A0742" w:rsidRDefault="003A0742" w:rsidP="003A0742">
      <w:pPr>
        <w:pBdr>
          <w:top w:val="nil"/>
          <w:left w:val="nil"/>
          <w:bottom w:val="nil"/>
          <w:right w:val="nil"/>
          <w:between w:val="nil"/>
        </w:pBdr>
        <w:autoSpaceDE w:val="0"/>
        <w:autoSpaceDN w:val="0"/>
        <w:adjustRightInd w:val="0"/>
        <w:ind w:left="1068"/>
        <w:contextualSpacing/>
        <w:jc w:val="both"/>
        <w:rPr>
          <w:rFonts w:ascii="Arial" w:hAnsi="Arial" w:cs="Arial"/>
          <w:iCs/>
          <w:sz w:val="22"/>
          <w:szCs w:val="22"/>
          <w:lang w:eastAsia="en-US"/>
        </w:rPr>
      </w:pPr>
    </w:p>
    <w:p w14:paraId="7A44DF9B" w14:textId="77777777" w:rsidR="003A0742" w:rsidRPr="003A0742" w:rsidRDefault="003A0742" w:rsidP="003A0742">
      <w:pPr>
        <w:pBdr>
          <w:top w:val="nil"/>
          <w:left w:val="nil"/>
          <w:bottom w:val="nil"/>
          <w:right w:val="nil"/>
          <w:between w:val="nil"/>
        </w:pBdr>
        <w:rPr>
          <w:rFonts w:ascii="Arial" w:hAnsi="Arial" w:cs="Arial"/>
          <w:iCs/>
          <w:sz w:val="22"/>
          <w:szCs w:val="22"/>
          <w:lang w:eastAsia="en-US"/>
        </w:rPr>
      </w:pPr>
      <w:r w:rsidRPr="003A0742">
        <w:rPr>
          <w:rFonts w:ascii="Arial" w:hAnsi="Arial" w:cs="Arial"/>
          <w:iCs/>
          <w:sz w:val="22"/>
          <w:szCs w:val="22"/>
          <w:lang w:eastAsia="en-US"/>
        </w:rPr>
        <w:t>Članovima zajedničkog kućanstva u smislu ovog Programa smatraju se:</w:t>
      </w:r>
    </w:p>
    <w:p w14:paraId="3F433F3C" w14:textId="77777777" w:rsidR="003A0742" w:rsidRPr="003A0742" w:rsidRDefault="003A0742" w:rsidP="003A0742">
      <w:pPr>
        <w:pBdr>
          <w:top w:val="nil"/>
          <w:left w:val="nil"/>
          <w:bottom w:val="nil"/>
          <w:right w:val="nil"/>
          <w:between w:val="nil"/>
        </w:pBdr>
        <w:rPr>
          <w:rFonts w:ascii="Arial" w:hAnsi="Arial" w:cs="Arial"/>
          <w:iCs/>
          <w:sz w:val="22"/>
          <w:szCs w:val="22"/>
          <w:lang w:eastAsia="en-US"/>
        </w:rPr>
      </w:pPr>
    </w:p>
    <w:p w14:paraId="11DDB971" w14:textId="77777777" w:rsidR="003A0742" w:rsidRPr="003A0742" w:rsidRDefault="003A0742" w:rsidP="00EE1E92">
      <w:pPr>
        <w:pStyle w:val="Odlomakpopisa"/>
        <w:numPr>
          <w:ilvl w:val="0"/>
          <w:numId w:val="74"/>
        </w:numPr>
        <w:pBdr>
          <w:top w:val="nil"/>
          <w:left w:val="nil"/>
          <w:bottom w:val="nil"/>
          <w:right w:val="nil"/>
          <w:between w:val="nil"/>
        </w:pBdr>
        <w:rPr>
          <w:rFonts w:ascii="Arial" w:hAnsi="Arial" w:cs="Arial"/>
          <w:iCs/>
          <w:sz w:val="22"/>
          <w:szCs w:val="22"/>
          <w:lang w:eastAsia="en-US"/>
        </w:rPr>
      </w:pPr>
      <w:r w:rsidRPr="003A0742">
        <w:rPr>
          <w:rFonts w:ascii="Arial" w:hAnsi="Arial" w:cs="Arial"/>
          <w:iCs/>
          <w:sz w:val="22"/>
          <w:szCs w:val="22"/>
          <w:lang w:eastAsia="en-US"/>
        </w:rPr>
        <w:t>Prijavitelj i njegov bračni ili izvanbračni drug, njihova zajednička djeca te pastorci i  posvojenici,</w:t>
      </w:r>
    </w:p>
    <w:p w14:paraId="021FD2F6" w14:textId="77777777" w:rsidR="003A0742" w:rsidRPr="003A0742" w:rsidRDefault="003A0742" w:rsidP="00EE1E92">
      <w:pPr>
        <w:pStyle w:val="Odlomakpopisa"/>
        <w:numPr>
          <w:ilvl w:val="0"/>
          <w:numId w:val="74"/>
        </w:numPr>
        <w:pBdr>
          <w:top w:val="nil"/>
          <w:left w:val="nil"/>
          <w:bottom w:val="nil"/>
          <w:right w:val="nil"/>
          <w:between w:val="nil"/>
        </w:pBdr>
        <w:rPr>
          <w:rFonts w:ascii="Arial" w:hAnsi="Arial" w:cs="Arial"/>
          <w:iCs/>
          <w:sz w:val="22"/>
          <w:szCs w:val="22"/>
          <w:lang w:eastAsia="en-US"/>
        </w:rPr>
      </w:pPr>
      <w:r w:rsidRPr="003A0742">
        <w:rPr>
          <w:rFonts w:ascii="Arial" w:hAnsi="Arial" w:cs="Arial"/>
          <w:iCs/>
          <w:sz w:val="22"/>
          <w:szCs w:val="22"/>
          <w:lang w:eastAsia="en-US"/>
        </w:rPr>
        <w:t>jedan roditelj koji je po</w:t>
      </w:r>
      <w:r>
        <w:rPr>
          <w:rFonts w:ascii="Arial" w:hAnsi="Arial" w:cs="Arial"/>
          <w:iCs/>
          <w:sz w:val="22"/>
          <w:szCs w:val="22"/>
          <w:lang w:eastAsia="en-US"/>
        </w:rPr>
        <w:t>d</w:t>
      </w:r>
      <w:r w:rsidRPr="003A0742">
        <w:rPr>
          <w:rFonts w:ascii="Arial" w:hAnsi="Arial" w:cs="Arial"/>
          <w:iCs/>
          <w:sz w:val="22"/>
          <w:szCs w:val="22"/>
          <w:lang w:eastAsia="en-US"/>
        </w:rPr>
        <w:t>nositelj zahtjeva i dijete/djeca (</w:t>
      </w:r>
      <w:proofErr w:type="spellStart"/>
      <w:r w:rsidRPr="003A0742">
        <w:rPr>
          <w:rFonts w:ascii="Arial" w:hAnsi="Arial" w:cs="Arial"/>
          <w:iCs/>
          <w:sz w:val="22"/>
          <w:szCs w:val="22"/>
          <w:lang w:eastAsia="en-US"/>
        </w:rPr>
        <w:t>jednoroditeljska</w:t>
      </w:r>
      <w:proofErr w:type="spellEnd"/>
      <w:r w:rsidRPr="003A0742">
        <w:rPr>
          <w:rFonts w:ascii="Arial" w:hAnsi="Arial" w:cs="Arial"/>
          <w:iCs/>
          <w:sz w:val="22"/>
          <w:szCs w:val="22"/>
          <w:lang w:eastAsia="en-US"/>
        </w:rPr>
        <w:t xml:space="preserve"> obitelj) ili samohrani roditelj koji je podnositelj zahtjeva i dijete/djeca (samohrani roditelj je roditelj koji sam skrbi za svoje dijete i uzdržava ga), </w:t>
      </w:r>
    </w:p>
    <w:p w14:paraId="19ECCF9B" w14:textId="77777777" w:rsidR="003A0742" w:rsidRPr="003A0742" w:rsidRDefault="003A0742" w:rsidP="003A0742">
      <w:pPr>
        <w:pBdr>
          <w:top w:val="nil"/>
          <w:left w:val="nil"/>
          <w:bottom w:val="nil"/>
          <w:right w:val="nil"/>
          <w:between w:val="nil"/>
        </w:pBdr>
        <w:rPr>
          <w:rFonts w:ascii="Arial" w:hAnsi="Arial" w:cs="Arial"/>
          <w:iCs/>
          <w:sz w:val="22"/>
          <w:szCs w:val="22"/>
          <w:lang w:eastAsia="en-US"/>
        </w:rPr>
      </w:pPr>
    </w:p>
    <w:p w14:paraId="2CE5358B" w14:textId="77777777" w:rsidR="003A0742" w:rsidRPr="003A0742" w:rsidRDefault="003A0742" w:rsidP="003A0742">
      <w:pPr>
        <w:pBdr>
          <w:top w:val="nil"/>
          <w:left w:val="nil"/>
          <w:bottom w:val="nil"/>
          <w:right w:val="nil"/>
          <w:between w:val="nil"/>
        </w:pBdr>
        <w:rPr>
          <w:rFonts w:ascii="Arial" w:hAnsi="Arial" w:cs="Arial"/>
          <w:iCs/>
          <w:sz w:val="22"/>
          <w:szCs w:val="22"/>
          <w:lang w:eastAsia="en-US"/>
        </w:rPr>
      </w:pPr>
      <w:r w:rsidRPr="003A0742">
        <w:rPr>
          <w:rFonts w:ascii="Arial" w:hAnsi="Arial" w:cs="Arial"/>
          <w:iCs/>
          <w:sz w:val="22"/>
          <w:szCs w:val="22"/>
          <w:lang w:eastAsia="en-US"/>
        </w:rPr>
        <w:t xml:space="preserve">koji zajedno žive, privređuju, ostvaruju prihod na drugi način i troše ga zajedno. </w:t>
      </w:r>
    </w:p>
    <w:p w14:paraId="7043E3DE" w14:textId="77777777" w:rsidR="003A0742" w:rsidRPr="003A0742" w:rsidRDefault="003A0742" w:rsidP="003A0742">
      <w:pPr>
        <w:pBdr>
          <w:top w:val="nil"/>
          <w:left w:val="nil"/>
          <w:bottom w:val="nil"/>
          <w:right w:val="nil"/>
          <w:between w:val="nil"/>
        </w:pBdr>
        <w:rPr>
          <w:rFonts w:ascii="Arial" w:hAnsi="Arial" w:cs="Arial"/>
          <w:iCs/>
          <w:sz w:val="22"/>
          <w:szCs w:val="22"/>
          <w:lang w:eastAsia="en-US"/>
        </w:rPr>
      </w:pPr>
    </w:p>
    <w:p w14:paraId="7789BBB3" w14:textId="77777777" w:rsidR="003A0742" w:rsidRPr="003A0742" w:rsidRDefault="003A0742" w:rsidP="003A0742">
      <w:pPr>
        <w:pBdr>
          <w:top w:val="nil"/>
          <w:left w:val="nil"/>
          <w:bottom w:val="nil"/>
          <w:right w:val="nil"/>
          <w:between w:val="nil"/>
        </w:pBdr>
        <w:jc w:val="both"/>
        <w:rPr>
          <w:rFonts w:ascii="Arial" w:hAnsi="Arial" w:cs="Arial"/>
          <w:iCs/>
          <w:sz w:val="22"/>
          <w:szCs w:val="22"/>
          <w:lang w:eastAsia="en-US"/>
        </w:rPr>
      </w:pPr>
      <w:r w:rsidRPr="003A0742">
        <w:rPr>
          <w:rFonts w:ascii="Arial" w:hAnsi="Arial" w:cs="Arial"/>
          <w:iCs/>
          <w:sz w:val="22"/>
          <w:szCs w:val="22"/>
          <w:lang w:eastAsia="en-US"/>
        </w:rPr>
        <w:t>Članom zajedničkog kućanstva smatra se i dijete koje ne živi u obitelji, a nalazi se na školovanju u drugom administrativnom području do završetka redovitog školovanja, a najkasnije do navršene 26. godine života.</w:t>
      </w:r>
    </w:p>
    <w:p w14:paraId="79F2AC33" w14:textId="77777777" w:rsidR="003A0742" w:rsidRPr="003A0742" w:rsidRDefault="003A0742" w:rsidP="003A0742">
      <w:pPr>
        <w:pBdr>
          <w:top w:val="nil"/>
          <w:left w:val="nil"/>
          <w:bottom w:val="nil"/>
          <w:right w:val="nil"/>
          <w:between w:val="nil"/>
        </w:pBdr>
        <w:jc w:val="both"/>
        <w:rPr>
          <w:rFonts w:ascii="Arial" w:hAnsi="Arial" w:cs="Arial"/>
          <w:iCs/>
          <w:sz w:val="22"/>
          <w:szCs w:val="22"/>
          <w:lang w:eastAsia="en-US"/>
        </w:rPr>
      </w:pPr>
    </w:p>
    <w:p w14:paraId="6DC50933" w14:textId="77777777" w:rsidR="003A0742" w:rsidRPr="003A0742" w:rsidRDefault="003A0742" w:rsidP="003A0742">
      <w:pPr>
        <w:pBdr>
          <w:top w:val="nil"/>
          <w:left w:val="nil"/>
          <w:bottom w:val="nil"/>
          <w:right w:val="nil"/>
          <w:between w:val="nil"/>
        </w:pBdr>
        <w:jc w:val="both"/>
        <w:rPr>
          <w:rFonts w:ascii="Arial" w:hAnsi="Arial" w:cs="Arial"/>
          <w:iCs/>
          <w:sz w:val="22"/>
          <w:szCs w:val="22"/>
          <w:lang w:eastAsia="en-US"/>
        </w:rPr>
      </w:pPr>
      <w:r w:rsidRPr="003A0742">
        <w:rPr>
          <w:rFonts w:ascii="Arial" w:hAnsi="Arial" w:cs="Arial"/>
          <w:iCs/>
          <w:sz w:val="22"/>
          <w:szCs w:val="22"/>
          <w:lang w:eastAsia="en-US"/>
        </w:rPr>
        <w:t>Tražena dokumentacija može se dostaviti u izvorniku ili preslici.</w:t>
      </w:r>
    </w:p>
    <w:p w14:paraId="3AFEE04A" w14:textId="77777777" w:rsidR="003A0742" w:rsidRDefault="003A0742" w:rsidP="003A0742">
      <w:pPr>
        <w:pBdr>
          <w:top w:val="nil"/>
          <w:left w:val="nil"/>
          <w:bottom w:val="nil"/>
          <w:right w:val="nil"/>
          <w:between w:val="nil"/>
        </w:pBdr>
        <w:rPr>
          <w:rFonts w:ascii="Arial" w:hAnsi="Arial" w:cs="Arial"/>
          <w:iCs/>
          <w:sz w:val="22"/>
          <w:szCs w:val="22"/>
          <w:u w:val="single"/>
          <w:lang w:eastAsia="en-US"/>
        </w:rPr>
      </w:pPr>
      <w:r w:rsidRPr="003A0742">
        <w:rPr>
          <w:rFonts w:ascii="Arial" w:hAnsi="Arial" w:cs="Arial"/>
          <w:iCs/>
          <w:sz w:val="22"/>
          <w:szCs w:val="22"/>
          <w:lang w:eastAsia="en-US"/>
        </w:rPr>
        <w:t xml:space="preserve">Predmetne Priloge Prijavitelji mogu preuzeti sa službene internetske stranice Grada Dubrovnika </w:t>
      </w:r>
      <w:hyperlink r:id="rId10" w:history="1">
        <w:r w:rsidRPr="003A0742">
          <w:rPr>
            <w:rFonts w:ascii="Arial" w:hAnsi="Arial" w:cs="Arial"/>
            <w:iCs/>
            <w:sz w:val="22"/>
            <w:szCs w:val="22"/>
            <w:u w:val="single"/>
            <w:lang w:eastAsia="en-US"/>
          </w:rPr>
          <w:t>https://www.dubrovnik.hr/</w:t>
        </w:r>
      </w:hyperlink>
    </w:p>
    <w:p w14:paraId="5EEF4CF9" w14:textId="77777777" w:rsidR="003A0742" w:rsidRDefault="003A0742" w:rsidP="003A0742">
      <w:pPr>
        <w:pBdr>
          <w:top w:val="nil"/>
          <w:left w:val="nil"/>
          <w:bottom w:val="nil"/>
          <w:right w:val="nil"/>
          <w:between w:val="nil"/>
        </w:pBdr>
        <w:rPr>
          <w:rFonts w:ascii="Arial" w:hAnsi="Arial" w:cs="Arial"/>
          <w:iCs/>
          <w:sz w:val="22"/>
          <w:szCs w:val="22"/>
          <w:lang w:eastAsia="en-US"/>
        </w:rPr>
      </w:pPr>
    </w:p>
    <w:p w14:paraId="1D68E159" w14:textId="77777777" w:rsidR="003A0742" w:rsidRPr="003A0742" w:rsidRDefault="003A0742" w:rsidP="003A0742">
      <w:pPr>
        <w:pBdr>
          <w:top w:val="nil"/>
          <w:left w:val="nil"/>
          <w:bottom w:val="nil"/>
          <w:right w:val="nil"/>
          <w:between w:val="nil"/>
        </w:pBdr>
        <w:rPr>
          <w:rFonts w:ascii="Arial" w:hAnsi="Arial" w:cs="Arial"/>
          <w:iCs/>
          <w:sz w:val="22"/>
          <w:szCs w:val="22"/>
          <w:lang w:eastAsia="en-US"/>
        </w:rPr>
      </w:pPr>
    </w:p>
    <w:p w14:paraId="5B99D498" w14:textId="77777777" w:rsidR="003A0742" w:rsidRPr="003A0742" w:rsidRDefault="003A0742" w:rsidP="00EE1E92">
      <w:pPr>
        <w:numPr>
          <w:ilvl w:val="0"/>
          <w:numId w:val="68"/>
        </w:numPr>
        <w:ind w:left="426" w:hanging="426"/>
        <w:contextualSpacing/>
        <w:rPr>
          <w:rFonts w:ascii="Arial" w:hAnsi="Arial" w:cs="Arial"/>
          <w:b/>
          <w:bCs/>
          <w:iCs/>
          <w:sz w:val="22"/>
          <w:szCs w:val="22"/>
          <w:lang w:eastAsia="en-US"/>
        </w:rPr>
      </w:pPr>
      <w:r w:rsidRPr="003A0742">
        <w:rPr>
          <w:rFonts w:ascii="Arial" w:hAnsi="Arial" w:cs="Arial"/>
          <w:b/>
          <w:bCs/>
          <w:iCs/>
          <w:sz w:val="22"/>
          <w:szCs w:val="22"/>
          <w:lang w:eastAsia="en-US"/>
        </w:rPr>
        <w:t>KRITERIJ ZA OCJENU ZAHTJEVA I BODOVANJE</w:t>
      </w:r>
    </w:p>
    <w:p w14:paraId="377DAD13" w14:textId="77777777" w:rsidR="003A0742" w:rsidRPr="003A0742" w:rsidRDefault="003A0742" w:rsidP="003A0742">
      <w:pPr>
        <w:ind w:left="1080"/>
        <w:contextualSpacing/>
        <w:rPr>
          <w:rFonts w:ascii="Arial" w:hAnsi="Arial" w:cs="Arial"/>
          <w:b/>
          <w:bCs/>
          <w:iCs/>
          <w:sz w:val="22"/>
          <w:szCs w:val="22"/>
          <w:lang w:eastAsia="en-US"/>
        </w:rPr>
      </w:pPr>
    </w:p>
    <w:p w14:paraId="6B659448"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Kriterij za ocjenu i odabir projekta ugradnje nove, energetski učinkovite vanjske stolarije su slijedeći:</w:t>
      </w:r>
    </w:p>
    <w:p w14:paraId="32F67AF4"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 </w:t>
      </w:r>
    </w:p>
    <w:p w14:paraId="34D7B297" w14:textId="77777777" w:rsidR="003A0742" w:rsidRPr="003A0742" w:rsidRDefault="003A0742" w:rsidP="00EE1E92">
      <w:pPr>
        <w:numPr>
          <w:ilvl w:val="0"/>
          <w:numId w:val="69"/>
        </w:numPr>
        <w:ind w:left="284" w:hanging="284"/>
        <w:rPr>
          <w:rFonts w:ascii="Arial" w:eastAsia="Calibri" w:hAnsi="Arial" w:cs="Arial"/>
          <w:sz w:val="22"/>
          <w:szCs w:val="22"/>
        </w:rPr>
      </w:pPr>
      <w:r w:rsidRPr="003A0742">
        <w:rPr>
          <w:rFonts w:ascii="Arial" w:eastAsia="Calibri" w:hAnsi="Arial" w:cs="Arial"/>
          <w:sz w:val="22"/>
          <w:szCs w:val="22"/>
        </w:rPr>
        <w:t xml:space="preserve">Opće stanje vanjske stolarije stambenog objekta  </w:t>
      </w:r>
    </w:p>
    <w:p w14:paraId="51EB1D6D" w14:textId="77777777" w:rsidR="003A0742" w:rsidRPr="003A0742" w:rsidRDefault="003A0742" w:rsidP="003A0742">
      <w:pPr>
        <w:rPr>
          <w:rFonts w:ascii="Arial" w:eastAsia="Calibri" w:hAnsi="Arial" w:cs="Arial"/>
          <w:i/>
          <w:sz w:val="22"/>
          <w:szCs w:val="22"/>
        </w:rPr>
      </w:pPr>
    </w:p>
    <w:p w14:paraId="43D4BEE1"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Vanjska stolarija bit će zamijenjena energetski učinkovitom vanjskom stolarijom na način</w:t>
      </w:r>
    </w:p>
    <w:p w14:paraId="53ABA73D"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da prednost pri odabiru imaju projekti onih stambenih objekata čija je postojeća vanjska</w:t>
      </w:r>
    </w:p>
    <w:p w14:paraId="7B3B9F68" w14:textId="77777777" w:rsidR="003A0742" w:rsidRPr="003A0742" w:rsidRDefault="003A0742" w:rsidP="003A0742">
      <w:pPr>
        <w:jc w:val="both"/>
        <w:rPr>
          <w:rFonts w:ascii="Arial" w:eastAsia="Calibri" w:hAnsi="Arial" w:cs="Arial"/>
          <w:sz w:val="22"/>
          <w:szCs w:val="22"/>
        </w:rPr>
      </w:pPr>
      <w:r w:rsidRPr="003A0742">
        <w:rPr>
          <w:rFonts w:ascii="Arial" w:eastAsia="Calibri" w:hAnsi="Arial" w:cs="Arial"/>
          <w:sz w:val="22"/>
          <w:szCs w:val="22"/>
        </w:rPr>
        <w:t>stolarija nižeg razreda energetske učinkovitosti:</w:t>
      </w:r>
    </w:p>
    <w:p w14:paraId="395F473A" w14:textId="77777777" w:rsidR="003A0742" w:rsidRPr="003A0742" w:rsidRDefault="003A0742" w:rsidP="003A0742">
      <w:pPr>
        <w:jc w:val="both"/>
        <w:rPr>
          <w:rFonts w:ascii="Arial" w:eastAsia="Calibri" w:hAnsi="Arial" w:cs="Arial"/>
          <w:sz w:val="22"/>
          <w:szCs w:val="22"/>
        </w:rPr>
      </w:pPr>
    </w:p>
    <w:p w14:paraId="173C4C06" w14:textId="77777777" w:rsidR="003A0742" w:rsidRPr="003A0742" w:rsidRDefault="003A0742" w:rsidP="00EE1E92">
      <w:pPr>
        <w:pStyle w:val="Odlomakpopisa"/>
        <w:numPr>
          <w:ilvl w:val="0"/>
          <w:numId w:val="75"/>
        </w:numPr>
        <w:rPr>
          <w:rFonts w:ascii="Arial" w:eastAsia="Calibri" w:hAnsi="Arial" w:cs="Arial"/>
          <w:sz w:val="22"/>
          <w:szCs w:val="22"/>
        </w:rPr>
      </w:pPr>
      <w:r w:rsidRPr="003A0742">
        <w:rPr>
          <w:rFonts w:ascii="Arial" w:eastAsia="Calibri" w:hAnsi="Arial" w:cs="Arial"/>
          <w:sz w:val="22"/>
          <w:szCs w:val="22"/>
        </w:rPr>
        <w:t>Jednostruko staklo</w:t>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t xml:space="preserve">  10 bodova </w:t>
      </w:r>
    </w:p>
    <w:p w14:paraId="7F3D2E62" w14:textId="77777777" w:rsidR="003A0742" w:rsidRPr="003A0742" w:rsidRDefault="003A0742" w:rsidP="00EE1E92">
      <w:pPr>
        <w:pStyle w:val="Odlomakpopisa"/>
        <w:numPr>
          <w:ilvl w:val="0"/>
          <w:numId w:val="75"/>
        </w:numPr>
        <w:rPr>
          <w:rFonts w:ascii="Arial" w:eastAsia="Calibri" w:hAnsi="Arial" w:cs="Arial"/>
          <w:sz w:val="22"/>
          <w:szCs w:val="22"/>
        </w:rPr>
      </w:pPr>
      <w:r w:rsidRPr="003A0742">
        <w:rPr>
          <w:rFonts w:ascii="Arial" w:eastAsia="Calibri" w:hAnsi="Arial" w:cs="Arial"/>
          <w:sz w:val="22"/>
          <w:szCs w:val="22"/>
        </w:rPr>
        <w:t>Dvostruko staklo</w:t>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t xml:space="preserve">    5 bodova </w:t>
      </w:r>
    </w:p>
    <w:p w14:paraId="69296C3F" w14:textId="77777777" w:rsidR="003A0742" w:rsidRPr="003A0742" w:rsidRDefault="003A0742" w:rsidP="00EE1E92">
      <w:pPr>
        <w:pStyle w:val="Odlomakpopisa"/>
        <w:numPr>
          <w:ilvl w:val="0"/>
          <w:numId w:val="75"/>
        </w:numPr>
        <w:rPr>
          <w:rFonts w:ascii="Arial" w:eastAsia="Calibri" w:hAnsi="Arial" w:cs="Arial"/>
          <w:sz w:val="22"/>
          <w:szCs w:val="22"/>
        </w:rPr>
      </w:pPr>
      <w:r w:rsidRPr="003A0742">
        <w:rPr>
          <w:rFonts w:ascii="Arial" w:eastAsia="Calibri" w:hAnsi="Arial" w:cs="Arial"/>
          <w:sz w:val="22"/>
          <w:szCs w:val="22"/>
        </w:rPr>
        <w:t xml:space="preserve">Dvostruko i trostruko </w:t>
      </w:r>
      <w:proofErr w:type="spellStart"/>
      <w:r w:rsidRPr="003A0742">
        <w:rPr>
          <w:rFonts w:ascii="Arial" w:eastAsia="Calibri" w:hAnsi="Arial" w:cs="Arial"/>
          <w:sz w:val="22"/>
          <w:szCs w:val="22"/>
        </w:rPr>
        <w:t>izo</w:t>
      </w:r>
      <w:proofErr w:type="spellEnd"/>
      <w:r w:rsidRPr="003A0742">
        <w:rPr>
          <w:rFonts w:ascii="Arial" w:eastAsia="Calibri" w:hAnsi="Arial" w:cs="Arial"/>
          <w:sz w:val="22"/>
          <w:szCs w:val="22"/>
        </w:rPr>
        <w:t xml:space="preserve"> staklo</w:t>
      </w:r>
      <w:r w:rsidRPr="003A0742">
        <w:rPr>
          <w:rFonts w:ascii="Arial" w:eastAsia="Calibri" w:hAnsi="Arial" w:cs="Arial"/>
          <w:sz w:val="22"/>
          <w:szCs w:val="22"/>
        </w:rPr>
        <w:tab/>
        <w:t xml:space="preserve">    0 bodova </w:t>
      </w:r>
    </w:p>
    <w:p w14:paraId="752A9675" w14:textId="77777777" w:rsidR="003A0742" w:rsidRPr="003A0742" w:rsidRDefault="003A0742" w:rsidP="003A0742">
      <w:pPr>
        <w:ind w:left="708" w:firstLine="708"/>
        <w:rPr>
          <w:rFonts w:ascii="Arial" w:eastAsia="Calibri" w:hAnsi="Arial" w:cs="Arial"/>
          <w:sz w:val="22"/>
          <w:szCs w:val="22"/>
        </w:rPr>
      </w:pPr>
    </w:p>
    <w:p w14:paraId="7DDB0415" w14:textId="77777777" w:rsidR="003A0742" w:rsidRPr="003A0742" w:rsidRDefault="003A0742" w:rsidP="00EE1E92">
      <w:pPr>
        <w:numPr>
          <w:ilvl w:val="0"/>
          <w:numId w:val="69"/>
        </w:numPr>
        <w:ind w:left="284" w:hanging="284"/>
        <w:rPr>
          <w:rFonts w:ascii="Arial" w:eastAsia="Calibri" w:hAnsi="Arial" w:cs="Arial"/>
          <w:sz w:val="22"/>
          <w:szCs w:val="22"/>
        </w:rPr>
      </w:pPr>
      <w:r w:rsidRPr="003A0742">
        <w:rPr>
          <w:rFonts w:ascii="Arial" w:eastAsia="Calibri" w:hAnsi="Arial" w:cs="Arial"/>
          <w:sz w:val="22"/>
          <w:szCs w:val="22"/>
        </w:rPr>
        <w:t>Broj godina prijavljenih na adresi stambenog objekta za koji se traži sufinanciranje</w:t>
      </w:r>
    </w:p>
    <w:p w14:paraId="563883F3" w14:textId="77777777" w:rsidR="003A0742" w:rsidRPr="003A0742" w:rsidRDefault="003A0742" w:rsidP="003A0742">
      <w:pPr>
        <w:ind w:left="284" w:hanging="284"/>
        <w:rPr>
          <w:rFonts w:ascii="Arial" w:eastAsia="Calibri" w:hAnsi="Arial" w:cs="Arial"/>
          <w:sz w:val="22"/>
          <w:szCs w:val="22"/>
        </w:rPr>
      </w:pPr>
      <w:r w:rsidRPr="003A0742">
        <w:rPr>
          <w:rFonts w:ascii="Arial" w:eastAsia="Calibri" w:hAnsi="Arial" w:cs="Arial"/>
          <w:sz w:val="22"/>
          <w:szCs w:val="22"/>
        </w:rPr>
        <w:t xml:space="preserve">      bespovratnim sredstvima: </w:t>
      </w:r>
    </w:p>
    <w:p w14:paraId="512AF7E3" w14:textId="77777777" w:rsidR="003A0742" w:rsidRPr="003A0742" w:rsidRDefault="003A0742" w:rsidP="003A0742">
      <w:pPr>
        <w:rPr>
          <w:rFonts w:ascii="Arial" w:eastAsia="Calibri" w:hAnsi="Arial" w:cs="Arial"/>
          <w:sz w:val="22"/>
          <w:szCs w:val="22"/>
        </w:rPr>
      </w:pPr>
    </w:p>
    <w:p w14:paraId="7874ADE8" w14:textId="77777777" w:rsidR="003A0742" w:rsidRPr="003A0742" w:rsidRDefault="003A0742" w:rsidP="00EE1E92">
      <w:pPr>
        <w:numPr>
          <w:ilvl w:val="0"/>
          <w:numId w:val="76"/>
        </w:numPr>
        <w:ind w:left="851" w:hanging="425"/>
        <w:rPr>
          <w:rFonts w:ascii="Arial" w:eastAsia="Calibri" w:hAnsi="Arial" w:cs="Arial"/>
          <w:sz w:val="22"/>
          <w:szCs w:val="22"/>
        </w:rPr>
      </w:pPr>
      <w:r w:rsidRPr="003A0742">
        <w:rPr>
          <w:rFonts w:ascii="Arial" w:eastAsia="Calibri" w:hAnsi="Arial" w:cs="Arial"/>
          <w:sz w:val="22"/>
          <w:szCs w:val="22"/>
        </w:rPr>
        <w:t>5 godina</w:t>
      </w:r>
      <w:r w:rsidRPr="003A0742">
        <w:rPr>
          <w:rFonts w:ascii="Arial" w:eastAsia="Calibri" w:hAnsi="Arial" w:cs="Arial"/>
          <w:sz w:val="22"/>
          <w:szCs w:val="22"/>
        </w:rPr>
        <w:tab/>
      </w:r>
      <w:r w:rsidRPr="003A0742">
        <w:rPr>
          <w:rFonts w:ascii="Arial" w:eastAsia="Calibri" w:hAnsi="Arial" w:cs="Arial"/>
          <w:sz w:val="22"/>
          <w:szCs w:val="22"/>
        </w:rPr>
        <w:tab/>
        <w:t xml:space="preserve">   </w:t>
      </w:r>
      <w:r w:rsidRPr="003A0742">
        <w:rPr>
          <w:rFonts w:ascii="Arial" w:eastAsia="Calibri" w:hAnsi="Arial" w:cs="Arial"/>
          <w:sz w:val="22"/>
          <w:szCs w:val="22"/>
        </w:rPr>
        <w:tab/>
      </w:r>
      <w:r w:rsidRPr="003A0742">
        <w:rPr>
          <w:rFonts w:ascii="Arial" w:eastAsia="Calibri" w:hAnsi="Arial" w:cs="Arial"/>
          <w:sz w:val="22"/>
          <w:szCs w:val="22"/>
        </w:rPr>
        <w:tab/>
        <w:t xml:space="preserve">   5  bodova </w:t>
      </w:r>
    </w:p>
    <w:p w14:paraId="2F409372" w14:textId="77777777" w:rsidR="003A0742" w:rsidRPr="003A0742" w:rsidRDefault="003A0742" w:rsidP="00EE1E92">
      <w:pPr>
        <w:numPr>
          <w:ilvl w:val="0"/>
          <w:numId w:val="76"/>
        </w:numPr>
        <w:ind w:left="851" w:hanging="425"/>
        <w:rPr>
          <w:rFonts w:ascii="Arial" w:eastAsia="Calibri" w:hAnsi="Arial" w:cs="Arial"/>
          <w:sz w:val="22"/>
          <w:szCs w:val="22"/>
        </w:rPr>
      </w:pPr>
      <w:r w:rsidRPr="003A0742">
        <w:rPr>
          <w:rFonts w:ascii="Arial" w:eastAsia="Calibri" w:hAnsi="Arial" w:cs="Arial"/>
          <w:sz w:val="22"/>
          <w:szCs w:val="22"/>
        </w:rPr>
        <w:t xml:space="preserve">od 6 do 10 godina        </w:t>
      </w:r>
      <w:r w:rsidRPr="003A0742">
        <w:rPr>
          <w:rFonts w:ascii="Arial" w:eastAsia="Calibri" w:hAnsi="Arial" w:cs="Arial"/>
          <w:sz w:val="22"/>
          <w:szCs w:val="22"/>
        </w:rPr>
        <w:tab/>
      </w:r>
      <w:r w:rsidRPr="003A0742">
        <w:rPr>
          <w:rFonts w:ascii="Arial" w:eastAsia="Calibri" w:hAnsi="Arial" w:cs="Arial"/>
          <w:sz w:val="22"/>
          <w:szCs w:val="22"/>
        </w:rPr>
        <w:tab/>
        <w:t xml:space="preserve">  10 bodova</w:t>
      </w:r>
    </w:p>
    <w:p w14:paraId="5B65411F" w14:textId="77777777" w:rsidR="003A0742" w:rsidRPr="003A0742" w:rsidRDefault="003A0742" w:rsidP="00EE1E92">
      <w:pPr>
        <w:numPr>
          <w:ilvl w:val="0"/>
          <w:numId w:val="76"/>
        </w:numPr>
        <w:ind w:left="851" w:hanging="425"/>
        <w:rPr>
          <w:rFonts w:ascii="Arial" w:eastAsia="Calibri" w:hAnsi="Arial" w:cs="Arial"/>
          <w:sz w:val="22"/>
          <w:szCs w:val="22"/>
        </w:rPr>
      </w:pPr>
      <w:r w:rsidRPr="003A0742">
        <w:rPr>
          <w:rFonts w:ascii="Arial" w:eastAsia="Calibri" w:hAnsi="Arial" w:cs="Arial"/>
          <w:sz w:val="22"/>
          <w:szCs w:val="22"/>
        </w:rPr>
        <w:t xml:space="preserve">od 11 do 15 godina      </w:t>
      </w:r>
      <w:r w:rsidRPr="003A0742">
        <w:rPr>
          <w:rFonts w:ascii="Arial" w:eastAsia="Calibri" w:hAnsi="Arial" w:cs="Arial"/>
          <w:sz w:val="22"/>
          <w:szCs w:val="22"/>
        </w:rPr>
        <w:tab/>
      </w:r>
      <w:r w:rsidRPr="003A0742">
        <w:rPr>
          <w:rFonts w:ascii="Arial" w:eastAsia="Calibri" w:hAnsi="Arial" w:cs="Arial"/>
          <w:sz w:val="22"/>
          <w:szCs w:val="22"/>
        </w:rPr>
        <w:tab/>
        <w:t xml:space="preserve">  15 bodova</w:t>
      </w:r>
    </w:p>
    <w:p w14:paraId="568031C1" w14:textId="77777777" w:rsidR="003A0742" w:rsidRPr="003A0742" w:rsidRDefault="003A0742" w:rsidP="00EE1E92">
      <w:pPr>
        <w:numPr>
          <w:ilvl w:val="0"/>
          <w:numId w:val="76"/>
        </w:numPr>
        <w:ind w:left="851" w:hanging="425"/>
        <w:rPr>
          <w:rFonts w:ascii="Arial" w:eastAsia="Calibri" w:hAnsi="Arial" w:cs="Arial"/>
          <w:sz w:val="22"/>
          <w:szCs w:val="22"/>
        </w:rPr>
      </w:pPr>
      <w:r w:rsidRPr="003A0742">
        <w:rPr>
          <w:rFonts w:ascii="Arial" w:eastAsia="Calibri" w:hAnsi="Arial" w:cs="Arial"/>
          <w:sz w:val="22"/>
          <w:szCs w:val="22"/>
        </w:rPr>
        <w:t xml:space="preserve">16 i više godina            </w:t>
      </w:r>
      <w:r w:rsidRPr="003A0742">
        <w:rPr>
          <w:rFonts w:ascii="Arial" w:eastAsia="Calibri" w:hAnsi="Arial" w:cs="Arial"/>
          <w:sz w:val="22"/>
          <w:szCs w:val="22"/>
        </w:rPr>
        <w:tab/>
      </w:r>
      <w:r w:rsidRPr="003A0742">
        <w:rPr>
          <w:rFonts w:ascii="Arial" w:eastAsia="Calibri" w:hAnsi="Arial" w:cs="Arial"/>
          <w:sz w:val="22"/>
          <w:szCs w:val="22"/>
        </w:rPr>
        <w:tab/>
        <w:t xml:space="preserve">  20 bodova</w:t>
      </w:r>
    </w:p>
    <w:p w14:paraId="0F019DBF" w14:textId="77777777" w:rsidR="003A0742" w:rsidRPr="003A0742" w:rsidRDefault="003A0742" w:rsidP="003A0742">
      <w:pPr>
        <w:ind w:left="720"/>
        <w:contextualSpacing/>
        <w:rPr>
          <w:rFonts w:ascii="Arial" w:eastAsiaTheme="minorHAnsi" w:hAnsi="Arial" w:cs="Arial"/>
          <w:sz w:val="22"/>
          <w:szCs w:val="22"/>
          <w:lang w:eastAsia="en-US"/>
        </w:rPr>
      </w:pPr>
    </w:p>
    <w:p w14:paraId="4C0D59B0" w14:textId="77777777" w:rsidR="003A0742" w:rsidRPr="003A0742" w:rsidRDefault="003A0742" w:rsidP="00EE1E92">
      <w:pPr>
        <w:numPr>
          <w:ilvl w:val="0"/>
          <w:numId w:val="70"/>
        </w:numPr>
        <w:shd w:val="clear" w:color="auto" w:fill="FFFFFF"/>
        <w:spacing w:before="100" w:beforeAutospacing="1"/>
        <w:ind w:left="284" w:hanging="284"/>
        <w:contextualSpacing/>
        <w:jc w:val="both"/>
        <w:rPr>
          <w:rFonts w:ascii="Arial" w:hAnsi="Arial" w:cs="Arial"/>
          <w:sz w:val="22"/>
          <w:szCs w:val="22"/>
        </w:rPr>
      </w:pPr>
      <w:r w:rsidRPr="003A0742">
        <w:rPr>
          <w:rFonts w:ascii="Arial" w:hAnsi="Arial" w:cs="Arial"/>
          <w:sz w:val="22"/>
          <w:szCs w:val="22"/>
        </w:rPr>
        <w:t>Broj članova zajedničkog kućanstva:</w:t>
      </w:r>
    </w:p>
    <w:p w14:paraId="3736A2B5" w14:textId="77777777" w:rsidR="003A0742" w:rsidRPr="003A0742" w:rsidRDefault="003A0742" w:rsidP="003A0742">
      <w:pPr>
        <w:shd w:val="clear" w:color="auto" w:fill="FFFFFF"/>
        <w:spacing w:before="100" w:beforeAutospacing="1"/>
        <w:ind w:left="720"/>
        <w:contextualSpacing/>
        <w:jc w:val="both"/>
        <w:rPr>
          <w:rFonts w:ascii="Arial" w:hAnsi="Arial" w:cs="Arial"/>
          <w:sz w:val="22"/>
          <w:szCs w:val="22"/>
        </w:rPr>
      </w:pPr>
    </w:p>
    <w:p w14:paraId="460CD790" w14:textId="77777777" w:rsidR="003A0742" w:rsidRPr="003A0742" w:rsidRDefault="003A0742" w:rsidP="00EE1E92">
      <w:pPr>
        <w:pStyle w:val="Odlomakpopisa"/>
        <w:numPr>
          <w:ilvl w:val="1"/>
          <w:numId w:val="77"/>
        </w:numPr>
        <w:ind w:left="851" w:hanging="425"/>
        <w:rPr>
          <w:rFonts w:ascii="Arial" w:eastAsia="Calibri" w:hAnsi="Arial" w:cs="Arial"/>
          <w:sz w:val="22"/>
          <w:szCs w:val="22"/>
        </w:rPr>
      </w:pPr>
      <w:r w:rsidRPr="003A0742">
        <w:rPr>
          <w:rFonts w:ascii="Arial" w:eastAsia="Calibri" w:hAnsi="Arial" w:cs="Arial"/>
          <w:sz w:val="22"/>
          <w:szCs w:val="22"/>
        </w:rPr>
        <w:t xml:space="preserve">1 član kućanstva </w:t>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t xml:space="preserve">  10 bodova</w:t>
      </w:r>
    </w:p>
    <w:p w14:paraId="75B69909" w14:textId="77777777" w:rsidR="003A0742" w:rsidRPr="003A0742" w:rsidRDefault="003A0742" w:rsidP="00EE1E92">
      <w:pPr>
        <w:pStyle w:val="Odlomakpopisa"/>
        <w:numPr>
          <w:ilvl w:val="1"/>
          <w:numId w:val="77"/>
        </w:numPr>
        <w:ind w:left="851" w:hanging="425"/>
        <w:rPr>
          <w:rFonts w:ascii="Arial" w:eastAsia="Calibri" w:hAnsi="Arial" w:cs="Arial"/>
          <w:sz w:val="22"/>
          <w:szCs w:val="22"/>
        </w:rPr>
      </w:pPr>
      <w:r w:rsidRPr="003A0742">
        <w:rPr>
          <w:rFonts w:ascii="Arial" w:eastAsia="Calibri" w:hAnsi="Arial" w:cs="Arial"/>
          <w:sz w:val="22"/>
          <w:szCs w:val="22"/>
        </w:rPr>
        <w:t xml:space="preserve">2 člana kućanstva </w:t>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t xml:space="preserve">  20 bodova</w:t>
      </w:r>
    </w:p>
    <w:p w14:paraId="7919D36B" w14:textId="77777777" w:rsidR="003A0742" w:rsidRPr="003A0742" w:rsidRDefault="003A0742" w:rsidP="00EE1E92">
      <w:pPr>
        <w:pStyle w:val="Odlomakpopisa"/>
        <w:numPr>
          <w:ilvl w:val="1"/>
          <w:numId w:val="77"/>
        </w:numPr>
        <w:ind w:left="851" w:hanging="425"/>
        <w:rPr>
          <w:rFonts w:ascii="Arial" w:eastAsia="Calibri" w:hAnsi="Arial" w:cs="Arial"/>
          <w:sz w:val="22"/>
          <w:szCs w:val="22"/>
        </w:rPr>
      </w:pPr>
      <w:r w:rsidRPr="003A0742">
        <w:rPr>
          <w:rFonts w:ascii="Arial" w:eastAsia="Calibri" w:hAnsi="Arial" w:cs="Arial"/>
          <w:sz w:val="22"/>
          <w:szCs w:val="22"/>
        </w:rPr>
        <w:t xml:space="preserve">3 člana kućanstva </w:t>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t xml:space="preserve">  30 bodova</w:t>
      </w:r>
    </w:p>
    <w:p w14:paraId="6ED0B876" w14:textId="77777777" w:rsidR="003A0742" w:rsidRPr="003A0742" w:rsidRDefault="003A0742" w:rsidP="00EE1E92">
      <w:pPr>
        <w:pStyle w:val="Odlomakpopisa"/>
        <w:numPr>
          <w:ilvl w:val="1"/>
          <w:numId w:val="77"/>
        </w:numPr>
        <w:ind w:left="851" w:hanging="425"/>
        <w:rPr>
          <w:rFonts w:ascii="Arial" w:eastAsia="Calibri" w:hAnsi="Arial" w:cs="Arial"/>
          <w:sz w:val="22"/>
          <w:szCs w:val="22"/>
        </w:rPr>
      </w:pPr>
      <w:r w:rsidRPr="003A0742">
        <w:rPr>
          <w:rFonts w:ascii="Arial" w:eastAsia="Calibri" w:hAnsi="Arial" w:cs="Arial"/>
          <w:sz w:val="22"/>
          <w:szCs w:val="22"/>
        </w:rPr>
        <w:t xml:space="preserve">4 člana kućanstva </w:t>
      </w:r>
      <w:r w:rsidRPr="003A0742">
        <w:rPr>
          <w:rFonts w:ascii="Arial" w:eastAsia="Calibri" w:hAnsi="Arial" w:cs="Arial"/>
          <w:sz w:val="22"/>
          <w:szCs w:val="22"/>
        </w:rPr>
        <w:tab/>
      </w:r>
      <w:r w:rsidRPr="003A0742">
        <w:rPr>
          <w:rFonts w:ascii="Arial" w:eastAsia="Calibri" w:hAnsi="Arial" w:cs="Arial"/>
          <w:sz w:val="22"/>
          <w:szCs w:val="22"/>
        </w:rPr>
        <w:tab/>
      </w:r>
      <w:r w:rsidRPr="003A0742">
        <w:rPr>
          <w:rFonts w:ascii="Arial" w:eastAsia="Calibri" w:hAnsi="Arial" w:cs="Arial"/>
          <w:sz w:val="22"/>
          <w:szCs w:val="22"/>
        </w:rPr>
        <w:tab/>
        <w:t xml:space="preserve">  40 bodova</w:t>
      </w:r>
    </w:p>
    <w:p w14:paraId="58418C2A" w14:textId="77777777" w:rsidR="003A0742" w:rsidRPr="003A0742" w:rsidRDefault="003A0742" w:rsidP="00EE1E92">
      <w:pPr>
        <w:pStyle w:val="Odlomakpopisa"/>
        <w:numPr>
          <w:ilvl w:val="1"/>
          <w:numId w:val="77"/>
        </w:numPr>
        <w:ind w:left="851" w:hanging="425"/>
        <w:rPr>
          <w:rFonts w:ascii="Arial" w:eastAsia="Calibri" w:hAnsi="Arial" w:cs="Arial"/>
          <w:sz w:val="22"/>
          <w:szCs w:val="22"/>
        </w:rPr>
      </w:pPr>
      <w:r w:rsidRPr="003A0742">
        <w:rPr>
          <w:rFonts w:ascii="Arial" w:eastAsia="Calibri" w:hAnsi="Arial" w:cs="Arial"/>
          <w:sz w:val="22"/>
          <w:szCs w:val="22"/>
        </w:rPr>
        <w:t xml:space="preserve">5 ili više članova kućanstva </w:t>
      </w:r>
      <w:r w:rsidRPr="003A0742">
        <w:rPr>
          <w:rFonts w:ascii="Arial" w:eastAsia="Calibri" w:hAnsi="Arial" w:cs="Arial"/>
          <w:sz w:val="22"/>
          <w:szCs w:val="22"/>
        </w:rPr>
        <w:tab/>
      </w:r>
      <w:r w:rsidRPr="003A0742">
        <w:rPr>
          <w:rFonts w:ascii="Arial" w:eastAsia="Calibri" w:hAnsi="Arial" w:cs="Arial"/>
          <w:sz w:val="22"/>
          <w:szCs w:val="22"/>
        </w:rPr>
        <w:tab/>
        <w:t xml:space="preserve">  50 bodova</w:t>
      </w:r>
    </w:p>
    <w:p w14:paraId="65AB067D" w14:textId="77777777" w:rsidR="003A0742" w:rsidRPr="003A0742" w:rsidRDefault="003A0742" w:rsidP="003A0742">
      <w:pPr>
        <w:rPr>
          <w:rFonts w:ascii="Arial" w:eastAsia="Calibri" w:hAnsi="Arial" w:cs="Arial"/>
          <w:sz w:val="22"/>
          <w:szCs w:val="22"/>
        </w:rPr>
      </w:pPr>
    </w:p>
    <w:p w14:paraId="6D24E471" w14:textId="77777777" w:rsidR="003A0742" w:rsidRDefault="003A0742" w:rsidP="003A0742">
      <w:pPr>
        <w:shd w:val="clear" w:color="auto" w:fill="FFFFFF"/>
        <w:jc w:val="both"/>
        <w:rPr>
          <w:rFonts w:ascii="Arial" w:hAnsi="Arial" w:cs="Arial"/>
          <w:sz w:val="22"/>
          <w:szCs w:val="22"/>
        </w:rPr>
      </w:pPr>
      <w:r w:rsidRPr="003A0742">
        <w:rPr>
          <w:rFonts w:ascii="Arial" w:hAnsi="Arial" w:cs="Arial"/>
          <w:sz w:val="22"/>
          <w:szCs w:val="22"/>
        </w:rPr>
        <w:t xml:space="preserve">Maksimalan ukupni broj bodova koji jedna prijava može ostvariti je 80 bodova. U slučaju jednakog broja bodova, prednost ima Prijavitelj koji je ranije predao prijavu.*   </w:t>
      </w:r>
    </w:p>
    <w:p w14:paraId="3B5CA6A2" w14:textId="77777777" w:rsidR="003A0742" w:rsidRPr="003A0742" w:rsidRDefault="003A0742" w:rsidP="003A0742">
      <w:pPr>
        <w:shd w:val="clear" w:color="auto" w:fill="FFFFFF"/>
        <w:jc w:val="both"/>
        <w:rPr>
          <w:rFonts w:ascii="Arial" w:hAnsi="Arial" w:cs="Arial"/>
          <w:sz w:val="22"/>
          <w:szCs w:val="22"/>
        </w:rPr>
      </w:pPr>
    </w:p>
    <w:p w14:paraId="6C7157C3" w14:textId="77777777" w:rsidR="003A0742" w:rsidRDefault="003A0742" w:rsidP="003A0742">
      <w:pPr>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Navedeni kriteriji i bodovanje prim</w:t>
      </w:r>
      <w:r>
        <w:rPr>
          <w:rFonts w:ascii="Arial" w:eastAsiaTheme="minorHAnsi" w:hAnsi="Arial" w:cs="Arial"/>
          <w:sz w:val="22"/>
          <w:szCs w:val="22"/>
          <w:lang w:eastAsia="en-US"/>
        </w:rPr>
        <w:t>i</w:t>
      </w:r>
      <w:r w:rsidRPr="003A0742">
        <w:rPr>
          <w:rFonts w:ascii="Arial" w:eastAsiaTheme="minorHAnsi" w:hAnsi="Arial" w:cs="Arial"/>
          <w:sz w:val="22"/>
          <w:szCs w:val="22"/>
          <w:lang w:eastAsia="en-US"/>
        </w:rPr>
        <w:t>jenit</w:t>
      </w:r>
      <w:r>
        <w:rPr>
          <w:rFonts w:ascii="Arial" w:eastAsiaTheme="minorHAnsi" w:hAnsi="Arial" w:cs="Arial"/>
          <w:sz w:val="22"/>
          <w:szCs w:val="22"/>
          <w:lang w:eastAsia="en-US"/>
        </w:rPr>
        <w:t>i</w:t>
      </w:r>
      <w:r w:rsidRPr="003A0742">
        <w:rPr>
          <w:rFonts w:ascii="Arial" w:eastAsiaTheme="minorHAnsi" w:hAnsi="Arial" w:cs="Arial"/>
          <w:sz w:val="22"/>
          <w:szCs w:val="22"/>
          <w:lang w:eastAsia="en-US"/>
        </w:rPr>
        <w:t xml:space="preserve"> će se na isti način i na mjeru održavanja postojeće stolarije. Korištenje sredstava u Proračunu Grada za obadvije mjere vrši se do iskorištenja prema utvrđenoj rang listi prijavitelja po bodovima.</w:t>
      </w:r>
    </w:p>
    <w:p w14:paraId="5340B58C" w14:textId="77777777" w:rsidR="003A0742" w:rsidRPr="003A0742" w:rsidRDefault="003A0742" w:rsidP="003A0742">
      <w:pPr>
        <w:jc w:val="both"/>
        <w:rPr>
          <w:rFonts w:ascii="Arial" w:eastAsiaTheme="minorHAnsi" w:hAnsi="Arial" w:cs="Arial"/>
          <w:sz w:val="22"/>
          <w:szCs w:val="22"/>
          <w:lang w:eastAsia="en-US"/>
        </w:rPr>
      </w:pPr>
    </w:p>
    <w:p w14:paraId="7481904D" w14:textId="77777777" w:rsidR="003A0742" w:rsidRPr="003A0742" w:rsidRDefault="003A0742" w:rsidP="003A0742">
      <w:pPr>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Ako se tijekom postupka utvrdi da je Prijavitelj dao netočne podatke o činjenicama koje utječu na bodovanje u tom slučaju će se njegova prijava smatrati nepotpunom te se neće bodovati.</w:t>
      </w:r>
    </w:p>
    <w:p w14:paraId="2989CF03" w14:textId="77777777" w:rsidR="003A0742" w:rsidRDefault="003A0742" w:rsidP="003A0742">
      <w:pPr>
        <w:rPr>
          <w:rFonts w:ascii="Arial" w:eastAsiaTheme="minorHAnsi" w:hAnsi="Arial" w:cs="Arial"/>
          <w:sz w:val="22"/>
          <w:szCs w:val="22"/>
          <w:lang w:eastAsia="en-US"/>
        </w:rPr>
      </w:pPr>
    </w:p>
    <w:p w14:paraId="26D77571" w14:textId="77777777" w:rsidR="003A0742" w:rsidRPr="003A0742" w:rsidRDefault="003A0742" w:rsidP="003A0742">
      <w:pPr>
        <w:rPr>
          <w:rFonts w:ascii="Arial" w:eastAsiaTheme="minorHAnsi" w:hAnsi="Arial" w:cs="Arial"/>
          <w:sz w:val="22"/>
          <w:szCs w:val="22"/>
          <w:lang w:eastAsia="en-US"/>
        </w:rPr>
      </w:pPr>
    </w:p>
    <w:p w14:paraId="32C1313D" w14:textId="77777777" w:rsidR="003A0742" w:rsidRPr="003A0742" w:rsidRDefault="003A0742" w:rsidP="00EE1E92">
      <w:pPr>
        <w:numPr>
          <w:ilvl w:val="0"/>
          <w:numId w:val="68"/>
        </w:numPr>
        <w:rPr>
          <w:rFonts w:ascii="Arial" w:eastAsia="Calibri" w:hAnsi="Arial" w:cs="Arial"/>
          <w:b/>
          <w:bCs/>
          <w:iCs/>
          <w:sz w:val="22"/>
          <w:szCs w:val="22"/>
        </w:rPr>
      </w:pPr>
      <w:r w:rsidRPr="003A0742">
        <w:rPr>
          <w:rFonts w:ascii="Arial" w:eastAsia="Calibri" w:hAnsi="Arial" w:cs="Arial"/>
          <w:b/>
          <w:bCs/>
          <w:iCs/>
          <w:sz w:val="22"/>
          <w:szCs w:val="22"/>
        </w:rPr>
        <w:t>OPIS TEHNOLOGIJA I RJEŠENJA KOJI ĆE SE POTICATI </w:t>
      </w:r>
    </w:p>
    <w:p w14:paraId="388ACC0D" w14:textId="77777777" w:rsidR="003A0742" w:rsidRPr="003A0742" w:rsidRDefault="003A0742" w:rsidP="003A0742">
      <w:pPr>
        <w:rPr>
          <w:rFonts w:ascii="Arial" w:eastAsia="Calibri" w:hAnsi="Arial" w:cs="Arial"/>
          <w:sz w:val="22"/>
          <w:szCs w:val="22"/>
        </w:rPr>
      </w:pPr>
    </w:p>
    <w:p w14:paraId="3FC2CEDD" w14:textId="77777777" w:rsidR="003A0742" w:rsidRPr="003A0742" w:rsidRDefault="003A0742" w:rsidP="003A0742">
      <w:pPr>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Ovim Programom propisuju se način i kriteriji koji se trebaju zadovoljiti za ostvarivanje prava na sufinanciranje troškova o</w:t>
      </w:r>
      <w:r w:rsidRPr="003A0742">
        <w:rPr>
          <w:rFonts w:ascii="Arial" w:eastAsiaTheme="minorHAnsi" w:hAnsi="Arial" w:cs="Arial"/>
          <w:bCs/>
          <w:iCs/>
          <w:sz w:val="22"/>
          <w:szCs w:val="22"/>
          <w:lang w:eastAsia="en-US"/>
        </w:rPr>
        <w:t xml:space="preserve">državanja te zamjene postojeće vanjske stolarije </w:t>
      </w:r>
      <w:r w:rsidRPr="003A0742">
        <w:rPr>
          <w:rFonts w:ascii="Arial" w:eastAsiaTheme="minorHAnsi" w:hAnsi="Arial" w:cs="Arial"/>
          <w:sz w:val="22"/>
          <w:szCs w:val="22"/>
          <w:lang w:eastAsia="en-US"/>
        </w:rPr>
        <w:t xml:space="preserve">ugradnjom nove, </w:t>
      </w:r>
    </w:p>
    <w:p w14:paraId="2F86BA58" w14:textId="77777777" w:rsidR="003A0742" w:rsidRPr="003A0742" w:rsidRDefault="003A0742" w:rsidP="003A0742">
      <w:pPr>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energetski učinkovite drvene vanjske stolarije na stambenim objektima na području povijesne jezgre grada Dubrovnika (zona zaštite A).</w:t>
      </w:r>
    </w:p>
    <w:p w14:paraId="5EA79570" w14:textId="77777777" w:rsidR="0041088E" w:rsidRDefault="0041088E" w:rsidP="003A0742">
      <w:pPr>
        <w:jc w:val="both"/>
        <w:rPr>
          <w:rFonts w:ascii="Arial" w:eastAsiaTheme="minorHAnsi" w:hAnsi="Arial" w:cs="Arial"/>
          <w:bCs/>
          <w:color w:val="000000" w:themeColor="text1"/>
          <w:sz w:val="22"/>
          <w:szCs w:val="22"/>
          <w:lang w:eastAsia="en-US"/>
        </w:rPr>
      </w:pPr>
    </w:p>
    <w:p w14:paraId="5E1CD0DD" w14:textId="77777777" w:rsidR="003A0742" w:rsidRPr="003A0742" w:rsidRDefault="003A0742" w:rsidP="003A0742">
      <w:pPr>
        <w:jc w:val="both"/>
        <w:rPr>
          <w:rFonts w:ascii="Arial" w:eastAsiaTheme="minorHAnsi" w:hAnsi="Arial" w:cs="Arial"/>
          <w:bCs/>
          <w:color w:val="000000" w:themeColor="text1"/>
          <w:sz w:val="22"/>
          <w:szCs w:val="22"/>
          <w:lang w:eastAsia="en-US"/>
        </w:rPr>
      </w:pPr>
      <w:r w:rsidRPr="003A0742">
        <w:rPr>
          <w:rFonts w:ascii="Arial" w:eastAsiaTheme="minorHAnsi" w:hAnsi="Arial" w:cs="Arial"/>
          <w:bCs/>
          <w:color w:val="000000" w:themeColor="text1"/>
          <w:sz w:val="22"/>
          <w:szCs w:val="22"/>
          <w:lang w:eastAsia="en-US"/>
        </w:rPr>
        <w:t>Investitor je dužan ishoditi posebne uvjete zaštite kulturnog dobra i prethodno odobrenje za radove održavanja i zamjene postojeće stolarije kod nadležnog Konzervatorskog odjela u Dubrovniku. Zahtjevu za izdavanje posebnih uvjeta zaštite kulturnog dobra potrebno je priložiti osnovne podatke o građevini i opisu planiranog zahvata. Sastavni dio projektne dokumentacije za ishođenje prethodnog odobrenja treba biti opis i troškovnik građevinskih i obrtničkih radova (ponuda) izrađen i ovjeren od strane ovlaštenog izvođača  te sheme stolarije u mjerilu 1:50. Prije početka radova potrebno je uzorak stolarije dostaviti nadležnom konzervatoru na odobrenje.</w:t>
      </w:r>
    </w:p>
    <w:p w14:paraId="12858CB3" w14:textId="77777777" w:rsidR="003A0742" w:rsidRPr="003A0742" w:rsidRDefault="003A0742" w:rsidP="003A0742">
      <w:pPr>
        <w:jc w:val="both"/>
        <w:rPr>
          <w:rFonts w:ascii="Arial" w:eastAsiaTheme="minorHAnsi" w:hAnsi="Arial" w:cs="Arial"/>
          <w:bCs/>
          <w:color w:val="000000" w:themeColor="text1"/>
          <w:sz w:val="22"/>
          <w:szCs w:val="22"/>
          <w:lang w:eastAsia="en-US"/>
        </w:rPr>
      </w:pPr>
    </w:p>
    <w:p w14:paraId="28735D69" w14:textId="77777777" w:rsidR="003A0742" w:rsidRPr="003A0742" w:rsidRDefault="003A0742" w:rsidP="003A0742">
      <w:pPr>
        <w:jc w:val="both"/>
        <w:rPr>
          <w:rFonts w:ascii="Arial" w:eastAsiaTheme="minorHAnsi" w:hAnsi="Arial" w:cs="Arial"/>
          <w:bCs/>
          <w:color w:val="000000" w:themeColor="text1"/>
          <w:sz w:val="22"/>
          <w:szCs w:val="22"/>
          <w:lang w:eastAsia="en-US"/>
        </w:rPr>
      </w:pPr>
      <w:r w:rsidRPr="003A0742">
        <w:rPr>
          <w:rFonts w:ascii="Arial" w:eastAsiaTheme="minorHAnsi" w:hAnsi="Arial" w:cs="Arial"/>
          <w:bCs/>
          <w:color w:val="000000" w:themeColor="text1"/>
          <w:sz w:val="22"/>
          <w:szCs w:val="22"/>
          <w:lang w:eastAsia="en-US"/>
        </w:rPr>
        <w:t xml:space="preserve">Vanjsku stolariju potrebno je izvesti od drva, uz poštivanje svih tradicionalnih detalja izvedbe (podjela prozorskih okana, profilacije razdjelnih daščica, način i mjesto postave prozora, način otvaranja i bravarija prozorskih krila, način oslanjanja i vrsta bravarije unutarnjih škura, profilacije </w:t>
      </w:r>
      <w:proofErr w:type="spellStart"/>
      <w:r w:rsidRPr="003A0742">
        <w:rPr>
          <w:rFonts w:ascii="Arial" w:eastAsiaTheme="minorHAnsi" w:hAnsi="Arial" w:cs="Arial"/>
          <w:bCs/>
          <w:color w:val="000000" w:themeColor="text1"/>
          <w:sz w:val="22"/>
          <w:szCs w:val="22"/>
          <w:lang w:eastAsia="en-US"/>
        </w:rPr>
        <w:t>uklada</w:t>
      </w:r>
      <w:proofErr w:type="spellEnd"/>
      <w:r w:rsidRPr="003A0742">
        <w:rPr>
          <w:rFonts w:ascii="Arial" w:eastAsiaTheme="minorHAnsi" w:hAnsi="Arial" w:cs="Arial"/>
          <w:bCs/>
          <w:color w:val="000000" w:themeColor="text1"/>
          <w:sz w:val="22"/>
          <w:szCs w:val="22"/>
          <w:lang w:eastAsia="en-US"/>
        </w:rPr>
        <w:t xml:space="preserve"> unutarnjih škura, i sl.), s mogućnošću prilagodbe radi osiguranja energetske učinkovitosti građevine. Posebnu pozornost potrebno je obratiti očuvanju „špijunčina“, izvorne bravarije na prozorskim krilima i unutarnjim škurama, željeznih </w:t>
      </w:r>
      <w:proofErr w:type="spellStart"/>
      <w:r w:rsidRPr="003A0742">
        <w:rPr>
          <w:rFonts w:ascii="Arial" w:eastAsiaTheme="minorHAnsi" w:hAnsi="Arial" w:cs="Arial"/>
          <w:bCs/>
          <w:color w:val="000000" w:themeColor="text1"/>
          <w:sz w:val="22"/>
          <w:szCs w:val="22"/>
          <w:lang w:eastAsia="en-US"/>
        </w:rPr>
        <w:t>infera</w:t>
      </w:r>
      <w:proofErr w:type="spellEnd"/>
      <w:r w:rsidRPr="003A0742">
        <w:rPr>
          <w:rFonts w:ascii="Arial" w:eastAsiaTheme="minorHAnsi" w:hAnsi="Arial" w:cs="Arial"/>
          <w:bCs/>
          <w:color w:val="000000" w:themeColor="text1"/>
          <w:sz w:val="22"/>
          <w:szCs w:val="22"/>
          <w:lang w:eastAsia="en-US"/>
        </w:rPr>
        <w:t xml:space="preserve"> prozora te </w:t>
      </w:r>
      <w:proofErr w:type="spellStart"/>
      <w:r w:rsidRPr="003A0742">
        <w:rPr>
          <w:rFonts w:ascii="Arial" w:eastAsiaTheme="minorHAnsi" w:hAnsi="Arial" w:cs="Arial"/>
          <w:bCs/>
          <w:color w:val="000000" w:themeColor="text1"/>
          <w:sz w:val="22"/>
          <w:szCs w:val="22"/>
          <w:lang w:eastAsia="en-US"/>
        </w:rPr>
        <w:t>persijana</w:t>
      </w:r>
      <w:proofErr w:type="spellEnd"/>
      <w:r w:rsidRPr="003A0742">
        <w:rPr>
          <w:rFonts w:ascii="Arial" w:eastAsiaTheme="minorHAnsi" w:hAnsi="Arial" w:cs="Arial"/>
          <w:bCs/>
          <w:color w:val="000000" w:themeColor="text1"/>
          <w:sz w:val="22"/>
          <w:szCs w:val="22"/>
          <w:lang w:eastAsia="en-US"/>
        </w:rPr>
        <w:t xml:space="preserve"> s </w:t>
      </w:r>
      <w:proofErr w:type="spellStart"/>
      <w:r w:rsidRPr="003A0742">
        <w:rPr>
          <w:rFonts w:ascii="Arial" w:eastAsiaTheme="minorHAnsi" w:hAnsi="Arial" w:cs="Arial"/>
          <w:bCs/>
          <w:color w:val="000000" w:themeColor="text1"/>
          <w:sz w:val="22"/>
          <w:szCs w:val="22"/>
          <w:lang w:eastAsia="en-US"/>
        </w:rPr>
        <w:t>otklopnim</w:t>
      </w:r>
      <w:proofErr w:type="spellEnd"/>
      <w:r w:rsidRPr="003A0742">
        <w:rPr>
          <w:rFonts w:ascii="Arial" w:eastAsiaTheme="minorHAnsi" w:hAnsi="Arial" w:cs="Arial"/>
          <w:bCs/>
          <w:color w:val="000000" w:themeColor="text1"/>
          <w:sz w:val="22"/>
          <w:szCs w:val="22"/>
          <w:lang w:eastAsia="en-US"/>
        </w:rPr>
        <w:t xml:space="preserve"> donjim dijelovima.</w:t>
      </w:r>
    </w:p>
    <w:p w14:paraId="6CD34954" w14:textId="77777777" w:rsidR="003A0742" w:rsidRPr="003A0742" w:rsidRDefault="003A0742" w:rsidP="003A0742">
      <w:pPr>
        <w:autoSpaceDE w:val="0"/>
        <w:autoSpaceDN w:val="0"/>
        <w:adjustRightInd w:val="0"/>
        <w:rPr>
          <w:rFonts w:ascii="Arial" w:eastAsiaTheme="minorHAnsi" w:hAnsi="Arial" w:cs="Arial"/>
          <w:b/>
          <w:sz w:val="22"/>
          <w:szCs w:val="22"/>
          <w:lang w:eastAsia="en-US"/>
        </w:rPr>
      </w:pPr>
    </w:p>
    <w:p w14:paraId="00B10099" w14:textId="77777777" w:rsidR="00BB3BD5" w:rsidRPr="00BB3BD5" w:rsidRDefault="00BB3BD5" w:rsidP="00BB3BD5">
      <w:pPr>
        <w:rPr>
          <w:rFonts w:ascii="Arial" w:eastAsia="Calibri" w:hAnsi="Arial" w:cs="Arial"/>
          <w:sz w:val="22"/>
          <w:szCs w:val="22"/>
        </w:rPr>
      </w:pPr>
      <w:r w:rsidRPr="003A0742">
        <w:rPr>
          <w:rFonts w:ascii="Arial" w:eastAsia="Calibri" w:hAnsi="Arial" w:cs="Arial"/>
          <w:sz w:val="22"/>
          <w:szCs w:val="22"/>
        </w:rPr>
        <w:t xml:space="preserve">_________________________ </w:t>
      </w:r>
    </w:p>
    <w:p w14:paraId="2170A269" w14:textId="77777777" w:rsidR="00BB3BD5" w:rsidRPr="003A0742" w:rsidRDefault="00BB3BD5" w:rsidP="00BB3BD5">
      <w:pPr>
        <w:jc w:val="both"/>
        <w:rPr>
          <w:rFonts w:ascii="Arial" w:eastAsia="Calibri" w:hAnsi="Arial" w:cs="Arial"/>
          <w:sz w:val="18"/>
          <w:szCs w:val="18"/>
        </w:rPr>
      </w:pPr>
      <w:r w:rsidRPr="003A0742">
        <w:rPr>
          <w:rFonts w:ascii="Arial" w:eastAsia="Calibri" w:hAnsi="Arial" w:cs="Arial"/>
          <w:sz w:val="18"/>
          <w:szCs w:val="18"/>
        </w:rPr>
        <w:t>*Redni broj dodjeljuje se slijedno, prema vremenu zaprimanja prijave. Vrijeme predaje preporučene prijave je  vrijeme predaje poštanskom uredu ili vrijeme predaje na pisarnicu Grada, odnosno vrijeme  zaprimanja dokumentacije u PDF formatu na za to posebno utvrđenu mail adresu Grada.</w:t>
      </w:r>
    </w:p>
    <w:p w14:paraId="79134BCB" w14:textId="77777777" w:rsidR="00BB3BD5" w:rsidRPr="003A0742" w:rsidRDefault="00BB3BD5" w:rsidP="003A0742">
      <w:pPr>
        <w:autoSpaceDE w:val="0"/>
        <w:autoSpaceDN w:val="0"/>
        <w:adjustRightInd w:val="0"/>
        <w:rPr>
          <w:rFonts w:ascii="Arial" w:eastAsiaTheme="minorHAnsi" w:hAnsi="Arial" w:cs="Arial"/>
          <w:b/>
          <w:sz w:val="22"/>
          <w:szCs w:val="22"/>
          <w:lang w:eastAsia="en-US"/>
        </w:rPr>
      </w:pPr>
    </w:p>
    <w:p w14:paraId="744F922F" w14:textId="77777777" w:rsidR="003A0742" w:rsidRPr="003A0742" w:rsidRDefault="003A0742" w:rsidP="00EE1E92">
      <w:pPr>
        <w:numPr>
          <w:ilvl w:val="0"/>
          <w:numId w:val="68"/>
        </w:numPr>
        <w:autoSpaceDE w:val="0"/>
        <w:autoSpaceDN w:val="0"/>
        <w:adjustRightInd w:val="0"/>
        <w:contextualSpacing/>
        <w:rPr>
          <w:rFonts w:ascii="Arial" w:eastAsiaTheme="minorHAnsi" w:hAnsi="Arial" w:cs="Arial"/>
          <w:b/>
          <w:sz w:val="22"/>
          <w:szCs w:val="22"/>
          <w:lang w:eastAsia="en-US"/>
        </w:rPr>
      </w:pPr>
      <w:r w:rsidRPr="003A0742">
        <w:rPr>
          <w:rFonts w:ascii="Arial" w:eastAsiaTheme="minorHAnsi" w:hAnsi="Arial" w:cs="Arial"/>
          <w:b/>
          <w:sz w:val="22"/>
          <w:szCs w:val="22"/>
          <w:lang w:eastAsia="en-US"/>
        </w:rPr>
        <w:t>DOSTAVA DOKUMENTACIJE</w:t>
      </w:r>
    </w:p>
    <w:p w14:paraId="2BA7F8CE" w14:textId="77777777" w:rsidR="003A0742" w:rsidRPr="003A0742" w:rsidRDefault="003A0742" w:rsidP="003A0742">
      <w:pPr>
        <w:autoSpaceDE w:val="0"/>
        <w:autoSpaceDN w:val="0"/>
        <w:adjustRightInd w:val="0"/>
        <w:jc w:val="center"/>
        <w:rPr>
          <w:rFonts w:ascii="Arial" w:eastAsiaTheme="minorHAnsi" w:hAnsi="Arial" w:cs="Arial"/>
          <w:sz w:val="22"/>
          <w:szCs w:val="22"/>
          <w:lang w:eastAsia="en-US"/>
        </w:rPr>
      </w:pPr>
    </w:p>
    <w:p w14:paraId="6600C7AE"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Sva dokumentacija koja se podnosi po Javnom pozivu, podnosi se u PDF formatu i to  na e-mail adresu: stolarija@dubrovnik.hr</w:t>
      </w:r>
      <w:r w:rsidRPr="003A0742">
        <w:rPr>
          <w:rFonts w:ascii="Arial" w:hAnsi="Arial" w:cs="Arial"/>
          <w:sz w:val="22"/>
          <w:szCs w:val="22"/>
        </w:rPr>
        <w:t xml:space="preserve">  ili se donosi </w:t>
      </w:r>
      <w:r w:rsidRPr="003A0742">
        <w:rPr>
          <w:rFonts w:ascii="Arial" w:eastAsiaTheme="minorHAnsi" w:hAnsi="Arial" w:cs="Arial"/>
          <w:sz w:val="22"/>
          <w:szCs w:val="22"/>
          <w:lang w:eastAsia="en-US"/>
        </w:rPr>
        <w:t xml:space="preserve">osobno u papirnatoj inačici u pisarnicu Grada, Gundulićeva poljana 6, 20000 Dubrovnik, odnosno dostavlja preporučeno poštom na adresu Grad Dubrovnik, Pred dvorom 1 u zatvorenoj koverti na kojoj treba pisati : „Prijava na Javni poziv za ostvarivanje prava na potporu Grada Dubrovnika za očuvanje i obnovu tradicionalne gradnje (stolarije)  NE OTVARAJ“  i to u zadanom roku od dana objave Javnog  poziva. </w:t>
      </w:r>
    </w:p>
    <w:p w14:paraId="46F95E0A" w14:textId="77777777" w:rsidR="003A0742" w:rsidRPr="003A0742" w:rsidRDefault="003A0742" w:rsidP="00BB3BD5">
      <w:pPr>
        <w:autoSpaceDE w:val="0"/>
        <w:autoSpaceDN w:val="0"/>
        <w:adjustRightInd w:val="0"/>
        <w:rPr>
          <w:rFonts w:ascii="Arial" w:eastAsiaTheme="minorHAnsi" w:hAnsi="Arial" w:cs="Arial"/>
          <w:b/>
          <w:sz w:val="22"/>
          <w:szCs w:val="22"/>
          <w:lang w:eastAsia="en-US"/>
        </w:rPr>
      </w:pPr>
    </w:p>
    <w:p w14:paraId="67997AD3" w14:textId="77777777" w:rsidR="003A0742" w:rsidRPr="003A0742" w:rsidRDefault="003A0742" w:rsidP="003A0742">
      <w:pPr>
        <w:autoSpaceDE w:val="0"/>
        <w:autoSpaceDN w:val="0"/>
        <w:adjustRightInd w:val="0"/>
        <w:jc w:val="center"/>
        <w:rPr>
          <w:rFonts w:ascii="Arial" w:eastAsiaTheme="minorHAnsi" w:hAnsi="Arial" w:cs="Arial"/>
          <w:b/>
          <w:sz w:val="22"/>
          <w:szCs w:val="22"/>
          <w:lang w:eastAsia="en-US"/>
        </w:rPr>
      </w:pPr>
    </w:p>
    <w:p w14:paraId="0609DEA7" w14:textId="77777777" w:rsidR="003A0742" w:rsidRPr="003A0742" w:rsidRDefault="003A0742" w:rsidP="00EE1E92">
      <w:pPr>
        <w:numPr>
          <w:ilvl w:val="0"/>
          <w:numId w:val="68"/>
        </w:numPr>
        <w:shd w:val="clear" w:color="auto" w:fill="FFFFFF"/>
        <w:contextualSpacing/>
        <w:rPr>
          <w:rFonts w:ascii="Arial" w:hAnsi="Arial" w:cs="Arial"/>
          <w:sz w:val="22"/>
          <w:szCs w:val="22"/>
        </w:rPr>
      </w:pPr>
      <w:r w:rsidRPr="003A0742">
        <w:rPr>
          <w:rFonts w:ascii="Arial" w:hAnsi="Arial" w:cs="Arial"/>
          <w:b/>
          <w:sz w:val="22"/>
          <w:szCs w:val="22"/>
        </w:rPr>
        <w:t>SASTAV I DJELOKRUG RADA POVJERENSTVA ZA PROVEDBU PROGRAMA</w:t>
      </w:r>
      <w:r w:rsidRPr="003A0742">
        <w:rPr>
          <w:rFonts w:ascii="Arial" w:hAnsi="Arial" w:cs="Arial"/>
          <w:sz w:val="22"/>
          <w:szCs w:val="22"/>
        </w:rPr>
        <w:tab/>
      </w:r>
    </w:p>
    <w:p w14:paraId="43AF52A8" w14:textId="77777777" w:rsidR="003A0742" w:rsidRPr="003A0742" w:rsidRDefault="003A0742" w:rsidP="003A0742">
      <w:pPr>
        <w:shd w:val="clear" w:color="auto" w:fill="FFFFFF"/>
        <w:ind w:left="1080"/>
        <w:contextualSpacing/>
        <w:rPr>
          <w:rFonts w:ascii="Arial" w:hAnsi="Arial" w:cs="Arial"/>
          <w:sz w:val="22"/>
          <w:szCs w:val="22"/>
        </w:rPr>
      </w:pPr>
    </w:p>
    <w:p w14:paraId="3802D465"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U svrhu provođenja Javnog poziva Grad  osniva Povjerenstvo za provedbu „Programa potpora stanovnicima  povijesne jezgre Dubrovnika za očuvanje i obnovu tradicionalne gradnje (stolarije) za razdoblje 2024. – 2028. godinu“ </w:t>
      </w:r>
      <w:r w:rsidRPr="003A0742">
        <w:rPr>
          <w:rFonts w:ascii="Arial" w:eastAsiaTheme="minorHAnsi" w:hAnsi="Arial" w:cs="Arial"/>
          <w:b/>
          <w:sz w:val="22"/>
          <w:szCs w:val="22"/>
          <w:lang w:eastAsia="en-US"/>
        </w:rPr>
        <w:t>(u daljnjem tekstu: Povjerenstvo).</w:t>
      </w:r>
      <w:r w:rsidRPr="003A0742">
        <w:rPr>
          <w:rFonts w:ascii="Arial" w:eastAsiaTheme="minorHAnsi" w:hAnsi="Arial" w:cs="Arial"/>
          <w:sz w:val="22"/>
          <w:szCs w:val="22"/>
          <w:lang w:eastAsia="en-US"/>
        </w:rPr>
        <w:t xml:space="preserve"> Povjerenstvo ima ukupno 5 članova  (predsjednika i četiri člana) od koji su četiri službenici upravnih odjela Grada, a jedan službenik Zavoda za obnovu Dubrovnika. Gradonačelnik, na prijedlog pročelnika Upravnog odjela nadležnog za turizam, gospodarstvo i more Grada Dubrovnika, imenuje predmetno Povjerenstvo.  </w:t>
      </w:r>
    </w:p>
    <w:p w14:paraId="5F9AE69B" w14:textId="77777777" w:rsidR="0041088E" w:rsidRDefault="0041088E" w:rsidP="003A0742">
      <w:pPr>
        <w:autoSpaceDE w:val="0"/>
        <w:autoSpaceDN w:val="0"/>
        <w:adjustRightInd w:val="0"/>
        <w:jc w:val="both"/>
        <w:rPr>
          <w:rFonts w:ascii="Arial" w:eastAsiaTheme="minorHAnsi" w:hAnsi="Arial" w:cs="Arial"/>
          <w:sz w:val="22"/>
          <w:szCs w:val="22"/>
          <w:lang w:eastAsia="en-US"/>
        </w:rPr>
      </w:pPr>
    </w:p>
    <w:p w14:paraId="548D9FD3"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Djelokrug rada Povjerenstva je: </w:t>
      </w:r>
    </w:p>
    <w:p w14:paraId="5839417C"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2792181A" w14:textId="77777777" w:rsidR="003A0742" w:rsidRDefault="003A0742" w:rsidP="00EE1E92">
      <w:pPr>
        <w:pStyle w:val="Odlomakpopisa"/>
        <w:numPr>
          <w:ilvl w:val="3"/>
          <w:numId w:val="78"/>
        </w:numPr>
        <w:autoSpaceDE w:val="0"/>
        <w:autoSpaceDN w:val="0"/>
        <w:adjustRightInd w:val="0"/>
        <w:ind w:left="851" w:hanging="425"/>
        <w:jc w:val="both"/>
        <w:rPr>
          <w:rFonts w:ascii="Arial" w:eastAsiaTheme="minorHAnsi" w:hAnsi="Arial" w:cs="Arial"/>
          <w:sz w:val="22"/>
          <w:szCs w:val="22"/>
          <w:lang w:eastAsia="en-US"/>
        </w:rPr>
      </w:pPr>
      <w:r w:rsidRPr="0041088E">
        <w:rPr>
          <w:rFonts w:ascii="Arial" w:eastAsiaTheme="minorHAnsi" w:hAnsi="Arial" w:cs="Arial"/>
          <w:sz w:val="22"/>
          <w:szCs w:val="22"/>
          <w:lang w:eastAsia="en-US"/>
        </w:rPr>
        <w:t>provjerava dokumentaciju i podatke iz prijave,</w:t>
      </w:r>
    </w:p>
    <w:p w14:paraId="2AB3600F" w14:textId="77777777" w:rsidR="003A0742" w:rsidRDefault="003A0742" w:rsidP="00EE1E92">
      <w:pPr>
        <w:pStyle w:val="Odlomakpopisa"/>
        <w:numPr>
          <w:ilvl w:val="3"/>
          <w:numId w:val="78"/>
        </w:numPr>
        <w:autoSpaceDE w:val="0"/>
        <w:autoSpaceDN w:val="0"/>
        <w:adjustRightInd w:val="0"/>
        <w:ind w:left="851" w:hanging="425"/>
        <w:jc w:val="both"/>
        <w:rPr>
          <w:rFonts w:ascii="Arial" w:eastAsiaTheme="minorHAnsi" w:hAnsi="Arial" w:cs="Arial"/>
          <w:sz w:val="22"/>
          <w:szCs w:val="22"/>
          <w:lang w:eastAsia="en-US"/>
        </w:rPr>
      </w:pPr>
      <w:r w:rsidRPr="0041088E">
        <w:rPr>
          <w:rFonts w:ascii="Arial" w:eastAsiaTheme="minorHAnsi" w:hAnsi="Arial" w:cs="Arial"/>
          <w:sz w:val="22"/>
          <w:szCs w:val="22"/>
          <w:lang w:eastAsia="en-US"/>
        </w:rPr>
        <w:t xml:space="preserve">razmatra i boduje prijave prema datumu i vremenu njihovog zaprimanja, </w:t>
      </w:r>
    </w:p>
    <w:p w14:paraId="3E78E548" w14:textId="77777777" w:rsidR="003A0742" w:rsidRDefault="003A0742" w:rsidP="00EE1E92">
      <w:pPr>
        <w:pStyle w:val="Odlomakpopisa"/>
        <w:numPr>
          <w:ilvl w:val="3"/>
          <w:numId w:val="78"/>
        </w:numPr>
        <w:autoSpaceDE w:val="0"/>
        <w:autoSpaceDN w:val="0"/>
        <w:adjustRightInd w:val="0"/>
        <w:ind w:left="851" w:hanging="425"/>
        <w:jc w:val="both"/>
        <w:rPr>
          <w:rFonts w:ascii="Arial" w:eastAsiaTheme="minorHAnsi" w:hAnsi="Arial" w:cs="Arial"/>
          <w:sz w:val="22"/>
          <w:szCs w:val="22"/>
          <w:lang w:eastAsia="en-US"/>
        </w:rPr>
      </w:pPr>
      <w:r w:rsidRPr="0041088E">
        <w:rPr>
          <w:rFonts w:ascii="Arial" w:eastAsiaTheme="minorHAnsi" w:hAnsi="Arial" w:cs="Arial"/>
          <w:sz w:val="22"/>
          <w:szCs w:val="22"/>
          <w:lang w:eastAsia="en-US"/>
        </w:rPr>
        <w:t xml:space="preserve">donosi Odluku o odabiru Prijavitelja i dodjeli bespovratnih sredstava Grada </w:t>
      </w:r>
      <w:r w:rsidRPr="0041088E">
        <w:rPr>
          <w:rFonts w:ascii="Arial" w:eastAsiaTheme="minorHAnsi" w:hAnsi="Arial" w:cs="Arial"/>
          <w:b/>
          <w:sz w:val="22"/>
          <w:szCs w:val="22"/>
          <w:lang w:eastAsia="en-US"/>
        </w:rPr>
        <w:t>(dalje u tekstu: Odluka)</w:t>
      </w:r>
      <w:r w:rsidRPr="0041088E">
        <w:rPr>
          <w:rFonts w:ascii="Arial" w:eastAsiaTheme="minorHAnsi" w:hAnsi="Arial" w:cs="Arial"/>
          <w:sz w:val="22"/>
          <w:szCs w:val="22"/>
          <w:lang w:eastAsia="en-US"/>
        </w:rPr>
        <w:t xml:space="preserve">, a koju potpisuju Predsjednik i svi članovi Povjerenstva,   </w:t>
      </w:r>
    </w:p>
    <w:p w14:paraId="3F00E016" w14:textId="77777777" w:rsidR="003A0742" w:rsidRDefault="003A0742" w:rsidP="00EE1E92">
      <w:pPr>
        <w:pStyle w:val="Odlomakpopisa"/>
        <w:numPr>
          <w:ilvl w:val="3"/>
          <w:numId w:val="78"/>
        </w:numPr>
        <w:autoSpaceDE w:val="0"/>
        <w:autoSpaceDN w:val="0"/>
        <w:adjustRightInd w:val="0"/>
        <w:ind w:left="851" w:hanging="425"/>
        <w:jc w:val="both"/>
        <w:rPr>
          <w:rFonts w:ascii="Arial" w:eastAsiaTheme="minorHAnsi" w:hAnsi="Arial" w:cs="Arial"/>
          <w:sz w:val="22"/>
          <w:szCs w:val="22"/>
          <w:lang w:eastAsia="en-US"/>
        </w:rPr>
      </w:pPr>
      <w:r w:rsidRPr="0041088E">
        <w:rPr>
          <w:rFonts w:ascii="Arial" w:eastAsiaTheme="minorHAnsi" w:hAnsi="Arial" w:cs="Arial"/>
          <w:sz w:val="22"/>
          <w:szCs w:val="22"/>
          <w:lang w:eastAsia="en-US"/>
        </w:rPr>
        <w:t xml:space="preserve">priprema Ugovor o sufinanciranju </w:t>
      </w:r>
      <w:r w:rsidRPr="0041088E">
        <w:rPr>
          <w:rFonts w:ascii="Arial" w:eastAsiaTheme="minorHAnsi" w:hAnsi="Arial" w:cs="Arial"/>
          <w:b/>
          <w:sz w:val="22"/>
          <w:szCs w:val="22"/>
          <w:lang w:eastAsia="en-US"/>
        </w:rPr>
        <w:t>(dalje u tekstu: Ugovor),</w:t>
      </w:r>
      <w:r w:rsidRPr="0041088E">
        <w:rPr>
          <w:rFonts w:ascii="Arial" w:eastAsiaTheme="minorHAnsi" w:hAnsi="Arial" w:cs="Arial"/>
          <w:sz w:val="22"/>
          <w:szCs w:val="22"/>
          <w:lang w:eastAsia="en-US"/>
        </w:rPr>
        <w:t xml:space="preserve"> </w:t>
      </w:r>
    </w:p>
    <w:p w14:paraId="1FA1792C" w14:textId="77777777" w:rsidR="003A0742" w:rsidRPr="0041088E" w:rsidRDefault="003A0742" w:rsidP="00EE1E92">
      <w:pPr>
        <w:pStyle w:val="Odlomakpopisa"/>
        <w:numPr>
          <w:ilvl w:val="3"/>
          <w:numId w:val="78"/>
        </w:numPr>
        <w:autoSpaceDE w:val="0"/>
        <w:autoSpaceDN w:val="0"/>
        <w:adjustRightInd w:val="0"/>
        <w:ind w:left="851" w:hanging="425"/>
        <w:jc w:val="both"/>
        <w:rPr>
          <w:rFonts w:ascii="Arial" w:eastAsiaTheme="minorHAnsi" w:hAnsi="Arial" w:cs="Arial"/>
          <w:sz w:val="22"/>
          <w:szCs w:val="22"/>
          <w:lang w:eastAsia="en-US"/>
        </w:rPr>
      </w:pPr>
      <w:r w:rsidRPr="0041088E">
        <w:rPr>
          <w:rFonts w:ascii="Arial" w:eastAsiaTheme="minorHAnsi" w:hAnsi="Arial" w:cs="Arial"/>
          <w:sz w:val="22"/>
          <w:szCs w:val="22"/>
          <w:lang w:eastAsia="en-US"/>
        </w:rPr>
        <w:t>obavještava Prijavitelje o rezultatima Javnog poziva u roku od 30 dana od dana</w:t>
      </w:r>
      <w:r w:rsidR="0041088E">
        <w:rPr>
          <w:rFonts w:ascii="Arial" w:eastAsiaTheme="minorHAnsi" w:hAnsi="Arial" w:cs="Arial"/>
          <w:sz w:val="22"/>
          <w:szCs w:val="22"/>
          <w:lang w:eastAsia="en-US"/>
        </w:rPr>
        <w:t xml:space="preserve"> </w:t>
      </w:r>
      <w:r w:rsidRPr="0041088E">
        <w:rPr>
          <w:rFonts w:ascii="Arial" w:hAnsi="Arial" w:cs="Arial"/>
          <w:iCs/>
          <w:sz w:val="22"/>
          <w:szCs w:val="22"/>
          <w:lang w:eastAsia="en-US"/>
        </w:rPr>
        <w:t>završetka Javnog poziva, odnosno dostavlja Prijavitelju</w:t>
      </w:r>
      <w:r w:rsidRPr="0041088E">
        <w:rPr>
          <w:rFonts w:ascii="Arial" w:eastAsiaTheme="minorHAnsi" w:hAnsi="Arial" w:cs="Arial"/>
          <w:sz w:val="22"/>
          <w:szCs w:val="22"/>
          <w:lang w:eastAsia="en-US"/>
        </w:rPr>
        <w:t xml:space="preserve"> :</w:t>
      </w:r>
    </w:p>
    <w:p w14:paraId="10B243E9" w14:textId="77777777" w:rsidR="003A0742" w:rsidRPr="003A0742" w:rsidRDefault="003A0742" w:rsidP="00EE1E92">
      <w:pPr>
        <w:numPr>
          <w:ilvl w:val="0"/>
          <w:numId w:val="72"/>
        </w:numPr>
        <w:rPr>
          <w:rFonts w:ascii="Arial" w:eastAsia="Calibri" w:hAnsi="Arial" w:cs="Arial"/>
          <w:sz w:val="22"/>
          <w:szCs w:val="22"/>
        </w:rPr>
      </w:pPr>
      <w:r w:rsidRPr="003A0742">
        <w:rPr>
          <w:rFonts w:ascii="Arial" w:eastAsia="Calibri" w:hAnsi="Arial" w:cs="Arial"/>
          <w:sz w:val="22"/>
          <w:szCs w:val="22"/>
        </w:rPr>
        <w:t>Ugovor, ukoliko su u cijelosti ispunjeni uvjeti iz Javnog poziva sukladno</w:t>
      </w:r>
    </w:p>
    <w:p w14:paraId="21E3FA98"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 xml:space="preserve">                 utvrđenoj rang listi prijavitelja po </w:t>
      </w:r>
      <w:proofErr w:type="spellStart"/>
      <w:r w:rsidRPr="003A0742">
        <w:rPr>
          <w:rFonts w:ascii="Arial" w:eastAsia="Calibri" w:hAnsi="Arial" w:cs="Arial"/>
          <w:sz w:val="22"/>
          <w:szCs w:val="22"/>
        </w:rPr>
        <w:t>bodovma</w:t>
      </w:r>
      <w:proofErr w:type="spellEnd"/>
      <w:r w:rsidRPr="003A0742">
        <w:rPr>
          <w:rFonts w:ascii="Arial" w:eastAsia="Calibri" w:hAnsi="Arial" w:cs="Arial"/>
          <w:sz w:val="22"/>
          <w:szCs w:val="22"/>
        </w:rPr>
        <w:t xml:space="preserve">, a sve do iskorištenja proračunskih  </w:t>
      </w:r>
    </w:p>
    <w:p w14:paraId="42114E7E"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 xml:space="preserve">                 sredstava,</w:t>
      </w:r>
    </w:p>
    <w:p w14:paraId="2CFD173C"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 xml:space="preserve">   </w:t>
      </w:r>
      <w:r w:rsidRPr="003A0742">
        <w:rPr>
          <w:rFonts w:ascii="Arial" w:eastAsia="Calibri" w:hAnsi="Arial" w:cs="Arial"/>
          <w:sz w:val="22"/>
          <w:szCs w:val="22"/>
        </w:rPr>
        <w:tab/>
        <w:t>b)  Obavijest da prijava ne ispunjava uvjete Javnog poziva, s obrazloženjem.</w:t>
      </w:r>
    </w:p>
    <w:p w14:paraId="04711C03"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024C4FF2"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 Zaprimljeni Ugovor Prijavitelj potpisuje i dostavlja Gradu :</w:t>
      </w:r>
    </w:p>
    <w:p w14:paraId="44A3BAE0"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5844F38D" w14:textId="77777777" w:rsidR="003A0742" w:rsidRPr="003A0742" w:rsidRDefault="003A0742" w:rsidP="003A0742">
      <w:pPr>
        <w:autoSpaceDE w:val="0"/>
        <w:autoSpaceDN w:val="0"/>
        <w:adjustRightInd w:val="0"/>
        <w:ind w:left="915"/>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a) preporučeno poštom na adresu Grad Dubrovnik , Pred dvorom 1, 20000 Dubrovnik  </w:t>
      </w:r>
    </w:p>
    <w:p w14:paraId="68404056"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 xml:space="preserve">                       ili</w:t>
      </w:r>
    </w:p>
    <w:p w14:paraId="03F11476"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               b) u pisarnicu Grada na adresu Gundulićeva poljana 6, Dubrovnik.</w:t>
      </w:r>
    </w:p>
    <w:p w14:paraId="52AAB7F3"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7A5FD13F" w14:textId="77777777" w:rsidR="003A0742" w:rsidRPr="003A0742" w:rsidRDefault="0041088E" w:rsidP="0041088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3A0742" w:rsidRPr="003A0742">
        <w:rPr>
          <w:rFonts w:ascii="Arial" w:eastAsiaTheme="minorHAnsi" w:hAnsi="Arial" w:cs="Arial"/>
          <w:sz w:val="22"/>
          <w:szCs w:val="22"/>
          <w:lang w:eastAsia="en-US"/>
        </w:rPr>
        <w:t xml:space="preserve">6. </w:t>
      </w:r>
      <w:r>
        <w:rPr>
          <w:rFonts w:ascii="Arial" w:eastAsiaTheme="minorHAnsi" w:hAnsi="Arial" w:cs="Arial"/>
          <w:sz w:val="22"/>
          <w:szCs w:val="22"/>
          <w:lang w:eastAsia="en-US"/>
        </w:rPr>
        <w:t xml:space="preserve">   </w:t>
      </w:r>
      <w:r w:rsidR="003A0742" w:rsidRPr="003A0742">
        <w:rPr>
          <w:rFonts w:ascii="Arial" w:eastAsiaTheme="minorHAnsi" w:hAnsi="Arial" w:cs="Arial"/>
          <w:sz w:val="22"/>
          <w:szCs w:val="22"/>
          <w:lang w:eastAsia="en-US"/>
        </w:rPr>
        <w:t>Povjerenstvo neće razmatrati prijave:</w:t>
      </w:r>
    </w:p>
    <w:p w14:paraId="48EB5446"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070CDAF9" w14:textId="77777777" w:rsidR="003A0742" w:rsidRPr="003A0742" w:rsidRDefault="003A0742" w:rsidP="00EE1E92">
      <w:pPr>
        <w:numPr>
          <w:ilvl w:val="0"/>
          <w:numId w:val="71"/>
        </w:numPr>
        <w:autoSpaceDE w:val="0"/>
        <w:autoSpaceDN w:val="0"/>
        <w:adjustRightInd w:val="0"/>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koje nisu predmet Javnog poziva,</w:t>
      </w:r>
    </w:p>
    <w:p w14:paraId="13393842" w14:textId="77777777" w:rsidR="003A0742" w:rsidRPr="003A0742" w:rsidRDefault="003A0742" w:rsidP="00EE1E92">
      <w:pPr>
        <w:numPr>
          <w:ilvl w:val="0"/>
          <w:numId w:val="71"/>
        </w:numPr>
        <w:autoSpaceDE w:val="0"/>
        <w:autoSpaceDN w:val="0"/>
        <w:adjustRightInd w:val="0"/>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s nepotpunim podacima i dokumentacijom  </w:t>
      </w:r>
    </w:p>
    <w:p w14:paraId="152FFF7D"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     </w:t>
      </w:r>
      <w:r w:rsidRPr="003A0742">
        <w:rPr>
          <w:rFonts w:ascii="Arial" w:eastAsiaTheme="minorHAnsi" w:hAnsi="Arial" w:cs="Arial"/>
          <w:sz w:val="22"/>
          <w:szCs w:val="22"/>
          <w:lang w:eastAsia="en-US"/>
        </w:rPr>
        <w:tab/>
        <w:t xml:space="preserve"> c)   koje su podnesene:</w:t>
      </w:r>
    </w:p>
    <w:p w14:paraId="6D692B22"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        </w:t>
      </w:r>
      <w:r w:rsidRPr="003A0742">
        <w:rPr>
          <w:rFonts w:ascii="Arial" w:eastAsiaTheme="minorHAnsi" w:hAnsi="Arial" w:cs="Arial"/>
          <w:sz w:val="22"/>
          <w:szCs w:val="22"/>
          <w:lang w:eastAsia="en-US"/>
        </w:rPr>
        <w:tab/>
        <w:t xml:space="preserve">        - prije određenog roka za podnošenje u Javnom pozivu, </w:t>
      </w:r>
    </w:p>
    <w:p w14:paraId="76A8B78D"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                    - nakon isteka roka iz Javnog poziva.</w:t>
      </w:r>
    </w:p>
    <w:p w14:paraId="41969455"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48C56150"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Povjerenstvo zadržava pravo provjere i uvida na terenu svih kriterija o kojima ovisi odobravanje potpore, kao i eventualno traženje originalne dokumentacije na uvid.</w:t>
      </w:r>
    </w:p>
    <w:p w14:paraId="57330B22"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5C3F05B8" w14:textId="77777777" w:rsidR="003A0742" w:rsidRPr="003A0742" w:rsidRDefault="003A0742" w:rsidP="003A0742">
      <w:pPr>
        <w:autoSpaceDE w:val="0"/>
        <w:autoSpaceDN w:val="0"/>
        <w:adjustRightInd w:val="0"/>
        <w:jc w:val="center"/>
        <w:rPr>
          <w:rFonts w:ascii="Arial" w:eastAsiaTheme="minorHAnsi" w:hAnsi="Arial" w:cs="Arial"/>
          <w:sz w:val="22"/>
          <w:szCs w:val="22"/>
          <w:lang w:eastAsia="en-US"/>
        </w:rPr>
      </w:pPr>
    </w:p>
    <w:p w14:paraId="78CB5309" w14:textId="77777777" w:rsidR="003A0742" w:rsidRPr="003A0742" w:rsidRDefault="003A0742" w:rsidP="00EE1E92">
      <w:pPr>
        <w:numPr>
          <w:ilvl w:val="0"/>
          <w:numId w:val="68"/>
        </w:numPr>
        <w:autoSpaceDE w:val="0"/>
        <w:autoSpaceDN w:val="0"/>
        <w:adjustRightInd w:val="0"/>
        <w:contextualSpacing/>
        <w:rPr>
          <w:rFonts w:ascii="Arial" w:eastAsiaTheme="minorHAnsi" w:hAnsi="Arial" w:cs="Arial"/>
          <w:b/>
          <w:sz w:val="22"/>
          <w:szCs w:val="22"/>
          <w:lang w:eastAsia="en-US"/>
        </w:rPr>
      </w:pPr>
      <w:r w:rsidRPr="003A0742">
        <w:rPr>
          <w:rFonts w:ascii="Arial" w:eastAsiaTheme="minorHAnsi" w:hAnsi="Arial" w:cs="Arial"/>
          <w:b/>
          <w:sz w:val="22"/>
          <w:szCs w:val="22"/>
          <w:lang w:eastAsia="en-US"/>
        </w:rPr>
        <w:t xml:space="preserve">POSTUPAK ODOBRAVANJA POTPORE </w:t>
      </w:r>
    </w:p>
    <w:p w14:paraId="2B3D6F64"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6EE71130"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Nakon zatvaranja Javnog poziva Povjerenstvo izrađuje Zapisnik o otvaranju i pregledu prijava. U predmetnom zapisniku obvezno se navode analitički podaci s otvaranja pristigle dokumentacije kao i prikaz cjelovitosti dostavljene dokumentacije te se potom donosi Odluka o odabiru Prijavitelja i dodjeli bespovratnih sredstava Grada.</w:t>
      </w:r>
    </w:p>
    <w:p w14:paraId="318B51AE"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48C941C6"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Zapisnik o otvaranju i pregledu prijava sadrži najmanje slijedeće podatke:</w:t>
      </w:r>
    </w:p>
    <w:p w14:paraId="6BED204B"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02FCD583"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informacije o Javnom pozivu (predmet, mjesto i datum objave);</w:t>
      </w:r>
    </w:p>
    <w:p w14:paraId="3897A43C"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analitički prikaz podataka s otvaranja pristiglih prijava;</w:t>
      </w:r>
    </w:p>
    <w:p w14:paraId="2C845AA2"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analitički prikaz pregleda cjelovitosti pristigle dokumentacije;</w:t>
      </w:r>
    </w:p>
    <w:p w14:paraId="6C95B23F"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ukupan zbroj bodova pojedinačno po svakoj prijavi;</w:t>
      </w:r>
    </w:p>
    <w:p w14:paraId="45E3F9F8"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podatke o valjanim prijavama;</w:t>
      </w:r>
    </w:p>
    <w:p w14:paraId="55F98C43" w14:textId="77777777" w:rsidR="003A0742" w:rsidRPr="003A0742" w:rsidRDefault="003A0742" w:rsidP="00EE1E92">
      <w:pPr>
        <w:numPr>
          <w:ilvl w:val="0"/>
          <w:numId w:val="67"/>
        </w:numPr>
        <w:autoSpaceDE w:val="0"/>
        <w:autoSpaceDN w:val="0"/>
        <w:adjustRightInd w:val="0"/>
        <w:ind w:left="851" w:hanging="425"/>
        <w:contextualSpacing/>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podatke o isključenim prijavama.</w:t>
      </w:r>
    </w:p>
    <w:p w14:paraId="6186D921"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0D44AB52"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Povjerenstvo na osnovu Zapisnika o otvaranju i pregledu prijava donosi Odluku o odabiru prijavitelja i dodjeli bespovratnih sredstava Grada. Podnositelj prijave protiv predmetne Odluke ne može podnijeti prigovor.   </w:t>
      </w:r>
    </w:p>
    <w:p w14:paraId="1E6D2496"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  </w:t>
      </w:r>
    </w:p>
    <w:p w14:paraId="5C214005"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U slučaju jednakog broja bodova i uz zadovoljenje svih uvjeta prijave na Javni poziv, prednost će imati one prijave s ranijim datumom zaprimanja i to sve do iskorištenja sredstava osiguranih u Proračunu Grada za određenu mjeru. </w:t>
      </w:r>
    </w:p>
    <w:p w14:paraId="02A1DC22" w14:textId="77777777" w:rsidR="003A0742" w:rsidRPr="003A0742" w:rsidRDefault="003A0742" w:rsidP="003A0742">
      <w:pPr>
        <w:autoSpaceDE w:val="0"/>
        <w:autoSpaceDN w:val="0"/>
        <w:adjustRightInd w:val="0"/>
        <w:jc w:val="center"/>
        <w:rPr>
          <w:rFonts w:ascii="Arial" w:eastAsiaTheme="minorHAnsi" w:hAnsi="Arial" w:cs="Arial"/>
          <w:sz w:val="22"/>
          <w:szCs w:val="22"/>
          <w:lang w:eastAsia="en-US"/>
        </w:rPr>
      </w:pPr>
    </w:p>
    <w:p w14:paraId="1686AF70" w14:textId="77777777" w:rsidR="003A0742" w:rsidRPr="003A0742" w:rsidRDefault="003A0742" w:rsidP="003A0742">
      <w:pPr>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Temeljem provedenog Javnog poziva i Odluke o odabiru Prijavitelja o dodjeli bespovratnih sredstava Grada, Gradonačelnik donosi Zaključak o </w:t>
      </w:r>
      <w:proofErr w:type="spellStart"/>
      <w:r w:rsidRPr="003A0742">
        <w:rPr>
          <w:rFonts w:ascii="Arial" w:eastAsiaTheme="minorHAnsi" w:hAnsi="Arial" w:cs="Arial"/>
          <w:sz w:val="22"/>
          <w:szCs w:val="22"/>
          <w:lang w:eastAsia="en-US"/>
        </w:rPr>
        <w:t>odbrenju</w:t>
      </w:r>
      <w:proofErr w:type="spellEnd"/>
      <w:r w:rsidRPr="003A0742">
        <w:rPr>
          <w:rFonts w:ascii="Arial" w:eastAsiaTheme="minorHAnsi" w:hAnsi="Arial" w:cs="Arial"/>
          <w:sz w:val="22"/>
          <w:szCs w:val="22"/>
          <w:lang w:eastAsia="en-US"/>
        </w:rPr>
        <w:t xml:space="preserve"> bespovratnih novčanih sredstava potpore. </w:t>
      </w:r>
    </w:p>
    <w:p w14:paraId="4805202D" w14:textId="77777777" w:rsidR="003A0742" w:rsidRPr="003A0742" w:rsidRDefault="003A0742" w:rsidP="003A0742">
      <w:pPr>
        <w:jc w:val="both"/>
        <w:rPr>
          <w:rFonts w:ascii="Arial" w:eastAsiaTheme="minorHAnsi" w:hAnsi="Arial" w:cs="Arial"/>
          <w:sz w:val="22"/>
          <w:szCs w:val="22"/>
          <w:lang w:eastAsia="en-US"/>
        </w:rPr>
      </w:pPr>
    </w:p>
    <w:p w14:paraId="07B02994"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Grad će temeljem  Odluke i Zaključka gradonačelnika s odabranim Prijaviteljem sklopiti Ugovor o sufinanciranju kojim će se između ostalog utvrditi:</w:t>
      </w:r>
    </w:p>
    <w:p w14:paraId="0C37D455"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54D971E2" w14:textId="77777777" w:rsidR="003A0742" w:rsidRPr="00DA5302" w:rsidRDefault="003A0742" w:rsidP="00BB3BD5">
      <w:pPr>
        <w:pStyle w:val="Odlomakpopisa"/>
        <w:numPr>
          <w:ilvl w:val="0"/>
          <w:numId w:val="79"/>
        </w:numPr>
        <w:autoSpaceDE w:val="0"/>
        <w:autoSpaceDN w:val="0"/>
        <w:adjustRightInd w:val="0"/>
        <w:jc w:val="both"/>
        <w:rPr>
          <w:rFonts w:ascii="Arial" w:eastAsiaTheme="minorHAnsi" w:hAnsi="Arial" w:cs="Arial"/>
          <w:sz w:val="22"/>
          <w:szCs w:val="22"/>
          <w:lang w:eastAsia="en-US"/>
        </w:rPr>
      </w:pPr>
      <w:r w:rsidRPr="00DA5302">
        <w:rPr>
          <w:rFonts w:ascii="Arial" w:eastAsiaTheme="minorHAnsi" w:hAnsi="Arial" w:cs="Arial"/>
          <w:sz w:val="22"/>
          <w:szCs w:val="22"/>
          <w:lang w:eastAsia="en-US"/>
        </w:rPr>
        <w:t>iznos odobrenih sredstava potpore Grada,</w:t>
      </w:r>
    </w:p>
    <w:p w14:paraId="34F2BD00" w14:textId="77777777" w:rsidR="003A0742" w:rsidRPr="00DA5302" w:rsidRDefault="003A0742" w:rsidP="00EE1E92">
      <w:pPr>
        <w:pStyle w:val="Odlomakpopisa"/>
        <w:numPr>
          <w:ilvl w:val="0"/>
          <w:numId w:val="79"/>
        </w:numPr>
        <w:autoSpaceDE w:val="0"/>
        <w:autoSpaceDN w:val="0"/>
        <w:adjustRightInd w:val="0"/>
        <w:jc w:val="both"/>
        <w:rPr>
          <w:rFonts w:ascii="Arial" w:eastAsiaTheme="minorHAnsi" w:hAnsi="Arial" w:cs="Arial"/>
          <w:sz w:val="22"/>
          <w:szCs w:val="22"/>
          <w:lang w:eastAsia="en-US"/>
        </w:rPr>
      </w:pPr>
      <w:r w:rsidRPr="00DA5302">
        <w:rPr>
          <w:rFonts w:ascii="Arial" w:eastAsiaTheme="minorHAnsi" w:hAnsi="Arial" w:cs="Arial"/>
          <w:sz w:val="22"/>
          <w:szCs w:val="22"/>
          <w:lang w:eastAsia="en-US"/>
        </w:rPr>
        <w:t>uvjete i način isplate sredstava potpore,</w:t>
      </w:r>
    </w:p>
    <w:p w14:paraId="5F4970EE" w14:textId="77777777" w:rsidR="003A0742" w:rsidRPr="00DA5302" w:rsidRDefault="003A0742" w:rsidP="00EE1E92">
      <w:pPr>
        <w:pStyle w:val="Odlomakpopisa"/>
        <w:numPr>
          <w:ilvl w:val="0"/>
          <w:numId w:val="79"/>
        </w:numPr>
        <w:autoSpaceDE w:val="0"/>
        <w:autoSpaceDN w:val="0"/>
        <w:adjustRightInd w:val="0"/>
        <w:jc w:val="both"/>
        <w:rPr>
          <w:rFonts w:ascii="Arial" w:eastAsiaTheme="minorHAnsi" w:hAnsi="Arial" w:cs="Arial"/>
          <w:sz w:val="22"/>
          <w:szCs w:val="22"/>
          <w:lang w:eastAsia="en-US"/>
        </w:rPr>
      </w:pPr>
      <w:r w:rsidRPr="00DA5302">
        <w:rPr>
          <w:rFonts w:ascii="Arial" w:eastAsiaTheme="minorHAnsi" w:hAnsi="Arial" w:cs="Arial"/>
          <w:sz w:val="22"/>
          <w:szCs w:val="22"/>
          <w:lang w:eastAsia="en-US"/>
        </w:rPr>
        <w:t>ostala međusobna prava i obveze.</w:t>
      </w:r>
    </w:p>
    <w:p w14:paraId="1F7E42B0"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49D126D0" w14:textId="77777777" w:rsidR="003A0742" w:rsidRPr="003A0742" w:rsidRDefault="003A0742" w:rsidP="003A0742">
      <w:pPr>
        <w:autoSpaceDE w:val="0"/>
        <w:autoSpaceDN w:val="0"/>
        <w:adjustRightInd w:val="0"/>
        <w:jc w:val="center"/>
        <w:rPr>
          <w:rFonts w:ascii="Arial" w:eastAsiaTheme="minorHAnsi" w:hAnsi="Arial" w:cs="Arial"/>
          <w:b/>
          <w:bCs/>
          <w:sz w:val="22"/>
          <w:szCs w:val="22"/>
          <w:lang w:eastAsia="en-US"/>
        </w:rPr>
      </w:pPr>
    </w:p>
    <w:p w14:paraId="77CAE156" w14:textId="77777777" w:rsidR="003A0742" w:rsidRPr="003A0742" w:rsidRDefault="003A0742" w:rsidP="00EE1E92">
      <w:pPr>
        <w:numPr>
          <w:ilvl w:val="0"/>
          <w:numId w:val="68"/>
        </w:numPr>
        <w:autoSpaceDE w:val="0"/>
        <w:autoSpaceDN w:val="0"/>
        <w:adjustRightInd w:val="0"/>
        <w:contextualSpacing/>
        <w:rPr>
          <w:rFonts w:ascii="Arial" w:eastAsiaTheme="minorHAnsi" w:hAnsi="Arial" w:cs="Arial"/>
          <w:b/>
          <w:sz w:val="22"/>
          <w:szCs w:val="22"/>
          <w:lang w:eastAsia="en-US"/>
        </w:rPr>
      </w:pPr>
      <w:r w:rsidRPr="003A0742">
        <w:rPr>
          <w:rFonts w:ascii="Arial" w:eastAsiaTheme="minorHAnsi" w:hAnsi="Arial" w:cs="Arial"/>
          <w:b/>
          <w:sz w:val="22"/>
          <w:szCs w:val="22"/>
          <w:lang w:eastAsia="en-US"/>
        </w:rPr>
        <w:t>NAČIN I ROKOVI SPLATE SREDSTAVA POTPORE</w:t>
      </w:r>
    </w:p>
    <w:p w14:paraId="3D339009" w14:textId="77777777" w:rsidR="003A0742" w:rsidRPr="003A0742" w:rsidRDefault="003A0742" w:rsidP="00DA5302">
      <w:pPr>
        <w:autoSpaceDE w:val="0"/>
        <w:autoSpaceDN w:val="0"/>
        <w:adjustRightInd w:val="0"/>
        <w:contextualSpacing/>
        <w:rPr>
          <w:rFonts w:ascii="Arial" w:eastAsiaTheme="minorHAnsi" w:hAnsi="Arial" w:cs="Arial"/>
          <w:b/>
          <w:sz w:val="22"/>
          <w:szCs w:val="22"/>
          <w:lang w:eastAsia="en-US"/>
        </w:rPr>
      </w:pPr>
    </w:p>
    <w:p w14:paraId="7E298368"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Nakon potpisivanja Ugovora po obje strane, Grad će potpore Prijaviteljima isplaćivati jednokratno i to u roku od 30 dana od dana potpisivanja Ugovora.</w:t>
      </w:r>
    </w:p>
    <w:p w14:paraId="19A31A54" w14:textId="77777777" w:rsidR="003A0742" w:rsidRPr="003A0742" w:rsidRDefault="003A0742" w:rsidP="003A0742">
      <w:pPr>
        <w:autoSpaceDE w:val="0"/>
        <w:autoSpaceDN w:val="0"/>
        <w:adjustRightInd w:val="0"/>
        <w:jc w:val="both"/>
        <w:rPr>
          <w:rFonts w:ascii="Arial" w:eastAsiaTheme="minorHAnsi" w:hAnsi="Arial" w:cs="Arial"/>
          <w:sz w:val="22"/>
          <w:szCs w:val="22"/>
          <w:highlight w:val="green"/>
          <w:lang w:eastAsia="en-US"/>
        </w:rPr>
      </w:pPr>
    </w:p>
    <w:p w14:paraId="2135D193"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Grad će potpore Prijaviteljima isplatiti za ostvarene opravdane troškove i to za plaćene račune izdane nakon objave Javnog poziva, a temeljem dokaza o plaćanju Prijavitelja.</w:t>
      </w:r>
    </w:p>
    <w:p w14:paraId="28B5ABB4"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5C88CDD0"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color w:val="000000" w:themeColor="text1"/>
          <w:sz w:val="22"/>
          <w:szCs w:val="22"/>
          <w:lang w:eastAsia="en-US"/>
        </w:rPr>
        <w:t xml:space="preserve">Uvjet za isplatu sredstava je potvrda Ministarstva kulture, Konzervatorskog odjela u Dubrovniku  da su radovi izvršeni u skladu s odobrenom </w:t>
      </w:r>
      <w:r w:rsidRPr="003A0742">
        <w:rPr>
          <w:rFonts w:ascii="Arial" w:eastAsiaTheme="minorHAnsi" w:hAnsi="Arial" w:cs="Arial"/>
          <w:sz w:val="22"/>
          <w:szCs w:val="22"/>
          <w:lang w:eastAsia="en-US"/>
        </w:rPr>
        <w:t>dokumentacijom (ista je sastavni i obvezni dio potrebne dokumentacije za prijavu na Javni poziv).</w:t>
      </w:r>
    </w:p>
    <w:p w14:paraId="074C91F6" w14:textId="77777777" w:rsidR="003A0742" w:rsidRPr="003A0742" w:rsidRDefault="003A0742" w:rsidP="003A0742">
      <w:pPr>
        <w:autoSpaceDE w:val="0"/>
        <w:autoSpaceDN w:val="0"/>
        <w:adjustRightInd w:val="0"/>
        <w:jc w:val="both"/>
        <w:rPr>
          <w:rFonts w:ascii="Arial" w:eastAsiaTheme="minorHAnsi" w:hAnsi="Arial" w:cs="Arial"/>
          <w:color w:val="000000" w:themeColor="text1"/>
          <w:sz w:val="22"/>
          <w:szCs w:val="22"/>
          <w:lang w:eastAsia="en-US"/>
        </w:rPr>
      </w:pPr>
    </w:p>
    <w:p w14:paraId="1F884557"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Grad ne sudjeluje u ugovaranju poslovnih odnosa Prijavitelja i ostalih sudionika u provedbi projekta, te ne može:</w:t>
      </w:r>
    </w:p>
    <w:p w14:paraId="49D8CC35"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1D1EF089" w14:textId="77777777" w:rsidR="003A0742" w:rsidRPr="00DA5302" w:rsidRDefault="003A0742" w:rsidP="00EE1E92">
      <w:pPr>
        <w:pStyle w:val="Odlomakpopisa"/>
        <w:numPr>
          <w:ilvl w:val="0"/>
          <w:numId w:val="80"/>
        </w:numPr>
        <w:autoSpaceDE w:val="0"/>
        <w:autoSpaceDN w:val="0"/>
        <w:adjustRightInd w:val="0"/>
        <w:ind w:left="851" w:hanging="425"/>
        <w:jc w:val="both"/>
        <w:rPr>
          <w:rFonts w:ascii="Arial" w:eastAsiaTheme="minorHAnsi" w:hAnsi="Arial" w:cs="Arial"/>
          <w:sz w:val="22"/>
          <w:szCs w:val="22"/>
          <w:lang w:eastAsia="en-US"/>
        </w:rPr>
      </w:pPr>
      <w:r w:rsidRPr="00DA5302">
        <w:rPr>
          <w:rFonts w:ascii="Arial" w:eastAsiaTheme="minorHAnsi" w:hAnsi="Arial" w:cs="Arial"/>
          <w:sz w:val="22"/>
          <w:szCs w:val="22"/>
          <w:lang w:eastAsia="en-US"/>
        </w:rPr>
        <w:t>sudjelovati/posredovati u njihovom rješavanju,</w:t>
      </w:r>
    </w:p>
    <w:p w14:paraId="46FE8518" w14:textId="77777777" w:rsidR="003A0742" w:rsidRPr="00DA5302" w:rsidRDefault="003A0742" w:rsidP="00EE1E92">
      <w:pPr>
        <w:pStyle w:val="Odlomakpopisa"/>
        <w:numPr>
          <w:ilvl w:val="0"/>
          <w:numId w:val="80"/>
        </w:numPr>
        <w:autoSpaceDE w:val="0"/>
        <w:autoSpaceDN w:val="0"/>
        <w:adjustRightInd w:val="0"/>
        <w:ind w:left="851" w:hanging="425"/>
        <w:jc w:val="both"/>
        <w:rPr>
          <w:rFonts w:ascii="Arial" w:eastAsiaTheme="minorHAnsi" w:hAnsi="Arial" w:cs="Arial"/>
          <w:sz w:val="22"/>
          <w:szCs w:val="22"/>
          <w:lang w:eastAsia="en-US"/>
        </w:rPr>
      </w:pPr>
      <w:r w:rsidRPr="00DA5302">
        <w:rPr>
          <w:rFonts w:ascii="Arial" w:eastAsiaTheme="minorHAnsi" w:hAnsi="Arial" w:cs="Arial"/>
          <w:sz w:val="22"/>
          <w:szCs w:val="22"/>
          <w:lang w:eastAsia="en-US"/>
        </w:rPr>
        <w:t>snositi posljedice u sporovima i potraživanjima koji/koja u tim odnosima mogu</w:t>
      </w:r>
    </w:p>
    <w:p w14:paraId="2D44D4F1" w14:textId="77777777" w:rsidR="003A0742" w:rsidRPr="00DA5302" w:rsidRDefault="003A0742" w:rsidP="00EE1E92">
      <w:pPr>
        <w:pStyle w:val="Odlomakpopisa"/>
        <w:numPr>
          <w:ilvl w:val="0"/>
          <w:numId w:val="80"/>
        </w:numPr>
        <w:autoSpaceDE w:val="0"/>
        <w:autoSpaceDN w:val="0"/>
        <w:adjustRightInd w:val="0"/>
        <w:ind w:left="851" w:hanging="425"/>
        <w:jc w:val="both"/>
        <w:rPr>
          <w:rFonts w:ascii="Arial" w:eastAsiaTheme="minorHAnsi" w:hAnsi="Arial" w:cs="Arial"/>
          <w:sz w:val="22"/>
          <w:szCs w:val="22"/>
          <w:lang w:eastAsia="en-US"/>
        </w:rPr>
      </w:pPr>
      <w:r w:rsidRPr="00DA5302">
        <w:rPr>
          <w:rFonts w:ascii="Arial" w:eastAsiaTheme="minorHAnsi" w:hAnsi="Arial" w:cs="Arial"/>
          <w:sz w:val="22"/>
          <w:szCs w:val="22"/>
          <w:lang w:eastAsia="en-US"/>
        </w:rPr>
        <w:t>nastati.</w:t>
      </w:r>
    </w:p>
    <w:p w14:paraId="44A9F89E"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47B3A1C9"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Prijavitelj gubi pravo na potporu ukoliko u roku od osam dana od dana primitka Ugovora isti ne potpiše i vrati Gradu.</w:t>
      </w:r>
    </w:p>
    <w:p w14:paraId="5152746F"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6349AD0D"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Ukoliko Prijavitelj u roku od 5 godina od dana dobivanja potpore stavi svoj objekt u </w:t>
      </w:r>
      <w:proofErr w:type="spellStart"/>
      <w:r w:rsidRPr="003A0742">
        <w:rPr>
          <w:rFonts w:ascii="Arial" w:eastAsiaTheme="minorHAnsi" w:hAnsi="Arial" w:cs="Arial"/>
          <w:sz w:val="22"/>
          <w:szCs w:val="22"/>
          <w:lang w:eastAsia="en-US"/>
        </w:rPr>
        <w:t>funciju</w:t>
      </w:r>
      <w:proofErr w:type="spellEnd"/>
      <w:r w:rsidRPr="003A0742">
        <w:rPr>
          <w:rFonts w:ascii="Arial" w:eastAsiaTheme="minorHAnsi" w:hAnsi="Arial" w:cs="Arial"/>
          <w:sz w:val="22"/>
          <w:szCs w:val="22"/>
          <w:lang w:eastAsia="en-US"/>
        </w:rPr>
        <w:t xml:space="preserve"> iznajmljivanja ili isti proda, pokrenut će se postupak povrata potpore u Proračun Grada u skladu s odredbama Javnog poziva i Ugovora o dodjeli bespovratne potpore.  </w:t>
      </w:r>
    </w:p>
    <w:p w14:paraId="1C80A6B0"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0E87750C" w14:textId="77777777" w:rsidR="003A0742" w:rsidRPr="003A0742" w:rsidRDefault="003A0742" w:rsidP="003A0742">
      <w:pPr>
        <w:jc w:val="both"/>
        <w:rPr>
          <w:rFonts w:ascii="Arial" w:eastAsiaTheme="minorHAnsi" w:hAnsi="Arial" w:cs="Arial"/>
          <w:b/>
          <w:bCs/>
          <w:i/>
          <w:sz w:val="22"/>
          <w:szCs w:val="22"/>
          <w:lang w:eastAsia="en-US"/>
        </w:rPr>
      </w:pPr>
    </w:p>
    <w:p w14:paraId="7DA20F4B" w14:textId="77777777" w:rsidR="003A0742" w:rsidRPr="003A0742" w:rsidRDefault="003A0742" w:rsidP="00EE1E92">
      <w:pPr>
        <w:numPr>
          <w:ilvl w:val="0"/>
          <w:numId w:val="68"/>
        </w:numPr>
        <w:autoSpaceDE w:val="0"/>
        <w:autoSpaceDN w:val="0"/>
        <w:adjustRightInd w:val="0"/>
        <w:rPr>
          <w:rFonts w:ascii="Arial" w:eastAsiaTheme="minorHAnsi" w:hAnsi="Arial" w:cs="Arial"/>
          <w:b/>
          <w:bCs/>
          <w:sz w:val="22"/>
          <w:szCs w:val="22"/>
          <w:lang w:eastAsia="en-US"/>
        </w:rPr>
      </w:pPr>
      <w:r w:rsidRPr="003A0742">
        <w:rPr>
          <w:rFonts w:ascii="Arial" w:eastAsiaTheme="minorHAnsi" w:hAnsi="Arial" w:cs="Arial"/>
          <w:b/>
          <w:bCs/>
          <w:sz w:val="22"/>
          <w:szCs w:val="22"/>
          <w:lang w:eastAsia="en-US"/>
        </w:rPr>
        <w:t>KONTROLA KORISNIKA I ISPLAĆENIH SREDSTAVA POTPORE</w:t>
      </w:r>
    </w:p>
    <w:p w14:paraId="4D31AA74" w14:textId="77777777" w:rsidR="003A0742" w:rsidRPr="003A0742" w:rsidRDefault="003A0742" w:rsidP="003A0742">
      <w:pPr>
        <w:autoSpaceDE w:val="0"/>
        <w:autoSpaceDN w:val="0"/>
        <w:adjustRightInd w:val="0"/>
        <w:ind w:left="1080"/>
        <w:rPr>
          <w:rFonts w:ascii="Arial" w:eastAsiaTheme="minorHAnsi" w:hAnsi="Arial" w:cs="Arial"/>
          <w:bCs/>
          <w:iCs/>
          <w:sz w:val="22"/>
          <w:szCs w:val="22"/>
          <w:lang w:eastAsia="en-US"/>
        </w:rPr>
      </w:pPr>
    </w:p>
    <w:p w14:paraId="056507E0" w14:textId="77777777" w:rsidR="003A0742" w:rsidRPr="003A0742" w:rsidRDefault="003A0742" w:rsidP="003A0742">
      <w:pPr>
        <w:autoSpaceDE w:val="0"/>
        <w:autoSpaceDN w:val="0"/>
        <w:adjustRightInd w:val="0"/>
        <w:ind w:left="1080"/>
        <w:rPr>
          <w:rFonts w:ascii="Arial" w:eastAsiaTheme="minorHAnsi" w:hAnsi="Arial" w:cs="Arial"/>
          <w:sz w:val="22"/>
          <w:szCs w:val="22"/>
          <w:lang w:eastAsia="en-US"/>
        </w:rPr>
      </w:pPr>
    </w:p>
    <w:p w14:paraId="0FEBC6CA"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Za kontrolu i vođenje evidencije o Prijaviteljima i mjeri potpore, visini isplaćenih sredstava, eventualnoj prodaji ili stavljanju objekta u funkciju iznajmljivanja te kontroli na licu mjesta, zadužuju  se:</w:t>
      </w:r>
    </w:p>
    <w:p w14:paraId="6335DF84"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24CCA445" w14:textId="77777777" w:rsidR="003A0742" w:rsidRPr="003A0742" w:rsidRDefault="003A0742" w:rsidP="003A0742">
      <w:pPr>
        <w:autoSpaceDE w:val="0"/>
        <w:autoSpaceDN w:val="0"/>
        <w:adjustRightInd w:val="0"/>
        <w:ind w:firstLine="708"/>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w:t>
      </w:r>
      <w:r w:rsidRPr="003A0742">
        <w:rPr>
          <w:rFonts w:ascii="Arial" w:eastAsiaTheme="minorHAnsi" w:hAnsi="Arial" w:cs="Arial"/>
          <w:b/>
          <w:sz w:val="22"/>
          <w:szCs w:val="22"/>
          <w:lang w:eastAsia="en-US"/>
        </w:rPr>
        <w:t>Upravni odjel nadležan za turizam, gospodarstvo i more</w:t>
      </w:r>
      <w:r w:rsidRPr="003A0742">
        <w:rPr>
          <w:rFonts w:ascii="Arial" w:eastAsiaTheme="minorHAnsi" w:hAnsi="Arial" w:cs="Arial"/>
          <w:sz w:val="22"/>
          <w:szCs w:val="22"/>
          <w:lang w:eastAsia="en-US"/>
        </w:rPr>
        <w:t>, za godišnje vođenje evidencije o Prijaviteljima i visini isplaćenih sredstava potpore, te suradnju s Upravnim odjelom nadležnim za komunalne djelatnosti, promet i mjesnu samoupravu, kao i drugim nadležnim tijelima po pitanju kontrole namjene prostora za kojeg je Prijavitelj  ostvario pravo na potporu;</w:t>
      </w:r>
    </w:p>
    <w:p w14:paraId="59C6B252" w14:textId="77777777" w:rsidR="003A0742" w:rsidRPr="003A0742" w:rsidRDefault="003A0742" w:rsidP="003A0742">
      <w:pPr>
        <w:autoSpaceDE w:val="0"/>
        <w:autoSpaceDN w:val="0"/>
        <w:adjustRightInd w:val="0"/>
        <w:ind w:firstLine="708"/>
        <w:jc w:val="both"/>
        <w:rPr>
          <w:rFonts w:ascii="Arial" w:eastAsiaTheme="minorHAnsi" w:hAnsi="Arial" w:cs="Arial"/>
          <w:sz w:val="22"/>
          <w:szCs w:val="22"/>
          <w:lang w:eastAsia="en-US"/>
        </w:rPr>
      </w:pPr>
    </w:p>
    <w:p w14:paraId="36B3EA07" w14:textId="77777777" w:rsidR="003A0742" w:rsidRPr="003A0742" w:rsidRDefault="003A0742" w:rsidP="003A0742">
      <w:pPr>
        <w:autoSpaceDE w:val="0"/>
        <w:autoSpaceDN w:val="0"/>
        <w:adjustRightInd w:val="0"/>
        <w:ind w:firstLine="708"/>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 </w:t>
      </w:r>
      <w:r w:rsidRPr="003A0742">
        <w:rPr>
          <w:rFonts w:ascii="Arial" w:eastAsiaTheme="minorHAnsi" w:hAnsi="Arial" w:cs="Arial"/>
          <w:b/>
          <w:sz w:val="22"/>
          <w:szCs w:val="22"/>
          <w:lang w:eastAsia="en-US"/>
        </w:rPr>
        <w:t>Upravni odjel nadležan za gospodarenje imovinom, opće i pravne poslove</w:t>
      </w:r>
      <w:r w:rsidRPr="003A0742">
        <w:rPr>
          <w:rFonts w:ascii="Arial" w:eastAsiaTheme="minorHAnsi" w:hAnsi="Arial" w:cs="Arial"/>
          <w:sz w:val="22"/>
          <w:szCs w:val="22"/>
          <w:lang w:eastAsia="en-US"/>
        </w:rPr>
        <w:t>, za kontrolu vlasništva nad stambenim objektima za koje su vlasnici dobili sredstva potpore i to u razdoblju od 5 godina od dana dobivanja iste;</w:t>
      </w:r>
    </w:p>
    <w:p w14:paraId="2F25DA26"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5A2EA1D8" w14:textId="77777777" w:rsidR="003A0742" w:rsidRPr="003A0742" w:rsidRDefault="003A0742" w:rsidP="003A0742">
      <w:pPr>
        <w:autoSpaceDE w:val="0"/>
        <w:autoSpaceDN w:val="0"/>
        <w:adjustRightInd w:val="0"/>
        <w:jc w:val="both"/>
        <w:rPr>
          <w:rFonts w:ascii="Arial" w:eastAsiaTheme="minorHAnsi" w:hAnsi="Arial" w:cs="Arial"/>
          <w:color w:val="000000" w:themeColor="text1"/>
          <w:sz w:val="22"/>
          <w:szCs w:val="22"/>
          <w:lang w:eastAsia="en-US"/>
        </w:rPr>
      </w:pPr>
      <w:r w:rsidRPr="003A0742">
        <w:rPr>
          <w:rFonts w:ascii="Arial" w:eastAsiaTheme="minorHAnsi" w:hAnsi="Arial" w:cs="Arial"/>
          <w:sz w:val="22"/>
          <w:szCs w:val="22"/>
          <w:lang w:eastAsia="en-US"/>
        </w:rPr>
        <w:t xml:space="preserve">Ministarstvo kulture, Konzervatorski odjel u Dubrovniku provest će kontrolu kvalitete izvedenih radova na vanjskoj stolariji stambenih objekata </w:t>
      </w:r>
      <w:r w:rsidRPr="003A0742">
        <w:rPr>
          <w:rFonts w:ascii="Arial" w:eastAsiaTheme="minorHAnsi" w:hAnsi="Arial" w:cs="Arial"/>
          <w:color w:val="000000" w:themeColor="text1"/>
          <w:sz w:val="22"/>
          <w:szCs w:val="22"/>
          <w:lang w:eastAsia="en-US"/>
        </w:rPr>
        <w:t>za koje su prijavitelji tražili sredstva potpore Grada.</w:t>
      </w:r>
    </w:p>
    <w:p w14:paraId="4A03C498" w14:textId="77777777" w:rsidR="003A0742" w:rsidRPr="003A0742" w:rsidRDefault="003A0742" w:rsidP="003A0742">
      <w:pPr>
        <w:autoSpaceDE w:val="0"/>
        <w:autoSpaceDN w:val="0"/>
        <w:adjustRightInd w:val="0"/>
        <w:jc w:val="both"/>
        <w:rPr>
          <w:rFonts w:ascii="Arial" w:eastAsiaTheme="minorHAnsi" w:hAnsi="Arial" w:cs="Arial"/>
          <w:color w:val="000000" w:themeColor="text1"/>
          <w:sz w:val="22"/>
          <w:szCs w:val="22"/>
          <w:lang w:eastAsia="en-US"/>
        </w:rPr>
      </w:pPr>
    </w:p>
    <w:p w14:paraId="0D99CEFE"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Prijavitelji koji su ostvarili pravo na potporu dužni su stolariju obnovljenu ili nabavljenu sredstvima potpore zadržati u funkciji i ne smiju je prodati ili na drugi način otuđiti, niti iznajmiti, kao niti otuđiti  stambeni objekt u slijedećih pet godina od dana dobivanja potpore, u protivnom isti je dužan vratiti dobivena sredstva  u Proračun Grada Dubrovnika i to u roku od 30 dana od dana nastanka utvrđene promjene vlasništva, odnosno stavljanja u funkciju iznajmljivanja stambenog objekta. </w:t>
      </w:r>
    </w:p>
    <w:p w14:paraId="60A69C98"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72D26781"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0CD9BC79" w14:textId="77777777" w:rsidR="003A0742" w:rsidRPr="003A0742" w:rsidRDefault="003A0742" w:rsidP="00EE1E92">
      <w:pPr>
        <w:numPr>
          <w:ilvl w:val="0"/>
          <w:numId w:val="68"/>
        </w:numPr>
        <w:autoSpaceDE w:val="0"/>
        <w:autoSpaceDN w:val="0"/>
        <w:adjustRightInd w:val="0"/>
        <w:rPr>
          <w:rFonts w:ascii="Arial" w:eastAsiaTheme="minorHAnsi" w:hAnsi="Arial" w:cs="Arial"/>
          <w:b/>
          <w:bCs/>
          <w:sz w:val="22"/>
          <w:szCs w:val="22"/>
          <w:lang w:eastAsia="en-US"/>
        </w:rPr>
      </w:pPr>
      <w:r w:rsidRPr="003A0742">
        <w:rPr>
          <w:rFonts w:ascii="Arial" w:eastAsiaTheme="minorHAnsi" w:hAnsi="Arial" w:cs="Arial"/>
          <w:b/>
          <w:bCs/>
          <w:sz w:val="22"/>
          <w:szCs w:val="22"/>
          <w:lang w:eastAsia="en-US"/>
        </w:rPr>
        <w:t>ZAVRŠNE ODREDBE</w:t>
      </w:r>
    </w:p>
    <w:p w14:paraId="18202422" w14:textId="77777777" w:rsidR="003A0742" w:rsidRPr="003A0742" w:rsidRDefault="003A0742" w:rsidP="003A0742">
      <w:pPr>
        <w:autoSpaceDE w:val="0"/>
        <w:autoSpaceDN w:val="0"/>
        <w:adjustRightInd w:val="0"/>
        <w:ind w:left="1080"/>
        <w:rPr>
          <w:rFonts w:ascii="Arial" w:eastAsiaTheme="minorHAnsi" w:hAnsi="Arial" w:cs="Arial"/>
          <w:b/>
          <w:bCs/>
          <w:sz w:val="22"/>
          <w:szCs w:val="22"/>
          <w:lang w:eastAsia="en-US"/>
        </w:rPr>
      </w:pPr>
    </w:p>
    <w:p w14:paraId="2416EC58" w14:textId="77777777" w:rsidR="003A0742" w:rsidRPr="003A0742" w:rsidRDefault="003A0742" w:rsidP="003A0742">
      <w:pPr>
        <w:jc w:val="both"/>
        <w:rPr>
          <w:rFonts w:ascii="Arial" w:eastAsiaTheme="minorHAnsi" w:hAnsi="Arial" w:cs="Arial"/>
          <w:sz w:val="22"/>
          <w:szCs w:val="22"/>
        </w:rPr>
      </w:pPr>
      <w:r w:rsidRPr="003A0742">
        <w:rPr>
          <w:rFonts w:ascii="Arial" w:eastAsiaTheme="minorHAnsi" w:hAnsi="Arial" w:cs="Arial"/>
          <w:sz w:val="22"/>
          <w:szCs w:val="22"/>
        </w:rPr>
        <w:t>Ovom Programu priloženi su slijedeći dokumenti i isti čine njegov sastavni dio, a to su:</w:t>
      </w:r>
    </w:p>
    <w:p w14:paraId="1E75A418" w14:textId="77777777" w:rsidR="003A0742" w:rsidRPr="003A0742" w:rsidRDefault="003A0742" w:rsidP="003A0742">
      <w:pPr>
        <w:jc w:val="both"/>
        <w:rPr>
          <w:rFonts w:ascii="Arial" w:eastAsiaTheme="minorHAnsi" w:hAnsi="Arial" w:cs="Arial"/>
          <w:sz w:val="22"/>
          <w:szCs w:val="22"/>
        </w:rPr>
      </w:pPr>
    </w:p>
    <w:p w14:paraId="2224E212" w14:textId="77777777" w:rsidR="003A0742" w:rsidRPr="003A0742" w:rsidRDefault="003A0742" w:rsidP="003A0742">
      <w:pPr>
        <w:rPr>
          <w:rFonts w:ascii="Arial" w:eastAsia="Calibri" w:hAnsi="Arial" w:cs="Arial"/>
          <w:bCs/>
          <w:iCs/>
          <w:sz w:val="22"/>
          <w:szCs w:val="22"/>
        </w:rPr>
      </w:pPr>
      <w:r w:rsidRPr="003A0742">
        <w:rPr>
          <w:rFonts w:ascii="Arial" w:eastAsia="Calibri" w:hAnsi="Arial" w:cs="Arial"/>
          <w:sz w:val="22"/>
          <w:szCs w:val="22"/>
        </w:rPr>
        <w:t xml:space="preserve">Prilog 1.: Prijavni obrazac za sufinanciranje troškova </w:t>
      </w:r>
      <w:r w:rsidRPr="003A0742">
        <w:rPr>
          <w:rFonts w:ascii="Arial" w:eastAsia="Calibri" w:hAnsi="Arial" w:cs="Arial"/>
          <w:bCs/>
          <w:iCs/>
          <w:sz w:val="22"/>
          <w:szCs w:val="22"/>
        </w:rPr>
        <w:t>Održavanje postojeće stolarije</w:t>
      </w:r>
    </w:p>
    <w:p w14:paraId="7C018C99" w14:textId="77777777" w:rsidR="003A0742" w:rsidRPr="003A0742" w:rsidRDefault="003A0742" w:rsidP="003A0742">
      <w:pPr>
        <w:rPr>
          <w:rFonts w:ascii="Arial" w:eastAsia="Calibri" w:hAnsi="Arial" w:cs="Arial"/>
          <w:bCs/>
          <w:iCs/>
          <w:sz w:val="22"/>
          <w:szCs w:val="22"/>
        </w:rPr>
      </w:pPr>
      <w:r w:rsidRPr="003A0742">
        <w:rPr>
          <w:rFonts w:ascii="Arial" w:eastAsia="Calibri" w:hAnsi="Arial" w:cs="Arial"/>
          <w:bCs/>
          <w:iCs/>
          <w:sz w:val="22"/>
          <w:szCs w:val="22"/>
        </w:rPr>
        <w:t xml:space="preserve">               i Zamjena postojeće stolarije;</w:t>
      </w:r>
    </w:p>
    <w:p w14:paraId="627BD565" w14:textId="77777777" w:rsidR="003A0742" w:rsidRPr="003A0742" w:rsidRDefault="003A0742" w:rsidP="003A0742">
      <w:pPr>
        <w:rPr>
          <w:rFonts w:ascii="Arial" w:hAnsi="Arial" w:cs="Arial"/>
          <w:sz w:val="22"/>
          <w:szCs w:val="22"/>
        </w:rPr>
      </w:pPr>
      <w:r w:rsidRPr="003A0742">
        <w:rPr>
          <w:rFonts w:ascii="Arial" w:eastAsia="Calibri" w:hAnsi="Arial" w:cs="Arial"/>
          <w:bCs/>
          <w:iCs/>
          <w:sz w:val="22"/>
          <w:szCs w:val="22"/>
        </w:rPr>
        <w:t xml:space="preserve">Prilog 2.: </w:t>
      </w:r>
      <w:r w:rsidRPr="003A0742">
        <w:rPr>
          <w:rFonts w:ascii="Arial" w:hAnsi="Arial" w:cs="Arial"/>
          <w:sz w:val="22"/>
          <w:szCs w:val="22"/>
        </w:rPr>
        <w:t>Izjava podnositelja prijave;</w:t>
      </w:r>
    </w:p>
    <w:p w14:paraId="43B681CC" w14:textId="77777777" w:rsidR="003A0742" w:rsidRPr="003A0742" w:rsidRDefault="003A0742" w:rsidP="003A0742">
      <w:pPr>
        <w:rPr>
          <w:rFonts w:ascii="Arial" w:eastAsia="Calibri" w:hAnsi="Arial" w:cs="Arial"/>
          <w:sz w:val="22"/>
          <w:szCs w:val="22"/>
        </w:rPr>
      </w:pPr>
      <w:r w:rsidRPr="003A0742">
        <w:rPr>
          <w:rFonts w:ascii="Arial" w:hAnsi="Arial" w:cs="Arial"/>
          <w:sz w:val="22"/>
          <w:szCs w:val="22"/>
        </w:rPr>
        <w:t xml:space="preserve">Prilog 3.: </w:t>
      </w:r>
      <w:r w:rsidRPr="003A0742">
        <w:rPr>
          <w:rFonts w:ascii="Arial" w:eastAsia="Calibri" w:hAnsi="Arial" w:cs="Arial"/>
          <w:sz w:val="22"/>
          <w:szCs w:val="22"/>
        </w:rPr>
        <w:t>Izjava o suglasnosti suvlasnika;</w:t>
      </w:r>
    </w:p>
    <w:p w14:paraId="4B9E3D7C"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 xml:space="preserve">Prilog 4.: </w:t>
      </w:r>
      <w:r w:rsidRPr="003A0742">
        <w:rPr>
          <w:rFonts w:ascii="Arial" w:eastAsia="Calibri" w:hAnsi="Arial" w:cs="Arial"/>
          <w:bCs/>
          <w:iCs/>
          <w:sz w:val="22"/>
          <w:szCs w:val="22"/>
        </w:rPr>
        <w:t>Izjava o članovima kućanstva;</w:t>
      </w:r>
    </w:p>
    <w:p w14:paraId="10A997BD" w14:textId="77777777" w:rsidR="003A0742" w:rsidRPr="003A0742" w:rsidRDefault="003A0742" w:rsidP="003A0742">
      <w:pPr>
        <w:rPr>
          <w:rFonts w:ascii="Arial" w:eastAsia="Calibri" w:hAnsi="Arial" w:cs="Arial"/>
          <w:sz w:val="22"/>
          <w:szCs w:val="22"/>
        </w:rPr>
      </w:pPr>
      <w:r w:rsidRPr="003A0742">
        <w:rPr>
          <w:rFonts w:ascii="Arial" w:eastAsia="Calibri" w:hAnsi="Arial" w:cs="Arial"/>
          <w:sz w:val="22"/>
          <w:szCs w:val="22"/>
        </w:rPr>
        <w:t xml:space="preserve">Prilog 5.: Zahtjev za </w:t>
      </w:r>
      <w:r w:rsidRPr="003A0742">
        <w:rPr>
          <w:rFonts w:ascii="Arial" w:hAnsi="Arial" w:cs="Arial"/>
          <w:sz w:val="22"/>
          <w:szCs w:val="22"/>
        </w:rPr>
        <w:t xml:space="preserve">isplatom bespovratnih sredstava za sufinanciranje troškova po </w:t>
      </w:r>
      <w:r w:rsidRPr="003A0742">
        <w:rPr>
          <w:rFonts w:ascii="Arial" w:eastAsia="Calibri" w:hAnsi="Arial" w:cs="Arial"/>
          <w:sz w:val="22"/>
          <w:szCs w:val="22"/>
        </w:rPr>
        <w:t xml:space="preserve">mjerama </w:t>
      </w:r>
    </w:p>
    <w:p w14:paraId="552EF165" w14:textId="77777777" w:rsidR="003A0742" w:rsidRPr="003A0742" w:rsidRDefault="003A0742" w:rsidP="003A0742">
      <w:pPr>
        <w:rPr>
          <w:rFonts w:ascii="Arial" w:eastAsia="Calibri" w:hAnsi="Arial" w:cs="Arial"/>
          <w:bCs/>
          <w:iCs/>
          <w:sz w:val="22"/>
          <w:szCs w:val="22"/>
        </w:rPr>
      </w:pPr>
      <w:r w:rsidRPr="003A0742">
        <w:rPr>
          <w:rFonts w:ascii="Arial" w:eastAsia="Calibri" w:hAnsi="Arial" w:cs="Arial"/>
          <w:sz w:val="22"/>
          <w:szCs w:val="22"/>
        </w:rPr>
        <w:t xml:space="preserve">               </w:t>
      </w:r>
      <w:r w:rsidRPr="003A0742">
        <w:rPr>
          <w:rFonts w:ascii="Arial" w:eastAsia="Calibri" w:hAnsi="Arial" w:cs="Arial"/>
          <w:bCs/>
          <w:iCs/>
          <w:sz w:val="22"/>
          <w:szCs w:val="22"/>
        </w:rPr>
        <w:t>Održavanje postojeće stolarije i  Zamjena  postojeće stolarije;</w:t>
      </w:r>
    </w:p>
    <w:p w14:paraId="04EF9154" w14:textId="77777777" w:rsidR="003A0742" w:rsidRPr="003A0742" w:rsidRDefault="003A0742" w:rsidP="003A0742">
      <w:pPr>
        <w:rPr>
          <w:rFonts w:ascii="Arial" w:hAnsi="Arial" w:cs="Arial"/>
          <w:sz w:val="22"/>
          <w:szCs w:val="22"/>
        </w:rPr>
      </w:pPr>
      <w:r w:rsidRPr="003A0742">
        <w:rPr>
          <w:rFonts w:ascii="Arial" w:eastAsiaTheme="minorHAnsi" w:hAnsi="Arial" w:cs="Arial"/>
          <w:bCs/>
          <w:iCs/>
          <w:sz w:val="22"/>
          <w:szCs w:val="22"/>
          <w:lang w:eastAsia="en-US"/>
        </w:rPr>
        <w:t xml:space="preserve">Prilog 6.: Izjava o </w:t>
      </w:r>
      <w:r w:rsidRPr="003A0742">
        <w:rPr>
          <w:rFonts w:ascii="Arial" w:hAnsi="Arial" w:cs="Arial"/>
          <w:sz w:val="22"/>
          <w:szCs w:val="22"/>
        </w:rPr>
        <w:t>davanju suglasnosti za prikupljanje i obradu osobnih podataka</w:t>
      </w:r>
    </w:p>
    <w:p w14:paraId="75A6EAA0" w14:textId="77777777" w:rsidR="003A0742" w:rsidRPr="003A0742" w:rsidRDefault="003A0742" w:rsidP="003A0742">
      <w:pPr>
        <w:autoSpaceDE w:val="0"/>
        <w:autoSpaceDN w:val="0"/>
        <w:adjustRightInd w:val="0"/>
        <w:jc w:val="center"/>
        <w:rPr>
          <w:rFonts w:ascii="Arial" w:eastAsiaTheme="minorHAnsi" w:hAnsi="Arial" w:cs="Arial"/>
          <w:sz w:val="22"/>
          <w:szCs w:val="22"/>
          <w:lang w:eastAsia="en-US"/>
        </w:rPr>
      </w:pPr>
    </w:p>
    <w:p w14:paraId="1F83F549" w14:textId="77777777" w:rsidR="003A0742" w:rsidRPr="003A0742" w:rsidRDefault="003A0742" w:rsidP="003A0742">
      <w:pPr>
        <w:jc w:val="both"/>
        <w:rPr>
          <w:rFonts w:ascii="Arial" w:eastAsiaTheme="minorHAnsi" w:hAnsi="Arial" w:cs="Arial"/>
          <w:sz w:val="22"/>
          <w:szCs w:val="22"/>
          <w:lang w:eastAsia="en-US"/>
        </w:rPr>
      </w:pPr>
      <w:r w:rsidRPr="003A0742">
        <w:rPr>
          <w:rFonts w:ascii="Arial" w:eastAsiaTheme="minorHAnsi" w:hAnsi="Arial" w:cs="Arial"/>
          <w:sz w:val="22"/>
          <w:szCs w:val="22"/>
          <w:lang w:eastAsia="en-US"/>
        </w:rPr>
        <w:t xml:space="preserve">Ovaj Program stupa na snagu osmog dana od dana objave u „Službenom glasniku Grada Dubrovnika“. </w:t>
      </w:r>
    </w:p>
    <w:p w14:paraId="2465C06C" w14:textId="77777777" w:rsidR="003A0742" w:rsidRPr="003A0742" w:rsidRDefault="003A0742" w:rsidP="003A0742">
      <w:pPr>
        <w:autoSpaceDE w:val="0"/>
        <w:autoSpaceDN w:val="0"/>
        <w:adjustRightInd w:val="0"/>
        <w:jc w:val="both"/>
        <w:rPr>
          <w:rFonts w:ascii="Arial" w:eastAsiaTheme="minorHAnsi" w:hAnsi="Arial" w:cs="Arial"/>
          <w:sz w:val="22"/>
          <w:szCs w:val="22"/>
          <w:lang w:eastAsia="en-US"/>
        </w:rPr>
      </w:pPr>
    </w:p>
    <w:p w14:paraId="6E93ACF9" w14:textId="77777777" w:rsidR="003A0742" w:rsidRPr="00DA5302" w:rsidRDefault="003A0742" w:rsidP="00DA5302">
      <w:pPr>
        <w:rPr>
          <w:rFonts w:ascii="Arial" w:eastAsiaTheme="minorHAnsi" w:hAnsi="Arial" w:cs="Arial"/>
          <w:sz w:val="22"/>
          <w:szCs w:val="22"/>
          <w:lang w:eastAsia="en-US"/>
        </w:rPr>
      </w:pPr>
    </w:p>
    <w:p w14:paraId="325FC013" w14:textId="77777777" w:rsidR="00DA5302" w:rsidRDefault="00DA5302">
      <w:pPr>
        <w:rPr>
          <w:rFonts w:ascii="Arial" w:hAnsi="Arial" w:cs="Arial"/>
          <w:sz w:val="22"/>
          <w:szCs w:val="22"/>
        </w:rPr>
      </w:pPr>
    </w:p>
    <w:p w14:paraId="1E5856DF" w14:textId="77777777" w:rsidR="00DA5302" w:rsidRDefault="00DA5302">
      <w:pPr>
        <w:rPr>
          <w:rFonts w:ascii="Arial" w:hAnsi="Arial" w:cs="Arial"/>
          <w:b/>
          <w:sz w:val="22"/>
          <w:szCs w:val="22"/>
        </w:rPr>
      </w:pPr>
    </w:p>
    <w:p w14:paraId="3E0964CE" w14:textId="77777777" w:rsidR="00A52994" w:rsidRPr="00BA0B5D" w:rsidRDefault="00A52994">
      <w:pPr>
        <w:rPr>
          <w:rFonts w:ascii="Arial" w:hAnsi="Arial" w:cs="Arial"/>
          <w:b/>
          <w:sz w:val="22"/>
          <w:szCs w:val="22"/>
        </w:rPr>
      </w:pPr>
      <w:r w:rsidRPr="00BA0B5D">
        <w:rPr>
          <w:rFonts w:ascii="Arial" w:hAnsi="Arial" w:cs="Arial"/>
          <w:b/>
          <w:sz w:val="22"/>
          <w:szCs w:val="22"/>
        </w:rPr>
        <w:t>11</w:t>
      </w:r>
    </w:p>
    <w:p w14:paraId="096D0ABB" w14:textId="77777777" w:rsidR="00A52994" w:rsidRPr="00093E75" w:rsidRDefault="00A52994">
      <w:pPr>
        <w:rPr>
          <w:rFonts w:ascii="Arial" w:hAnsi="Arial" w:cs="Arial"/>
          <w:sz w:val="22"/>
          <w:szCs w:val="22"/>
        </w:rPr>
      </w:pPr>
    </w:p>
    <w:p w14:paraId="37415DE2" w14:textId="77777777" w:rsidR="00A52994" w:rsidRDefault="00A52994">
      <w:pPr>
        <w:rPr>
          <w:rFonts w:ascii="Arial" w:hAnsi="Arial" w:cs="Arial"/>
          <w:sz w:val="22"/>
          <w:szCs w:val="22"/>
        </w:rPr>
      </w:pPr>
    </w:p>
    <w:p w14:paraId="61BB788C"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 26/15., 37/21.), članaka 17. i 20. Odluke o financiranju programa, projekata i manifestacija koje provode udruge i druge organizacije civilnog društva („Službeni glasnik Grada Dubrovnika“, br. 23./18., 11/19., 14/21) i članka 39. Statuta Grada Dubrovnika („Službeni glasnik Grada Dubrovnika“, broj 2/21), Gradsko vijeće Grada Dubrovnika na 29.  sjednici, održanoj 24. siječnja 2024., donijelo je</w:t>
      </w:r>
    </w:p>
    <w:p w14:paraId="700C7DB4" w14:textId="77777777" w:rsidR="00DA5302" w:rsidRPr="00DA5302" w:rsidRDefault="00DA5302" w:rsidP="00DA5302">
      <w:pPr>
        <w:suppressAutoHyphens/>
        <w:autoSpaceDN w:val="0"/>
        <w:jc w:val="both"/>
        <w:textAlignment w:val="baseline"/>
        <w:rPr>
          <w:rFonts w:ascii="Arial" w:hAnsi="Arial" w:cs="Arial"/>
          <w:sz w:val="22"/>
          <w:szCs w:val="22"/>
        </w:rPr>
      </w:pPr>
    </w:p>
    <w:p w14:paraId="2A3F6358" w14:textId="77777777" w:rsidR="00DA5302" w:rsidRPr="00DA5302" w:rsidRDefault="00DA5302" w:rsidP="00DA5302">
      <w:pPr>
        <w:suppressAutoHyphens/>
        <w:autoSpaceDN w:val="0"/>
        <w:jc w:val="both"/>
        <w:textAlignment w:val="baseline"/>
        <w:rPr>
          <w:rFonts w:ascii="Arial" w:hAnsi="Arial" w:cs="Arial"/>
          <w:sz w:val="22"/>
          <w:szCs w:val="22"/>
        </w:rPr>
      </w:pPr>
    </w:p>
    <w:p w14:paraId="5CD2F1AC" w14:textId="77777777" w:rsidR="00DA5302" w:rsidRPr="00DA5302" w:rsidRDefault="00DA5302" w:rsidP="00DA5302">
      <w:pPr>
        <w:suppressAutoHyphens/>
        <w:autoSpaceDN w:val="0"/>
        <w:jc w:val="center"/>
        <w:textAlignment w:val="baseline"/>
        <w:rPr>
          <w:rFonts w:ascii="Arial" w:hAnsi="Arial" w:cs="Arial"/>
          <w:b/>
          <w:sz w:val="22"/>
          <w:szCs w:val="22"/>
        </w:rPr>
      </w:pPr>
      <w:r w:rsidRPr="00DA5302">
        <w:rPr>
          <w:rFonts w:ascii="Arial" w:hAnsi="Arial" w:cs="Arial"/>
          <w:b/>
          <w:sz w:val="22"/>
          <w:szCs w:val="22"/>
        </w:rPr>
        <w:t>Z A K L J U Č A K</w:t>
      </w:r>
    </w:p>
    <w:p w14:paraId="238E30FF" w14:textId="77777777" w:rsidR="00DA5302" w:rsidRPr="00DA5302" w:rsidRDefault="00DA5302" w:rsidP="00DA5302">
      <w:pPr>
        <w:suppressAutoHyphens/>
        <w:autoSpaceDN w:val="0"/>
        <w:jc w:val="center"/>
        <w:textAlignment w:val="baseline"/>
        <w:rPr>
          <w:rFonts w:ascii="Arial" w:hAnsi="Arial" w:cs="Arial"/>
          <w:sz w:val="22"/>
          <w:szCs w:val="22"/>
        </w:rPr>
      </w:pPr>
    </w:p>
    <w:p w14:paraId="20FA747D" w14:textId="77777777" w:rsidR="00DA5302" w:rsidRPr="00DA5302" w:rsidRDefault="00DA5302" w:rsidP="00DA5302">
      <w:pPr>
        <w:suppressAutoHyphens/>
        <w:autoSpaceDN w:val="0"/>
        <w:jc w:val="both"/>
        <w:textAlignment w:val="baseline"/>
        <w:rPr>
          <w:rFonts w:ascii="Arial" w:hAnsi="Arial" w:cs="Arial"/>
          <w:sz w:val="22"/>
          <w:szCs w:val="22"/>
        </w:rPr>
      </w:pPr>
    </w:p>
    <w:p w14:paraId="4353AEAF" w14:textId="77777777" w:rsidR="00DA5302" w:rsidRPr="00DA5302" w:rsidRDefault="00DA5302" w:rsidP="00DA5302">
      <w:pPr>
        <w:suppressAutoHyphens/>
        <w:autoSpaceDN w:val="0"/>
        <w:jc w:val="both"/>
        <w:textAlignment w:val="baseline"/>
        <w:rPr>
          <w:rFonts w:ascii="Arial" w:hAnsi="Arial" w:cs="Arial"/>
          <w:sz w:val="22"/>
          <w:szCs w:val="22"/>
        </w:rPr>
      </w:pPr>
    </w:p>
    <w:p w14:paraId="7C615027"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1.</w:t>
      </w:r>
    </w:p>
    <w:p w14:paraId="3C4CED8A" w14:textId="77777777" w:rsidR="00DA5302" w:rsidRPr="00DA5302" w:rsidRDefault="00DA5302" w:rsidP="00DA5302">
      <w:pPr>
        <w:suppressAutoHyphens/>
        <w:autoSpaceDN w:val="0"/>
        <w:jc w:val="center"/>
        <w:textAlignment w:val="baseline"/>
        <w:rPr>
          <w:rFonts w:ascii="Arial" w:hAnsi="Arial" w:cs="Arial"/>
          <w:sz w:val="22"/>
          <w:szCs w:val="22"/>
        </w:rPr>
      </w:pPr>
    </w:p>
    <w:p w14:paraId="6E41AD42"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 xml:space="preserve">Ovim Zaključkom imenuju se članovi </w:t>
      </w:r>
      <w:bookmarkStart w:id="21" w:name="_Hlk530659035"/>
      <w:r w:rsidRPr="00DA5302">
        <w:rPr>
          <w:rFonts w:ascii="Arial" w:hAnsi="Arial" w:cs="Arial"/>
          <w:sz w:val="22"/>
          <w:szCs w:val="22"/>
        </w:rPr>
        <w:t>Povjerenstva za ocjenjivanje velikih međunarodnih sportskih natjecanja koja se odvijaju na dubrovačkom području u 2024. godini (u nastavku teksta: Povjerenstvo).</w:t>
      </w:r>
    </w:p>
    <w:bookmarkEnd w:id="21"/>
    <w:p w14:paraId="68A0ACEB" w14:textId="77777777" w:rsidR="00DA5302" w:rsidRPr="00DA5302" w:rsidRDefault="00DA5302" w:rsidP="00DA5302">
      <w:pPr>
        <w:suppressAutoHyphens/>
        <w:autoSpaceDN w:val="0"/>
        <w:jc w:val="both"/>
        <w:textAlignment w:val="baseline"/>
        <w:rPr>
          <w:rFonts w:ascii="Arial" w:hAnsi="Arial" w:cs="Arial"/>
          <w:sz w:val="22"/>
          <w:szCs w:val="22"/>
        </w:rPr>
      </w:pPr>
    </w:p>
    <w:p w14:paraId="77169B98"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2.</w:t>
      </w:r>
    </w:p>
    <w:p w14:paraId="395C0976" w14:textId="77777777" w:rsidR="00DA5302" w:rsidRPr="00DA5302" w:rsidRDefault="00DA5302" w:rsidP="00DA5302">
      <w:pPr>
        <w:suppressAutoHyphens/>
        <w:autoSpaceDN w:val="0"/>
        <w:jc w:val="both"/>
        <w:textAlignment w:val="baseline"/>
        <w:rPr>
          <w:rFonts w:ascii="Arial" w:hAnsi="Arial" w:cs="Arial"/>
          <w:sz w:val="22"/>
          <w:szCs w:val="22"/>
        </w:rPr>
      </w:pPr>
    </w:p>
    <w:p w14:paraId="1AE3B56F"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U Povjerenstvo se imenuju:</w:t>
      </w:r>
    </w:p>
    <w:p w14:paraId="2CB41454" w14:textId="77777777" w:rsidR="00DA5302" w:rsidRPr="00DA5302" w:rsidRDefault="00DA5302" w:rsidP="00EE1E92">
      <w:pPr>
        <w:numPr>
          <w:ilvl w:val="0"/>
          <w:numId w:val="82"/>
        </w:numPr>
        <w:suppressAutoHyphens/>
        <w:autoSpaceDN w:val="0"/>
        <w:jc w:val="both"/>
        <w:textAlignment w:val="baseline"/>
        <w:rPr>
          <w:rFonts w:ascii="Arial" w:hAnsi="Arial" w:cs="Arial"/>
          <w:sz w:val="22"/>
          <w:szCs w:val="22"/>
        </w:rPr>
      </w:pPr>
      <w:r w:rsidRPr="00DA5302">
        <w:rPr>
          <w:rFonts w:ascii="Arial" w:hAnsi="Arial" w:cs="Arial"/>
          <w:sz w:val="22"/>
          <w:szCs w:val="22"/>
        </w:rPr>
        <w:t xml:space="preserve">Marin Jurić  </w:t>
      </w:r>
    </w:p>
    <w:p w14:paraId="137CAC6A" w14:textId="77777777" w:rsidR="00DA5302" w:rsidRPr="00DA5302" w:rsidRDefault="00DA5302" w:rsidP="00EE1E92">
      <w:pPr>
        <w:numPr>
          <w:ilvl w:val="0"/>
          <w:numId w:val="82"/>
        </w:numPr>
        <w:suppressAutoHyphens/>
        <w:autoSpaceDN w:val="0"/>
        <w:jc w:val="both"/>
        <w:textAlignment w:val="baseline"/>
        <w:rPr>
          <w:rFonts w:ascii="Arial" w:hAnsi="Arial" w:cs="Arial"/>
          <w:sz w:val="22"/>
          <w:szCs w:val="22"/>
        </w:rPr>
      </w:pPr>
      <w:r w:rsidRPr="00DA5302">
        <w:rPr>
          <w:rFonts w:ascii="Arial" w:hAnsi="Arial" w:cs="Arial"/>
          <w:sz w:val="22"/>
          <w:szCs w:val="22"/>
        </w:rPr>
        <w:t xml:space="preserve">Romana </w:t>
      </w:r>
      <w:proofErr w:type="spellStart"/>
      <w:r w:rsidRPr="00DA5302">
        <w:rPr>
          <w:rFonts w:ascii="Arial" w:hAnsi="Arial" w:cs="Arial"/>
          <w:sz w:val="22"/>
          <w:szCs w:val="22"/>
        </w:rPr>
        <w:t>Malohodžić</w:t>
      </w:r>
      <w:proofErr w:type="spellEnd"/>
      <w:r w:rsidRPr="00DA5302">
        <w:rPr>
          <w:rFonts w:ascii="Arial" w:hAnsi="Arial" w:cs="Arial"/>
          <w:sz w:val="22"/>
          <w:szCs w:val="22"/>
        </w:rPr>
        <w:t xml:space="preserve">  </w:t>
      </w:r>
    </w:p>
    <w:p w14:paraId="30EF2671" w14:textId="77777777" w:rsidR="00DA5302" w:rsidRPr="00DA5302" w:rsidRDefault="00DA5302" w:rsidP="00EE1E92">
      <w:pPr>
        <w:numPr>
          <w:ilvl w:val="0"/>
          <w:numId w:val="82"/>
        </w:numPr>
        <w:suppressAutoHyphens/>
        <w:autoSpaceDN w:val="0"/>
        <w:jc w:val="both"/>
        <w:textAlignment w:val="baseline"/>
        <w:rPr>
          <w:rFonts w:ascii="Arial" w:hAnsi="Arial" w:cs="Arial"/>
          <w:sz w:val="22"/>
          <w:szCs w:val="22"/>
        </w:rPr>
      </w:pPr>
      <w:r w:rsidRPr="00DA5302">
        <w:rPr>
          <w:rFonts w:ascii="Arial" w:hAnsi="Arial" w:cs="Arial"/>
          <w:sz w:val="22"/>
          <w:szCs w:val="22"/>
        </w:rPr>
        <w:t xml:space="preserve">Petar Kotlar  </w:t>
      </w:r>
    </w:p>
    <w:p w14:paraId="61A27EE9" w14:textId="77777777" w:rsidR="00DA5302" w:rsidRPr="00DA5302" w:rsidRDefault="00DA5302" w:rsidP="00DA5302">
      <w:pPr>
        <w:suppressAutoHyphens/>
        <w:autoSpaceDN w:val="0"/>
        <w:jc w:val="center"/>
        <w:textAlignment w:val="baseline"/>
        <w:rPr>
          <w:rFonts w:ascii="Arial" w:hAnsi="Arial" w:cs="Arial"/>
          <w:sz w:val="22"/>
          <w:szCs w:val="22"/>
        </w:rPr>
      </w:pPr>
    </w:p>
    <w:p w14:paraId="31EBA3E3"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3.</w:t>
      </w:r>
    </w:p>
    <w:p w14:paraId="37FAFCE1" w14:textId="77777777" w:rsidR="00DA5302" w:rsidRPr="00DA5302" w:rsidRDefault="00DA5302" w:rsidP="00DA5302">
      <w:pPr>
        <w:suppressAutoHyphens/>
        <w:autoSpaceDN w:val="0"/>
        <w:jc w:val="center"/>
        <w:textAlignment w:val="baseline"/>
        <w:rPr>
          <w:rFonts w:ascii="Arial" w:hAnsi="Arial" w:cs="Arial"/>
          <w:sz w:val="22"/>
          <w:szCs w:val="22"/>
        </w:rPr>
      </w:pPr>
    </w:p>
    <w:p w14:paraId="32C40D2B"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Zadaće Povjerenstva su:</w:t>
      </w:r>
    </w:p>
    <w:p w14:paraId="263A04C3" w14:textId="77777777" w:rsidR="00DA5302" w:rsidRPr="00DA5302" w:rsidRDefault="00DA5302" w:rsidP="00EE1E92">
      <w:pPr>
        <w:numPr>
          <w:ilvl w:val="0"/>
          <w:numId w:val="81"/>
        </w:numPr>
        <w:suppressAutoHyphens/>
        <w:autoSpaceDN w:val="0"/>
        <w:jc w:val="both"/>
        <w:textAlignment w:val="baseline"/>
        <w:rPr>
          <w:rFonts w:ascii="Arial" w:hAnsi="Arial" w:cs="Arial"/>
          <w:sz w:val="22"/>
          <w:szCs w:val="22"/>
        </w:rPr>
      </w:pPr>
      <w:r w:rsidRPr="00DA5302">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1AD57406"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 xml:space="preserve">      -     izrada prijedloga odluke o odobravanju, neodobravanju financijskih sredstava za </w:t>
      </w:r>
    </w:p>
    <w:p w14:paraId="09D0D317"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 xml:space="preserve">            programe, projekte i manifestacije i</w:t>
      </w:r>
    </w:p>
    <w:p w14:paraId="2B3EC2B8" w14:textId="77777777" w:rsidR="00DA5302" w:rsidRPr="00BB3BD5" w:rsidRDefault="00DA5302" w:rsidP="00BB3BD5">
      <w:pPr>
        <w:numPr>
          <w:ilvl w:val="0"/>
          <w:numId w:val="81"/>
        </w:numPr>
        <w:suppressAutoHyphens/>
        <w:autoSpaceDN w:val="0"/>
        <w:jc w:val="both"/>
        <w:textAlignment w:val="baseline"/>
        <w:rPr>
          <w:rFonts w:ascii="Arial" w:hAnsi="Arial" w:cs="Arial"/>
          <w:sz w:val="22"/>
          <w:szCs w:val="22"/>
        </w:rPr>
      </w:pPr>
      <w:r w:rsidRPr="00DA5302">
        <w:rPr>
          <w:rFonts w:ascii="Arial" w:hAnsi="Arial" w:cs="Arial"/>
          <w:sz w:val="22"/>
          <w:szCs w:val="22"/>
        </w:rPr>
        <w:t xml:space="preserve">druge zadaće propisane poslovnikom Povjerenstva. </w:t>
      </w:r>
    </w:p>
    <w:p w14:paraId="21C0CA83" w14:textId="77777777" w:rsidR="00DA5302" w:rsidRPr="00DA5302" w:rsidRDefault="00DA5302" w:rsidP="00DA5302">
      <w:pPr>
        <w:suppressAutoHyphens/>
        <w:autoSpaceDN w:val="0"/>
        <w:jc w:val="center"/>
        <w:textAlignment w:val="baseline"/>
        <w:rPr>
          <w:rFonts w:ascii="Arial" w:hAnsi="Arial" w:cs="Arial"/>
          <w:sz w:val="22"/>
          <w:szCs w:val="22"/>
        </w:rPr>
      </w:pPr>
    </w:p>
    <w:p w14:paraId="7C25C9DF"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4.</w:t>
      </w:r>
    </w:p>
    <w:p w14:paraId="50BE5863" w14:textId="77777777" w:rsidR="00DA5302" w:rsidRPr="00DA5302" w:rsidRDefault="00DA5302" w:rsidP="00DA5302">
      <w:pPr>
        <w:suppressAutoHyphens/>
        <w:autoSpaceDN w:val="0"/>
        <w:jc w:val="both"/>
        <w:textAlignment w:val="baseline"/>
        <w:rPr>
          <w:rFonts w:ascii="Arial" w:hAnsi="Arial" w:cs="Arial"/>
          <w:sz w:val="22"/>
          <w:szCs w:val="22"/>
        </w:rPr>
      </w:pPr>
    </w:p>
    <w:p w14:paraId="3151A8DB"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Članovi Povjerenstva imenuju se na mandat od 1 (jedne) godine i mogu se ponovno imenovati.</w:t>
      </w:r>
    </w:p>
    <w:p w14:paraId="24C799B3" w14:textId="77777777" w:rsidR="00DA5302" w:rsidRPr="00DA5302" w:rsidRDefault="00DA5302" w:rsidP="00DA5302">
      <w:pPr>
        <w:suppressAutoHyphens/>
        <w:autoSpaceDN w:val="0"/>
        <w:jc w:val="center"/>
        <w:textAlignment w:val="baseline"/>
        <w:rPr>
          <w:rFonts w:ascii="Arial" w:hAnsi="Arial" w:cs="Arial"/>
          <w:sz w:val="22"/>
          <w:szCs w:val="22"/>
        </w:rPr>
      </w:pPr>
    </w:p>
    <w:p w14:paraId="18602E17"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5.</w:t>
      </w:r>
    </w:p>
    <w:p w14:paraId="3CD4D576" w14:textId="77777777" w:rsidR="00DA5302" w:rsidRPr="00DA5302" w:rsidRDefault="00DA5302" w:rsidP="00DA5302">
      <w:pPr>
        <w:suppressAutoHyphens/>
        <w:autoSpaceDN w:val="0"/>
        <w:jc w:val="both"/>
        <w:textAlignment w:val="baseline"/>
        <w:rPr>
          <w:rFonts w:ascii="Arial" w:hAnsi="Arial" w:cs="Arial"/>
          <w:sz w:val="22"/>
          <w:szCs w:val="22"/>
        </w:rPr>
      </w:pPr>
    </w:p>
    <w:p w14:paraId="4C0DF70B"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Administrativno – tehničke poslove za Povjerenstvo obavlja Upravni odjel za obrazovanje, šport, socijalnu skrb i civilno društvo Grada Dubrovnika.</w:t>
      </w:r>
    </w:p>
    <w:p w14:paraId="4ECB3F68" w14:textId="77777777" w:rsidR="00DA5302" w:rsidRPr="00DA5302" w:rsidRDefault="00DA5302" w:rsidP="00DA5302">
      <w:pPr>
        <w:suppressAutoHyphens/>
        <w:autoSpaceDN w:val="0"/>
        <w:textAlignment w:val="baseline"/>
        <w:rPr>
          <w:rFonts w:ascii="Arial" w:hAnsi="Arial" w:cs="Arial"/>
          <w:sz w:val="22"/>
          <w:szCs w:val="22"/>
        </w:rPr>
      </w:pPr>
    </w:p>
    <w:p w14:paraId="664C4D86"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6.</w:t>
      </w:r>
    </w:p>
    <w:p w14:paraId="1846F83B" w14:textId="77777777" w:rsidR="00DA5302" w:rsidRPr="00DA5302" w:rsidRDefault="00DA5302" w:rsidP="00DA5302">
      <w:pPr>
        <w:suppressAutoHyphens/>
        <w:autoSpaceDN w:val="0"/>
        <w:jc w:val="both"/>
        <w:textAlignment w:val="baseline"/>
        <w:rPr>
          <w:rFonts w:ascii="Arial" w:hAnsi="Arial" w:cs="Arial"/>
          <w:sz w:val="22"/>
          <w:szCs w:val="22"/>
        </w:rPr>
      </w:pPr>
    </w:p>
    <w:p w14:paraId="75ADAE25"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Ovaj zaključak stupa na snagu osmoga dana od dana objave u „Službenom glasniku Grada Dubrovnika“.</w:t>
      </w:r>
    </w:p>
    <w:p w14:paraId="22FEC2EB" w14:textId="77777777" w:rsidR="00DA5302" w:rsidRDefault="00DA5302">
      <w:pPr>
        <w:rPr>
          <w:rFonts w:ascii="Arial" w:hAnsi="Arial" w:cs="Arial"/>
          <w:sz w:val="22"/>
          <w:szCs w:val="22"/>
        </w:rPr>
      </w:pPr>
    </w:p>
    <w:p w14:paraId="2288866B" w14:textId="77777777" w:rsidR="00BB3BD5" w:rsidRDefault="00BB3BD5">
      <w:pPr>
        <w:rPr>
          <w:rFonts w:ascii="Arial" w:hAnsi="Arial" w:cs="Arial"/>
          <w:sz w:val="22"/>
          <w:szCs w:val="22"/>
        </w:rPr>
      </w:pPr>
    </w:p>
    <w:p w14:paraId="6A997090" w14:textId="77777777" w:rsidR="00DA5302" w:rsidRPr="00DA5302" w:rsidRDefault="00DA5302" w:rsidP="00DA5302">
      <w:pPr>
        <w:suppressAutoHyphens/>
        <w:autoSpaceDN w:val="0"/>
        <w:textAlignment w:val="baseline"/>
        <w:rPr>
          <w:rFonts w:ascii="Arial" w:eastAsia="Calibri" w:hAnsi="Arial" w:cs="Arial"/>
          <w:sz w:val="22"/>
          <w:szCs w:val="22"/>
          <w:lang w:eastAsia="en-US"/>
        </w:rPr>
      </w:pPr>
      <w:r w:rsidRPr="00DA5302">
        <w:rPr>
          <w:rFonts w:ascii="Arial" w:eastAsia="Calibri" w:hAnsi="Arial" w:cs="Arial"/>
          <w:sz w:val="22"/>
          <w:szCs w:val="22"/>
          <w:lang w:eastAsia="en-US"/>
        </w:rPr>
        <w:t>KLASA: 620-01/24-03/02</w:t>
      </w:r>
    </w:p>
    <w:p w14:paraId="1B803F46" w14:textId="77777777" w:rsidR="00DA5302" w:rsidRPr="00DA5302" w:rsidRDefault="00DA5302" w:rsidP="00DA5302">
      <w:pPr>
        <w:suppressAutoHyphens/>
        <w:autoSpaceDN w:val="0"/>
        <w:textAlignment w:val="baseline"/>
        <w:rPr>
          <w:rFonts w:ascii="Arial" w:eastAsia="Calibri" w:hAnsi="Arial" w:cs="Arial"/>
          <w:sz w:val="22"/>
          <w:szCs w:val="22"/>
          <w:lang w:eastAsia="en-US"/>
        </w:rPr>
      </w:pPr>
      <w:r w:rsidRPr="00DA5302">
        <w:rPr>
          <w:rFonts w:ascii="Arial" w:eastAsia="Calibri" w:hAnsi="Arial" w:cs="Arial"/>
          <w:sz w:val="22"/>
          <w:szCs w:val="22"/>
          <w:lang w:eastAsia="en-US"/>
        </w:rPr>
        <w:t>URBROJ: 2117-1-09-24-03</w:t>
      </w:r>
    </w:p>
    <w:p w14:paraId="220816AE" w14:textId="77777777" w:rsidR="00DA5302" w:rsidRPr="00DA5302" w:rsidRDefault="00DA5302" w:rsidP="00DA5302">
      <w:pPr>
        <w:suppressAutoHyphens/>
        <w:autoSpaceDN w:val="0"/>
        <w:textAlignment w:val="baseline"/>
        <w:rPr>
          <w:rFonts w:ascii="Arial" w:eastAsia="Calibri" w:hAnsi="Arial" w:cs="Arial"/>
          <w:sz w:val="22"/>
          <w:szCs w:val="22"/>
          <w:lang w:eastAsia="en-US"/>
        </w:rPr>
      </w:pPr>
      <w:r w:rsidRPr="00DA5302">
        <w:rPr>
          <w:rFonts w:ascii="Arial" w:eastAsia="Calibri" w:hAnsi="Arial" w:cs="Arial"/>
          <w:sz w:val="22"/>
          <w:szCs w:val="22"/>
          <w:lang w:eastAsia="en-US"/>
        </w:rPr>
        <w:t>Dubrovnik, 24. siječnja 2024.</w:t>
      </w:r>
    </w:p>
    <w:p w14:paraId="2B5AD82B" w14:textId="77777777" w:rsidR="00DA5302" w:rsidRPr="00093E75" w:rsidRDefault="00DA5302">
      <w:pPr>
        <w:rPr>
          <w:rFonts w:ascii="Arial" w:hAnsi="Arial" w:cs="Arial"/>
          <w:sz w:val="22"/>
          <w:szCs w:val="22"/>
        </w:rPr>
      </w:pPr>
    </w:p>
    <w:p w14:paraId="5723C3FC"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Predsjednik Gradskog vijeća</w:t>
      </w:r>
    </w:p>
    <w:p w14:paraId="122276A3" w14:textId="77777777" w:rsidR="00A52994" w:rsidRPr="00093E75" w:rsidRDefault="00A52994" w:rsidP="00A52994">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4F2E07C2" w14:textId="77777777" w:rsidR="00A52994" w:rsidRPr="00093E75" w:rsidRDefault="00A52994" w:rsidP="00A52994">
      <w:pPr>
        <w:rPr>
          <w:rFonts w:ascii="Arial" w:hAnsi="Arial" w:cs="Arial"/>
          <w:sz w:val="22"/>
          <w:szCs w:val="22"/>
          <w:lang w:eastAsia="en-US"/>
        </w:rPr>
      </w:pPr>
      <w:r w:rsidRPr="00093E75">
        <w:rPr>
          <w:rFonts w:ascii="Arial" w:hAnsi="Arial" w:cs="Arial"/>
          <w:sz w:val="22"/>
          <w:szCs w:val="22"/>
          <w:lang w:eastAsia="en-US"/>
        </w:rPr>
        <w:t>----------------------------------------</w:t>
      </w:r>
    </w:p>
    <w:p w14:paraId="33EC6E53" w14:textId="77777777" w:rsidR="00A52994" w:rsidRDefault="00A52994">
      <w:pPr>
        <w:rPr>
          <w:rFonts w:ascii="Arial" w:hAnsi="Arial" w:cs="Arial"/>
          <w:sz w:val="22"/>
          <w:szCs w:val="22"/>
        </w:rPr>
      </w:pPr>
    </w:p>
    <w:p w14:paraId="10513F9F" w14:textId="77777777" w:rsidR="00BA0B5D" w:rsidRDefault="00BA0B5D">
      <w:pPr>
        <w:rPr>
          <w:rFonts w:ascii="Arial" w:hAnsi="Arial" w:cs="Arial"/>
          <w:sz w:val="22"/>
          <w:szCs w:val="22"/>
        </w:rPr>
      </w:pPr>
    </w:p>
    <w:p w14:paraId="18026598" w14:textId="77777777" w:rsidR="00BA0B5D" w:rsidRDefault="00BA0B5D">
      <w:pPr>
        <w:rPr>
          <w:rFonts w:ascii="Arial" w:hAnsi="Arial" w:cs="Arial"/>
          <w:sz w:val="22"/>
          <w:szCs w:val="22"/>
        </w:rPr>
      </w:pPr>
    </w:p>
    <w:p w14:paraId="2F003FDA" w14:textId="77777777" w:rsidR="00BA0B5D" w:rsidRDefault="00BA0B5D">
      <w:pPr>
        <w:rPr>
          <w:rFonts w:ascii="Arial" w:hAnsi="Arial" w:cs="Arial"/>
          <w:sz w:val="22"/>
          <w:szCs w:val="22"/>
        </w:rPr>
      </w:pPr>
    </w:p>
    <w:p w14:paraId="379E5A8C" w14:textId="77777777" w:rsidR="00BA0B5D" w:rsidRPr="00BA0B5D" w:rsidRDefault="00BA0B5D" w:rsidP="00BA0B5D">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2</w:t>
      </w:r>
    </w:p>
    <w:p w14:paraId="51048A38" w14:textId="77777777" w:rsidR="00BA0B5D" w:rsidRDefault="00BA0B5D" w:rsidP="00BA0B5D">
      <w:pPr>
        <w:rPr>
          <w:rFonts w:ascii="Arial" w:hAnsi="Arial" w:cs="Arial"/>
          <w:sz w:val="22"/>
          <w:szCs w:val="22"/>
        </w:rPr>
      </w:pPr>
    </w:p>
    <w:p w14:paraId="36376C9F" w14:textId="77777777" w:rsidR="00DA5302" w:rsidRDefault="00DA5302" w:rsidP="00BA0B5D">
      <w:pPr>
        <w:rPr>
          <w:rFonts w:ascii="Arial" w:hAnsi="Arial" w:cs="Arial"/>
          <w:sz w:val="22"/>
          <w:szCs w:val="22"/>
        </w:rPr>
      </w:pPr>
    </w:p>
    <w:p w14:paraId="074EE748"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 26/15., 37/21.), članaka 17. i 20. Odluke o financiranju programa, projekata i manifestacija koje provode udruge i druge organizacije civilnog društva („Službeni glasnik Grada Dubrovnika“, br. 23./18., 11/19., 14/21) i članka 39. Statuta Grada Dubrovnika („Službeni glasnik Grada Dubrovnika“, broj 2/21), Gradsko vijeće Grada Dubrovnika na 29. sjednici, održanoj 24. siječnja 2024., donijelo je</w:t>
      </w:r>
    </w:p>
    <w:p w14:paraId="790B6EA0" w14:textId="77777777" w:rsidR="00DA5302" w:rsidRPr="00DA5302" w:rsidRDefault="00DA5302" w:rsidP="00DA5302">
      <w:pPr>
        <w:suppressAutoHyphens/>
        <w:autoSpaceDN w:val="0"/>
        <w:jc w:val="both"/>
        <w:textAlignment w:val="baseline"/>
        <w:rPr>
          <w:rFonts w:ascii="Arial" w:hAnsi="Arial" w:cs="Arial"/>
          <w:sz w:val="22"/>
          <w:szCs w:val="22"/>
        </w:rPr>
      </w:pPr>
    </w:p>
    <w:p w14:paraId="469FD62D" w14:textId="77777777" w:rsidR="00DA5302" w:rsidRPr="00DA5302" w:rsidRDefault="00DA5302" w:rsidP="00DA5302">
      <w:pPr>
        <w:suppressAutoHyphens/>
        <w:autoSpaceDN w:val="0"/>
        <w:jc w:val="both"/>
        <w:textAlignment w:val="baseline"/>
        <w:rPr>
          <w:rFonts w:ascii="Arial" w:hAnsi="Arial" w:cs="Arial"/>
          <w:sz w:val="22"/>
          <w:szCs w:val="22"/>
        </w:rPr>
      </w:pPr>
    </w:p>
    <w:p w14:paraId="7CE86578" w14:textId="77777777" w:rsidR="00DA5302" w:rsidRPr="00DA5302" w:rsidRDefault="00DA5302" w:rsidP="00DA5302">
      <w:pPr>
        <w:suppressAutoHyphens/>
        <w:autoSpaceDN w:val="0"/>
        <w:jc w:val="center"/>
        <w:textAlignment w:val="baseline"/>
        <w:rPr>
          <w:rFonts w:ascii="Arial" w:hAnsi="Arial" w:cs="Arial"/>
          <w:b/>
          <w:sz w:val="22"/>
          <w:szCs w:val="22"/>
        </w:rPr>
      </w:pPr>
      <w:r w:rsidRPr="00DA5302">
        <w:rPr>
          <w:rFonts w:ascii="Arial" w:hAnsi="Arial" w:cs="Arial"/>
          <w:b/>
          <w:sz w:val="22"/>
          <w:szCs w:val="22"/>
        </w:rPr>
        <w:t>Z A K L J U Č A K</w:t>
      </w:r>
    </w:p>
    <w:p w14:paraId="7A89A6B9" w14:textId="77777777" w:rsidR="00DA5302" w:rsidRPr="00DA5302" w:rsidRDefault="00DA5302" w:rsidP="00DA5302">
      <w:pPr>
        <w:suppressAutoHyphens/>
        <w:autoSpaceDN w:val="0"/>
        <w:jc w:val="center"/>
        <w:textAlignment w:val="baseline"/>
        <w:rPr>
          <w:rFonts w:ascii="Arial" w:hAnsi="Arial" w:cs="Arial"/>
          <w:sz w:val="22"/>
          <w:szCs w:val="22"/>
        </w:rPr>
      </w:pPr>
    </w:p>
    <w:p w14:paraId="0DCE0A69" w14:textId="77777777" w:rsidR="00DA5302" w:rsidRPr="00DA5302" w:rsidRDefault="00DA5302" w:rsidP="00DA5302">
      <w:pPr>
        <w:suppressAutoHyphens/>
        <w:autoSpaceDN w:val="0"/>
        <w:jc w:val="both"/>
        <w:textAlignment w:val="baseline"/>
        <w:rPr>
          <w:rFonts w:ascii="Arial" w:hAnsi="Arial" w:cs="Arial"/>
          <w:sz w:val="22"/>
          <w:szCs w:val="22"/>
        </w:rPr>
      </w:pPr>
    </w:p>
    <w:p w14:paraId="347213B8" w14:textId="77777777" w:rsidR="00DA5302" w:rsidRPr="00DA5302" w:rsidRDefault="00DA5302" w:rsidP="00DA5302">
      <w:pPr>
        <w:suppressAutoHyphens/>
        <w:autoSpaceDN w:val="0"/>
        <w:jc w:val="both"/>
        <w:textAlignment w:val="baseline"/>
        <w:rPr>
          <w:rFonts w:ascii="Arial" w:hAnsi="Arial" w:cs="Arial"/>
          <w:sz w:val="22"/>
          <w:szCs w:val="22"/>
        </w:rPr>
      </w:pPr>
    </w:p>
    <w:p w14:paraId="176B4ED1"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1.</w:t>
      </w:r>
    </w:p>
    <w:p w14:paraId="0ABB5AA8" w14:textId="77777777" w:rsidR="00DA5302" w:rsidRPr="00DA5302" w:rsidRDefault="00DA5302" w:rsidP="00DA5302">
      <w:pPr>
        <w:suppressAutoHyphens/>
        <w:autoSpaceDN w:val="0"/>
        <w:jc w:val="center"/>
        <w:textAlignment w:val="baseline"/>
        <w:rPr>
          <w:rFonts w:ascii="Arial" w:hAnsi="Arial" w:cs="Arial"/>
          <w:sz w:val="22"/>
          <w:szCs w:val="22"/>
        </w:rPr>
      </w:pPr>
    </w:p>
    <w:p w14:paraId="50919162"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Ovim Zaključkom imenuju se članovi Povjerenstva za ocjenjivanje športskih programa u području športskih aktivnosti osoba s invaliditetom i djece s poteškoćama u razvoju u 2024. (u nastavku teksta: Povjerenstvo).</w:t>
      </w:r>
    </w:p>
    <w:p w14:paraId="7B8338D6" w14:textId="77777777" w:rsidR="00DA5302" w:rsidRPr="00DA5302" w:rsidRDefault="00DA5302" w:rsidP="00DA5302">
      <w:pPr>
        <w:suppressAutoHyphens/>
        <w:autoSpaceDN w:val="0"/>
        <w:jc w:val="center"/>
        <w:textAlignment w:val="baseline"/>
        <w:rPr>
          <w:rFonts w:ascii="Arial" w:hAnsi="Arial" w:cs="Arial"/>
          <w:sz w:val="22"/>
          <w:szCs w:val="22"/>
        </w:rPr>
      </w:pPr>
    </w:p>
    <w:p w14:paraId="74285A95"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2.</w:t>
      </w:r>
    </w:p>
    <w:p w14:paraId="4B27F53F" w14:textId="77777777" w:rsidR="00DA5302" w:rsidRPr="00DA5302" w:rsidRDefault="00DA5302" w:rsidP="00DA5302">
      <w:pPr>
        <w:suppressAutoHyphens/>
        <w:autoSpaceDN w:val="0"/>
        <w:jc w:val="both"/>
        <w:textAlignment w:val="baseline"/>
        <w:rPr>
          <w:rFonts w:ascii="Arial" w:hAnsi="Arial" w:cs="Arial"/>
          <w:sz w:val="22"/>
          <w:szCs w:val="22"/>
        </w:rPr>
      </w:pPr>
    </w:p>
    <w:p w14:paraId="56F85A1C"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U Povjerenstvo se imenuju:</w:t>
      </w:r>
    </w:p>
    <w:p w14:paraId="10A5D76A" w14:textId="77777777" w:rsidR="00DA5302" w:rsidRPr="00DA5302" w:rsidRDefault="00DA5302" w:rsidP="00EE1E92">
      <w:pPr>
        <w:numPr>
          <w:ilvl w:val="0"/>
          <w:numId w:val="83"/>
        </w:numPr>
        <w:suppressAutoHyphens/>
        <w:autoSpaceDN w:val="0"/>
        <w:jc w:val="both"/>
        <w:textAlignment w:val="baseline"/>
        <w:rPr>
          <w:rFonts w:ascii="Arial" w:hAnsi="Arial" w:cs="Arial"/>
          <w:sz w:val="22"/>
          <w:szCs w:val="22"/>
        </w:rPr>
      </w:pPr>
      <w:r w:rsidRPr="00DA5302">
        <w:rPr>
          <w:rFonts w:ascii="Arial" w:hAnsi="Arial" w:cs="Arial"/>
          <w:sz w:val="22"/>
          <w:szCs w:val="22"/>
        </w:rPr>
        <w:t xml:space="preserve">Silva </w:t>
      </w:r>
      <w:proofErr w:type="spellStart"/>
      <w:r w:rsidRPr="00DA5302">
        <w:rPr>
          <w:rFonts w:ascii="Arial" w:hAnsi="Arial" w:cs="Arial"/>
          <w:sz w:val="22"/>
          <w:szCs w:val="22"/>
        </w:rPr>
        <w:t>Violić</w:t>
      </w:r>
      <w:proofErr w:type="spellEnd"/>
      <w:r w:rsidRPr="00DA5302">
        <w:rPr>
          <w:rFonts w:ascii="Arial" w:hAnsi="Arial" w:cs="Arial"/>
          <w:sz w:val="22"/>
          <w:szCs w:val="22"/>
        </w:rPr>
        <w:t xml:space="preserve">  </w:t>
      </w:r>
    </w:p>
    <w:p w14:paraId="4545BEEC" w14:textId="77777777" w:rsidR="00DA5302" w:rsidRPr="00DA5302" w:rsidRDefault="00DA5302" w:rsidP="00EE1E92">
      <w:pPr>
        <w:numPr>
          <w:ilvl w:val="0"/>
          <w:numId w:val="83"/>
        </w:numPr>
        <w:suppressAutoHyphens/>
        <w:autoSpaceDN w:val="0"/>
        <w:jc w:val="both"/>
        <w:textAlignment w:val="baseline"/>
        <w:rPr>
          <w:rFonts w:ascii="Arial" w:hAnsi="Arial" w:cs="Arial"/>
          <w:sz w:val="22"/>
          <w:szCs w:val="22"/>
        </w:rPr>
      </w:pPr>
      <w:r w:rsidRPr="00DA5302">
        <w:rPr>
          <w:rFonts w:ascii="Arial" w:hAnsi="Arial" w:cs="Arial"/>
          <w:sz w:val="22"/>
          <w:szCs w:val="22"/>
        </w:rPr>
        <w:t xml:space="preserve">Anita </w:t>
      </w:r>
      <w:proofErr w:type="spellStart"/>
      <w:r w:rsidRPr="00DA5302">
        <w:rPr>
          <w:rFonts w:ascii="Arial" w:hAnsi="Arial" w:cs="Arial"/>
          <w:sz w:val="22"/>
          <w:szCs w:val="22"/>
        </w:rPr>
        <w:t>Simović</w:t>
      </w:r>
      <w:proofErr w:type="spellEnd"/>
      <w:r w:rsidRPr="00DA5302">
        <w:rPr>
          <w:rFonts w:ascii="Arial" w:hAnsi="Arial" w:cs="Arial"/>
          <w:sz w:val="22"/>
          <w:szCs w:val="22"/>
        </w:rPr>
        <w:t xml:space="preserve">  </w:t>
      </w:r>
    </w:p>
    <w:p w14:paraId="1FBA2D2B" w14:textId="77777777" w:rsidR="00DA5302" w:rsidRPr="00DA5302" w:rsidRDefault="00DA5302" w:rsidP="00EE1E92">
      <w:pPr>
        <w:numPr>
          <w:ilvl w:val="0"/>
          <w:numId w:val="83"/>
        </w:numPr>
        <w:suppressAutoHyphens/>
        <w:autoSpaceDN w:val="0"/>
        <w:jc w:val="both"/>
        <w:textAlignment w:val="baseline"/>
        <w:rPr>
          <w:rFonts w:ascii="Arial" w:hAnsi="Arial" w:cs="Arial"/>
          <w:sz w:val="22"/>
          <w:szCs w:val="22"/>
        </w:rPr>
      </w:pPr>
      <w:r w:rsidRPr="00DA5302">
        <w:rPr>
          <w:rFonts w:ascii="Arial" w:hAnsi="Arial" w:cs="Arial"/>
          <w:sz w:val="22"/>
          <w:szCs w:val="22"/>
        </w:rPr>
        <w:t xml:space="preserve">Miho Katičić  </w:t>
      </w:r>
    </w:p>
    <w:p w14:paraId="44637E66" w14:textId="77777777" w:rsidR="00DA5302" w:rsidRPr="00DA5302" w:rsidRDefault="00DA5302" w:rsidP="00DA5302">
      <w:pPr>
        <w:suppressAutoHyphens/>
        <w:autoSpaceDN w:val="0"/>
        <w:jc w:val="center"/>
        <w:textAlignment w:val="baseline"/>
        <w:rPr>
          <w:rFonts w:ascii="Arial" w:hAnsi="Arial" w:cs="Arial"/>
          <w:sz w:val="22"/>
          <w:szCs w:val="22"/>
        </w:rPr>
      </w:pPr>
    </w:p>
    <w:p w14:paraId="37F4D63D"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3.</w:t>
      </w:r>
    </w:p>
    <w:p w14:paraId="46CBAB11" w14:textId="77777777" w:rsidR="00DA5302" w:rsidRPr="00DA5302" w:rsidRDefault="00DA5302" w:rsidP="00DA5302">
      <w:pPr>
        <w:suppressAutoHyphens/>
        <w:autoSpaceDN w:val="0"/>
        <w:jc w:val="center"/>
        <w:textAlignment w:val="baseline"/>
        <w:rPr>
          <w:rFonts w:ascii="Arial" w:hAnsi="Arial" w:cs="Arial"/>
          <w:sz w:val="22"/>
          <w:szCs w:val="22"/>
        </w:rPr>
      </w:pPr>
    </w:p>
    <w:p w14:paraId="0E6E7AE7"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Zadaće Povjerenstva su:</w:t>
      </w:r>
    </w:p>
    <w:p w14:paraId="3F6DAD96" w14:textId="77777777" w:rsidR="00DA5302" w:rsidRPr="00DA5302" w:rsidRDefault="00DA5302" w:rsidP="00EE1E92">
      <w:pPr>
        <w:numPr>
          <w:ilvl w:val="0"/>
          <w:numId w:val="81"/>
        </w:numPr>
        <w:suppressAutoHyphens/>
        <w:autoSpaceDN w:val="0"/>
        <w:jc w:val="both"/>
        <w:textAlignment w:val="baseline"/>
        <w:rPr>
          <w:rFonts w:ascii="Arial" w:hAnsi="Arial" w:cs="Arial"/>
          <w:sz w:val="22"/>
          <w:szCs w:val="22"/>
        </w:rPr>
      </w:pPr>
      <w:r w:rsidRPr="00DA5302">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6DA919C6"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 xml:space="preserve">      -     izrada prijedloga odluke o odobravanju, neodobravanju financijskih sredstava za </w:t>
      </w:r>
    </w:p>
    <w:p w14:paraId="0B4EA94F"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 xml:space="preserve">            programe, projekte i manifestacije i</w:t>
      </w:r>
    </w:p>
    <w:p w14:paraId="63C1F039" w14:textId="77777777" w:rsidR="00DA5302" w:rsidRPr="00DA5302" w:rsidRDefault="00DA5302" w:rsidP="00EE1E92">
      <w:pPr>
        <w:numPr>
          <w:ilvl w:val="0"/>
          <w:numId w:val="81"/>
        </w:numPr>
        <w:suppressAutoHyphens/>
        <w:autoSpaceDN w:val="0"/>
        <w:spacing w:after="160"/>
        <w:jc w:val="both"/>
        <w:textAlignment w:val="baseline"/>
        <w:rPr>
          <w:rFonts w:ascii="Arial" w:hAnsi="Arial" w:cs="Arial"/>
          <w:sz w:val="22"/>
          <w:szCs w:val="22"/>
        </w:rPr>
      </w:pPr>
      <w:r w:rsidRPr="00DA5302">
        <w:rPr>
          <w:rFonts w:ascii="Arial" w:hAnsi="Arial" w:cs="Arial"/>
          <w:sz w:val="22"/>
          <w:szCs w:val="22"/>
        </w:rPr>
        <w:t xml:space="preserve">druge zadaće propisane poslovnikom Povjerenstva. </w:t>
      </w:r>
    </w:p>
    <w:p w14:paraId="2229A136" w14:textId="77777777" w:rsidR="00DA5302" w:rsidRPr="00DA5302" w:rsidRDefault="00DA5302" w:rsidP="00DA5302">
      <w:pPr>
        <w:suppressAutoHyphens/>
        <w:autoSpaceDN w:val="0"/>
        <w:jc w:val="center"/>
        <w:textAlignment w:val="baseline"/>
        <w:rPr>
          <w:rFonts w:ascii="Arial" w:hAnsi="Arial" w:cs="Arial"/>
          <w:sz w:val="22"/>
          <w:szCs w:val="22"/>
        </w:rPr>
      </w:pPr>
    </w:p>
    <w:p w14:paraId="321A5AAD"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4.</w:t>
      </w:r>
    </w:p>
    <w:p w14:paraId="38157252" w14:textId="77777777" w:rsidR="00DA5302" w:rsidRPr="00DA5302" w:rsidRDefault="00DA5302" w:rsidP="00DA5302">
      <w:pPr>
        <w:suppressAutoHyphens/>
        <w:autoSpaceDN w:val="0"/>
        <w:jc w:val="both"/>
        <w:textAlignment w:val="baseline"/>
        <w:rPr>
          <w:rFonts w:ascii="Arial" w:hAnsi="Arial" w:cs="Arial"/>
          <w:sz w:val="22"/>
          <w:szCs w:val="22"/>
        </w:rPr>
      </w:pPr>
    </w:p>
    <w:p w14:paraId="29CF749B"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Članovi Povjerenstva imenuju se na mandat od 1 (jedne) godine i mogu se ponovno imenovati.</w:t>
      </w:r>
    </w:p>
    <w:p w14:paraId="16B9165C" w14:textId="77777777" w:rsidR="00DA5302" w:rsidRPr="00DA5302" w:rsidRDefault="00DA5302" w:rsidP="00DA5302">
      <w:pPr>
        <w:suppressAutoHyphens/>
        <w:autoSpaceDN w:val="0"/>
        <w:jc w:val="both"/>
        <w:textAlignment w:val="baseline"/>
        <w:rPr>
          <w:rFonts w:ascii="Arial" w:hAnsi="Arial" w:cs="Arial"/>
          <w:sz w:val="22"/>
          <w:szCs w:val="22"/>
        </w:rPr>
      </w:pPr>
    </w:p>
    <w:p w14:paraId="559B75CD"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5.</w:t>
      </w:r>
    </w:p>
    <w:p w14:paraId="48032405" w14:textId="77777777" w:rsidR="00DA5302" w:rsidRPr="00DA5302" w:rsidRDefault="00DA5302" w:rsidP="00DA5302">
      <w:pPr>
        <w:suppressAutoHyphens/>
        <w:autoSpaceDN w:val="0"/>
        <w:jc w:val="both"/>
        <w:textAlignment w:val="baseline"/>
        <w:rPr>
          <w:rFonts w:ascii="Arial" w:hAnsi="Arial" w:cs="Arial"/>
          <w:sz w:val="22"/>
          <w:szCs w:val="22"/>
        </w:rPr>
      </w:pPr>
    </w:p>
    <w:p w14:paraId="3B89B8E5"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Administrativno – tehničke poslove za Povjerenstvo obavlja Upravni odjel za obrazovanje, šport, socijalnu skrb i civilno društvo Grada Dubrovnika.</w:t>
      </w:r>
    </w:p>
    <w:p w14:paraId="2D87044E" w14:textId="77777777" w:rsidR="00DA5302" w:rsidRPr="00DA5302" w:rsidRDefault="00DA5302" w:rsidP="00DA5302">
      <w:pPr>
        <w:suppressAutoHyphens/>
        <w:autoSpaceDN w:val="0"/>
        <w:jc w:val="center"/>
        <w:textAlignment w:val="baseline"/>
        <w:rPr>
          <w:rFonts w:ascii="Arial" w:hAnsi="Arial" w:cs="Arial"/>
          <w:sz w:val="22"/>
          <w:szCs w:val="22"/>
        </w:rPr>
      </w:pPr>
    </w:p>
    <w:p w14:paraId="2FBCF962" w14:textId="77777777" w:rsidR="00DA5302" w:rsidRPr="00DA5302" w:rsidRDefault="00DA5302" w:rsidP="00DA5302">
      <w:pPr>
        <w:suppressAutoHyphens/>
        <w:autoSpaceDN w:val="0"/>
        <w:jc w:val="center"/>
        <w:textAlignment w:val="baseline"/>
        <w:rPr>
          <w:rFonts w:ascii="Arial" w:hAnsi="Arial" w:cs="Arial"/>
          <w:sz w:val="22"/>
          <w:szCs w:val="22"/>
        </w:rPr>
      </w:pPr>
      <w:r w:rsidRPr="00DA5302">
        <w:rPr>
          <w:rFonts w:ascii="Arial" w:hAnsi="Arial" w:cs="Arial"/>
          <w:sz w:val="22"/>
          <w:szCs w:val="22"/>
        </w:rPr>
        <w:t>Članak 6.</w:t>
      </w:r>
    </w:p>
    <w:p w14:paraId="7FB7DE4B" w14:textId="77777777" w:rsidR="00DA5302" w:rsidRPr="00DA5302" w:rsidRDefault="00DA5302" w:rsidP="00DA5302">
      <w:pPr>
        <w:suppressAutoHyphens/>
        <w:autoSpaceDN w:val="0"/>
        <w:jc w:val="both"/>
        <w:textAlignment w:val="baseline"/>
        <w:rPr>
          <w:rFonts w:ascii="Arial" w:hAnsi="Arial" w:cs="Arial"/>
          <w:sz w:val="22"/>
          <w:szCs w:val="22"/>
        </w:rPr>
      </w:pPr>
    </w:p>
    <w:p w14:paraId="4BD7DE34" w14:textId="77777777" w:rsidR="00DA5302" w:rsidRPr="00DA5302" w:rsidRDefault="00DA5302" w:rsidP="00DA5302">
      <w:pPr>
        <w:suppressAutoHyphens/>
        <w:autoSpaceDN w:val="0"/>
        <w:jc w:val="both"/>
        <w:textAlignment w:val="baseline"/>
        <w:rPr>
          <w:rFonts w:ascii="Arial" w:hAnsi="Arial" w:cs="Arial"/>
          <w:sz w:val="22"/>
          <w:szCs w:val="22"/>
        </w:rPr>
      </w:pPr>
      <w:r w:rsidRPr="00DA5302">
        <w:rPr>
          <w:rFonts w:ascii="Arial" w:hAnsi="Arial" w:cs="Arial"/>
          <w:sz w:val="22"/>
          <w:szCs w:val="22"/>
        </w:rPr>
        <w:t>Ovaj zaključak stupa na snagu osmoga dana od dana objave u „Službenom glasniku Grada Dubrovnika“.</w:t>
      </w:r>
    </w:p>
    <w:p w14:paraId="33744D94" w14:textId="77777777" w:rsidR="00DA5302" w:rsidRPr="00DA5302" w:rsidRDefault="00DA5302" w:rsidP="00DA5302">
      <w:pPr>
        <w:suppressAutoHyphens/>
        <w:autoSpaceDN w:val="0"/>
        <w:jc w:val="right"/>
        <w:textAlignment w:val="baseline"/>
        <w:rPr>
          <w:rFonts w:ascii="Arial" w:hAnsi="Arial" w:cs="Arial"/>
          <w:sz w:val="22"/>
          <w:szCs w:val="22"/>
        </w:rPr>
      </w:pPr>
    </w:p>
    <w:p w14:paraId="0FD0F4B2" w14:textId="77777777" w:rsidR="00DA5302" w:rsidRPr="00093E75" w:rsidRDefault="00DA5302" w:rsidP="00BA0B5D">
      <w:pPr>
        <w:rPr>
          <w:rFonts w:ascii="Arial" w:hAnsi="Arial" w:cs="Arial"/>
          <w:sz w:val="22"/>
          <w:szCs w:val="22"/>
        </w:rPr>
      </w:pPr>
    </w:p>
    <w:p w14:paraId="5E48008B" w14:textId="77777777" w:rsidR="00DA5302" w:rsidRPr="00DA5302" w:rsidRDefault="00DA5302" w:rsidP="00DA5302">
      <w:pPr>
        <w:suppressAutoHyphens/>
        <w:autoSpaceDN w:val="0"/>
        <w:textAlignment w:val="baseline"/>
        <w:rPr>
          <w:rFonts w:ascii="Arial" w:eastAsia="Calibri" w:hAnsi="Arial" w:cs="Arial"/>
          <w:sz w:val="22"/>
          <w:szCs w:val="22"/>
          <w:lang w:eastAsia="en-US"/>
        </w:rPr>
      </w:pPr>
      <w:r w:rsidRPr="00DA5302">
        <w:rPr>
          <w:rFonts w:ascii="Arial" w:eastAsia="Calibri" w:hAnsi="Arial" w:cs="Arial"/>
          <w:sz w:val="22"/>
          <w:szCs w:val="22"/>
          <w:lang w:eastAsia="en-US"/>
        </w:rPr>
        <w:t>KLASA: 620-01/23-01/31</w:t>
      </w:r>
    </w:p>
    <w:p w14:paraId="0B49B0F6" w14:textId="77777777" w:rsidR="00DA5302" w:rsidRPr="00DA5302" w:rsidRDefault="00DA5302" w:rsidP="00DA5302">
      <w:pPr>
        <w:suppressAutoHyphens/>
        <w:autoSpaceDN w:val="0"/>
        <w:textAlignment w:val="baseline"/>
        <w:rPr>
          <w:rFonts w:ascii="Arial" w:eastAsia="Calibri" w:hAnsi="Arial" w:cs="Arial"/>
          <w:sz w:val="22"/>
          <w:szCs w:val="22"/>
          <w:lang w:eastAsia="en-US"/>
        </w:rPr>
      </w:pPr>
      <w:r w:rsidRPr="00DA5302">
        <w:rPr>
          <w:rFonts w:ascii="Arial" w:eastAsia="Calibri" w:hAnsi="Arial" w:cs="Arial"/>
          <w:sz w:val="22"/>
          <w:szCs w:val="22"/>
          <w:lang w:eastAsia="en-US"/>
        </w:rPr>
        <w:t>URBROJ: 2117-1-09-24-04</w:t>
      </w:r>
    </w:p>
    <w:p w14:paraId="25168664" w14:textId="77777777" w:rsidR="00DA5302" w:rsidRPr="00DA5302" w:rsidRDefault="00DA5302" w:rsidP="00DA5302">
      <w:pPr>
        <w:suppressAutoHyphens/>
        <w:autoSpaceDN w:val="0"/>
        <w:textAlignment w:val="baseline"/>
        <w:rPr>
          <w:rFonts w:ascii="Arial" w:eastAsia="Calibri" w:hAnsi="Arial" w:cs="Arial"/>
          <w:sz w:val="22"/>
          <w:szCs w:val="22"/>
          <w:lang w:eastAsia="en-US"/>
        </w:rPr>
      </w:pPr>
      <w:r w:rsidRPr="00DA5302">
        <w:rPr>
          <w:rFonts w:ascii="Arial" w:eastAsia="Calibri" w:hAnsi="Arial" w:cs="Arial"/>
          <w:sz w:val="22"/>
          <w:szCs w:val="22"/>
          <w:lang w:eastAsia="en-US"/>
        </w:rPr>
        <w:t>Dubrovnik, 24. siječnja 2024.</w:t>
      </w:r>
    </w:p>
    <w:p w14:paraId="6C2E6691" w14:textId="77777777" w:rsidR="00BA0B5D" w:rsidRPr="00093E75" w:rsidRDefault="00BA0B5D" w:rsidP="00BA0B5D">
      <w:pPr>
        <w:rPr>
          <w:rFonts w:ascii="Arial" w:hAnsi="Arial" w:cs="Arial"/>
          <w:sz w:val="22"/>
          <w:szCs w:val="22"/>
        </w:rPr>
      </w:pPr>
    </w:p>
    <w:p w14:paraId="4B21CA60"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6A5DAEE5"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270B8838"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00759DF2" w14:textId="77777777" w:rsidR="00BA0B5D" w:rsidRDefault="00BA0B5D">
      <w:pPr>
        <w:rPr>
          <w:rFonts w:ascii="Arial" w:hAnsi="Arial" w:cs="Arial"/>
          <w:sz w:val="22"/>
          <w:szCs w:val="22"/>
        </w:rPr>
      </w:pPr>
    </w:p>
    <w:p w14:paraId="3B38F8F9" w14:textId="77777777" w:rsidR="00BE1D20" w:rsidRDefault="00BE1D20">
      <w:pPr>
        <w:rPr>
          <w:rFonts w:ascii="Arial" w:hAnsi="Arial" w:cs="Arial"/>
          <w:sz w:val="22"/>
          <w:szCs w:val="22"/>
        </w:rPr>
      </w:pPr>
    </w:p>
    <w:p w14:paraId="13B43ACF" w14:textId="77777777" w:rsidR="00BA0B5D" w:rsidRDefault="00BA0B5D">
      <w:pPr>
        <w:rPr>
          <w:rFonts w:ascii="Arial" w:hAnsi="Arial" w:cs="Arial"/>
          <w:sz w:val="22"/>
          <w:szCs w:val="22"/>
        </w:rPr>
      </w:pPr>
    </w:p>
    <w:p w14:paraId="0440C7AF" w14:textId="77777777" w:rsidR="00BA0B5D" w:rsidRDefault="00BA0B5D">
      <w:pPr>
        <w:rPr>
          <w:rFonts w:ascii="Arial" w:hAnsi="Arial" w:cs="Arial"/>
          <w:sz w:val="22"/>
          <w:szCs w:val="22"/>
        </w:rPr>
      </w:pPr>
    </w:p>
    <w:p w14:paraId="443925B1" w14:textId="77777777" w:rsidR="00BA0B5D" w:rsidRPr="00BA0B5D" w:rsidRDefault="00BA0B5D" w:rsidP="00BA0B5D">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3</w:t>
      </w:r>
    </w:p>
    <w:p w14:paraId="5F67DC14" w14:textId="77777777" w:rsidR="00BE1D20" w:rsidRPr="00BE1D20" w:rsidRDefault="00BE1D20" w:rsidP="00BE1D20">
      <w:pPr>
        <w:suppressAutoHyphens/>
        <w:autoSpaceDN w:val="0"/>
        <w:jc w:val="both"/>
        <w:textAlignment w:val="baseline"/>
        <w:rPr>
          <w:rFonts w:ascii="Arial" w:hAnsi="Arial" w:cs="Arial"/>
          <w:sz w:val="22"/>
          <w:szCs w:val="22"/>
        </w:rPr>
      </w:pPr>
    </w:p>
    <w:p w14:paraId="2E72D0DF" w14:textId="77777777" w:rsidR="00BE1D20" w:rsidRPr="00BE1D20" w:rsidRDefault="00BE1D20" w:rsidP="00BE1D20">
      <w:pPr>
        <w:suppressAutoHyphens/>
        <w:autoSpaceDN w:val="0"/>
        <w:jc w:val="both"/>
        <w:textAlignment w:val="baseline"/>
        <w:rPr>
          <w:rFonts w:ascii="Arial" w:hAnsi="Arial" w:cs="Arial"/>
          <w:sz w:val="22"/>
          <w:szCs w:val="22"/>
        </w:rPr>
      </w:pPr>
    </w:p>
    <w:p w14:paraId="05C3BA2E"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 26/15., 37/21.), članaka 17. i 20. Odluke o financiranju programa, projekata i manifestacija koje provode udruge i druge organizacije civilnog društva („Službeni glasnik Grada Dubrovnika“, br. 23./18., 11/19., 14/21) i članka 39. Statuta Grada Dubrovnika („Službeni glasnik Grada Dubrovnika“, broj 2/21), Gradsko vijeće Grada Dubrovnika na 29.  sjednici, održanoj 24. siječnja 2024., donijelo je</w:t>
      </w:r>
    </w:p>
    <w:p w14:paraId="40CA2EE8" w14:textId="77777777" w:rsidR="00BE1D20" w:rsidRPr="00BE1D20" w:rsidRDefault="00BE1D20" w:rsidP="00BE1D20">
      <w:pPr>
        <w:suppressAutoHyphens/>
        <w:autoSpaceDN w:val="0"/>
        <w:jc w:val="both"/>
        <w:textAlignment w:val="baseline"/>
        <w:rPr>
          <w:rFonts w:ascii="Arial" w:hAnsi="Arial" w:cs="Arial"/>
          <w:sz w:val="22"/>
          <w:szCs w:val="22"/>
        </w:rPr>
      </w:pPr>
    </w:p>
    <w:p w14:paraId="27765CF7" w14:textId="77777777" w:rsidR="00BE1D20" w:rsidRPr="00BE1D20" w:rsidRDefault="00BE1D20" w:rsidP="00BE1D20">
      <w:pPr>
        <w:suppressAutoHyphens/>
        <w:autoSpaceDN w:val="0"/>
        <w:jc w:val="both"/>
        <w:textAlignment w:val="baseline"/>
        <w:rPr>
          <w:rFonts w:ascii="Arial" w:hAnsi="Arial" w:cs="Arial"/>
          <w:sz w:val="22"/>
          <w:szCs w:val="22"/>
        </w:rPr>
      </w:pPr>
    </w:p>
    <w:p w14:paraId="02D92BAD" w14:textId="77777777" w:rsidR="00BE1D20" w:rsidRPr="00BE1D20" w:rsidRDefault="00BE1D20" w:rsidP="00BE1D20">
      <w:pPr>
        <w:suppressAutoHyphens/>
        <w:autoSpaceDN w:val="0"/>
        <w:jc w:val="center"/>
        <w:textAlignment w:val="baseline"/>
        <w:rPr>
          <w:rFonts w:ascii="Arial" w:hAnsi="Arial" w:cs="Arial"/>
          <w:b/>
          <w:sz w:val="22"/>
          <w:szCs w:val="22"/>
        </w:rPr>
      </w:pPr>
      <w:r w:rsidRPr="00BE1D20">
        <w:rPr>
          <w:rFonts w:ascii="Arial" w:hAnsi="Arial" w:cs="Arial"/>
          <w:b/>
          <w:sz w:val="22"/>
          <w:szCs w:val="22"/>
        </w:rPr>
        <w:t>Z A K L J U Č A K</w:t>
      </w:r>
    </w:p>
    <w:p w14:paraId="606D4B4F" w14:textId="77777777" w:rsidR="00BE1D20" w:rsidRPr="00BE1D20" w:rsidRDefault="00BE1D20" w:rsidP="00BE1D20">
      <w:pPr>
        <w:suppressAutoHyphens/>
        <w:autoSpaceDN w:val="0"/>
        <w:jc w:val="center"/>
        <w:textAlignment w:val="baseline"/>
        <w:rPr>
          <w:rFonts w:ascii="Arial" w:hAnsi="Arial" w:cs="Arial"/>
          <w:sz w:val="22"/>
          <w:szCs w:val="22"/>
        </w:rPr>
      </w:pPr>
    </w:p>
    <w:p w14:paraId="5BEF1022" w14:textId="77777777" w:rsidR="00BE1D20" w:rsidRPr="00BE1D20" w:rsidRDefault="00BE1D20" w:rsidP="00BE1D20">
      <w:pPr>
        <w:suppressAutoHyphens/>
        <w:autoSpaceDN w:val="0"/>
        <w:jc w:val="both"/>
        <w:textAlignment w:val="baseline"/>
        <w:rPr>
          <w:rFonts w:ascii="Arial" w:hAnsi="Arial" w:cs="Arial"/>
          <w:sz w:val="22"/>
          <w:szCs w:val="22"/>
        </w:rPr>
      </w:pPr>
    </w:p>
    <w:p w14:paraId="7D4AD18C"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1.</w:t>
      </w:r>
    </w:p>
    <w:p w14:paraId="3A55E8F6" w14:textId="77777777" w:rsidR="00BE1D20" w:rsidRPr="00BE1D20" w:rsidRDefault="00BE1D20" w:rsidP="00BE1D20">
      <w:pPr>
        <w:suppressAutoHyphens/>
        <w:autoSpaceDN w:val="0"/>
        <w:jc w:val="center"/>
        <w:textAlignment w:val="baseline"/>
        <w:rPr>
          <w:rFonts w:ascii="Arial" w:hAnsi="Arial" w:cs="Arial"/>
          <w:sz w:val="22"/>
          <w:szCs w:val="22"/>
        </w:rPr>
      </w:pPr>
    </w:p>
    <w:p w14:paraId="0CD6FE03"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Ovim Zaključkom imenuju se članovi Povjerenstva za ocjenjivanje športskih i športsko-plesnih priredbi od značaja za Grad Dubrovnik u 2024. (u nastavku teksta: Povjerenstvo).</w:t>
      </w:r>
    </w:p>
    <w:p w14:paraId="2EDB67FF" w14:textId="77777777" w:rsidR="00BE1D20" w:rsidRPr="00BE1D20" w:rsidRDefault="00BE1D20" w:rsidP="00BE1D20">
      <w:pPr>
        <w:suppressAutoHyphens/>
        <w:autoSpaceDN w:val="0"/>
        <w:jc w:val="both"/>
        <w:textAlignment w:val="baseline"/>
        <w:rPr>
          <w:rFonts w:ascii="Arial" w:hAnsi="Arial" w:cs="Arial"/>
          <w:sz w:val="22"/>
          <w:szCs w:val="22"/>
        </w:rPr>
      </w:pPr>
    </w:p>
    <w:p w14:paraId="3231703D"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2.</w:t>
      </w:r>
    </w:p>
    <w:p w14:paraId="2DAB9C64" w14:textId="77777777" w:rsidR="00BE1D20" w:rsidRPr="00BE1D20" w:rsidRDefault="00BE1D20" w:rsidP="00BE1D20">
      <w:pPr>
        <w:suppressAutoHyphens/>
        <w:autoSpaceDN w:val="0"/>
        <w:jc w:val="both"/>
        <w:textAlignment w:val="baseline"/>
        <w:rPr>
          <w:rFonts w:ascii="Arial" w:hAnsi="Arial" w:cs="Arial"/>
          <w:sz w:val="22"/>
          <w:szCs w:val="22"/>
        </w:rPr>
      </w:pPr>
    </w:p>
    <w:p w14:paraId="2B9B8611"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U Povjerenstvo se imenuju:</w:t>
      </w:r>
    </w:p>
    <w:p w14:paraId="0872F692" w14:textId="77777777" w:rsidR="00BE1D20" w:rsidRPr="00BE1D20" w:rsidRDefault="00BE1D20" w:rsidP="00BE1D20">
      <w:pPr>
        <w:suppressAutoHyphens/>
        <w:autoSpaceDN w:val="0"/>
        <w:jc w:val="both"/>
        <w:textAlignment w:val="baseline"/>
        <w:rPr>
          <w:rFonts w:ascii="Arial" w:hAnsi="Arial" w:cs="Arial"/>
          <w:sz w:val="22"/>
          <w:szCs w:val="22"/>
        </w:rPr>
      </w:pPr>
    </w:p>
    <w:p w14:paraId="3D6A01F3"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1. Silva </w:t>
      </w:r>
      <w:proofErr w:type="spellStart"/>
      <w:r w:rsidRPr="00BE1D20">
        <w:rPr>
          <w:rFonts w:ascii="Arial" w:hAnsi="Arial" w:cs="Arial"/>
          <w:sz w:val="22"/>
          <w:szCs w:val="22"/>
        </w:rPr>
        <w:t>Violić</w:t>
      </w:r>
      <w:proofErr w:type="spellEnd"/>
      <w:r w:rsidRPr="00BE1D20">
        <w:rPr>
          <w:rFonts w:ascii="Arial" w:hAnsi="Arial" w:cs="Arial"/>
          <w:sz w:val="22"/>
          <w:szCs w:val="22"/>
        </w:rPr>
        <w:t xml:space="preserve">  </w:t>
      </w:r>
    </w:p>
    <w:p w14:paraId="26D9A8FC"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2. Anita </w:t>
      </w:r>
      <w:proofErr w:type="spellStart"/>
      <w:r w:rsidRPr="00BE1D20">
        <w:rPr>
          <w:rFonts w:ascii="Arial" w:hAnsi="Arial" w:cs="Arial"/>
          <w:sz w:val="22"/>
          <w:szCs w:val="22"/>
        </w:rPr>
        <w:t>Simović</w:t>
      </w:r>
      <w:proofErr w:type="spellEnd"/>
      <w:r w:rsidRPr="00BE1D20">
        <w:rPr>
          <w:rFonts w:ascii="Arial" w:hAnsi="Arial" w:cs="Arial"/>
          <w:sz w:val="22"/>
          <w:szCs w:val="22"/>
        </w:rPr>
        <w:t xml:space="preserve">  </w:t>
      </w:r>
    </w:p>
    <w:p w14:paraId="07349FFF"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3. Miho Katičić</w:t>
      </w:r>
    </w:p>
    <w:p w14:paraId="08EAA1F4"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  </w:t>
      </w:r>
    </w:p>
    <w:p w14:paraId="2C53B67A"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3.</w:t>
      </w:r>
    </w:p>
    <w:p w14:paraId="228C3FF0" w14:textId="77777777" w:rsidR="00BE1D20" w:rsidRPr="00BE1D20" w:rsidRDefault="00BE1D20" w:rsidP="00BE1D20">
      <w:pPr>
        <w:suppressAutoHyphens/>
        <w:autoSpaceDN w:val="0"/>
        <w:jc w:val="center"/>
        <w:textAlignment w:val="baseline"/>
        <w:rPr>
          <w:rFonts w:ascii="Arial" w:hAnsi="Arial" w:cs="Arial"/>
          <w:sz w:val="22"/>
          <w:szCs w:val="22"/>
        </w:rPr>
      </w:pPr>
    </w:p>
    <w:p w14:paraId="797D96F3"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Zadaće Povjerenstva su:</w:t>
      </w:r>
    </w:p>
    <w:p w14:paraId="6214F464" w14:textId="77777777" w:rsidR="00BE1D20" w:rsidRPr="00BE1D20" w:rsidRDefault="00BE1D20" w:rsidP="00BE1D20">
      <w:pPr>
        <w:suppressAutoHyphens/>
        <w:autoSpaceDN w:val="0"/>
        <w:jc w:val="both"/>
        <w:textAlignment w:val="baseline"/>
        <w:rPr>
          <w:rFonts w:ascii="Arial" w:hAnsi="Arial" w:cs="Arial"/>
          <w:sz w:val="22"/>
          <w:szCs w:val="22"/>
        </w:rPr>
      </w:pPr>
    </w:p>
    <w:p w14:paraId="58F093F1" w14:textId="77777777" w:rsidR="00BE1D20" w:rsidRPr="00BE1D20" w:rsidRDefault="00BE1D20" w:rsidP="00EE1E92">
      <w:pPr>
        <w:numPr>
          <w:ilvl w:val="0"/>
          <w:numId w:val="81"/>
        </w:numPr>
        <w:suppressAutoHyphens/>
        <w:autoSpaceDN w:val="0"/>
        <w:jc w:val="both"/>
        <w:textAlignment w:val="baseline"/>
        <w:rPr>
          <w:rFonts w:ascii="Arial" w:hAnsi="Arial" w:cs="Arial"/>
          <w:sz w:val="22"/>
          <w:szCs w:val="22"/>
        </w:rPr>
      </w:pPr>
      <w:r w:rsidRPr="00BE1D20">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206868CF"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      -     izrada prijedloga odluke o odobravanju, neodobravanju financijskih sredstava za </w:t>
      </w:r>
    </w:p>
    <w:p w14:paraId="60898206"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            programe, projekte i manifestacije i</w:t>
      </w:r>
    </w:p>
    <w:p w14:paraId="164DFC32" w14:textId="77777777" w:rsidR="00BE1D20" w:rsidRPr="00BE1D20" w:rsidRDefault="00BE1D20" w:rsidP="00EE1E92">
      <w:pPr>
        <w:numPr>
          <w:ilvl w:val="0"/>
          <w:numId w:val="81"/>
        </w:numPr>
        <w:suppressAutoHyphens/>
        <w:autoSpaceDN w:val="0"/>
        <w:spacing w:after="160"/>
        <w:jc w:val="both"/>
        <w:textAlignment w:val="baseline"/>
        <w:rPr>
          <w:rFonts w:ascii="Arial" w:hAnsi="Arial" w:cs="Arial"/>
          <w:sz w:val="22"/>
          <w:szCs w:val="22"/>
        </w:rPr>
      </w:pPr>
      <w:r w:rsidRPr="00BE1D20">
        <w:rPr>
          <w:rFonts w:ascii="Arial" w:hAnsi="Arial" w:cs="Arial"/>
          <w:sz w:val="22"/>
          <w:szCs w:val="22"/>
        </w:rPr>
        <w:t xml:space="preserve">druge zadaće propisane poslovnikom Povjerenstva. </w:t>
      </w:r>
    </w:p>
    <w:p w14:paraId="48D0BFBD" w14:textId="77777777" w:rsidR="00BE1D20" w:rsidRPr="00BE1D20" w:rsidRDefault="00BE1D20" w:rsidP="00BE1D20">
      <w:pPr>
        <w:suppressAutoHyphens/>
        <w:autoSpaceDN w:val="0"/>
        <w:jc w:val="center"/>
        <w:textAlignment w:val="baseline"/>
        <w:rPr>
          <w:rFonts w:ascii="Arial" w:hAnsi="Arial" w:cs="Arial"/>
          <w:sz w:val="22"/>
          <w:szCs w:val="22"/>
        </w:rPr>
      </w:pPr>
    </w:p>
    <w:p w14:paraId="0B588AA2"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4.</w:t>
      </w:r>
    </w:p>
    <w:p w14:paraId="5ECB1B94" w14:textId="77777777" w:rsidR="00BE1D20" w:rsidRPr="00BE1D20" w:rsidRDefault="00BE1D20" w:rsidP="00BE1D20">
      <w:pPr>
        <w:suppressAutoHyphens/>
        <w:autoSpaceDN w:val="0"/>
        <w:jc w:val="both"/>
        <w:textAlignment w:val="baseline"/>
        <w:rPr>
          <w:rFonts w:ascii="Arial" w:hAnsi="Arial" w:cs="Arial"/>
          <w:sz w:val="22"/>
          <w:szCs w:val="22"/>
        </w:rPr>
      </w:pPr>
    </w:p>
    <w:p w14:paraId="30EDD57B"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Članovi Povjerenstva imenuju se na mandat od 1 (jedne) godine i mogu se ponovno imenovati.</w:t>
      </w:r>
    </w:p>
    <w:p w14:paraId="2F23ABEC" w14:textId="77777777" w:rsidR="00BE1D20" w:rsidRPr="00BE1D20" w:rsidRDefault="00BE1D20" w:rsidP="00BE1D20">
      <w:pPr>
        <w:suppressAutoHyphens/>
        <w:autoSpaceDN w:val="0"/>
        <w:textAlignment w:val="baseline"/>
        <w:rPr>
          <w:rFonts w:ascii="Arial" w:hAnsi="Arial" w:cs="Arial"/>
          <w:sz w:val="22"/>
          <w:szCs w:val="22"/>
        </w:rPr>
      </w:pPr>
    </w:p>
    <w:p w14:paraId="06874738" w14:textId="77777777" w:rsidR="00BE1D20" w:rsidRPr="00BE1D20" w:rsidRDefault="00BE1D20" w:rsidP="00BE1D20">
      <w:pPr>
        <w:suppressAutoHyphens/>
        <w:autoSpaceDN w:val="0"/>
        <w:jc w:val="center"/>
        <w:textAlignment w:val="baseline"/>
        <w:rPr>
          <w:rFonts w:ascii="Arial" w:hAnsi="Arial" w:cs="Arial"/>
          <w:sz w:val="22"/>
          <w:szCs w:val="22"/>
        </w:rPr>
      </w:pPr>
    </w:p>
    <w:p w14:paraId="0EC3D197"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5.</w:t>
      </w:r>
    </w:p>
    <w:p w14:paraId="094C41B6" w14:textId="77777777" w:rsidR="00BE1D20" w:rsidRPr="00BE1D20" w:rsidRDefault="00BE1D20" w:rsidP="00BE1D20">
      <w:pPr>
        <w:suppressAutoHyphens/>
        <w:autoSpaceDN w:val="0"/>
        <w:jc w:val="both"/>
        <w:textAlignment w:val="baseline"/>
        <w:rPr>
          <w:rFonts w:ascii="Arial" w:hAnsi="Arial" w:cs="Arial"/>
          <w:sz w:val="22"/>
          <w:szCs w:val="22"/>
        </w:rPr>
      </w:pPr>
    </w:p>
    <w:p w14:paraId="4D818AE7"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Administrativno – tehničke poslove za Povjerenstvo obavlja Upravni odjel za obrazovanje, šport, socijalnu skrb i civilno društvo Grada Dubrovnika.</w:t>
      </w:r>
    </w:p>
    <w:p w14:paraId="7DBAAB10" w14:textId="77777777" w:rsidR="00BE1D20" w:rsidRPr="00BE1D20" w:rsidRDefault="00BE1D20" w:rsidP="00BE1D20">
      <w:pPr>
        <w:suppressAutoHyphens/>
        <w:autoSpaceDN w:val="0"/>
        <w:jc w:val="center"/>
        <w:textAlignment w:val="baseline"/>
        <w:rPr>
          <w:rFonts w:ascii="Arial" w:hAnsi="Arial" w:cs="Arial"/>
          <w:sz w:val="22"/>
          <w:szCs w:val="22"/>
        </w:rPr>
      </w:pPr>
    </w:p>
    <w:p w14:paraId="7D417B45"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6.</w:t>
      </w:r>
    </w:p>
    <w:p w14:paraId="54230D03" w14:textId="77777777" w:rsidR="00BE1D20" w:rsidRPr="00BE1D20" w:rsidRDefault="00BE1D20" w:rsidP="00BE1D20">
      <w:pPr>
        <w:suppressAutoHyphens/>
        <w:autoSpaceDN w:val="0"/>
        <w:jc w:val="both"/>
        <w:textAlignment w:val="baseline"/>
        <w:rPr>
          <w:rFonts w:ascii="Arial" w:hAnsi="Arial" w:cs="Arial"/>
          <w:sz w:val="22"/>
          <w:szCs w:val="22"/>
        </w:rPr>
      </w:pPr>
    </w:p>
    <w:p w14:paraId="5FB70B2C"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Ovaj zaključak stupa na snagu osmoga dana od dana objave u „Službenom glasniku Grada Dubrovnika“.</w:t>
      </w:r>
    </w:p>
    <w:p w14:paraId="0C348415" w14:textId="77777777" w:rsidR="00BE1D20" w:rsidRDefault="00BE1D20" w:rsidP="00BE1D20">
      <w:pPr>
        <w:suppressAutoHyphens/>
        <w:autoSpaceDN w:val="0"/>
        <w:textAlignment w:val="baseline"/>
        <w:rPr>
          <w:rFonts w:ascii="Arial" w:eastAsia="Calibri" w:hAnsi="Arial" w:cs="Arial"/>
          <w:sz w:val="22"/>
          <w:szCs w:val="22"/>
          <w:lang w:eastAsia="en-US"/>
        </w:rPr>
      </w:pPr>
    </w:p>
    <w:p w14:paraId="55BBDF16"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KLASA: 620-01/24-03/03</w:t>
      </w:r>
    </w:p>
    <w:p w14:paraId="236A3772"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URBROJ: 2117-1-09-24-03</w:t>
      </w:r>
    </w:p>
    <w:p w14:paraId="3CDDCBD5"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Dubrovnik, 24. siječnja 2024.</w:t>
      </w:r>
    </w:p>
    <w:p w14:paraId="23E185CB" w14:textId="77777777" w:rsidR="00BA0B5D" w:rsidRPr="00093E75" w:rsidRDefault="00BA0B5D" w:rsidP="00BA0B5D">
      <w:pPr>
        <w:rPr>
          <w:rFonts w:ascii="Arial" w:hAnsi="Arial" w:cs="Arial"/>
          <w:sz w:val="22"/>
          <w:szCs w:val="22"/>
        </w:rPr>
      </w:pPr>
    </w:p>
    <w:p w14:paraId="1DD6874D"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4A11648C"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184B24F4"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15D5732B" w14:textId="77777777" w:rsidR="00BA0B5D" w:rsidRDefault="00BA0B5D">
      <w:pPr>
        <w:rPr>
          <w:rFonts w:ascii="Arial" w:hAnsi="Arial" w:cs="Arial"/>
          <w:sz w:val="22"/>
          <w:szCs w:val="22"/>
        </w:rPr>
      </w:pPr>
    </w:p>
    <w:p w14:paraId="38AFF9E2" w14:textId="77777777" w:rsidR="00BA0B5D" w:rsidRDefault="00BA0B5D">
      <w:pPr>
        <w:rPr>
          <w:rFonts w:ascii="Arial" w:hAnsi="Arial" w:cs="Arial"/>
          <w:sz w:val="22"/>
          <w:szCs w:val="22"/>
        </w:rPr>
      </w:pPr>
    </w:p>
    <w:p w14:paraId="521234F5" w14:textId="77777777" w:rsidR="00BA0B5D" w:rsidRDefault="00BA0B5D">
      <w:pPr>
        <w:rPr>
          <w:rFonts w:ascii="Arial" w:hAnsi="Arial" w:cs="Arial"/>
          <w:sz w:val="22"/>
          <w:szCs w:val="22"/>
        </w:rPr>
      </w:pPr>
    </w:p>
    <w:p w14:paraId="1F867D63" w14:textId="77777777" w:rsidR="00BA0B5D" w:rsidRDefault="00BA0B5D">
      <w:pPr>
        <w:rPr>
          <w:rFonts w:ascii="Arial" w:hAnsi="Arial" w:cs="Arial"/>
          <w:sz w:val="22"/>
          <w:szCs w:val="22"/>
        </w:rPr>
      </w:pPr>
    </w:p>
    <w:p w14:paraId="05850567" w14:textId="77777777" w:rsidR="00BA0B5D" w:rsidRPr="00BA0B5D" w:rsidRDefault="00BA0B5D" w:rsidP="00BA0B5D">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4</w:t>
      </w:r>
    </w:p>
    <w:p w14:paraId="5B2CEA00" w14:textId="77777777" w:rsidR="00BE1D20" w:rsidRPr="00BE1D20" w:rsidRDefault="00BE1D20" w:rsidP="00BE1D20">
      <w:pPr>
        <w:suppressAutoHyphens/>
        <w:autoSpaceDN w:val="0"/>
        <w:jc w:val="both"/>
        <w:textAlignment w:val="baseline"/>
        <w:rPr>
          <w:rFonts w:ascii="Arial" w:hAnsi="Arial" w:cs="Arial"/>
          <w:sz w:val="22"/>
          <w:szCs w:val="22"/>
        </w:rPr>
      </w:pPr>
    </w:p>
    <w:p w14:paraId="6519FAEF" w14:textId="77777777" w:rsidR="00BE1D20" w:rsidRPr="00BE1D20" w:rsidRDefault="00BE1D20" w:rsidP="00BE1D20">
      <w:pPr>
        <w:suppressAutoHyphens/>
        <w:autoSpaceDN w:val="0"/>
        <w:jc w:val="both"/>
        <w:textAlignment w:val="baseline"/>
        <w:rPr>
          <w:rFonts w:ascii="Arial" w:hAnsi="Arial" w:cs="Arial"/>
          <w:sz w:val="22"/>
          <w:szCs w:val="22"/>
        </w:rPr>
      </w:pPr>
    </w:p>
    <w:p w14:paraId="30BC831C"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 26/15., 37/21.), članaka 17. i 20. Odluke o financiranju programa, projekata i manifestacija koje provode udruge i druge organizacije civilnog društva („Službeni glasnik Grada Dubrovnika“, br. 23./18., 11/19., 14/21) i članka 39. Statuta Grada Dubrovnika („Službeni glasnik Grada Dubrovnika“, broj 2/21), Gradsko vijeće Grada Dubrovnika na 29.  sjednici, održanoj 24. siječnja 2024., donijelo je</w:t>
      </w:r>
    </w:p>
    <w:p w14:paraId="4AFE8C4F" w14:textId="77777777" w:rsidR="00BE1D20" w:rsidRPr="00BE1D20" w:rsidRDefault="00BE1D20" w:rsidP="00BE1D20">
      <w:pPr>
        <w:suppressAutoHyphens/>
        <w:autoSpaceDN w:val="0"/>
        <w:jc w:val="both"/>
        <w:textAlignment w:val="baseline"/>
        <w:rPr>
          <w:rFonts w:ascii="Arial" w:hAnsi="Arial" w:cs="Arial"/>
          <w:sz w:val="22"/>
          <w:szCs w:val="22"/>
        </w:rPr>
      </w:pPr>
    </w:p>
    <w:p w14:paraId="225982F3" w14:textId="77777777" w:rsidR="00BE1D20" w:rsidRPr="00BE1D20" w:rsidRDefault="00BE1D20" w:rsidP="00BE1D20">
      <w:pPr>
        <w:suppressAutoHyphens/>
        <w:autoSpaceDN w:val="0"/>
        <w:jc w:val="both"/>
        <w:textAlignment w:val="baseline"/>
        <w:rPr>
          <w:rFonts w:ascii="Arial" w:hAnsi="Arial" w:cs="Arial"/>
          <w:sz w:val="22"/>
          <w:szCs w:val="22"/>
        </w:rPr>
      </w:pPr>
    </w:p>
    <w:p w14:paraId="5F016C5B" w14:textId="77777777" w:rsidR="00BE1D20" w:rsidRPr="00BE1D20" w:rsidRDefault="00BE1D20" w:rsidP="00BE1D20">
      <w:pPr>
        <w:suppressAutoHyphens/>
        <w:autoSpaceDN w:val="0"/>
        <w:jc w:val="center"/>
        <w:textAlignment w:val="baseline"/>
        <w:rPr>
          <w:rFonts w:ascii="Arial" w:hAnsi="Arial" w:cs="Arial"/>
          <w:b/>
          <w:sz w:val="22"/>
          <w:szCs w:val="22"/>
        </w:rPr>
      </w:pPr>
      <w:r w:rsidRPr="00BE1D20">
        <w:rPr>
          <w:rFonts w:ascii="Arial" w:hAnsi="Arial" w:cs="Arial"/>
          <w:b/>
          <w:sz w:val="22"/>
          <w:szCs w:val="22"/>
        </w:rPr>
        <w:t>Z A K L J U Č A K</w:t>
      </w:r>
    </w:p>
    <w:p w14:paraId="54A6D538" w14:textId="77777777" w:rsidR="00BE1D20" w:rsidRPr="00BE1D20" w:rsidRDefault="00BE1D20" w:rsidP="00BE1D20">
      <w:pPr>
        <w:suppressAutoHyphens/>
        <w:autoSpaceDN w:val="0"/>
        <w:jc w:val="both"/>
        <w:textAlignment w:val="baseline"/>
        <w:rPr>
          <w:rFonts w:ascii="Arial" w:hAnsi="Arial" w:cs="Arial"/>
          <w:sz w:val="22"/>
          <w:szCs w:val="22"/>
        </w:rPr>
      </w:pPr>
    </w:p>
    <w:p w14:paraId="1F4EB058" w14:textId="77777777" w:rsidR="00BE1D20" w:rsidRPr="00BE1D20" w:rsidRDefault="00BE1D20" w:rsidP="00BE1D20">
      <w:pPr>
        <w:suppressAutoHyphens/>
        <w:autoSpaceDN w:val="0"/>
        <w:jc w:val="both"/>
        <w:textAlignment w:val="baseline"/>
        <w:rPr>
          <w:rFonts w:ascii="Arial" w:hAnsi="Arial" w:cs="Arial"/>
          <w:sz w:val="22"/>
          <w:szCs w:val="22"/>
        </w:rPr>
      </w:pPr>
    </w:p>
    <w:p w14:paraId="28CFE222"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1.</w:t>
      </w:r>
    </w:p>
    <w:p w14:paraId="4A22F4BD" w14:textId="77777777" w:rsidR="00BE1D20" w:rsidRPr="00BE1D20" w:rsidRDefault="00BE1D20" w:rsidP="00BE1D20">
      <w:pPr>
        <w:suppressAutoHyphens/>
        <w:autoSpaceDN w:val="0"/>
        <w:jc w:val="center"/>
        <w:textAlignment w:val="baseline"/>
        <w:rPr>
          <w:rFonts w:ascii="Arial" w:hAnsi="Arial" w:cs="Arial"/>
          <w:sz w:val="22"/>
          <w:szCs w:val="22"/>
        </w:rPr>
      </w:pPr>
    </w:p>
    <w:p w14:paraId="3A13CDF4"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Ovim Zaključkom imenuju se članovi Povjerenstva za ocjenjivanje programa, projekata i manifestacija iz područja skrbi o udrugama proizašlih iz II. svjetskog rata i poratnog razdoblja za 2024. g.  (u nastavku teksta : Povjerenstvo).</w:t>
      </w:r>
    </w:p>
    <w:p w14:paraId="24D0D492" w14:textId="77777777" w:rsidR="00BE1D20" w:rsidRPr="00BE1D20" w:rsidRDefault="00BE1D20" w:rsidP="00BE1D20">
      <w:pPr>
        <w:suppressAutoHyphens/>
        <w:autoSpaceDN w:val="0"/>
        <w:jc w:val="both"/>
        <w:textAlignment w:val="baseline"/>
        <w:rPr>
          <w:rFonts w:ascii="Arial" w:hAnsi="Arial" w:cs="Arial"/>
          <w:sz w:val="22"/>
          <w:szCs w:val="22"/>
        </w:rPr>
      </w:pPr>
    </w:p>
    <w:p w14:paraId="7A77B117"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2.</w:t>
      </w:r>
    </w:p>
    <w:p w14:paraId="5CD1A734" w14:textId="77777777" w:rsidR="00BE1D20" w:rsidRPr="00BE1D20" w:rsidRDefault="00BE1D20" w:rsidP="00BE1D20">
      <w:pPr>
        <w:suppressAutoHyphens/>
        <w:autoSpaceDN w:val="0"/>
        <w:jc w:val="both"/>
        <w:textAlignment w:val="baseline"/>
        <w:rPr>
          <w:rFonts w:ascii="Arial" w:hAnsi="Arial" w:cs="Arial"/>
          <w:sz w:val="22"/>
          <w:szCs w:val="22"/>
        </w:rPr>
      </w:pPr>
    </w:p>
    <w:p w14:paraId="72086CCD"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U Povjerenstvo se imenuju:</w:t>
      </w:r>
    </w:p>
    <w:p w14:paraId="4842D86D" w14:textId="77777777" w:rsidR="00BE1D20" w:rsidRPr="00BE1D20" w:rsidRDefault="00BE1D20" w:rsidP="00BE1D20">
      <w:pPr>
        <w:suppressAutoHyphens/>
        <w:autoSpaceDN w:val="0"/>
        <w:jc w:val="both"/>
        <w:textAlignment w:val="baseline"/>
        <w:rPr>
          <w:rFonts w:ascii="Arial" w:hAnsi="Arial" w:cs="Arial"/>
          <w:sz w:val="22"/>
          <w:szCs w:val="22"/>
        </w:rPr>
      </w:pPr>
    </w:p>
    <w:p w14:paraId="4775B36D" w14:textId="77777777" w:rsidR="00BE1D20" w:rsidRPr="00BE1D20" w:rsidRDefault="00BE1D20" w:rsidP="00EE1E92">
      <w:pPr>
        <w:numPr>
          <w:ilvl w:val="0"/>
          <w:numId w:val="84"/>
        </w:numPr>
        <w:suppressAutoHyphens/>
        <w:autoSpaceDN w:val="0"/>
        <w:ind w:left="709" w:hanging="283"/>
        <w:textAlignment w:val="baseline"/>
        <w:rPr>
          <w:rFonts w:ascii="Arial" w:hAnsi="Arial" w:cs="Arial"/>
          <w:sz w:val="22"/>
          <w:szCs w:val="22"/>
        </w:rPr>
      </w:pPr>
      <w:r w:rsidRPr="00BE1D20">
        <w:rPr>
          <w:rFonts w:ascii="Arial" w:hAnsi="Arial" w:cs="Arial"/>
          <w:sz w:val="22"/>
          <w:szCs w:val="22"/>
        </w:rPr>
        <w:t>Mario Bekić</w:t>
      </w:r>
    </w:p>
    <w:p w14:paraId="097130AC" w14:textId="77777777" w:rsidR="00BE1D20" w:rsidRPr="00BE1D20" w:rsidRDefault="00BE1D20" w:rsidP="00EE1E92">
      <w:pPr>
        <w:numPr>
          <w:ilvl w:val="0"/>
          <w:numId w:val="84"/>
        </w:numPr>
        <w:suppressAutoHyphens/>
        <w:autoSpaceDN w:val="0"/>
        <w:ind w:left="709" w:hanging="283"/>
        <w:textAlignment w:val="baseline"/>
        <w:rPr>
          <w:rFonts w:ascii="Arial" w:hAnsi="Arial" w:cs="Arial"/>
          <w:sz w:val="22"/>
          <w:szCs w:val="22"/>
        </w:rPr>
      </w:pPr>
      <w:r w:rsidRPr="00BE1D20">
        <w:rPr>
          <w:rFonts w:ascii="Arial" w:hAnsi="Arial" w:cs="Arial"/>
          <w:sz w:val="22"/>
          <w:szCs w:val="22"/>
        </w:rPr>
        <w:t xml:space="preserve">Olga </w:t>
      </w:r>
      <w:proofErr w:type="spellStart"/>
      <w:r w:rsidRPr="00BE1D20">
        <w:rPr>
          <w:rFonts w:ascii="Arial" w:hAnsi="Arial" w:cs="Arial"/>
          <w:sz w:val="22"/>
          <w:szCs w:val="22"/>
        </w:rPr>
        <w:t>Muratti</w:t>
      </w:r>
      <w:proofErr w:type="spellEnd"/>
    </w:p>
    <w:p w14:paraId="5664E251" w14:textId="77777777" w:rsidR="00BE1D20" w:rsidRPr="00BE1D20" w:rsidRDefault="00BE1D20" w:rsidP="00EE1E92">
      <w:pPr>
        <w:numPr>
          <w:ilvl w:val="0"/>
          <w:numId w:val="84"/>
        </w:numPr>
        <w:suppressAutoHyphens/>
        <w:autoSpaceDN w:val="0"/>
        <w:ind w:left="709" w:hanging="283"/>
        <w:textAlignment w:val="baseline"/>
        <w:rPr>
          <w:rFonts w:ascii="Arial" w:hAnsi="Arial" w:cs="Arial"/>
          <w:sz w:val="22"/>
          <w:szCs w:val="22"/>
        </w:rPr>
      </w:pPr>
      <w:r w:rsidRPr="00BE1D20">
        <w:rPr>
          <w:rFonts w:ascii="Arial" w:hAnsi="Arial" w:cs="Arial"/>
          <w:sz w:val="22"/>
          <w:szCs w:val="22"/>
        </w:rPr>
        <w:t xml:space="preserve">Katarina </w:t>
      </w:r>
      <w:proofErr w:type="spellStart"/>
      <w:r w:rsidRPr="00BE1D20">
        <w:rPr>
          <w:rFonts w:ascii="Arial" w:hAnsi="Arial" w:cs="Arial"/>
          <w:sz w:val="22"/>
          <w:szCs w:val="22"/>
        </w:rPr>
        <w:t>Doršner</w:t>
      </w:r>
      <w:proofErr w:type="spellEnd"/>
    </w:p>
    <w:p w14:paraId="774B213A" w14:textId="77777777" w:rsidR="00BE1D20" w:rsidRPr="00BE1D20" w:rsidRDefault="00BE1D20" w:rsidP="00EE1E92">
      <w:pPr>
        <w:numPr>
          <w:ilvl w:val="0"/>
          <w:numId w:val="84"/>
        </w:numPr>
        <w:suppressAutoHyphens/>
        <w:autoSpaceDN w:val="0"/>
        <w:ind w:left="709" w:hanging="283"/>
        <w:textAlignment w:val="baseline"/>
        <w:rPr>
          <w:rFonts w:ascii="Arial" w:hAnsi="Arial" w:cs="Arial"/>
          <w:sz w:val="22"/>
          <w:szCs w:val="22"/>
        </w:rPr>
      </w:pPr>
      <w:r w:rsidRPr="00BE1D20">
        <w:rPr>
          <w:rFonts w:ascii="Arial" w:hAnsi="Arial" w:cs="Arial"/>
          <w:sz w:val="22"/>
          <w:szCs w:val="22"/>
        </w:rPr>
        <w:t>Mirjana Pavlaković</w:t>
      </w:r>
    </w:p>
    <w:p w14:paraId="1846AC2D" w14:textId="77777777" w:rsidR="00BE1D20" w:rsidRPr="00BE1D20" w:rsidRDefault="00BE1D20" w:rsidP="00EE1E92">
      <w:pPr>
        <w:numPr>
          <w:ilvl w:val="0"/>
          <w:numId w:val="84"/>
        </w:numPr>
        <w:suppressAutoHyphens/>
        <w:autoSpaceDN w:val="0"/>
        <w:ind w:left="709" w:hanging="283"/>
        <w:textAlignment w:val="baseline"/>
        <w:rPr>
          <w:rFonts w:ascii="Arial" w:hAnsi="Arial" w:cs="Arial"/>
          <w:sz w:val="22"/>
          <w:szCs w:val="22"/>
        </w:rPr>
      </w:pPr>
      <w:r w:rsidRPr="00BE1D20">
        <w:rPr>
          <w:rFonts w:ascii="Arial" w:hAnsi="Arial" w:cs="Arial"/>
          <w:sz w:val="22"/>
          <w:szCs w:val="22"/>
        </w:rPr>
        <w:t>Pavo Perić</w:t>
      </w:r>
    </w:p>
    <w:p w14:paraId="6A4808CC" w14:textId="77777777" w:rsidR="00BE1D20" w:rsidRPr="00BE1D20" w:rsidRDefault="00BE1D20" w:rsidP="00BE1D20">
      <w:pPr>
        <w:suppressAutoHyphens/>
        <w:autoSpaceDN w:val="0"/>
        <w:jc w:val="both"/>
        <w:textAlignment w:val="baseline"/>
        <w:rPr>
          <w:rFonts w:ascii="Arial" w:hAnsi="Arial" w:cs="Arial"/>
          <w:sz w:val="22"/>
          <w:szCs w:val="22"/>
        </w:rPr>
      </w:pPr>
    </w:p>
    <w:p w14:paraId="68865AC4"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3.</w:t>
      </w:r>
    </w:p>
    <w:p w14:paraId="0554F72F" w14:textId="77777777" w:rsidR="00BE1D20" w:rsidRPr="00BE1D20" w:rsidRDefault="00BE1D20" w:rsidP="00BE1D20">
      <w:pPr>
        <w:suppressAutoHyphens/>
        <w:autoSpaceDN w:val="0"/>
        <w:jc w:val="center"/>
        <w:textAlignment w:val="baseline"/>
        <w:rPr>
          <w:rFonts w:ascii="Arial" w:hAnsi="Arial" w:cs="Arial"/>
          <w:sz w:val="22"/>
          <w:szCs w:val="22"/>
        </w:rPr>
      </w:pPr>
    </w:p>
    <w:p w14:paraId="279B81B8"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Zadaće Povjerenstva za ocjenjivanje prijavljenih programa, projekata ili manifestacija su:</w:t>
      </w:r>
    </w:p>
    <w:p w14:paraId="13CC39CD" w14:textId="77777777" w:rsidR="00BE1D20" w:rsidRPr="00BE1D20" w:rsidRDefault="00BE1D20" w:rsidP="00EE1E92">
      <w:pPr>
        <w:numPr>
          <w:ilvl w:val="0"/>
          <w:numId w:val="81"/>
        </w:numPr>
        <w:suppressAutoHyphens/>
        <w:autoSpaceDN w:val="0"/>
        <w:jc w:val="both"/>
        <w:textAlignment w:val="baseline"/>
        <w:rPr>
          <w:rFonts w:ascii="Arial" w:hAnsi="Arial" w:cs="Arial"/>
          <w:sz w:val="22"/>
          <w:szCs w:val="22"/>
        </w:rPr>
      </w:pPr>
      <w:r w:rsidRPr="00BE1D20">
        <w:rPr>
          <w:rFonts w:ascii="Arial" w:hAnsi="Arial" w:cs="Arial"/>
        </w:rPr>
        <w:t xml:space="preserve"> </w:t>
      </w:r>
      <w:r w:rsidRPr="00BE1D20">
        <w:rPr>
          <w:rFonts w:ascii="Arial" w:hAnsi="Arial" w:cs="Arial"/>
          <w:sz w:val="22"/>
          <w:szCs w:val="22"/>
        </w:rPr>
        <w:t>razmatranje i ocjenjivanje prijava koje su ispunile propisane uvjete javnog poziva</w:t>
      </w:r>
    </w:p>
    <w:p w14:paraId="1CD22BAA" w14:textId="77777777" w:rsidR="00BE1D20" w:rsidRPr="00BE1D20" w:rsidRDefault="00BE1D20" w:rsidP="00BE1D20">
      <w:pPr>
        <w:suppressAutoHyphens/>
        <w:autoSpaceDN w:val="0"/>
        <w:ind w:left="720"/>
        <w:jc w:val="both"/>
        <w:rPr>
          <w:rFonts w:ascii="Arial" w:hAnsi="Arial" w:cs="Arial"/>
          <w:sz w:val="22"/>
          <w:szCs w:val="22"/>
        </w:rPr>
      </w:pPr>
      <w:r w:rsidRPr="00BE1D20">
        <w:rPr>
          <w:rFonts w:ascii="Arial" w:hAnsi="Arial" w:cs="Arial"/>
          <w:sz w:val="22"/>
          <w:szCs w:val="22"/>
        </w:rPr>
        <w:t xml:space="preserve"> sukladno kriterijima javnog poziva;</w:t>
      </w:r>
    </w:p>
    <w:p w14:paraId="45E1E975"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      -      izrada prijedloga odluke o odobravanju, neodobravanju financijskih sredstava za sve </w:t>
      </w:r>
    </w:p>
    <w:p w14:paraId="06C5F909"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             programe, projekte i manifestacije;</w:t>
      </w:r>
    </w:p>
    <w:p w14:paraId="73EF8557" w14:textId="77777777" w:rsidR="00BE1D20" w:rsidRPr="00BE1D20" w:rsidRDefault="00BE1D20" w:rsidP="00EE1E92">
      <w:pPr>
        <w:numPr>
          <w:ilvl w:val="0"/>
          <w:numId w:val="81"/>
        </w:numPr>
        <w:suppressAutoHyphens/>
        <w:autoSpaceDN w:val="0"/>
        <w:spacing w:after="160"/>
        <w:jc w:val="both"/>
        <w:textAlignment w:val="baseline"/>
        <w:rPr>
          <w:rFonts w:ascii="Arial" w:hAnsi="Arial" w:cs="Arial"/>
          <w:sz w:val="22"/>
          <w:szCs w:val="22"/>
        </w:rPr>
      </w:pPr>
      <w:r w:rsidRPr="00BE1D20">
        <w:rPr>
          <w:rFonts w:ascii="Arial" w:hAnsi="Arial" w:cs="Arial"/>
        </w:rPr>
        <w:t xml:space="preserve"> </w:t>
      </w:r>
      <w:r w:rsidRPr="00BE1D20">
        <w:rPr>
          <w:rFonts w:ascii="Arial" w:hAnsi="Arial" w:cs="Arial"/>
          <w:sz w:val="22"/>
          <w:szCs w:val="22"/>
        </w:rPr>
        <w:t>druge zadaće propisane poslovnikom povjerenstva.</w:t>
      </w:r>
    </w:p>
    <w:p w14:paraId="46DB47DA" w14:textId="77777777" w:rsidR="00BE1D20" w:rsidRPr="00BE1D20" w:rsidRDefault="00BE1D20" w:rsidP="00BE1D20">
      <w:pPr>
        <w:suppressAutoHyphens/>
        <w:autoSpaceDN w:val="0"/>
        <w:textAlignment w:val="baseline"/>
        <w:rPr>
          <w:rFonts w:ascii="Arial" w:hAnsi="Arial" w:cs="Arial"/>
          <w:sz w:val="22"/>
          <w:szCs w:val="22"/>
        </w:rPr>
      </w:pPr>
    </w:p>
    <w:p w14:paraId="656049BD"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4.</w:t>
      </w:r>
    </w:p>
    <w:p w14:paraId="39F9C5CE" w14:textId="77777777" w:rsidR="00BE1D20" w:rsidRPr="00BE1D20" w:rsidRDefault="00BE1D20" w:rsidP="00BE1D20">
      <w:pPr>
        <w:suppressAutoHyphens/>
        <w:autoSpaceDN w:val="0"/>
        <w:jc w:val="both"/>
        <w:textAlignment w:val="baseline"/>
        <w:rPr>
          <w:rFonts w:ascii="Arial" w:hAnsi="Arial" w:cs="Arial"/>
          <w:sz w:val="22"/>
          <w:szCs w:val="22"/>
        </w:rPr>
      </w:pPr>
    </w:p>
    <w:p w14:paraId="3E264A20"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Članovi Povjerenstva imenuju se na mandat od 1 (jedne) godine i mogu se ponovno imenovati.</w:t>
      </w:r>
    </w:p>
    <w:p w14:paraId="5DF682BE" w14:textId="77777777" w:rsidR="00BE1D20" w:rsidRPr="00BE1D20" w:rsidRDefault="00BE1D20" w:rsidP="00BE1D20">
      <w:pPr>
        <w:suppressAutoHyphens/>
        <w:autoSpaceDN w:val="0"/>
        <w:jc w:val="center"/>
        <w:textAlignment w:val="baseline"/>
        <w:rPr>
          <w:rFonts w:ascii="Arial" w:hAnsi="Arial" w:cs="Arial"/>
          <w:sz w:val="22"/>
          <w:szCs w:val="22"/>
        </w:rPr>
      </w:pPr>
    </w:p>
    <w:p w14:paraId="55029A0D"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5.</w:t>
      </w:r>
    </w:p>
    <w:p w14:paraId="5FDCB532" w14:textId="77777777" w:rsidR="00BE1D20" w:rsidRPr="00BE1D20" w:rsidRDefault="00BE1D20" w:rsidP="00BE1D20">
      <w:pPr>
        <w:suppressAutoHyphens/>
        <w:autoSpaceDN w:val="0"/>
        <w:jc w:val="both"/>
        <w:textAlignment w:val="baseline"/>
        <w:rPr>
          <w:rFonts w:ascii="Arial" w:hAnsi="Arial" w:cs="Arial"/>
          <w:sz w:val="22"/>
          <w:szCs w:val="22"/>
        </w:rPr>
      </w:pPr>
    </w:p>
    <w:p w14:paraId="31201C27"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Administrativno – tehničke poslove za Povjerenstvo obavlja Upravni odjel za obrazovanje, šport, socijalnu skrb i civilno društvo Grada Dubrovnika.</w:t>
      </w:r>
    </w:p>
    <w:p w14:paraId="37E4C79B" w14:textId="77777777" w:rsidR="00BE1D20" w:rsidRPr="00BE1D20" w:rsidRDefault="00BE1D20" w:rsidP="00BE1D20">
      <w:pPr>
        <w:suppressAutoHyphens/>
        <w:autoSpaceDN w:val="0"/>
        <w:jc w:val="center"/>
        <w:textAlignment w:val="baseline"/>
        <w:rPr>
          <w:rFonts w:ascii="Arial" w:hAnsi="Arial" w:cs="Arial"/>
          <w:sz w:val="22"/>
          <w:szCs w:val="22"/>
        </w:rPr>
      </w:pPr>
    </w:p>
    <w:p w14:paraId="5ECA4B11"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6.</w:t>
      </w:r>
    </w:p>
    <w:p w14:paraId="11AEA924" w14:textId="77777777" w:rsidR="00BE1D20" w:rsidRPr="00BE1D20" w:rsidRDefault="00BE1D20" w:rsidP="00BE1D20">
      <w:pPr>
        <w:suppressAutoHyphens/>
        <w:autoSpaceDN w:val="0"/>
        <w:jc w:val="both"/>
        <w:textAlignment w:val="baseline"/>
        <w:rPr>
          <w:rFonts w:ascii="Arial" w:hAnsi="Arial" w:cs="Arial"/>
          <w:sz w:val="22"/>
          <w:szCs w:val="22"/>
        </w:rPr>
      </w:pPr>
    </w:p>
    <w:p w14:paraId="749B7502"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Ovaj zaključak stupa na snagu osmoga dana od dana objave u „Službenom glasniku Grada Dubrovnika“.</w:t>
      </w:r>
    </w:p>
    <w:p w14:paraId="0AE4D101" w14:textId="77777777" w:rsidR="00BE1D20" w:rsidRPr="00BE1D20" w:rsidRDefault="00BE1D20" w:rsidP="00BE1D20">
      <w:pPr>
        <w:suppressAutoHyphens/>
        <w:autoSpaceDN w:val="0"/>
        <w:textAlignment w:val="baseline"/>
        <w:rPr>
          <w:rFonts w:ascii="Arial" w:hAnsi="Arial" w:cs="Arial"/>
          <w:sz w:val="22"/>
          <w:szCs w:val="22"/>
        </w:rPr>
      </w:pPr>
    </w:p>
    <w:p w14:paraId="0732CFD6"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KLASA: 550-01/23-02/25</w:t>
      </w:r>
    </w:p>
    <w:p w14:paraId="435BE842"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URBROJ: 2117-1-09-24-06</w:t>
      </w:r>
    </w:p>
    <w:p w14:paraId="37EA0990"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Dubrovnik, 24. siječnja 2024.</w:t>
      </w:r>
    </w:p>
    <w:p w14:paraId="287DAE22" w14:textId="77777777" w:rsidR="00BA0B5D" w:rsidRPr="00093E75" w:rsidRDefault="00BA0B5D" w:rsidP="00BA0B5D">
      <w:pPr>
        <w:rPr>
          <w:rFonts w:ascii="Arial" w:hAnsi="Arial" w:cs="Arial"/>
          <w:sz w:val="22"/>
          <w:szCs w:val="22"/>
        </w:rPr>
      </w:pPr>
    </w:p>
    <w:p w14:paraId="788E1980"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7E754AD1"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74C435EC"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2655A4A2" w14:textId="77777777" w:rsidR="00BA0B5D" w:rsidRDefault="00BA0B5D">
      <w:pPr>
        <w:rPr>
          <w:rFonts w:ascii="Arial" w:hAnsi="Arial" w:cs="Arial"/>
          <w:sz w:val="22"/>
          <w:szCs w:val="22"/>
        </w:rPr>
      </w:pPr>
    </w:p>
    <w:p w14:paraId="3E99A51B" w14:textId="77777777" w:rsidR="00BA0B5D" w:rsidRDefault="00BA0B5D">
      <w:pPr>
        <w:rPr>
          <w:rFonts w:ascii="Arial" w:hAnsi="Arial" w:cs="Arial"/>
          <w:sz w:val="22"/>
          <w:szCs w:val="22"/>
        </w:rPr>
      </w:pPr>
    </w:p>
    <w:p w14:paraId="275FD6E0" w14:textId="77777777" w:rsidR="00BA0B5D" w:rsidRDefault="00BA0B5D">
      <w:pPr>
        <w:rPr>
          <w:rFonts w:ascii="Arial" w:hAnsi="Arial" w:cs="Arial"/>
          <w:sz w:val="22"/>
          <w:szCs w:val="22"/>
        </w:rPr>
      </w:pPr>
    </w:p>
    <w:p w14:paraId="22C30F97" w14:textId="77777777" w:rsidR="00BA0B5D" w:rsidRDefault="00BA0B5D">
      <w:pPr>
        <w:rPr>
          <w:rFonts w:ascii="Arial" w:hAnsi="Arial" w:cs="Arial"/>
          <w:sz w:val="22"/>
          <w:szCs w:val="22"/>
        </w:rPr>
      </w:pPr>
    </w:p>
    <w:p w14:paraId="3039E0E2" w14:textId="77777777" w:rsidR="00BA0B5D" w:rsidRPr="00BA0B5D" w:rsidRDefault="00BA0B5D" w:rsidP="00BA0B5D">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5</w:t>
      </w:r>
    </w:p>
    <w:p w14:paraId="37750D74" w14:textId="77777777" w:rsidR="00BA0B5D" w:rsidRPr="00093E75" w:rsidRDefault="00BA0B5D" w:rsidP="00BA0B5D">
      <w:pPr>
        <w:rPr>
          <w:rFonts w:ascii="Arial" w:hAnsi="Arial" w:cs="Arial"/>
          <w:sz w:val="22"/>
          <w:szCs w:val="22"/>
        </w:rPr>
      </w:pPr>
    </w:p>
    <w:p w14:paraId="2091DC55" w14:textId="77777777" w:rsidR="00BE1D20" w:rsidRPr="00BE1D20" w:rsidRDefault="00BE1D20" w:rsidP="00BE1D20">
      <w:pPr>
        <w:suppressAutoHyphens/>
        <w:autoSpaceDN w:val="0"/>
        <w:jc w:val="both"/>
        <w:textAlignment w:val="baseline"/>
        <w:rPr>
          <w:rFonts w:ascii="Arial" w:hAnsi="Arial" w:cs="Arial"/>
          <w:sz w:val="22"/>
          <w:szCs w:val="22"/>
        </w:rPr>
      </w:pPr>
    </w:p>
    <w:p w14:paraId="16BE5D68"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 26/15., 37/21.), članaka 17. i 20. Odluke o financiranju programa, projekata i manifestacija koje provode udruge i druge organizacije civilnog društva („Službeni glasnik Grada Dubrovnika“, br. 23./18., 11/19., 14/21) i članka 39. Statuta Grada Dubrovnika („Službeni glasnik Grada Dubrovnika“, broj 2/21), Gradsko vijeće Grada Dubrovnika na 29.  sjednici, održanoj 24. siječnja 2024., donijelo je</w:t>
      </w:r>
    </w:p>
    <w:p w14:paraId="20121EEC" w14:textId="77777777" w:rsidR="00BE1D20" w:rsidRPr="00BE1D20" w:rsidRDefault="00BE1D20" w:rsidP="00BE1D20">
      <w:pPr>
        <w:suppressAutoHyphens/>
        <w:autoSpaceDN w:val="0"/>
        <w:jc w:val="both"/>
        <w:textAlignment w:val="baseline"/>
        <w:rPr>
          <w:rFonts w:ascii="Arial" w:hAnsi="Arial" w:cs="Arial"/>
          <w:sz w:val="22"/>
          <w:szCs w:val="22"/>
        </w:rPr>
      </w:pPr>
    </w:p>
    <w:p w14:paraId="723909CA" w14:textId="77777777" w:rsidR="00BE1D20" w:rsidRPr="00BE1D20" w:rsidRDefault="00BE1D20" w:rsidP="00BE1D20">
      <w:pPr>
        <w:suppressAutoHyphens/>
        <w:autoSpaceDN w:val="0"/>
        <w:jc w:val="center"/>
        <w:textAlignment w:val="baseline"/>
        <w:rPr>
          <w:rFonts w:ascii="Arial" w:hAnsi="Arial" w:cs="Arial"/>
          <w:b/>
          <w:sz w:val="22"/>
          <w:szCs w:val="22"/>
        </w:rPr>
      </w:pPr>
      <w:r w:rsidRPr="00BE1D20">
        <w:rPr>
          <w:rFonts w:ascii="Arial" w:hAnsi="Arial" w:cs="Arial"/>
          <w:b/>
          <w:sz w:val="22"/>
          <w:szCs w:val="22"/>
        </w:rPr>
        <w:t>Z A K L J U Č A K</w:t>
      </w:r>
    </w:p>
    <w:p w14:paraId="11398438" w14:textId="77777777" w:rsidR="00BE1D20" w:rsidRPr="00BE1D20" w:rsidRDefault="00BE1D20" w:rsidP="00BE1D20">
      <w:pPr>
        <w:suppressAutoHyphens/>
        <w:autoSpaceDN w:val="0"/>
        <w:jc w:val="center"/>
        <w:textAlignment w:val="baseline"/>
        <w:rPr>
          <w:rFonts w:ascii="Arial" w:hAnsi="Arial" w:cs="Arial"/>
          <w:sz w:val="22"/>
          <w:szCs w:val="22"/>
        </w:rPr>
      </w:pPr>
    </w:p>
    <w:p w14:paraId="6692194E" w14:textId="77777777" w:rsidR="00BE1D20" w:rsidRPr="00BE1D20" w:rsidRDefault="00BE1D20" w:rsidP="00BE1D20">
      <w:pPr>
        <w:suppressAutoHyphens/>
        <w:autoSpaceDN w:val="0"/>
        <w:jc w:val="center"/>
        <w:textAlignment w:val="baseline"/>
        <w:rPr>
          <w:rFonts w:ascii="Arial" w:hAnsi="Arial" w:cs="Arial"/>
          <w:sz w:val="22"/>
          <w:szCs w:val="22"/>
        </w:rPr>
      </w:pPr>
    </w:p>
    <w:p w14:paraId="0DE1B1B0" w14:textId="77777777" w:rsidR="00BE1D20" w:rsidRPr="00BE1D20" w:rsidRDefault="00BE1D20" w:rsidP="00BE1D20">
      <w:pPr>
        <w:suppressAutoHyphens/>
        <w:autoSpaceDN w:val="0"/>
        <w:jc w:val="both"/>
        <w:textAlignment w:val="baseline"/>
        <w:rPr>
          <w:rFonts w:ascii="Arial" w:hAnsi="Arial" w:cs="Arial"/>
          <w:sz w:val="22"/>
          <w:szCs w:val="22"/>
        </w:rPr>
      </w:pPr>
    </w:p>
    <w:p w14:paraId="266A5314"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1.</w:t>
      </w:r>
    </w:p>
    <w:p w14:paraId="5801EB33" w14:textId="77777777" w:rsidR="00BE1D20" w:rsidRPr="00BE1D20" w:rsidRDefault="00BE1D20" w:rsidP="00BE1D20">
      <w:pPr>
        <w:suppressAutoHyphens/>
        <w:autoSpaceDN w:val="0"/>
        <w:jc w:val="center"/>
        <w:textAlignment w:val="baseline"/>
        <w:rPr>
          <w:rFonts w:ascii="Arial" w:hAnsi="Arial" w:cs="Arial"/>
          <w:sz w:val="22"/>
          <w:szCs w:val="22"/>
        </w:rPr>
      </w:pPr>
    </w:p>
    <w:p w14:paraId="5CA8E190"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Ovim Zaključkom imenuju se članovi </w:t>
      </w:r>
      <w:r w:rsidRPr="00BE1D20">
        <w:rPr>
          <w:rFonts w:ascii="Arial" w:eastAsia="Calibri" w:hAnsi="Arial" w:cs="Arial"/>
          <w:bCs/>
          <w:iCs/>
          <w:sz w:val="22"/>
          <w:szCs w:val="22"/>
          <w:lang w:eastAsia="en-US"/>
        </w:rPr>
        <w:t>Povjerenstva za ocjenjivanje programa, projekata i manifestacija iz područja skrbi o stradalnicima i sudionicima Domovinskog rata i njihovih obitelji za 2023.</w:t>
      </w:r>
      <w:r w:rsidRPr="00BE1D20">
        <w:rPr>
          <w:rFonts w:ascii="Arial" w:hAnsi="Arial" w:cs="Arial"/>
          <w:sz w:val="22"/>
          <w:szCs w:val="22"/>
        </w:rPr>
        <w:t>g. ( u nastavku teksta : Povjerenstvo).</w:t>
      </w:r>
    </w:p>
    <w:p w14:paraId="55E22994" w14:textId="77777777" w:rsidR="00BE1D20" w:rsidRPr="00BE1D20" w:rsidRDefault="00BE1D20" w:rsidP="00BE1D20">
      <w:pPr>
        <w:suppressAutoHyphens/>
        <w:autoSpaceDN w:val="0"/>
        <w:jc w:val="both"/>
        <w:textAlignment w:val="baseline"/>
        <w:rPr>
          <w:rFonts w:ascii="Arial" w:hAnsi="Arial" w:cs="Arial"/>
          <w:sz w:val="22"/>
          <w:szCs w:val="22"/>
        </w:rPr>
      </w:pPr>
    </w:p>
    <w:p w14:paraId="6061EB8E" w14:textId="77777777" w:rsidR="00BE1D20" w:rsidRPr="00BE1D20" w:rsidRDefault="00BE1D20" w:rsidP="00BE1D20">
      <w:pPr>
        <w:suppressAutoHyphens/>
        <w:autoSpaceDN w:val="0"/>
        <w:jc w:val="center"/>
        <w:textAlignment w:val="baseline"/>
        <w:rPr>
          <w:rFonts w:ascii="Arial" w:hAnsi="Arial" w:cs="Arial"/>
          <w:sz w:val="22"/>
          <w:szCs w:val="22"/>
        </w:rPr>
      </w:pPr>
    </w:p>
    <w:p w14:paraId="279689CB"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2.</w:t>
      </w:r>
    </w:p>
    <w:p w14:paraId="5530F71A" w14:textId="77777777" w:rsidR="00BE1D20" w:rsidRPr="00BE1D20" w:rsidRDefault="00BE1D20" w:rsidP="00BE1D20">
      <w:pPr>
        <w:suppressAutoHyphens/>
        <w:autoSpaceDN w:val="0"/>
        <w:jc w:val="both"/>
        <w:textAlignment w:val="baseline"/>
        <w:rPr>
          <w:rFonts w:ascii="Arial" w:hAnsi="Arial" w:cs="Arial"/>
          <w:sz w:val="22"/>
          <w:szCs w:val="22"/>
        </w:rPr>
      </w:pPr>
    </w:p>
    <w:p w14:paraId="52848FCA"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U Povjerenstvo se imenuju:</w:t>
      </w:r>
    </w:p>
    <w:p w14:paraId="428D0F13" w14:textId="77777777" w:rsidR="00BE1D20" w:rsidRPr="00BE1D20" w:rsidRDefault="00BE1D20" w:rsidP="00BE1D20">
      <w:pPr>
        <w:suppressAutoHyphens/>
        <w:autoSpaceDN w:val="0"/>
        <w:jc w:val="both"/>
        <w:textAlignment w:val="baseline"/>
        <w:rPr>
          <w:rFonts w:ascii="Arial" w:hAnsi="Arial" w:cs="Arial"/>
          <w:sz w:val="22"/>
          <w:szCs w:val="22"/>
        </w:rPr>
      </w:pPr>
    </w:p>
    <w:p w14:paraId="38882BD0" w14:textId="77777777" w:rsidR="00BE1D20" w:rsidRPr="00BE1D20" w:rsidRDefault="00BE1D20" w:rsidP="00EE1E92">
      <w:pPr>
        <w:numPr>
          <w:ilvl w:val="0"/>
          <w:numId w:val="85"/>
        </w:numPr>
        <w:suppressAutoHyphens/>
        <w:autoSpaceDN w:val="0"/>
        <w:ind w:left="709" w:hanging="283"/>
        <w:textAlignment w:val="baseline"/>
        <w:rPr>
          <w:rFonts w:ascii="Arial" w:hAnsi="Arial" w:cs="Arial"/>
          <w:sz w:val="22"/>
          <w:szCs w:val="22"/>
        </w:rPr>
      </w:pPr>
      <w:r w:rsidRPr="00BE1D20">
        <w:rPr>
          <w:rFonts w:ascii="Arial" w:hAnsi="Arial" w:cs="Arial"/>
          <w:sz w:val="22"/>
          <w:szCs w:val="22"/>
        </w:rPr>
        <w:t>Ružica Marković</w:t>
      </w:r>
    </w:p>
    <w:p w14:paraId="5B059138" w14:textId="77777777" w:rsidR="00BE1D20" w:rsidRPr="00BE1D20" w:rsidRDefault="00BE1D20" w:rsidP="00EE1E92">
      <w:pPr>
        <w:numPr>
          <w:ilvl w:val="0"/>
          <w:numId w:val="85"/>
        </w:numPr>
        <w:suppressAutoHyphens/>
        <w:autoSpaceDN w:val="0"/>
        <w:ind w:left="709" w:hanging="283"/>
        <w:textAlignment w:val="baseline"/>
        <w:rPr>
          <w:rFonts w:ascii="Arial" w:hAnsi="Arial" w:cs="Arial"/>
          <w:sz w:val="22"/>
          <w:szCs w:val="22"/>
        </w:rPr>
      </w:pPr>
      <w:r w:rsidRPr="00BE1D20">
        <w:rPr>
          <w:rFonts w:ascii="Arial" w:hAnsi="Arial" w:cs="Arial"/>
          <w:sz w:val="22"/>
          <w:szCs w:val="22"/>
        </w:rPr>
        <w:t>Vicko Mihaljević</w:t>
      </w:r>
    </w:p>
    <w:p w14:paraId="7FA0F632" w14:textId="77777777" w:rsidR="00BE1D20" w:rsidRPr="00BE1D20" w:rsidRDefault="00BE1D20" w:rsidP="00EE1E92">
      <w:pPr>
        <w:numPr>
          <w:ilvl w:val="0"/>
          <w:numId w:val="85"/>
        </w:numPr>
        <w:suppressAutoHyphens/>
        <w:autoSpaceDN w:val="0"/>
        <w:ind w:left="709" w:hanging="283"/>
        <w:textAlignment w:val="baseline"/>
        <w:rPr>
          <w:rFonts w:ascii="Arial" w:hAnsi="Arial" w:cs="Arial"/>
          <w:sz w:val="22"/>
          <w:szCs w:val="22"/>
        </w:rPr>
      </w:pPr>
      <w:r w:rsidRPr="00BE1D20">
        <w:rPr>
          <w:rFonts w:ascii="Arial" w:hAnsi="Arial" w:cs="Arial"/>
          <w:sz w:val="22"/>
          <w:szCs w:val="22"/>
        </w:rPr>
        <w:t xml:space="preserve">Mijo Jerković                                             </w:t>
      </w:r>
    </w:p>
    <w:p w14:paraId="5D11C8BC" w14:textId="77777777" w:rsidR="00BE1D20" w:rsidRPr="00BE1D20" w:rsidRDefault="00BE1D20" w:rsidP="00BE1D20">
      <w:pPr>
        <w:suppressAutoHyphens/>
        <w:autoSpaceDN w:val="0"/>
        <w:ind w:left="1636"/>
        <w:rPr>
          <w:rFonts w:ascii="Arial" w:hAnsi="Arial" w:cs="Arial"/>
          <w:sz w:val="22"/>
          <w:szCs w:val="22"/>
        </w:rPr>
      </w:pPr>
    </w:p>
    <w:p w14:paraId="0E4EB5C8"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3.</w:t>
      </w:r>
    </w:p>
    <w:p w14:paraId="7CA07931" w14:textId="77777777" w:rsidR="00BE1D20" w:rsidRPr="00BE1D20" w:rsidRDefault="00BE1D20" w:rsidP="00BE1D20">
      <w:pPr>
        <w:suppressAutoHyphens/>
        <w:autoSpaceDN w:val="0"/>
        <w:jc w:val="center"/>
        <w:textAlignment w:val="baseline"/>
        <w:rPr>
          <w:rFonts w:ascii="Arial" w:hAnsi="Arial" w:cs="Arial"/>
          <w:sz w:val="22"/>
          <w:szCs w:val="22"/>
        </w:rPr>
      </w:pPr>
    </w:p>
    <w:p w14:paraId="33564E34"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Zadaće Povjerenstva su:</w:t>
      </w:r>
    </w:p>
    <w:p w14:paraId="1102EF0B" w14:textId="77777777" w:rsidR="00BE1D20" w:rsidRPr="00BE1D20" w:rsidRDefault="00BE1D20" w:rsidP="00EE1E92">
      <w:pPr>
        <w:numPr>
          <w:ilvl w:val="0"/>
          <w:numId w:val="81"/>
        </w:numPr>
        <w:suppressAutoHyphens/>
        <w:autoSpaceDN w:val="0"/>
        <w:jc w:val="both"/>
        <w:textAlignment w:val="baseline"/>
        <w:rPr>
          <w:rFonts w:ascii="Arial" w:hAnsi="Arial" w:cs="Arial"/>
          <w:sz w:val="22"/>
          <w:szCs w:val="22"/>
        </w:rPr>
      </w:pPr>
      <w:r w:rsidRPr="00BE1D20">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38993DC8"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      -     izrada prijedloga odluke o odobravanju, neodobravanju financijskih sredstava za </w:t>
      </w:r>
    </w:p>
    <w:p w14:paraId="69E3F1C1"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 xml:space="preserve">            programe, projekte i manifestacije i</w:t>
      </w:r>
    </w:p>
    <w:p w14:paraId="68BE599E" w14:textId="77777777" w:rsidR="00BE1D20" w:rsidRPr="00BE1D20" w:rsidRDefault="00BE1D20" w:rsidP="00EE1E92">
      <w:pPr>
        <w:numPr>
          <w:ilvl w:val="0"/>
          <w:numId w:val="81"/>
        </w:numPr>
        <w:suppressAutoHyphens/>
        <w:autoSpaceDN w:val="0"/>
        <w:spacing w:after="160"/>
        <w:jc w:val="both"/>
        <w:textAlignment w:val="baseline"/>
        <w:rPr>
          <w:rFonts w:ascii="Arial" w:hAnsi="Arial" w:cs="Arial"/>
          <w:sz w:val="22"/>
          <w:szCs w:val="22"/>
        </w:rPr>
      </w:pPr>
      <w:r w:rsidRPr="00BE1D20">
        <w:rPr>
          <w:rFonts w:ascii="Arial" w:hAnsi="Arial" w:cs="Arial"/>
          <w:sz w:val="22"/>
          <w:szCs w:val="22"/>
        </w:rPr>
        <w:t xml:space="preserve">druge zadaće propisane poslovnikom Povjerenstva. </w:t>
      </w:r>
    </w:p>
    <w:p w14:paraId="698100CD" w14:textId="77777777" w:rsidR="00BE1D20" w:rsidRPr="00BE1D20" w:rsidRDefault="00BE1D20" w:rsidP="00BE1D20">
      <w:pPr>
        <w:suppressAutoHyphens/>
        <w:autoSpaceDN w:val="0"/>
        <w:jc w:val="center"/>
        <w:textAlignment w:val="baseline"/>
        <w:rPr>
          <w:rFonts w:ascii="Arial" w:hAnsi="Arial" w:cs="Arial"/>
          <w:sz w:val="22"/>
          <w:szCs w:val="22"/>
        </w:rPr>
      </w:pPr>
    </w:p>
    <w:p w14:paraId="1508A2B9"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4.</w:t>
      </w:r>
    </w:p>
    <w:p w14:paraId="07575C6A" w14:textId="77777777" w:rsidR="00BE1D20" w:rsidRPr="00BE1D20" w:rsidRDefault="00BE1D20" w:rsidP="00BE1D20">
      <w:pPr>
        <w:suppressAutoHyphens/>
        <w:autoSpaceDN w:val="0"/>
        <w:jc w:val="both"/>
        <w:textAlignment w:val="baseline"/>
        <w:rPr>
          <w:rFonts w:ascii="Arial" w:hAnsi="Arial" w:cs="Arial"/>
          <w:sz w:val="22"/>
          <w:szCs w:val="22"/>
        </w:rPr>
      </w:pPr>
    </w:p>
    <w:p w14:paraId="3D8113BE"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Članovi Povjerenstva imenuju se na mandat od 1 (jedne) godine i mogu se ponovno imenovati.</w:t>
      </w:r>
    </w:p>
    <w:p w14:paraId="1BDF3392" w14:textId="77777777" w:rsidR="00BE1D20" w:rsidRPr="00BE1D20" w:rsidRDefault="00BE1D20" w:rsidP="00BE1D20">
      <w:pPr>
        <w:suppressAutoHyphens/>
        <w:autoSpaceDN w:val="0"/>
        <w:jc w:val="center"/>
        <w:textAlignment w:val="baseline"/>
        <w:rPr>
          <w:rFonts w:ascii="Arial" w:hAnsi="Arial" w:cs="Arial"/>
          <w:sz w:val="22"/>
          <w:szCs w:val="22"/>
        </w:rPr>
      </w:pPr>
    </w:p>
    <w:p w14:paraId="5CCA2FD2"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5.</w:t>
      </w:r>
    </w:p>
    <w:p w14:paraId="53996594" w14:textId="77777777" w:rsidR="00BE1D20" w:rsidRPr="00BE1D20" w:rsidRDefault="00BE1D20" w:rsidP="00BE1D20">
      <w:pPr>
        <w:suppressAutoHyphens/>
        <w:autoSpaceDN w:val="0"/>
        <w:jc w:val="both"/>
        <w:textAlignment w:val="baseline"/>
        <w:rPr>
          <w:rFonts w:ascii="Arial" w:hAnsi="Arial" w:cs="Arial"/>
          <w:sz w:val="22"/>
          <w:szCs w:val="22"/>
        </w:rPr>
      </w:pPr>
    </w:p>
    <w:p w14:paraId="3EDAB3E2"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Administrativno – tehničke poslove za Povjerenstvo obavlja Upravni odjel za obrazovanje, šport, socijalnu skrb i civilno društvo Grada Dubrovnika.</w:t>
      </w:r>
    </w:p>
    <w:p w14:paraId="6733CC20" w14:textId="77777777" w:rsidR="00BE1D20" w:rsidRPr="00BE1D20" w:rsidRDefault="00BE1D20" w:rsidP="00BE1D20">
      <w:pPr>
        <w:suppressAutoHyphens/>
        <w:autoSpaceDN w:val="0"/>
        <w:jc w:val="both"/>
        <w:textAlignment w:val="baseline"/>
        <w:rPr>
          <w:rFonts w:ascii="Arial" w:hAnsi="Arial" w:cs="Arial"/>
          <w:sz w:val="22"/>
          <w:szCs w:val="22"/>
        </w:rPr>
      </w:pPr>
    </w:p>
    <w:p w14:paraId="492ADE76"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6.</w:t>
      </w:r>
    </w:p>
    <w:p w14:paraId="0CA531DB" w14:textId="77777777" w:rsidR="00BE1D20" w:rsidRPr="00BE1D20" w:rsidRDefault="00BE1D20" w:rsidP="00BE1D20">
      <w:pPr>
        <w:suppressAutoHyphens/>
        <w:autoSpaceDN w:val="0"/>
        <w:jc w:val="both"/>
        <w:textAlignment w:val="baseline"/>
        <w:rPr>
          <w:rFonts w:ascii="Arial" w:hAnsi="Arial" w:cs="Arial"/>
          <w:sz w:val="22"/>
          <w:szCs w:val="22"/>
        </w:rPr>
      </w:pPr>
    </w:p>
    <w:p w14:paraId="387661FF"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Ovaj zaključak stupa na snagu osmoga dana od dana objave u „Službenom glasniku Grada Dubrovnika“.</w:t>
      </w:r>
    </w:p>
    <w:p w14:paraId="309A3965" w14:textId="77777777" w:rsidR="00BE1D20" w:rsidRPr="00BE1D20" w:rsidRDefault="00BE1D20" w:rsidP="00BE1D20">
      <w:pPr>
        <w:suppressAutoHyphens/>
        <w:autoSpaceDN w:val="0"/>
        <w:textAlignment w:val="baseline"/>
        <w:rPr>
          <w:rFonts w:ascii="Arial" w:hAnsi="Arial" w:cs="Arial"/>
          <w:sz w:val="22"/>
          <w:szCs w:val="22"/>
        </w:rPr>
      </w:pPr>
    </w:p>
    <w:p w14:paraId="2798B5A7" w14:textId="77777777" w:rsidR="00BE1D20" w:rsidRPr="00093E75" w:rsidRDefault="00BE1D20" w:rsidP="00BE1D20">
      <w:pPr>
        <w:rPr>
          <w:rFonts w:ascii="Arial" w:hAnsi="Arial" w:cs="Arial"/>
          <w:sz w:val="22"/>
          <w:szCs w:val="22"/>
        </w:rPr>
      </w:pPr>
    </w:p>
    <w:p w14:paraId="287D98F8"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KLASA: 550-01/23-02/24</w:t>
      </w:r>
    </w:p>
    <w:p w14:paraId="756218A3"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URBROJ: 2117-1-09-24-06</w:t>
      </w:r>
    </w:p>
    <w:p w14:paraId="4F582E68"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Dubrovnik, 24. siječnja 2024.</w:t>
      </w:r>
    </w:p>
    <w:p w14:paraId="04F93C1A" w14:textId="77777777" w:rsidR="00BA0B5D" w:rsidRPr="00093E75" w:rsidRDefault="00BA0B5D" w:rsidP="00BA0B5D">
      <w:pPr>
        <w:rPr>
          <w:rFonts w:ascii="Arial" w:hAnsi="Arial" w:cs="Arial"/>
          <w:sz w:val="22"/>
          <w:szCs w:val="22"/>
        </w:rPr>
      </w:pPr>
    </w:p>
    <w:p w14:paraId="68836FA2"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155E90EA"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67EA2C89"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1DBB6135" w14:textId="77777777" w:rsidR="00BA0B5D" w:rsidRDefault="00BA0B5D">
      <w:pPr>
        <w:rPr>
          <w:rFonts w:ascii="Arial" w:hAnsi="Arial" w:cs="Arial"/>
          <w:sz w:val="22"/>
          <w:szCs w:val="22"/>
        </w:rPr>
      </w:pPr>
    </w:p>
    <w:p w14:paraId="388CF523" w14:textId="77777777" w:rsidR="00BA0B5D" w:rsidRDefault="00BA0B5D">
      <w:pPr>
        <w:rPr>
          <w:rFonts w:ascii="Arial" w:hAnsi="Arial" w:cs="Arial"/>
          <w:sz w:val="22"/>
          <w:szCs w:val="22"/>
        </w:rPr>
      </w:pPr>
    </w:p>
    <w:p w14:paraId="12A5131D" w14:textId="77777777" w:rsidR="00BA0B5D" w:rsidRDefault="00BA0B5D">
      <w:pPr>
        <w:rPr>
          <w:rFonts w:ascii="Arial" w:hAnsi="Arial" w:cs="Arial"/>
          <w:sz w:val="22"/>
          <w:szCs w:val="22"/>
        </w:rPr>
      </w:pPr>
    </w:p>
    <w:p w14:paraId="61DAF961" w14:textId="77777777" w:rsidR="00BA0B5D" w:rsidRDefault="00BA0B5D">
      <w:pPr>
        <w:rPr>
          <w:rFonts w:ascii="Arial" w:hAnsi="Arial" w:cs="Arial"/>
          <w:sz w:val="22"/>
          <w:szCs w:val="22"/>
        </w:rPr>
      </w:pPr>
    </w:p>
    <w:p w14:paraId="289DE0C5" w14:textId="77777777" w:rsidR="00BA0B5D" w:rsidRPr="00BA0B5D" w:rsidRDefault="00BA0B5D" w:rsidP="00BA0B5D">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6</w:t>
      </w:r>
    </w:p>
    <w:p w14:paraId="4BC4B9EF"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551DF3E5"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79226B82" w14:textId="77777777" w:rsidR="00BE1D20" w:rsidRPr="00BE1D20" w:rsidRDefault="00BE1D20" w:rsidP="00BE1D20">
      <w:pPr>
        <w:suppressAutoHyphens/>
        <w:autoSpaceDN w:val="0"/>
        <w:jc w:val="both"/>
        <w:textAlignment w:val="baseline"/>
        <w:rPr>
          <w:rFonts w:ascii="Arial" w:hAnsi="Arial" w:cs="Arial"/>
          <w:sz w:val="22"/>
          <w:szCs w:val="22"/>
          <w:lang w:val="de-DE"/>
        </w:rPr>
      </w:pPr>
      <w:r w:rsidRPr="00BE1D20">
        <w:rPr>
          <w:rFonts w:ascii="Arial" w:hAnsi="Arial" w:cs="Arial"/>
          <w:sz w:val="22"/>
          <w:szCs w:val="22"/>
          <w:lang w:val="de-DE"/>
        </w:rPr>
        <w:t xml:space="preserve">Na </w:t>
      </w:r>
      <w:proofErr w:type="spellStart"/>
      <w:r w:rsidRPr="00BE1D20">
        <w:rPr>
          <w:rFonts w:ascii="Arial" w:hAnsi="Arial" w:cs="Arial"/>
          <w:sz w:val="22"/>
          <w:szCs w:val="22"/>
          <w:lang w:val="de-DE"/>
        </w:rPr>
        <w:t>temelju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članka</w:t>
      </w:r>
      <w:proofErr w:type="spellEnd"/>
      <w:r w:rsidRPr="00BE1D20">
        <w:rPr>
          <w:rFonts w:ascii="Arial" w:hAnsi="Arial" w:cs="Arial"/>
          <w:sz w:val="22"/>
          <w:szCs w:val="22"/>
          <w:lang w:val="de-DE"/>
        </w:rPr>
        <w:t xml:space="preserve"> 29. </w:t>
      </w:r>
      <w:proofErr w:type="spellStart"/>
      <w:r w:rsidRPr="00BE1D20">
        <w:rPr>
          <w:rFonts w:ascii="Arial" w:hAnsi="Arial" w:cs="Arial"/>
          <w:sz w:val="22"/>
          <w:szCs w:val="22"/>
          <w:lang w:val="de-DE"/>
        </w:rPr>
        <w:t>Uredbe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kriterijima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mjerilima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postupcima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financiranja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ugovaranja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projekata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provode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udruge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druge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organizacije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civilnog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društva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Narodne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novine</w:t>
      </w:r>
      <w:proofErr w:type="spellEnd"/>
      <w:r w:rsidRPr="00BE1D20">
        <w:rPr>
          <w:rFonts w:ascii="Arial" w:hAnsi="Arial" w:cs="Arial"/>
          <w:sz w:val="22"/>
          <w:szCs w:val="22"/>
          <w:lang w:val="de-DE"/>
        </w:rPr>
        <w:t xml:space="preserve">“, br. 26/15., 37/21.), </w:t>
      </w:r>
      <w:proofErr w:type="spellStart"/>
      <w:r w:rsidRPr="00BE1D20">
        <w:rPr>
          <w:rFonts w:ascii="Arial" w:hAnsi="Arial" w:cs="Arial"/>
          <w:sz w:val="22"/>
          <w:szCs w:val="22"/>
          <w:lang w:val="de-DE"/>
        </w:rPr>
        <w:t>članaka</w:t>
      </w:r>
      <w:proofErr w:type="spellEnd"/>
      <w:r w:rsidRPr="00BE1D20">
        <w:rPr>
          <w:rFonts w:ascii="Arial" w:hAnsi="Arial" w:cs="Arial"/>
          <w:sz w:val="22"/>
          <w:szCs w:val="22"/>
          <w:lang w:val="de-DE"/>
        </w:rPr>
        <w:t xml:space="preserve"> 17. i 20. </w:t>
      </w:r>
      <w:proofErr w:type="spellStart"/>
      <w:r w:rsidRPr="00BE1D20">
        <w:rPr>
          <w:rFonts w:ascii="Arial" w:hAnsi="Arial" w:cs="Arial"/>
          <w:sz w:val="22"/>
          <w:szCs w:val="22"/>
          <w:lang w:val="de-DE"/>
        </w:rPr>
        <w:t>Odluke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financiranju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projekata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provode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udruge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druge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organizacije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civilnog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društva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Službeni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br. 23./18., 11/19., 14/21.) i </w:t>
      </w:r>
      <w:proofErr w:type="spellStart"/>
      <w:r w:rsidRPr="00BE1D20">
        <w:rPr>
          <w:rFonts w:ascii="Arial" w:hAnsi="Arial" w:cs="Arial"/>
          <w:sz w:val="22"/>
          <w:szCs w:val="22"/>
          <w:lang w:val="de-DE"/>
        </w:rPr>
        <w:t>članka</w:t>
      </w:r>
      <w:proofErr w:type="spellEnd"/>
      <w:r w:rsidRPr="00BE1D20">
        <w:rPr>
          <w:rFonts w:ascii="Arial" w:hAnsi="Arial" w:cs="Arial"/>
          <w:sz w:val="22"/>
          <w:szCs w:val="22"/>
          <w:lang w:val="de-DE"/>
        </w:rPr>
        <w:t xml:space="preserve"> 39. </w:t>
      </w:r>
      <w:proofErr w:type="spellStart"/>
      <w:r w:rsidRPr="00BE1D20">
        <w:rPr>
          <w:rFonts w:ascii="Arial" w:hAnsi="Arial" w:cs="Arial"/>
          <w:sz w:val="22"/>
          <w:szCs w:val="22"/>
          <w:lang w:val="de-DE"/>
        </w:rPr>
        <w:t>Statuta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Službeni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broj</w:t>
      </w:r>
      <w:proofErr w:type="spellEnd"/>
      <w:r w:rsidRPr="00BE1D20">
        <w:rPr>
          <w:rFonts w:ascii="Arial" w:hAnsi="Arial" w:cs="Arial"/>
          <w:sz w:val="22"/>
          <w:szCs w:val="22"/>
          <w:lang w:val="de-DE"/>
        </w:rPr>
        <w:t xml:space="preserve"> 2/21), </w:t>
      </w:r>
      <w:proofErr w:type="spellStart"/>
      <w:r w:rsidRPr="00BE1D20">
        <w:rPr>
          <w:rFonts w:ascii="Arial" w:hAnsi="Arial" w:cs="Arial"/>
          <w:sz w:val="22"/>
          <w:szCs w:val="22"/>
          <w:lang w:val="de-DE"/>
        </w:rPr>
        <w:t>Gradsko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vijeće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na 29. </w:t>
      </w:r>
      <w:proofErr w:type="spellStart"/>
      <w:r w:rsidRPr="00BE1D20">
        <w:rPr>
          <w:rFonts w:ascii="Arial" w:hAnsi="Arial" w:cs="Arial"/>
          <w:sz w:val="22"/>
          <w:szCs w:val="22"/>
          <w:lang w:val="de-DE"/>
        </w:rPr>
        <w:t>sjednici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održanoj</w:t>
      </w:r>
      <w:proofErr w:type="spellEnd"/>
      <w:r w:rsidRPr="00BE1D20">
        <w:rPr>
          <w:rFonts w:ascii="Arial" w:hAnsi="Arial" w:cs="Arial"/>
          <w:sz w:val="22"/>
          <w:szCs w:val="22"/>
          <w:lang w:val="de-DE"/>
        </w:rPr>
        <w:t xml:space="preserve"> 24. </w:t>
      </w:r>
      <w:proofErr w:type="spellStart"/>
      <w:r w:rsidRPr="00BE1D20">
        <w:rPr>
          <w:rFonts w:ascii="Arial" w:hAnsi="Arial" w:cs="Arial"/>
          <w:sz w:val="22"/>
          <w:szCs w:val="22"/>
          <w:lang w:val="de-DE"/>
        </w:rPr>
        <w:t>siječnja</w:t>
      </w:r>
      <w:proofErr w:type="spellEnd"/>
      <w:r w:rsidRPr="00BE1D20">
        <w:rPr>
          <w:rFonts w:ascii="Arial" w:hAnsi="Arial" w:cs="Arial"/>
          <w:sz w:val="22"/>
          <w:szCs w:val="22"/>
          <w:lang w:val="de-DE"/>
        </w:rPr>
        <w:t xml:space="preserve"> 2024., </w:t>
      </w:r>
      <w:proofErr w:type="spellStart"/>
      <w:r w:rsidRPr="00BE1D20">
        <w:rPr>
          <w:rFonts w:ascii="Arial" w:hAnsi="Arial" w:cs="Arial"/>
          <w:sz w:val="22"/>
          <w:szCs w:val="22"/>
          <w:lang w:val="de-DE"/>
        </w:rPr>
        <w:t>donijelo</w:t>
      </w:r>
      <w:proofErr w:type="spellEnd"/>
      <w:r w:rsidRPr="00BE1D20">
        <w:rPr>
          <w:rFonts w:ascii="Arial" w:hAnsi="Arial" w:cs="Arial"/>
          <w:sz w:val="22"/>
          <w:szCs w:val="22"/>
          <w:lang w:val="de-DE"/>
        </w:rPr>
        <w:t xml:space="preserve"> je</w:t>
      </w:r>
    </w:p>
    <w:p w14:paraId="388359D5"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221A00BF"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5A9B53FC" w14:textId="77777777" w:rsidR="00BE1D20" w:rsidRPr="00BE1D20" w:rsidRDefault="00BE1D20" w:rsidP="00BE1D20">
      <w:pPr>
        <w:suppressAutoHyphens/>
        <w:autoSpaceDN w:val="0"/>
        <w:jc w:val="center"/>
        <w:textAlignment w:val="baseline"/>
        <w:rPr>
          <w:rFonts w:ascii="Arial" w:hAnsi="Arial" w:cs="Arial"/>
          <w:b/>
          <w:sz w:val="22"/>
          <w:szCs w:val="22"/>
          <w:lang w:val="de-DE"/>
        </w:rPr>
      </w:pPr>
      <w:r w:rsidRPr="00BE1D20">
        <w:rPr>
          <w:rFonts w:ascii="Arial" w:hAnsi="Arial" w:cs="Arial"/>
          <w:b/>
          <w:sz w:val="22"/>
          <w:szCs w:val="22"/>
          <w:lang w:val="de-DE"/>
        </w:rPr>
        <w:t>Z A K L J U Č A K</w:t>
      </w:r>
    </w:p>
    <w:p w14:paraId="13F1D805"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3FF8F9C1"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4D9234F5"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1.</w:t>
      </w:r>
    </w:p>
    <w:p w14:paraId="7D067EA8" w14:textId="77777777" w:rsidR="00BE1D20" w:rsidRPr="00BE1D20" w:rsidRDefault="00BE1D20" w:rsidP="00BE1D20">
      <w:pPr>
        <w:suppressAutoHyphens/>
        <w:autoSpaceDN w:val="0"/>
        <w:jc w:val="center"/>
        <w:textAlignment w:val="baseline"/>
        <w:rPr>
          <w:rFonts w:ascii="Arial" w:hAnsi="Arial" w:cs="Arial"/>
          <w:sz w:val="22"/>
          <w:szCs w:val="22"/>
          <w:lang w:val="de-DE"/>
        </w:rPr>
      </w:pPr>
    </w:p>
    <w:p w14:paraId="7D35E332"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Ovim</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Zaključkom</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imenuju</w:t>
      </w:r>
      <w:proofErr w:type="spellEnd"/>
      <w:r w:rsidRPr="00BE1D20">
        <w:rPr>
          <w:rFonts w:ascii="Arial" w:hAnsi="Arial" w:cs="Arial"/>
          <w:sz w:val="22"/>
          <w:szCs w:val="22"/>
          <w:lang w:val="de-DE"/>
        </w:rPr>
        <w:t xml:space="preserve"> se </w:t>
      </w:r>
      <w:proofErr w:type="spellStart"/>
      <w:r w:rsidRPr="00BE1D20">
        <w:rPr>
          <w:rFonts w:ascii="Arial" w:hAnsi="Arial" w:cs="Arial"/>
          <w:sz w:val="22"/>
          <w:szCs w:val="22"/>
          <w:lang w:val="de-DE"/>
        </w:rPr>
        <w:t>članovi</w:t>
      </w:r>
      <w:proofErr w:type="spellEnd"/>
      <w:r w:rsidRPr="00BE1D20">
        <w:rPr>
          <w:rFonts w:ascii="Arial" w:hAnsi="Arial" w:cs="Arial"/>
          <w:sz w:val="22"/>
          <w:szCs w:val="22"/>
          <w:lang w:val="de-DE"/>
        </w:rPr>
        <w:t xml:space="preserve"> </w:t>
      </w:r>
      <w:proofErr w:type="spellStart"/>
      <w:r w:rsidRPr="00BE1D20">
        <w:rPr>
          <w:rFonts w:ascii="Arial" w:eastAsia="Calibri" w:hAnsi="Arial" w:cs="Arial"/>
          <w:sz w:val="22"/>
          <w:szCs w:val="22"/>
          <w:lang w:val="de-DE" w:eastAsia="en-US"/>
        </w:rPr>
        <w:t>Povjerenstva</w:t>
      </w:r>
      <w:proofErr w:type="spellEnd"/>
      <w:r w:rsidRPr="00BE1D20">
        <w:rPr>
          <w:rFonts w:ascii="Arial" w:eastAsia="Calibri" w:hAnsi="Arial" w:cs="Arial"/>
          <w:sz w:val="22"/>
          <w:szCs w:val="22"/>
          <w:lang w:val="de-DE" w:eastAsia="en-US"/>
        </w:rPr>
        <w:t xml:space="preserve"> </w:t>
      </w:r>
      <w:proofErr w:type="spellStart"/>
      <w:r w:rsidRPr="00BE1D20">
        <w:rPr>
          <w:rFonts w:ascii="Arial" w:eastAsia="Calibri" w:hAnsi="Arial" w:cs="Arial"/>
          <w:sz w:val="22"/>
          <w:szCs w:val="22"/>
          <w:lang w:val="de-DE" w:eastAsia="en-US"/>
        </w:rPr>
        <w:t>za</w:t>
      </w:r>
      <w:proofErr w:type="spellEnd"/>
      <w:r w:rsidRPr="00BE1D20">
        <w:rPr>
          <w:rFonts w:ascii="Arial" w:eastAsia="Calibri" w:hAnsi="Arial" w:cs="Arial"/>
          <w:sz w:val="22"/>
          <w:szCs w:val="22"/>
          <w:lang w:val="de-DE" w:eastAsia="en-US"/>
        </w:rPr>
        <w:t xml:space="preserve"> </w:t>
      </w:r>
      <w:proofErr w:type="spellStart"/>
      <w:r w:rsidRPr="00BE1D20">
        <w:rPr>
          <w:rFonts w:ascii="Arial" w:eastAsia="Calibri" w:hAnsi="Arial" w:cs="Arial"/>
          <w:sz w:val="22"/>
          <w:szCs w:val="22"/>
          <w:lang w:val="de-DE" w:eastAsia="en-US"/>
        </w:rPr>
        <w:t>ocjenjivanje</w:t>
      </w:r>
      <w:proofErr w:type="spellEnd"/>
      <w:r w:rsidRPr="00BE1D20">
        <w:rPr>
          <w:rFonts w:ascii="Arial" w:eastAsia="Calibri" w:hAnsi="Arial" w:cs="Arial"/>
          <w:sz w:val="22"/>
          <w:szCs w:val="22"/>
          <w:lang w:val="de-DE" w:eastAsia="en-US"/>
        </w:rPr>
        <w:t xml:space="preserve"> </w:t>
      </w:r>
      <w:proofErr w:type="spellStart"/>
      <w:r w:rsidRPr="00BE1D20">
        <w:rPr>
          <w:rFonts w:ascii="Arial" w:eastAsia="Calibri" w:hAnsi="Arial" w:cs="Arial"/>
          <w:sz w:val="22"/>
          <w:szCs w:val="22"/>
          <w:lang w:val="de-DE" w:eastAsia="en-US"/>
        </w:rPr>
        <w:t>programa</w:t>
      </w:r>
      <w:proofErr w:type="spellEnd"/>
      <w:r w:rsidRPr="00BE1D20">
        <w:rPr>
          <w:rFonts w:ascii="Arial" w:eastAsia="Calibri" w:hAnsi="Arial" w:cs="Arial"/>
          <w:sz w:val="22"/>
          <w:szCs w:val="22"/>
          <w:lang w:val="de-DE" w:eastAsia="en-US"/>
        </w:rPr>
        <w:t xml:space="preserve">, </w:t>
      </w:r>
      <w:proofErr w:type="spellStart"/>
      <w:r w:rsidRPr="00BE1D20">
        <w:rPr>
          <w:rFonts w:ascii="Arial" w:eastAsia="Calibri" w:hAnsi="Arial" w:cs="Arial"/>
          <w:sz w:val="22"/>
          <w:szCs w:val="22"/>
          <w:lang w:val="de-DE" w:eastAsia="en-US"/>
        </w:rPr>
        <w:t>projekata</w:t>
      </w:r>
      <w:proofErr w:type="spellEnd"/>
      <w:r w:rsidRPr="00BE1D20">
        <w:rPr>
          <w:rFonts w:ascii="Arial" w:eastAsia="Calibri" w:hAnsi="Arial" w:cs="Arial"/>
          <w:sz w:val="22"/>
          <w:szCs w:val="22"/>
          <w:lang w:val="de-DE" w:eastAsia="en-US"/>
        </w:rPr>
        <w:t xml:space="preserve"> i </w:t>
      </w:r>
      <w:proofErr w:type="spellStart"/>
      <w:r w:rsidRPr="00BE1D20">
        <w:rPr>
          <w:rFonts w:ascii="Arial" w:eastAsia="Calibri" w:hAnsi="Arial" w:cs="Arial"/>
          <w:sz w:val="22"/>
          <w:szCs w:val="22"/>
          <w:lang w:val="de-DE" w:eastAsia="en-US"/>
        </w:rPr>
        <w:t>manifestacija</w:t>
      </w:r>
      <w:proofErr w:type="spellEnd"/>
      <w:r w:rsidRPr="00BE1D20">
        <w:rPr>
          <w:rFonts w:ascii="Arial" w:eastAsia="Calibri" w:hAnsi="Arial" w:cs="Arial"/>
          <w:b/>
          <w:i/>
          <w:sz w:val="22"/>
          <w:szCs w:val="22"/>
          <w:lang w:val="de-DE" w:eastAsia="en-US"/>
        </w:rPr>
        <w:t xml:space="preserve"> </w:t>
      </w:r>
      <w:proofErr w:type="spellStart"/>
      <w:r w:rsidRPr="00BE1D20">
        <w:rPr>
          <w:rFonts w:ascii="Arial" w:eastAsia="Calibri" w:hAnsi="Arial" w:cs="Arial"/>
          <w:sz w:val="22"/>
          <w:szCs w:val="22"/>
          <w:lang w:val="de-DE" w:eastAsia="en-US"/>
        </w:rPr>
        <w:t>iz</w:t>
      </w:r>
      <w:proofErr w:type="spellEnd"/>
      <w:r w:rsidRPr="00BE1D20">
        <w:rPr>
          <w:rFonts w:ascii="Arial" w:eastAsia="Calibri" w:hAnsi="Arial" w:cs="Arial"/>
          <w:sz w:val="22"/>
          <w:szCs w:val="22"/>
          <w:lang w:val="de-DE" w:eastAsia="en-US"/>
        </w:rPr>
        <w:t xml:space="preserve"> </w:t>
      </w:r>
      <w:proofErr w:type="spellStart"/>
      <w:r w:rsidRPr="00BE1D20">
        <w:rPr>
          <w:rFonts w:ascii="Arial" w:hAnsi="Arial" w:cs="Arial"/>
          <w:bCs/>
          <w:iCs/>
          <w:sz w:val="22"/>
          <w:szCs w:val="22"/>
          <w:lang w:val="de-DE"/>
        </w:rPr>
        <w:t>područja</w:t>
      </w:r>
      <w:proofErr w:type="spellEnd"/>
      <w:r w:rsidRPr="00BE1D20">
        <w:rPr>
          <w:rFonts w:ascii="Arial" w:hAnsi="Arial" w:cs="Arial"/>
          <w:bCs/>
          <w:iCs/>
          <w:sz w:val="22"/>
          <w:szCs w:val="22"/>
          <w:lang w:val="de-DE"/>
        </w:rPr>
        <w:t xml:space="preserve"> </w:t>
      </w:r>
      <w:proofErr w:type="spellStart"/>
      <w:r w:rsidRPr="00BE1D20">
        <w:rPr>
          <w:rFonts w:ascii="Arial" w:hAnsi="Arial" w:cs="Arial"/>
          <w:bCs/>
          <w:iCs/>
          <w:sz w:val="22"/>
          <w:szCs w:val="22"/>
          <w:lang w:val="de-DE"/>
        </w:rPr>
        <w:t>socijalne</w:t>
      </w:r>
      <w:proofErr w:type="spellEnd"/>
      <w:r w:rsidRPr="00BE1D20">
        <w:rPr>
          <w:rFonts w:ascii="Arial" w:hAnsi="Arial" w:cs="Arial"/>
          <w:bCs/>
          <w:iCs/>
          <w:sz w:val="22"/>
          <w:szCs w:val="22"/>
          <w:lang w:val="de-DE"/>
        </w:rPr>
        <w:t xml:space="preserve"> i </w:t>
      </w:r>
      <w:proofErr w:type="spellStart"/>
      <w:r w:rsidRPr="00BE1D20">
        <w:rPr>
          <w:rFonts w:ascii="Arial" w:hAnsi="Arial" w:cs="Arial"/>
          <w:bCs/>
          <w:iCs/>
          <w:sz w:val="22"/>
          <w:szCs w:val="22"/>
          <w:lang w:val="de-DE"/>
        </w:rPr>
        <w:t>zdravstvene</w:t>
      </w:r>
      <w:proofErr w:type="spellEnd"/>
      <w:r w:rsidRPr="00BE1D20">
        <w:rPr>
          <w:rFonts w:ascii="Arial" w:hAnsi="Arial" w:cs="Arial"/>
          <w:bCs/>
          <w:iCs/>
          <w:sz w:val="22"/>
          <w:szCs w:val="22"/>
          <w:lang w:val="de-DE"/>
        </w:rPr>
        <w:t xml:space="preserve"> </w:t>
      </w:r>
      <w:proofErr w:type="spellStart"/>
      <w:r w:rsidRPr="00BE1D20">
        <w:rPr>
          <w:rFonts w:ascii="Arial" w:hAnsi="Arial" w:cs="Arial"/>
          <w:bCs/>
          <w:iCs/>
          <w:sz w:val="22"/>
          <w:szCs w:val="22"/>
          <w:lang w:val="de-DE"/>
        </w:rPr>
        <w:t>skrb</w:t>
      </w:r>
      <w:proofErr w:type="spellEnd"/>
      <w:r w:rsidRPr="00BE1D20">
        <w:rPr>
          <w:rFonts w:ascii="Arial" w:hAnsi="Arial" w:cs="Arial"/>
          <w:bCs/>
          <w:iCs/>
          <w:sz w:val="22"/>
          <w:szCs w:val="22"/>
          <w:lang w:val="de-DE"/>
        </w:rPr>
        <w:t xml:space="preserve"> </w:t>
      </w:r>
      <w:proofErr w:type="spellStart"/>
      <w:r w:rsidRPr="00BE1D20">
        <w:rPr>
          <w:rFonts w:ascii="Arial" w:hAnsi="Arial" w:cs="Arial"/>
          <w:bCs/>
          <w:iCs/>
          <w:sz w:val="22"/>
          <w:szCs w:val="22"/>
          <w:lang w:val="de-DE"/>
        </w:rPr>
        <w:t>za</w:t>
      </w:r>
      <w:proofErr w:type="spellEnd"/>
      <w:r w:rsidRPr="00BE1D20">
        <w:rPr>
          <w:rFonts w:ascii="Arial" w:hAnsi="Arial" w:cs="Arial"/>
          <w:bCs/>
          <w:iCs/>
          <w:sz w:val="22"/>
          <w:szCs w:val="22"/>
          <w:lang w:val="de-DE"/>
        </w:rPr>
        <w:t xml:space="preserve"> 2024. g. </w:t>
      </w:r>
      <w:r w:rsidRPr="00BE1D20">
        <w:rPr>
          <w:rFonts w:ascii="Arial" w:hAnsi="Arial" w:cs="Arial"/>
          <w:sz w:val="22"/>
          <w:szCs w:val="22"/>
          <w:lang w:val="de-DE"/>
        </w:rPr>
        <w:t xml:space="preserve">(u </w:t>
      </w:r>
      <w:proofErr w:type="spellStart"/>
      <w:r w:rsidRPr="00BE1D20">
        <w:rPr>
          <w:rFonts w:ascii="Arial" w:hAnsi="Arial" w:cs="Arial"/>
          <w:sz w:val="22"/>
          <w:szCs w:val="22"/>
          <w:lang w:val="de-DE"/>
        </w:rPr>
        <w:t>nastavku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teksta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Povjerenstvo</w:t>
      </w:r>
      <w:proofErr w:type="spellEnd"/>
      <w:r w:rsidRPr="00BE1D20">
        <w:rPr>
          <w:rFonts w:ascii="Arial" w:hAnsi="Arial" w:cs="Arial"/>
          <w:sz w:val="22"/>
          <w:szCs w:val="22"/>
          <w:lang w:val="de-DE"/>
        </w:rPr>
        <w:t>).</w:t>
      </w:r>
    </w:p>
    <w:p w14:paraId="1759F239" w14:textId="77777777" w:rsidR="00BE1D20" w:rsidRPr="00BE1D20" w:rsidRDefault="00BE1D20" w:rsidP="00BE1D20">
      <w:pPr>
        <w:suppressAutoHyphens/>
        <w:autoSpaceDN w:val="0"/>
        <w:jc w:val="center"/>
        <w:textAlignment w:val="baseline"/>
        <w:rPr>
          <w:rFonts w:ascii="Arial" w:hAnsi="Arial" w:cs="Arial"/>
          <w:sz w:val="22"/>
          <w:szCs w:val="22"/>
          <w:lang w:val="de-DE"/>
        </w:rPr>
      </w:pPr>
    </w:p>
    <w:p w14:paraId="70AE2E53"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2.</w:t>
      </w:r>
    </w:p>
    <w:p w14:paraId="65341A24"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1ADBB7D0" w14:textId="77777777" w:rsidR="00BE1D20" w:rsidRPr="00BE1D20" w:rsidRDefault="00BE1D20" w:rsidP="00BE1D20">
      <w:pPr>
        <w:suppressAutoHyphens/>
        <w:autoSpaceDN w:val="0"/>
        <w:jc w:val="both"/>
        <w:textAlignment w:val="baseline"/>
        <w:rPr>
          <w:rFonts w:ascii="Arial" w:hAnsi="Arial" w:cs="Arial"/>
          <w:sz w:val="22"/>
          <w:szCs w:val="22"/>
          <w:lang w:val="de-DE"/>
        </w:rPr>
      </w:pPr>
      <w:r w:rsidRPr="00BE1D20">
        <w:rPr>
          <w:rFonts w:ascii="Arial" w:hAnsi="Arial" w:cs="Arial"/>
          <w:sz w:val="22"/>
          <w:szCs w:val="22"/>
          <w:lang w:val="de-DE"/>
        </w:rPr>
        <w:t xml:space="preserve">U </w:t>
      </w:r>
      <w:proofErr w:type="spellStart"/>
      <w:r w:rsidRPr="00BE1D20">
        <w:rPr>
          <w:rFonts w:ascii="Arial" w:hAnsi="Arial" w:cs="Arial"/>
          <w:sz w:val="22"/>
          <w:szCs w:val="22"/>
          <w:lang w:val="de-DE"/>
        </w:rPr>
        <w:t>Povjerenstvo</w:t>
      </w:r>
      <w:proofErr w:type="spellEnd"/>
      <w:r w:rsidRPr="00BE1D20">
        <w:rPr>
          <w:rFonts w:ascii="Arial" w:hAnsi="Arial" w:cs="Arial"/>
          <w:sz w:val="22"/>
          <w:szCs w:val="22"/>
          <w:lang w:val="de-DE"/>
        </w:rPr>
        <w:t xml:space="preserve"> se </w:t>
      </w:r>
      <w:proofErr w:type="spellStart"/>
      <w:r w:rsidRPr="00BE1D20">
        <w:rPr>
          <w:rFonts w:ascii="Arial" w:hAnsi="Arial" w:cs="Arial"/>
          <w:sz w:val="22"/>
          <w:szCs w:val="22"/>
          <w:lang w:val="de-DE"/>
        </w:rPr>
        <w:t>imenuju</w:t>
      </w:r>
      <w:proofErr w:type="spellEnd"/>
      <w:r w:rsidRPr="00BE1D20">
        <w:rPr>
          <w:rFonts w:ascii="Arial" w:hAnsi="Arial" w:cs="Arial"/>
          <w:sz w:val="22"/>
          <w:szCs w:val="22"/>
          <w:lang w:val="de-DE"/>
        </w:rPr>
        <w:t>:</w:t>
      </w:r>
    </w:p>
    <w:p w14:paraId="7A276D24" w14:textId="77777777" w:rsidR="00BE1D20" w:rsidRPr="00BE1D20" w:rsidRDefault="00BE1D20" w:rsidP="00EE1E92">
      <w:pPr>
        <w:numPr>
          <w:ilvl w:val="0"/>
          <w:numId w:val="86"/>
        </w:numPr>
        <w:suppressAutoHyphens/>
        <w:autoSpaceDN w:val="0"/>
        <w:textAlignment w:val="baseline"/>
        <w:rPr>
          <w:rFonts w:ascii="Arial" w:hAnsi="Arial" w:cs="Arial"/>
          <w:sz w:val="22"/>
          <w:szCs w:val="22"/>
        </w:rPr>
      </w:pPr>
      <w:r w:rsidRPr="00BE1D20">
        <w:rPr>
          <w:rFonts w:ascii="Arial" w:hAnsi="Arial" w:cs="Arial"/>
          <w:sz w:val="22"/>
          <w:szCs w:val="22"/>
        </w:rPr>
        <w:t xml:space="preserve">Ankica </w:t>
      </w:r>
      <w:proofErr w:type="spellStart"/>
      <w:r w:rsidRPr="00BE1D20">
        <w:rPr>
          <w:rFonts w:ascii="Arial" w:hAnsi="Arial" w:cs="Arial"/>
          <w:sz w:val="22"/>
          <w:szCs w:val="22"/>
        </w:rPr>
        <w:t>Džono</w:t>
      </w:r>
      <w:proofErr w:type="spellEnd"/>
      <w:r w:rsidRPr="00BE1D20">
        <w:rPr>
          <w:rFonts w:ascii="Arial" w:hAnsi="Arial" w:cs="Arial"/>
          <w:sz w:val="22"/>
          <w:szCs w:val="22"/>
        </w:rPr>
        <w:t xml:space="preserve"> Boban</w:t>
      </w:r>
    </w:p>
    <w:p w14:paraId="55930253" w14:textId="77777777" w:rsidR="00BE1D20" w:rsidRPr="00BE1D20" w:rsidRDefault="00BE1D20" w:rsidP="00EE1E92">
      <w:pPr>
        <w:numPr>
          <w:ilvl w:val="0"/>
          <w:numId w:val="86"/>
        </w:numPr>
        <w:suppressAutoHyphens/>
        <w:autoSpaceDN w:val="0"/>
        <w:textAlignment w:val="baseline"/>
        <w:rPr>
          <w:rFonts w:ascii="Arial" w:hAnsi="Arial" w:cs="Arial"/>
          <w:sz w:val="22"/>
          <w:szCs w:val="22"/>
        </w:rPr>
      </w:pPr>
      <w:proofErr w:type="spellStart"/>
      <w:r w:rsidRPr="00BE1D20">
        <w:rPr>
          <w:rFonts w:ascii="Arial" w:hAnsi="Arial" w:cs="Arial"/>
          <w:sz w:val="22"/>
          <w:szCs w:val="22"/>
        </w:rPr>
        <w:t>Katija</w:t>
      </w:r>
      <w:proofErr w:type="spellEnd"/>
      <w:r w:rsidRPr="00BE1D20">
        <w:rPr>
          <w:rFonts w:ascii="Arial" w:hAnsi="Arial" w:cs="Arial"/>
          <w:sz w:val="22"/>
          <w:szCs w:val="22"/>
        </w:rPr>
        <w:t xml:space="preserve"> Damjanović</w:t>
      </w:r>
    </w:p>
    <w:p w14:paraId="03CD1AEC" w14:textId="77777777" w:rsidR="00BE1D20" w:rsidRPr="00BE1D20" w:rsidRDefault="00BE1D20" w:rsidP="00EE1E92">
      <w:pPr>
        <w:numPr>
          <w:ilvl w:val="0"/>
          <w:numId w:val="86"/>
        </w:numPr>
        <w:suppressAutoHyphens/>
        <w:autoSpaceDN w:val="0"/>
        <w:textAlignment w:val="baseline"/>
        <w:rPr>
          <w:rFonts w:ascii="Arial" w:hAnsi="Arial" w:cs="Arial"/>
          <w:sz w:val="22"/>
          <w:szCs w:val="22"/>
        </w:rPr>
      </w:pPr>
      <w:r w:rsidRPr="00BE1D20">
        <w:rPr>
          <w:rFonts w:ascii="Arial" w:hAnsi="Arial" w:cs="Arial"/>
          <w:sz w:val="22"/>
          <w:szCs w:val="22"/>
        </w:rPr>
        <w:t>Katarina Svetac.</w:t>
      </w:r>
    </w:p>
    <w:p w14:paraId="6E8E915E" w14:textId="77777777" w:rsidR="00BE1D20" w:rsidRPr="00BE1D20" w:rsidRDefault="00BE1D20" w:rsidP="00BE1D20">
      <w:pPr>
        <w:suppressAutoHyphens/>
        <w:autoSpaceDN w:val="0"/>
        <w:spacing w:after="160"/>
        <w:textAlignment w:val="baseline"/>
        <w:rPr>
          <w:rFonts w:ascii="Arial" w:eastAsia="Calibri" w:hAnsi="Arial" w:cs="Arial"/>
          <w:sz w:val="22"/>
          <w:szCs w:val="22"/>
          <w:lang w:eastAsia="en-US"/>
        </w:rPr>
      </w:pPr>
    </w:p>
    <w:p w14:paraId="6E6BC7D8"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3.</w:t>
      </w:r>
    </w:p>
    <w:p w14:paraId="37DE9DAF" w14:textId="77777777" w:rsidR="00BE1D20" w:rsidRPr="00BE1D20" w:rsidRDefault="00BE1D20" w:rsidP="00BE1D20">
      <w:pPr>
        <w:suppressAutoHyphens/>
        <w:autoSpaceDN w:val="0"/>
        <w:jc w:val="center"/>
        <w:textAlignment w:val="baseline"/>
        <w:rPr>
          <w:rFonts w:ascii="Arial" w:hAnsi="Arial" w:cs="Arial"/>
          <w:sz w:val="22"/>
          <w:szCs w:val="22"/>
          <w:lang w:val="de-DE"/>
        </w:rPr>
      </w:pPr>
    </w:p>
    <w:p w14:paraId="725411EC"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Zadaće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su</w:t>
      </w:r>
      <w:proofErr w:type="spellEnd"/>
      <w:r w:rsidRPr="00BE1D20">
        <w:rPr>
          <w:rFonts w:ascii="Arial" w:hAnsi="Arial" w:cs="Arial"/>
          <w:sz w:val="22"/>
          <w:szCs w:val="22"/>
          <w:lang w:val="de-DE"/>
        </w:rPr>
        <w:t>:</w:t>
      </w:r>
    </w:p>
    <w:p w14:paraId="1E40724A" w14:textId="77777777" w:rsidR="00BE1D20" w:rsidRPr="00BE1D20" w:rsidRDefault="00BE1D20" w:rsidP="00EE1E92">
      <w:pPr>
        <w:numPr>
          <w:ilvl w:val="0"/>
          <w:numId w:val="87"/>
        </w:num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razmatranje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ocjenjivanje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prijava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ispunile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propisane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uvjete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Javnog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poziva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sukladno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kriterijima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javnog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poziva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te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Odluke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financiranju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projekata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provode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udruge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druge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organizacije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civilnog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društva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Službeni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br. 23/18., 11/19., 14/21.);</w:t>
      </w:r>
    </w:p>
    <w:p w14:paraId="296D358F" w14:textId="77777777" w:rsidR="00BE1D20" w:rsidRPr="00BE1D20" w:rsidRDefault="00BE1D20" w:rsidP="00EE1E92">
      <w:pPr>
        <w:numPr>
          <w:ilvl w:val="0"/>
          <w:numId w:val="87"/>
        </w:num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izrada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prijedloga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odluke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odobravanju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neodobravanju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financijskih</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sredstava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projekte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manifestacije</w:t>
      </w:r>
      <w:proofErr w:type="spellEnd"/>
      <w:r w:rsidRPr="00BE1D20">
        <w:rPr>
          <w:rFonts w:ascii="Arial" w:hAnsi="Arial" w:cs="Arial"/>
          <w:sz w:val="22"/>
          <w:szCs w:val="22"/>
          <w:lang w:val="de-DE"/>
        </w:rPr>
        <w:t>;</w:t>
      </w:r>
    </w:p>
    <w:p w14:paraId="5DAC7D06" w14:textId="77777777" w:rsidR="00BE1D20" w:rsidRPr="00BE1D20" w:rsidRDefault="00BE1D20" w:rsidP="00EE1E92">
      <w:pPr>
        <w:numPr>
          <w:ilvl w:val="0"/>
          <w:numId w:val="87"/>
        </w:numPr>
        <w:suppressAutoHyphens/>
        <w:autoSpaceDN w:val="0"/>
        <w:jc w:val="both"/>
        <w:textAlignment w:val="baseline"/>
        <w:rPr>
          <w:sz w:val="22"/>
          <w:szCs w:val="22"/>
        </w:rPr>
      </w:pPr>
      <w:r w:rsidRPr="00BE1D20">
        <w:rPr>
          <w:rFonts w:ascii="Arial" w:hAnsi="Arial" w:cs="Arial"/>
          <w:sz w:val="22"/>
          <w:szCs w:val="22"/>
          <w:lang w:val="de-DE"/>
        </w:rPr>
        <w:t xml:space="preserve">i </w:t>
      </w:r>
      <w:proofErr w:type="spellStart"/>
      <w:r w:rsidRPr="00BE1D20">
        <w:rPr>
          <w:rFonts w:ascii="Arial" w:hAnsi="Arial" w:cs="Arial"/>
          <w:sz w:val="22"/>
          <w:szCs w:val="22"/>
          <w:lang w:val="de-DE"/>
        </w:rPr>
        <w:t>dr.</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zadaće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propisane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poslovnikom</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povjerenstva</w:t>
      </w:r>
      <w:proofErr w:type="spellEnd"/>
    </w:p>
    <w:p w14:paraId="3D45335C" w14:textId="77777777" w:rsidR="00BE1D20" w:rsidRPr="00BE1D20" w:rsidRDefault="00BE1D20" w:rsidP="00BE1D20">
      <w:pPr>
        <w:suppressAutoHyphens/>
        <w:autoSpaceDN w:val="0"/>
        <w:jc w:val="center"/>
        <w:textAlignment w:val="baseline"/>
        <w:rPr>
          <w:rFonts w:ascii="Arial" w:hAnsi="Arial" w:cs="Arial"/>
          <w:sz w:val="22"/>
          <w:szCs w:val="22"/>
          <w:lang w:val="de-DE"/>
        </w:rPr>
      </w:pPr>
    </w:p>
    <w:p w14:paraId="22D024A5"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4.</w:t>
      </w:r>
    </w:p>
    <w:p w14:paraId="261A87B7"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62D52CAE"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Članovi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imenuju</w:t>
      </w:r>
      <w:proofErr w:type="spellEnd"/>
      <w:r w:rsidRPr="00BE1D20">
        <w:rPr>
          <w:rFonts w:ascii="Arial" w:hAnsi="Arial" w:cs="Arial"/>
          <w:sz w:val="22"/>
          <w:szCs w:val="22"/>
          <w:lang w:val="de-DE"/>
        </w:rPr>
        <w:t xml:space="preserve"> se na </w:t>
      </w:r>
      <w:proofErr w:type="spellStart"/>
      <w:r w:rsidRPr="00BE1D20">
        <w:rPr>
          <w:rFonts w:ascii="Arial" w:hAnsi="Arial" w:cs="Arial"/>
          <w:sz w:val="22"/>
          <w:szCs w:val="22"/>
          <w:lang w:val="de-DE"/>
        </w:rPr>
        <w:t>mandat</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w:t>
      </w:r>
      <w:proofErr w:type="spellEnd"/>
      <w:r w:rsidRPr="00BE1D20">
        <w:rPr>
          <w:rFonts w:ascii="Arial" w:hAnsi="Arial" w:cs="Arial"/>
          <w:sz w:val="22"/>
          <w:szCs w:val="22"/>
          <w:lang w:val="de-DE"/>
        </w:rPr>
        <w:t xml:space="preserve"> 1 (</w:t>
      </w:r>
      <w:proofErr w:type="spellStart"/>
      <w:r w:rsidRPr="00BE1D20">
        <w:rPr>
          <w:rFonts w:ascii="Arial" w:hAnsi="Arial" w:cs="Arial"/>
          <w:sz w:val="22"/>
          <w:szCs w:val="22"/>
          <w:lang w:val="de-DE"/>
        </w:rPr>
        <w:t>jedne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godine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mogu</w:t>
      </w:r>
      <w:proofErr w:type="spellEnd"/>
      <w:r w:rsidRPr="00BE1D20">
        <w:rPr>
          <w:rFonts w:ascii="Arial" w:hAnsi="Arial" w:cs="Arial"/>
          <w:sz w:val="22"/>
          <w:szCs w:val="22"/>
          <w:lang w:val="de-DE"/>
        </w:rPr>
        <w:t xml:space="preserve"> se </w:t>
      </w:r>
      <w:proofErr w:type="spellStart"/>
      <w:r w:rsidRPr="00BE1D20">
        <w:rPr>
          <w:rFonts w:ascii="Arial" w:hAnsi="Arial" w:cs="Arial"/>
          <w:sz w:val="22"/>
          <w:szCs w:val="22"/>
          <w:lang w:val="de-DE"/>
        </w:rPr>
        <w:t>ponovno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imenovati</w:t>
      </w:r>
      <w:proofErr w:type="spellEnd"/>
      <w:r w:rsidRPr="00BE1D20">
        <w:rPr>
          <w:rFonts w:ascii="Arial" w:hAnsi="Arial" w:cs="Arial"/>
          <w:sz w:val="22"/>
          <w:szCs w:val="22"/>
          <w:lang w:val="de-DE"/>
        </w:rPr>
        <w:t>.</w:t>
      </w:r>
    </w:p>
    <w:p w14:paraId="271FE7B4" w14:textId="77777777" w:rsidR="00BE1D20" w:rsidRPr="00BE1D20" w:rsidRDefault="00BE1D20" w:rsidP="00BE1D20">
      <w:pPr>
        <w:suppressAutoHyphens/>
        <w:autoSpaceDN w:val="0"/>
        <w:textAlignment w:val="baseline"/>
        <w:rPr>
          <w:rFonts w:ascii="Arial" w:hAnsi="Arial" w:cs="Arial"/>
          <w:sz w:val="22"/>
          <w:szCs w:val="22"/>
          <w:lang w:val="de-DE"/>
        </w:rPr>
      </w:pPr>
    </w:p>
    <w:p w14:paraId="0E08ABBA"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5.</w:t>
      </w:r>
    </w:p>
    <w:p w14:paraId="7DB0AF0C"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7E384D33"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Administrativno</w:t>
      </w:r>
      <w:proofErr w:type="spellEnd"/>
      <w:r w:rsidRPr="00BE1D20">
        <w:rPr>
          <w:rFonts w:ascii="Arial" w:hAnsi="Arial" w:cs="Arial"/>
          <w:sz w:val="22"/>
          <w:szCs w:val="22"/>
          <w:lang w:val="de-DE"/>
        </w:rPr>
        <w:t xml:space="preserve"> – </w:t>
      </w:r>
      <w:proofErr w:type="spellStart"/>
      <w:r w:rsidRPr="00BE1D20">
        <w:rPr>
          <w:rFonts w:ascii="Arial" w:hAnsi="Arial" w:cs="Arial"/>
          <w:sz w:val="22"/>
          <w:szCs w:val="22"/>
          <w:lang w:val="de-DE"/>
        </w:rPr>
        <w:t>tehničke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poslove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obavlja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Upravni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odjel</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obrazovanje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šport</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socijalnu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skrb</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civilno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društvo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w:t>
      </w:r>
    </w:p>
    <w:p w14:paraId="50F6A8D1"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21B74D8B"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6.</w:t>
      </w:r>
    </w:p>
    <w:p w14:paraId="10268B64"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31BE3027"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Ovaj</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zaključak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stupa</w:t>
      </w:r>
      <w:proofErr w:type="spellEnd"/>
      <w:r w:rsidRPr="00BE1D20">
        <w:rPr>
          <w:rFonts w:ascii="Arial" w:hAnsi="Arial" w:cs="Arial"/>
          <w:sz w:val="22"/>
          <w:szCs w:val="22"/>
          <w:lang w:val="de-DE"/>
        </w:rPr>
        <w:t xml:space="preserve"> na </w:t>
      </w:r>
      <w:proofErr w:type="spellStart"/>
      <w:r w:rsidRPr="00BE1D20">
        <w:rPr>
          <w:rFonts w:ascii="Arial" w:hAnsi="Arial" w:cs="Arial"/>
          <w:sz w:val="22"/>
          <w:szCs w:val="22"/>
          <w:lang w:val="de-DE"/>
        </w:rPr>
        <w:t>snagu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osmoga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dana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dana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objave</w:t>
      </w:r>
      <w:proofErr w:type="spellEnd"/>
      <w:r w:rsidRPr="00BE1D20">
        <w:rPr>
          <w:rFonts w:ascii="Arial" w:hAnsi="Arial" w:cs="Arial"/>
          <w:sz w:val="22"/>
          <w:szCs w:val="22"/>
          <w:lang w:val="de-DE"/>
        </w:rPr>
        <w:t xml:space="preserve"> u „</w:t>
      </w:r>
      <w:proofErr w:type="spellStart"/>
      <w:r w:rsidRPr="00BE1D20">
        <w:rPr>
          <w:rFonts w:ascii="Arial" w:hAnsi="Arial" w:cs="Arial"/>
          <w:sz w:val="22"/>
          <w:szCs w:val="22"/>
          <w:lang w:val="de-DE"/>
        </w:rPr>
        <w:t>Službenom</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w:t>
      </w:r>
    </w:p>
    <w:p w14:paraId="684A242E"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7F5AD4A5"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5A9CB946"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KLASA: 550-01/24-01/02</w:t>
      </w:r>
    </w:p>
    <w:p w14:paraId="497C8BAB"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URBROJ: 2117-1-09-24-03</w:t>
      </w:r>
    </w:p>
    <w:p w14:paraId="4A0705C6"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Dubrovnik, 24. siječnja 2024.</w:t>
      </w:r>
    </w:p>
    <w:p w14:paraId="0A7550EE" w14:textId="77777777" w:rsidR="00BA0B5D" w:rsidRPr="00093E75" w:rsidRDefault="00BA0B5D" w:rsidP="00BA0B5D">
      <w:pPr>
        <w:rPr>
          <w:rFonts w:ascii="Arial" w:hAnsi="Arial" w:cs="Arial"/>
          <w:sz w:val="22"/>
          <w:szCs w:val="22"/>
        </w:rPr>
      </w:pPr>
    </w:p>
    <w:p w14:paraId="51AE5F53"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298BDB14"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756065A1"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0E27C9C0" w14:textId="77777777" w:rsidR="00BA0B5D" w:rsidRDefault="00BA0B5D">
      <w:pPr>
        <w:rPr>
          <w:rFonts w:ascii="Arial" w:hAnsi="Arial" w:cs="Arial"/>
          <w:sz w:val="22"/>
          <w:szCs w:val="22"/>
        </w:rPr>
      </w:pPr>
    </w:p>
    <w:p w14:paraId="277392C2" w14:textId="77777777" w:rsidR="00BA0B5D" w:rsidRDefault="00BA0B5D">
      <w:pPr>
        <w:rPr>
          <w:rFonts w:ascii="Arial" w:hAnsi="Arial" w:cs="Arial"/>
          <w:sz w:val="22"/>
          <w:szCs w:val="22"/>
        </w:rPr>
      </w:pPr>
    </w:p>
    <w:p w14:paraId="17D1E54F" w14:textId="77777777" w:rsidR="00BA0B5D" w:rsidRDefault="00BA0B5D">
      <w:pPr>
        <w:rPr>
          <w:rFonts w:ascii="Arial" w:hAnsi="Arial" w:cs="Arial"/>
          <w:sz w:val="22"/>
          <w:szCs w:val="22"/>
        </w:rPr>
      </w:pPr>
    </w:p>
    <w:p w14:paraId="6A56D074" w14:textId="77777777" w:rsidR="00BA0B5D" w:rsidRDefault="00BA0B5D">
      <w:pPr>
        <w:rPr>
          <w:rFonts w:ascii="Arial" w:hAnsi="Arial" w:cs="Arial"/>
          <w:sz w:val="22"/>
          <w:szCs w:val="22"/>
        </w:rPr>
      </w:pPr>
    </w:p>
    <w:p w14:paraId="1F87DA4B" w14:textId="77777777" w:rsidR="00BE1D20" w:rsidRPr="00BE1D20" w:rsidRDefault="00BA0B5D" w:rsidP="00BE1D20">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7</w:t>
      </w:r>
    </w:p>
    <w:p w14:paraId="39CE3528"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36DA0511"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6501263B" w14:textId="77777777" w:rsidR="00BE1D20" w:rsidRPr="00BE1D20" w:rsidRDefault="00BE1D20" w:rsidP="00BE1D20">
      <w:pPr>
        <w:suppressAutoHyphens/>
        <w:autoSpaceDN w:val="0"/>
        <w:jc w:val="both"/>
        <w:textAlignment w:val="baseline"/>
        <w:rPr>
          <w:rFonts w:ascii="Arial" w:hAnsi="Arial" w:cs="Arial"/>
          <w:sz w:val="22"/>
          <w:szCs w:val="22"/>
          <w:lang w:val="de-DE"/>
        </w:rPr>
      </w:pPr>
      <w:r w:rsidRPr="00BE1D20">
        <w:rPr>
          <w:rFonts w:ascii="Arial" w:hAnsi="Arial" w:cs="Arial"/>
          <w:sz w:val="22"/>
          <w:szCs w:val="22"/>
          <w:lang w:val="de-DE"/>
        </w:rPr>
        <w:t xml:space="preserve">Na </w:t>
      </w:r>
      <w:proofErr w:type="spellStart"/>
      <w:r w:rsidRPr="00BE1D20">
        <w:rPr>
          <w:rFonts w:ascii="Arial" w:hAnsi="Arial" w:cs="Arial"/>
          <w:sz w:val="22"/>
          <w:szCs w:val="22"/>
          <w:lang w:val="de-DE"/>
        </w:rPr>
        <w:t>temelju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članka</w:t>
      </w:r>
      <w:proofErr w:type="spellEnd"/>
      <w:r w:rsidRPr="00BE1D20">
        <w:rPr>
          <w:rFonts w:ascii="Arial" w:hAnsi="Arial" w:cs="Arial"/>
          <w:sz w:val="22"/>
          <w:szCs w:val="22"/>
          <w:lang w:val="de-DE"/>
        </w:rPr>
        <w:t xml:space="preserve"> 29. </w:t>
      </w:r>
      <w:proofErr w:type="spellStart"/>
      <w:r w:rsidRPr="00BE1D20">
        <w:rPr>
          <w:rFonts w:ascii="Arial" w:hAnsi="Arial" w:cs="Arial"/>
          <w:sz w:val="22"/>
          <w:szCs w:val="22"/>
          <w:lang w:val="de-DE"/>
        </w:rPr>
        <w:t>Uredbe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kriterijima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mjerilima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postupcima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financiranja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ugovaranja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projekata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provode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udruge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druge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organizacije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civilnog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društva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Narodne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novine</w:t>
      </w:r>
      <w:proofErr w:type="spellEnd"/>
      <w:r w:rsidRPr="00BE1D20">
        <w:rPr>
          <w:rFonts w:ascii="Arial" w:hAnsi="Arial" w:cs="Arial"/>
          <w:sz w:val="22"/>
          <w:szCs w:val="22"/>
          <w:lang w:val="de-DE"/>
        </w:rPr>
        <w:t xml:space="preserve">“, br. 26/15., 37/21.), </w:t>
      </w:r>
      <w:proofErr w:type="spellStart"/>
      <w:r w:rsidRPr="00BE1D20">
        <w:rPr>
          <w:rFonts w:ascii="Arial" w:hAnsi="Arial" w:cs="Arial"/>
          <w:sz w:val="22"/>
          <w:szCs w:val="22"/>
          <w:lang w:val="de-DE"/>
        </w:rPr>
        <w:t>članka</w:t>
      </w:r>
      <w:proofErr w:type="spellEnd"/>
      <w:r w:rsidRPr="00BE1D20">
        <w:rPr>
          <w:rFonts w:ascii="Arial" w:hAnsi="Arial" w:cs="Arial"/>
          <w:sz w:val="22"/>
          <w:szCs w:val="22"/>
          <w:lang w:val="de-DE"/>
        </w:rPr>
        <w:t xml:space="preserve"> 20. </w:t>
      </w:r>
      <w:proofErr w:type="spellStart"/>
      <w:r w:rsidRPr="00BE1D20">
        <w:rPr>
          <w:rFonts w:ascii="Arial" w:hAnsi="Arial" w:cs="Arial"/>
          <w:sz w:val="22"/>
          <w:szCs w:val="22"/>
          <w:lang w:val="de-DE"/>
        </w:rPr>
        <w:t>Odluke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financiranju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projekata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provode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udruge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druge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organizacije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civilnog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društva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Službeni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br. 23./18.,11/19., 14/21) i </w:t>
      </w:r>
      <w:proofErr w:type="spellStart"/>
      <w:r w:rsidRPr="00BE1D20">
        <w:rPr>
          <w:rFonts w:ascii="Arial" w:hAnsi="Arial" w:cs="Arial"/>
          <w:sz w:val="22"/>
          <w:szCs w:val="22"/>
          <w:lang w:val="de-DE"/>
        </w:rPr>
        <w:t>članka</w:t>
      </w:r>
      <w:proofErr w:type="spellEnd"/>
      <w:r w:rsidRPr="00BE1D20">
        <w:rPr>
          <w:rFonts w:ascii="Arial" w:hAnsi="Arial" w:cs="Arial"/>
          <w:sz w:val="22"/>
          <w:szCs w:val="22"/>
          <w:lang w:val="de-DE"/>
        </w:rPr>
        <w:t xml:space="preserve"> 39. </w:t>
      </w:r>
      <w:proofErr w:type="spellStart"/>
      <w:r w:rsidRPr="00BE1D20">
        <w:rPr>
          <w:rFonts w:ascii="Arial" w:hAnsi="Arial" w:cs="Arial"/>
          <w:sz w:val="22"/>
          <w:szCs w:val="22"/>
          <w:lang w:val="de-DE"/>
        </w:rPr>
        <w:t>Statuta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Službeni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broj</w:t>
      </w:r>
      <w:proofErr w:type="spellEnd"/>
      <w:r w:rsidRPr="00BE1D20">
        <w:rPr>
          <w:rFonts w:ascii="Arial" w:hAnsi="Arial" w:cs="Arial"/>
          <w:sz w:val="22"/>
          <w:szCs w:val="22"/>
          <w:lang w:val="de-DE"/>
        </w:rPr>
        <w:t xml:space="preserve"> 2/21), </w:t>
      </w:r>
      <w:proofErr w:type="spellStart"/>
      <w:r w:rsidRPr="00BE1D20">
        <w:rPr>
          <w:rFonts w:ascii="Arial" w:hAnsi="Arial" w:cs="Arial"/>
          <w:sz w:val="22"/>
          <w:szCs w:val="22"/>
          <w:lang w:val="de-DE"/>
        </w:rPr>
        <w:t>Gradsko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vijeće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xml:space="preserve"> na 29. </w:t>
      </w:r>
      <w:proofErr w:type="spellStart"/>
      <w:r w:rsidRPr="00BE1D20">
        <w:rPr>
          <w:rFonts w:ascii="Arial" w:hAnsi="Arial" w:cs="Arial"/>
          <w:sz w:val="22"/>
          <w:szCs w:val="22"/>
          <w:lang w:val="de-DE"/>
        </w:rPr>
        <w:t>sjednici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održanoj</w:t>
      </w:r>
      <w:proofErr w:type="spellEnd"/>
      <w:r w:rsidRPr="00BE1D20">
        <w:rPr>
          <w:rFonts w:ascii="Arial" w:hAnsi="Arial" w:cs="Arial"/>
          <w:sz w:val="22"/>
          <w:szCs w:val="22"/>
          <w:lang w:val="de-DE"/>
        </w:rPr>
        <w:t xml:space="preserve"> 24. </w:t>
      </w:r>
      <w:proofErr w:type="spellStart"/>
      <w:r w:rsidRPr="00BE1D20">
        <w:rPr>
          <w:rFonts w:ascii="Arial" w:hAnsi="Arial" w:cs="Arial"/>
          <w:sz w:val="22"/>
          <w:szCs w:val="22"/>
          <w:lang w:val="de-DE"/>
        </w:rPr>
        <w:t>Siječnja</w:t>
      </w:r>
      <w:proofErr w:type="spellEnd"/>
      <w:r w:rsidRPr="00BE1D20">
        <w:rPr>
          <w:rFonts w:ascii="Arial" w:hAnsi="Arial" w:cs="Arial"/>
          <w:sz w:val="22"/>
          <w:szCs w:val="22"/>
          <w:lang w:val="de-DE"/>
        </w:rPr>
        <w:t xml:space="preserve"> 2024., </w:t>
      </w:r>
      <w:proofErr w:type="spellStart"/>
      <w:r w:rsidRPr="00BE1D20">
        <w:rPr>
          <w:rFonts w:ascii="Arial" w:hAnsi="Arial" w:cs="Arial"/>
          <w:sz w:val="22"/>
          <w:szCs w:val="22"/>
          <w:lang w:val="de-DE"/>
        </w:rPr>
        <w:t>donijelo</w:t>
      </w:r>
      <w:proofErr w:type="spellEnd"/>
      <w:r w:rsidRPr="00BE1D20">
        <w:rPr>
          <w:rFonts w:ascii="Arial" w:hAnsi="Arial" w:cs="Arial"/>
          <w:sz w:val="22"/>
          <w:szCs w:val="22"/>
          <w:lang w:val="de-DE"/>
        </w:rPr>
        <w:t xml:space="preserve"> je</w:t>
      </w:r>
    </w:p>
    <w:p w14:paraId="78248317"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2BC60B82"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67B44155" w14:textId="77777777" w:rsidR="00BE1D20" w:rsidRPr="00BE1D20" w:rsidRDefault="00BE1D20" w:rsidP="00BE1D20">
      <w:pPr>
        <w:suppressAutoHyphens/>
        <w:autoSpaceDN w:val="0"/>
        <w:jc w:val="center"/>
        <w:textAlignment w:val="baseline"/>
        <w:rPr>
          <w:rFonts w:ascii="Arial" w:hAnsi="Arial" w:cs="Arial"/>
          <w:b/>
          <w:sz w:val="22"/>
          <w:szCs w:val="22"/>
          <w:lang w:val="en-US"/>
        </w:rPr>
      </w:pPr>
      <w:r w:rsidRPr="00BE1D20">
        <w:rPr>
          <w:rFonts w:ascii="Arial" w:hAnsi="Arial" w:cs="Arial"/>
          <w:b/>
          <w:sz w:val="22"/>
          <w:szCs w:val="22"/>
          <w:lang w:val="en-US"/>
        </w:rPr>
        <w:t>Z A K L J U Č A K</w:t>
      </w:r>
    </w:p>
    <w:p w14:paraId="093B422F" w14:textId="77777777" w:rsidR="00BE1D20" w:rsidRPr="00BE1D20" w:rsidRDefault="00BE1D20" w:rsidP="00BE1D20">
      <w:pPr>
        <w:suppressAutoHyphens/>
        <w:autoSpaceDN w:val="0"/>
        <w:jc w:val="center"/>
        <w:textAlignment w:val="baseline"/>
        <w:rPr>
          <w:rFonts w:ascii="Arial" w:hAnsi="Arial" w:cs="Arial"/>
          <w:sz w:val="22"/>
          <w:szCs w:val="22"/>
          <w:lang w:val="en-US"/>
        </w:rPr>
      </w:pPr>
    </w:p>
    <w:p w14:paraId="4166B28E" w14:textId="77777777" w:rsidR="00BE1D20" w:rsidRPr="00BE1D20" w:rsidRDefault="00BE1D20" w:rsidP="00BE1D20">
      <w:pPr>
        <w:suppressAutoHyphens/>
        <w:autoSpaceDN w:val="0"/>
        <w:jc w:val="both"/>
        <w:textAlignment w:val="baseline"/>
        <w:rPr>
          <w:rFonts w:ascii="Arial" w:hAnsi="Arial" w:cs="Arial"/>
          <w:sz w:val="22"/>
          <w:szCs w:val="22"/>
          <w:lang w:val="en-US"/>
        </w:rPr>
      </w:pPr>
    </w:p>
    <w:p w14:paraId="1BDCD53E" w14:textId="77777777" w:rsidR="00BE1D20" w:rsidRPr="00BE1D20" w:rsidRDefault="00BE1D20" w:rsidP="00BE1D20">
      <w:pPr>
        <w:suppressAutoHyphens/>
        <w:autoSpaceDN w:val="0"/>
        <w:jc w:val="center"/>
        <w:textAlignment w:val="baseline"/>
        <w:rPr>
          <w:rFonts w:ascii="Arial" w:hAnsi="Arial" w:cs="Arial"/>
          <w:sz w:val="22"/>
          <w:szCs w:val="22"/>
          <w:lang w:val="en-US"/>
        </w:rPr>
      </w:pPr>
      <w:proofErr w:type="spellStart"/>
      <w:r w:rsidRPr="00BE1D20">
        <w:rPr>
          <w:rFonts w:ascii="Arial" w:hAnsi="Arial" w:cs="Arial"/>
          <w:sz w:val="22"/>
          <w:szCs w:val="22"/>
          <w:lang w:val="en-US"/>
        </w:rPr>
        <w:t>Članak</w:t>
      </w:r>
      <w:proofErr w:type="spellEnd"/>
      <w:r w:rsidRPr="00BE1D20">
        <w:rPr>
          <w:rFonts w:ascii="Arial" w:hAnsi="Arial" w:cs="Arial"/>
          <w:sz w:val="22"/>
          <w:szCs w:val="22"/>
          <w:lang w:val="en-US"/>
        </w:rPr>
        <w:t xml:space="preserve"> 1.</w:t>
      </w:r>
    </w:p>
    <w:p w14:paraId="01ED7555" w14:textId="77777777" w:rsidR="00BE1D20" w:rsidRPr="00BE1D20" w:rsidRDefault="00BE1D20" w:rsidP="00BE1D20">
      <w:pPr>
        <w:suppressAutoHyphens/>
        <w:autoSpaceDN w:val="0"/>
        <w:jc w:val="center"/>
        <w:textAlignment w:val="baseline"/>
        <w:rPr>
          <w:rFonts w:ascii="Arial" w:hAnsi="Arial" w:cs="Arial"/>
          <w:sz w:val="22"/>
          <w:szCs w:val="22"/>
          <w:lang w:val="en-US"/>
        </w:rPr>
      </w:pPr>
    </w:p>
    <w:p w14:paraId="0DBAEE23" w14:textId="77777777" w:rsidR="00BE1D20" w:rsidRPr="00BE1D20" w:rsidRDefault="00BE1D20" w:rsidP="00BE1D20">
      <w:pPr>
        <w:suppressAutoHyphens/>
        <w:autoSpaceDN w:val="0"/>
        <w:jc w:val="both"/>
        <w:textAlignment w:val="baseline"/>
        <w:rPr>
          <w:rFonts w:ascii="Calibri" w:eastAsia="Calibri" w:hAnsi="Calibri"/>
          <w:sz w:val="22"/>
          <w:szCs w:val="22"/>
          <w:lang w:eastAsia="en-US"/>
        </w:rPr>
      </w:pPr>
      <w:proofErr w:type="spellStart"/>
      <w:r w:rsidRPr="00BE1D20">
        <w:rPr>
          <w:rFonts w:ascii="Arial" w:hAnsi="Arial" w:cs="Arial"/>
          <w:sz w:val="22"/>
          <w:szCs w:val="22"/>
          <w:lang w:val="en-US"/>
        </w:rPr>
        <w:t>Ovim</w:t>
      </w:r>
      <w:proofErr w:type="spellEnd"/>
      <w:r w:rsidRPr="00BE1D20">
        <w:rPr>
          <w:rFonts w:ascii="Arial" w:hAnsi="Arial" w:cs="Arial"/>
          <w:sz w:val="22"/>
          <w:szCs w:val="22"/>
          <w:lang w:val="en-US"/>
        </w:rPr>
        <w:t xml:space="preserve"> </w:t>
      </w:r>
      <w:proofErr w:type="spellStart"/>
      <w:r w:rsidRPr="00BE1D20">
        <w:rPr>
          <w:rFonts w:ascii="Arial" w:hAnsi="Arial" w:cs="Arial"/>
          <w:sz w:val="22"/>
          <w:szCs w:val="22"/>
          <w:lang w:val="en-US"/>
        </w:rPr>
        <w:t>Zaključkom</w:t>
      </w:r>
      <w:proofErr w:type="spellEnd"/>
      <w:r w:rsidRPr="00BE1D20">
        <w:rPr>
          <w:rFonts w:ascii="Arial" w:hAnsi="Arial" w:cs="Arial"/>
          <w:sz w:val="22"/>
          <w:szCs w:val="22"/>
          <w:lang w:val="en-US"/>
        </w:rPr>
        <w:t xml:space="preserve"> </w:t>
      </w:r>
      <w:proofErr w:type="spellStart"/>
      <w:r w:rsidRPr="00BE1D20">
        <w:rPr>
          <w:rFonts w:ascii="Arial" w:hAnsi="Arial" w:cs="Arial"/>
          <w:sz w:val="22"/>
          <w:szCs w:val="22"/>
          <w:lang w:val="en-US"/>
        </w:rPr>
        <w:t>imenuju</w:t>
      </w:r>
      <w:proofErr w:type="spellEnd"/>
      <w:r w:rsidRPr="00BE1D20">
        <w:rPr>
          <w:rFonts w:ascii="Arial" w:hAnsi="Arial" w:cs="Arial"/>
          <w:sz w:val="22"/>
          <w:szCs w:val="22"/>
          <w:lang w:val="en-US"/>
        </w:rPr>
        <w:t xml:space="preserve"> se </w:t>
      </w:r>
      <w:proofErr w:type="spellStart"/>
      <w:r w:rsidRPr="00BE1D20">
        <w:rPr>
          <w:rFonts w:ascii="Arial" w:hAnsi="Arial" w:cs="Arial"/>
          <w:sz w:val="22"/>
          <w:szCs w:val="22"/>
          <w:lang w:val="en-US"/>
        </w:rPr>
        <w:t>članovi</w:t>
      </w:r>
      <w:proofErr w:type="spellEnd"/>
      <w:r w:rsidRPr="00BE1D20">
        <w:rPr>
          <w:rFonts w:ascii="Arial" w:hAnsi="Arial" w:cs="Arial"/>
          <w:sz w:val="22"/>
          <w:szCs w:val="22"/>
          <w:lang w:val="en-US"/>
        </w:rPr>
        <w:t xml:space="preserve"> </w:t>
      </w:r>
      <w:proofErr w:type="spellStart"/>
      <w:r w:rsidRPr="00BE1D20">
        <w:rPr>
          <w:rFonts w:ascii="Arial" w:eastAsia="Calibri" w:hAnsi="Arial" w:cs="Arial"/>
          <w:sz w:val="22"/>
          <w:szCs w:val="22"/>
          <w:lang w:val="en-US" w:eastAsia="en-US"/>
        </w:rPr>
        <w:t>Povjerenstva</w:t>
      </w:r>
      <w:proofErr w:type="spellEnd"/>
      <w:r w:rsidRPr="00BE1D20">
        <w:rPr>
          <w:rFonts w:ascii="Arial" w:eastAsia="Calibri" w:hAnsi="Arial" w:cs="Arial"/>
          <w:sz w:val="22"/>
          <w:szCs w:val="22"/>
          <w:lang w:val="en-US" w:eastAsia="en-US"/>
        </w:rPr>
        <w:t xml:space="preserve"> za </w:t>
      </w:r>
      <w:proofErr w:type="spellStart"/>
      <w:r w:rsidRPr="00BE1D20">
        <w:rPr>
          <w:rFonts w:ascii="Arial" w:eastAsia="Calibri" w:hAnsi="Arial" w:cs="Arial"/>
          <w:sz w:val="22"/>
          <w:szCs w:val="22"/>
          <w:lang w:val="en-US" w:eastAsia="en-US"/>
        </w:rPr>
        <w:t>ocjenjivanje</w:t>
      </w:r>
      <w:proofErr w:type="spellEnd"/>
      <w:r w:rsidRPr="00BE1D20">
        <w:rPr>
          <w:rFonts w:ascii="Arial" w:eastAsia="Calibri" w:hAnsi="Arial" w:cs="Arial"/>
          <w:sz w:val="22"/>
          <w:szCs w:val="22"/>
          <w:lang w:val="en-US" w:eastAsia="en-US"/>
        </w:rPr>
        <w:t xml:space="preserve"> </w:t>
      </w:r>
      <w:proofErr w:type="spellStart"/>
      <w:r w:rsidRPr="00BE1D20">
        <w:rPr>
          <w:rFonts w:ascii="Arial" w:eastAsia="Calibri" w:hAnsi="Arial" w:cs="Arial"/>
          <w:sz w:val="22"/>
          <w:szCs w:val="22"/>
          <w:lang w:val="en-US" w:eastAsia="en-US"/>
        </w:rPr>
        <w:t>projekata</w:t>
      </w:r>
      <w:proofErr w:type="spellEnd"/>
      <w:r w:rsidRPr="00BE1D20">
        <w:rPr>
          <w:rFonts w:ascii="Arial" w:eastAsia="Calibri" w:hAnsi="Arial" w:cs="Arial"/>
          <w:sz w:val="22"/>
          <w:szCs w:val="22"/>
          <w:lang w:val="en-US" w:eastAsia="en-US"/>
        </w:rPr>
        <w:t>/</w:t>
      </w:r>
      <w:proofErr w:type="spellStart"/>
      <w:r w:rsidRPr="00BE1D20">
        <w:rPr>
          <w:rFonts w:ascii="Arial" w:eastAsia="Calibri" w:hAnsi="Arial" w:cs="Arial"/>
          <w:sz w:val="22"/>
          <w:szCs w:val="22"/>
          <w:lang w:val="en-US" w:eastAsia="en-US"/>
        </w:rPr>
        <w:t>programa</w:t>
      </w:r>
      <w:proofErr w:type="spellEnd"/>
      <w:r w:rsidRPr="00BE1D20">
        <w:rPr>
          <w:rFonts w:ascii="Arial" w:eastAsia="Calibri" w:hAnsi="Arial" w:cs="Arial"/>
          <w:sz w:val="22"/>
          <w:szCs w:val="22"/>
          <w:lang w:val="en-US" w:eastAsia="en-US"/>
        </w:rPr>
        <w:t xml:space="preserve"> </w:t>
      </w:r>
      <w:proofErr w:type="spellStart"/>
      <w:r w:rsidRPr="00BE1D20">
        <w:rPr>
          <w:rFonts w:ascii="Arial" w:eastAsia="Calibri" w:hAnsi="Arial" w:cs="Arial"/>
          <w:sz w:val="22"/>
          <w:szCs w:val="22"/>
          <w:lang w:val="en-US" w:eastAsia="en-US"/>
        </w:rPr>
        <w:t>i</w:t>
      </w:r>
      <w:proofErr w:type="spellEnd"/>
      <w:r w:rsidRPr="00BE1D20">
        <w:rPr>
          <w:rFonts w:ascii="Arial" w:eastAsia="Calibri" w:hAnsi="Arial" w:cs="Arial"/>
          <w:sz w:val="22"/>
          <w:szCs w:val="22"/>
          <w:lang w:val="en-US" w:eastAsia="en-US"/>
        </w:rPr>
        <w:t xml:space="preserve"> </w:t>
      </w:r>
      <w:proofErr w:type="spellStart"/>
      <w:r w:rsidRPr="00BE1D20">
        <w:rPr>
          <w:rFonts w:ascii="Arial" w:eastAsia="Calibri" w:hAnsi="Arial" w:cs="Arial"/>
          <w:sz w:val="22"/>
          <w:szCs w:val="22"/>
          <w:lang w:val="en-US" w:eastAsia="en-US"/>
        </w:rPr>
        <w:t>manifestacija</w:t>
      </w:r>
      <w:proofErr w:type="spellEnd"/>
      <w:r w:rsidRPr="00BE1D20">
        <w:rPr>
          <w:rFonts w:ascii="Arial" w:eastAsia="Calibri" w:hAnsi="Arial" w:cs="Arial"/>
          <w:sz w:val="22"/>
          <w:szCs w:val="22"/>
          <w:lang w:val="en-US" w:eastAsia="en-US"/>
        </w:rPr>
        <w:t xml:space="preserve"> u </w:t>
      </w:r>
      <w:proofErr w:type="spellStart"/>
      <w:r w:rsidRPr="00BE1D20">
        <w:rPr>
          <w:rFonts w:ascii="Arial" w:eastAsia="Calibri" w:hAnsi="Arial" w:cs="Arial"/>
          <w:sz w:val="22"/>
          <w:szCs w:val="22"/>
          <w:lang w:val="en-US" w:eastAsia="en-US"/>
        </w:rPr>
        <w:t>području</w:t>
      </w:r>
      <w:proofErr w:type="spellEnd"/>
      <w:r w:rsidRPr="00BE1D20">
        <w:rPr>
          <w:rFonts w:ascii="Arial" w:eastAsia="Calibri" w:hAnsi="Arial" w:cs="Arial"/>
          <w:sz w:val="22"/>
          <w:szCs w:val="22"/>
          <w:lang w:val="en-US" w:eastAsia="en-US"/>
        </w:rPr>
        <w:t xml:space="preserve"> </w:t>
      </w:r>
      <w:proofErr w:type="spellStart"/>
      <w:r w:rsidRPr="00BE1D20">
        <w:rPr>
          <w:rFonts w:ascii="Arial" w:eastAsia="Calibri" w:hAnsi="Arial" w:cs="Arial"/>
          <w:sz w:val="22"/>
          <w:szCs w:val="22"/>
          <w:lang w:val="en-US" w:eastAsia="en-US"/>
        </w:rPr>
        <w:t>javnih</w:t>
      </w:r>
      <w:proofErr w:type="spellEnd"/>
      <w:r w:rsidRPr="00BE1D20">
        <w:rPr>
          <w:rFonts w:ascii="Arial" w:eastAsia="Calibri" w:hAnsi="Arial" w:cs="Arial"/>
          <w:sz w:val="22"/>
          <w:szCs w:val="22"/>
          <w:lang w:val="en-US" w:eastAsia="en-US"/>
        </w:rPr>
        <w:t xml:space="preserve"> </w:t>
      </w:r>
      <w:proofErr w:type="spellStart"/>
      <w:r w:rsidRPr="00BE1D20">
        <w:rPr>
          <w:rFonts w:ascii="Arial" w:eastAsia="Calibri" w:hAnsi="Arial" w:cs="Arial"/>
          <w:sz w:val="22"/>
          <w:szCs w:val="22"/>
          <w:lang w:val="en-US" w:eastAsia="en-US"/>
        </w:rPr>
        <w:t>potreba</w:t>
      </w:r>
      <w:proofErr w:type="spellEnd"/>
      <w:r w:rsidRPr="00BE1D20">
        <w:rPr>
          <w:rFonts w:ascii="Arial" w:eastAsia="Calibri" w:hAnsi="Arial" w:cs="Arial"/>
          <w:sz w:val="22"/>
          <w:szCs w:val="22"/>
          <w:lang w:val="en-US" w:eastAsia="en-US"/>
        </w:rPr>
        <w:t xml:space="preserve"> u </w:t>
      </w:r>
      <w:proofErr w:type="spellStart"/>
      <w:r w:rsidRPr="00BE1D20">
        <w:rPr>
          <w:rFonts w:ascii="Arial" w:eastAsia="Calibri" w:hAnsi="Arial" w:cs="Arial"/>
          <w:sz w:val="22"/>
          <w:szCs w:val="22"/>
          <w:lang w:val="en-US" w:eastAsia="en-US"/>
        </w:rPr>
        <w:t>tehničkoj</w:t>
      </w:r>
      <w:proofErr w:type="spellEnd"/>
      <w:r w:rsidRPr="00BE1D20">
        <w:rPr>
          <w:rFonts w:ascii="Arial" w:eastAsia="Calibri" w:hAnsi="Arial" w:cs="Arial"/>
          <w:sz w:val="22"/>
          <w:szCs w:val="22"/>
          <w:lang w:val="en-US" w:eastAsia="en-US"/>
        </w:rPr>
        <w:t xml:space="preserve"> </w:t>
      </w:r>
      <w:proofErr w:type="spellStart"/>
      <w:r w:rsidRPr="00BE1D20">
        <w:rPr>
          <w:rFonts w:ascii="Arial" w:eastAsia="Calibri" w:hAnsi="Arial" w:cs="Arial"/>
          <w:sz w:val="22"/>
          <w:szCs w:val="22"/>
          <w:lang w:val="en-US" w:eastAsia="en-US"/>
        </w:rPr>
        <w:t>kulturi</w:t>
      </w:r>
      <w:proofErr w:type="spellEnd"/>
      <w:r w:rsidRPr="00BE1D20">
        <w:rPr>
          <w:rFonts w:ascii="Arial" w:eastAsia="Calibri" w:hAnsi="Arial" w:cs="Arial"/>
          <w:sz w:val="22"/>
          <w:szCs w:val="22"/>
          <w:lang w:val="en-US" w:eastAsia="en-US"/>
        </w:rPr>
        <w:t xml:space="preserve"> Grada </w:t>
      </w:r>
      <w:proofErr w:type="spellStart"/>
      <w:r w:rsidRPr="00BE1D20">
        <w:rPr>
          <w:rFonts w:ascii="Arial" w:eastAsia="Calibri" w:hAnsi="Arial" w:cs="Arial"/>
          <w:sz w:val="22"/>
          <w:szCs w:val="22"/>
          <w:lang w:val="en-US" w:eastAsia="en-US"/>
        </w:rPr>
        <w:t>Dubrovnika</w:t>
      </w:r>
      <w:proofErr w:type="spellEnd"/>
      <w:r w:rsidRPr="00BE1D20">
        <w:rPr>
          <w:rFonts w:ascii="Arial" w:eastAsia="Calibri" w:hAnsi="Arial" w:cs="Arial"/>
          <w:sz w:val="22"/>
          <w:szCs w:val="22"/>
          <w:lang w:val="en-US" w:eastAsia="en-US"/>
        </w:rPr>
        <w:t xml:space="preserve"> za 2024. </w:t>
      </w:r>
      <w:proofErr w:type="spellStart"/>
      <w:r w:rsidRPr="00BE1D20">
        <w:rPr>
          <w:rFonts w:ascii="Arial" w:eastAsia="Calibri" w:hAnsi="Arial" w:cs="Arial"/>
          <w:sz w:val="22"/>
          <w:szCs w:val="22"/>
          <w:lang w:val="en-US" w:eastAsia="en-US"/>
        </w:rPr>
        <w:t>godinu</w:t>
      </w:r>
      <w:proofErr w:type="spellEnd"/>
      <w:r w:rsidRPr="00BE1D20">
        <w:rPr>
          <w:rFonts w:ascii="Arial" w:eastAsia="Calibri" w:hAnsi="Arial" w:cs="Arial"/>
          <w:sz w:val="22"/>
          <w:szCs w:val="22"/>
          <w:lang w:val="en-US" w:eastAsia="en-US"/>
        </w:rPr>
        <w:t xml:space="preserve"> </w:t>
      </w:r>
      <w:proofErr w:type="gramStart"/>
      <w:r w:rsidRPr="00BE1D20">
        <w:rPr>
          <w:rFonts w:ascii="Arial" w:hAnsi="Arial" w:cs="Arial"/>
          <w:sz w:val="22"/>
          <w:szCs w:val="22"/>
          <w:lang w:val="en-US"/>
        </w:rPr>
        <w:t>( u</w:t>
      </w:r>
      <w:proofErr w:type="gramEnd"/>
      <w:r w:rsidRPr="00BE1D20">
        <w:rPr>
          <w:rFonts w:ascii="Arial" w:hAnsi="Arial" w:cs="Arial"/>
          <w:sz w:val="22"/>
          <w:szCs w:val="22"/>
          <w:lang w:val="en-US"/>
        </w:rPr>
        <w:t xml:space="preserve"> </w:t>
      </w:r>
      <w:proofErr w:type="spellStart"/>
      <w:r w:rsidRPr="00BE1D20">
        <w:rPr>
          <w:rFonts w:ascii="Arial" w:hAnsi="Arial" w:cs="Arial"/>
          <w:sz w:val="22"/>
          <w:szCs w:val="22"/>
          <w:lang w:val="en-US"/>
        </w:rPr>
        <w:t>daljnjem</w:t>
      </w:r>
      <w:proofErr w:type="spellEnd"/>
      <w:r w:rsidRPr="00BE1D20">
        <w:rPr>
          <w:rFonts w:ascii="Arial" w:hAnsi="Arial" w:cs="Arial"/>
          <w:sz w:val="22"/>
          <w:szCs w:val="22"/>
          <w:lang w:val="en-US"/>
        </w:rPr>
        <w:t xml:space="preserve"> </w:t>
      </w:r>
      <w:proofErr w:type="spellStart"/>
      <w:r w:rsidRPr="00BE1D20">
        <w:rPr>
          <w:rFonts w:ascii="Arial" w:hAnsi="Arial" w:cs="Arial"/>
          <w:sz w:val="22"/>
          <w:szCs w:val="22"/>
          <w:lang w:val="en-US"/>
        </w:rPr>
        <w:t>tekstu</w:t>
      </w:r>
      <w:proofErr w:type="spellEnd"/>
      <w:r w:rsidRPr="00BE1D20">
        <w:rPr>
          <w:rFonts w:ascii="Arial" w:hAnsi="Arial" w:cs="Arial"/>
          <w:sz w:val="22"/>
          <w:szCs w:val="22"/>
          <w:lang w:val="en-US"/>
        </w:rPr>
        <w:t xml:space="preserve">: </w:t>
      </w:r>
      <w:proofErr w:type="spellStart"/>
      <w:r w:rsidRPr="00BE1D20">
        <w:rPr>
          <w:rFonts w:ascii="Arial" w:hAnsi="Arial" w:cs="Arial"/>
          <w:sz w:val="22"/>
          <w:szCs w:val="22"/>
          <w:lang w:val="en-US"/>
        </w:rPr>
        <w:t>Povjerenstvo</w:t>
      </w:r>
      <w:proofErr w:type="spellEnd"/>
      <w:r w:rsidRPr="00BE1D20">
        <w:rPr>
          <w:rFonts w:ascii="Arial" w:hAnsi="Arial" w:cs="Arial"/>
          <w:sz w:val="22"/>
          <w:szCs w:val="22"/>
          <w:lang w:val="en-US"/>
        </w:rPr>
        <w:t>).</w:t>
      </w:r>
    </w:p>
    <w:p w14:paraId="574E674B" w14:textId="77777777" w:rsidR="00BE1D20" w:rsidRPr="00BE1D20" w:rsidRDefault="00BE1D20" w:rsidP="00BE1D20">
      <w:pPr>
        <w:suppressAutoHyphens/>
        <w:autoSpaceDN w:val="0"/>
        <w:jc w:val="center"/>
        <w:textAlignment w:val="baseline"/>
        <w:rPr>
          <w:rFonts w:ascii="Arial" w:hAnsi="Arial" w:cs="Arial"/>
          <w:sz w:val="22"/>
          <w:szCs w:val="22"/>
          <w:lang w:val="en-US"/>
        </w:rPr>
      </w:pPr>
    </w:p>
    <w:p w14:paraId="75DD8A06" w14:textId="77777777" w:rsidR="00BE1D20" w:rsidRPr="00BE1D20" w:rsidRDefault="00BE1D20" w:rsidP="00BE1D20">
      <w:pPr>
        <w:suppressAutoHyphens/>
        <w:autoSpaceDN w:val="0"/>
        <w:jc w:val="center"/>
        <w:textAlignment w:val="baseline"/>
        <w:rPr>
          <w:rFonts w:ascii="Arial" w:hAnsi="Arial" w:cs="Arial"/>
          <w:sz w:val="22"/>
          <w:szCs w:val="22"/>
          <w:lang w:val="en-US"/>
        </w:rPr>
      </w:pPr>
      <w:proofErr w:type="spellStart"/>
      <w:r w:rsidRPr="00BE1D20">
        <w:rPr>
          <w:rFonts w:ascii="Arial" w:hAnsi="Arial" w:cs="Arial"/>
          <w:sz w:val="22"/>
          <w:szCs w:val="22"/>
          <w:lang w:val="en-US"/>
        </w:rPr>
        <w:t>Članak</w:t>
      </w:r>
      <w:proofErr w:type="spellEnd"/>
      <w:r w:rsidRPr="00BE1D20">
        <w:rPr>
          <w:rFonts w:ascii="Arial" w:hAnsi="Arial" w:cs="Arial"/>
          <w:sz w:val="22"/>
          <w:szCs w:val="22"/>
          <w:lang w:val="en-US"/>
        </w:rPr>
        <w:t xml:space="preserve"> 2.</w:t>
      </w:r>
    </w:p>
    <w:p w14:paraId="4F0509F4" w14:textId="77777777" w:rsidR="00BE1D20" w:rsidRPr="00BE1D20" w:rsidRDefault="00BE1D20" w:rsidP="00BE1D20">
      <w:pPr>
        <w:suppressAutoHyphens/>
        <w:autoSpaceDN w:val="0"/>
        <w:jc w:val="both"/>
        <w:textAlignment w:val="baseline"/>
        <w:rPr>
          <w:rFonts w:ascii="Arial" w:hAnsi="Arial" w:cs="Arial"/>
          <w:sz w:val="22"/>
          <w:szCs w:val="22"/>
          <w:lang w:val="en-US"/>
        </w:rPr>
      </w:pPr>
    </w:p>
    <w:p w14:paraId="0F5BC690" w14:textId="77777777" w:rsidR="00BE1D20" w:rsidRPr="00BE1D20" w:rsidRDefault="00BE1D20" w:rsidP="00BE1D20">
      <w:pPr>
        <w:suppressAutoHyphens/>
        <w:autoSpaceDN w:val="0"/>
        <w:jc w:val="both"/>
        <w:textAlignment w:val="baseline"/>
        <w:rPr>
          <w:rFonts w:ascii="Arial" w:hAnsi="Arial" w:cs="Arial"/>
          <w:sz w:val="22"/>
          <w:szCs w:val="22"/>
          <w:lang w:val="en-US"/>
        </w:rPr>
      </w:pPr>
      <w:r w:rsidRPr="00BE1D20">
        <w:rPr>
          <w:rFonts w:ascii="Arial" w:hAnsi="Arial" w:cs="Arial"/>
          <w:sz w:val="22"/>
          <w:szCs w:val="22"/>
          <w:lang w:val="en-US"/>
        </w:rPr>
        <w:t xml:space="preserve">U </w:t>
      </w:r>
      <w:proofErr w:type="spellStart"/>
      <w:r w:rsidRPr="00BE1D20">
        <w:rPr>
          <w:rFonts w:ascii="Arial" w:hAnsi="Arial" w:cs="Arial"/>
          <w:sz w:val="22"/>
          <w:szCs w:val="22"/>
          <w:lang w:val="en-US"/>
        </w:rPr>
        <w:t>Povjerenstvo</w:t>
      </w:r>
      <w:proofErr w:type="spellEnd"/>
      <w:r w:rsidRPr="00BE1D20">
        <w:rPr>
          <w:rFonts w:ascii="Arial" w:hAnsi="Arial" w:cs="Arial"/>
          <w:sz w:val="22"/>
          <w:szCs w:val="22"/>
          <w:lang w:val="en-US"/>
        </w:rPr>
        <w:t xml:space="preserve"> se </w:t>
      </w:r>
      <w:proofErr w:type="spellStart"/>
      <w:r w:rsidRPr="00BE1D20">
        <w:rPr>
          <w:rFonts w:ascii="Arial" w:hAnsi="Arial" w:cs="Arial"/>
          <w:sz w:val="22"/>
          <w:szCs w:val="22"/>
          <w:lang w:val="en-US"/>
        </w:rPr>
        <w:t>imenuju</w:t>
      </w:r>
      <w:proofErr w:type="spellEnd"/>
      <w:r w:rsidRPr="00BE1D20">
        <w:rPr>
          <w:rFonts w:ascii="Arial" w:hAnsi="Arial" w:cs="Arial"/>
          <w:sz w:val="22"/>
          <w:szCs w:val="22"/>
          <w:lang w:val="en-US"/>
        </w:rPr>
        <w:t>:</w:t>
      </w:r>
    </w:p>
    <w:p w14:paraId="4EDD2B86" w14:textId="77777777" w:rsidR="00BE1D20" w:rsidRPr="00BE1D20" w:rsidRDefault="00BE1D20" w:rsidP="00EE1E92">
      <w:pPr>
        <w:numPr>
          <w:ilvl w:val="0"/>
          <w:numId w:val="88"/>
        </w:numPr>
        <w:suppressAutoHyphens/>
        <w:autoSpaceDN w:val="0"/>
        <w:ind w:left="709" w:hanging="283"/>
        <w:textAlignment w:val="baseline"/>
        <w:rPr>
          <w:rFonts w:ascii="Calibri" w:eastAsia="Calibri" w:hAnsi="Calibri"/>
          <w:sz w:val="22"/>
          <w:szCs w:val="22"/>
          <w:lang w:eastAsia="en-US"/>
        </w:rPr>
      </w:pPr>
      <w:r w:rsidRPr="00BE1D20">
        <w:rPr>
          <w:rFonts w:ascii="Arial" w:eastAsia="Calibri" w:hAnsi="Arial" w:cs="Arial"/>
          <w:bCs/>
          <w:sz w:val="22"/>
          <w:szCs w:val="22"/>
          <w:lang w:eastAsia="en-US"/>
        </w:rPr>
        <w:t xml:space="preserve">Ivan </w:t>
      </w:r>
      <w:proofErr w:type="spellStart"/>
      <w:r w:rsidRPr="00BE1D20">
        <w:rPr>
          <w:rFonts w:ascii="Arial" w:eastAsia="Calibri" w:hAnsi="Arial" w:cs="Arial"/>
          <w:bCs/>
          <w:sz w:val="22"/>
          <w:szCs w:val="22"/>
          <w:lang w:eastAsia="en-US"/>
        </w:rPr>
        <w:t>Maslać</w:t>
      </w:r>
      <w:proofErr w:type="spellEnd"/>
    </w:p>
    <w:p w14:paraId="15DB89C6" w14:textId="77777777" w:rsidR="00BE1D20" w:rsidRPr="00BE1D20" w:rsidRDefault="00BE1D20" w:rsidP="00EE1E92">
      <w:pPr>
        <w:numPr>
          <w:ilvl w:val="0"/>
          <w:numId w:val="88"/>
        </w:numPr>
        <w:suppressAutoHyphens/>
        <w:autoSpaceDN w:val="0"/>
        <w:ind w:left="709" w:hanging="283"/>
        <w:textAlignment w:val="baseline"/>
        <w:rPr>
          <w:rFonts w:ascii="Calibri" w:eastAsia="Calibri" w:hAnsi="Calibri"/>
          <w:sz w:val="22"/>
          <w:szCs w:val="22"/>
          <w:lang w:eastAsia="en-US"/>
        </w:rPr>
      </w:pPr>
      <w:r w:rsidRPr="00BE1D20">
        <w:rPr>
          <w:rFonts w:ascii="Arial" w:eastAsia="Calibri" w:hAnsi="Arial" w:cs="Arial"/>
          <w:bCs/>
          <w:sz w:val="22"/>
          <w:szCs w:val="22"/>
          <w:lang w:eastAsia="en-US"/>
        </w:rPr>
        <w:t>Dinko Mandić</w:t>
      </w:r>
    </w:p>
    <w:p w14:paraId="22413F75" w14:textId="77777777" w:rsidR="00BE1D20" w:rsidRPr="00BE1D20" w:rsidRDefault="00BE1D20" w:rsidP="00EE1E92">
      <w:pPr>
        <w:numPr>
          <w:ilvl w:val="0"/>
          <w:numId w:val="88"/>
        </w:numPr>
        <w:suppressAutoHyphens/>
        <w:autoSpaceDN w:val="0"/>
        <w:ind w:left="709" w:hanging="283"/>
        <w:textAlignment w:val="baseline"/>
        <w:rPr>
          <w:rFonts w:ascii="Calibri" w:eastAsia="Calibri" w:hAnsi="Calibri"/>
          <w:sz w:val="22"/>
          <w:szCs w:val="22"/>
          <w:lang w:eastAsia="en-US"/>
        </w:rPr>
      </w:pPr>
      <w:r w:rsidRPr="00BE1D20">
        <w:rPr>
          <w:rFonts w:ascii="Arial" w:hAnsi="Arial" w:cs="Arial"/>
          <w:bCs/>
          <w:sz w:val="22"/>
          <w:szCs w:val="22"/>
        </w:rPr>
        <w:t xml:space="preserve">Dubravko </w:t>
      </w:r>
      <w:proofErr w:type="spellStart"/>
      <w:r w:rsidRPr="00BE1D20">
        <w:rPr>
          <w:rFonts w:ascii="Arial" w:hAnsi="Arial" w:cs="Arial"/>
          <w:bCs/>
          <w:sz w:val="22"/>
          <w:szCs w:val="22"/>
        </w:rPr>
        <w:t>Tullio</w:t>
      </w:r>
      <w:proofErr w:type="spellEnd"/>
    </w:p>
    <w:p w14:paraId="3C2C2CC4" w14:textId="77777777" w:rsidR="00BE1D20" w:rsidRPr="00BE1D20" w:rsidRDefault="00BE1D20" w:rsidP="00EE1E92">
      <w:pPr>
        <w:numPr>
          <w:ilvl w:val="0"/>
          <w:numId w:val="88"/>
        </w:numPr>
        <w:suppressAutoHyphens/>
        <w:autoSpaceDN w:val="0"/>
        <w:ind w:left="709" w:hanging="283"/>
        <w:textAlignment w:val="baseline"/>
        <w:rPr>
          <w:rFonts w:ascii="Arial" w:hAnsi="Arial" w:cs="Arial"/>
          <w:sz w:val="22"/>
          <w:szCs w:val="22"/>
        </w:rPr>
      </w:pPr>
      <w:r w:rsidRPr="00BE1D20">
        <w:rPr>
          <w:rFonts w:ascii="Arial" w:hAnsi="Arial" w:cs="Arial"/>
          <w:sz w:val="22"/>
          <w:szCs w:val="22"/>
        </w:rPr>
        <w:t>Nives Radović</w:t>
      </w:r>
    </w:p>
    <w:p w14:paraId="05BE3D10" w14:textId="77777777" w:rsidR="00BE1D20" w:rsidRPr="00BE1D20" w:rsidRDefault="00BE1D20" w:rsidP="00EE1E92">
      <w:pPr>
        <w:numPr>
          <w:ilvl w:val="0"/>
          <w:numId w:val="88"/>
        </w:numPr>
        <w:suppressAutoHyphens/>
        <w:autoSpaceDN w:val="0"/>
        <w:ind w:left="709" w:hanging="283"/>
        <w:textAlignment w:val="baseline"/>
        <w:rPr>
          <w:rFonts w:ascii="Arial" w:hAnsi="Arial" w:cs="Arial"/>
          <w:sz w:val="22"/>
          <w:szCs w:val="22"/>
        </w:rPr>
      </w:pPr>
      <w:r w:rsidRPr="00BE1D20">
        <w:rPr>
          <w:rFonts w:ascii="Arial" w:hAnsi="Arial" w:cs="Arial"/>
          <w:sz w:val="22"/>
          <w:szCs w:val="22"/>
        </w:rPr>
        <w:t>Stjepan Ćavar</w:t>
      </w:r>
    </w:p>
    <w:p w14:paraId="6E394AD4"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26F893D0"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3.</w:t>
      </w:r>
    </w:p>
    <w:p w14:paraId="294B6283" w14:textId="77777777" w:rsidR="00BE1D20" w:rsidRPr="00BE1D20" w:rsidRDefault="00BE1D20" w:rsidP="00BE1D20">
      <w:pPr>
        <w:suppressAutoHyphens/>
        <w:autoSpaceDN w:val="0"/>
        <w:jc w:val="center"/>
        <w:textAlignment w:val="baseline"/>
        <w:rPr>
          <w:rFonts w:ascii="Arial" w:hAnsi="Arial" w:cs="Arial"/>
          <w:sz w:val="22"/>
          <w:szCs w:val="22"/>
          <w:lang w:val="de-DE"/>
        </w:rPr>
      </w:pPr>
    </w:p>
    <w:p w14:paraId="4C0F0E29"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Zadaće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su</w:t>
      </w:r>
      <w:proofErr w:type="spellEnd"/>
      <w:r w:rsidRPr="00BE1D20">
        <w:rPr>
          <w:rFonts w:ascii="Arial" w:hAnsi="Arial" w:cs="Arial"/>
          <w:sz w:val="22"/>
          <w:szCs w:val="22"/>
          <w:lang w:val="de-DE"/>
        </w:rPr>
        <w:t>:</w:t>
      </w:r>
    </w:p>
    <w:p w14:paraId="789F1B2D" w14:textId="77777777" w:rsidR="00BE1D20" w:rsidRPr="00BE1D20" w:rsidRDefault="00BE1D20" w:rsidP="00EE1E92">
      <w:pPr>
        <w:numPr>
          <w:ilvl w:val="0"/>
          <w:numId w:val="89"/>
        </w:num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razmatranje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ocjenjivanje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prijava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ispunile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propisane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uvjete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Javnog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poziva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sukladno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kriterijima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javnog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poziva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te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Odluke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financiranju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projekata</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koje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provode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udruge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druge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organizacije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civilnog</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društva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Službeni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 br. 23/18.,11/19., 14/21);</w:t>
      </w:r>
    </w:p>
    <w:p w14:paraId="0AE276DA" w14:textId="77777777" w:rsidR="00BE1D20" w:rsidRPr="00BE1D20" w:rsidRDefault="00BE1D20" w:rsidP="00EE1E92">
      <w:pPr>
        <w:numPr>
          <w:ilvl w:val="0"/>
          <w:numId w:val="89"/>
        </w:num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izrada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prijedloga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odluke</w:t>
      </w:r>
      <w:proofErr w:type="spellEnd"/>
      <w:r w:rsidRPr="00BE1D20">
        <w:rPr>
          <w:rFonts w:ascii="Arial" w:hAnsi="Arial" w:cs="Arial"/>
          <w:sz w:val="22"/>
          <w:szCs w:val="22"/>
          <w:lang w:val="de-DE"/>
        </w:rPr>
        <w:t xml:space="preserve"> o </w:t>
      </w:r>
      <w:proofErr w:type="spellStart"/>
      <w:r w:rsidRPr="00BE1D20">
        <w:rPr>
          <w:rFonts w:ascii="Arial" w:hAnsi="Arial" w:cs="Arial"/>
          <w:sz w:val="22"/>
          <w:szCs w:val="22"/>
          <w:lang w:val="de-DE"/>
        </w:rPr>
        <w:t>odobravanju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neodobravanju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financijskih</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sredstava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programe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projekte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manifestacije</w:t>
      </w:r>
      <w:proofErr w:type="spellEnd"/>
      <w:r w:rsidRPr="00BE1D20">
        <w:rPr>
          <w:rFonts w:ascii="Arial" w:hAnsi="Arial" w:cs="Arial"/>
          <w:sz w:val="22"/>
          <w:szCs w:val="22"/>
          <w:lang w:val="de-DE"/>
        </w:rPr>
        <w:t>;</w:t>
      </w:r>
    </w:p>
    <w:p w14:paraId="2CF63315" w14:textId="77777777" w:rsidR="00BE1D20" w:rsidRPr="00BE1D20" w:rsidRDefault="00BE1D20" w:rsidP="00EE1E92">
      <w:pPr>
        <w:numPr>
          <w:ilvl w:val="0"/>
          <w:numId w:val="89"/>
        </w:numPr>
        <w:suppressAutoHyphens/>
        <w:autoSpaceDN w:val="0"/>
        <w:jc w:val="both"/>
        <w:textAlignment w:val="baseline"/>
        <w:rPr>
          <w:rFonts w:ascii="Arial" w:hAnsi="Arial" w:cs="Arial"/>
          <w:sz w:val="22"/>
          <w:szCs w:val="22"/>
          <w:lang w:val="de-DE"/>
        </w:rPr>
      </w:pPr>
      <w:r w:rsidRPr="00BE1D20">
        <w:rPr>
          <w:rFonts w:ascii="Arial" w:hAnsi="Arial" w:cs="Arial"/>
          <w:sz w:val="22"/>
          <w:szCs w:val="22"/>
          <w:lang w:val="de-DE"/>
        </w:rPr>
        <w:t xml:space="preserve">i </w:t>
      </w:r>
      <w:proofErr w:type="spellStart"/>
      <w:r w:rsidRPr="00BE1D20">
        <w:rPr>
          <w:rFonts w:ascii="Arial" w:hAnsi="Arial" w:cs="Arial"/>
          <w:sz w:val="22"/>
          <w:szCs w:val="22"/>
          <w:lang w:val="de-DE"/>
        </w:rPr>
        <w:t>dr.</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zadaće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propisane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poslovnikom</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povjerenstva</w:t>
      </w:r>
      <w:proofErr w:type="spellEnd"/>
      <w:r w:rsidRPr="00BE1D20">
        <w:rPr>
          <w:rFonts w:ascii="Arial" w:hAnsi="Arial" w:cs="Arial"/>
          <w:sz w:val="22"/>
          <w:szCs w:val="22"/>
          <w:lang w:val="de-DE"/>
        </w:rPr>
        <w:t>.</w:t>
      </w:r>
    </w:p>
    <w:p w14:paraId="7C1274B5" w14:textId="77777777" w:rsidR="00BE1D20" w:rsidRPr="00BE1D20" w:rsidRDefault="00BE1D20" w:rsidP="00BE1D20">
      <w:pPr>
        <w:suppressAutoHyphens/>
        <w:autoSpaceDN w:val="0"/>
        <w:textAlignment w:val="baseline"/>
        <w:rPr>
          <w:rFonts w:ascii="Arial" w:hAnsi="Arial" w:cs="Arial"/>
          <w:sz w:val="22"/>
          <w:szCs w:val="22"/>
          <w:lang w:val="de-DE"/>
        </w:rPr>
      </w:pPr>
    </w:p>
    <w:p w14:paraId="6B1439EA"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4.</w:t>
      </w:r>
    </w:p>
    <w:p w14:paraId="01FEB116"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22DC3BD6"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Članovi</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imenuju</w:t>
      </w:r>
      <w:proofErr w:type="spellEnd"/>
      <w:r w:rsidRPr="00BE1D20">
        <w:rPr>
          <w:rFonts w:ascii="Arial" w:hAnsi="Arial" w:cs="Arial"/>
          <w:sz w:val="22"/>
          <w:szCs w:val="22"/>
          <w:lang w:val="de-DE"/>
        </w:rPr>
        <w:t xml:space="preserve"> se na </w:t>
      </w:r>
      <w:proofErr w:type="spellStart"/>
      <w:r w:rsidRPr="00BE1D20">
        <w:rPr>
          <w:rFonts w:ascii="Arial" w:hAnsi="Arial" w:cs="Arial"/>
          <w:sz w:val="22"/>
          <w:szCs w:val="22"/>
          <w:lang w:val="de-DE"/>
        </w:rPr>
        <w:t>mandat</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w:t>
      </w:r>
      <w:proofErr w:type="spellEnd"/>
      <w:r w:rsidRPr="00BE1D20">
        <w:rPr>
          <w:rFonts w:ascii="Arial" w:hAnsi="Arial" w:cs="Arial"/>
          <w:sz w:val="22"/>
          <w:szCs w:val="22"/>
          <w:lang w:val="de-DE"/>
        </w:rPr>
        <w:t xml:space="preserve"> 1 (</w:t>
      </w:r>
      <w:proofErr w:type="spellStart"/>
      <w:r w:rsidRPr="00BE1D20">
        <w:rPr>
          <w:rFonts w:ascii="Arial" w:hAnsi="Arial" w:cs="Arial"/>
          <w:sz w:val="22"/>
          <w:szCs w:val="22"/>
          <w:lang w:val="de-DE"/>
        </w:rPr>
        <w:t>jedne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godine</w:t>
      </w:r>
      <w:proofErr w:type="spellEnd"/>
      <w:r w:rsidRPr="00BE1D20">
        <w:rPr>
          <w:rFonts w:ascii="Arial" w:hAnsi="Arial" w:cs="Arial"/>
          <w:sz w:val="22"/>
          <w:szCs w:val="22"/>
          <w:lang w:val="de-DE"/>
        </w:rPr>
        <w:t xml:space="preserve"> i </w:t>
      </w:r>
      <w:proofErr w:type="spellStart"/>
      <w:r w:rsidRPr="00BE1D20">
        <w:rPr>
          <w:rFonts w:ascii="Arial" w:hAnsi="Arial" w:cs="Arial"/>
          <w:sz w:val="22"/>
          <w:szCs w:val="22"/>
          <w:lang w:val="de-DE"/>
        </w:rPr>
        <w:t>mogu</w:t>
      </w:r>
      <w:proofErr w:type="spellEnd"/>
      <w:r w:rsidRPr="00BE1D20">
        <w:rPr>
          <w:rFonts w:ascii="Arial" w:hAnsi="Arial" w:cs="Arial"/>
          <w:sz w:val="22"/>
          <w:szCs w:val="22"/>
          <w:lang w:val="de-DE"/>
        </w:rPr>
        <w:t xml:space="preserve"> se </w:t>
      </w:r>
      <w:proofErr w:type="spellStart"/>
      <w:r w:rsidRPr="00BE1D20">
        <w:rPr>
          <w:rFonts w:ascii="Arial" w:hAnsi="Arial" w:cs="Arial"/>
          <w:sz w:val="22"/>
          <w:szCs w:val="22"/>
          <w:lang w:val="de-DE"/>
        </w:rPr>
        <w:t>ponovno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imenovati</w:t>
      </w:r>
      <w:proofErr w:type="spellEnd"/>
      <w:r w:rsidRPr="00BE1D20">
        <w:rPr>
          <w:rFonts w:ascii="Arial" w:hAnsi="Arial" w:cs="Arial"/>
          <w:sz w:val="22"/>
          <w:szCs w:val="22"/>
          <w:lang w:val="de-DE"/>
        </w:rPr>
        <w:t>.</w:t>
      </w:r>
    </w:p>
    <w:p w14:paraId="75F045FA"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1DB9725F"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5.</w:t>
      </w:r>
    </w:p>
    <w:p w14:paraId="6E656560"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42EEFCED"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Administrativno</w:t>
      </w:r>
      <w:proofErr w:type="spellEnd"/>
      <w:r w:rsidRPr="00BE1D20">
        <w:rPr>
          <w:rFonts w:ascii="Arial" w:hAnsi="Arial" w:cs="Arial"/>
          <w:sz w:val="22"/>
          <w:szCs w:val="22"/>
          <w:lang w:val="de-DE"/>
        </w:rPr>
        <w:t xml:space="preserve"> – </w:t>
      </w:r>
      <w:proofErr w:type="spellStart"/>
      <w:r w:rsidRPr="00BE1D20">
        <w:rPr>
          <w:rFonts w:ascii="Arial" w:hAnsi="Arial" w:cs="Arial"/>
          <w:sz w:val="22"/>
          <w:szCs w:val="22"/>
          <w:lang w:val="de-DE"/>
        </w:rPr>
        <w:t>tehničke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poslove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Povjerenstvo</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obavlja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Zajednica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tehničke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kulture</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w:t>
      </w:r>
    </w:p>
    <w:p w14:paraId="6569DD0C"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2952041B" w14:textId="77777777" w:rsidR="00BE1D20" w:rsidRPr="00BE1D20" w:rsidRDefault="00BE1D20" w:rsidP="00BE1D20">
      <w:pPr>
        <w:suppressAutoHyphens/>
        <w:autoSpaceDN w:val="0"/>
        <w:jc w:val="center"/>
        <w:textAlignment w:val="baseline"/>
        <w:rPr>
          <w:rFonts w:ascii="Arial" w:hAnsi="Arial" w:cs="Arial"/>
          <w:sz w:val="22"/>
          <w:szCs w:val="22"/>
          <w:lang w:val="de-DE"/>
        </w:rPr>
      </w:pPr>
      <w:proofErr w:type="spellStart"/>
      <w:r w:rsidRPr="00BE1D20">
        <w:rPr>
          <w:rFonts w:ascii="Arial" w:hAnsi="Arial" w:cs="Arial"/>
          <w:sz w:val="22"/>
          <w:szCs w:val="22"/>
          <w:lang w:val="de-DE"/>
        </w:rPr>
        <w:t>Članak</w:t>
      </w:r>
      <w:proofErr w:type="spellEnd"/>
      <w:r w:rsidRPr="00BE1D20">
        <w:rPr>
          <w:rFonts w:ascii="Arial" w:hAnsi="Arial" w:cs="Arial"/>
          <w:sz w:val="22"/>
          <w:szCs w:val="22"/>
          <w:lang w:val="de-DE"/>
        </w:rPr>
        <w:t xml:space="preserve"> 6.</w:t>
      </w:r>
    </w:p>
    <w:p w14:paraId="4A74451E" w14:textId="77777777" w:rsidR="00BE1D20" w:rsidRPr="00BE1D20" w:rsidRDefault="00BE1D20" w:rsidP="00BE1D20">
      <w:pPr>
        <w:suppressAutoHyphens/>
        <w:autoSpaceDN w:val="0"/>
        <w:jc w:val="both"/>
        <w:textAlignment w:val="baseline"/>
        <w:rPr>
          <w:rFonts w:ascii="Arial" w:hAnsi="Arial" w:cs="Arial"/>
          <w:sz w:val="22"/>
          <w:szCs w:val="22"/>
          <w:lang w:val="de-DE"/>
        </w:rPr>
      </w:pPr>
    </w:p>
    <w:p w14:paraId="698C6A69" w14:textId="77777777" w:rsidR="00BE1D20" w:rsidRPr="00BE1D20" w:rsidRDefault="00BE1D20" w:rsidP="00BE1D20">
      <w:pPr>
        <w:suppressAutoHyphens/>
        <w:autoSpaceDN w:val="0"/>
        <w:jc w:val="both"/>
        <w:textAlignment w:val="baseline"/>
        <w:rPr>
          <w:rFonts w:ascii="Arial" w:hAnsi="Arial" w:cs="Arial"/>
          <w:sz w:val="22"/>
          <w:szCs w:val="22"/>
          <w:lang w:val="de-DE"/>
        </w:rPr>
      </w:pPr>
      <w:proofErr w:type="spellStart"/>
      <w:r w:rsidRPr="00BE1D20">
        <w:rPr>
          <w:rFonts w:ascii="Arial" w:hAnsi="Arial" w:cs="Arial"/>
          <w:sz w:val="22"/>
          <w:szCs w:val="22"/>
          <w:lang w:val="de-DE"/>
        </w:rPr>
        <w:t>Ovaj</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zaključak</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stupa</w:t>
      </w:r>
      <w:proofErr w:type="spellEnd"/>
      <w:r w:rsidRPr="00BE1D20">
        <w:rPr>
          <w:rFonts w:ascii="Arial" w:hAnsi="Arial" w:cs="Arial"/>
          <w:sz w:val="22"/>
          <w:szCs w:val="22"/>
          <w:lang w:val="de-DE"/>
        </w:rPr>
        <w:t xml:space="preserve"> na </w:t>
      </w:r>
      <w:proofErr w:type="spellStart"/>
      <w:r w:rsidRPr="00BE1D20">
        <w:rPr>
          <w:rFonts w:ascii="Arial" w:hAnsi="Arial" w:cs="Arial"/>
          <w:sz w:val="22"/>
          <w:szCs w:val="22"/>
          <w:lang w:val="de-DE"/>
        </w:rPr>
        <w:t>snagu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osmoga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dana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od</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dana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objave</w:t>
      </w:r>
      <w:proofErr w:type="spellEnd"/>
      <w:r w:rsidRPr="00BE1D20">
        <w:rPr>
          <w:rFonts w:ascii="Arial" w:hAnsi="Arial" w:cs="Arial"/>
          <w:sz w:val="22"/>
          <w:szCs w:val="22"/>
          <w:lang w:val="de-DE"/>
        </w:rPr>
        <w:t xml:space="preserve"> u „</w:t>
      </w:r>
      <w:proofErr w:type="spellStart"/>
      <w:r w:rsidRPr="00BE1D20">
        <w:rPr>
          <w:rFonts w:ascii="Arial" w:hAnsi="Arial" w:cs="Arial"/>
          <w:sz w:val="22"/>
          <w:szCs w:val="22"/>
          <w:lang w:val="de-DE"/>
        </w:rPr>
        <w:t>Službenom</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glasniku</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Grada</w:t>
      </w:r>
      <w:proofErr w:type="spellEnd"/>
      <w:r w:rsidRPr="00BE1D20">
        <w:rPr>
          <w:rFonts w:ascii="Arial" w:hAnsi="Arial" w:cs="Arial"/>
          <w:sz w:val="22"/>
          <w:szCs w:val="22"/>
          <w:lang w:val="de-DE"/>
        </w:rPr>
        <w:t xml:space="preserve"> </w:t>
      </w:r>
      <w:proofErr w:type="spellStart"/>
      <w:r w:rsidRPr="00BE1D20">
        <w:rPr>
          <w:rFonts w:ascii="Arial" w:hAnsi="Arial" w:cs="Arial"/>
          <w:sz w:val="22"/>
          <w:szCs w:val="22"/>
          <w:lang w:val="de-DE"/>
        </w:rPr>
        <w:t>Dubrovnika</w:t>
      </w:r>
      <w:proofErr w:type="spellEnd"/>
      <w:r w:rsidRPr="00BE1D20">
        <w:rPr>
          <w:rFonts w:ascii="Arial" w:hAnsi="Arial" w:cs="Arial"/>
          <w:sz w:val="22"/>
          <w:szCs w:val="22"/>
          <w:lang w:val="de-DE"/>
        </w:rPr>
        <w:t>“.</w:t>
      </w:r>
    </w:p>
    <w:p w14:paraId="4ADB282B" w14:textId="77777777" w:rsidR="00BA0B5D" w:rsidRDefault="00BA0B5D" w:rsidP="00BA0B5D">
      <w:pPr>
        <w:rPr>
          <w:rFonts w:ascii="Arial" w:hAnsi="Arial" w:cs="Arial"/>
          <w:sz w:val="22"/>
          <w:szCs w:val="22"/>
        </w:rPr>
      </w:pPr>
    </w:p>
    <w:p w14:paraId="54A0D449"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KLASA: 630-01/24-01/02</w:t>
      </w:r>
    </w:p>
    <w:p w14:paraId="38FCC61E"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URBROJ: 2117-1-09-24-04</w:t>
      </w:r>
    </w:p>
    <w:p w14:paraId="54493F52" w14:textId="77777777" w:rsidR="00BE1D20" w:rsidRPr="00BE1D20" w:rsidRDefault="00BE1D20" w:rsidP="00BE1D20">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Dubrovnik, 24. siječnja 2024.</w:t>
      </w:r>
    </w:p>
    <w:p w14:paraId="190EFF23" w14:textId="77777777" w:rsidR="00BE1D20" w:rsidRPr="00093E75" w:rsidRDefault="00BE1D20" w:rsidP="00BA0B5D">
      <w:pPr>
        <w:rPr>
          <w:rFonts w:ascii="Arial" w:hAnsi="Arial" w:cs="Arial"/>
          <w:sz w:val="22"/>
          <w:szCs w:val="22"/>
        </w:rPr>
      </w:pPr>
    </w:p>
    <w:p w14:paraId="6F5EAD17"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1E234138"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4989D08B"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47123E1C" w14:textId="77777777" w:rsidR="00BA0B5D" w:rsidRDefault="00BA0B5D">
      <w:pPr>
        <w:rPr>
          <w:rFonts w:ascii="Arial" w:hAnsi="Arial" w:cs="Arial"/>
          <w:sz w:val="22"/>
          <w:szCs w:val="22"/>
        </w:rPr>
      </w:pPr>
    </w:p>
    <w:p w14:paraId="21E59B4E" w14:textId="77777777" w:rsidR="00BA0B5D" w:rsidRDefault="00BA0B5D">
      <w:pPr>
        <w:rPr>
          <w:rFonts w:ascii="Arial" w:hAnsi="Arial" w:cs="Arial"/>
          <w:sz w:val="22"/>
          <w:szCs w:val="22"/>
        </w:rPr>
      </w:pPr>
    </w:p>
    <w:p w14:paraId="0083BEBB" w14:textId="77777777" w:rsidR="00BA0B5D" w:rsidRDefault="00BA0B5D">
      <w:pPr>
        <w:rPr>
          <w:rFonts w:ascii="Arial" w:hAnsi="Arial" w:cs="Arial"/>
          <w:sz w:val="22"/>
          <w:szCs w:val="22"/>
        </w:rPr>
      </w:pPr>
    </w:p>
    <w:p w14:paraId="5938B2AC" w14:textId="77777777" w:rsidR="00BA0B5D" w:rsidRDefault="00BA0B5D">
      <w:pPr>
        <w:rPr>
          <w:rFonts w:ascii="Arial" w:hAnsi="Arial" w:cs="Arial"/>
          <w:sz w:val="22"/>
          <w:szCs w:val="22"/>
        </w:rPr>
      </w:pPr>
    </w:p>
    <w:p w14:paraId="6F2B46CD" w14:textId="77777777" w:rsidR="00BA0B5D" w:rsidRPr="00BA0B5D" w:rsidRDefault="00BA0B5D" w:rsidP="00BA0B5D">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8</w:t>
      </w:r>
    </w:p>
    <w:p w14:paraId="6A48155D" w14:textId="77777777" w:rsidR="005D1AD2" w:rsidRPr="00BE1D20" w:rsidRDefault="005D1AD2" w:rsidP="00BE1D20">
      <w:pPr>
        <w:suppressAutoHyphens/>
        <w:autoSpaceDN w:val="0"/>
        <w:jc w:val="both"/>
        <w:textAlignment w:val="baseline"/>
        <w:rPr>
          <w:rFonts w:ascii="Arial" w:hAnsi="Arial" w:cs="Arial"/>
          <w:sz w:val="22"/>
          <w:szCs w:val="22"/>
        </w:rPr>
      </w:pPr>
    </w:p>
    <w:p w14:paraId="6A688A64" w14:textId="77777777" w:rsidR="00BE1D20" w:rsidRPr="00BE1D20" w:rsidRDefault="00BE1D20" w:rsidP="00BE1D20">
      <w:pPr>
        <w:suppressAutoHyphens/>
        <w:autoSpaceDN w:val="0"/>
        <w:jc w:val="both"/>
        <w:textAlignment w:val="baseline"/>
        <w:rPr>
          <w:rFonts w:ascii="Arial" w:hAnsi="Arial" w:cs="Arial"/>
          <w:sz w:val="22"/>
          <w:szCs w:val="22"/>
        </w:rPr>
      </w:pPr>
    </w:p>
    <w:p w14:paraId="479216F6"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 26/15., 37/21.), članaka 17. i 20. Odluke o financiranju programa, projekata i manifestacija koje provode udruge i druge organizacije civilnog društva („Službeni glasnik Grada Dubrovnika“, br. 23./18., 11/19., 14/21) i članka 39. Statuta Grada Dubrovnika („Službeni glasnik Grada Dubrovnika“, broj 2/21), Gradsko vijeće Grada Dubrovnika na 29.  sjednici, održanoj 24. siječnja 2024., donijelo je</w:t>
      </w:r>
    </w:p>
    <w:p w14:paraId="4A87C624" w14:textId="77777777" w:rsidR="00BE1D20" w:rsidRPr="00BE1D20" w:rsidRDefault="00BE1D20" w:rsidP="00BE1D20">
      <w:pPr>
        <w:suppressAutoHyphens/>
        <w:autoSpaceDN w:val="0"/>
        <w:jc w:val="both"/>
        <w:textAlignment w:val="baseline"/>
        <w:rPr>
          <w:rFonts w:ascii="Arial" w:hAnsi="Arial" w:cs="Arial"/>
          <w:sz w:val="22"/>
          <w:szCs w:val="22"/>
        </w:rPr>
      </w:pPr>
    </w:p>
    <w:p w14:paraId="55C926B2" w14:textId="77777777" w:rsidR="00BE1D20" w:rsidRPr="00BE1D20" w:rsidRDefault="00BE1D20" w:rsidP="00BE1D20">
      <w:pPr>
        <w:suppressAutoHyphens/>
        <w:autoSpaceDN w:val="0"/>
        <w:jc w:val="both"/>
        <w:textAlignment w:val="baseline"/>
        <w:rPr>
          <w:rFonts w:ascii="Arial" w:hAnsi="Arial" w:cs="Arial"/>
          <w:sz w:val="22"/>
          <w:szCs w:val="22"/>
        </w:rPr>
      </w:pPr>
    </w:p>
    <w:p w14:paraId="20DE6FC7" w14:textId="77777777" w:rsidR="00BE1D20" w:rsidRPr="00BE1D20" w:rsidRDefault="00BE1D20" w:rsidP="00BE1D20">
      <w:pPr>
        <w:suppressAutoHyphens/>
        <w:autoSpaceDN w:val="0"/>
        <w:jc w:val="center"/>
        <w:textAlignment w:val="baseline"/>
        <w:rPr>
          <w:rFonts w:ascii="Arial" w:hAnsi="Arial" w:cs="Arial"/>
          <w:b/>
          <w:sz w:val="22"/>
          <w:szCs w:val="22"/>
        </w:rPr>
      </w:pPr>
      <w:r w:rsidRPr="00BE1D20">
        <w:rPr>
          <w:rFonts w:ascii="Arial" w:hAnsi="Arial" w:cs="Arial"/>
          <w:b/>
          <w:sz w:val="22"/>
          <w:szCs w:val="22"/>
        </w:rPr>
        <w:t>Z A K L J U Č A K</w:t>
      </w:r>
    </w:p>
    <w:p w14:paraId="1072FB77" w14:textId="77777777" w:rsidR="00BE1D20" w:rsidRPr="00BE1D20" w:rsidRDefault="00BE1D20" w:rsidP="00BE1D20">
      <w:pPr>
        <w:suppressAutoHyphens/>
        <w:autoSpaceDN w:val="0"/>
        <w:jc w:val="center"/>
        <w:textAlignment w:val="baseline"/>
        <w:rPr>
          <w:rFonts w:ascii="Arial" w:hAnsi="Arial" w:cs="Arial"/>
          <w:sz w:val="22"/>
          <w:szCs w:val="22"/>
        </w:rPr>
      </w:pPr>
    </w:p>
    <w:p w14:paraId="2625B35D" w14:textId="77777777" w:rsidR="00BE1D20" w:rsidRPr="00BE1D20" w:rsidRDefault="00BE1D20" w:rsidP="00BE1D20">
      <w:pPr>
        <w:suppressAutoHyphens/>
        <w:autoSpaceDN w:val="0"/>
        <w:jc w:val="center"/>
        <w:textAlignment w:val="baseline"/>
        <w:rPr>
          <w:rFonts w:ascii="Arial" w:hAnsi="Arial" w:cs="Arial"/>
          <w:sz w:val="22"/>
          <w:szCs w:val="22"/>
        </w:rPr>
      </w:pPr>
    </w:p>
    <w:p w14:paraId="0F5EB3EE" w14:textId="77777777" w:rsidR="00BE1D20" w:rsidRPr="00BE1D20" w:rsidRDefault="00BE1D20" w:rsidP="00BE1D20">
      <w:pPr>
        <w:suppressAutoHyphens/>
        <w:autoSpaceDN w:val="0"/>
        <w:jc w:val="both"/>
        <w:textAlignment w:val="baseline"/>
        <w:rPr>
          <w:rFonts w:ascii="Arial" w:hAnsi="Arial" w:cs="Arial"/>
          <w:sz w:val="22"/>
          <w:szCs w:val="22"/>
        </w:rPr>
      </w:pPr>
    </w:p>
    <w:p w14:paraId="3F296D54"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1.</w:t>
      </w:r>
    </w:p>
    <w:p w14:paraId="33540E60" w14:textId="77777777" w:rsidR="00BE1D20" w:rsidRPr="00BE1D20" w:rsidRDefault="00BE1D20" w:rsidP="00BE1D20">
      <w:pPr>
        <w:suppressAutoHyphens/>
        <w:autoSpaceDN w:val="0"/>
        <w:jc w:val="center"/>
        <w:textAlignment w:val="baseline"/>
        <w:rPr>
          <w:rFonts w:ascii="Arial" w:hAnsi="Arial" w:cs="Arial"/>
          <w:sz w:val="22"/>
          <w:szCs w:val="22"/>
        </w:rPr>
      </w:pPr>
    </w:p>
    <w:p w14:paraId="3AB85111"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Ovim Zaključkom imenuju se članovi Povjerenstva za ocjenjivanje programa, projekata i manifestacija iz područja skrbi o djeci, mladima i obitelji za 2024. ( u daljnjem tekstu: Povjerenstvo).</w:t>
      </w:r>
    </w:p>
    <w:p w14:paraId="4C0ACAFF" w14:textId="77777777" w:rsidR="00BE1D20" w:rsidRPr="00BE1D20" w:rsidRDefault="00BE1D20" w:rsidP="00BE1D20">
      <w:pPr>
        <w:suppressAutoHyphens/>
        <w:autoSpaceDN w:val="0"/>
        <w:jc w:val="both"/>
        <w:textAlignment w:val="baseline"/>
        <w:rPr>
          <w:rFonts w:ascii="Arial" w:hAnsi="Arial" w:cs="Arial"/>
          <w:sz w:val="22"/>
          <w:szCs w:val="22"/>
        </w:rPr>
      </w:pPr>
    </w:p>
    <w:p w14:paraId="551A7FF6"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2.</w:t>
      </w:r>
    </w:p>
    <w:p w14:paraId="74ABECB6" w14:textId="77777777" w:rsidR="00BE1D20" w:rsidRPr="00BE1D20" w:rsidRDefault="00BE1D20" w:rsidP="00BE1D20">
      <w:pPr>
        <w:suppressAutoHyphens/>
        <w:autoSpaceDN w:val="0"/>
        <w:jc w:val="both"/>
        <w:textAlignment w:val="baseline"/>
        <w:rPr>
          <w:rFonts w:ascii="Arial" w:hAnsi="Arial" w:cs="Arial"/>
          <w:sz w:val="22"/>
          <w:szCs w:val="22"/>
        </w:rPr>
      </w:pPr>
    </w:p>
    <w:p w14:paraId="02A4F4FD"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U Povjerenstvo se imenuju:</w:t>
      </w:r>
    </w:p>
    <w:p w14:paraId="0D572C8F" w14:textId="77777777" w:rsidR="00BE1D20" w:rsidRPr="00BE1D20" w:rsidRDefault="00BE1D20" w:rsidP="00BE1D20">
      <w:pPr>
        <w:suppressAutoHyphens/>
        <w:autoSpaceDN w:val="0"/>
        <w:jc w:val="both"/>
        <w:textAlignment w:val="baseline"/>
        <w:rPr>
          <w:rFonts w:ascii="Arial" w:hAnsi="Arial" w:cs="Arial"/>
          <w:sz w:val="22"/>
          <w:szCs w:val="22"/>
        </w:rPr>
      </w:pPr>
    </w:p>
    <w:p w14:paraId="64552897" w14:textId="77777777" w:rsidR="00BE1D20" w:rsidRPr="00BE1D20" w:rsidRDefault="00BE1D20" w:rsidP="00EE1E92">
      <w:pPr>
        <w:numPr>
          <w:ilvl w:val="0"/>
          <w:numId w:val="90"/>
        </w:numPr>
        <w:suppressAutoHyphens/>
        <w:autoSpaceDN w:val="0"/>
        <w:textAlignment w:val="baseline"/>
        <w:rPr>
          <w:rFonts w:ascii="Arial" w:hAnsi="Arial" w:cs="Arial"/>
          <w:sz w:val="22"/>
          <w:szCs w:val="22"/>
        </w:rPr>
      </w:pPr>
      <w:r w:rsidRPr="00BE1D20">
        <w:rPr>
          <w:rFonts w:ascii="Arial" w:hAnsi="Arial" w:cs="Arial"/>
          <w:sz w:val="22"/>
          <w:szCs w:val="22"/>
        </w:rPr>
        <w:t>Roberta Soko</w:t>
      </w:r>
    </w:p>
    <w:p w14:paraId="320313FF" w14:textId="77777777" w:rsidR="00BE1D20" w:rsidRPr="00BE1D20" w:rsidRDefault="00BE1D20" w:rsidP="00EE1E92">
      <w:pPr>
        <w:numPr>
          <w:ilvl w:val="0"/>
          <w:numId w:val="90"/>
        </w:numPr>
        <w:suppressAutoHyphens/>
        <w:autoSpaceDN w:val="0"/>
        <w:textAlignment w:val="baseline"/>
        <w:rPr>
          <w:rFonts w:ascii="Arial" w:hAnsi="Arial" w:cs="Arial"/>
          <w:sz w:val="22"/>
          <w:szCs w:val="22"/>
        </w:rPr>
      </w:pPr>
      <w:r w:rsidRPr="00BE1D20">
        <w:rPr>
          <w:rFonts w:ascii="Arial" w:hAnsi="Arial" w:cs="Arial"/>
          <w:sz w:val="22"/>
          <w:szCs w:val="22"/>
        </w:rPr>
        <w:t xml:space="preserve">Natalija </w:t>
      </w:r>
      <w:proofErr w:type="spellStart"/>
      <w:r w:rsidRPr="00BE1D20">
        <w:rPr>
          <w:rFonts w:ascii="Arial" w:hAnsi="Arial" w:cs="Arial"/>
          <w:sz w:val="22"/>
          <w:szCs w:val="22"/>
        </w:rPr>
        <w:t>Barkiđija</w:t>
      </w:r>
      <w:proofErr w:type="spellEnd"/>
    </w:p>
    <w:p w14:paraId="3B22DE73" w14:textId="77777777" w:rsidR="00BE1D20" w:rsidRPr="00BE1D20" w:rsidRDefault="00BE1D20" w:rsidP="00EE1E92">
      <w:pPr>
        <w:numPr>
          <w:ilvl w:val="0"/>
          <w:numId w:val="90"/>
        </w:numPr>
        <w:suppressAutoHyphens/>
        <w:autoSpaceDN w:val="0"/>
        <w:textAlignment w:val="baseline"/>
        <w:rPr>
          <w:rFonts w:ascii="Arial" w:hAnsi="Arial" w:cs="Arial"/>
          <w:sz w:val="22"/>
          <w:szCs w:val="22"/>
        </w:rPr>
      </w:pPr>
      <w:r w:rsidRPr="00BE1D20">
        <w:rPr>
          <w:rFonts w:ascii="Arial" w:hAnsi="Arial" w:cs="Arial"/>
          <w:sz w:val="22"/>
          <w:szCs w:val="22"/>
        </w:rPr>
        <w:t xml:space="preserve">Luna Polić </w:t>
      </w:r>
      <w:proofErr w:type="spellStart"/>
      <w:r w:rsidRPr="00BE1D20">
        <w:rPr>
          <w:rFonts w:ascii="Arial" w:hAnsi="Arial" w:cs="Arial"/>
          <w:sz w:val="22"/>
          <w:szCs w:val="22"/>
        </w:rPr>
        <w:t>Barović</w:t>
      </w:r>
      <w:proofErr w:type="spellEnd"/>
    </w:p>
    <w:p w14:paraId="43BCC030" w14:textId="77777777" w:rsidR="00BE1D20" w:rsidRPr="00BE1D20" w:rsidRDefault="00BE1D20" w:rsidP="00BE1D20">
      <w:pPr>
        <w:suppressAutoHyphens/>
        <w:autoSpaceDN w:val="0"/>
        <w:jc w:val="center"/>
        <w:textAlignment w:val="baseline"/>
        <w:rPr>
          <w:rFonts w:ascii="Arial" w:hAnsi="Arial" w:cs="Arial"/>
          <w:sz w:val="22"/>
          <w:szCs w:val="22"/>
        </w:rPr>
      </w:pPr>
    </w:p>
    <w:p w14:paraId="3B25C62F"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3.</w:t>
      </w:r>
    </w:p>
    <w:p w14:paraId="3330BD43" w14:textId="77777777" w:rsidR="00BE1D20" w:rsidRPr="00BE1D20" w:rsidRDefault="00BE1D20" w:rsidP="00BE1D20">
      <w:pPr>
        <w:suppressAutoHyphens/>
        <w:autoSpaceDN w:val="0"/>
        <w:jc w:val="center"/>
        <w:textAlignment w:val="baseline"/>
        <w:rPr>
          <w:rFonts w:ascii="Arial" w:hAnsi="Arial" w:cs="Arial"/>
          <w:sz w:val="22"/>
          <w:szCs w:val="22"/>
        </w:rPr>
      </w:pPr>
    </w:p>
    <w:p w14:paraId="6FD9720D"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Zadaće Povjerenstva su:</w:t>
      </w:r>
    </w:p>
    <w:p w14:paraId="03F95E34" w14:textId="77777777" w:rsidR="00BE1D20" w:rsidRPr="00BE1D20" w:rsidRDefault="00BE1D20" w:rsidP="00EE1E92">
      <w:pPr>
        <w:numPr>
          <w:ilvl w:val="0"/>
          <w:numId w:val="91"/>
        </w:numPr>
        <w:suppressAutoHyphens/>
        <w:autoSpaceDN w:val="0"/>
        <w:jc w:val="both"/>
        <w:textAlignment w:val="baseline"/>
        <w:rPr>
          <w:rFonts w:ascii="Arial" w:hAnsi="Arial" w:cs="Arial"/>
          <w:sz w:val="22"/>
          <w:szCs w:val="22"/>
        </w:rPr>
      </w:pPr>
      <w:r w:rsidRPr="00BE1D20">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109F9F93" w14:textId="77777777" w:rsidR="00BE1D20" w:rsidRPr="00BE1D20" w:rsidRDefault="00BE1D20" w:rsidP="00EE1E92">
      <w:pPr>
        <w:numPr>
          <w:ilvl w:val="0"/>
          <w:numId w:val="91"/>
        </w:numPr>
        <w:suppressAutoHyphens/>
        <w:autoSpaceDN w:val="0"/>
        <w:jc w:val="both"/>
        <w:textAlignment w:val="baseline"/>
        <w:rPr>
          <w:rFonts w:ascii="Arial" w:hAnsi="Arial" w:cs="Arial"/>
          <w:sz w:val="22"/>
          <w:szCs w:val="22"/>
        </w:rPr>
      </w:pPr>
      <w:r w:rsidRPr="00BE1D20">
        <w:rPr>
          <w:rFonts w:ascii="Arial" w:hAnsi="Arial" w:cs="Arial"/>
          <w:sz w:val="22"/>
          <w:szCs w:val="22"/>
        </w:rPr>
        <w:t>izrada prijedloga odluke o odobravanju, neodobravanju financijskih sredstava za programe, projekte i manifestacije i</w:t>
      </w:r>
    </w:p>
    <w:p w14:paraId="56B98419" w14:textId="77777777" w:rsidR="00BE1D20" w:rsidRPr="00BE1D20" w:rsidRDefault="00BE1D20" w:rsidP="00EE1E92">
      <w:pPr>
        <w:numPr>
          <w:ilvl w:val="0"/>
          <w:numId w:val="91"/>
        </w:numPr>
        <w:suppressAutoHyphens/>
        <w:autoSpaceDN w:val="0"/>
        <w:jc w:val="both"/>
        <w:textAlignment w:val="baseline"/>
        <w:rPr>
          <w:sz w:val="22"/>
          <w:szCs w:val="22"/>
        </w:rPr>
      </w:pPr>
      <w:r w:rsidRPr="00BE1D20">
        <w:rPr>
          <w:rFonts w:ascii="Arial" w:hAnsi="Arial" w:cs="Arial"/>
          <w:sz w:val="22"/>
          <w:szCs w:val="22"/>
        </w:rPr>
        <w:t>druge zadaće propisane poslovnikom povjerenstva.</w:t>
      </w:r>
    </w:p>
    <w:p w14:paraId="260D87AE" w14:textId="77777777" w:rsidR="00BE1D20" w:rsidRPr="00BE1D20" w:rsidRDefault="00BE1D20" w:rsidP="00BE1D20">
      <w:pPr>
        <w:suppressAutoHyphens/>
        <w:autoSpaceDN w:val="0"/>
        <w:jc w:val="both"/>
        <w:textAlignment w:val="baseline"/>
        <w:rPr>
          <w:rFonts w:ascii="Arial" w:hAnsi="Arial" w:cs="Arial"/>
          <w:sz w:val="22"/>
          <w:szCs w:val="22"/>
        </w:rPr>
      </w:pPr>
    </w:p>
    <w:p w14:paraId="701AD475"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4.</w:t>
      </w:r>
    </w:p>
    <w:p w14:paraId="505579D3" w14:textId="77777777" w:rsidR="00BE1D20" w:rsidRPr="00BE1D20" w:rsidRDefault="00BE1D20" w:rsidP="00BE1D20">
      <w:pPr>
        <w:suppressAutoHyphens/>
        <w:autoSpaceDN w:val="0"/>
        <w:jc w:val="both"/>
        <w:textAlignment w:val="baseline"/>
        <w:rPr>
          <w:rFonts w:ascii="Arial" w:hAnsi="Arial" w:cs="Arial"/>
          <w:sz w:val="22"/>
          <w:szCs w:val="22"/>
        </w:rPr>
      </w:pPr>
    </w:p>
    <w:p w14:paraId="7A2F6E16"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Članovi Povjerenstva imenuju se na mandat od 1 (jedne) godine i mogu se ponovno imenovati.</w:t>
      </w:r>
    </w:p>
    <w:p w14:paraId="089F4B6A" w14:textId="77777777" w:rsidR="00BE1D20" w:rsidRPr="00BE1D20" w:rsidRDefault="00BE1D20" w:rsidP="00BE1D20">
      <w:pPr>
        <w:suppressAutoHyphens/>
        <w:autoSpaceDN w:val="0"/>
        <w:textAlignment w:val="baseline"/>
        <w:rPr>
          <w:rFonts w:ascii="Arial" w:hAnsi="Arial" w:cs="Arial"/>
          <w:sz w:val="22"/>
          <w:szCs w:val="22"/>
        </w:rPr>
      </w:pPr>
    </w:p>
    <w:p w14:paraId="621CDA14" w14:textId="77777777" w:rsidR="00BE1D20" w:rsidRPr="00BE1D20" w:rsidRDefault="00BE1D20" w:rsidP="00BE1D20">
      <w:pPr>
        <w:suppressAutoHyphens/>
        <w:autoSpaceDN w:val="0"/>
        <w:jc w:val="center"/>
        <w:textAlignment w:val="baseline"/>
        <w:rPr>
          <w:rFonts w:ascii="Arial" w:hAnsi="Arial" w:cs="Arial"/>
          <w:sz w:val="22"/>
          <w:szCs w:val="22"/>
        </w:rPr>
      </w:pPr>
    </w:p>
    <w:p w14:paraId="07E7106E"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5.</w:t>
      </w:r>
    </w:p>
    <w:p w14:paraId="466DF34C" w14:textId="77777777" w:rsidR="00BE1D20" w:rsidRPr="00BE1D20" w:rsidRDefault="00BE1D20" w:rsidP="00BE1D20">
      <w:pPr>
        <w:suppressAutoHyphens/>
        <w:autoSpaceDN w:val="0"/>
        <w:jc w:val="both"/>
        <w:textAlignment w:val="baseline"/>
        <w:rPr>
          <w:rFonts w:ascii="Arial" w:hAnsi="Arial" w:cs="Arial"/>
          <w:sz w:val="22"/>
          <w:szCs w:val="22"/>
        </w:rPr>
      </w:pPr>
    </w:p>
    <w:p w14:paraId="031B9250"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Administrativno – tehničke poslove za Povjerenstvo obavlja Upravni odjel za obrazovanje, šport, socijalnu skrb i civilno društvo Grada Dubrovnika.</w:t>
      </w:r>
    </w:p>
    <w:p w14:paraId="53C8C986" w14:textId="77777777" w:rsidR="00BE1D20" w:rsidRPr="00BE1D20" w:rsidRDefault="00BE1D20" w:rsidP="00BE1D20">
      <w:pPr>
        <w:suppressAutoHyphens/>
        <w:autoSpaceDN w:val="0"/>
        <w:jc w:val="both"/>
        <w:textAlignment w:val="baseline"/>
        <w:rPr>
          <w:rFonts w:ascii="Arial" w:hAnsi="Arial" w:cs="Arial"/>
          <w:sz w:val="22"/>
          <w:szCs w:val="22"/>
        </w:rPr>
      </w:pPr>
    </w:p>
    <w:p w14:paraId="58E7F7F1" w14:textId="77777777" w:rsidR="00BE1D20" w:rsidRPr="00BE1D20" w:rsidRDefault="00BE1D20" w:rsidP="00BE1D20">
      <w:pPr>
        <w:suppressAutoHyphens/>
        <w:autoSpaceDN w:val="0"/>
        <w:jc w:val="center"/>
        <w:textAlignment w:val="baseline"/>
        <w:rPr>
          <w:rFonts w:ascii="Arial" w:hAnsi="Arial" w:cs="Arial"/>
          <w:sz w:val="22"/>
          <w:szCs w:val="22"/>
        </w:rPr>
      </w:pPr>
      <w:r w:rsidRPr="00BE1D20">
        <w:rPr>
          <w:rFonts w:ascii="Arial" w:hAnsi="Arial" w:cs="Arial"/>
          <w:sz w:val="22"/>
          <w:szCs w:val="22"/>
        </w:rPr>
        <w:t>Članak 6.</w:t>
      </w:r>
    </w:p>
    <w:p w14:paraId="561FB65C" w14:textId="77777777" w:rsidR="00BE1D20" w:rsidRPr="00BE1D20" w:rsidRDefault="00BE1D20" w:rsidP="00BE1D20">
      <w:pPr>
        <w:suppressAutoHyphens/>
        <w:autoSpaceDN w:val="0"/>
        <w:jc w:val="both"/>
        <w:textAlignment w:val="baseline"/>
        <w:rPr>
          <w:rFonts w:ascii="Arial" w:hAnsi="Arial" w:cs="Arial"/>
          <w:sz w:val="22"/>
          <w:szCs w:val="22"/>
        </w:rPr>
      </w:pPr>
    </w:p>
    <w:p w14:paraId="19A3D126" w14:textId="77777777" w:rsidR="00BE1D20" w:rsidRPr="00BE1D20" w:rsidRDefault="00BE1D20" w:rsidP="00BE1D20">
      <w:pPr>
        <w:suppressAutoHyphens/>
        <w:autoSpaceDN w:val="0"/>
        <w:jc w:val="both"/>
        <w:textAlignment w:val="baseline"/>
        <w:rPr>
          <w:rFonts w:ascii="Arial" w:hAnsi="Arial" w:cs="Arial"/>
          <w:sz w:val="22"/>
          <w:szCs w:val="22"/>
        </w:rPr>
      </w:pPr>
      <w:r w:rsidRPr="00BE1D20">
        <w:rPr>
          <w:rFonts w:ascii="Arial" w:hAnsi="Arial" w:cs="Arial"/>
          <w:sz w:val="22"/>
          <w:szCs w:val="22"/>
        </w:rPr>
        <w:t>Ovaj zaključak stupa na snagu osmoga dana od dana objave u „Službenom glasniku Grada Dubrovnika“.</w:t>
      </w:r>
    </w:p>
    <w:p w14:paraId="3C9B5D98" w14:textId="77777777" w:rsidR="00BE1D20" w:rsidRPr="00BE1D20" w:rsidRDefault="00BE1D20" w:rsidP="00BE1D20">
      <w:pPr>
        <w:suppressAutoHyphens/>
        <w:autoSpaceDN w:val="0"/>
        <w:jc w:val="right"/>
        <w:textAlignment w:val="baseline"/>
        <w:rPr>
          <w:rFonts w:ascii="Arial" w:hAnsi="Arial" w:cs="Arial"/>
          <w:sz w:val="22"/>
          <w:szCs w:val="22"/>
        </w:rPr>
      </w:pPr>
    </w:p>
    <w:p w14:paraId="2F62724D" w14:textId="77777777" w:rsidR="00BE1D20" w:rsidRPr="00BE1D20" w:rsidRDefault="00BE1D20" w:rsidP="00BE1D20">
      <w:pPr>
        <w:suppressAutoHyphens/>
        <w:autoSpaceDN w:val="0"/>
        <w:jc w:val="right"/>
        <w:textAlignment w:val="baseline"/>
        <w:rPr>
          <w:rFonts w:ascii="Arial" w:hAnsi="Arial" w:cs="Arial"/>
          <w:sz w:val="22"/>
          <w:szCs w:val="22"/>
        </w:rPr>
      </w:pPr>
    </w:p>
    <w:p w14:paraId="6EC7C4E5" w14:textId="77777777" w:rsidR="005D1AD2" w:rsidRPr="00BE1D20" w:rsidRDefault="005D1AD2" w:rsidP="005D1AD2">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KLASA: 550-01/23-02/26</w:t>
      </w:r>
    </w:p>
    <w:p w14:paraId="00D965A1" w14:textId="77777777" w:rsidR="005D1AD2" w:rsidRPr="00BE1D20" w:rsidRDefault="005D1AD2" w:rsidP="005D1AD2">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URBROJ: 2117-1-09-24-06</w:t>
      </w:r>
    </w:p>
    <w:p w14:paraId="2F1C7C46" w14:textId="77777777" w:rsidR="005D1AD2" w:rsidRPr="00BE1D20" w:rsidRDefault="005D1AD2" w:rsidP="005D1AD2">
      <w:pPr>
        <w:suppressAutoHyphens/>
        <w:autoSpaceDN w:val="0"/>
        <w:textAlignment w:val="baseline"/>
        <w:rPr>
          <w:rFonts w:ascii="Arial" w:eastAsia="Calibri" w:hAnsi="Arial" w:cs="Arial"/>
          <w:sz w:val="22"/>
          <w:szCs w:val="22"/>
          <w:lang w:eastAsia="en-US"/>
        </w:rPr>
      </w:pPr>
      <w:r w:rsidRPr="00BE1D20">
        <w:rPr>
          <w:rFonts w:ascii="Arial" w:eastAsia="Calibri" w:hAnsi="Arial" w:cs="Arial"/>
          <w:sz w:val="22"/>
          <w:szCs w:val="22"/>
          <w:lang w:eastAsia="en-US"/>
        </w:rPr>
        <w:t>Dubrovnik, 24. siječnja 2024.</w:t>
      </w:r>
    </w:p>
    <w:p w14:paraId="72D85867" w14:textId="77777777" w:rsidR="00BA0B5D" w:rsidRPr="00093E75" w:rsidRDefault="00BA0B5D" w:rsidP="00BA0B5D">
      <w:pPr>
        <w:rPr>
          <w:rFonts w:ascii="Arial" w:hAnsi="Arial" w:cs="Arial"/>
          <w:sz w:val="22"/>
          <w:szCs w:val="22"/>
        </w:rPr>
      </w:pPr>
    </w:p>
    <w:p w14:paraId="70C45DFD"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3856B12A"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70D774A4"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14A2B65C" w14:textId="77777777" w:rsidR="00BA0B5D" w:rsidRDefault="00BA0B5D">
      <w:pPr>
        <w:rPr>
          <w:rFonts w:ascii="Arial" w:hAnsi="Arial" w:cs="Arial"/>
          <w:sz w:val="22"/>
          <w:szCs w:val="22"/>
        </w:rPr>
      </w:pPr>
    </w:p>
    <w:p w14:paraId="413AA7C9" w14:textId="77777777" w:rsidR="00BA0B5D" w:rsidRDefault="00BA0B5D">
      <w:pPr>
        <w:rPr>
          <w:rFonts w:ascii="Arial" w:hAnsi="Arial" w:cs="Arial"/>
          <w:sz w:val="22"/>
          <w:szCs w:val="22"/>
        </w:rPr>
      </w:pPr>
    </w:p>
    <w:p w14:paraId="0243A4FD" w14:textId="77777777" w:rsidR="00BA0B5D" w:rsidRDefault="00BA0B5D">
      <w:pPr>
        <w:rPr>
          <w:rFonts w:ascii="Arial" w:hAnsi="Arial" w:cs="Arial"/>
          <w:sz w:val="22"/>
          <w:szCs w:val="22"/>
        </w:rPr>
      </w:pPr>
    </w:p>
    <w:p w14:paraId="781D1EA7" w14:textId="77777777" w:rsidR="00BA0B5D" w:rsidRDefault="00BA0B5D">
      <w:pPr>
        <w:rPr>
          <w:rFonts w:ascii="Arial" w:hAnsi="Arial" w:cs="Arial"/>
          <w:sz w:val="22"/>
          <w:szCs w:val="22"/>
        </w:rPr>
      </w:pPr>
    </w:p>
    <w:p w14:paraId="102DD4F9" w14:textId="77777777" w:rsidR="00BA0B5D" w:rsidRPr="00BA0B5D" w:rsidRDefault="00BA0B5D" w:rsidP="00BA0B5D">
      <w:pPr>
        <w:rPr>
          <w:rFonts w:ascii="Arial" w:hAnsi="Arial" w:cs="Arial"/>
          <w:b/>
          <w:sz w:val="22"/>
          <w:szCs w:val="22"/>
        </w:rPr>
      </w:pPr>
      <w:r w:rsidRPr="00BA0B5D">
        <w:rPr>
          <w:rFonts w:ascii="Arial" w:hAnsi="Arial" w:cs="Arial"/>
          <w:b/>
          <w:sz w:val="22"/>
          <w:szCs w:val="22"/>
        </w:rPr>
        <w:t>1</w:t>
      </w:r>
      <w:r w:rsidR="00DA5302">
        <w:rPr>
          <w:rFonts w:ascii="Arial" w:hAnsi="Arial" w:cs="Arial"/>
          <w:b/>
          <w:sz w:val="22"/>
          <w:szCs w:val="22"/>
        </w:rPr>
        <w:t>9</w:t>
      </w:r>
    </w:p>
    <w:p w14:paraId="49501904" w14:textId="77777777" w:rsidR="00BA0B5D" w:rsidRPr="00093E75" w:rsidRDefault="00BA0B5D" w:rsidP="00BA0B5D">
      <w:pPr>
        <w:rPr>
          <w:rFonts w:ascii="Arial" w:hAnsi="Arial" w:cs="Arial"/>
          <w:sz w:val="22"/>
          <w:szCs w:val="22"/>
        </w:rPr>
      </w:pPr>
    </w:p>
    <w:p w14:paraId="20DC9003" w14:textId="77777777" w:rsidR="005D1AD2" w:rsidRPr="005D1AD2" w:rsidRDefault="005D1AD2" w:rsidP="005D1AD2">
      <w:pPr>
        <w:suppressAutoHyphens/>
        <w:autoSpaceDN w:val="0"/>
        <w:textAlignment w:val="baseline"/>
        <w:rPr>
          <w:rFonts w:ascii="Arial" w:eastAsia="Calibri" w:hAnsi="Arial" w:cs="Arial"/>
          <w:sz w:val="22"/>
          <w:szCs w:val="22"/>
          <w:lang w:eastAsia="en-US"/>
        </w:rPr>
      </w:pPr>
    </w:p>
    <w:p w14:paraId="488D8999"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Na temelju članka 26. Uredbe o kriterijima, mjerilima i postupcima financiranja i ugovaranja programa i projekata od interesa za opće dobro koje provede udruge („Narodne novine“, broj 26/15. i 37/12.), članka 17. Odluke o financiranju programa, projekata i manifestacija koje provode udruge i druge organizacije civilnog društva („Službeni glasnik Grada Dubrovnika“, broj 23/18., 11/19. i 14/21.) i članka 39. Statuta Grada Dubrovnika („Službeni glasnik Grada Dubrovnika“, broj 2/21), Gradsko vijeće Grada Dubrovnika na 29. sjednici, održanoj 24. siječnja 2024., donijelo je </w:t>
      </w:r>
    </w:p>
    <w:p w14:paraId="78E4897F"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727BC1F2"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10CC6803" w14:textId="77777777" w:rsidR="005D1AD2" w:rsidRPr="005D1AD2" w:rsidRDefault="005D1AD2" w:rsidP="005D1AD2">
      <w:pPr>
        <w:jc w:val="center"/>
        <w:rPr>
          <w:rFonts w:ascii="Arial" w:eastAsiaTheme="minorHAnsi" w:hAnsi="Arial" w:cs="Arial"/>
          <w:b/>
          <w:bCs/>
          <w:kern w:val="2"/>
          <w:sz w:val="22"/>
          <w:szCs w:val="22"/>
          <w:lang w:eastAsia="en-US"/>
          <w14:ligatures w14:val="standardContextual"/>
        </w:rPr>
      </w:pPr>
      <w:r w:rsidRPr="005D1AD2">
        <w:rPr>
          <w:rFonts w:ascii="Arial" w:eastAsiaTheme="minorHAnsi" w:hAnsi="Arial" w:cs="Arial"/>
          <w:b/>
          <w:bCs/>
          <w:kern w:val="2"/>
          <w:sz w:val="22"/>
          <w:szCs w:val="22"/>
          <w:lang w:eastAsia="en-US"/>
          <w14:ligatures w14:val="standardContextual"/>
        </w:rPr>
        <w:t>ZAKLJUČAK</w:t>
      </w:r>
    </w:p>
    <w:p w14:paraId="0CBF01C0" w14:textId="77777777" w:rsidR="005D1AD2" w:rsidRPr="005D1AD2" w:rsidRDefault="005D1AD2" w:rsidP="005D1AD2">
      <w:pPr>
        <w:rPr>
          <w:rFonts w:ascii="Arial" w:eastAsiaTheme="minorHAnsi" w:hAnsi="Arial" w:cs="Arial"/>
          <w:b/>
          <w:bCs/>
          <w:kern w:val="2"/>
          <w:sz w:val="22"/>
          <w:szCs w:val="22"/>
          <w:lang w:eastAsia="en-US"/>
          <w14:ligatures w14:val="standardContextual"/>
        </w:rPr>
      </w:pPr>
    </w:p>
    <w:p w14:paraId="16B2E13E" w14:textId="77777777" w:rsidR="005D1AD2" w:rsidRPr="005D1AD2" w:rsidRDefault="005D1AD2" w:rsidP="005D1AD2">
      <w:pPr>
        <w:rPr>
          <w:rFonts w:ascii="Arial" w:eastAsiaTheme="minorHAnsi" w:hAnsi="Arial" w:cs="Arial"/>
          <w:b/>
          <w:bCs/>
          <w:kern w:val="2"/>
          <w:sz w:val="22"/>
          <w:szCs w:val="22"/>
          <w:lang w:eastAsia="en-US"/>
          <w14:ligatures w14:val="standardContextual"/>
        </w:rPr>
      </w:pPr>
    </w:p>
    <w:p w14:paraId="6777CDBB"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Članak 1. </w:t>
      </w:r>
    </w:p>
    <w:p w14:paraId="7A1C6056"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2DA8C88B"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Ovim Zaključkom imenuju se članovi Povjerenstva za provjeru ispunjavanja propisanih uvjeta javnih poziva Grada Dubrovnika za 2024. godinu.</w:t>
      </w:r>
    </w:p>
    <w:p w14:paraId="3F22355E"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1E662BD2"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Članak 2. </w:t>
      </w:r>
    </w:p>
    <w:p w14:paraId="50ABD481"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6B04420F"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Za članove Povjerenstva za provjeru ispunjavanja propisanih uvjeta imenuju se: </w:t>
      </w:r>
    </w:p>
    <w:p w14:paraId="1D673A8E" w14:textId="77777777" w:rsidR="005D1AD2" w:rsidRPr="005D1AD2" w:rsidRDefault="005D1AD2" w:rsidP="00EE1E92">
      <w:pPr>
        <w:numPr>
          <w:ilvl w:val="0"/>
          <w:numId w:val="92"/>
        </w:numPr>
        <w:spacing w:after="160" w:line="259" w:lineRule="auto"/>
        <w:contextualSpacing/>
        <w:jc w:val="both"/>
        <w:rPr>
          <w:rFonts w:ascii="Arial" w:eastAsiaTheme="minorHAnsi" w:hAnsi="Arial" w:cs="Arial"/>
          <w:kern w:val="2"/>
          <w:sz w:val="22"/>
          <w:szCs w:val="22"/>
          <w:lang w:eastAsia="en-US"/>
          <w14:ligatures w14:val="standardContextual"/>
        </w:rPr>
      </w:pPr>
      <w:bookmarkStart w:id="22" w:name="_Hlk157498024"/>
      <w:r w:rsidRPr="005D1AD2">
        <w:rPr>
          <w:rFonts w:ascii="Arial" w:eastAsiaTheme="minorHAnsi" w:hAnsi="Arial" w:cs="Arial"/>
          <w:kern w:val="2"/>
          <w:sz w:val="22"/>
          <w:szCs w:val="22"/>
          <w:lang w:eastAsia="en-US"/>
          <w14:ligatures w14:val="standardContextual"/>
        </w:rPr>
        <w:t xml:space="preserve">Tereza Rubin, predsjednik </w:t>
      </w:r>
    </w:p>
    <w:p w14:paraId="1C3E0BDE" w14:textId="77777777" w:rsidR="005D1AD2" w:rsidRPr="005D1AD2" w:rsidRDefault="005D1AD2" w:rsidP="00EE1E92">
      <w:pPr>
        <w:numPr>
          <w:ilvl w:val="0"/>
          <w:numId w:val="92"/>
        </w:numPr>
        <w:spacing w:after="160" w:line="259" w:lineRule="auto"/>
        <w:contextualSpacing/>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Ivana Burin, član </w:t>
      </w:r>
    </w:p>
    <w:p w14:paraId="1359F28E" w14:textId="77777777" w:rsidR="005D1AD2" w:rsidRPr="005D1AD2" w:rsidRDefault="005D1AD2" w:rsidP="00EE1E92">
      <w:pPr>
        <w:numPr>
          <w:ilvl w:val="0"/>
          <w:numId w:val="92"/>
        </w:numPr>
        <w:spacing w:after="160" w:line="259" w:lineRule="auto"/>
        <w:contextualSpacing/>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Mihaela </w:t>
      </w:r>
      <w:proofErr w:type="spellStart"/>
      <w:r w:rsidRPr="005D1AD2">
        <w:rPr>
          <w:rFonts w:ascii="Arial" w:eastAsiaTheme="minorHAnsi" w:hAnsi="Arial" w:cs="Arial"/>
          <w:kern w:val="2"/>
          <w:sz w:val="22"/>
          <w:szCs w:val="22"/>
          <w:lang w:eastAsia="en-US"/>
          <w14:ligatures w14:val="standardContextual"/>
        </w:rPr>
        <w:t>Alamat</w:t>
      </w:r>
      <w:proofErr w:type="spellEnd"/>
      <w:r w:rsidRPr="005D1AD2">
        <w:rPr>
          <w:rFonts w:ascii="Arial" w:eastAsiaTheme="minorHAnsi" w:hAnsi="Arial" w:cs="Arial"/>
          <w:kern w:val="2"/>
          <w:sz w:val="22"/>
          <w:szCs w:val="22"/>
          <w:lang w:eastAsia="en-US"/>
          <w14:ligatures w14:val="standardContextual"/>
        </w:rPr>
        <w:t xml:space="preserve">, član </w:t>
      </w:r>
    </w:p>
    <w:p w14:paraId="7CBB002F" w14:textId="77777777" w:rsidR="005D1AD2" w:rsidRPr="005D1AD2" w:rsidRDefault="005D1AD2" w:rsidP="00EE1E92">
      <w:pPr>
        <w:numPr>
          <w:ilvl w:val="0"/>
          <w:numId w:val="92"/>
        </w:numPr>
        <w:spacing w:after="160" w:line="259" w:lineRule="auto"/>
        <w:contextualSpacing/>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Doris </w:t>
      </w:r>
      <w:proofErr w:type="spellStart"/>
      <w:r w:rsidRPr="005D1AD2">
        <w:rPr>
          <w:rFonts w:ascii="Arial" w:eastAsiaTheme="minorHAnsi" w:hAnsi="Arial" w:cs="Arial"/>
          <w:kern w:val="2"/>
          <w:sz w:val="22"/>
          <w:szCs w:val="22"/>
          <w:lang w:eastAsia="en-US"/>
          <w14:ligatures w14:val="standardContextual"/>
        </w:rPr>
        <w:t>Štrbinić</w:t>
      </w:r>
      <w:proofErr w:type="spellEnd"/>
      <w:r w:rsidRPr="005D1AD2">
        <w:rPr>
          <w:rFonts w:ascii="Arial" w:eastAsiaTheme="minorHAnsi" w:hAnsi="Arial" w:cs="Arial"/>
          <w:kern w:val="2"/>
          <w:sz w:val="22"/>
          <w:szCs w:val="22"/>
          <w:lang w:eastAsia="en-US"/>
          <w14:ligatures w14:val="standardContextual"/>
        </w:rPr>
        <w:t xml:space="preserve">, član </w:t>
      </w:r>
    </w:p>
    <w:p w14:paraId="2D02F9AB" w14:textId="77777777" w:rsidR="005D1AD2" w:rsidRPr="005D1AD2" w:rsidRDefault="005D1AD2" w:rsidP="00EE1E92">
      <w:pPr>
        <w:numPr>
          <w:ilvl w:val="0"/>
          <w:numId w:val="92"/>
        </w:numPr>
        <w:spacing w:after="160" w:line="259" w:lineRule="auto"/>
        <w:contextualSpacing/>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Ivana Krešić, član </w:t>
      </w:r>
    </w:p>
    <w:bookmarkEnd w:id="22"/>
    <w:p w14:paraId="6630F2DB" w14:textId="77777777" w:rsidR="005D1AD2" w:rsidRPr="005D1AD2" w:rsidRDefault="005D1AD2" w:rsidP="005D1AD2">
      <w:pPr>
        <w:rPr>
          <w:rFonts w:ascii="Arial" w:eastAsiaTheme="minorHAnsi" w:hAnsi="Arial" w:cs="Arial"/>
          <w:kern w:val="2"/>
          <w:sz w:val="22"/>
          <w:szCs w:val="22"/>
          <w:lang w:eastAsia="en-US"/>
          <w14:ligatures w14:val="standardContextual"/>
        </w:rPr>
      </w:pPr>
    </w:p>
    <w:p w14:paraId="7EE19E50"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Članak 3. </w:t>
      </w:r>
    </w:p>
    <w:p w14:paraId="30834C57"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38146106" w14:textId="77777777" w:rsidR="005D1AD2" w:rsidRPr="005D1AD2" w:rsidRDefault="005D1AD2" w:rsidP="005D1AD2">
      <w:pP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Zadaće Povjerenstva su: </w:t>
      </w:r>
    </w:p>
    <w:p w14:paraId="00DAFE99"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otvaranje zaprimljenih prijava;</w:t>
      </w:r>
    </w:p>
    <w:p w14:paraId="6C65D7C5"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utvrđivanje je li prijava dostavljena na pravi javni poziv i u zadanom roku;</w:t>
      </w:r>
    </w:p>
    <w:p w14:paraId="1A139682"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utvrđivanje jesu li dostavljeni, potpisani i ovjereni svi obrasci i dokumentacija;</w:t>
      </w:r>
    </w:p>
    <w:p w14:paraId="7C81B47E"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utvrđivanje jesu li prijavitelj i partnerske organizacije prihvatljivi sukladno uputama za prijavitelje;</w:t>
      </w:r>
    </w:p>
    <w:p w14:paraId="16F6399E"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utvrđivanje je li lokacija provedbe programa, projekta ili manifestacije prihvatljiva;</w:t>
      </w:r>
    </w:p>
    <w:p w14:paraId="7F0D0EFA"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utvrđivanje je li program, projekt ili manifestacija sukladan uvjetima javnog poziva;</w:t>
      </w:r>
    </w:p>
    <w:p w14:paraId="33048FF2"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provjera ispunjavanja drugih propisanih uvjeta javnog poziva;</w:t>
      </w:r>
    </w:p>
    <w:p w14:paraId="51130BF5"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donošenje odluke o neispunjavanju propisanih uvjeta javnog poziva;</w:t>
      </w:r>
    </w:p>
    <w:p w14:paraId="62BE960F" w14:textId="77777777" w:rsidR="005D1AD2" w:rsidRPr="005D1AD2" w:rsidRDefault="005D1AD2" w:rsidP="00EE1E92">
      <w:pPr>
        <w:numPr>
          <w:ilvl w:val="0"/>
          <w:numId w:val="92"/>
        </w:numPr>
        <w:spacing w:after="160" w:line="259" w:lineRule="auto"/>
        <w:contextualSpacing/>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utvrđivanje popisa prijava koje se upućuju na razmatranje i ocjenjivanje povjerenstvu za ocjenjivanje programa, projekata ili manifestacija.</w:t>
      </w:r>
    </w:p>
    <w:p w14:paraId="448FB868"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58A24A64"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Povjerenstvo donosi odluku koje se prijave upućuju u daljnju proceduru, odnosno stručno ocjenjivanje, a koje se odbijaju iz razloga neispunjavanja propisanih uvjeta javnog poziva. Povjerenstvo sastavlja zapisnik koji se dostavlja nadležnom upravnom odjelu vezano za svaki poziv posebno.</w:t>
      </w:r>
    </w:p>
    <w:p w14:paraId="650CCBA6"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36ED79AB"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Članak 4. </w:t>
      </w:r>
    </w:p>
    <w:p w14:paraId="4F617135"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6840E128"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Članovi Povjerenstva imenuju se na mandat od 1 (jedne) godine i mogu se ponovno imenovati.</w:t>
      </w:r>
    </w:p>
    <w:p w14:paraId="1C0AB2BF"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6177FC7C"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Članak 5. </w:t>
      </w:r>
    </w:p>
    <w:p w14:paraId="531E1C9A"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453C2DF1"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Ovaj zaključak stupa na snagu osmog dana od dana objave u „Službenom glasniku Grada Dubrovnika“. </w:t>
      </w:r>
    </w:p>
    <w:p w14:paraId="30BB42E7"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1B027548"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485A0B12" w14:textId="77777777" w:rsidR="005D1AD2" w:rsidRPr="005D1AD2" w:rsidRDefault="005D1AD2" w:rsidP="005D1AD2">
      <w:pPr>
        <w:suppressAutoHyphens/>
        <w:autoSpaceDN w:val="0"/>
        <w:textAlignment w:val="baseline"/>
        <w:rPr>
          <w:rFonts w:ascii="Arial" w:eastAsia="Calibri" w:hAnsi="Arial" w:cs="Arial"/>
          <w:sz w:val="22"/>
          <w:szCs w:val="22"/>
          <w:lang w:eastAsia="en-US"/>
        </w:rPr>
      </w:pPr>
      <w:r w:rsidRPr="005D1AD2">
        <w:rPr>
          <w:rFonts w:ascii="Arial" w:eastAsia="Calibri" w:hAnsi="Arial" w:cs="Arial"/>
          <w:sz w:val="22"/>
          <w:szCs w:val="22"/>
          <w:lang w:eastAsia="en-US"/>
        </w:rPr>
        <w:t>KLASA: 024-01/24-03/01</w:t>
      </w:r>
      <w:r w:rsidRPr="005D1AD2">
        <w:rPr>
          <w:rFonts w:ascii="Arial" w:eastAsia="Calibri" w:hAnsi="Arial" w:cs="Arial"/>
          <w:sz w:val="22"/>
          <w:szCs w:val="22"/>
          <w:lang w:eastAsia="en-US"/>
        </w:rPr>
        <w:br/>
        <w:t>URBROJ: 2117-1-09-24-3</w:t>
      </w:r>
    </w:p>
    <w:p w14:paraId="4167890E" w14:textId="77777777" w:rsidR="005D1AD2" w:rsidRPr="005D1AD2" w:rsidRDefault="005D1AD2" w:rsidP="005D1AD2">
      <w:pPr>
        <w:suppressAutoHyphens/>
        <w:autoSpaceDN w:val="0"/>
        <w:textAlignment w:val="baseline"/>
        <w:rPr>
          <w:rFonts w:ascii="Arial" w:eastAsia="Calibri" w:hAnsi="Arial" w:cs="Arial"/>
          <w:sz w:val="22"/>
          <w:szCs w:val="22"/>
          <w:lang w:eastAsia="en-US"/>
        </w:rPr>
      </w:pPr>
      <w:r w:rsidRPr="005D1AD2">
        <w:rPr>
          <w:rFonts w:ascii="Arial" w:eastAsia="Calibri" w:hAnsi="Arial" w:cs="Arial"/>
          <w:sz w:val="22"/>
          <w:szCs w:val="22"/>
          <w:lang w:eastAsia="en-US"/>
        </w:rPr>
        <w:t>Dubrovnik, 24. siječnja 2024.</w:t>
      </w:r>
    </w:p>
    <w:p w14:paraId="3C01BDEB" w14:textId="77777777" w:rsidR="00BA0B5D" w:rsidRPr="00093E75" w:rsidRDefault="00BA0B5D" w:rsidP="00BA0B5D">
      <w:pPr>
        <w:rPr>
          <w:rFonts w:ascii="Arial" w:hAnsi="Arial" w:cs="Arial"/>
          <w:sz w:val="22"/>
          <w:szCs w:val="22"/>
        </w:rPr>
      </w:pPr>
    </w:p>
    <w:p w14:paraId="29DFC66D"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08CC0636"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16170B74"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0D1F1FB6" w14:textId="77777777" w:rsidR="00BA0B5D" w:rsidRDefault="00BA0B5D">
      <w:pPr>
        <w:rPr>
          <w:rFonts w:ascii="Arial" w:hAnsi="Arial" w:cs="Arial"/>
          <w:sz w:val="22"/>
          <w:szCs w:val="22"/>
        </w:rPr>
      </w:pPr>
    </w:p>
    <w:p w14:paraId="7E102FED" w14:textId="77777777" w:rsidR="00BA0B5D" w:rsidRDefault="00BA0B5D">
      <w:pPr>
        <w:rPr>
          <w:rFonts w:ascii="Arial" w:hAnsi="Arial" w:cs="Arial"/>
          <w:sz w:val="22"/>
          <w:szCs w:val="22"/>
        </w:rPr>
      </w:pPr>
    </w:p>
    <w:p w14:paraId="4E0B9ABF" w14:textId="77777777" w:rsidR="00BA0B5D" w:rsidRDefault="00BA0B5D">
      <w:pPr>
        <w:rPr>
          <w:rFonts w:ascii="Arial" w:hAnsi="Arial" w:cs="Arial"/>
          <w:sz w:val="22"/>
          <w:szCs w:val="22"/>
        </w:rPr>
      </w:pPr>
    </w:p>
    <w:p w14:paraId="2E3C70C6" w14:textId="77777777" w:rsidR="00BA0B5D" w:rsidRDefault="00BA0B5D">
      <w:pPr>
        <w:rPr>
          <w:rFonts w:ascii="Arial" w:hAnsi="Arial" w:cs="Arial"/>
          <w:sz w:val="22"/>
          <w:szCs w:val="22"/>
        </w:rPr>
      </w:pPr>
    </w:p>
    <w:p w14:paraId="5FBF182C" w14:textId="77777777" w:rsidR="00BA0B5D" w:rsidRPr="00BA0B5D" w:rsidRDefault="00DA5302" w:rsidP="00BA0B5D">
      <w:pPr>
        <w:rPr>
          <w:rFonts w:ascii="Arial" w:hAnsi="Arial" w:cs="Arial"/>
          <w:b/>
          <w:sz w:val="22"/>
          <w:szCs w:val="22"/>
        </w:rPr>
      </w:pPr>
      <w:r>
        <w:rPr>
          <w:rFonts w:ascii="Arial" w:hAnsi="Arial" w:cs="Arial"/>
          <w:b/>
          <w:sz w:val="22"/>
          <w:szCs w:val="22"/>
        </w:rPr>
        <w:t>20</w:t>
      </w:r>
    </w:p>
    <w:p w14:paraId="410F2B52" w14:textId="77777777" w:rsidR="005D1AD2" w:rsidRPr="005D1AD2" w:rsidRDefault="005D1AD2" w:rsidP="005D1AD2">
      <w:pPr>
        <w:autoSpaceDE w:val="0"/>
        <w:autoSpaceDN w:val="0"/>
        <w:adjustRightInd w:val="0"/>
        <w:jc w:val="both"/>
        <w:rPr>
          <w:rFonts w:ascii="Arial" w:eastAsia="SimSun" w:hAnsi="Arial" w:cs="Arial"/>
          <w:kern w:val="1"/>
          <w:sz w:val="22"/>
          <w:szCs w:val="22"/>
          <w:lang w:eastAsia="hi-IN" w:bidi="hi-IN"/>
        </w:rPr>
      </w:pPr>
    </w:p>
    <w:p w14:paraId="7DFDD2BC" w14:textId="77777777" w:rsidR="005D1AD2" w:rsidRPr="005D1AD2" w:rsidRDefault="005D1AD2" w:rsidP="005D1AD2">
      <w:pPr>
        <w:autoSpaceDE w:val="0"/>
        <w:autoSpaceDN w:val="0"/>
        <w:adjustRightInd w:val="0"/>
        <w:jc w:val="both"/>
        <w:rPr>
          <w:rFonts w:ascii="Arial" w:eastAsia="SimSun" w:hAnsi="Arial" w:cs="Arial"/>
          <w:kern w:val="1"/>
          <w:sz w:val="22"/>
          <w:szCs w:val="22"/>
          <w:lang w:eastAsia="hi-IN" w:bidi="hi-IN"/>
        </w:rPr>
      </w:pPr>
    </w:p>
    <w:p w14:paraId="0D8A705C" w14:textId="77777777" w:rsidR="005D1AD2" w:rsidRPr="005D1AD2" w:rsidRDefault="005D1AD2" w:rsidP="005D1AD2">
      <w:pPr>
        <w:autoSpaceDE w:val="0"/>
        <w:autoSpaceDN w:val="0"/>
        <w:adjustRightInd w:val="0"/>
        <w:jc w:val="both"/>
        <w:rPr>
          <w:rFonts w:ascii="Arial" w:eastAsia="SimSun" w:hAnsi="Arial" w:cs="Arial"/>
          <w:kern w:val="1"/>
          <w:sz w:val="22"/>
          <w:szCs w:val="22"/>
          <w:lang w:eastAsia="hi-IN" w:bidi="hi-IN"/>
        </w:rPr>
      </w:pPr>
      <w:r w:rsidRPr="005D1AD2">
        <w:rPr>
          <w:rFonts w:ascii="Arial" w:eastAsia="SimSun" w:hAnsi="Arial" w:cs="Arial"/>
          <w:kern w:val="1"/>
          <w:sz w:val="22"/>
          <w:szCs w:val="22"/>
          <w:lang w:eastAsia="hi-IN" w:bidi="hi-IN"/>
        </w:rPr>
        <w:t>Na temelju članka 4. stavak 2. Odluke o uvjetima i načinu provedbe javnih natječaja iz područja prostornog uređenja („Službeni glasnik Grada Dubrovnika", broj 14/15) i članka 39. Statuta Grada Dubrovnika („Službeni glasnik Grada Dubrovnika“, broj 2/21), Gradsko vijeće Grada Dubrovnika na 29. sjednici, održanoj 24. siječnja 2024., donijelo je</w:t>
      </w:r>
    </w:p>
    <w:p w14:paraId="130528DB" w14:textId="77777777" w:rsidR="005D1AD2" w:rsidRPr="005D1AD2" w:rsidRDefault="005D1AD2" w:rsidP="005D1AD2">
      <w:pPr>
        <w:widowControl w:val="0"/>
        <w:suppressAutoHyphens/>
        <w:rPr>
          <w:rFonts w:ascii="Arial" w:eastAsia="SimSun" w:hAnsi="Arial" w:cs="Arial"/>
          <w:kern w:val="1"/>
          <w:sz w:val="22"/>
          <w:szCs w:val="22"/>
          <w:lang w:eastAsia="hi-IN" w:bidi="hi-IN"/>
        </w:rPr>
      </w:pPr>
    </w:p>
    <w:p w14:paraId="47FD0C36" w14:textId="77777777" w:rsidR="005D1AD2" w:rsidRPr="005D1AD2" w:rsidRDefault="005D1AD2" w:rsidP="005D1AD2">
      <w:pPr>
        <w:widowControl w:val="0"/>
        <w:suppressAutoHyphens/>
        <w:jc w:val="center"/>
        <w:rPr>
          <w:rFonts w:ascii="Arial" w:eastAsia="SimSun" w:hAnsi="Arial" w:cs="Arial"/>
          <w:b/>
          <w:bCs/>
          <w:kern w:val="1"/>
          <w:sz w:val="22"/>
          <w:szCs w:val="22"/>
          <w:lang w:eastAsia="hi-IN" w:bidi="hi-IN"/>
        </w:rPr>
      </w:pPr>
    </w:p>
    <w:p w14:paraId="51CA455D" w14:textId="77777777" w:rsidR="005D1AD2" w:rsidRPr="005D1AD2" w:rsidRDefault="005D1AD2" w:rsidP="005D1AD2">
      <w:pPr>
        <w:autoSpaceDE w:val="0"/>
        <w:autoSpaceDN w:val="0"/>
        <w:adjustRightInd w:val="0"/>
        <w:jc w:val="center"/>
        <w:rPr>
          <w:rFonts w:ascii="Arial" w:eastAsia="SimSun" w:hAnsi="Arial" w:cs="Arial"/>
          <w:b/>
          <w:bCs/>
          <w:kern w:val="1"/>
          <w:sz w:val="22"/>
          <w:szCs w:val="22"/>
          <w:lang w:eastAsia="hi-IN" w:bidi="hi-IN"/>
        </w:rPr>
      </w:pPr>
      <w:r w:rsidRPr="005D1AD2">
        <w:rPr>
          <w:rFonts w:ascii="Arial" w:eastAsia="SimSun" w:hAnsi="Arial" w:cs="Arial"/>
          <w:b/>
          <w:bCs/>
          <w:kern w:val="1"/>
          <w:sz w:val="22"/>
          <w:szCs w:val="22"/>
          <w:lang w:eastAsia="hi-IN" w:bidi="hi-IN"/>
        </w:rPr>
        <w:t>ZAKLJUČAK</w:t>
      </w:r>
    </w:p>
    <w:p w14:paraId="57D3E124" w14:textId="77777777" w:rsidR="005D1AD2" w:rsidRPr="005D1AD2" w:rsidRDefault="005D1AD2" w:rsidP="005D1AD2">
      <w:pPr>
        <w:autoSpaceDE w:val="0"/>
        <w:autoSpaceDN w:val="0"/>
        <w:adjustRightInd w:val="0"/>
        <w:jc w:val="both"/>
        <w:rPr>
          <w:rFonts w:ascii="Arial" w:eastAsia="SimSun" w:hAnsi="Arial" w:cs="Arial"/>
          <w:kern w:val="1"/>
          <w:sz w:val="22"/>
          <w:szCs w:val="22"/>
          <w:lang w:eastAsia="hi-IN" w:bidi="hi-IN"/>
        </w:rPr>
      </w:pPr>
    </w:p>
    <w:p w14:paraId="7671128B" w14:textId="77777777" w:rsidR="005D1AD2" w:rsidRPr="005D1AD2" w:rsidRDefault="005D1AD2" w:rsidP="005D1AD2">
      <w:pPr>
        <w:autoSpaceDE w:val="0"/>
        <w:autoSpaceDN w:val="0"/>
        <w:adjustRightInd w:val="0"/>
        <w:jc w:val="both"/>
        <w:rPr>
          <w:rFonts w:ascii="Arial" w:eastAsia="SimSun" w:hAnsi="Arial" w:cs="Arial"/>
          <w:kern w:val="1"/>
          <w:sz w:val="22"/>
          <w:szCs w:val="22"/>
          <w:lang w:eastAsia="hi-IN" w:bidi="hi-IN"/>
        </w:rPr>
      </w:pPr>
    </w:p>
    <w:p w14:paraId="6AE150FC" w14:textId="77777777" w:rsidR="005D1AD2" w:rsidRPr="005D1AD2" w:rsidRDefault="005D1AD2" w:rsidP="00EE1E92">
      <w:pPr>
        <w:numPr>
          <w:ilvl w:val="0"/>
          <w:numId w:val="93"/>
        </w:numPr>
        <w:autoSpaceDE w:val="0"/>
        <w:autoSpaceDN w:val="0"/>
        <w:adjustRightInd w:val="0"/>
        <w:jc w:val="both"/>
        <w:rPr>
          <w:rFonts w:ascii="Arial" w:eastAsia="SimSun" w:hAnsi="Arial" w:cs="Arial"/>
          <w:kern w:val="1"/>
          <w:sz w:val="22"/>
          <w:szCs w:val="22"/>
          <w:lang w:eastAsia="hi-IN" w:bidi="hi-IN"/>
        </w:rPr>
      </w:pPr>
      <w:r w:rsidRPr="005D1AD2">
        <w:rPr>
          <w:rFonts w:ascii="Arial" w:eastAsia="SimSun" w:hAnsi="Arial" w:cs="Arial"/>
          <w:kern w:val="1"/>
          <w:sz w:val="22"/>
          <w:szCs w:val="22"/>
          <w:lang w:eastAsia="hi-IN" w:bidi="hi-IN"/>
        </w:rPr>
        <w:t xml:space="preserve">Ovim Zaključkom imenuju se članovi Povjerenstva </w:t>
      </w:r>
      <w:r w:rsidRPr="005D1AD2">
        <w:rPr>
          <w:rFonts w:ascii="Arial" w:eastAsia="SimSun" w:hAnsi="Arial" w:cs="Arial"/>
          <w:sz w:val="22"/>
          <w:szCs w:val="22"/>
          <w:lang w:eastAsia="zh-CN" w:bidi="hi-IN"/>
        </w:rPr>
        <w:t xml:space="preserve">za verifikaciju programa Javnog međunarodnog natječaja za izradu idejnog arhitektonsko-urbanističkog rješenja uređenja arheološkog parka i muzeja na </w:t>
      </w:r>
      <w:proofErr w:type="spellStart"/>
      <w:r w:rsidRPr="005D1AD2">
        <w:rPr>
          <w:rFonts w:ascii="Arial" w:eastAsia="SimSun" w:hAnsi="Arial" w:cs="Arial"/>
          <w:sz w:val="22"/>
          <w:szCs w:val="22"/>
          <w:lang w:eastAsia="zh-CN" w:bidi="hi-IN"/>
        </w:rPr>
        <w:t>Pustijerni</w:t>
      </w:r>
      <w:proofErr w:type="spellEnd"/>
      <w:r w:rsidRPr="005D1AD2">
        <w:rPr>
          <w:rFonts w:ascii="Arial" w:eastAsia="SimSun" w:hAnsi="Arial" w:cs="Arial"/>
          <w:sz w:val="22"/>
          <w:szCs w:val="22"/>
          <w:lang w:eastAsia="zh-CN" w:bidi="hi-IN"/>
        </w:rPr>
        <w:t xml:space="preserve"> u povijesnoj jezgri Dubrovnika</w:t>
      </w:r>
      <w:r w:rsidRPr="005D1AD2">
        <w:rPr>
          <w:rFonts w:ascii="Arial" w:eastAsia="SimSun" w:hAnsi="Arial" w:cs="Arial"/>
          <w:kern w:val="1"/>
          <w:sz w:val="22"/>
          <w:szCs w:val="22"/>
          <w:lang w:eastAsia="hi-IN" w:bidi="hi-IN"/>
        </w:rPr>
        <w:t xml:space="preserve"> (u nastavku teksta: Povjerenstvo).</w:t>
      </w:r>
    </w:p>
    <w:p w14:paraId="60ECC25D" w14:textId="77777777" w:rsidR="005D1AD2" w:rsidRPr="005D1AD2" w:rsidRDefault="005D1AD2" w:rsidP="005D1AD2">
      <w:pPr>
        <w:autoSpaceDE w:val="0"/>
        <w:autoSpaceDN w:val="0"/>
        <w:adjustRightInd w:val="0"/>
        <w:jc w:val="both"/>
        <w:rPr>
          <w:rFonts w:ascii="Arial" w:eastAsia="SimSun" w:hAnsi="Arial" w:cs="Arial"/>
          <w:kern w:val="1"/>
          <w:sz w:val="22"/>
          <w:szCs w:val="22"/>
          <w:lang w:eastAsia="hi-IN" w:bidi="hi-IN"/>
        </w:rPr>
      </w:pPr>
    </w:p>
    <w:p w14:paraId="75E95C7F" w14:textId="77777777" w:rsidR="005D1AD2" w:rsidRPr="005D1AD2" w:rsidRDefault="005D1AD2" w:rsidP="00EE1E92">
      <w:pPr>
        <w:numPr>
          <w:ilvl w:val="0"/>
          <w:numId w:val="93"/>
        </w:numPr>
        <w:jc w:val="both"/>
        <w:rPr>
          <w:rFonts w:ascii="Arial" w:eastAsia="SimSun" w:hAnsi="Arial" w:cs="Arial"/>
          <w:sz w:val="22"/>
          <w:szCs w:val="22"/>
          <w:lang w:eastAsia="zh-CN" w:bidi="hi-IN"/>
        </w:rPr>
      </w:pPr>
      <w:bookmarkStart w:id="23" w:name="_Hlk156815578"/>
      <w:r w:rsidRPr="005D1AD2">
        <w:rPr>
          <w:rFonts w:ascii="Arial" w:eastAsia="SimSun" w:hAnsi="Arial" w:cs="Arial"/>
          <w:sz w:val="22"/>
          <w:szCs w:val="22"/>
          <w:lang w:eastAsia="zh-CN" w:bidi="hi-IN"/>
        </w:rPr>
        <w:t>U Povjerenstvo se imenuju:</w:t>
      </w:r>
    </w:p>
    <w:p w14:paraId="148E77DD" w14:textId="77777777" w:rsidR="005D1AD2" w:rsidRPr="005D1AD2" w:rsidRDefault="005D1AD2" w:rsidP="005D1AD2">
      <w:pPr>
        <w:ind w:left="72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w:t>
      </w:r>
    </w:p>
    <w:p w14:paraId="3899195A"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Tomislav </w:t>
      </w:r>
      <w:proofErr w:type="spellStart"/>
      <w:r w:rsidRPr="005D1AD2">
        <w:rPr>
          <w:rFonts w:ascii="Arial" w:eastAsia="SimSun" w:hAnsi="Arial" w:cs="Arial"/>
          <w:sz w:val="22"/>
          <w:szCs w:val="22"/>
          <w:lang w:eastAsia="zh-CN" w:bidi="hi-IN"/>
        </w:rPr>
        <w:t>Petrinec</w:t>
      </w:r>
      <w:proofErr w:type="spellEnd"/>
      <w:r w:rsidRPr="005D1AD2">
        <w:rPr>
          <w:rFonts w:ascii="Arial" w:eastAsia="SimSun" w:hAnsi="Arial" w:cs="Arial"/>
          <w:sz w:val="22"/>
          <w:szCs w:val="22"/>
          <w:lang w:eastAsia="zh-CN" w:bidi="hi-IN"/>
        </w:rPr>
        <w:t xml:space="preserve">, ravnatelj Uprave za zaštitu kulturne baštine, Ministarstvo kulture i medija </w:t>
      </w:r>
    </w:p>
    <w:p w14:paraId="646E50C8"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Davor </w:t>
      </w:r>
      <w:proofErr w:type="spellStart"/>
      <w:r w:rsidRPr="005D1AD2">
        <w:rPr>
          <w:rFonts w:ascii="Arial" w:eastAsia="SimSun" w:hAnsi="Arial" w:cs="Arial"/>
          <w:sz w:val="22"/>
          <w:szCs w:val="22"/>
          <w:lang w:eastAsia="zh-CN" w:bidi="hi-IN"/>
        </w:rPr>
        <w:t>Trupković</w:t>
      </w:r>
      <w:proofErr w:type="spellEnd"/>
      <w:r w:rsidRPr="005D1AD2">
        <w:rPr>
          <w:rFonts w:ascii="Arial" w:eastAsia="SimSun" w:hAnsi="Arial" w:cs="Arial"/>
          <w:sz w:val="22"/>
          <w:szCs w:val="22"/>
          <w:lang w:eastAsia="zh-CN" w:bidi="hi-IN"/>
        </w:rPr>
        <w:t xml:space="preserve">, v.d. pročelnika Konzervatorskog odjela u Dubrovniku Ministarstva kulture i medija </w:t>
      </w:r>
    </w:p>
    <w:p w14:paraId="771E069C"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Mihaela </w:t>
      </w:r>
      <w:proofErr w:type="spellStart"/>
      <w:r w:rsidRPr="005D1AD2">
        <w:rPr>
          <w:rFonts w:ascii="Arial" w:eastAsia="SimSun" w:hAnsi="Arial" w:cs="Arial"/>
          <w:sz w:val="22"/>
          <w:szCs w:val="22"/>
          <w:lang w:eastAsia="zh-CN" w:bidi="hi-IN"/>
        </w:rPr>
        <w:t>Skurić</w:t>
      </w:r>
      <w:proofErr w:type="spellEnd"/>
      <w:r w:rsidRPr="005D1AD2">
        <w:rPr>
          <w:rFonts w:ascii="Arial" w:eastAsia="SimSun" w:hAnsi="Arial" w:cs="Arial"/>
          <w:sz w:val="22"/>
          <w:szCs w:val="22"/>
          <w:lang w:eastAsia="zh-CN" w:bidi="hi-IN"/>
        </w:rPr>
        <w:t>, ravnateljica Zavoda za obnovu Dubrovnika</w:t>
      </w:r>
    </w:p>
    <w:p w14:paraId="55F07579"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Božo Benić, pročelnik Upravnog odjela za urbanizam, prostorno planiranje i zaštitu okoliša Grada Dubrovnika</w:t>
      </w:r>
    </w:p>
    <w:p w14:paraId="04D784E4"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Paula </w:t>
      </w:r>
      <w:proofErr w:type="spellStart"/>
      <w:r w:rsidRPr="005D1AD2">
        <w:rPr>
          <w:rFonts w:ascii="Arial" w:eastAsia="SimSun" w:hAnsi="Arial" w:cs="Arial"/>
          <w:sz w:val="22"/>
          <w:szCs w:val="22"/>
          <w:lang w:eastAsia="zh-CN" w:bidi="hi-IN"/>
        </w:rPr>
        <w:t>Pikunić</w:t>
      </w:r>
      <w:proofErr w:type="spellEnd"/>
      <w:r w:rsidRPr="005D1AD2">
        <w:rPr>
          <w:rFonts w:ascii="Arial" w:eastAsia="SimSun" w:hAnsi="Arial" w:cs="Arial"/>
          <w:sz w:val="22"/>
          <w:szCs w:val="22"/>
          <w:lang w:eastAsia="zh-CN" w:bidi="hi-IN"/>
        </w:rPr>
        <w:t xml:space="preserve"> </w:t>
      </w:r>
      <w:proofErr w:type="spellStart"/>
      <w:r w:rsidRPr="005D1AD2">
        <w:rPr>
          <w:rFonts w:ascii="Arial" w:eastAsia="SimSun" w:hAnsi="Arial" w:cs="Arial"/>
          <w:sz w:val="22"/>
          <w:szCs w:val="22"/>
          <w:lang w:eastAsia="zh-CN" w:bidi="hi-IN"/>
        </w:rPr>
        <w:t>Vugdelija</w:t>
      </w:r>
      <w:proofErr w:type="spellEnd"/>
      <w:r w:rsidRPr="005D1AD2">
        <w:rPr>
          <w:rFonts w:ascii="Arial" w:eastAsia="SimSun" w:hAnsi="Arial" w:cs="Arial"/>
          <w:sz w:val="22"/>
          <w:szCs w:val="22"/>
          <w:lang w:eastAsia="zh-CN" w:bidi="hi-IN"/>
        </w:rPr>
        <w:t>, pročelnica Upravnog odjela za izgradnju i upravljanje projektima</w:t>
      </w:r>
    </w:p>
    <w:p w14:paraId="5B11E1D0"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Dr. sc. Katarina Horvat Levaj, ravnateljica Instituta za povijest umjetnosti</w:t>
      </w:r>
    </w:p>
    <w:p w14:paraId="5810D13C"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Ivona </w:t>
      </w:r>
      <w:proofErr w:type="spellStart"/>
      <w:r w:rsidRPr="005D1AD2">
        <w:rPr>
          <w:rFonts w:ascii="Arial" w:eastAsia="SimSun" w:hAnsi="Arial" w:cs="Arial"/>
          <w:sz w:val="22"/>
          <w:szCs w:val="22"/>
          <w:lang w:eastAsia="zh-CN" w:bidi="hi-IN"/>
        </w:rPr>
        <w:t>Michl</w:t>
      </w:r>
      <w:proofErr w:type="spellEnd"/>
      <w:r w:rsidRPr="005D1AD2">
        <w:rPr>
          <w:rFonts w:ascii="Arial" w:eastAsia="SimSun" w:hAnsi="Arial" w:cs="Arial"/>
          <w:sz w:val="22"/>
          <w:szCs w:val="22"/>
          <w:lang w:eastAsia="zh-CN" w:bidi="hi-IN"/>
        </w:rPr>
        <w:t>, ravnateljica Muzeja Dubrovnik</w:t>
      </w:r>
    </w:p>
    <w:p w14:paraId="1837E17C"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Matko </w:t>
      </w:r>
      <w:proofErr w:type="spellStart"/>
      <w:r w:rsidRPr="005D1AD2">
        <w:rPr>
          <w:rFonts w:ascii="Arial" w:eastAsia="SimSun" w:hAnsi="Arial" w:cs="Arial"/>
          <w:sz w:val="22"/>
          <w:szCs w:val="22"/>
          <w:lang w:eastAsia="zh-CN" w:bidi="hi-IN"/>
        </w:rPr>
        <w:t>Vetma</w:t>
      </w:r>
      <w:proofErr w:type="spellEnd"/>
      <w:r w:rsidRPr="005D1AD2">
        <w:rPr>
          <w:rFonts w:ascii="Arial" w:eastAsia="SimSun" w:hAnsi="Arial" w:cs="Arial"/>
          <w:sz w:val="22"/>
          <w:szCs w:val="22"/>
          <w:lang w:eastAsia="zh-CN" w:bidi="hi-IN"/>
        </w:rPr>
        <w:t xml:space="preserve">,  ovlašteni arhitekt </w:t>
      </w:r>
    </w:p>
    <w:p w14:paraId="32D22119"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Roman Šilje, ovlašteni arhitekt </w:t>
      </w:r>
    </w:p>
    <w:p w14:paraId="424C87C3"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Andro </w:t>
      </w:r>
      <w:proofErr w:type="spellStart"/>
      <w:r w:rsidRPr="005D1AD2">
        <w:rPr>
          <w:rFonts w:ascii="Arial" w:eastAsia="SimSun" w:hAnsi="Arial" w:cs="Arial"/>
          <w:sz w:val="22"/>
          <w:szCs w:val="22"/>
          <w:lang w:eastAsia="zh-CN" w:bidi="hi-IN"/>
        </w:rPr>
        <w:t>Vlahušić</w:t>
      </w:r>
      <w:proofErr w:type="spellEnd"/>
      <w:r w:rsidRPr="005D1AD2">
        <w:rPr>
          <w:rFonts w:ascii="Arial" w:eastAsia="SimSun" w:hAnsi="Arial" w:cs="Arial"/>
          <w:sz w:val="22"/>
          <w:szCs w:val="22"/>
          <w:lang w:eastAsia="zh-CN" w:bidi="hi-IN"/>
        </w:rPr>
        <w:t>, vijećnik Gradskog vijeća Grada Dubrovnika</w:t>
      </w:r>
    </w:p>
    <w:p w14:paraId="0D0108DA" w14:textId="77777777" w:rsidR="005D1AD2" w:rsidRPr="005D1AD2" w:rsidRDefault="005D1AD2" w:rsidP="00EE1E92">
      <w:pPr>
        <w:numPr>
          <w:ilvl w:val="0"/>
          <w:numId w:val="94"/>
        </w:numPr>
        <w:autoSpaceDE w:val="0"/>
        <w:autoSpaceDN w:val="0"/>
        <w:adjustRightInd w:val="0"/>
        <w:jc w:val="both"/>
        <w:rPr>
          <w:rFonts w:ascii="Arial" w:eastAsia="SimSun" w:hAnsi="Arial" w:cs="Arial"/>
          <w:sz w:val="22"/>
          <w:szCs w:val="22"/>
          <w:lang w:eastAsia="zh-CN" w:bidi="hi-IN"/>
        </w:rPr>
      </w:pPr>
      <w:r w:rsidRPr="005D1AD2">
        <w:rPr>
          <w:rFonts w:ascii="Arial" w:eastAsia="SimSun" w:hAnsi="Arial" w:cs="Arial"/>
          <w:sz w:val="22"/>
          <w:szCs w:val="22"/>
          <w:lang w:eastAsia="zh-CN" w:bidi="hi-IN"/>
        </w:rPr>
        <w:t xml:space="preserve">Julijana Antić </w:t>
      </w:r>
      <w:proofErr w:type="spellStart"/>
      <w:r w:rsidRPr="005D1AD2">
        <w:rPr>
          <w:rFonts w:ascii="Arial" w:eastAsia="SimSun" w:hAnsi="Arial" w:cs="Arial"/>
          <w:sz w:val="22"/>
          <w:szCs w:val="22"/>
          <w:lang w:eastAsia="zh-CN" w:bidi="hi-IN"/>
        </w:rPr>
        <w:t>Brautović</w:t>
      </w:r>
      <w:proofErr w:type="spellEnd"/>
      <w:r w:rsidRPr="005D1AD2">
        <w:rPr>
          <w:rFonts w:ascii="Arial" w:eastAsia="SimSun" w:hAnsi="Arial" w:cs="Arial"/>
          <w:sz w:val="22"/>
          <w:szCs w:val="22"/>
          <w:lang w:eastAsia="zh-CN" w:bidi="hi-IN"/>
        </w:rPr>
        <w:t>, pročelnica Upravnog odjela za kulturu i baštinu.</w:t>
      </w:r>
      <w:bookmarkEnd w:id="23"/>
    </w:p>
    <w:p w14:paraId="7BBD51D5" w14:textId="77777777" w:rsidR="005D1AD2" w:rsidRPr="005D1AD2" w:rsidRDefault="005D1AD2" w:rsidP="005D1AD2">
      <w:pPr>
        <w:autoSpaceDE w:val="0"/>
        <w:autoSpaceDN w:val="0"/>
        <w:adjustRightInd w:val="0"/>
        <w:ind w:left="720"/>
        <w:jc w:val="both"/>
        <w:rPr>
          <w:rFonts w:ascii="Arial" w:eastAsia="SimSun" w:hAnsi="Arial" w:cs="Arial"/>
          <w:kern w:val="1"/>
          <w:sz w:val="22"/>
          <w:szCs w:val="22"/>
          <w:lang w:eastAsia="hi-IN" w:bidi="hi-IN"/>
        </w:rPr>
      </w:pPr>
    </w:p>
    <w:p w14:paraId="28F952E3" w14:textId="77777777" w:rsidR="005D1AD2" w:rsidRPr="005D1AD2" w:rsidRDefault="005D1AD2" w:rsidP="00EE1E92">
      <w:pPr>
        <w:numPr>
          <w:ilvl w:val="0"/>
          <w:numId w:val="93"/>
        </w:numPr>
        <w:autoSpaceDE w:val="0"/>
        <w:autoSpaceDN w:val="0"/>
        <w:adjustRightInd w:val="0"/>
        <w:jc w:val="both"/>
        <w:rPr>
          <w:rFonts w:ascii="Arial" w:eastAsia="SimSun" w:hAnsi="Arial" w:cs="Arial"/>
          <w:kern w:val="1"/>
          <w:sz w:val="22"/>
          <w:szCs w:val="22"/>
          <w:lang w:eastAsia="hi-IN" w:bidi="hi-IN"/>
        </w:rPr>
      </w:pPr>
      <w:r w:rsidRPr="005D1AD2">
        <w:rPr>
          <w:rFonts w:ascii="Arial" w:eastAsia="SimSun" w:hAnsi="Arial" w:cs="Arial"/>
          <w:kern w:val="1"/>
          <w:sz w:val="22"/>
          <w:szCs w:val="22"/>
          <w:lang w:eastAsia="hi-IN" w:bidi="hi-IN"/>
        </w:rPr>
        <w:t xml:space="preserve">Članovi Povjerenstva imenuju se dok traje </w:t>
      </w:r>
      <w:r w:rsidRPr="005D1AD2">
        <w:rPr>
          <w:rFonts w:ascii="Arial" w:eastAsia="SimSun" w:hAnsi="Arial" w:cs="Arial"/>
          <w:sz w:val="22"/>
          <w:szCs w:val="22"/>
          <w:lang w:eastAsia="zh-CN" w:bidi="hi-IN"/>
        </w:rPr>
        <w:t xml:space="preserve">Javni međunarodni natječaj za izradu idejnog arhitektonsko-urbanističkog rješenja uređenja arheološkog parka i muzeja na </w:t>
      </w:r>
      <w:proofErr w:type="spellStart"/>
      <w:r w:rsidRPr="005D1AD2">
        <w:rPr>
          <w:rFonts w:ascii="Arial" w:eastAsia="SimSun" w:hAnsi="Arial" w:cs="Arial"/>
          <w:sz w:val="22"/>
          <w:szCs w:val="22"/>
          <w:lang w:eastAsia="zh-CN" w:bidi="hi-IN"/>
        </w:rPr>
        <w:t>Pustijerni</w:t>
      </w:r>
      <w:proofErr w:type="spellEnd"/>
      <w:r w:rsidRPr="005D1AD2">
        <w:rPr>
          <w:rFonts w:ascii="Arial" w:eastAsia="SimSun" w:hAnsi="Arial" w:cs="Arial"/>
          <w:sz w:val="22"/>
          <w:szCs w:val="22"/>
          <w:lang w:eastAsia="zh-CN" w:bidi="hi-IN"/>
        </w:rPr>
        <w:t xml:space="preserve"> u povijesnoj jezgri Dubrovnika.</w:t>
      </w:r>
    </w:p>
    <w:p w14:paraId="7FEDA7B3" w14:textId="77777777" w:rsidR="005D1AD2" w:rsidRPr="005D1AD2" w:rsidRDefault="005D1AD2" w:rsidP="005D1AD2">
      <w:pPr>
        <w:autoSpaceDE w:val="0"/>
        <w:autoSpaceDN w:val="0"/>
        <w:adjustRightInd w:val="0"/>
        <w:ind w:left="720"/>
        <w:jc w:val="both"/>
        <w:rPr>
          <w:rFonts w:ascii="Arial" w:eastAsia="SimSun" w:hAnsi="Arial" w:cs="Arial"/>
          <w:kern w:val="1"/>
          <w:sz w:val="22"/>
          <w:szCs w:val="22"/>
          <w:lang w:eastAsia="hi-IN" w:bidi="hi-IN"/>
        </w:rPr>
      </w:pPr>
    </w:p>
    <w:p w14:paraId="5B478B0B" w14:textId="77777777" w:rsidR="005D1AD2" w:rsidRPr="005D1AD2" w:rsidRDefault="005D1AD2" w:rsidP="00EE1E92">
      <w:pPr>
        <w:numPr>
          <w:ilvl w:val="0"/>
          <w:numId w:val="93"/>
        </w:numPr>
        <w:rPr>
          <w:rFonts w:ascii="Arial" w:eastAsia="Calibri" w:hAnsi="Arial" w:cs="Arial"/>
          <w:sz w:val="22"/>
          <w:szCs w:val="22"/>
          <w:lang w:eastAsia="en-US"/>
        </w:rPr>
      </w:pPr>
      <w:r w:rsidRPr="005D1AD2">
        <w:rPr>
          <w:rFonts w:ascii="Arial" w:eastAsia="Calibri" w:hAnsi="Arial" w:cs="Arial"/>
          <w:sz w:val="22"/>
          <w:szCs w:val="22"/>
          <w:lang w:eastAsia="en-US"/>
        </w:rPr>
        <w:t>Administrativno – tehničke poslove za Povjerenstvo iz članka 1. ovog Zaključka obavlja Zavod za obnovu Dubrovnika.</w:t>
      </w:r>
    </w:p>
    <w:p w14:paraId="62ADF924" w14:textId="77777777" w:rsidR="005D1AD2" w:rsidRPr="005D1AD2" w:rsidRDefault="005D1AD2" w:rsidP="005D1AD2">
      <w:pPr>
        <w:ind w:left="720"/>
        <w:rPr>
          <w:rFonts w:ascii="Arial" w:eastAsia="Calibri" w:hAnsi="Arial" w:cs="Arial"/>
          <w:sz w:val="22"/>
          <w:szCs w:val="22"/>
          <w:lang w:eastAsia="en-US"/>
        </w:rPr>
      </w:pPr>
    </w:p>
    <w:p w14:paraId="473BB33E" w14:textId="77777777" w:rsidR="005D1AD2" w:rsidRPr="005D1AD2" w:rsidRDefault="005D1AD2" w:rsidP="00EE1E92">
      <w:pPr>
        <w:numPr>
          <w:ilvl w:val="0"/>
          <w:numId w:val="93"/>
        </w:numPr>
        <w:rPr>
          <w:rFonts w:ascii="Arial" w:eastAsia="Calibri" w:hAnsi="Arial" w:cs="Arial"/>
          <w:sz w:val="22"/>
          <w:szCs w:val="22"/>
          <w:lang w:eastAsia="en-US"/>
        </w:rPr>
      </w:pPr>
      <w:r w:rsidRPr="005D1AD2">
        <w:rPr>
          <w:rFonts w:ascii="Arial" w:eastAsia="Calibri" w:hAnsi="Arial" w:cs="Arial"/>
          <w:sz w:val="22"/>
          <w:szCs w:val="22"/>
          <w:lang w:eastAsia="en-US"/>
        </w:rPr>
        <w:t>Ovaj zaključak stupa na snagu osmoga dana od dana objave u „ Službenom glasniku Grada Dubrovnika“.</w:t>
      </w:r>
    </w:p>
    <w:p w14:paraId="58583135" w14:textId="77777777" w:rsidR="00BA0B5D" w:rsidRDefault="00BA0B5D" w:rsidP="00BA0B5D">
      <w:pPr>
        <w:rPr>
          <w:rFonts w:ascii="Arial" w:hAnsi="Arial" w:cs="Arial"/>
          <w:sz w:val="22"/>
          <w:szCs w:val="22"/>
        </w:rPr>
      </w:pPr>
    </w:p>
    <w:p w14:paraId="4A64965F" w14:textId="77777777" w:rsidR="005D1AD2" w:rsidRDefault="005D1AD2" w:rsidP="00BA0B5D">
      <w:pPr>
        <w:rPr>
          <w:rFonts w:ascii="Arial" w:hAnsi="Arial" w:cs="Arial"/>
          <w:sz w:val="22"/>
          <w:szCs w:val="22"/>
        </w:rPr>
      </w:pPr>
    </w:p>
    <w:p w14:paraId="0FE9855E" w14:textId="77777777" w:rsidR="005D1AD2" w:rsidRPr="005D1AD2" w:rsidRDefault="005D1AD2" w:rsidP="005D1AD2">
      <w:pPr>
        <w:suppressAutoHyphens/>
        <w:autoSpaceDN w:val="0"/>
        <w:textAlignment w:val="baseline"/>
        <w:rPr>
          <w:rFonts w:ascii="Arial" w:eastAsia="Calibri" w:hAnsi="Arial" w:cs="Arial"/>
          <w:sz w:val="22"/>
          <w:szCs w:val="22"/>
          <w:lang w:eastAsia="en-US"/>
        </w:rPr>
      </w:pPr>
      <w:r w:rsidRPr="005D1AD2">
        <w:rPr>
          <w:rFonts w:ascii="Arial" w:eastAsia="Calibri" w:hAnsi="Arial" w:cs="Arial"/>
          <w:sz w:val="22"/>
          <w:szCs w:val="22"/>
          <w:lang w:eastAsia="en-US"/>
        </w:rPr>
        <w:t>KLASA: 360-01/24-03/04</w:t>
      </w:r>
    </w:p>
    <w:p w14:paraId="0CAE2C3C" w14:textId="77777777" w:rsidR="005D1AD2" w:rsidRPr="005D1AD2" w:rsidRDefault="005D1AD2" w:rsidP="005D1AD2">
      <w:pPr>
        <w:suppressAutoHyphens/>
        <w:autoSpaceDN w:val="0"/>
        <w:textAlignment w:val="baseline"/>
        <w:rPr>
          <w:rFonts w:ascii="Arial" w:eastAsia="Calibri" w:hAnsi="Arial" w:cs="Arial"/>
          <w:sz w:val="22"/>
          <w:szCs w:val="22"/>
          <w:lang w:eastAsia="en-US"/>
        </w:rPr>
      </w:pPr>
      <w:r w:rsidRPr="005D1AD2">
        <w:rPr>
          <w:rFonts w:ascii="Arial" w:eastAsia="Calibri" w:hAnsi="Arial" w:cs="Arial"/>
          <w:sz w:val="22"/>
          <w:szCs w:val="22"/>
          <w:lang w:eastAsia="en-US"/>
        </w:rPr>
        <w:t>URBROJ: 2117-1-09-24-06</w:t>
      </w:r>
    </w:p>
    <w:p w14:paraId="10E3BF69" w14:textId="77777777" w:rsidR="005D1AD2" w:rsidRPr="005D1AD2" w:rsidRDefault="005D1AD2" w:rsidP="005D1AD2">
      <w:pPr>
        <w:suppressAutoHyphens/>
        <w:autoSpaceDN w:val="0"/>
        <w:textAlignment w:val="baseline"/>
        <w:rPr>
          <w:rFonts w:ascii="Arial" w:eastAsia="Calibri" w:hAnsi="Arial" w:cs="Arial"/>
          <w:sz w:val="22"/>
          <w:szCs w:val="22"/>
          <w:lang w:eastAsia="en-US"/>
        </w:rPr>
      </w:pPr>
      <w:r w:rsidRPr="005D1AD2">
        <w:rPr>
          <w:rFonts w:ascii="Arial" w:eastAsia="Calibri" w:hAnsi="Arial" w:cs="Arial"/>
          <w:sz w:val="22"/>
          <w:szCs w:val="22"/>
          <w:lang w:eastAsia="en-US"/>
        </w:rPr>
        <w:t>Dubrovnik, 24. siječnja 2024.</w:t>
      </w:r>
    </w:p>
    <w:p w14:paraId="0C32C8CF" w14:textId="77777777" w:rsidR="005D1AD2" w:rsidRPr="00093E75" w:rsidRDefault="005D1AD2" w:rsidP="00BA0B5D">
      <w:pPr>
        <w:rPr>
          <w:rFonts w:ascii="Arial" w:hAnsi="Arial" w:cs="Arial"/>
          <w:sz w:val="22"/>
          <w:szCs w:val="22"/>
        </w:rPr>
      </w:pPr>
    </w:p>
    <w:p w14:paraId="134E6061"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40D41F09"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24B78625"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2FA2062B" w14:textId="77777777" w:rsidR="00BA0B5D" w:rsidRDefault="00BA0B5D">
      <w:pPr>
        <w:rPr>
          <w:rFonts w:ascii="Arial" w:hAnsi="Arial" w:cs="Arial"/>
          <w:sz w:val="22"/>
          <w:szCs w:val="22"/>
        </w:rPr>
      </w:pPr>
    </w:p>
    <w:p w14:paraId="75D37975" w14:textId="77777777" w:rsidR="00BA0B5D" w:rsidRDefault="00BA0B5D">
      <w:pPr>
        <w:rPr>
          <w:rFonts w:ascii="Arial" w:hAnsi="Arial" w:cs="Arial"/>
          <w:sz w:val="22"/>
          <w:szCs w:val="22"/>
        </w:rPr>
      </w:pPr>
    </w:p>
    <w:p w14:paraId="4CE7758A" w14:textId="77777777" w:rsidR="00BA0B5D" w:rsidRDefault="00BA0B5D">
      <w:pPr>
        <w:rPr>
          <w:rFonts w:ascii="Arial" w:hAnsi="Arial" w:cs="Arial"/>
          <w:sz w:val="22"/>
          <w:szCs w:val="22"/>
        </w:rPr>
      </w:pPr>
    </w:p>
    <w:p w14:paraId="669508AC" w14:textId="77777777" w:rsidR="00BA0B5D" w:rsidRDefault="00BA0B5D">
      <w:pPr>
        <w:rPr>
          <w:rFonts w:ascii="Arial" w:hAnsi="Arial" w:cs="Arial"/>
          <w:sz w:val="22"/>
          <w:szCs w:val="22"/>
        </w:rPr>
      </w:pPr>
    </w:p>
    <w:p w14:paraId="7E7A8AA5" w14:textId="77777777" w:rsidR="005D1AD2" w:rsidRPr="005D1AD2" w:rsidRDefault="00DA5302" w:rsidP="005D1AD2">
      <w:pPr>
        <w:rPr>
          <w:rFonts w:ascii="Arial" w:hAnsi="Arial" w:cs="Arial"/>
          <w:b/>
          <w:sz w:val="22"/>
          <w:szCs w:val="22"/>
        </w:rPr>
      </w:pPr>
      <w:r>
        <w:rPr>
          <w:rFonts w:ascii="Arial" w:hAnsi="Arial" w:cs="Arial"/>
          <w:b/>
          <w:sz w:val="22"/>
          <w:szCs w:val="22"/>
        </w:rPr>
        <w:t>2</w:t>
      </w:r>
      <w:r w:rsidR="00BA0B5D" w:rsidRPr="00BA0B5D">
        <w:rPr>
          <w:rFonts w:ascii="Arial" w:hAnsi="Arial" w:cs="Arial"/>
          <w:b/>
          <w:sz w:val="22"/>
          <w:szCs w:val="22"/>
        </w:rPr>
        <w:t>1</w:t>
      </w:r>
    </w:p>
    <w:p w14:paraId="3E25C5D1" w14:textId="77777777" w:rsidR="005D1AD2" w:rsidRPr="005D1AD2" w:rsidRDefault="005D1AD2" w:rsidP="005D1AD2">
      <w:pPr>
        <w:rPr>
          <w:rFonts w:ascii="Arial" w:hAnsi="Arial" w:cs="Arial"/>
          <w:sz w:val="22"/>
          <w:szCs w:val="22"/>
          <w:lang w:eastAsia="en-US"/>
        </w:rPr>
      </w:pPr>
    </w:p>
    <w:p w14:paraId="4A22AFBA" w14:textId="77777777" w:rsidR="005D1AD2" w:rsidRPr="005D1AD2" w:rsidRDefault="005D1AD2" w:rsidP="005D1AD2">
      <w:pPr>
        <w:rPr>
          <w:rFonts w:ascii="Arial" w:hAnsi="Arial" w:cs="Arial"/>
          <w:sz w:val="22"/>
          <w:szCs w:val="22"/>
          <w:lang w:eastAsia="en-US"/>
        </w:rPr>
      </w:pPr>
    </w:p>
    <w:p w14:paraId="2FBC5361"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29. sjednici, održanoj 24. siječnja 2024., donijelo je</w:t>
      </w:r>
    </w:p>
    <w:p w14:paraId="66D77DC9" w14:textId="77777777" w:rsidR="005D1AD2" w:rsidRPr="005D1AD2" w:rsidRDefault="005D1AD2" w:rsidP="005D1AD2">
      <w:pPr>
        <w:rPr>
          <w:rFonts w:ascii="Arial" w:hAnsi="Arial" w:cs="Arial"/>
          <w:sz w:val="22"/>
          <w:szCs w:val="22"/>
          <w:lang w:eastAsia="en-US"/>
        </w:rPr>
      </w:pPr>
    </w:p>
    <w:p w14:paraId="74018825"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Z A K LJ U Č A K</w:t>
      </w:r>
    </w:p>
    <w:p w14:paraId="79D0E481" w14:textId="77777777" w:rsidR="005D1AD2" w:rsidRPr="005D1AD2" w:rsidRDefault="005D1AD2" w:rsidP="005D1AD2">
      <w:pPr>
        <w:jc w:val="center"/>
        <w:rPr>
          <w:rFonts w:ascii="Arial" w:hAnsi="Arial" w:cs="Arial"/>
          <w:b/>
          <w:sz w:val="22"/>
          <w:szCs w:val="22"/>
          <w:lang w:eastAsia="en-US"/>
        </w:rPr>
      </w:pPr>
    </w:p>
    <w:p w14:paraId="5DDB2CCF"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o dodjeli „Nagrade Dubrovnika za životno djelo“</w:t>
      </w:r>
    </w:p>
    <w:p w14:paraId="3C52FC75" w14:textId="77777777" w:rsidR="005D1AD2" w:rsidRPr="005D1AD2" w:rsidRDefault="005D1AD2" w:rsidP="005D1AD2">
      <w:pPr>
        <w:rPr>
          <w:rFonts w:ascii="Arial" w:hAnsi="Arial" w:cs="Arial"/>
          <w:b/>
          <w:sz w:val="22"/>
          <w:szCs w:val="22"/>
          <w:lang w:eastAsia="en-US"/>
        </w:rPr>
      </w:pPr>
    </w:p>
    <w:p w14:paraId="56ABE6A0" w14:textId="77777777" w:rsidR="005D1AD2" w:rsidRPr="005D1AD2" w:rsidRDefault="005D1AD2" w:rsidP="005D1AD2">
      <w:pPr>
        <w:rPr>
          <w:rFonts w:ascii="Arial" w:hAnsi="Arial" w:cs="Arial"/>
          <w:b/>
          <w:sz w:val="22"/>
          <w:szCs w:val="22"/>
          <w:lang w:eastAsia="en-US"/>
        </w:rPr>
      </w:pPr>
    </w:p>
    <w:p w14:paraId="1BBB64F7" w14:textId="77777777" w:rsidR="005D1AD2" w:rsidRPr="005D1AD2" w:rsidRDefault="005D1AD2" w:rsidP="005D1AD2">
      <w:pPr>
        <w:rPr>
          <w:rFonts w:ascii="Arial" w:hAnsi="Arial" w:cs="Arial"/>
          <w:b/>
          <w:sz w:val="22"/>
          <w:szCs w:val="22"/>
          <w:lang w:eastAsia="en-US"/>
        </w:rPr>
      </w:pPr>
      <w:r w:rsidRPr="005D1AD2">
        <w:rPr>
          <w:rFonts w:ascii="Arial" w:hAnsi="Arial" w:cs="Arial"/>
          <w:b/>
          <w:sz w:val="22"/>
          <w:szCs w:val="22"/>
          <w:lang w:eastAsia="en-US"/>
        </w:rPr>
        <w:t xml:space="preserve">Donaldu W. </w:t>
      </w:r>
      <w:proofErr w:type="spellStart"/>
      <w:r w:rsidRPr="005D1AD2">
        <w:rPr>
          <w:rFonts w:ascii="Arial" w:hAnsi="Arial" w:cs="Arial"/>
          <w:b/>
          <w:sz w:val="22"/>
          <w:szCs w:val="22"/>
          <w:lang w:eastAsia="en-US"/>
        </w:rPr>
        <w:t>Hudspethu</w:t>
      </w:r>
      <w:proofErr w:type="spellEnd"/>
      <w:r w:rsidRPr="005D1AD2">
        <w:rPr>
          <w:rFonts w:ascii="Arial" w:hAnsi="Arial" w:cs="Arial"/>
          <w:b/>
          <w:sz w:val="22"/>
          <w:szCs w:val="22"/>
          <w:lang w:eastAsia="en-US"/>
        </w:rPr>
        <w:t xml:space="preserve"> </w:t>
      </w:r>
      <w:r w:rsidRPr="005D1AD2">
        <w:rPr>
          <w:rFonts w:ascii="Arial" w:hAnsi="Arial" w:cs="Arial"/>
          <w:sz w:val="22"/>
          <w:szCs w:val="22"/>
          <w:lang w:eastAsia="en-US"/>
        </w:rPr>
        <w:t>dodjeljuje se „Nagrada Dubrovnika za životno djelo“.</w:t>
      </w:r>
    </w:p>
    <w:p w14:paraId="7F1D0D3A" w14:textId="77777777" w:rsidR="005D1AD2" w:rsidRPr="005D1AD2" w:rsidRDefault="005D1AD2" w:rsidP="005D1AD2">
      <w:pPr>
        <w:rPr>
          <w:rFonts w:ascii="Arial" w:hAnsi="Arial" w:cs="Arial"/>
          <w:sz w:val="22"/>
          <w:szCs w:val="22"/>
          <w:lang w:eastAsia="en-US"/>
        </w:rPr>
      </w:pPr>
    </w:p>
    <w:p w14:paraId="18915E70"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KLASA: 061-01/23-02/02</w:t>
      </w:r>
    </w:p>
    <w:p w14:paraId="1BE0A59D"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URBROJ: 2117-1-09-24-07</w:t>
      </w:r>
    </w:p>
    <w:p w14:paraId="143E30FC"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Dubrovnik, 24. siječnja 2024.</w:t>
      </w:r>
    </w:p>
    <w:p w14:paraId="30E9E8D2" w14:textId="77777777" w:rsidR="00BA0B5D" w:rsidRPr="00093E75" w:rsidRDefault="00BA0B5D" w:rsidP="00BA0B5D">
      <w:pPr>
        <w:rPr>
          <w:rFonts w:ascii="Arial" w:hAnsi="Arial" w:cs="Arial"/>
          <w:sz w:val="22"/>
          <w:szCs w:val="22"/>
        </w:rPr>
      </w:pPr>
    </w:p>
    <w:p w14:paraId="18959FC0"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3F1E4BF6"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0854F396"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3E118574" w14:textId="77777777" w:rsidR="00BA0B5D" w:rsidRDefault="00BA0B5D">
      <w:pPr>
        <w:rPr>
          <w:rFonts w:ascii="Arial" w:hAnsi="Arial" w:cs="Arial"/>
          <w:sz w:val="22"/>
          <w:szCs w:val="22"/>
        </w:rPr>
      </w:pPr>
    </w:p>
    <w:p w14:paraId="41398350" w14:textId="77777777" w:rsidR="00BA0B5D" w:rsidRDefault="00BA0B5D">
      <w:pPr>
        <w:rPr>
          <w:rFonts w:ascii="Arial" w:hAnsi="Arial" w:cs="Arial"/>
          <w:sz w:val="22"/>
          <w:szCs w:val="22"/>
        </w:rPr>
      </w:pPr>
    </w:p>
    <w:p w14:paraId="566F7B8A" w14:textId="77777777" w:rsidR="00BA0B5D" w:rsidRDefault="00BA0B5D">
      <w:pPr>
        <w:rPr>
          <w:rFonts w:ascii="Arial" w:hAnsi="Arial" w:cs="Arial"/>
          <w:sz w:val="22"/>
          <w:szCs w:val="22"/>
        </w:rPr>
      </w:pPr>
    </w:p>
    <w:p w14:paraId="0DE3310E" w14:textId="77777777" w:rsidR="00BA0B5D" w:rsidRDefault="00BA0B5D">
      <w:pPr>
        <w:rPr>
          <w:rFonts w:ascii="Arial" w:hAnsi="Arial" w:cs="Arial"/>
          <w:sz w:val="22"/>
          <w:szCs w:val="22"/>
        </w:rPr>
      </w:pPr>
    </w:p>
    <w:p w14:paraId="5FDDAA58" w14:textId="77777777" w:rsidR="00BA0B5D" w:rsidRPr="00BA0B5D" w:rsidRDefault="00DA5302" w:rsidP="00BA0B5D">
      <w:pPr>
        <w:rPr>
          <w:rFonts w:ascii="Arial" w:hAnsi="Arial" w:cs="Arial"/>
          <w:b/>
          <w:sz w:val="22"/>
          <w:szCs w:val="22"/>
        </w:rPr>
      </w:pPr>
      <w:r>
        <w:rPr>
          <w:rFonts w:ascii="Arial" w:hAnsi="Arial" w:cs="Arial"/>
          <w:b/>
          <w:sz w:val="22"/>
          <w:szCs w:val="22"/>
        </w:rPr>
        <w:t>22</w:t>
      </w:r>
    </w:p>
    <w:p w14:paraId="55DCDE04" w14:textId="77777777" w:rsidR="005D1AD2" w:rsidRPr="005D1AD2" w:rsidRDefault="005D1AD2" w:rsidP="005D1AD2">
      <w:pPr>
        <w:rPr>
          <w:rFonts w:ascii="Arial" w:hAnsi="Arial" w:cs="Arial"/>
          <w:sz w:val="22"/>
          <w:szCs w:val="22"/>
          <w:lang w:eastAsia="en-US"/>
        </w:rPr>
      </w:pPr>
    </w:p>
    <w:p w14:paraId="153E1673" w14:textId="77777777" w:rsidR="005D1AD2" w:rsidRPr="005D1AD2" w:rsidRDefault="005D1AD2" w:rsidP="005D1AD2">
      <w:pPr>
        <w:rPr>
          <w:rFonts w:ascii="Arial" w:hAnsi="Arial" w:cs="Arial"/>
          <w:sz w:val="22"/>
          <w:szCs w:val="22"/>
          <w:lang w:eastAsia="en-US"/>
        </w:rPr>
      </w:pPr>
    </w:p>
    <w:p w14:paraId="09EFE8D6"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29. sjednici, održanoj 24. siječnja 2024., donijelo je</w:t>
      </w:r>
    </w:p>
    <w:p w14:paraId="53C40FEA" w14:textId="77777777" w:rsidR="005D1AD2" w:rsidRPr="005D1AD2" w:rsidRDefault="005D1AD2" w:rsidP="005D1AD2">
      <w:pPr>
        <w:rPr>
          <w:rFonts w:ascii="Arial" w:hAnsi="Arial" w:cs="Arial"/>
          <w:sz w:val="22"/>
          <w:szCs w:val="22"/>
          <w:lang w:eastAsia="en-US"/>
        </w:rPr>
      </w:pPr>
    </w:p>
    <w:p w14:paraId="23A36A5D"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Z A K LJ U Č A K</w:t>
      </w:r>
    </w:p>
    <w:p w14:paraId="4F3429E8" w14:textId="77777777" w:rsidR="005D1AD2" w:rsidRPr="005D1AD2" w:rsidRDefault="005D1AD2" w:rsidP="005D1AD2">
      <w:pPr>
        <w:jc w:val="center"/>
        <w:rPr>
          <w:rFonts w:ascii="Arial" w:hAnsi="Arial" w:cs="Arial"/>
          <w:b/>
          <w:sz w:val="22"/>
          <w:szCs w:val="22"/>
          <w:lang w:eastAsia="en-US"/>
        </w:rPr>
      </w:pPr>
    </w:p>
    <w:p w14:paraId="1F3884FF"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o dodjeli „Nagrade Dubrovnika za životno djelo“</w:t>
      </w:r>
    </w:p>
    <w:p w14:paraId="5652EAB3"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posmrtno</w:t>
      </w:r>
    </w:p>
    <w:p w14:paraId="4602BA7B" w14:textId="77777777" w:rsidR="005D1AD2" w:rsidRPr="005D1AD2" w:rsidRDefault="005D1AD2" w:rsidP="005D1AD2">
      <w:pPr>
        <w:rPr>
          <w:rFonts w:ascii="Arial" w:hAnsi="Arial" w:cs="Arial"/>
          <w:b/>
          <w:sz w:val="22"/>
          <w:szCs w:val="22"/>
          <w:lang w:eastAsia="en-US"/>
        </w:rPr>
      </w:pPr>
    </w:p>
    <w:p w14:paraId="71B8D846" w14:textId="77777777" w:rsidR="005D1AD2" w:rsidRPr="005D1AD2" w:rsidRDefault="005D1AD2" w:rsidP="005D1AD2">
      <w:pPr>
        <w:rPr>
          <w:rFonts w:ascii="Arial" w:hAnsi="Arial" w:cs="Arial"/>
          <w:b/>
          <w:sz w:val="22"/>
          <w:szCs w:val="22"/>
          <w:lang w:eastAsia="en-US"/>
        </w:rPr>
      </w:pPr>
    </w:p>
    <w:p w14:paraId="5B4DDC3B" w14:textId="77777777" w:rsidR="005D1AD2" w:rsidRPr="005D1AD2" w:rsidRDefault="005D1AD2" w:rsidP="005D1AD2">
      <w:pPr>
        <w:rPr>
          <w:rFonts w:ascii="Arial" w:hAnsi="Arial" w:cs="Arial"/>
          <w:b/>
          <w:sz w:val="22"/>
          <w:szCs w:val="22"/>
          <w:lang w:eastAsia="en-US"/>
        </w:rPr>
      </w:pPr>
      <w:r w:rsidRPr="005D1AD2">
        <w:rPr>
          <w:rFonts w:ascii="Arial" w:hAnsi="Arial" w:cs="Arial"/>
          <w:b/>
          <w:sz w:val="22"/>
          <w:szCs w:val="22"/>
          <w:lang w:eastAsia="en-US"/>
        </w:rPr>
        <w:t xml:space="preserve">Aljoši Nikoliću </w:t>
      </w:r>
      <w:r w:rsidRPr="005D1AD2">
        <w:rPr>
          <w:rFonts w:ascii="Arial" w:hAnsi="Arial" w:cs="Arial"/>
          <w:sz w:val="22"/>
          <w:szCs w:val="22"/>
          <w:lang w:eastAsia="en-US"/>
        </w:rPr>
        <w:t>dodjeljuje se „Nagrada Dubrovnika za životno djelo“ – posmrtno za 2023. godinu.</w:t>
      </w:r>
    </w:p>
    <w:p w14:paraId="5506A55D" w14:textId="77777777" w:rsidR="00BA0B5D" w:rsidRDefault="00BA0B5D" w:rsidP="00BA0B5D">
      <w:pPr>
        <w:rPr>
          <w:rFonts w:ascii="Arial" w:hAnsi="Arial" w:cs="Arial"/>
          <w:sz w:val="22"/>
          <w:szCs w:val="22"/>
        </w:rPr>
      </w:pPr>
    </w:p>
    <w:p w14:paraId="7B02CA22" w14:textId="77777777" w:rsidR="005D1AD2" w:rsidRDefault="005D1AD2" w:rsidP="00BA0B5D">
      <w:pPr>
        <w:rPr>
          <w:rFonts w:ascii="Arial" w:hAnsi="Arial" w:cs="Arial"/>
          <w:sz w:val="22"/>
          <w:szCs w:val="22"/>
        </w:rPr>
      </w:pPr>
    </w:p>
    <w:p w14:paraId="35116307"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KLASA: 061-01/23-02/02</w:t>
      </w:r>
    </w:p>
    <w:p w14:paraId="7710D3F0"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URBROJ: 2117-1-09-24-08</w:t>
      </w:r>
    </w:p>
    <w:p w14:paraId="5B9F9A91"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Dubrovnik, 24. siječnja 2024.</w:t>
      </w:r>
    </w:p>
    <w:p w14:paraId="14F99A99" w14:textId="77777777" w:rsidR="005D1AD2" w:rsidRPr="00093E75" w:rsidRDefault="005D1AD2" w:rsidP="00BA0B5D">
      <w:pPr>
        <w:rPr>
          <w:rFonts w:ascii="Arial" w:hAnsi="Arial" w:cs="Arial"/>
          <w:sz w:val="22"/>
          <w:szCs w:val="22"/>
        </w:rPr>
      </w:pPr>
    </w:p>
    <w:p w14:paraId="46ACA4F7"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68417936"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32D3F285"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080BB35C" w14:textId="77777777" w:rsidR="00BA0B5D" w:rsidRDefault="00BA0B5D">
      <w:pPr>
        <w:rPr>
          <w:rFonts w:ascii="Arial" w:hAnsi="Arial" w:cs="Arial"/>
          <w:sz w:val="22"/>
          <w:szCs w:val="22"/>
        </w:rPr>
      </w:pPr>
    </w:p>
    <w:p w14:paraId="43EC7822" w14:textId="77777777" w:rsidR="00BA0B5D" w:rsidRDefault="00BA0B5D">
      <w:pPr>
        <w:rPr>
          <w:rFonts w:ascii="Arial" w:hAnsi="Arial" w:cs="Arial"/>
          <w:sz w:val="22"/>
          <w:szCs w:val="22"/>
        </w:rPr>
      </w:pPr>
    </w:p>
    <w:p w14:paraId="61C99487" w14:textId="77777777" w:rsidR="00BA0B5D" w:rsidRDefault="00BA0B5D">
      <w:pPr>
        <w:rPr>
          <w:rFonts w:ascii="Arial" w:hAnsi="Arial" w:cs="Arial"/>
          <w:sz w:val="22"/>
          <w:szCs w:val="22"/>
        </w:rPr>
      </w:pPr>
    </w:p>
    <w:p w14:paraId="0D53F9A1" w14:textId="77777777" w:rsidR="00BA0B5D" w:rsidRDefault="00BA0B5D">
      <w:pPr>
        <w:rPr>
          <w:rFonts w:ascii="Arial" w:hAnsi="Arial" w:cs="Arial"/>
          <w:sz w:val="22"/>
          <w:szCs w:val="22"/>
        </w:rPr>
      </w:pPr>
    </w:p>
    <w:p w14:paraId="699C4F41" w14:textId="77777777" w:rsidR="00BA0B5D" w:rsidRPr="00BA0B5D" w:rsidRDefault="00DA5302" w:rsidP="00BA0B5D">
      <w:pPr>
        <w:rPr>
          <w:rFonts w:ascii="Arial" w:hAnsi="Arial" w:cs="Arial"/>
          <w:b/>
          <w:sz w:val="22"/>
          <w:szCs w:val="22"/>
        </w:rPr>
      </w:pPr>
      <w:r>
        <w:rPr>
          <w:rFonts w:ascii="Arial" w:hAnsi="Arial" w:cs="Arial"/>
          <w:b/>
          <w:sz w:val="22"/>
          <w:szCs w:val="22"/>
        </w:rPr>
        <w:t>23</w:t>
      </w:r>
    </w:p>
    <w:p w14:paraId="2C99728A" w14:textId="77777777" w:rsidR="005D1AD2" w:rsidRPr="005D1AD2" w:rsidRDefault="005D1AD2" w:rsidP="005D1AD2">
      <w:pPr>
        <w:rPr>
          <w:rFonts w:ascii="Arial" w:hAnsi="Arial" w:cs="Arial"/>
          <w:sz w:val="22"/>
          <w:szCs w:val="22"/>
          <w:lang w:eastAsia="en-US"/>
        </w:rPr>
      </w:pPr>
    </w:p>
    <w:p w14:paraId="15CBF0A0" w14:textId="77777777" w:rsidR="005D1AD2" w:rsidRPr="005D1AD2" w:rsidRDefault="005D1AD2" w:rsidP="005D1AD2">
      <w:pPr>
        <w:rPr>
          <w:rFonts w:ascii="Arial" w:hAnsi="Arial" w:cs="Arial"/>
          <w:sz w:val="22"/>
          <w:szCs w:val="22"/>
          <w:lang w:eastAsia="en-US"/>
        </w:rPr>
      </w:pPr>
    </w:p>
    <w:p w14:paraId="4BDAF175"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29. sjednici, održanoj 24. siječnja 2024., donijelo je</w:t>
      </w:r>
    </w:p>
    <w:p w14:paraId="296DEC59" w14:textId="77777777" w:rsidR="005D1AD2" w:rsidRPr="005D1AD2" w:rsidRDefault="005D1AD2" w:rsidP="005D1AD2">
      <w:pPr>
        <w:rPr>
          <w:rFonts w:ascii="Arial" w:hAnsi="Arial" w:cs="Arial"/>
          <w:sz w:val="22"/>
          <w:szCs w:val="22"/>
          <w:lang w:eastAsia="en-US"/>
        </w:rPr>
      </w:pPr>
    </w:p>
    <w:p w14:paraId="7910D9CF" w14:textId="77777777" w:rsidR="005D1AD2" w:rsidRPr="005D1AD2" w:rsidRDefault="005D1AD2" w:rsidP="005D1AD2">
      <w:pPr>
        <w:rPr>
          <w:rFonts w:ascii="Arial" w:hAnsi="Arial" w:cs="Arial"/>
          <w:sz w:val="22"/>
          <w:szCs w:val="22"/>
          <w:lang w:eastAsia="en-US"/>
        </w:rPr>
      </w:pPr>
    </w:p>
    <w:p w14:paraId="1680E558"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Z A K LJ U Č A K</w:t>
      </w:r>
    </w:p>
    <w:p w14:paraId="69EB2048" w14:textId="77777777" w:rsidR="005D1AD2" w:rsidRPr="005D1AD2" w:rsidRDefault="005D1AD2" w:rsidP="005D1AD2">
      <w:pPr>
        <w:jc w:val="center"/>
        <w:rPr>
          <w:rFonts w:ascii="Arial" w:hAnsi="Arial" w:cs="Arial"/>
          <w:b/>
          <w:sz w:val="22"/>
          <w:szCs w:val="22"/>
          <w:lang w:eastAsia="en-US"/>
        </w:rPr>
      </w:pPr>
    </w:p>
    <w:p w14:paraId="7C4256A6"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o dodjeli „Nagrade Dubrovnika“</w:t>
      </w:r>
    </w:p>
    <w:p w14:paraId="18031F1C" w14:textId="77777777" w:rsidR="005D1AD2" w:rsidRPr="005D1AD2" w:rsidRDefault="005D1AD2" w:rsidP="005D1AD2">
      <w:pPr>
        <w:rPr>
          <w:rFonts w:ascii="Arial" w:hAnsi="Arial" w:cs="Arial"/>
          <w:b/>
          <w:sz w:val="22"/>
          <w:szCs w:val="22"/>
          <w:lang w:eastAsia="en-US"/>
        </w:rPr>
      </w:pPr>
    </w:p>
    <w:p w14:paraId="4ACD31F0" w14:textId="77777777" w:rsidR="005D1AD2" w:rsidRPr="005D1AD2" w:rsidRDefault="005D1AD2" w:rsidP="005D1AD2">
      <w:pPr>
        <w:rPr>
          <w:rFonts w:ascii="Arial" w:hAnsi="Arial" w:cs="Arial"/>
          <w:b/>
          <w:sz w:val="22"/>
          <w:szCs w:val="22"/>
          <w:lang w:eastAsia="en-US"/>
        </w:rPr>
      </w:pPr>
    </w:p>
    <w:p w14:paraId="3D01A9F1" w14:textId="77777777" w:rsidR="005D1AD2" w:rsidRPr="005D1AD2" w:rsidRDefault="005D1AD2" w:rsidP="005D1AD2">
      <w:pPr>
        <w:rPr>
          <w:rFonts w:ascii="Arial" w:hAnsi="Arial" w:cs="Arial"/>
          <w:b/>
          <w:sz w:val="22"/>
          <w:szCs w:val="22"/>
          <w:lang w:eastAsia="en-US"/>
        </w:rPr>
      </w:pPr>
    </w:p>
    <w:p w14:paraId="03E14FA8" w14:textId="77777777" w:rsidR="005D1AD2" w:rsidRPr="005D1AD2" w:rsidRDefault="005D1AD2" w:rsidP="005D1AD2">
      <w:pPr>
        <w:rPr>
          <w:rFonts w:ascii="Arial" w:hAnsi="Arial" w:cs="Arial"/>
          <w:b/>
          <w:sz w:val="22"/>
          <w:szCs w:val="22"/>
          <w:lang w:eastAsia="en-US"/>
        </w:rPr>
      </w:pPr>
      <w:r w:rsidRPr="005D1AD2">
        <w:rPr>
          <w:rFonts w:ascii="Arial" w:hAnsi="Arial" w:cs="Arial"/>
          <w:b/>
          <w:sz w:val="22"/>
          <w:szCs w:val="22"/>
          <w:lang w:eastAsia="en-US"/>
        </w:rPr>
        <w:t xml:space="preserve">Stjepanu </w:t>
      </w:r>
      <w:proofErr w:type="spellStart"/>
      <w:r w:rsidRPr="005D1AD2">
        <w:rPr>
          <w:rFonts w:ascii="Arial" w:hAnsi="Arial" w:cs="Arial"/>
          <w:b/>
          <w:sz w:val="22"/>
          <w:szCs w:val="22"/>
          <w:lang w:eastAsia="en-US"/>
        </w:rPr>
        <w:t>Koporčiću</w:t>
      </w:r>
      <w:proofErr w:type="spellEnd"/>
      <w:r w:rsidRPr="005D1AD2">
        <w:rPr>
          <w:rFonts w:ascii="Arial" w:hAnsi="Arial" w:cs="Arial"/>
          <w:sz w:val="22"/>
          <w:szCs w:val="22"/>
          <w:lang w:eastAsia="en-US"/>
        </w:rPr>
        <w:t xml:space="preserve"> dodjeljuje se „Nagrada Dubrovnika“ za 2023. godinu.</w:t>
      </w:r>
    </w:p>
    <w:p w14:paraId="75B98FFB" w14:textId="77777777" w:rsidR="005D1AD2" w:rsidRDefault="005D1AD2" w:rsidP="005D1AD2">
      <w:pPr>
        <w:rPr>
          <w:rFonts w:ascii="Arial" w:hAnsi="Arial" w:cs="Arial"/>
          <w:sz w:val="22"/>
          <w:szCs w:val="22"/>
          <w:lang w:eastAsia="en-US"/>
        </w:rPr>
      </w:pPr>
    </w:p>
    <w:p w14:paraId="6AD599F9" w14:textId="77777777" w:rsidR="005D1AD2" w:rsidRPr="005D1AD2" w:rsidRDefault="005D1AD2" w:rsidP="005D1AD2">
      <w:pPr>
        <w:rPr>
          <w:rFonts w:ascii="Arial" w:hAnsi="Arial" w:cs="Arial"/>
          <w:sz w:val="22"/>
          <w:szCs w:val="22"/>
          <w:lang w:eastAsia="en-US"/>
        </w:rPr>
      </w:pPr>
    </w:p>
    <w:p w14:paraId="1F80E729"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KLASA: 061-01/23-02/02</w:t>
      </w:r>
    </w:p>
    <w:p w14:paraId="2F30D38E"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URBROJ: 2117-1-09-24-02</w:t>
      </w:r>
    </w:p>
    <w:p w14:paraId="7F30C93F"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Dubrovnik, 24. siječnja 2024.</w:t>
      </w:r>
    </w:p>
    <w:p w14:paraId="0DA56DDA" w14:textId="77777777" w:rsidR="00BA0B5D" w:rsidRPr="00093E75" w:rsidRDefault="00BA0B5D" w:rsidP="00BA0B5D">
      <w:pPr>
        <w:rPr>
          <w:rFonts w:ascii="Arial" w:hAnsi="Arial" w:cs="Arial"/>
          <w:sz w:val="22"/>
          <w:szCs w:val="22"/>
        </w:rPr>
      </w:pPr>
    </w:p>
    <w:p w14:paraId="1E73F055"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60D79FD4"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4B1B75A3"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777CBE16" w14:textId="77777777" w:rsidR="00BA0B5D" w:rsidRDefault="00BA0B5D">
      <w:pPr>
        <w:rPr>
          <w:rFonts w:ascii="Arial" w:hAnsi="Arial" w:cs="Arial"/>
          <w:sz w:val="22"/>
          <w:szCs w:val="22"/>
        </w:rPr>
      </w:pPr>
    </w:p>
    <w:p w14:paraId="079543F6" w14:textId="77777777" w:rsidR="00BA0B5D" w:rsidRDefault="00BA0B5D">
      <w:pPr>
        <w:rPr>
          <w:rFonts w:ascii="Arial" w:hAnsi="Arial" w:cs="Arial"/>
          <w:sz w:val="22"/>
          <w:szCs w:val="22"/>
        </w:rPr>
      </w:pPr>
    </w:p>
    <w:p w14:paraId="045CF27D" w14:textId="77777777" w:rsidR="00BA0B5D" w:rsidRDefault="00BA0B5D">
      <w:pPr>
        <w:rPr>
          <w:rFonts w:ascii="Arial" w:hAnsi="Arial" w:cs="Arial"/>
          <w:sz w:val="22"/>
          <w:szCs w:val="22"/>
        </w:rPr>
      </w:pPr>
    </w:p>
    <w:p w14:paraId="7CCF48C6" w14:textId="77777777" w:rsidR="00BA0B5D" w:rsidRDefault="00BA0B5D">
      <w:pPr>
        <w:rPr>
          <w:rFonts w:ascii="Arial" w:hAnsi="Arial" w:cs="Arial"/>
          <w:sz w:val="22"/>
          <w:szCs w:val="22"/>
        </w:rPr>
      </w:pPr>
    </w:p>
    <w:p w14:paraId="3727C9F1" w14:textId="77777777" w:rsidR="00BA0B5D" w:rsidRPr="00BA0B5D" w:rsidRDefault="00DA5302" w:rsidP="00BA0B5D">
      <w:pPr>
        <w:rPr>
          <w:rFonts w:ascii="Arial" w:hAnsi="Arial" w:cs="Arial"/>
          <w:b/>
          <w:sz w:val="22"/>
          <w:szCs w:val="22"/>
        </w:rPr>
      </w:pPr>
      <w:r>
        <w:rPr>
          <w:rFonts w:ascii="Arial" w:hAnsi="Arial" w:cs="Arial"/>
          <w:b/>
          <w:sz w:val="22"/>
          <w:szCs w:val="22"/>
        </w:rPr>
        <w:t>24</w:t>
      </w:r>
    </w:p>
    <w:p w14:paraId="0C7AFFB1" w14:textId="77777777" w:rsidR="005D1AD2" w:rsidRPr="005D1AD2" w:rsidRDefault="005D1AD2" w:rsidP="005D1AD2">
      <w:pPr>
        <w:rPr>
          <w:rFonts w:ascii="Arial" w:hAnsi="Arial" w:cs="Arial"/>
          <w:sz w:val="22"/>
          <w:szCs w:val="22"/>
          <w:lang w:eastAsia="en-US"/>
        </w:rPr>
      </w:pPr>
    </w:p>
    <w:p w14:paraId="65AFD44F" w14:textId="77777777" w:rsidR="005D1AD2" w:rsidRPr="005D1AD2" w:rsidRDefault="005D1AD2" w:rsidP="005D1AD2">
      <w:pPr>
        <w:rPr>
          <w:rFonts w:ascii="Arial" w:hAnsi="Arial" w:cs="Arial"/>
          <w:sz w:val="22"/>
          <w:szCs w:val="22"/>
          <w:lang w:eastAsia="en-US"/>
        </w:rPr>
      </w:pPr>
    </w:p>
    <w:p w14:paraId="2570BE95"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29. sjednici, održanoj 24. siječnja 2024., donijelo je</w:t>
      </w:r>
    </w:p>
    <w:p w14:paraId="714C1279" w14:textId="77777777" w:rsidR="005D1AD2" w:rsidRPr="005D1AD2" w:rsidRDefault="005D1AD2" w:rsidP="005D1AD2">
      <w:pPr>
        <w:rPr>
          <w:rFonts w:ascii="Arial" w:hAnsi="Arial" w:cs="Arial"/>
          <w:sz w:val="22"/>
          <w:szCs w:val="22"/>
          <w:lang w:eastAsia="en-US"/>
        </w:rPr>
      </w:pPr>
    </w:p>
    <w:p w14:paraId="0E6D9C94"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Z A K LJ U Č A K</w:t>
      </w:r>
    </w:p>
    <w:p w14:paraId="1E1C8D8B" w14:textId="77777777" w:rsidR="005D1AD2" w:rsidRPr="005D1AD2" w:rsidRDefault="005D1AD2" w:rsidP="005D1AD2">
      <w:pPr>
        <w:jc w:val="center"/>
        <w:rPr>
          <w:rFonts w:ascii="Arial" w:hAnsi="Arial" w:cs="Arial"/>
          <w:b/>
          <w:sz w:val="22"/>
          <w:szCs w:val="22"/>
          <w:lang w:eastAsia="en-US"/>
        </w:rPr>
      </w:pPr>
    </w:p>
    <w:p w14:paraId="486ED4AE"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o dodjeli „Nagrade Dubrovnika“</w:t>
      </w:r>
    </w:p>
    <w:p w14:paraId="5EE1E01D" w14:textId="77777777" w:rsidR="005D1AD2" w:rsidRPr="005D1AD2" w:rsidRDefault="005D1AD2" w:rsidP="005D1AD2">
      <w:pPr>
        <w:rPr>
          <w:rFonts w:ascii="Arial" w:hAnsi="Arial" w:cs="Arial"/>
          <w:b/>
          <w:sz w:val="22"/>
          <w:szCs w:val="22"/>
          <w:lang w:eastAsia="en-US"/>
        </w:rPr>
      </w:pPr>
    </w:p>
    <w:p w14:paraId="1A5FAEA0" w14:textId="77777777" w:rsidR="005D1AD2" w:rsidRPr="005D1AD2" w:rsidRDefault="005D1AD2" w:rsidP="005D1AD2">
      <w:pPr>
        <w:rPr>
          <w:rFonts w:ascii="Arial" w:hAnsi="Arial" w:cs="Arial"/>
          <w:b/>
          <w:sz w:val="22"/>
          <w:szCs w:val="22"/>
          <w:lang w:eastAsia="en-US"/>
        </w:rPr>
      </w:pPr>
    </w:p>
    <w:p w14:paraId="63BAEDCA" w14:textId="77777777" w:rsidR="005D1AD2" w:rsidRPr="005D1AD2" w:rsidRDefault="005D1AD2" w:rsidP="005D1AD2">
      <w:pPr>
        <w:rPr>
          <w:rFonts w:ascii="Arial" w:hAnsi="Arial" w:cs="Arial"/>
          <w:b/>
          <w:sz w:val="22"/>
          <w:szCs w:val="22"/>
          <w:lang w:eastAsia="en-US"/>
        </w:rPr>
      </w:pPr>
      <w:r w:rsidRPr="005D1AD2">
        <w:rPr>
          <w:rFonts w:ascii="Arial" w:hAnsi="Arial" w:cs="Arial"/>
          <w:b/>
          <w:sz w:val="22"/>
          <w:szCs w:val="22"/>
          <w:lang w:eastAsia="en-US"/>
        </w:rPr>
        <w:t xml:space="preserve">dr. Darku </w:t>
      </w:r>
      <w:proofErr w:type="spellStart"/>
      <w:r w:rsidRPr="005D1AD2">
        <w:rPr>
          <w:rFonts w:ascii="Arial" w:hAnsi="Arial" w:cs="Arial"/>
          <w:b/>
          <w:sz w:val="22"/>
          <w:szCs w:val="22"/>
          <w:lang w:eastAsia="en-US"/>
        </w:rPr>
        <w:t>Kristoviću</w:t>
      </w:r>
      <w:proofErr w:type="spellEnd"/>
      <w:r w:rsidRPr="005D1AD2">
        <w:rPr>
          <w:rFonts w:ascii="Arial" w:hAnsi="Arial" w:cs="Arial"/>
          <w:sz w:val="22"/>
          <w:szCs w:val="22"/>
          <w:lang w:eastAsia="en-US"/>
        </w:rPr>
        <w:t xml:space="preserve"> dodjeljuje se „Nagrada Dubrovnika“ za 2023. godinu.</w:t>
      </w:r>
    </w:p>
    <w:p w14:paraId="15414B08" w14:textId="77777777" w:rsidR="005D1AD2" w:rsidRPr="005D1AD2" w:rsidRDefault="005D1AD2" w:rsidP="005D1AD2">
      <w:pPr>
        <w:rPr>
          <w:rFonts w:ascii="Arial" w:hAnsi="Arial" w:cs="Arial"/>
          <w:sz w:val="22"/>
          <w:szCs w:val="22"/>
          <w:lang w:eastAsia="en-US"/>
        </w:rPr>
      </w:pPr>
    </w:p>
    <w:p w14:paraId="04E833EC" w14:textId="77777777" w:rsidR="005D1AD2" w:rsidRPr="005D1AD2" w:rsidRDefault="005D1AD2" w:rsidP="005D1AD2">
      <w:pPr>
        <w:rPr>
          <w:rFonts w:ascii="Arial" w:hAnsi="Arial" w:cs="Arial"/>
          <w:sz w:val="22"/>
          <w:szCs w:val="22"/>
          <w:lang w:eastAsia="en-US"/>
        </w:rPr>
      </w:pPr>
    </w:p>
    <w:p w14:paraId="5B1C992F"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KLASA: 061-01/23-02/02</w:t>
      </w:r>
    </w:p>
    <w:p w14:paraId="732D7F9B"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URBROJ: 2117-1-09-24-03</w:t>
      </w:r>
    </w:p>
    <w:p w14:paraId="33854DDA"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Dubrovnik, 24. siječnja 2024.</w:t>
      </w:r>
    </w:p>
    <w:p w14:paraId="1C087771" w14:textId="77777777" w:rsidR="00BA0B5D" w:rsidRPr="00093E75" w:rsidRDefault="00BA0B5D" w:rsidP="00BA0B5D">
      <w:pPr>
        <w:rPr>
          <w:rFonts w:ascii="Arial" w:hAnsi="Arial" w:cs="Arial"/>
          <w:sz w:val="22"/>
          <w:szCs w:val="22"/>
        </w:rPr>
      </w:pPr>
    </w:p>
    <w:p w14:paraId="0BDAFC53"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6B0EC08F"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2FFE27EF"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444ECA93" w14:textId="77777777" w:rsidR="00BA0B5D" w:rsidRDefault="00BA0B5D">
      <w:pPr>
        <w:rPr>
          <w:rFonts w:ascii="Arial" w:hAnsi="Arial" w:cs="Arial"/>
          <w:sz w:val="22"/>
          <w:szCs w:val="22"/>
        </w:rPr>
      </w:pPr>
    </w:p>
    <w:p w14:paraId="1DBE3F93" w14:textId="77777777" w:rsidR="00BA0B5D" w:rsidRDefault="00BA0B5D">
      <w:pPr>
        <w:rPr>
          <w:rFonts w:ascii="Arial" w:hAnsi="Arial" w:cs="Arial"/>
          <w:sz w:val="22"/>
          <w:szCs w:val="22"/>
        </w:rPr>
      </w:pPr>
    </w:p>
    <w:p w14:paraId="26999989" w14:textId="77777777" w:rsidR="00BA0B5D" w:rsidRDefault="00BA0B5D">
      <w:pPr>
        <w:rPr>
          <w:rFonts w:ascii="Arial" w:hAnsi="Arial" w:cs="Arial"/>
          <w:sz w:val="22"/>
          <w:szCs w:val="22"/>
        </w:rPr>
      </w:pPr>
    </w:p>
    <w:p w14:paraId="6DA3D9E9" w14:textId="77777777" w:rsidR="00BA0B5D" w:rsidRDefault="00BA0B5D">
      <w:pPr>
        <w:rPr>
          <w:rFonts w:ascii="Arial" w:hAnsi="Arial" w:cs="Arial"/>
          <w:sz w:val="22"/>
          <w:szCs w:val="22"/>
        </w:rPr>
      </w:pPr>
    </w:p>
    <w:p w14:paraId="41EBA1E0" w14:textId="77777777" w:rsidR="00BA0B5D" w:rsidRPr="00BA0B5D" w:rsidRDefault="00DA5302" w:rsidP="00BA0B5D">
      <w:pPr>
        <w:rPr>
          <w:rFonts w:ascii="Arial" w:hAnsi="Arial" w:cs="Arial"/>
          <w:b/>
          <w:sz w:val="22"/>
          <w:szCs w:val="22"/>
        </w:rPr>
      </w:pPr>
      <w:r>
        <w:rPr>
          <w:rFonts w:ascii="Arial" w:hAnsi="Arial" w:cs="Arial"/>
          <w:b/>
          <w:sz w:val="22"/>
          <w:szCs w:val="22"/>
        </w:rPr>
        <w:t>25</w:t>
      </w:r>
    </w:p>
    <w:p w14:paraId="07ADED50" w14:textId="77777777" w:rsidR="005D1AD2" w:rsidRPr="005D1AD2" w:rsidRDefault="005D1AD2" w:rsidP="005D1AD2">
      <w:pPr>
        <w:rPr>
          <w:rFonts w:ascii="Arial" w:hAnsi="Arial" w:cs="Arial"/>
          <w:sz w:val="22"/>
          <w:szCs w:val="22"/>
          <w:lang w:eastAsia="en-US"/>
        </w:rPr>
      </w:pPr>
    </w:p>
    <w:p w14:paraId="3675CEDC" w14:textId="77777777" w:rsidR="005D1AD2" w:rsidRPr="005D1AD2" w:rsidRDefault="005D1AD2" w:rsidP="005D1AD2">
      <w:pPr>
        <w:rPr>
          <w:rFonts w:ascii="Arial" w:hAnsi="Arial" w:cs="Arial"/>
          <w:sz w:val="22"/>
          <w:szCs w:val="22"/>
          <w:lang w:eastAsia="en-US"/>
        </w:rPr>
      </w:pPr>
    </w:p>
    <w:p w14:paraId="608D9B9F"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29. sjednici, održanoj 24. siječnja 2024., donijelo je</w:t>
      </w:r>
    </w:p>
    <w:p w14:paraId="33980A77" w14:textId="77777777" w:rsidR="005D1AD2" w:rsidRPr="005D1AD2" w:rsidRDefault="005D1AD2" w:rsidP="005D1AD2">
      <w:pPr>
        <w:jc w:val="both"/>
        <w:rPr>
          <w:rFonts w:ascii="Arial" w:hAnsi="Arial" w:cs="Arial"/>
          <w:sz w:val="22"/>
          <w:szCs w:val="22"/>
          <w:lang w:eastAsia="en-US"/>
        </w:rPr>
      </w:pPr>
    </w:p>
    <w:p w14:paraId="6AD639B1" w14:textId="77777777" w:rsidR="005D1AD2" w:rsidRPr="005D1AD2" w:rsidRDefault="005D1AD2" w:rsidP="005D1AD2">
      <w:pPr>
        <w:rPr>
          <w:rFonts w:ascii="Arial" w:hAnsi="Arial" w:cs="Arial"/>
          <w:sz w:val="22"/>
          <w:szCs w:val="22"/>
          <w:lang w:eastAsia="en-US"/>
        </w:rPr>
      </w:pPr>
    </w:p>
    <w:p w14:paraId="37701990"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Z A K LJ U Č A K</w:t>
      </w:r>
    </w:p>
    <w:p w14:paraId="62917045" w14:textId="77777777" w:rsidR="005D1AD2" w:rsidRPr="005D1AD2" w:rsidRDefault="005D1AD2" w:rsidP="005D1AD2">
      <w:pPr>
        <w:jc w:val="center"/>
        <w:rPr>
          <w:rFonts w:ascii="Arial" w:hAnsi="Arial" w:cs="Arial"/>
          <w:b/>
          <w:sz w:val="22"/>
          <w:szCs w:val="22"/>
          <w:lang w:eastAsia="en-US"/>
        </w:rPr>
      </w:pPr>
    </w:p>
    <w:p w14:paraId="008CE16F"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o dodjeli „Nagrade Dubrovnika“</w:t>
      </w:r>
    </w:p>
    <w:p w14:paraId="37B1150C" w14:textId="77777777" w:rsidR="005D1AD2" w:rsidRPr="005D1AD2" w:rsidRDefault="005D1AD2" w:rsidP="005D1AD2">
      <w:pPr>
        <w:rPr>
          <w:rFonts w:ascii="Arial" w:hAnsi="Arial" w:cs="Arial"/>
          <w:b/>
          <w:sz w:val="22"/>
          <w:szCs w:val="22"/>
          <w:lang w:eastAsia="en-US"/>
        </w:rPr>
      </w:pPr>
    </w:p>
    <w:p w14:paraId="1F815045" w14:textId="77777777" w:rsidR="005D1AD2" w:rsidRPr="005D1AD2" w:rsidRDefault="005D1AD2" w:rsidP="005D1AD2">
      <w:pPr>
        <w:rPr>
          <w:rFonts w:ascii="Arial" w:hAnsi="Arial" w:cs="Arial"/>
          <w:b/>
          <w:sz w:val="22"/>
          <w:szCs w:val="22"/>
          <w:lang w:eastAsia="en-US"/>
        </w:rPr>
      </w:pPr>
    </w:p>
    <w:p w14:paraId="3EF11D04" w14:textId="77777777" w:rsidR="005D1AD2" w:rsidRPr="005D1AD2" w:rsidRDefault="005D1AD2" w:rsidP="005D1AD2">
      <w:pPr>
        <w:rPr>
          <w:rFonts w:ascii="Arial" w:hAnsi="Arial" w:cs="Arial"/>
          <w:b/>
          <w:sz w:val="22"/>
          <w:szCs w:val="22"/>
          <w:lang w:eastAsia="en-US"/>
        </w:rPr>
      </w:pPr>
      <w:proofErr w:type="spellStart"/>
      <w:r w:rsidRPr="005D1AD2">
        <w:rPr>
          <w:rFonts w:ascii="Arial" w:hAnsi="Arial" w:cs="Arial"/>
          <w:b/>
          <w:sz w:val="22"/>
          <w:szCs w:val="22"/>
          <w:lang w:eastAsia="en-US"/>
        </w:rPr>
        <w:t>Dominku</w:t>
      </w:r>
      <w:proofErr w:type="spellEnd"/>
      <w:r w:rsidRPr="005D1AD2">
        <w:rPr>
          <w:rFonts w:ascii="Arial" w:hAnsi="Arial" w:cs="Arial"/>
          <w:b/>
          <w:sz w:val="22"/>
          <w:szCs w:val="22"/>
          <w:lang w:eastAsia="en-US"/>
        </w:rPr>
        <w:t xml:space="preserve"> Radiću</w:t>
      </w:r>
      <w:r w:rsidRPr="005D1AD2">
        <w:rPr>
          <w:rFonts w:ascii="Arial" w:hAnsi="Arial" w:cs="Arial"/>
          <w:sz w:val="22"/>
          <w:szCs w:val="22"/>
          <w:lang w:eastAsia="en-US"/>
        </w:rPr>
        <w:t xml:space="preserve"> dodjeljuje se „Nagrada Dubrovnika“ za 2023. godinu.</w:t>
      </w:r>
    </w:p>
    <w:p w14:paraId="42F2F3E6" w14:textId="77777777" w:rsidR="005D1AD2" w:rsidRPr="005D1AD2" w:rsidRDefault="005D1AD2" w:rsidP="005D1AD2">
      <w:pPr>
        <w:rPr>
          <w:rFonts w:ascii="Arial" w:hAnsi="Arial" w:cs="Arial"/>
          <w:sz w:val="22"/>
          <w:szCs w:val="22"/>
          <w:lang w:eastAsia="en-US"/>
        </w:rPr>
      </w:pPr>
    </w:p>
    <w:p w14:paraId="7D83A966" w14:textId="77777777" w:rsidR="005D1AD2" w:rsidRDefault="005D1AD2" w:rsidP="005D1AD2">
      <w:pPr>
        <w:rPr>
          <w:rFonts w:ascii="Arial" w:hAnsi="Arial" w:cs="Arial"/>
          <w:sz w:val="22"/>
          <w:szCs w:val="22"/>
          <w:lang w:eastAsia="en-US"/>
        </w:rPr>
      </w:pPr>
    </w:p>
    <w:p w14:paraId="3F06AF02"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KLASA: 061-01/23-02/02</w:t>
      </w:r>
    </w:p>
    <w:p w14:paraId="7E74AA6D"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URBROJ: 2117-1-09-24-05</w:t>
      </w:r>
    </w:p>
    <w:p w14:paraId="5CBB1B78"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Dubrovnik, 24. siječnja 2024.</w:t>
      </w:r>
    </w:p>
    <w:p w14:paraId="1119BED0" w14:textId="77777777" w:rsidR="00BA0B5D" w:rsidRPr="00093E75" w:rsidRDefault="00BA0B5D" w:rsidP="00BA0B5D">
      <w:pPr>
        <w:rPr>
          <w:rFonts w:ascii="Arial" w:hAnsi="Arial" w:cs="Arial"/>
          <w:sz w:val="22"/>
          <w:szCs w:val="22"/>
        </w:rPr>
      </w:pPr>
    </w:p>
    <w:p w14:paraId="23B9DA7A"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2BFF348B"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788F7124"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31F45835" w14:textId="77777777" w:rsidR="00BA0B5D" w:rsidRDefault="00BA0B5D">
      <w:pPr>
        <w:rPr>
          <w:rFonts w:ascii="Arial" w:hAnsi="Arial" w:cs="Arial"/>
          <w:sz w:val="22"/>
          <w:szCs w:val="22"/>
        </w:rPr>
      </w:pPr>
    </w:p>
    <w:p w14:paraId="05E8B2EA" w14:textId="77777777" w:rsidR="00BA0B5D" w:rsidRDefault="00BA0B5D">
      <w:pPr>
        <w:rPr>
          <w:rFonts w:ascii="Arial" w:hAnsi="Arial" w:cs="Arial"/>
          <w:sz w:val="22"/>
          <w:szCs w:val="22"/>
        </w:rPr>
      </w:pPr>
    </w:p>
    <w:p w14:paraId="4B245D53" w14:textId="77777777" w:rsidR="00BA0B5D" w:rsidRDefault="00BA0B5D">
      <w:pPr>
        <w:rPr>
          <w:rFonts w:ascii="Arial" w:hAnsi="Arial" w:cs="Arial"/>
          <w:sz w:val="22"/>
          <w:szCs w:val="22"/>
        </w:rPr>
      </w:pPr>
    </w:p>
    <w:p w14:paraId="4D1D1A55" w14:textId="77777777" w:rsidR="00BA0B5D" w:rsidRDefault="00BA0B5D">
      <w:pPr>
        <w:rPr>
          <w:rFonts w:ascii="Arial" w:hAnsi="Arial" w:cs="Arial"/>
          <w:sz w:val="22"/>
          <w:szCs w:val="22"/>
        </w:rPr>
      </w:pPr>
    </w:p>
    <w:p w14:paraId="70881F45" w14:textId="77777777" w:rsidR="00BA0B5D" w:rsidRPr="00BA0B5D" w:rsidRDefault="00DA5302" w:rsidP="00BA0B5D">
      <w:pPr>
        <w:rPr>
          <w:rFonts w:ascii="Arial" w:hAnsi="Arial" w:cs="Arial"/>
          <w:b/>
          <w:sz w:val="22"/>
          <w:szCs w:val="22"/>
        </w:rPr>
      </w:pPr>
      <w:r>
        <w:rPr>
          <w:rFonts w:ascii="Arial" w:hAnsi="Arial" w:cs="Arial"/>
          <w:b/>
          <w:sz w:val="22"/>
          <w:szCs w:val="22"/>
        </w:rPr>
        <w:t>26</w:t>
      </w:r>
    </w:p>
    <w:p w14:paraId="31248597" w14:textId="77777777" w:rsidR="00BA0B5D" w:rsidRPr="00093E75" w:rsidRDefault="00BA0B5D" w:rsidP="00BA0B5D">
      <w:pPr>
        <w:rPr>
          <w:rFonts w:ascii="Arial" w:hAnsi="Arial" w:cs="Arial"/>
          <w:sz w:val="22"/>
          <w:szCs w:val="22"/>
        </w:rPr>
      </w:pPr>
    </w:p>
    <w:p w14:paraId="6125BE81" w14:textId="77777777" w:rsidR="005D1AD2" w:rsidRPr="005D1AD2" w:rsidRDefault="005D1AD2" w:rsidP="005D1AD2">
      <w:pPr>
        <w:rPr>
          <w:rFonts w:ascii="Arial" w:hAnsi="Arial" w:cs="Arial"/>
          <w:sz w:val="22"/>
          <w:szCs w:val="22"/>
          <w:lang w:eastAsia="en-US"/>
        </w:rPr>
      </w:pPr>
    </w:p>
    <w:p w14:paraId="000A541A"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29. sjednici, održanoj 24. siječnja 2024., donijelo je</w:t>
      </w:r>
    </w:p>
    <w:p w14:paraId="274918E0" w14:textId="77777777" w:rsidR="005D1AD2" w:rsidRPr="005D1AD2" w:rsidRDefault="005D1AD2" w:rsidP="005D1AD2">
      <w:pPr>
        <w:rPr>
          <w:rFonts w:ascii="Arial" w:hAnsi="Arial" w:cs="Arial"/>
          <w:sz w:val="22"/>
          <w:szCs w:val="22"/>
          <w:lang w:eastAsia="en-US"/>
        </w:rPr>
      </w:pPr>
    </w:p>
    <w:p w14:paraId="3A4C2264" w14:textId="77777777" w:rsidR="005D1AD2" w:rsidRPr="005D1AD2" w:rsidRDefault="005D1AD2" w:rsidP="005D1AD2">
      <w:pPr>
        <w:rPr>
          <w:rFonts w:ascii="Arial" w:hAnsi="Arial" w:cs="Arial"/>
          <w:sz w:val="22"/>
          <w:szCs w:val="22"/>
          <w:lang w:eastAsia="en-US"/>
        </w:rPr>
      </w:pPr>
    </w:p>
    <w:p w14:paraId="15D035B7"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Z A K LJ U Č A K</w:t>
      </w:r>
    </w:p>
    <w:p w14:paraId="6FA969B8" w14:textId="77777777" w:rsidR="005D1AD2" w:rsidRPr="005D1AD2" w:rsidRDefault="005D1AD2" w:rsidP="005D1AD2">
      <w:pPr>
        <w:jc w:val="center"/>
        <w:rPr>
          <w:rFonts w:ascii="Arial" w:hAnsi="Arial" w:cs="Arial"/>
          <w:b/>
          <w:sz w:val="22"/>
          <w:szCs w:val="22"/>
          <w:lang w:eastAsia="en-US"/>
        </w:rPr>
      </w:pPr>
    </w:p>
    <w:p w14:paraId="5149B98B"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o dodjeli „Nagrade Dubrovnika“- posmrtno</w:t>
      </w:r>
    </w:p>
    <w:p w14:paraId="145FF386" w14:textId="77777777" w:rsidR="005D1AD2" w:rsidRPr="005D1AD2" w:rsidRDefault="005D1AD2" w:rsidP="005D1AD2">
      <w:pPr>
        <w:rPr>
          <w:rFonts w:ascii="Arial" w:hAnsi="Arial" w:cs="Arial"/>
          <w:b/>
          <w:sz w:val="22"/>
          <w:szCs w:val="22"/>
          <w:lang w:eastAsia="en-US"/>
        </w:rPr>
      </w:pPr>
    </w:p>
    <w:p w14:paraId="400E0FFB" w14:textId="77777777" w:rsidR="005D1AD2" w:rsidRPr="005D1AD2" w:rsidRDefault="005D1AD2" w:rsidP="005D1AD2">
      <w:pPr>
        <w:rPr>
          <w:rFonts w:ascii="Arial" w:hAnsi="Arial" w:cs="Arial"/>
          <w:b/>
          <w:sz w:val="22"/>
          <w:szCs w:val="22"/>
          <w:lang w:eastAsia="en-US"/>
        </w:rPr>
      </w:pPr>
    </w:p>
    <w:p w14:paraId="7687E1C7" w14:textId="77777777" w:rsidR="005D1AD2" w:rsidRPr="005D1AD2" w:rsidRDefault="005D1AD2" w:rsidP="005D1AD2">
      <w:pPr>
        <w:rPr>
          <w:rFonts w:ascii="Arial" w:hAnsi="Arial" w:cs="Arial"/>
          <w:b/>
          <w:sz w:val="22"/>
          <w:szCs w:val="22"/>
          <w:lang w:eastAsia="en-US"/>
        </w:rPr>
      </w:pPr>
      <w:r w:rsidRPr="005D1AD2">
        <w:rPr>
          <w:rFonts w:ascii="Arial" w:hAnsi="Arial" w:cs="Arial"/>
          <w:b/>
          <w:sz w:val="22"/>
          <w:szCs w:val="22"/>
          <w:lang w:eastAsia="en-US"/>
        </w:rPr>
        <w:t xml:space="preserve">prof. Anti </w:t>
      </w:r>
      <w:proofErr w:type="spellStart"/>
      <w:r w:rsidRPr="005D1AD2">
        <w:rPr>
          <w:rFonts w:ascii="Arial" w:hAnsi="Arial" w:cs="Arial"/>
          <w:b/>
          <w:sz w:val="22"/>
          <w:szCs w:val="22"/>
          <w:lang w:eastAsia="en-US"/>
        </w:rPr>
        <w:t>Skaramuci</w:t>
      </w:r>
      <w:proofErr w:type="spellEnd"/>
      <w:r w:rsidRPr="005D1AD2">
        <w:rPr>
          <w:rFonts w:ascii="Arial" w:hAnsi="Arial" w:cs="Arial"/>
          <w:sz w:val="22"/>
          <w:szCs w:val="22"/>
          <w:lang w:eastAsia="en-US"/>
        </w:rPr>
        <w:t xml:space="preserve"> dodjeljuje se „Nagrada Dubrovnika“ – posmrtno za 2023. godinu.</w:t>
      </w:r>
    </w:p>
    <w:p w14:paraId="55ED8814" w14:textId="77777777" w:rsidR="005D1AD2" w:rsidRPr="005D1AD2" w:rsidRDefault="005D1AD2" w:rsidP="005D1AD2">
      <w:pPr>
        <w:rPr>
          <w:rFonts w:ascii="Arial" w:hAnsi="Arial" w:cs="Arial"/>
          <w:sz w:val="22"/>
          <w:szCs w:val="22"/>
          <w:lang w:eastAsia="en-US"/>
        </w:rPr>
      </w:pPr>
    </w:p>
    <w:p w14:paraId="148A399D" w14:textId="77777777" w:rsidR="005D1AD2" w:rsidRPr="005D1AD2" w:rsidRDefault="005D1AD2" w:rsidP="005D1AD2">
      <w:pPr>
        <w:rPr>
          <w:rFonts w:ascii="Arial" w:hAnsi="Arial" w:cs="Arial"/>
          <w:sz w:val="22"/>
          <w:szCs w:val="22"/>
          <w:lang w:eastAsia="en-US"/>
        </w:rPr>
      </w:pPr>
    </w:p>
    <w:p w14:paraId="15D1076A"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KLASA: 061-01/23-02/02</w:t>
      </w:r>
    </w:p>
    <w:p w14:paraId="0F163D03"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URBROJ: 2117-1-09-24-05</w:t>
      </w:r>
    </w:p>
    <w:p w14:paraId="632F44D9"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Dubrovnik, 24. siječnja 2024.</w:t>
      </w:r>
    </w:p>
    <w:p w14:paraId="277131D8" w14:textId="77777777" w:rsidR="00BA0B5D" w:rsidRPr="00093E75" w:rsidRDefault="00BA0B5D" w:rsidP="00BA0B5D">
      <w:pPr>
        <w:rPr>
          <w:rFonts w:ascii="Arial" w:hAnsi="Arial" w:cs="Arial"/>
          <w:sz w:val="22"/>
          <w:szCs w:val="22"/>
        </w:rPr>
      </w:pPr>
    </w:p>
    <w:p w14:paraId="3C91EC5B"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45254470"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41BF4D50"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6305BA9F" w14:textId="77777777" w:rsidR="00BA0B5D" w:rsidRDefault="00BA0B5D">
      <w:pPr>
        <w:rPr>
          <w:rFonts w:ascii="Arial" w:hAnsi="Arial" w:cs="Arial"/>
          <w:sz w:val="22"/>
          <w:szCs w:val="22"/>
        </w:rPr>
      </w:pPr>
    </w:p>
    <w:p w14:paraId="6DD54751" w14:textId="77777777" w:rsidR="00BA0B5D" w:rsidRDefault="00BA0B5D">
      <w:pPr>
        <w:rPr>
          <w:rFonts w:ascii="Arial" w:hAnsi="Arial" w:cs="Arial"/>
          <w:sz w:val="22"/>
          <w:szCs w:val="22"/>
        </w:rPr>
      </w:pPr>
    </w:p>
    <w:p w14:paraId="2A1DDB4C" w14:textId="77777777" w:rsidR="00BA0B5D" w:rsidRDefault="00BA0B5D">
      <w:pPr>
        <w:rPr>
          <w:rFonts w:ascii="Arial" w:hAnsi="Arial" w:cs="Arial"/>
          <w:sz w:val="22"/>
          <w:szCs w:val="22"/>
        </w:rPr>
      </w:pPr>
    </w:p>
    <w:p w14:paraId="5672C99A" w14:textId="77777777" w:rsidR="00BA0B5D" w:rsidRDefault="00BA0B5D">
      <w:pPr>
        <w:rPr>
          <w:rFonts w:ascii="Arial" w:hAnsi="Arial" w:cs="Arial"/>
          <w:sz w:val="22"/>
          <w:szCs w:val="22"/>
        </w:rPr>
      </w:pPr>
    </w:p>
    <w:p w14:paraId="0CACEE5E" w14:textId="77777777" w:rsidR="005D1AD2" w:rsidRPr="005D1AD2" w:rsidRDefault="00DA5302" w:rsidP="005D1AD2">
      <w:pPr>
        <w:rPr>
          <w:rFonts w:ascii="Arial" w:hAnsi="Arial" w:cs="Arial"/>
          <w:b/>
          <w:sz w:val="22"/>
          <w:szCs w:val="22"/>
        </w:rPr>
      </w:pPr>
      <w:r>
        <w:rPr>
          <w:rFonts w:ascii="Arial" w:hAnsi="Arial" w:cs="Arial"/>
          <w:b/>
          <w:sz w:val="22"/>
          <w:szCs w:val="22"/>
        </w:rPr>
        <w:t>27</w:t>
      </w:r>
    </w:p>
    <w:p w14:paraId="61414252" w14:textId="77777777" w:rsidR="005D1AD2" w:rsidRPr="005D1AD2" w:rsidRDefault="005D1AD2" w:rsidP="005D1AD2">
      <w:pPr>
        <w:rPr>
          <w:rFonts w:ascii="Arial" w:hAnsi="Arial" w:cs="Arial"/>
          <w:sz w:val="22"/>
          <w:szCs w:val="22"/>
          <w:lang w:eastAsia="en-US"/>
        </w:rPr>
      </w:pPr>
    </w:p>
    <w:p w14:paraId="1F9A2A25" w14:textId="77777777" w:rsidR="005D1AD2" w:rsidRPr="005D1AD2" w:rsidRDefault="005D1AD2" w:rsidP="005D1AD2">
      <w:pPr>
        <w:rPr>
          <w:rFonts w:ascii="Arial" w:hAnsi="Arial" w:cs="Arial"/>
          <w:sz w:val="22"/>
          <w:szCs w:val="22"/>
          <w:lang w:eastAsia="en-US"/>
        </w:rPr>
      </w:pPr>
    </w:p>
    <w:p w14:paraId="784F858F"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29. sjednici, održanoj 24. siječnja 2024., donijelo je</w:t>
      </w:r>
    </w:p>
    <w:p w14:paraId="1DC3C107" w14:textId="77777777" w:rsidR="005D1AD2" w:rsidRPr="005D1AD2" w:rsidRDefault="005D1AD2" w:rsidP="005D1AD2">
      <w:pPr>
        <w:rPr>
          <w:rFonts w:ascii="Arial" w:hAnsi="Arial" w:cs="Arial"/>
          <w:sz w:val="22"/>
          <w:szCs w:val="22"/>
          <w:lang w:eastAsia="en-US"/>
        </w:rPr>
      </w:pPr>
    </w:p>
    <w:p w14:paraId="79D0E99A"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Z A K LJ U Č A K</w:t>
      </w:r>
    </w:p>
    <w:p w14:paraId="5E9EC4C3" w14:textId="77777777" w:rsidR="005D1AD2" w:rsidRPr="005D1AD2" w:rsidRDefault="005D1AD2" w:rsidP="005D1AD2">
      <w:pPr>
        <w:jc w:val="center"/>
        <w:rPr>
          <w:rFonts w:ascii="Arial" w:hAnsi="Arial" w:cs="Arial"/>
          <w:b/>
          <w:sz w:val="22"/>
          <w:szCs w:val="22"/>
          <w:lang w:eastAsia="en-US"/>
        </w:rPr>
      </w:pPr>
    </w:p>
    <w:p w14:paraId="0BEF4496" w14:textId="77777777" w:rsidR="005D1AD2" w:rsidRPr="005D1AD2" w:rsidRDefault="005D1AD2" w:rsidP="005D1AD2">
      <w:pPr>
        <w:jc w:val="center"/>
        <w:rPr>
          <w:rFonts w:ascii="Arial" w:hAnsi="Arial" w:cs="Arial"/>
          <w:b/>
          <w:sz w:val="22"/>
          <w:szCs w:val="22"/>
          <w:lang w:eastAsia="en-US"/>
        </w:rPr>
      </w:pPr>
      <w:r w:rsidRPr="005D1AD2">
        <w:rPr>
          <w:rFonts w:ascii="Arial" w:hAnsi="Arial" w:cs="Arial"/>
          <w:b/>
          <w:sz w:val="22"/>
          <w:szCs w:val="22"/>
          <w:lang w:eastAsia="en-US"/>
        </w:rPr>
        <w:t>o dodjeli „Nagrade Dubrovnika“</w:t>
      </w:r>
    </w:p>
    <w:p w14:paraId="7526D680" w14:textId="77777777" w:rsidR="005D1AD2" w:rsidRPr="005D1AD2" w:rsidRDefault="005D1AD2" w:rsidP="005D1AD2">
      <w:pPr>
        <w:rPr>
          <w:rFonts w:ascii="Arial" w:hAnsi="Arial" w:cs="Arial"/>
          <w:b/>
          <w:sz w:val="22"/>
          <w:szCs w:val="22"/>
          <w:lang w:eastAsia="en-US"/>
        </w:rPr>
      </w:pPr>
    </w:p>
    <w:p w14:paraId="6DFFEC8D" w14:textId="77777777" w:rsidR="005D1AD2" w:rsidRPr="005D1AD2" w:rsidRDefault="005D1AD2" w:rsidP="005D1AD2">
      <w:pPr>
        <w:rPr>
          <w:rFonts w:ascii="Arial" w:hAnsi="Arial" w:cs="Arial"/>
          <w:b/>
          <w:sz w:val="22"/>
          <w:szCs w:val="22"/>
          <w:lang w:eastAsia="en-US"/>
        </w:rPr>
      </w:pPr>
    </w:p>
    <w:p w14:paraId="0E22C766" w14:textId="77777777" w:rsidR="005D1AD2" w:rsidRPr="005D1AD2" w:rsidRDefault="005D1AD2" w:rsidP="005D1AD2">
      <w:pPr>
        <w:rPr>
          <w:rFonts w:ascii="Arial" w:hAnsi="Arial" w:cs="Arial"/>
          <w:b/>
          <w:sz w:val="22"/>
          <w:szCs w:val="22"/>
          <w:lang w:eastAsia="en-US"/>
        </w:rPr>
      </w:pPr>
      <w:r w:rsidRPr="005D1AD2">
        <w:rPr>
          <w:rFonts w:ascii="Arial" w:hAnsi="Arial" w:cs="Arial"/>
          <w:b/>
          <w:sz w:val="22"/>
          <w:szCs w:val="22"/>
          <w:lang w:eastAsia="en-US"/>
        </w:rPr>
        <w:t xml:space="preserve">Školi filma </w:t>
      </w:r>
      <w:proofErr w:type="spellStart"/>
      <w:r w:rsidRPr="005D1AD2">
        <w:rPr>
          <w:rFonts w:ascii="Arial" w:hAnsi="Arial" w:cs="Arial"/>
          <w:b/>
          <w:sz w:val="22"/>
          <w:szCs w:val="22"/>
          <w:lang w:eastAsia="en-US"/>
        </w:rPr>
        <w:t>Šipan</w:t>
      </w:r>
      <w:proofErr w:type="spellEnd"/>
      <w:r w:rsidRPr="005D1AD2">
        <w:rPr>
          <w:rFonts w:ascii="Arial" w:hAnsi="Arial" w:cs="Arial"/>
          <w:sz w:val="22"/>
          <w:szCs w:val="22"/>
          <w:lang w:eastAsia="en-US"/>
        </w:rPr>
        <w:t xml:space="preserve"> dodjeljuje se „Nagrada Dubrovnika“ za 2023. godinu.</w:t>
      </w:r>
    </w:p>
    <w:p w14:paraId="6748565D" w14:textId="77777777" w:rsidR="005D1AD2" w:rsidRDefault="005D1AD2" w:rsidP="005D1AD2">
      <w:pPr>
        <w:rPr>
          <w:rFonts w:ascii="Arial" w:hAnsi="Arial" w:cs="Arial"/>
          <w:sz w:val="22"/>
          <w:szCs w:val="22"/>
          <w:lang w:eastAsia="en-US"/>
        </w:rPr>
      </w:pPr>
    </w:p>
    <w:p w14:paraId="5D262478" w14:textId="77777777" w:rsidR="005D1AD2" w:rsidRPr="005D1AD2" w:rsidRDefault="005D1AD2" w:rsidP="005D1AD2">
      <w:pPr>
        <w:rPr>
          <w:rFonts w:ascii="Arial" w:hAnsi="Arial" w:cs="Arial"/>
          <w:sz w:val="22"/>
          <w:szCs w:val="22"/>
          <w:lang w:eastAsia="en-US"/>
        </w:rPr>
      </w:pPr>
    </w:p>
    <w:p w14:paraId="1B520502"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KLASA: 061-01/23-02/02</w:t>
      </w:r>
    </w:p>
    <w:p w14:paraId="3496E968" w14:textId="77777777" w:rsidR="005D1AD2" w:rsidRPr="005D1AD2" w:rsidRDefault="005D1AD2" w:rsidP="005D1AD2">
      <w:pPr>
        <w:jc w:val="both"/>
        <w:rPr>
          <w:rFonts w:ascii="Arial" w:hAnsi="Arial" w:cs="Arial"/>
          <w:sz w:val="22"/>
          <w:szCs w:val="22"/>
          <w:lang w:eastAsia="en-US"/>
        </w:rPr>
      </w:pPr>
      <w:r w:rsidRPr="005D1AD2">
        <w:rPr>
          <w:rFonts w:ascii="Arial" w:hAnsi="Arial" w:cs="Arial"/>
          <w:sz w:val="22"/>
          <w:szCs w:val="22"/>
          <w:lang w:eastAsia="en-US"/>
        </w:rPr>
        <w:t>URBROJ: 2117-1-09-24-06</w:t>
      </w:r>
    </w:p>
    <w:p w14:paraId="1C84FFCB" w14:textId="77777777" w:rsidR="005D1AD2" w:rsidRPr="005D1AD2" w:rsidRDefault="005D1AD2" w:rsidP="005D1AD2">
      <w:pPr>
        <w:rPr>
          <w:rFonts w:ascii="Arial" w:hAnsi="Arial" w:cs="Arial"/>
          <w:sz w:val="22"/>
          <w:szCs w:val="22"/>
          <w:lang w:eastAsia="en-US"/>
        </w:rPr>
      </w:pPr>
      <w:r w:rsidRPr="005D1AD2">
        <w:rPr>
          <w:rFonts w:ascii="Arial" w:hAnsi="Arial" w:cs="Arial"/>
          <w:sz w:val="22"/>
          <w:szCs w:val="22"/>
          <w:lang w:eastAsia="en-US"/>
        </w:rPr>
        <w:t>Dubrovnik, 24. siječnja 2024.</w:t>
      </w:r>
    </w:p>
    <w:p w14:paraId="3555CD63" w14:textId="77777777" w:rsidR="00BA0B5D" w:rsidRPr="00093E75" w:rsidRDefault="00BA0B5D" w:rsidP="00BA0B5D">
      <w:pPr>
        <w:rPr>
          <w:rFonts w:ascii="Arial" w:hAnsi="Arial" w:cs="Arial"/>
          <w:sz w:val="22"/>
          <w:szCs w:val="22"/>
        </w:rPr>
      </w:pPr>
    </w:p>
    <w:p w14:paraId="37B5231C"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Predsjednik Gradskog vijeća</w:t>
      </w:r>
    </w:p>
    <w:p w14:paraId="3B10C256" w14:textId="77777777" w:rsidR="00BA0B5D" w:rsidRPr="00093E75" w:rsidRDefault="00BA0B5D" w:rsidP="00BA0B5D">
      <w:pPr>
        <w:rPr>
          <w:rFonts w:ascii="Arial" w:hAnsi="Arial" w:cs="Arial"/>
          <w:sz w:val="22"/>
          <w:szCs w:val="22"/>
          <w:lang w:eastAsia="en-US"/>
        </w:rPr>
      </w:pPr>
      <w:r w:rsidRPr="00093E75">
        <w:rPr>
          <w:rFonts w:ascii="Arial" w:hAnsi="Arial" w:cs="Arial"/>
          <w:b/>
          <w:bCs/>
          <w:sz w:val="22"/>
          <w:szCs w:val="22"/>
          <w:lang w:eastAsia="en-US"/>
        </w:rPr>
        <w:t>mr. sc. Marko Potrebica</w:t>
      </w:r>
      <w:r w:rsidRPr="00093E75">
        <w:rPr>
          <w:rFonts w:ascii="Arial" w:hAnsi="Arial" w:cs="Arial"/>
          <w:sz w:val="22"/>
          <w:szCs w:val="22"/>
          <w:lang w:eastAsia="en-US"/>
        </w:rPr>
        <w:t>, v. r.</w:t>
      </w:r>
    </w:p>
    <w:p w14:paraId="0CFC3CEE" w14:textId="77777777" w:rsidR="00BA0B5D" w:rsidRPr="00093E75" w:rsidRDefault="00BA0B5D" w:rsidP="00BA0B5D">
      <w:pPr>
        <w:rPr>
          <w:rFonts w:ascii="Arial" w:hAnsi="Arial" w:cs="Arial"/>
          <w:sz w:val="22"/>
          <w:szCs w:val="22"/>
          <w:lang w:eastAsia="en-US"/>
        </w:rPr>
      </w:pPr>
      <w:r w:rsidRPr="00093E75">
        <w:rPr>
          <w:rFonts w:ascii="Arial" w:hAnsi="Arial" w:cs="Arial"/>
          <w:sz w:val="22"/>
          <w:szCs w:val="22"/>
          <w:lang w:eastAsia="en-US"/>
        </w:rPr>
        <w:t>----------------------------------------</w:t>
      </w:r>
    </w:p>
    <w:p w14:paraId="43BA2837" w14:textId="77777777" w:rsidR="00BA0B5D" w:rsidRDefault="00BA0B5D">
      <w:pPr>
        <w:rPr>
          <w:rFonts w:ascii="Arial" w:hAnsi="Arial" w:cs="Arial"/>
          <w:sz w:val="22"/>
          <w:szCs w:val="22"/>
        </w:rPr>
      </w:pPr>
    </w:p>
    <w:p w14:paraId="57A590D5" w14:textId="77777777" w:rsidR="00BA0B5D" w:rsidRDefault="00BA0B5D">
      <w:pPr>
        <w:rPr>
          <w:rFonts w:ascii="Arial" w:hAnsi="Arial" w:cs="Arial"/>
          <w:sz w:val="22"/>
          <w:szCs w:val="22"/>
        </w:rPr>
      </w:pPr>
    </w:p>
    <w:p w14:paraId="05B226D4" w14:textId="77777777" w:rsidR="00BA0B5D" w:rsidRDefault="00BA0B5D">
      <w:pPr>
        <w:rPr>
          <w:rFonts w:ascii="Arial" w:hAnsi="Arial" w:cs="Arial"/>
          <w:sz w:val="22"/>
          <w:szCs w:val="22"/>
        </w:rPr>
      </w:pPr>
    </w:p>
    <w:p w14:paraId="1E8858A0" w14:textId="77777777" w:rsidR="00BA0B5D" w:rsidRDefault="00BA0B5D">
      <w:pPr>
        <w:rPr>
          <w:rFonts w:ascii="Arial" w:hAnsi="Arial" w:cs="Arial"/>
          <w:sz w:val="22"/>
          <w:szCs w:val="22"/>
        </w:rPr>
      </w:pPr>
    </w:p>
    <w:p w14:paraId="6FBCC225" w14:textId="77777777" w:rsidR="005D1AD2" w:rsidRDefault="005D1AD2">
      <w:pPr>
        <w:rPr>
          <w:rFonts w:ascii="Arial" w:hAnsi="Arial" w:cs="Arial"/>
          <w:sz w:val="22"/>
          <w:szCs w:val="22"/>
        </w:rPr>
      </w:pPr>
    </w:p>
    <w:p w14:paraId="37710558" w14:textId="77777777" w:rsidR="00BA0B5D" w:rsidRDefault="00DA5302" w:rsidP="00BA0B5D">
      <w:pPr>
        <w:rPr>
          <w:rFonts w:ascii="Arial" w:hAnsi="Arial" w:cs="Arial"/>
          <w:b/>
          <w:sz w:val="22"/>
          <w:szCs w:val="22"/>
        </w:rPr>
      </w:pPr>
      <w:r>
        <w:rPr>
          <w:rFonts w:ascii="Arial" w:hAnsi="Arial" w:cs="Arial"/>
          <w:b/>
          <w:sz w:val="22"/>
          <w:szCs w:val="22"/>
        </w:rPr>
        <w:t>GRADONAČELNIK</w:t>
      </w:r>
    </w:p>
    <w:p w14:paraId="05E6DD36" w14:textId="77777777" w:rsidR="00DA5302" w:rsidRDefault="00DA5302" w:rsidP="00BA0B5D">
      <w:pPr>
        <w:rPr>
          <w:rFonts w:ascii="Arial" w:hAnsi="Arial" w:cs="Arial"/>
          <w:sz w:val="22"/>
          <w:szCs w:val="22"/>
          <w:lang w:eastAsia="en-US"/>
        </w:rPr>
      </w:pPr>
    </w:p>
    <w:p w14:paraId="04C104BD" w14:textId="77777777" w:rsidR="00DA5302" w:rsidRDefault="00DA5302" w:rsidP="00BA0B5D">
      <w:pPr>
        <w:rPr>
          <w:rFonts w:ascii="Arial" w:hAnsi="Arial" w:cs="Arial"/>
          <w:sz w:val="22"/>
          <w:szCs w:val="22"/>
          <w:lang w:eastAsia="en-US"/>
        </w:rPr>
      </w:pPr>
    </w:p>
    <w:p w14:paraId="7BDF68E6" w14:textId="77777777" w:rsidR="005D1AD2" w:rsidRDefault="005D1AD2" w:rsidP="00BA0B5D">
      <w:pPr>
        <w:rPr>
          <w:rFonts w:ascii="Arial" w:hAnsi="Arial" w:cs="Arial"/>
          <w:sz w:val="22"/>
          <w:szCs w:val="22"/>
          <w:lang w:eastAsia="en-US"/>
        </w:rPr>
      </w:pPr>
    </w:p>
    <w:p w14:paraId="44C84022" w14:textId="77777777" w:rsidR="005D1AD2" w:rsidRDefault="005D1AD2" w:rsidP="00BA0B5D">
      <w:pPr>
        <w:rPr>
          <w:rFonts w:ascii="Arial" w:hAnsi="Arial" w:cs="Arial"/>
          <w:sz w:val="22"/>
          <w:szCs w:val="22"/>
          <w:lang w:eastAsia="en-US"/>
        </w:rPr>
      </w:pPr>
    </w:p>
    <w:p w14:paraId="51512680" w14:textId="77777777" w:rsidR="00DA5302" w:rsidRPr="005D1AD2" w:rsidRDefault="00DA5302" w:rsidP="00BA0B5D">
      <w:pPr>
        <w:rPr>
          <w:rFonts w:ascii="Arial" w:hAnsi="Arial" w:cs="Arial"/>
          <w:b/>
          <w:sz w:val="22"/>
          <w:szCs w:val="22"/>
          <w:lang w:eastAsia="en-US"/>
        </w:rPr>
      </w:pPr>
      <w:r w:rsidRPr="005D1AD2">
        <w:rPr>
          <w:rFonts w:ascii="Arial" w:hAnsi="Arial" w:cs="Arial"/>
          <w:b/>
          <w:sz w:val="22"/>
          <w:szCs w:val="22"/>
          <w:lang w:eastAsia="en-US"/>
        </w:rPr>
        <w:t>28</w:t>
      </w:r>
    </w:p>
    <w:p w14:paraId="313EE7A6" w14:textId="77777777" w:rsidR="00DA5302" w:rsidRDefault="00DA5302" w:rsidP="00BA0B5D">
      <w:pPr>
        <w:rPr>
          <w:rFonts w:ascii="Arial" w:hAnsi="Arial" w:cs="Arial"/>
          <w:sz w:val="22"/>
          <w:szCs w:val="22"/>
          <w:lang w:eastAsia="en-US"/>
        </w:rPr>
      </w:pPr>
    </w:p>
    <w:p w14:paraId="55499B67" w14:textId="77777777" w:rsidR="00DA5302" w:rsidRDefault="00DA5302" w:rsidP="00BA0B5D">
      <w:pPr>
        <w:rPr>
          <w:rFonts w:ascii="Arial" w:hAnsi="Arial" w:cs="Arial"/>
          <w:sz w:val="22"/>
          <w:szCs w:val="22"/>
          <w:lang w:eastAsia="en-US"/>
        </w:rPr>
      </w:pPr>
    </w:p>
    <w:p w14:paraId="03DB9EEE"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Na temelju članka 43. stavka 2. Zakona o lokalnoj i područnoj (regionalnoj) samoupravi („Narodne Novine“ br.: 33/01, 60/01, 129/05, 109/07, 125/08, 36/09, 36/09, 150/11, 144/12, 19/13, 137/15, 123/17, 98/19 i 144/20) i članka 48. Statuta grada Dubrovnika (Službeni glasnik Grada Dubrovnika", broj 2/21) u vezi s Odlukom Ministra regionalnoga razvoja i fondova Europske unije, KLASA: 911-01/22-08/3, URBROJ: 538-06-3-1-1/192-23-84 od 16. svibnja 2023. te člankom 8. i  člankom 11. stavkom 4. Uredbe o tijelima u Sustavu upravljanja i kontrole za provedbu programa iz područja teritorijalnih ulaganja i pravedne tranzicije za financijsko razdoblje 2021.-2027. („Narodne novine“ br. 96/22) gradonačelnik Grada Dubrovnik donosi</w:t>
      </w:r>
    </w:p>
    <w:p w14:paraId="1B6CC224"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3660A2F7"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3458A6F0" w14:textId="77777777" w:rsidR="005D1AD2" w:rsidRPr="005D1AD2" w:rsidRDefault="005D1AD2" w:rsidP="005D1AD2">
      <w:pPr>
        <w:jc w:val="center"/>
        <w:rPr>
          <w:rFonts w:ascii="Arial" w:eastAsiaTheme="minorHAnsi" w:hAnsi="Arial" w:cs="Arial"/>
          <w:b/>
          <w:bCs/>
          <w:kern w:val="2"/>
          <w:sz w:val="22"/>
          <w:szCs w:val="22"/>
          <w:lang w:eastAsia="en-US"/>
          <w14:ligatures w14:val="standardContextual"/>
        </w:rPr>
      </w:pPr>
      <w:r w:rsidRPr="005D1AD2">
        <w:rPr>
          <w:rFonts w:ascii="Arial" w:eastAsiaTheme="minorHAnsi" w:hAnsi="Arial" w:cs="Arial"/>
          <w:b/>
          <w:bCs/>
          <w:kern w:val="2"/>
          <w:sz w:val="22"/>
          <w:szCs w:val="22"/>
          <w:lang w:eastAsia="en-US"/>
          <w14:ligatures w14:val="standardContextual"/>
        </w:rPr>
        <w:t>ODLUKU</w:t>
      </w:r>
    </w:p>
    <w:p w14:paraId="48090A6C" w14:textId="77777777" w:rsidR="005D1AD2" w:rsidRPr="005D1AD2" w:rsidRDefault="005D1AD2" w:rsidP="005D1AD2">
      <w:pPr>
        <w:jc w:val="center"/>
        <w:rPr>
          <w:rFonts w:ascii="Arial" w:eastAsiaTheme="minorHAnsi" w:hAnsi="Arial" w:cs="Arial"/>
          <w:b/>
          <w:bCs/>
          <w:kern w:val="2"/>
          <w:sz w:val="22"/>
          <w:szCs w:val="22"/>
          <w:lang w:eastAsia="en-US"/>
          <w14:ligatures w14:val="standardContextual"/>
        </w:rPr>
      </w:pPr>
      <w:r w:rsidRPr="005D1AD2">
        <w:rPr>
          <w:rFonts w:ascii="Arial" w:eastAsiaTheme="minorHAnsi" w:hAnsi="Arial" w:cs="Arial"/>
          <w:b/>
          <w:bCs/>
          <w:kern w:val="2"/>
          <w:sz w:val="22"/>
          <w:szCs w:val="22"/>
          <w:lang w:eastAsia="en-US"/>
          <w14:ligatures w14:val="standardContextual"/>
        </w:rPr>
        <w:t xml:space="preserve">o povjeravanju poslova iz djelokruga gradonačelnika </w:t>
      </w:r>
    </w:p>
    <w:p w14:paraId="1DE1A4C8" w14:textId="77777777" w:rsidR="005D1AD2" w:rsidRDefault="005D1AD2" w:rsidP="005D1AD2">
      <w:pPr>
        <w:rPr>
          <w:rFonts w:ascii="Arial" w:eastAsiaTheme="minorHAnsi" w:hAnsi="Arial" w:cs="Arial"/>
          <w:b/>
          <w:bCs/>
          <w:kern w:val="2"/>
          <w:sz w:val="22"/>
          <w:szCs w:val="22"/>
          <w:lang w:eastAsia="en-US"/>
          <w14:ligatures w14:val="standardContextual"/>
        </w:rPr>
      </w:pPr>
    </w:p>
    <w:p w14:paraId="747B546F" w14:textId="77777777" w:rsidR="005D1AD2" w:rsidRPr="005D1AD2" w:rsidRDefault="005D1AD2" w:rsidP="005D1AD2">
      <w:pPr>
        <w:rPr>
          <w:rFonts w:ascii="Arial" w:eastAsiaTheme="minorHAnsi" w:hAnsi="Arial" w:cs="Arial"/>
          <w:b/>
          <w:bCs/>
          <w:kern w:val="2"/>
          <w:sz w:val="22"/>
          <w:szCs w:val="22"/>
          <w:lang w:eastAsia="en-US"/>
          <w14:ligatures w14:val="standardContextual"/>
        </w:rPr>
      </w:pPr>
    </w:p>
    <w:p w14:paraId="3A6326FA" w14:textId="77777777" w:rsidR="005D1AD2" w:rsidRDefault="005D1AD2" w:rsidP="005D1AD2">
      <w:pPr>
        <w:jc w:val="center"/>
        <w:rPr>
          <w:rFonts w:ascii="Arial" w:eastAsiaTheme="minorHAnsi" w:hAnsi="Arial" w:cs="Arial"/>
          <w:b/>
          <w:bCs/>
          <w:kern w:val="2"/>
          <w:sz w:val="22"/>
          <w:szCs w:val="22"/>
          <w:lang w:eastAsia="en-US"/>
          <w14:ligatures w14:val="standardContextual"/>
        </w:rPr>
      </w:pPr>
      <w:r w:rsidRPr="005D1AD2">
        <w:rPr>
          <w:rFonts w:ascii="Arial" w:eastAsiaTheme="minorHAnsi" w:hAnsi="Arial" w:cs="Arial"/>
          <w:b/>
          <w:bCs/>
          <w:kern w:val="2"/>
          <w:sz w:val="22"/>
          <w:szCs w:val="22"/>
          <w:lang w:eastAsia="en-US"/>
          <w14:ligatures w14:val="standardContextual"/>
        </w:rPr>
        <w:t xml:space="preserve">I. </w:t>
      </w:r>
    </w:p>
    <w:p w14:paraId="08DB1A04" w14:textId="77777777" w:rsidR="005D1AD2" w:rsidRPr="005D1AD2" w:rsidRDefault="005D1AD2" w:rsidP="005D1AD2">
      <w:pPr>
        <w:jc w:val="center"/>
        <w:rPr>
          <w:rFonts w:ascii="Arial" w:eastAsiaTheme="minorHAnsi" w:hAnsi="Arial" w:cs="Arial"/>
          <w:b/>
          <w:bCs/>
          <w:kern w:val="2"/>
          <w:sz w:val="22"/>
          <w:szCs w:val="22"/>
          <w:lang w:eastAsia="en-US"/>
          <w14:ligatures w14:val="standardContextual"/>
        </w:rPr>
      </w:pPr>
    </w:p>
    <w:p w14:paraId="5881D315"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Povjerava se zamjenici gradonačelnika Jelki </w:t>
      </w:r>
      <w:proofErr w:type="spellStart"/>
      <w:r w:rsidRPr="005D1AD2">
        <w:rPr>
          <w:rFonts w:ascii="Arial" w:eastAsiaTheme="minorHAnsi" w:hAnsi="Arial" w:cs="Arial"/>
          <w:kern w:val="2"/>
          <w:sz w:val="22"/>
          <w:szCs w:val="22"/>
          <w:lang w:eastAsia="en-US"/>
          <w14:ligatures w14:val="standardContextual"/>
        </w:rPr>
        <w:t>Tepšić</w:t>
      </w:r>
      <w:bookmarkStart w:id="24" w:name="_Hlk150500171"/>
      <w:proofErr w:type="spellEnd"/>
      <w:r w:rsidRPr="005D1AD2">
        <w:rPr>
          <w:rFonts w:ascii="Arial" w:eastAsiaTheme="minorHAnsi" w:hAnsi="Arial" w:cs="Arial"/>
          <w:kern w:val="2"/>
          <w:sz w:val="22"/>
          <w:szCs w:val="22"/>
          <w:lang w:eastAsia="en-US"/>
          <w14:ligatures w14:val="standardContextual"/>
        </w:rPr>
        <w:t xml:space="preserve"> obavljanje poslova iz djelokruga gradonačelnika i to </w:t>
      </w:r>
      <w:bookmarkEnd w:id="24"/>
      <w:r w:rsidRPr="005D1AD2">
        <w:rPr>
          <w:rFonts w:ascii="Arial" w:eastAsiaTheme="minorHAnsi" w:hAnsi="Arial" w:cs="Arial"/>
          <w:kern w:val="2"/>
          <w:sz w:val="22"/>
          <w:szCs w:val="22"/>
          <w:lang w:eastAsia="en-US"/>
          <w14:ligatures w14:val="standardContextual"/>
        </w:rPr>
        <w:t>funkcije čelnika Posredničkog tijela za odabir operacija iz članka 8. Uredbe o tijelima u Sustavu upravljanja i kontrole za provedbu programa iz područja teritorijalnih ulaganja i pravedne tranzicije za financijsko razdoblje 2021.-2027. („Narodne novine“ br. 96/22, u daljnjem tekstu: Uredba).</w:t>
      </w:r>
    </w:p>
    <w:p w14:paraId="078BBF59" w14:textId="77777777" w:rsidR="005D1AD2" w:rsidRPr="005D1AD2" w:rsidRDefault="005D1AD2" w:rsidP="005D1AD2">
      <w:pPr>
        <w:rPr>
          <w:rFonts w:ascii="Arial" w:eastAsiaTheme="minorHAnsi" w:hAnsi="Arial" w:cs="Arial"/>
          <w:kern w:val="2"/>
          <w:sz w:val="22"/>
          <w:szCs w:val="22"/>
          <w:lang w:eastAsia="en-US"/>
          <w14:ligatures w14:val="standardContextual"/>
        </w:rPr>
      </w:pPr>
    </w:p>
    <w:p w14:paraId="17387055" w14:textId="77777777" w:rsidR="005D1AD2" w:rsidRPr="005D1AD2" w:rsidRDefault="005D1AD2" w:rsidP="005D1AD2">
      <w:pPr>
        <w:jc w:val="center"/>
        <w:rPr>
          <w:rFonts w:ascii="Arial" w:eastAsiaTheme="minorHAnsi" w:hAnsi="Arial" w:cs="Arial"/>
          <w:b/>
          <w:bCs/>
          <w:kern w:val="2"/>
          <w:sz w:val="22"/>
          <w:szCs w:val="22"/>
          <w:lang w:eastAsia="en-US"/>
          <w14:ligatures w14:val="standardContextual"/>
        </w:rPr>
      </w:pPr>
      <w:r w:rsidRPr="005D1AD2">
        <w:rPr>
          <w:rFonts w:ascii="Arial" w:eastAsiaTheme="minorHAnsi" w:hAnsi="Arial" w:cs="Arial"/>
          <w:b/>
          <w:bCs/>
          <w:kern w:val="2"/>
          <w:sz w:val="22"/>
          <w:szCs w:val="22"/>
          <w:lang w:eastAsia="en-US"/>
          <w14:ligatures w14:val="standardContextual"/>
        </w:rPr>
        <w:t>II.</w:t>
      </w:r>
    </w:p>
    <w:p w14:paraId="6B3A2CCA" w14:textId="77777777" w:rsidR="005D1AD2" w:rsidRPr="005D1AD2" w:rsidRDefault="005D1AD2" w:rsidP="005D1AD2">
      <w:pPr>
        <w:rPr>
          <w:rFonts w:ascii="Arial" w:eastAsiaTheme="minorHAnsi" w:hAnsi="Arial" w:cs="Arial"/>
          <w:kern w:val="2"/>
          <w:sz w:val="22"/>
          <w:szCs w:val="22"/>
          <w:lang w:eastAsia="en-US"/>
          <w14:ligatures w14:val="standardContextual"/>
        </w:rPr>
      </w:pPr>
    </w:p>
    <w:p w14:paraId="31D53F43" w14:textId="77777777" w:rsidR="005D1AD2" w:rsidRPr="005D1AD2" w:rsidRDefault="005D1AD2" w:rsidP="005D1AD2">
      <w:pP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Ova Odluka stupa na snagu danom donošenja i objavljuje se u ˝ Službenom glasniku Grada Dubrovnika˝.</w:t>
      </w:r>
    </w:p>
    <w:p w14:paraId="5CE8CD2C" w14:textId="77777777" w:rsidR="005D1AD2" w:rsidRPr="005D1AD2" w:rsidRDefault="005D1AD2" w:rsidP="005D1AD2">
      <w:pPr>
        <w:rPr>
          <w:rFonts w:ascii="Arial" w:eastAsiaTheme="minorHAnsi" w:hAnsi="Arial" w:cs="Arial"/>
          <w:kern w:val="2"/>
          <w:sz w:val="22"/>
          <w:szCs w:val="22"/>
          <w:lang w:eastAsia="en-US"/>
          <w14:ligatures w14:val="standardContextual"/>
        </w:rPr>
      </w:pPr>
    </w:p>
    <w:p w14:paraId="6A13F709"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1AF8FD3F" w14:textId="77777777" w:rsidR="005D1AD2" w:rsidRDefault="005D1AD2" w:rsidP="005D1AD2">
      <w:pPr>
        <w:jc w:val="center"/>
        <w:rPr>
          <w:rFonts w:ascii="Arial" w:eastAsiaTheme="minorHAnsi" w:hAnsi="Arial" w:cs="Arial"/>
          <w:b/>
          <w:bCs/>
          <w:kern w:val="2"/>
          <w:sz w:val="22"/>
          <w:szCs w:val="22"/>
          <w:lang w:eastAsia="en-US"/>
          <w14:ligatures w14:val="standardContextual"/>
        </w:rPr>
      </w:pPr>
      <w:r w:rsidRPr="005D1AD2">
        <w:rPr>
          <w:rFonts w:ascii="Arial" w:eastAsiaTheme="minorHAnsi" w:hAnsi="Arial" w:cs="Arial"/>
          <w:b/>
          <w:bCs/>
          <w:kern w:val="2"/>
          <w:sz w:val="22"/>
          <w:szCs w:val="22"/>
          <w:lang w:eastAsia="en-US"/>
          <w14:ligatures w14:val="standardContextual"/>
        </w:rPr>
        <w:t>Obrazloženje</w:t>
      </w:r>
    </w:p>
    <w:p w14:paraId="5D181FB8" w14:textId="77777777" w:rsidR="005D1AD2" w:rsidRPr="005D1AD2" w:rsidRDefault="005D1AD2" w:rsidP="005D1AD2">
      <w:pPr>
        <w:jc w:val="center"/>
        <w:rPr>
          <w:rFonts w:ascii="Arial" w:eastAsiaTheme="minorHAnsi" w:hAnsi="Arial" w:cs="Arial"/>
          <w:kern w:val="2"/>
          <w:sz w:val="22"/>
          <w:szCs w:val="22"/>
          <w:lang w:eastAsia="en-US"/>
          <w14:ligatures w14:val="standardContextual"/>
        </w:rPr>
      </w:pPr>
    </w:p>
    <w:p w14:paraId="0185BAC7" w14:textId="77777777" w:rsid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 xml:space="preserve">Urbano područje Dubrovnik je Odlukom Ministra regionalnoga razvoja i fondova Europske unije, KLASA: 911-01/22-08/3, URBROJ: 538-06-3-1-1/192-23-84 od 16. svibnja 2023. određeno kao urbano područje u kojem će se provoditi mehanizam integriranih teritorijalnih ulaganja (u daljnjem tekstu: ITU mehanizam) u financijskom razdoblju 2021.- 2027.  </w:t>
      </w:r>
    </w:p>
    <w:p w14:paraId="025B0B1C"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79C5E818" w14:textId="77777777" w:rsid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Uredbom je određeno da posrednička tijela za odabir operacija jesu gradovi središta urbanih područja u kojima se provodi ITU mehanizam, utvrđena u skladu sa Zakonom o regionalnom razvoju („Narodne Novine“ broj 147/14, 123/17, 118/18).</w:t>
      </w:r>
    </w:p>
    <w:p w14:paraId="3865CB87"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343DCD70" w14:textId="77777777" w:rsidR="005D1AD2" w:rsidRDefault="005D1AD2" w:rsidP="005D1AD2">
      <w:pPr>
        <w:jc w:val="both"/>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S obzirom da su gradovi središta urbanih područja u kojima se provodi ITU mehanizam ujedno (potencijalni) korisnici u okviru programa putem kojeg se predmetni mehanizam provodi, potrebno je osigurati razdvajanje funkcija između posredničkog tijela za program te korisnika u okviru programa.</w:t>
      </w:r>
    </w:p>
    <w:p w14:paraId="41FF21E5" w14:textId="77777777" w:rsidR="005D1AD2" w:rsidRPr="005D1AD2" w:rsidRDefault="005D1AD2" w:rsidP="005D1AD2">
      <w:pPr>
        <w:jc w:val="both"/>
        <w:rPr>
          <w:rFonts w:ascii="Arial" w:eastAsiaTheme="minorHAnsi" w:hAnsi="Arial" w:cs="Arial"/>
          <w:kern w:val="2"/>
          <w:sz w:val="22"/>
          <w:szCs w:val="22"/>
          <w:lang w:eastAsia="en-US"/>
          <w14:ligatures w14:val="standardContextual"/>
        </w:rPr>
      </w:pPr>
    </w:p>
    <w:p w14:paraId="73C430B8" w14:textId="77777777" w:rsidR="005D1AD2" w:rsidRPr="005D1AD2" w:rsidRDefault="005D1AD2" w:rsidP="005D1AD2">
      <w:pPr>
        <w:rPr>
          <w:rFonts w:ascii="Arial" w:eastAsiaTheme="minorHAnsi" w:hAnsi="Arial" w:cs="Arial"/>
          <w:kern w:val="2"/>
          <w:sz w:val="22"/>
          <w:szCs w:val="22"/>
          <w:lang w:eastAsia="en-US"/>
          <w14:ligatures w14:val="standardContextual"/>
        </w:rPr>
      </w:pPr>
      <w:r w:rsidRPr="005D1AD2">
        <w:rPr>
          <w:rFonts w:ascii="Arial" w:eastAsiaTheme="minorHAnsi" w:hAnsi="Arial" w:cs="Arial"/>
          <w:kern w:val="2"/>
          <w:sz w:val="22"/>
          <w:szCs w:val="22"/>
          <w:lang w:eastAsia="en-US"/>
          <w14:ligatures w14:val="standardContextual"/>
        </w:rPr>
        <w:t>Slijedom navedenoga odlučeno je kao u izreci.</w:t>
      </w:r>
    </w:p>
    <w:p w14:paraId="488DFD93" w14:textId="77777777" w:rsidR="005D1AD2" w:rsidRDefault="005D1AD2" w:rsidP="005D1AD2">
      <w:pPr>
        <w:spacing w:line="259" w:lineRule="auto"/>
        <w:rPr>
          <w:rFonts w:ascii="Arial" w:eastAsiaTheme="minorHAnsi" w:hAnsi="Arial" w:cs="Arial"/>
          <w:kern w:val="2"/>
          <w:sz w:val="22"/>
          <w:szCs w:val="22"/>
          <w:lang w:eastAsia="en-US"/>
          <w14:ligatures w14:val="standardContextual"/>
        </w:rPr>
      </w:pPr>
    </w:p>
    <w:p w14:paraId="0A45DEA0" w14:textId="77777777" w:rsidR="005D1AD2" w:rsidRPr="005D1AD2" w:rsidRDefault="005D1AD2" w:rsidP="005D1AD2">
      <w:pPr>
        <w:spacing w:line="259" w:lineRule="auto"/>
        <w:rPr>
          <w:rFonts w:ascii="Arial" w:eastAsiaTheme="minorHAnsi" w:hAnsi="Arial" w:cs="Arial"/>
          <w:kern w:val="2"/>
          <w:sz w:val="22"/>
          <w:szCs w:val="22"/>
          <w:lang w:eastAsia="en-US"/>
          <w14:ligatures w14:val="standardContextual"/>
        </w:rPr>
      </w:pPr>
    </w:p>
    <w:p w14:paraId="357A5B05" w14:textId="77777777" w:rsidR="005D1AD2" w:rsidRPr="005D1AD2" w:rsidRDefault="005D1AD2" w:rsidP="005D1AD2">
      <w:pPr>
        <w:suppressAutoHyphens/>
        <w:autoSpaceDE w:val="0"/>
        <w:jc w:val="both"/>
        <w:rPr>
          <w:rFonts w:ascii="Arial" w:hAnsi="Arial" w:cs="Arial"/>
          <w:sz w:val="22"/>
          <w:szCs w:val="22"/>
          <w:lang w:eastAsia="ar-SA"/>
        </w:rPr>
      </w:pPr>
      <w:r w:rsidRPr="005D1AD2">
        <w:rPr>
          <w:rFonts w:ascii="Arial" w:hAnsi="Arial" w:cs="Arial"/>
          <w:sz w:val="22"/>
          <w:szCs w:val="22"/>
          <w:lang w:eastAsia="ar-SA"/>
        </w:rPr>
        <w:t>KLASA: 910-01/20-01/09</w:t>
      </w:r>
    </w:p>
    <w:p w14:paraId="32029FD1" w14:textId="77777777" w:rsidR="005D1AD2" w:rsidRPr="005D1AD2" w:rsidRDefault="005D1AD2" w:rsidP="005D1AD2">
      <w:pPr>
        <w:suppressAutoHyphens/>
        <w:autoSpaceDE w:val="0"/>
        <w:jc w:val="both"/>
        <w:rPr>
          <w:rFonts w:ascii="Arial" w:hAnsi="Arial" w:cs="Arial"/>
          <w:sz w:val="22"/>
          <w:szCs w:val="22"/>
          <w:lang w:eastAsia="ar-SA"/>
        </w:rPr>
      </w:pPr>
      <w:r w:rsidRPr="005D1AD2">
        <w:rPr>
          <w:rFonts w:ascii="Arial" w:hAnsi="Arial" w:cs="Arial"/>
          <w:color w:val="000000"/>
          <w:sz w:val="22"/>
          <w:szCs w:val="22"/>
          <w:lang w:eastAsia="ar-SA"/>
        </w:rPr>
        <w:t>UR</w:t>
      </w:r>
      <w:r w:rsidRPr="005D1AD2">
        <w:rPr>
          <w:rFonts w:ascii="Arial" w:hAnsi="Arial" w:cs="Arial"/>
          <w:sz w:val="22"/>
          <w:szCs w:val="22"/>
          <w:lang w:eastAsia="ar-SA"/>
        </w:rPr>
        <w:t>BROJ: 2117-1-01-24-101</w:t>
      </w:r>
    </w:p>
    <w:p w14:paraId="29B9D5F7" w14:textId="77777777" w:rsidR="005D1AD2" w:rsidRPr="005D1AD2" w:rsidRDefault="005D1AD2" w:rsidP="005D1AD2">
      <w:pPr>
        <w:suppressAutoHyphens/>
        <w:jc w:val="both"/>
        <w:rPr>
          <w:rFonts w:ascii="Arial" w:hAnsi="Arial" w:cs="Arial"/>
          <w:sz w:val="22"/>
          <w:szCs w:val="22"/>
          <w:lang w:eastAsia="ar-SA"/>
        </w:rPr>
      </w:pPr>
      <w:r w:rsidRPr="005D1AD2">
        <w:rPr>
          <w:rFonts w:ascii="Arial" w:hAnsi="Arial" w:cs="Arial"/>
          <w:sz w:val="22"/>
          <w:szCs w:val="22"/>
          <w:lang w:eastAsia="ar-SA"/>
        </w:rPr>
        <w:t>Dubrovnik, 16. siječnja 2024.</w:t>
      </w:r>
    </w:p>
    <w:p w14:paraId="595231AE" w14:textId="77777777" w:rsidR="005D1AD2" w:rsidRDefault="005D1AD2" w:rsidP="00BA0B5D">
      <w:pPr>
        <w:rPr>
          <w:rFonts w:ascii="Arial" w:hAnsi="Arial" w:cs="Arial"/>
          <w:sz w:val="22"/>
          <w:szCs w:val="22"/>
          <w:lang w:eastAsia="en-US"/>
        </w:rPr>
      </w:pPr>
    </w:p>
    <w:p w14:paraId="4148CEF5" w14:textId="77777777" w:rsidR="005D1AD2" w:rsidRDefault="005D1AD2" w:rsidP="00BA0B5D">
      <w:pPr>
        <w:rPr>
          <w:rFonts w:ascii="Arial" w:hAnsi="Arial" w:cs="Arial"/>
          <w:sz w:val="22"/>
          <w:szCs w:val="22"/>
          <w:lang w:eastAsia="en-US"/>
        </w:rPr>
      </w:pPr>
      <w:r>
        <w:rPr>
          <w:rFonts w:ascii="Arial" w:hAnsi="Arial" w:cs="Arial"/>
          <w:sz w:val="22"/>
          <w:szCs w:val="22"/>
          <w:lang w:eastAsia="en-US"/>
        </w:rPr>
        <w:t>Gradonačelnik:</w:t>
      </w:r>
    </w:p>
    <w:p w14:paraId="21385251" w14:textId="77777777" w:rsidR="005D1AD2" w:rsidRDefault="005D1AD2" w:rsidP="00BA0B5D">
      <w:pPr>
        <w:rPr>
          <w:rFonts w:ascii="Arial" w:hAnsi="Arial" w:cs="Arial"/>
          <w:sz w:val="22"/>
          <w:szCs w:val="22"/>
          <w:lang w:eastAsia="en-US"/>
        </w:rPr>
      </w:pPr>
      <w:r w:rsidRPr="005D1AD2">
        <w:rPr>
          <w:rFonts w:ascii="Arial" w:hAnsi="Arial" w:cs="Arial"/>
          <w:b/>
          <w:sz w:val="22"/>
          <w:szCs w:val="22"/>
          <w:lang w:eastAsia="en-US"/>
        </w:rPr>
        <w:t>Mato Franković</w:t>
      </w:r>
      <w:r>
        <w:rPr>
          <w:rFonts w:ascii="Arial" w:hAnsi="Arial" w:cs="Arial"/>
          <w:b/>
          <w:sz w:val="22"/>
          <w:szCs w:val="22"/>
          <w:lang w:eastAsia="en-US"/>
        </w:rPr>
        <w:t>,</w:t>
      </w:r>
      <w:r>
        <w:rPr>
          <w:rFonts w:ascii="Arial" w:hAnsi="Arial" w:cs="Arial"/>
          <w:sz w:val="22"/>
          <w:szCs w:val="22"/>
          <w:lang w:eastAsia="en-US"/>
        </w:rPr>
        <w:t xml:space="preserve"> v. r.</w:t>
      </w:r>
    </w:p>
    <w:p w14:paraId="08BAA194" w14:textId="77777777" w:rsidR="005D1AD2" w:rsidRDefault="005D1AD2" w:rsidP="00BA0B5D">
      <w:pPr>
        <w:rPr>
          <w:rFonts w:ascii="Arial" w:hAnsi="Arial" w:cs="Arial"/>
          <w:sz w:val="22"/>
          <w:szCs w:val="22"/>
          <w:lang w:eastAsia="en-US"/>
        </w:rPr>
      </w:pPr>
      <w:r>
        <w:rPr>
          <w:rFonts w:ascii="Arial" w:hAnsi="Arial" w:cs="Arial"/>
          <w:sz w:val="22"/>
          <w:szCs w:val="22"/>
          <w:lang w:eastAsia="en-US"/>
        </w:rPr>
        <w:t>---------------------------------</w:t>
      </w:r>
    </w:p>
    <w:p w14:paraId="7AD56E6C" w14:textId="77777777" w:rsidR="00DA5302" w:rsidRDefault="00DA5302" w:rsidP="00BA0B5D">
      <w:pPr>
        <w:rPr>
          <w:rFonts w:ascii="Arial" w:hAnsi="Arial" w:cs="Arial"/>
          <w:sz w:val="22"/>
          <w:szCs w:val="22"/>
          <w:lang w:eastAsia="en-US"/>
        </w:rPr>
      </w:pPr>
    </w:p>
    <w:p w14:paraId="68FA2642" w14:textId="77777777" w:rsidR="005D1AD2" w:rsidRDefault="005D1AD2" w:rsidP="00BA0B5D">
      <w:pPr>
        <w:rPr>
          <w:rFonts w:ascii="Arial" w:hAnsi="Arial" w:cs="Arial"/>
          <w:sz w:val="22"/>
          <w:szCs w:val="22"/>
          <w:lang w:eastAsia="en-US"/>
        </w:rPr>
      </w:pPr>
    </w:p>
    <w:p w14:paraId="5F9AAA16" w14:textId="77777777" w:rsidR="005D1AD2" w:rsidRDefault="005D1AD2" w:rsidP="00BA0B5D">
      <w:pPr>
        <w:rPr>
          <w:rFonts w:ascii="Arial" w:hAnsi="Arial" w:cs="Arial"/>
          <w:sz w:val="22"/>
          <w:szCs w:val="22"/>
          <w:lang w:eastAsia="en-US"/>
        </w:rPr>
      </w:pPr>
    </w:p>
    <w:p w14:paraId="4B7BEE59" w14:textId="77777777" w:rsidR="005D1AD2" w:rsidRDefault="005D1AD2" w:rsidP="00BA0B5D">
      <w:pPr>
        <w:rPr>
          <w:rFonts w:ascii="Arial" w:hAnsi="Arial" w:cs="Arial"/>
          <w:sz w:val="22"/>
          <w:szCs w:val="22"/>
          <w:lang w:eastAsia="en-US"/>
        </w:rPr>
      </w:pPr>
    </w:p>
    <w:p w14:paraId="6C73BCCC" w14:textId="77777777" w:rsidR="00DA5302" w:rsidRPr="005D1AD2" w:rsidRDefault="00DA5302" w:rsidP="00BA0B5D">
      <w:pPr>
        <w:rPr>
          <w:rFonts w:ascii="Arial" w:hAnsi="Arial" w:cs="Arial"/>
          <w:b/>
          <w:sz w:val="22"/>
          <w:szCs w:val="22"/>
          <w:lang w:eastAsia="en-US"/>
        </w:rPr>
      </w:pPr>
      <w:r w:rsidRPr="005D1AD2">
        <w:rPr>
          <w:rFonts w:ascii="Arial" w:hAnsi="Arial" w:cs="Arial"/>
          <w:b/>
          <w:sz w:val="22"/>
          <w:szCs w:val="22"/>
          <w:lang w:eastAsia="en-US"/>
        </w:rPr>
        <w:t>29</w:t>
      </w:r>
    </w:p>
    <w:p w14:paraId="2F1ED09A" w14:textId="77777777" w:rsidR="00DA5302" w:rsidRDefault="00DA5302" w:rsidP="00BA0B5D">
      <w:pPr>
        <w:rPr>
          <w:rFonts w:ascii="Arial" w:hAnsi="Arial" w:cs="Arial"/>
          <w:sz w:val="22"/>
          <w:szCs w:val="22"/>
          <w:lang w:eastAsia="en-US"/>
        </w:rPr>
      </w:pPr>
    </w:p>
    <w:p w14:paraId="4C356C67" w14:textId="77777777" w:rsidR="005D1AD2" w:rsidRDefault="005D1AD2" w:rsidP="00BA0B5D">
      <w:pPr>
        <w:rPr>
          <w:rFonts w:ascii="Arial" w:hAnsi="Arial" w:cs="Arial"/>
          <w:sz w:val="22"/>
          <w:szCs w:val="22"/>
          <w:lang w:eastAsia="en-US"/>
        </w:rPr>
      </w:pPr>
    </w:p>
    <w:p w14:paraId="388C77B2" w14:textId="77777777" w:rsidR="005B33F4" w:rsidRPr="005B33F4" w:rsidRDefault="005B33F4" w:rsidP="005B33F4">
      <w:pPr>
        <w:jc w:val="both"/>
        <w:rPr>
          <w:rFonts w:ascii="Arial" w:hAnsi="Arial" w:cs="Arial"/>
          <w:sz w:val="22"/>
          <w:szCs w:val="22"/>
        </w:rPr>
      </w:pPr>
      <w:r w:rsidRPr="005B33F4">
        <w:rPr>
          <w:rFonts w:ascii="Arial" w:hAnsi="Arial" w:cs="Arial"/>
          <w:b/>
          <w:bCs/>
          <w:sz w:val="22"/>
          <w:szCs w:val="22"/>
        </w:rPr>
        <w:t>GRAD DUBROVNIK,</w:t>
      </w:r>
      <w:r w:rsidRPr="005B33F4">
        <w:rPr>
          <w:rFonts w:ascii="Arial" w:hAnsi="Arial" w:cs="Arial"/>
          <w:sz w:val="22"/>
          <w:szCs w:val="22"/>
        </w:rPr>
        <w:t xml:space="preserve"> Pred Dvorom 1, Dubrovnik, OIB: 21712494719 kojeg zastupa Gradonačelnik Mato Franković (u daljnjem tekstu: </w:t>
      </w:r>
      <w:r w:rsidRPr="005B33F4">
        <w:rPr>
          <w:rFonts w:ascii="Arial" w:hAnsi="Arial" w:cs="Arial"/>
          <w:b/>
          <w:bCs/>
          <w:sz w:val="22"/>
          <w:szCs w:val="22"/>
        </w:rPr>
        <w:t>Grad</w:t>
      </w:r>
      <w:r w:rsidRPr="005B33F4">
        <w:rPr>
          <w:rFonts w:ascii="Arial" w:hAnsi="Arial" w:cs="Arial"/>
          <w:sz w:val="22"/>
          <w:szCs w:val="22"/>
        </w:rPr>
        <w:t>)</w:t>
      </w:r>
    </w:p>
    <w:p w14:paraId="7FD8BE0E" w14:textId="77777777" w:rsidR="005B33F4" w:rsidRPr="005B33F4" w:rsidRDefault="005B33F4" w:rsidP="005B33F4">
      <w:pPr>
        <w:jc w:val="both"/>
        <w:rPr>
          <w:rFonts w:ascii="Arial" w:hAnsi="Arial" w:cs="Arial"/>
          <w:sz w:val="22"/>
          <w:szCs w:val="22"/>
        </w:rPr>
      </w:pPr>
    </w:p>
    <w:p w14:paraId="3900097C" w14:textId="77777777" w:rsidR="005B33F4" w:rsidRPr="005B33F4" w:rsidRDefault="005B33F4" w:rsidP="005B33F4">
      <w:pPr>
        <w:jc w:val="both"/>
        <w:rPr>
          <w:rFonts w:ascii="Arial" w:hAnsi="Arial" w:cs="Arial"/>
          <w:sz w:val="22"/>
          <w:szCs w:val="22"/>
        </w:rPr>
      </w:pPr>
      <w:r w:rsidRPr="005B33F4">
        <w:rPr>
          <w:rFonts w:ascii="Arial" w:hAnsi="Arial" w:cs="Arial"/>
          <w:sz w:val="22"/>
          <w:szCs w:val="22"/>
        </w:rPr>
        <w:t>i</w:t>
      </w:r>
    </w:p>
    <w:p w14:paraId="5178B130" w14:textId="77777777" w:rsidR="005B33F4" w:rsidRPr="005B33F4" w:rsidRDefault="005B33F4" w:rsidP="005B33F4">
      <w:pPr>
        <w:jc w:val="both"/>
        <w:rPr>
          <w:rFonts w:ascii="Arial" w:hAnsi="Arial" w:cs="Arial"/>
          <w:sz w:val="22"/>
          <w:szCs w:val="22"/>
        </w:rPr>
      </w:pPr>
    </w:p>
    <w:p w14:paraId="1E3261CB" w14:textId="77777777" w:rsidR="005B33F4" w:rsidRPr="005B33F4" w:rsidRDefault="005B33F4" w:rsidP="005B33F4">
      <w:pPr>
        <w:widowControl w:val="0"/>
        <w:autoSpaceDE w:val="0"/>
        <w:autoSpaceDN w:val="0"/>
        <w:adjustRightInd w:val="0"/>
        <w:jc w:val="both"/>
        <w:rPr>
          <w:rFonts w:ascii="Arial" w:eastAsia="SimSun" w:hAnsi="Arial" w:cs="Arial"/>
          <w:spacing w:val="2"/>
          <w:sz w:val="22"/>
          <w:szCs w:val="22"/>
          <w:lang w:eastAsia="zh-CN"/>
        </w:rPr>
      </w:pPr>
      <w:r w:rsidRPr="005B33F4">
        <w:rPr>
          <w:rFonts w:ascii="Arial" w:eastAsia="SimSun" w:hAnsi="Arial" w:cs="Arial"/>
          <w:b/>
          <w:bCs/>
          <w:spacing w:val="2"/>
          <w:sz w:val="22"/>
          <w:szCs w:val="22"/>
          <w:lang w:eastAsia="zh-CN"/>
        </w:rPr>
        <w:t xml:space="preserve">AZORI DUBROVNIK d.o.o., </w:t>
      </w:r>
      <w:r w:rsidRPr="005B33F4">
        <w:rPr>
          <w:rFonts w:ascii="Arial" w:eastAsia="SimSun" w:hAnsi="Arial" w:cs="Arial"/>
          <w:spacing w:val="2"/>
          <w:sz w:val="22"/>
          <w:szCs w:val="22"/>
          <w:lang w:eastAsia="zh-CN"/>
        </w:rPr>
        <w:t xml:space="preserve">Vukovarska 26, Dubrovnik, </w:t>
      </w:r>
      <w:r w:rsidRPr="005B33F4">
        <w:rPr>
          <w:rFonts w:ascii="Arial" w:eastAsia="SimSun" w:hAnsi="Arial" w:cs="Arial"/>
          <w:b/>
          <w:bCs/>
          <w:spacing w:val="2"/>
          <w:sz w:val="22"/>
          <w:szCs w:val="22"/>
          <w:lang w:eastAsia="zh-CN"/>
        </w:rPr>
        <w:t>OIB: 00737439739</w:t>
      </w:r>
      <w:r w:rsidRPr="005B33F4">
        <w:rPr>
          <w:rFonts w:ascii="Arial" w:eastAsia="SimSun" w:hAnsi="Arial" w:cs="Arial"/>
          <w:spacing w:val="2"/>
          <w:sz w:val="22"/>
          <w:szCs w:val="22"/>
          <w:lang w:eastAsia="zh-CN"/>
        </w:rPr>
        <w:t xml:space="preserve">, kojeg zastupa Lovorko Milošević (u daljnjem tekstu: </w:t>
      </w:r>
      <w:r w:rsidRPr="005B33F4">
        <w:rPr>
          <w:rFonts w:ascii="Arial" w:eastAsia="SimSun" w:hAnsi="Arial" w:cs="Arial"/>
          <w:b/>
          <w:bCs/>
          <w:spacing w:val="2"/>
          <w:sz w:val="22"/>
          <w:szCs w:val="22"/>
          <w:lang w:eastAsia="zh-CN"/>
        </w:rPr>
        <w:t>Osiguravatelj sredstava</w:t>
      </w:r>
      <w:r w:rsidRPr="005B33F4">
        <w:rPr>
          <w:rFonts w:ascii="Arial" w:eastAsia="SimSun" w:hAnsi="Arial" w:cs="Arial"/>
          <w:spacing w:val="2"/>
          <w:sz w:val="22"/>
          <w:szCs w:val="22"/>
          <w:lang w:eastAsia="zh-CN"/>
        </w:rPr>
        <w:t>)</w:t>
      </w:r>
    </w:p>
    <w:p w14:paraId="0DDE7D0B" w14:textId="77777777" w:rsidR="005B33F4" w:rsidRPr="005B33F4" w:rsidRDefault="005B33F4" w:rsidP="005B33F4">
      <w:pPr>
        <w:jc w:val="both"/>
        <w:rPr>
          <w:rFonts w:ascii="Arial" w:hAnsi="Arial" w:cs="Arial"/>
          <w:sz w:val="22"/>
          <w:szCs w:val="22"/>
        </w:rPr>
      </w:pPr>
    </w:p>
    <w:p w14:paraId="2B6FCFBC" w14:textId="77777777" w:rsidR="005B33F4" w:rsidRPr="005B33F4" w:rsidRDefault="005B33F4" w:rsidP="005B33F4">
      <w:pPr>
        <w:jc w:val="both"/>
        <w:rPr>
          <w:rFonts w:ascii="Arial" w:hAnsi="Arial" w:cs="Arial"/>
          <w:sz w:val="22"/>
          <w:szCs w:val="22"/>
        </w:rPr>
      </w:pPr>
      <w:r w:rsidRPr="005B33F4">
        <w:rPr>
          <w:rFonts w:ascii="Arial" w:hAnsi="Arial" w:cs="Arial"/>
          <w:sz w:val="22"/>
          <w:szCs w:val="22"/>
        </w:rPr>
        <w:t>sklopili su</w:t>
      </w:r>
    </w:p>
    <w:p w14:paraId="7B8136BC" w14:textId="77777777" w:rsidR="005B33F4" w:rsidRPr="005B33F4" w:rsidRDefault="005B33F4" w:rsidP="005B33F4">
      <w:pPr>
        <w:jc w:val="both"/>
        <w:rPr>
          <w:rFonts w:ascii="Arial" w:hAnsi="Arial" w:cs="Arial"/>
          <w:sz w:val="22"/>
          <w:szCs w:val="22"/>
        </w:rPr>
      </w:pPr>
    </w:p>
    <w:p w14:paraId="271DC987" w14:textId="77777777" w:rsidR="005B33F4" w:rsidRPr="005B33F4" w:rsidRDefault="005B33F4" w:rsidP="005B33F4">
      <w:pPr>
        <w:widowControl w:val="0"/>
        <w:autoSpaceDE w:val="0"/>
        <w:ind w:right="15"/>
        <w:jc w:val="center"/>
        <w:rPr>
          <w:rFonts w:ascii="Arial" w:hAnsi="Arial" w:cs="Arial"/>
          <w:b/>
          <w:bCs/>
          <w:sz w:val="22"/>
          <w:szCs w:val="22"/>
        </w:rPr>
      </w:pPr>
      <w:r w:rsidRPr="005B33F4">
        <w:rPr>
          <w:rFonts w:ascii="Arial" w:hAnsi="Arial" w:cs="Arial"/>
          <w:b/>
          <w:bCs/>
          <w:sz w:val="22"/>
          <w:szCs w:val="22"/>
        </w:rPr>
        <w:t xml:space="preserve">D O D A T A K  </w:t>
      </w:r>
      <w:r w:rsidRPr="005B33F4">
        <w:rPr>
          <w:rFonts w:ascii="Arial" w:hAnsi="Arial" w:cs="Arial"/>
          <w:b/>
          <w:sz w:val="22"/>
          <w:szCs w:val="22"/>
        </w:rPr>
        <w:t>U G O V O R U</w:t>
      </w:r>
    </w:p>
    <w:p w14:paraId="3CC90401" w14:textId="77777777" w:rsidR="005B33F4" w:rsidRPr="005B33F4" w:rsidRDefault="005B33F4" w:rsidP="005B33F4">
      <w:pPr>
        <w:pStyle w:val="Bezproreda"/>
        <w:jc w:val="center"/>
        <w:rPr>
          <w:rFonts w:ascii="Arial" w:hAnsi="Arial" w:cs="Arial"/>
          <w:b/>
          <w:bCs/>
        </w:rPr>
      </w:pPr>
      <w:bookmarkStart w:id="25" w:name="_Hlk87515218"/>
      <w:r w:rsidRPr="005B33F4">
        <w:rPr>
          <w:rFonts w:ascii="Arial" w:hAnsi="Arial" w:cs="Arial"/>
          <w:b/>
          <w:bCs/>
        </w:rPr>
        <w:t>O FINANCIRANJU UREĐENJA GRAĐEVINSKOGA ZEMLJIŠTA</w:t>
      </w:r>
    </w:p>
    <w:p w14:paraId="06AB6A8A" w14:textId="77777777" w:rsidR="005B33F4" w:rsidRPr="005B33F4" w:rsidRDefault="005B33F4" w:rsidP="005B33F4">
      <w:pPr>
        <w:pStyle w:val="Bezproreda"/>
        <w:jc w:val="center"/>
        <w:rPr>
          <w:rFonts w:ascii="Arial" w:hAnsi="Arial" w:cs="Arial"/>
          <w:b/>
          <w:bCs/>
        </w:rPr>
      </w:pPr>
      <w:r w:rsidRPr="005B33F4">
        <w:rPr>
          <w:rFonts w:ascii="Arial" w:hAnsi="Arial" w:cs="Arial"/>
          <w:b/>
          <w:bCs/>
        </w:rPr>
        <w:t xml:space="preserve">ZA IZRADU IZMJENA I DOPUNA URBANISTIČKOG PLANA UREĐENJA „RADELJEVIĆ-LIBERTAS“  </w:t>
      </w:r>
    </w:p>
    <w:p w14:paraId="7922F13E" w14:textId="77777777" w:rsidR="005B33F4" w:rsidRPr="005B33F4" w:rsidRDefault="005B33F4" w:rsidP="005B33F4">
      <w:pPr>
        <w:pStyle w:val="Bezproreda"/>
        <w:jc w:val="center"/>
        <w:rPr>
          <w:rFonts w:ascii="Arial" w:hAnsi="Arial" w:cs="Arial"/>
          <w:b/>
          <w:bCs/>
        </w:rPr>
      </w:pPr>
    </w:p>
    <w:p w14:paraId="4C8DD1CE" w14:textId="77777777" w:rsidR="005B33F4" w:rsidRPr="005B33F4" w:rsidRDefault="005B33F4" w:rsidP="005B33F4">
      <w:pPr>
        <w:pStyle w:val="Bezproreda"/>
        <w:jc w:val="center"/>
        <w:rPr>
          <w:rFonts w:ascii="Arial" w:hAnsi="Arial" w:cs="Arial"/>
          <w:b/>
          <w:bCs/>
        </w:rPr>
      </w:pPr>
      <w:r w:rsidRPr="005B33F4">
        <w:rPr>
          <w:rFonts w:ascii="Arial" w:hAnsi="Arial" w:cs="Arial"/>
          <w:b/>
          <w:bCs/>
        </w:rPr>
        <w:t>u sklopu jedinstvenog postupka izrade izmjena i dopuna Urbanističkog plana uređenja „</w:t>
      </w:r>
      <w:proofErr w:type="spellStart"/>
      <w:r w:rsidRPr="005B33F4">
        <w:rPr>
          <w:rFonts w:ascii="Arial" w:hAnsi="Arial" w:cs="Arial"/>
          <w:b/>
          <w:bCs/>
        </w:rPr>
        <w:t>Radeljević</w:t>
      </w:r>
      <w:proofErr w:type="spellEnd"/>
      <w:r w:rsidRPr="005B33F4">
        <w:rPr>
          <w:rFonts w:ascii="Arial" w:hAnsi="Arial" w:cs="Arial"/>
          <w:b/>
          <w:bCs/>
        </w:rPr>
        <w:t xml:space="preserve">-Libertas“ te s tim u vezi Izmjena i dopuna Prostornog plana uređenja Grada Dubrovnika i Generalnog urbanističkog plana Grada Dubrovnika </w:t>
      </w:r>
    </w:p>
    <w:p w14:paraId="77B6B675" w14:textId="77777777" w:rsidR="005B33F4" w:rsidRDefault="005B33F4" w:rsidP="005B33F4">
      <w:pPr>
        <w:keepNext/>
        <w:jc w:val="center"/>
        <w:outlineLvl w:val="0"/>
        <w:rPr>
          <w:rFonts w:ascii="Arial" w:hAnsi="Arial" w:cs="Arial"/>
          <w:b/>
          <w:spacing w:val="-2"/>
          <w:sz w:val="22"/>
          <w:szCs w:val="22"/>
        </w:rPr>
      </w:pPr>
    </w:p>
    <w:p w14:paraId="3782928D" w14:textId="77777777" w:rsidR="005B33F4" w:rsidRPr="005B33F4" w:rsidRDefault="005B33F4" w:rsidP="005B33F4">
      <w:pPr>
        <w:keepNext/>
        <w:jc w:val="center"/>
        <w:outlineLvl w:val="0"/>
        <w:rPr>
          <w:rFonts w:ascii="Arial" w:hAnsi="Arial" w:cs="Arial"/>
          <w:b/>
          <w:spacing w:val="-2"/>
          <w:sz w:val="22"/>
          <w:szCs w:val="22"/>
        </w:rPr>
      </w:pPr>
    </w:p>
    <w:bookmarkEnd w:id="25"/>
    <w:p w14:paraId="273D025E" w14:textId="77777777" w:rsidR="005B33F4" w:rsidRPr="005B33F4" w:rsidRDefault="005B33F4" w:rsidP="005B33F4">
      <w:pPr>
        <w:keepNext/>
        <w:jc w:val="center"/>
        <w:outlineLvl w:val="0"/>
        <w:rPr>
          <w:rFonts w:ascii="Arial" w:hAnsi="Arial" w:cs="Arial"/>
          <w:b/>
          <w:bCs/>
          <w:spacing w:val="-3"/>
          <w:sz w:val="22"/>
          <w:szCs w:val="22"/>
        </w:rPr>
      </w:pPr>
    </w:p>
    <w:p w14:paraId="6A908D23" w14:textId="77777777" w:rsidR="005B33F4" w:rsidRPr="005B33F4" w:rsidRDefault="005B33F4" w:rsidP="005B33F4">
      <w:pPr>
        <w:jc w:val="center"/>
        <w:rPr>
          <w:rFonts w:ascii="Arial" w:hAnsi="Arial" w:cs="Arial"/>
          <w:sz w:val="22"/>
          <w:szCs w:val="22"/>
        </w:rPr>
      </w:pPr>
      <w:r w:rsidRPr="005B33F4">
        <w:rPr>
          <w:rFonts w:ascii="Arial" w:hAnsi="Arial" w:cs="Arial"/>
          <w:sz w:val="22"/>
          <w:szCs w:val="22"/>
        </w:rPr>
        <w:t>Članak 1.</w:t>
      </w:r>
    </w:p>
    <w:p w14:paraId="4683725F" w14:textId="77777777" w:rsidR="005B33F4" w:rsidRPr="005B33F4" w:rsidRDefault="005B33F4" w:rsidP="005B33F4">
      <w:pPr>
        <w:widowControl w:val="0"/>
        <w:autoSpaceDE w:val="0"/>
        <w:jc w:val="both"/>
        <w:rPr>
          <w:rFonts w:ascii="Arial" w:hAnsi="Arial" w:cs="Arial"/>
          <w:sz w:val="22"/>
          <w:szCs w:val="22"/>
        </w:rPr>
      </w:pPr>
      <w:r w:rsidRPr="005B33F4">
        <w:rPr>
          <w:rFonts w:ascii="Arial" w:hAnsi="Arial" w:cs="Arial"/>
          <w:sz w:val="22"/>
          <w:szCs w:val="22"/>
        </w:rPr>
        <w:t>Utvrđuje se:</w:t>
      </w:r>
    </w:p>
    <w:p w14:paraId="3BC78D9D" w14:textId="77777777" w:rsidR="005B33F4" w:rsidRPr="005B33F4" w:rsidRDefault="005B33F4" w:rsidP="00EE1E92">
      <w:pPr>
        <w:pStyle w:val="Bezproreda"/>
        <w:numPr>
          <w:ilvl w:val="0"/>
          <w:numId w:val="95"/>
        </w:numPr>
        <w:jc w:val="both"/>
        <w:rPr>
          <w:rFonts w:ascii="Arial" w:hAnsi="Arial" w:cs="Arial"/>
          <w:lang w:val="de-DE" w:eastAsia="hr-HR"/>
        </w:rPr>
      </w:pPr>
      <w:r w:rsidRPr="005B33F4">
        <w:rPr>
          <w:rFonts w:ascii="Arial" w:hAnsi="Arial" w:cs="Arial"/>
        </w:rPr>
        <w:t>da su Grad i Osiguravatelj sredstava 2. studenoga 2023. sklopili Ugovor o financiranju uređenja građevinskoga zemljišta za izradu Izmjena i dopuna Urbanističkog plana uređenja „</w:t>
      </w:r>
      <w:proofErr w:type="spellStart"/>
      <w:r w:rsidRPr="005B33F4">
        <w:rPr>
          <w:rFonts w:ascii="Arial" w:hAnsi="Arial" w:cs="Arial"/>
        </w:rPr>
        <w:t>Radeljević</w:t>
      </w:r>
      <w:proofErr w:type="spellEnd"/>
      <w:r w:rsidRPr="005B33F4">
        <w:rPr>
          <w:rFonts w:ascii="Arial" w:hAnsi="Arial" w:cs="Arial"/>
        </w:rPr>
        <w:t>-Libertas“ te s tim u vezi Izmjena i dopuna Prostornog plana uređenja Grada Dubrovnika i Generalnog urbanističkog plana Grada Dubrovnika,</w:t>
      </w:r>
      <w:r w:rsidRPr="005B33F4">
        <w:rPr>
          <w:rFonts w:ascii="Arial" w:hAnsi="Arial" w:cs="Arial"/>
          <w:lang w:val="de-DE" w:eastAsia="hr-HR"/>
        </w:rPr>
        <w:t xml:space="preserve"> KLASA: 350-02/22-02/03, URBROJ: 2117-1-01-23-91 </w:t>
      </w:r>
      <w:r w:rsidRPr="005B33F4">
        <w:rPr>
          <w:rFonts w:ascii="Arial" w:hAnsi="Arial" w:cs="Arial"/>
        </w:rPr>
        <w:t>(u daljnjem tekstu: Ugovor);</w:t>
      </w:r>
    </w:p>
    <w:p w14:paraId="71909779" w14:textId="77777777" w:rsidR="005B33F4" w:rsidRPr="005B33F4" w:rsidRDefault="005B33F4" w:rsidP="00EE1E92">
      <w:pPr>
        <w:pStyle w:val="Odlomakpopisa"/>
        <w:numPr>
          <w:ilvl w:val="0"/>
          <w:numId w:val="95"/>
        </w:numPr>
        <w:jc w:val="both"/>
        <w:rPr>
          <w:rFonts w:ascii="Arial" w:hAnsi="Arial" w:cs="Arial"/>
          <w:sz w:val="22"/>
          <w:szCs w:val="22"/>
          <w:lang w:val="de-DE"/>
        </w:rPr>
      </w:pPr>
      <w:r w:rsidRPr="005B33F4">
        <w:rPr>
          <w:rFonts w:ascii="Arial" w:hAnsi="Arial" w:cs="Arial"/>
          <w:sz w:val="22"/>
          <w:szCs w:val="22"/>
        </w:rPr>
        <w:t>da je Grad, po provedenom postupku jednostavne nabave, sklopio Ugovor za izradu Konzervatorske podloge za potrebe izrade Izmjena i dopuna Urbanističkog plana uređenja „</w:t>
      </w:r>
      <w:proofErr w:type="spellStart"/>
      <w:r w:rsidRPr="005B33F4">
        <w:rPr>
          <w:rFonts w:ascii="Arial" w:hAnsi="Arial" w:cs="Arial"/>
          <w:sz w:val="22"/>
          <w:szCs w:val="22"/>
        </w:rPr>
        <w:t>Radeljević</w:t>
      </w:r>
      <w:proofErr w:type="spellEnd"/>
      <w:r w:rsidRPr="005B33F4">
        <w:rPr>
          <w:rFonts w:ascii="Arial" w:hAnsi="Arial" w:cs="Arial"/>
          <w:sz w:val="22"/>
          <w:szCs w:val="22"/>
        </w:rPr>
        <w:t xml:space="preserve">-Libertas“, evidencijski broj nabave 07-03/23JN, </w:t>
      </w:r>
      <w:r w:rsidRPr="005B33F4">
        <w:rPr>
          <w:rFonts w:ascii="Arial" w:hAnsi="Arial" w:cs="Arial"/>
          <w:sz w:val="22"/>
          <w:szCs w:val="22"/>
          <w:lang w:val="de-DE"/>
        </w:rPr>
        <w:t xml:space="preserve">KLASA: 406-01/23-02/136 URBROJ: 2117-1-01-23-9, </w:t>
      </w:r>
      <w:proofErr w:type="spellStart"/>
      <w:r w:rsidRPr="005B33F4">
        <w:rPr>
          <w:rFonts w:ascii="Arial" w:hAnsi="Arial" w:cs="Arial"/>
          <w:sz w:val="22"/>
          <w:szCs w:val="22"/>
          <w:lang w:val="de-DE"/>
        </w:rPr>
        <w:t>od</w:t>
      </w:r>
      <w:proofErr w:type="spellEnd"/>
      <w:r w:rsidRPr="005B33F4">
        <w:rPr>
          <w:rFonts w:ascii="Arial" w:hAnsi="Arial" w:cs="Arial"/>
          <w:sz w:val="22"/>
          <w:szCs w:val="22"/>
          <w:lang w:val="de-DE"/>
        </w:rPr>
        <w:t xml:space="preserve"> 7. </w:t>
      </w:r>
      <w:proofErr w:type="spellStart"/>
      <w:r w:rsidRPr="005B33F4">
        <w:rPr>
          <w:rFonts w:ascii="Arial" w:hAnsi="Arial" w:cs="Arial"/>
          <w:sz w:val="22"/>
          <w:szCs w:val="22"/>
          <w:lang w:val="de-DE"/>
        </w:rPr>
        <w:t>prosinca</w:t>
      </w:r>
      <w:proofErr w:type="spellEnd"/>
      <w:r w:rsidRPr="005B33F4">
        <w:rPr>
          <w:rFonts w:ascii="Arial" w:hAnsi="Arial" w:cs="Arial"/>
          <w:sz w:val="22"/>
          <w:szCs w:val="22"/>
          <w:lang w:val="de-DE"/>
        </w:rPr>
        <w:t xml:space="preserve"> 2023.</w:t>
      </w:r>
      <w:r w:rsidRPr="005B33F4">
        <w:rPr>
          <w:rFonts w:ascii="Arial" w:hAnsi="Arial" w:cs="Arial"/>
          <w:sz w:val="22"/>
          <w:szCs w:val="22"/>
        </w:rPr>
        <w:t xml:space="preserve"> s društvom CORE </w:t>
      </w:r>
      <w:proofErr w:type="spellStart"/>
      <w:r w:rsidRPr="005B33F4">
        <w:rPr>
          <w:rFonts w:ascii="Arial" w:hAnsi="Arial" w:cs="Arial"/>
          <w:sz w:val="22"/>
          <w:szCs w:val="22"/>
        </w:rPr>
        <w:t>d.o.o</w:t>
      </w:r>
      <w:proofErr w:type="spellEnd"/>
      <w:r w:rsidRPr="005B33F4">
        <w:rPr>
          <w:rFonts w:ascii="Arial" w:hAnsi="Arial" w:cs="Arial"/>
          <w:sz w:val="22"/>
          <w:szCs w:val="22"/>
        </w:rPr>
        <w:t xml:space="preserve"> iz Dubrovnika na iznos od 750,00 EUR s PDV-om.</w:t>
      </w:r>
    </w:p>
    <w:p w14:paraId="530FFC2F" w14:textId="77777777" w:rsidR="005B33F4" w:rsidRPr="005B33F4" w:rsidRDefault="005B33F4" w:rsidP="005B33F4">
      <w:pPr>
        <w:pStyle w:val="Bezproreda"/>
        <w:ind w:left="720"/>
        <w:jc w:val="both"/>
        <w:rPr>
          <w:rFonts w:ascii="Arial" w:hAnsi="Arial" w:cs="Arial"/>
        </w:rPr>
      </w:pPr>
    </w:p>
    <w:p w14:paraId="274A8166" w14:textId="77777777" w:rsidR="005B33F4" w:rsidRDefault="005B33F4" w:rsidP="005B33F4">
      <w:pPr>
        <w:widowControl w:val="0"/>
        <w:autoSpaceDE w:val="0"/>
        <w:ind w:right="4120"/>
        <w:jc w:val="both"/>
        <w:rPr>
          <w:rFonts w:ascii="Arial" w:hAnsi="Arial" w:cs="Arial"/>
          <w:b/>
          <w:bCs/>
          <w:sz w:val="22"/>
          <w:szCs w:val="22"/>
        </w:rPr>
      </w:pPr>
    </w:p>
    <w:p w14:paraId="7052F63A" w14:textId="77777777" w:rsidR="005B33F4" w:rsidRPr="005B33F4" w:rsidRDefault="005B33F4" w:rsidP="005B33F4">
      <w:pPr>
        <w:widowControl w:val="0"/>
        <w:autoSpaceDE w:val="0"/>
        <w:jc w:val="center"/>
        <w:rPr>
          <w:rFonts w:ascii="Arial" w:hAnsi="Arial" w:cs="Arial"/>
          <w:bCs/>
          <w:sz w:val="22"/>
          <w:szCs w:val="22"/>
        </w:rPr>
      </w:pPr>
      <w:r w:rsidRPr="005B33F4">
        <w:rPr>
          <w:rFonts w:ascii="Arial" w:hAnsi="Arial" w:cs="Arial"/>
          <w:bCs/>
          <w:sz w:val="22"/>
          <w:szCs w:val="22"/>
        </w:rPr>
        <w:t>Članak 2.</w:t>
      </w:r>
    </w:p>
    <w:p w14:paraId="39BCF68C" w14:textId="77777777" w:rsidR="005B33F4" w:rsidRDefault="005B33F4" w:rsidP="005B33F4">
      <w:pPr>
        <w:jc w:val="both"/>
        <w:rPr>
          <w:rFonts w:ascii="Arial" w:hAnsi="Arial" w:cs="Arial"/>
          <w:sz w:val="22"/>
          <w:szCs w:val="22"/>
        </w:rPr>
      </w:pPr>
    </w:p>
    <w:p w14:paraId="214B2CDB" w14:textId="77777777" w:rsidR="005B33F4" w:rsidRPr="005B33F4" w:rsidRDefault="005B33F4" w:rsidP="005B33F4">
      <w:pPr>
        <w:jc w:val="both"/>
        <w:rPr>
          <w:rFonts w:ascii="Arial" w:hAnsi="Arial" w:cs="Arial"/>
          <w:sz w:val="22"/>
          <w:szCs w:val="22"/>
        </w:rPr>
      </w:pPr>
      <w:r w:rsidRPr="005B33F4">
        <w:rPr>
          <w:rFonts w:ascii="Arial" w:hAnsi="Arial" w:cs="Arial"/>
          <w:sz w:val="22"/>
          <w:szCs w:val="22"/>
        </w:rPr>
        <w:t>Ugovorne strane su suglasne da se članak 6. stavak 1. Ugovora mijenja i sada glasi:</w:t>
      </w:r>
    </w:p>
    <w:p w14:paraId="5C0498C9" w14:textId="77777777" w:rsidR="005B33F4" w:rsidRPr="005B33F4" w:rsidRDefault="005B33F4" w:rsidP="005B33F4">
      <w:pPr>
        <w:pStyle w:val="Bezproreda"/>
        <w:jc w:val="both"/>
        <w:rPr>
          <w:rFonts w:ascii="Arial" w:hAnsi="Arial" w:cs="Arial"/>
        </w:rPr>
      </w:pPr>
      <w:r w:rsidRPr="005B33F4">
        <w:rPr>
          <w:rFonts w:ascii="Arial" w:hAnsi="Arial" w:cs="Arial"/>
        </w:rPr>
        <w:t xml:space="preserve">„Osiguravatelj sredstava obvezuje se bespovratno financirati troškove izrade Plana u ukupnom iznosu od </w:t>
      </w:r>
      <w:bookmarkStart w:id="26" w:name="_Hlk59451549"/>
      <w:r w:rsidRPr="005B33F4">
        <w:rPr>
          <w:rFonts w:ascii="Arial" w:hAnsi="Arial" w:cs="Arial"/>
          <w:b/>
          <w:bCs/>
        </w:rPr>
        <w:t>15.561,75</w:t>
      </w:r>
      <w:r w:rsidRPr="005B33F4">
        <w:rPr>
          <w:rFonts w:ascii="Arial" w:hAnsi="Arial" w:cs="Arial"/>
        </w:rPr>
        <w:t xml:space="preserve"> </w:t>
      </w:r>
      <w:r w:rsidRPr="005B33F4">
        <w:rPr>
          <w:rFonts w:ascii="Arial" w:hAnsi="Arial" w:cs="Arial"/>
          <w:b/>
          <w:bCs/>
        </w:rPr>
        <w:t>EUR</w:t>
      </w:r>
      <w:r w:rsidRPr="005B33F4">
        <w:rPr>
          <w:rFonts w:ascii="Arial" w:hAnsi="Arial" w:cs="Arial"/>
          <w:color w:val="FF0000"/>
        </w:rPr>
        <w:t xml:space="preserve"> </w:t>
      </w:r>
      <w:r w:rsidRPr="005B33F4">
        <w:rPr>
          <w:rFonts w:ascii="Arial" w:hAnsi="Arial" w:cs="Arial"/>
        </w:rPr>
        <w:t>kao i troškove izrade konzervatorske podloge</w:t>
      </w:r>
      <w:r w:rsidRPr="005B33F4">
        <w:t xml:space="preserve"> </w:t>
      </w:r>
      <w:r w:rsidRPr="005B33F4">
        <w:rPr>
          <w:rFonts w:ascii="Arial" w:hAnsi="Arial" w:cs="Arial"/>
        </w:rPr>
        <w:t xml:space="preserve">u ukupnom iznosu od </w:t>
      </w:r>
      <w:r w:rsidRPr="005B33F4">
        <w:rPr>
          <w:rFonts w:ascii="Arial" w:hAnsi="Arial" w:cs="Arial"/>
          <w:b/>
          <w:bCs/>
        </w:rPr>
        <w:t>750,00 EUR</w:t>
      </w:r>
      <w:r w:rsidRPr="005B33F4">
        <w:rPr>
          <w:rFonts w:ascii="Arial" w:hAnsi="Arial" w:cs="Arial"/>
        </w:rPr>
        <w:t>.“</w:t>
      </w:r>
      <w:bookmarkStart w:id="27" w:name="_Hlk41290304"/>
      <w:bookmarkEnd w:id="26"/>
    </w:p>
    <w:p w14:paraId="37663EF2" w14:textId="77777777" w:rsidR="005B33F4" w:rsidRDefault="005B33F4" w:rsidP="005B33F4">
      <w:pPr>
        <w:widowControl w:val="0"/>
        <w:autoSpaceDE w:val="0"/>
        <w:ind w:right="4120"/>
        <w:jc w:val="both"/>
        <w:rPr>
          <w:rFonts w:ascii="Arial" w:hAnsi="Arial" w:cs="Arial"/>
          <w:b/>
          <w:bCs/>
          <w:sz w:val="22"/>
          <w:szCs w:val="22"/>
        </w:rPr>
      </w:pPr>
    </w:p>
    <w:p w14:paraId="6889A147" w14:textId="77777777" w:rsidR="005B33F4" w:rsidRDefault="005B33F4" w:rsidP="005B33F4">
      <w:pPr>
        <w:widowControl w:val="0"/>
        <w:autoSpaceDE w:val="0"/>
        <w:ind w:right="4120"/>
        <w:jc w:val="both"/>
        <w:rPr>
          <w:rFonts w:ascii="Arial" w:hAnsi="Arial" w:cs="Arial"/>
          <w:b/>
          <w:bCs/>
          <w:sz w:val="22"/>
          <w:szCs w:val="22"/>
        </w:rPr>
      </w:pPr>
    </w:p>
    <w:p w14:paraId="02FD190F" w14:textId="77777777" w:rsidR="005B33F4" w:rsidRDefault="005B33F4" w:rsidP="005B33F4">
      <w:pPr>
        <w:widowControl w:val="0"/>
        <w:autoSpaceDE w:val="0"/>
        <w:jc w:val="center"/>
        <w:rPr>
          <w:rFonts w:ascii="Arial" w:hAnsi="Arial" w:cs="Arial"/>
          <w:bCs/>
          <w:sz w:val="22"/>
          <w:szCs w:val="22"/>
        </w:rPr>
      </w:pPr>
      <w:r w:rsidRPr="005B33F4">
        <w:rPr>
          <w:rFonts w:ascii="Arial" w:hAnsi="Arial" w:cs="Arial"/>
          <w:bCs/>
          <w:sz w:val="22"/>
          <w:szCs w:val="22"/>
        </w:rPr>
        <w:t>Članak 3.</w:t>
      </w:r>
      <w:bookmarkEnd w:id="27"/>
    </w:p>
    <w:p w14:paraId="42B6F604" w14:textId="77777777" w:rsidR="005B33F4" w:rsidRPr="005B33F4" w:rsidRDefault="005B33F4" w:rsidP="005B33F4">
      <w:pPr>
        <w:widowControl w:val="0"/>
        <w:autoSpaceDE w:val="0"/>
        <w:jc w:val="center"/>
        <w:rPr>
          <w:rFonts w:ascii="Arial" w:hAnsi="Arial" w:cs="Arial"/>
          <w:bCs/>
          <w:sz w:val="22"/>
          <w:szCs w:val="22"/>
        </w:rPr>
      </w:pPr>
    </w:p>
    <w:p w14:paraId="0008DFAF" w14:textId="77777777" w:rsidR="005B33F4" w:rsidRPr="005B33F4" w:rsidRDefault="005B33F4" w:rsidP="005B33F4">
      <w:pPr>
        <w:widowControl w:val="0"/>
        <w:autoSpaceDE w:val="0"/>
        <w:ind w:right="73"/>
        <w:jc w:val="both"/>
        <w:rPr>
          <w:rFonts w:ascii="Arial" w:hAnsi="Arial" w:cs="Arial"/>
          <w:sz w:val="22"/>
          <w:szCs w:val="22"/>
        </w:rPr>
      </w:pPr>
      <w:r w:rsidRPr="005B33F4">
        <w:rPr>
          <w:rFonts w:ascii="Arial" w:hAnsi="Arial" w:cs="Arial"/>
          <w:sz w:val="22"/>
          <w:szCs w:val="22"/>
        </w:rPr>
        <w:t>Sve ostale odredbe Ugovora ostaju na snazi ako nisu u suprotnosti s odredbama ovog Dodatka Ugovoru.</w:t>
      </w:r>
    </w:p>
    <w:p w14:paraId="6F79FA16" w14:textId="77777777" w:rsidR="005B33F4" w:rsidRDefault="005B33F4" w:rsidP="005B33F4">
      <w:pPr>
        <w:widowControl w:val="0"/>
        <w:autoSpaceDE w:val="0"/>
        <w:jc w:val="center"/>
        <w:rPr>
          <w:rFonts w:ascii="Arial" w:hAnsi="Arial" w:cs="Arial"/>
          <w:b/>
          <w:bCs/>
          <w:sz w:val="22"/>
          <w:szCs w:val="22"/>
        </w:rPr>
      </w:pPr>
    </w:p>
    <w:p w14:paraId="357C2311" w14:textId="77777777" w:rsidR="005B33F4" w:rsidRPr="005B33F4" w:rsidRDefault="005B33F4" w:rsidP="005B33F4">
      <w:pPr>
        <w:widowControl w:val="0"/>
        <w:autoSpaceDE w:val="0"/>
        <w:jc w:val="center"/>
        <w:rPr>
          <w:rFonts w:ascii="Arial" w:hAnsi="Arial" w:cs="Arial"/>
          <w:bCs/>
          <w:sz w:val="22"/>
          <w:szCs w:val="22"/>
        </w:rPr>
      </w:pPr>
      <w:r w:rsidRPr="005B33F4">
        <w:rPr>
          <w:rFonts w:ascii="Arial" w:hAnsi="Arial" w:cs="Arial"/>
          <w:bCs/>
          <w:sz w:val="22"/>
          <w:szCs w:val="22"/>
        </w:rPr>
        <w:t>Članak 4.</w:t>
      </w:r>
    </w:p>
    <w:p w14:paraId="765A1B37" w14:textId="77777777" w:rsidR="005B33F4" w:rsidRPr="005B33F4" w:rsidRDefault="005B33F4" w:rsidP="005B33F4">
      <w:pPr>
        <w:widowControl w:val="0"/>
        <w:autoSpaceDE w:val="0"/>
        <w:jc w:val="center"/>
        <w:rPr>
          <w:rFonts w:ascii="Arial" w:hAnsi="Arial" w:cs="Arial"/>
          <w:b/>
          <w:bCs/>
          <w:sz w:val="22"/>
          <w:szCs w:val="22"/>
        </w:rPr>
      </w:pPr>
    </w:p>
    <w:p w14:paraId="79D2F73A" w14:textId="77777777" w:rsidR="005B33F4" w:rsidRPr="005B33F4" w:rsidRDefault="005B33F4" w:rsidP="005B33F4">
      <w:pPr>
        <w:widowControl w:val="0"/>
        <w:autoSpaceDE w:val="0"/>
        <w:jc w:val="both"/>
        <w:rPr>
          <w:rFonts w:ascii="Arial" w:hAnsi="Arial" w:cs="Arial"/>
          <w:sz w:val="22"/>
          <w:szCs w:val="22"/>
        </w:rPr>
      </w:pPr>
      <w:r w:rsidRPr="005B33F4">
        <w:rPr>
          <w:rFonts w:ascii="Arial" w:hAnsi="Arial" w:cs="Arial"/>
          <w:sz w:val="22"/>
          <w:szCs w:val="22"/>
        </w:rPr>
        <w:t>Ovaj</w:t>
      </w:r>
      <w:r w:rsidRPr="005B33F4">
        <w:rPr>
          <w:rFonts w:ascii="Arial" w:hAnsi="Arial" w:cs="Arial"/>
          <w:spacing w:val="18"/>
          <w:sz w:val="22"/>
          <w:szCs w:val="22"/>
        </w:rPr>
        <w:t xml:space="preserve"> </w:t>
      </w:r>
      <w:r w:rsidRPr="005B33F4">
        <w:rPr>
          <w:rFonts w:ascii="Arial" w:hAnsi="Arial" w:cs="Arial"/>
          <w:sz w:val="22"/>
          <w:szCs w:val="22"/>
        </w:rPr>
        <w:t>Dodatak</w:t>
      </w:r>
      <w:r w:rsidRPr="005B33F4">
        <w:rPr>
          <w:rFonts w:ascii="Arial" w:hAnsi="Arial" w:cs="Arial"/>
          <w:spacing w:val="18"/>
          <w:sz w:val="22"/>
          <w:szCs w:val="22"/>
        </w:rPr>
        <w:t xml:space="preserve"> </w:t>
      </w:r>
      <w:r w:rsidRPr="005B33F4">
        <w:rPr>
          <w:rFonts w:ascii="Arial" w:hAnsi="Arial" w:cs="Arial"/>
          <w:sz w:val="22"/>
          <w:szCs w:val="22"/>
        </w:rPr>
        <w:t>Ug</w:t>
      </w:r>
      <w:r w:rsidRPr="005B33F4">
        <w:rPr>
          <w:rFonts w:ascii="Arial" w:hAnsi="Arial" w:cs="Arial"/>
          <w:spacing w:val="-1"/>
          <w:sz w:val="22"/>
          <w:szCs w:val="22"/>
        </w:rPr>
        <w:t>o</w:t>
      </w:r>
      <w:r w:rsidRPr="005B33F4">
        <w:rPr>
          <w:rFonts w:ascii="Arial" w:hAnsi="Arial" w:cs="Arial"/>
          <w:sz w:val="22"/>
          <w:szCs w:val="22"/>
        </w:rPr>
        <w:t>voru zaključen</w:t>
      </w:r>
      <w:r w:rsidRPr="005B33F4">
        <w:rPr>
          <w:rFonts w:ascii="Arial" w:hAnsi="Arial" w:cs="Arial"/>
          <w:spacing w:val="18"/>
          <w:sz w:val="22"/>
          <w:szCs w:val="22"/>
        </w:rPr>
        <w:t xml:space="preserve"> je </w:t>
      </w:r>
      <w:r w:rsidRPr="005B33F4">
        <w:rPr>
          <w:rFonts w:ascii="Arial" w:hAnsi="Arial" w:cs="Arial"/>
          <w:sz w:val="22"/>
          <w:szCs w:val="22"/>
        </w:rPr>
        <w:t>u</w:t>
      </w:r>
      <w:r w:rsidRPr="005B33F4">
        <w:rPr>
          <w:rFonts w:ascii="Arial" w:hAnsi="Arial" w:cs="Arial"/>
          <w:spacing w:val="18"/>
          <w:sz w:val="22"/>
          <w:szCs w:val="22"/>
        </w:rPr>
        <w:t xml:space="preserve"> 4 </w:t>
      </w:r>
      <w:r w:rsidRPr="005B33F4">
        <w:rPr>
          <w:rFonts w:ascii="Arial" w:hAnsi="Arial" w:cs="Arial"/>
          <w:sz w:val="22"/>
          <w:szCs w:val="22"/>
        </w:rPr>
        <w:t>(četiri) istovjetna</w:t>
      </w:r>
      <w:r w:rsidRPr="005B33F4">
        <w:rPr>
          <w:rFonts w:ascii="Arial" w:hAnsi="Arial" w:cs="Arial"/>
          <w:spacing w:val="35"/>
          <w:sz w:val="22"/>
          <w:szCs w:val="22"/>
        </w:rPr>
        <w:t xml:space="preserve"> </w:t>
      </w:r>
      <w:r w:rsidRPr="005B33F4">
        <w:rPr>
          <w:rFonts w:ascii="Arial" w:hAnsi="Arial" w:cs="Arial"/>
          <w:sz w:val="22"/>
          <w:szCs w:val="22"/>
        </w:rPr>
        <w:t>pri</w:t>
      </w:r>
      <w:r w:rsidRPr="005B33F4">
        <w:rPr>
          <w:rFonts w:ascii="Arial" w:hAnsi="Arial" w:cs="Arial"/>
          <w:spacing w:val="-2"/>
          <w:sz w:val="22"/>
          <w:szCs w:val="22"/>
        </w:rPr>
        <w:t>m</w:t>
      </w:r>
      <w:r w:rsidRPr="005B33F4">
        <w:rPr>
          <w:rFonts w:ascii="Arial" w:hAnsi="Arial" w:cs="Arial"/>
          <w:sz w:val="22"/>
          <w:szCs w:val="22"/>
        </w:rPr>
        <w:t>jerka,</w:t>
      </w:r>
      <w:r w:rsidRPr="005B33F4">
        <w:rPr>
          <w:rFonts w:ascii="Arial" w:hAnsi="Arial" w:cs="Arial"/>
          <w:spacing w:val="18"/>
          <w:sz w:val="22"/>
          <w:szCs w:val="22"/>
        </w:rPr>
        <w:t xml:space="preserve"> </w:t>
      </w:r>
      <w:r w:rsidRPr="005B33F4">
        <w:rPr>
          <w:rFonts w:ascii="Arial" w:hAnsi="Arial" w:cs="Arial"/>
          <w:sz w:val="22"/>
          <w:szCs w:val="22"/>
        </w:rPr>
        <w:t>od</w:t>
      </w:r>
      <w:r w:rsidRPr="005B33F4">
        <w:rPr>
          <w:rFonts w:ascii="Arial" w:hAnsi="Arial" w:cs="Arial"/>
          <w:spacing w:val="18"/>
          <w:sz w:val="22"/>
          <w:szCs w:val="22"/>
        </w:rPr>
        <w:t xml:space="preserve"> </w:t>
      </w:r>
      <w:r w:rsidRPr="005B33F4">
        <w:rPr>
          <w:rFonts w:ascii="Arial" w:hAnsi="Arial" w:cs="Arial"/>
          <w:sz w:val="22"/>
          <w:szCs w:val="22"/>
        </w:rPr>
        <w:t>toga</w:t>
      </w:r>
      <w:r w:rsidRPr="005B33F4">
        <w:rPr>
          <w:rFonts w:ascii="Arial" w:hAnsi="Arial" w:cs="Arial"/>
          <w:spacing w:val="18"/>
          <w:sz w:val="22"/>
          <w:szCs w:val="22"/>
        </w:rPr>
        <w:t xml:space="preserve"> 2 </w:t>
      </w:r>
      <w:r w:rsidRPr="005B33F4">
        <w:rPr>
          <w:rFonts w:ascii="Arial" w:hAnsi="Arial" w:cs="Arial"/>
          <w:sz w:val="22"/>
          <w:szCs w:val="22"/>
        </w:rPr>
        <w:t>(dva)</w:t>
      </w:r>
      <w:r w:rsidRPr="005B33F4">
        <w:rPr>
          <w:rFonts w:ascii="Arial" w:hAnsi="Arial" w:cs="Arial"/>
          <w:spacing w:val="18"/>
          <w:sz w:val="22"/>
          <w:szCs w:val="22"/>
        </w:rPr>
        <w:t xml:space="preserve"> </w:t>
      </w:r>
      <w:r w:rsidRPr="005B33F4">
        <w:rPr>
          <w:rFonts w:ascii="Arial" w:hAnsi="Arial" w:cs="Arial"/>
          <w:sz w:val="22"/>
          <w:szCs w:val="22"/>
        </w:rPr>
        <w:t>za</w:t>
      </w:r>
      <w:r w:rsidRPr="005B33F4">
        <w:rPr>
          <w:rFonts w:ascii="Arial" w:hAnsi="Arial" w:cs="Arial"/>
          <w:spacing w:val="18"/>
          <w:sz w:val="22"/>
          <w:szCs w:val="22"/>
        </w:rPr>
        <w:t xml:space="preserve"> </w:t>
      </w:r>
      <w:r w:rsidRPr="005B33F4">
        <w:rPr>
          <w:rFonts w:ascii="Arial" w:hAnsi="Arial" w:cs="Arial"/>
          <w:sz w:val="22"/>
          <w:szCs w:val="22"/>
        </w:rPr>
        <w:t>Grad,</w:t>
      </w:r>
      <w:r w:rsidRPr="005B33F4">
        <w:rPr>
          <w:rFonts w:ascii="Arial" w:hAnsi="Arial" w:cs="Arial"/>
          <w:spacing w:val="17"/>
          <w:sz w:val="22"/>
          <w:szCs w:val="22"/>
        </w:rPr>
        <w:t xml:space="preserve"> 2</w:t>
      </w:r>
      <w:r w:rsidRPr="005B33F4">
        <w:rPr>
          <w:rFonts w:ascii="Arial" w:hAnsi="Arial" w:cs="Arial"/>
          <w:sz w:val="22"/>
          <w:szCs w:val="22"/>
        </w:rPr>
        <w:t xml:space="preserve"> (dva) za Osiguravatelja sredstava.</w:t>
      </w:r>
    </w:p>
    <w:p w14:paraId="2D635BCA" w14:textId="77777777" w:rsidR="005B33F4" w:rsidRPr="005B33F4" w:rsidRDefault="005B33F4" w:rsidP="005B33F4">
      <w:pPr>
        <w:widowControl w:val="0"/>
        <w:autoSpaceDE w:val="0"/>
        <w:ind w:right="3841"/>
        <w:jc w:val="both"/>
        <w:rPr>
          <w:rFonts w:ascii="Arial" w:hAnsi="Arial" w:cs="Arial"/>
          <w:b/>
          <w:bCs/>
          <w:sz w:val="22"/>
          <w:szCs w:val="22"/>
        </w:rPr>
      </w:pPr>
    </w:p>
    <w:p w14:paraId="57C527A1" w14:textId="77777777" w:rsidR="005B33F4" w:rsidRDefault="005B33F4" w:rsidP="005B33F4">
      <w:pPr>
        <w:widowControl w:val="0"/>
        <w:autoSpaceDE w:val="0"/>
        <w:jc w:val="center"/>
        <w:rPr>
          <w:rFonts w:ascii="Arial" w:hAnsi="Arial" w:cs="Arial"/>
          <w:bCs/>
          <w:sz w:val="22"/>
          <w:szCs w:val="22"/>
        </w:rPr>
      </w:pPr>
      <w:r w:rsidRPr="005B33F4">
        <w:rPr>
          <w:rFonts w:ascii="Arial" w:hAnsi="Arial" w:cs="Arial"/>
          <w:bCs/>
          <w:sz w:val="22"/>
          <w:szCs w:val="22"/>
        </w:rPr>
        <w:t>Članak 5.</w:t>
      </w:r>
    </w:p>
    <w:p w14:paraId="418E1DC3" w14:textId="77777777" w:rsidR="005B33F4" w:rsidRPr="005B33F4" w:rsidRDefault="005B33F4" w:rsidP="005B33F4">
      <w:pPr>
        <w:widowControl w:val="0"/>
        <w:autoSpaceDE w:val="0"/>
        <w:jc w:val="center"/>
        <w:rPr>
          <w:rFonts w:ascii="Arial" w:hAnsi="Arial" w:cs="Arial"/>
          <w:bCs/>
          <w:sz w:val="22"/>
          <w:szCs w:val="22"/>
        </w:rPr>
      </w:pPr>
    </w:p>
    <w:p w14:paraId="04188641" w14:textId="77777777" w:rsidR="005B33F4" w:rsidRPr="005B33F4" w:rsidRDefault="005B33F4" w:rsidP="005B33F4">
      <w:pPr>
        <w:widowControl w:val="0"/>
        <w:autoSpaceDE w:val="0"/>
        <w:jc w:val="both"/>
        <w:rPr>
          <w:rFonts w:ascii="Arial" w:hAnsi="Arial" w:cs="Arial"/>
          <w:sz w:val="22"/>
          <w:szCs w:val="22"/>
        </w:rPr>
      </w:pPr>
      <w:r w:rsidRPr="005B33F4">
        <w:rPr>
          <w:rFonts w:ascii="Arial" w:hAnsi="Arial" w:cs="Arial"/>
          <w:sz w:val="22"/>
          <w:szCs w:val="22"/>
        </w:rPr>
        <w:t>Ovaj Dodatak Ug</w:t>
      </w:r>
      <w:r w:rsidRPr="005B33F4">
        <w:rPr>
          <w:rFonts w:ascii="Arial" w:hAnsi="Arial" w:cs="Arial"/>
          <w:spacing w:val="-1"/>
          <w:sz w:val="22"/>
          <w:szCs w:val="22"/>
        </w:rPr>
        <w:t>o</w:t>
      </w:r>
      <w:r w:rsidRPr="005B33F4">
        <w:rPr>
          <w:rFonts w:ascii="Arial" w:hAnsi="Arial" w:cs="Arial"/>
          <w:sz w:val="22"/>
          <w:szCs w:val="22"/>
        </w:rPr>
        <w:t>voru stupa na snagu danom potpisa obiju ugovornih strana.</w:t>
      </w:r>
    </w:p>
    <w:p w14:paraId="3BE318DF" w14:textId="77777777" w:rsidR="005B33F4" w:rsidRPr="005B33F4" w:rsidRDefault="005B33F4" w:rsidP="005B33F4">
      <w:pPr>
        <w:widowControl w:val="0"/>
        <w:autoSpaceDE w:val="0"/>
        <w:jc w:val="both"/>
        <w:rPr>
          <w:rFonts w:ascii="Arial" w:hAnsi="Arial" w:cs="Arial"/>
          <w:sz w:val="22"/>
          <w:szCs w:val="22"/>
        </w:rPr>
      </w:pPr>
    </w:p>
    <w:p w14:paraId="123DF1C4" w14:textId="77777777" w:rsidR="005B33F4" w:rsidRPr="005B33F4" w:rsidRDefault="005B33F4" w:rsidP="005B33F4">
      <w:pPr>
        <w:jc w:val="both"/>
        <w:rPr>
          <w:rFonts w:ascii="Arial" w:hAnsi="Arial" w:cs="Arial"/>
          <w:b/>
          <w:sz w:val="22"/>
          <w:szCs w:val="22"/>
        </w:rPr>
      </w:pPr>
      <w:r w:rsidRPr="005B33F4">
        <w:rPr>
          <w:rFonts w:ascii="Arial" w:hAnsi="Arial" w:cs="Arial"/>
          <w:b/>
          <w:sz w:val="22"/>
          <w:szCs w:val="22"/>
        </w:rPr>
        <w:t xml:space="preserve">Naručitelj:                                                       </w:t>
      </w:r>
      <w:r w:rsidRPr="005B33F4">
        <w:rPr>
          <w:rFonts w:ascii="Arial" w:hAnsi="Arial" w:cs="Arial"/>
          <w:b/>
          <w:sz w:val="22"/>
          <w:szCs w:val="22"/>
        </w:rPr>
        <w:tab/>
      </w:r>
      <w:r w:rsidRPr="005B33F4">
        <w:rPr>
          <w:rFonts w:ascii="Arial" w:hAnsi="Arial" w:cs="Arial"/>
          <w:b/>
          <w:sz w:val="22"/>
          <w:szCs w:val="22"/>
        </w:rPr>
        <w:tab/>
        <w:t xml:space="preserve"> Osiguravatelj sredstava: </w:t>
      </w:r>
    </w:p>
    <w:p w14:paraId="6D709C01" w14:textId="77777777" w:rsidR="005B33F4" w:rsidRPr="005B33F4" w:rsidRDefault="005B33F4" w:rsidP="005B33F4">
      <w:pPr>
        <w:jc w:val="both"/>
        <w:rPr>
          <w:rFonts w:ascii="Arial" w:hAnsi="Arial" w:cs="Arial"/>
          <w:color w:val="000000" w:themeColor="text1"/>
          <w:spacing w:val="2"/>
          <w:sz w:val="22"/>
          <w:szCs w:val="22"/>
          <w:lang w:val="en-US"/>
        </w:rPr>
      </w:pPr>
      <w:r w:rsidRPr="005B33F4">
        <w:rPr>
          <w:rFonts w:ascii="Arial" w:hAnsi="Arial" w:cs="Arial"/>
          <w:spacing w:val="2"/>
          <w:sz w:val="22"/>
          <w:szCs w:val="22"/>
        </w:rPr>
        <w:t xml:space="preserve">Gradonačelnik: </w:t>
      </w:r>
      <w:r w:rsidRPr="005B33F4">
        <w:rPr>
          <w:rFonts w:ascii="Arial" w:hAnsi="Arial" w:cs="Arial"/>
          <w:spacing w:val="2"/>
          <w:sz w:val="22"/>
          <w:szCs w:val="22"/>
          <w:lang w:val="de-DE"/>
        </w:rPr>
        <w:t xml:space="preserve">                                                   </w:t>
      </w:r>
      <w:r w:rsidRPr="005B33F4">
        <w:rPr>
          <w:rFonts w:ascii="Arial" w:hAnsi="Arial" w:cs="Arial"/>
          <w:spacing w:val="2"/>
          <w:sz w:val="22"/>
          <w:szCs w:val="22"/>
          <w:lang w:val="de-DE"/>
        </w:rPr>
        <w:tab/>
      </w:r>
      <w:r w:rsidRPr="005B33F4">
        <w:rPr>
          <w:rFonts w:ascii="Arial" w:hAnsi="Arial" w:cs="Arial"/>
          <w:spacing w:val="2"/>
          <w:sz w:val="22"/>
          <w:szCs w:val="22"/>
          <w:lang w:val="de-DE"/>
        </w:rPr>
        <w:tab/>
        <w:t xml:space="preserve"> Direktor:</w:t>
      </w:r>
    </w:p>
    <w:p w14:paraId="141DCE39" w14:textId="77777777" w:rsidR="005B33F4" w:rsidRPr="005B33F4" w:rsidRDefault="005B33F4" w:rsidP="005B33F4">
      <w:pPr>
        <w:jc w:val="both"/>
        <w:rPr>
          <w:rFonts w:ascii="Arial" w:hAnsi="Arial" w:cs="Arial"/>
          <w:color w:val="000000" w:themeColor="text1"/>
          <w:spacing w:val="2"/>
          <w:sz w:val="22"/>
          <w:szCs w:val="22"/>
          <w:lang w:val="en-US"/>
        </w:rPr>
      </w:pPr>
      <w:r w:rsidRPr="005B33F4">
        <w:rPr>
          <w:rFonts w:ascii="Arial" w:hAnsi="Arial" w:cs="Arial"/>
          <w:color w:val="000000" w:themeColor="text1"/>
          <w:spacing w:val="2"/>
          <w:sz w:val="22"/>
          <w:szCs w:val="22"/>
          <w:lang w:val="en-US"/>
        </w:rPr>
        <w:t xml:space="preserve">Mato Franković                                                     </w:t>
      </w:r>
      <w:r w:rsidRPr="005B33F4">
        <w:rPr>
          <w:rFonts w:ascii="Arial" w:hAnsi="Arial" w:cs="Arial"/>
          <w:color w:val="000000" w:themeColor="text1"/>
          <w:spacing w:val="2"/>
          <w:sz w:val="22"/>
          <w:szCs w:val="22"/>
          <w:lang w:val="en-US"/>
        </w:rPr>
        <w:tab/>
      </w:r>
      <w:r w:rsidRPr="005B33F4">
        <w:rPr>
          <w:rFonts w:ascii="Arial" w:hAnsi="Arial" w:cs="Arial"/>
          <w:color w:val="000000" w:themeColor="text1"/>
          <w:spacing w:val="2"/>
          <w:sz w:val="22"/>
          <w:szCs w:val="22"/>
          <w:lang w:val="en-US"/>
        </w:rPr>
        <w:tab/>
        <w:t xml:space="preserve"> </w:t>
      </w:r>
      <w:proofErr w:type="spellStart"/>
      <w:r w:rsidRPr="005B33F4">
        <w:rPr>
          <w:rFonts w:ascii="Arial" w:hAnsi="Arial" w:cs="Arial"/>
          <w:color w:val="000000" w:themeColor="text1"/>
          <w:spacing w:val="2"/>
          <w:sz w:val="22"/>
          <w:szCs w:val="22"/>
          <w:lang w:val="en-US"/>
        </w:rPr>
        <w:t>Lovorko</w:t>
      </w:r>
      <w:proofErr w:type="spellEnd"/>
      <w:r w:rsidRPr="005B33F4">
        <w:rPr>
          <w:rFonts w:ascii="Arial" w:hAnsi="Arial" w:cs="Arial"/>
          <w:color w:val="000000" w:themeColor="text1"/>
          <w:spacing w:val="2"/>
          <w:sz w:val="22"/>
          <w:szCs w:val="22"/>
          <w:lang w:val="en-US"/>
        </w:rPr>
        <w:t xml:space="preserve"> Milošević</w:t>
      </w:r>
    </w:p>
    <w:p w14:paraId="567D1DEC" w14:textId="77777777" w:rsidR="005B33F4" w:rsidRPr="005B33F4" w:rsidRDefault="005B33F4" w:rsidP="005B33F4">
      <w:pPr>
        <w:jc w:val="both"/>
        <w:rPr>
          <w:rFonts w:ascii="Arial" w:hAnsi="Arial" w:cs="Arial"/>
          <w:color w:val="000000" w:themeColor="text1"/>
          <w:spacing w:val="2"/>
          <w:sz w:val="22"/>
          <w:szCs w:val="22"/>
          <w:lang w:val="en-US"/>
        </w:rPr>
      </w:pPr>
    </w:p>
    <w:p w14:paraId="18F1CFF0" w14:textId="77777777" w:rsidR="005B33F4" w:rsidRPr="005B33F4" w:rsidRDefault="005B33F4" w:rsidP="005B33F4">
      <w:pPr>
        <w:widowControl w:val="0"/>
        <w:autoSpaceDE w:val="0"/>
        <w:autoSpaceDN w:val="0"/>
        <w:adjustRightInd w:val="0"/>
        <w:jc w:val="both"/>
        <w:rPr>
          <w:rFonts w:ascii="Arial" w:hAnsi="Arial" w:cs="Arial"/>
          <w:sz w:val="22"/>
          <w:szCs w:val="22"/>
          <w:highlight w:val="yellow"/>
          <w:lang w:val="de-DE"/>
        </w:rPr>
      </w:pPr>
      <w:bookmarkStart w:id="28" w:name="_Hlk140071823"/>
      <w:r w:rsidRPr="005B33F4">
        <w:rPr>
          <w:rFonts w:ascii="Arial" w:hAnsi="Arial" w:cs="Arial"/>
          <w:sz w:val="22"/>
          <w:szCs w:val="22"/>
          <w:lang w:val="de-DE"/>
        </w:rPr>
        <w:t>KLASA: 350-02/22-02/03</w:t>
      </w:r>
    </w:p>
    <w:p w14:paraId="0FC2DE91" w14:textId="77777777" w:rsidR="005B33F4" w:rsidRPr="005B33F4" w:rsidRDefault="005B33F4" w:rsidP="005B33F4">
      <w:pPr>
        <w:jc w:val="both"/>
        <w:rPr>
          <w:rFonts w:ascii="Arial" w:hAnsi="Arial" w:cs="Arial"/>
          <w:sz w:val="22"/>
          <w:szCs w:val="22"/>
          <w:lang w:val="de-DE"/>
        </w:rPr>
      </w:pPr>
      <w:r w:rsidRPr="005B33F4">
        <w:rPr>
          <w:rFonts w:ascii="Arial" w:hAnsi="Arial" w:cs="Arial"/>
          <w:sz w:val="22"/>
          <w:szCs w:val="22"/>
          <w:lang w:val="de-DE"/>
        </w:rPr>
        <w:t>URBROJ: 2117-1-01-24-94</w:t>
      </w:r>
      <w:r w:rsidRPr="005B33F4">
        <w:rPr>
          <w:rFonts w:ascii="Arial" w:hAnsi="Arial" w:cs="Arial"/>
          <w:sz w:val="22"/>
          <w:szCs w:val="22"/>
          <w:lang w:val="de-DE"/>
        </w:rPr>
        <w:tab/>
      </w:r>
      <w:r w:rsidRPr="005B33F4">
        <w:rPr>
          <w:rFonts w:ascii="Arial" w:hAnsi="Arial" w:cs="Arial"/>
          <w:sz w:val="22"/>
          <w:szCs w:val="22"/>
          <w:lang w:val="de-DE"/>
        </w:rPr>
        <w:tab/>
      </w:r>
      <w:r w:rsidRPr="005B33F4">
        <w:rPr>
          <w:rFonts w:ascii="Arial" w:hAnsi="Arial" w:cs="Arial"/>
          <w:sz w:val="22"/>
          <w:szCs w:val="22"/>
          <w:lang w:val="de-DE"/>
        </w:rPr>
        <w:tab/>
      </w:r>
      <w:r w:rsidRPr="005B33F4">
        <w:rPr>
          <w:rFonts w:ascii="Arial" w:hAnsi="Arial" w:cs="Arial"/>
          <w:sz w:val="22"/>
          <w:szCs w:val="22"/>
          <w:lang w:val="de-DE"/>
        </w:rPr>
        <w:tab/>
      </w:r>
    </w:p>
    <w:p w14:paraId="41E112E1" w14:textId="77777777" w:rsidR="005B33F4" w:rsidRPr="005B33F4" w:rsidRDefault="005B33F4" w:rsidP="005B33F4">
      <w:pPr>
        <w:jc w:val="both"/>
        <w:rPr>
          <w:rFonts w:ascii="Arial" w:hAnsi="Arial" w:cs="Arial"/>
          <w:sz w:val="22"/>
          <w:szCs w:val="22"/>
          <w:lang w:val="de-DE"/>
        </w:rPr>
      </w:pPr>
      <w:proofErr w:type="gramStart"/>
      <w:r w:rsidRPr="005B33F4">
        <w:rPr>
          <w:rFonts w:ascii="Arial" w:hAnsi="Arial" w:cs="Arial"/>
          <w:sz w:val="22"/>
          <w:szCs w:val="22"/>
          <w:lang w:val="de-DE"/>
        </w:rPr>
        <w:t xml:space="preserve">Dubrovnik,  </w:t>
      </w:r>
      <w:bookmarkEnd w:id="28"/>
      <w:r w:rsidRPr="005B33F4">
        <w:rPr>
          <w:rFonts w:ascii="Arial" w:hAnsi="Arial" w:cs="Arial"/>
          <w:sz w:val="22"/>
          <w:szCs w:val="22"/>
          <w:lang w:val="de-DE"/>
        </w:rPr>
        <w:t>18.</w:t>
      </w:r>
      <w:proofErr w:type="gramEnd"/>
      <w:r w:rsidRPr="005B33F4">
        <w:rPr>
          <w:rFonts w:ascii="Arial" w:hAnsi="Arial" w:cs="Arial"/>
          <w:sz w:val="22"/>
          <w:szCs w:val="22"/>
          <w:lang w:val="de-DE"/>
        </w:rPr>
        <w:t xml:space="preserve"> </w:t>
      </w:r>
      <w:proofErr w:type="spellStart"/>
      <w:r w:rsidRPr="005B33F4">
        <w:rPr>
          <w:rFonts w:ascii="Arial" w:hAnsi="Arial" w:cs="Arial"/>
          <w:sz w:val="22"/>
          <w:szCs w:val="22"/>
          <w:lang w:val="de-DE"/>
        </w:rPr>
        <w:t>siječnja</w:t>
      </w:r>
      <w:proofErr w:type="spellEnd"/>
      <w:r w:rsidRPr="005B33F4">
        <w:rPr>
          <w:rFonts w:ascii="Arial" w:hAnsi="Arial" w:cs="Arial"/>
          <w:sz w:val="22"/>
          <w:szCs w:val="22"/>
          <w:lang w:val="de-DE"/>
        </w:rPr>
        <w:t xml:space="preserve"> 2024.                 </w:t>
      </w:r>
      <w:r w:rsidRPr="005B33F4">
        <w:rPr>
          <w:rFonts w:ascii="Arial" w:hAnsi="Arial" w:cs="Arial"/>
          <w:sz w:val="22"/>
          <w:szCs w:val="22"/>
          <w:lang w:val="de-DE"/>
        </w:rPr>
        <w:tab/>
      </w:r>
      <w:r w:rsidRPr="005B33F4">
        <w:rPr>
          <w:rFonts w:ascii="Arial" w:hAnsi="Arial" w:cs="Arial"/>
          <w:sz w:val="22"/>
          <w:szCs w:val="22"/>
          <w:lang w:val="de-DE"/>
        </w:rPr>
        <w:tab/>
      </w:r>
    </w:p>
    <w:p w14:paraId="729E1009" w14:textId="77777777" w:rsidR="005D1AD2" w:rsidRPr="005B33F4" w:rsidRDefault="005D1AD2" w:rsidP="00BA0B5D">
      <w:pPr>
        <w:rPr>
          <w:rFonts w:ascii="Arial" w:hAnsi="Arial" w:cs="Arial"/>
          <w:sz w:val="22"/>
          <w:szCs w:val="22"/>
          <w:lang w:eastAsia="en-US"/>
        </w:rPr>
      </w:pPr>
    </w:p>
    <w:p w14:paraId="34DA225B" w14:textId="77777777" w:rsidR="005D1AD2" w:rsidRDefault="005D1AD2" w:rsidP="00BA0B5D">
      <w:pPr>
        <w:rPr>
          <w:rFonts w:ascii="Arial" w:hAnsi="Arial" w:cs="Arial"/>
          <w:sz w:val="22"/>
          <w:szCs w:val="22"/>
          <w:lang w:eastAsia="en-US"/>
        </w:rPr>
      </w:pPr>
    </w:p>
    <w:p w14:paraId="2F64C4EB" w14:textId="77777777" w:rsidR="00DA5302" w:rsidRDefault="00DA5302" w:rsidP="00BA0B5D">
      <w:pPr>
        <w:rPr>
          <w:rFonts w:ascii="Arial" w:hAnsi="Arial" w:cs="Arial"/>
          <w:sz w:val="22"/>
          <w:szCs w:val="22"/>
          <w:lang w:eastAsia="en-US"/>
        </w:rPr>
      </w:pPr>
    </w:p>
    <w:p w14:paraId="47E32644" w14:textId="77777777" w:rsidR="00DA5302" w:rsidRPr="005D1AD2" w:rsidRDefault="00DA5302" w:rsidP="00BA0B5D">
      <w:pPr>
        <w:rPr>
          <w:rFonts w:ascii="Arial" w:hAnsi="Arial" w:cs="Arial"/>
          <w:b/>
          <w:sz w:val="22"/>
          <w:szCs w:val="22"/>
          <w:lang w:eastAsia="en-US"/>
        </w:rPr>
      </w:pPr>
      <w:r w:rsidRPr="005D1AD2">
        <w:rPr>
          <w:rFonts w:ascii="Arial" w:hAnsi="Arial" w:cs="Arial"/>
          <w:b/>
          <w:sz w:val="22"/>
          <w:szCs w:val="22"/>
          <w:lang w:eastAsia="en-US"/>
        </w:rPr>
        <w:t>30</w:t>
      </w:r>
    </w:p>
    <w:p w14:paraId="703FCFB3" w14:textId="77777777" w:rsidR="00DA5302" w:rsidRDefault="00DA5302" w:rsidP="00BA0B5D">
      <w:pPr>
        <w:rPr>
          <w:rFonts w:ascii="Arial" w:hAnsi="Arial" w:cs="Arial"/>
          <w:sz w:val="22"/>
          <w:szCs w:val="22"/>
          <w:lang w:eastAsia="en-US"/>
        </w:rPr>
      </w:pPr>
    </w:p>
    <w:p w14:paraId="5B0FED6D" w14:textId="77777777" w:rsidR="009C70D9" w:rsidRDefault="009C70D9" w:rsidP="00BA0B5D">
      <w:pPr>
        <w:rPr>
          <w:rFonts w:ascii="Arial" w:hAnsi="Arial" w:cs="Arial"/>
          <w:sz w:val="22"/>
          <w:szCs w:val="22"/>
          <w:lang w:eastAsia="en-US"/>
        </w:rPr>
      </w:pPr>
    </w:p>
    <w:p w14:paraId="0D1461EA" w14:textId="77777777" w:rsidR="009C70D9" w:rsidRDefault="009C70D9" w:rsidP="009C70D9">
      <w:pPr>
        <w:jc w:val="both"/>
        <w:rPr>
          <w:rFonts w:ascii="Arial" w:hAnsi="Arial" w:cs="Arial"/>
          <w:sz w:val="22"/>
          <w:szCs w:val="22"/>
        </w:rPr>
      </w:pPr>
      <w:r w:rsidRPr="009C70D9">
        <w:rPr>
          <w:rFonts w:ascii="Arial" w:hAnsi="Arial" w:cs="Arial"/>
          <w:sz w:val="22"/>
          <w:szCs w:val="22"/>
        </w:rPr>
        <w:t xml:space="preserve">Na temelju članka 10. stavka 2. Zakona o službenicima i namještenicima u lokalnoj i područnoj (regionalnoj) samoupravi („Narodne novine“ broj 86/08., 61/11., 4/18., 96/18. i 112/19.), a sukladno Proračunu Grada Dubrovnika za 2024. godinu („Službeni glasnik Grada Dubrovnika, broj </w:t>
      </w:r>
      <w:r w:rsidRPr="009C70D9">
        <w:rPr>
          <w:rFonts w:ascii="Arial" w:hAnsi="Arial" w:cs="Arial"/>
          <w:color w:val="000000" w:themeColor="text1"/>
          <w:sz w:val="22"/>
          <w:szCs w:val="22"/>
        </w:rPr>
        <w:t xml:space="preserve">20/23.) </w:t>
      </w:r>
      <w:r w:rsidRPr="009C70D9">
        <w:rPr>
          <w:rFonts w:ascii="Arial" w:hAnsi="Arial" w:cs="Arial"/>
          <w:sz w:val="22"/>
          <w:szCs w:val="22"/>
        </w:rPr>
        <w:t>gradonačelnik Grada Dubrovnika utvrđuje sljedeći</w:t>
      </w:r>
    </w:p>
    <w:p w14:paraId="61FD1663" w14:textId="77777777" w:rsidR="009C70D9" w:rsidRDefault="009C70D9" w:rsidP="009C70D9">
      <w:pPr>
        <w:jc w:val="both"/>
        <w:rPr>
          <w:rFonts w:ascii="Arial" w:hAnsi="Arial" w:cs="Arial"/>
          <w:sz w:val="22"/>
          <w:szCs w:val="22"/>
        </w:rPr>
      </w:pPr>
    </w:p>
    <w:p w14:paraId="4550BFA3" w14:textId="77777777" w:rsidR="009C70D9" w:rsidRPr="009C70D9" w:rsidRDefault="009C70D9" w:rsidP="009C70D9">
      <w:pPr>
        <w:jc w:val="both"/>
        <w:rPr>
          <w:rFonts w:ascii="Arial" w:hAnsi="Arial" w:cs="Arial"/>
          <w:sz w:val="22"/>
          <w:szCs w:val="22"/>
        </w:rPr>
      </w:pPr>
    </w:p>
    <w:p w14:paraId="45D4AABA" w14:textId="77777777" w:rsidR="009C70D9" w:rsidRPr="009C70D9" w:rsidRDefault="009C70D9" w:rsidP="009C70D9">
      <w:pPr>
        <w:jc w:val="center"/>
        <w:rPr>
          <w:rFonts w:ascii="Arial" w:hAnsi="Arial" w:cs="Arial"/>
          <w:b/>
          <w:sz w:val="22"/>
          <w:szCs w:val="22"/>
        </w:rPr>
      </w:pPr>
      <w:r w:rsidRPr="009C70D9">
        <w:rPr>
          <w:rFonts w:ascii="Arial" w:hAnsi="Arial" w:cs="Arial"/>
          <w:b/>
          <w:sz w:val="22"/>
          <w:szCs w:val="22"/>
        </w:rPr>
        <w:t xml:space="preserve">PLAN PRIJMA U SLUŽBU U UPRAVNA TIJELA </w:t>
      </w:r>
    </w:p>
    <w:p w14:paraId="0AA68B99" w14:textId="77777777" w:rsidR="009C70D9" w:rsidRPr="009C70D9" w:rsidRDefault="009C70D9" w:rsidP="009C70D9">
      <w:pPr>
        <w:jc w:val="center"/>
        <w:rPr>
          <w:rFonts w:ascii="Arial" w:hAnsi="Arial" w:cs="Arial"/>
          <w:b/>
          <w:sz w:val="22"/>
          <w:szCs w:val="22"/>
        </w:rPr>
      </w:pPr>
      <w:r w:rsidRPr="009C70D9">
        <w:rPr>
          <w:rFonts w:ascii="Arial" w:hAnsi="Arial" w:cs="Arial"/>
          <w:b/>
          <w:sz w:val="22"/>
          <w:szCs w:val="22"/>
        </w:rPr>
        <w:t xml:space="preserve">GRADA DUBROVNIKA ZA 2024. GODINU </w:t>
      </w:r>
    </w:p>
    <w:p w14:paraId="324620E2" w14:textId="77777777" w:rsidR="009C70D9" w:rsidRDefault="009C70D9" w:rsidP="009C70D9">
      <w:pPr>
        <w:jc w:val="center"/>
        <w:rPr>
          <w:rFonts w:ascii="Arial" w:hAnsi="Arial" w:cs="Arial"/>
          <w:sz w:val="22"/>
          <w:szCs w:val="22"/>
        </w:rPr>
      </w:pPr>
      <w:r w:rsidRPr="009C70D9">
        <w:rPr>
          <w:rFonts w:ascii="Arial" w:hAnsi="Arial" w:cs="Arial"/>
          <w:sz w:val="22"/>
          <w:szCs w:val="22"/>
        </w:rPr>
        <w:t>(kratkoročni plan)</w:t>
      </w:r>
    </w:p>
    <w:p w14:paraId="47684FB3" w14:textId="77777777" w:rsidR="009C70D9" w:rsidRDefault="009C70D9" w:rsidP="009C70D9">
      <w:pPr>
        <w:jc w:val="center"/>
        <w:rPr>
          <w:rFonts w:ascii="Arial" w:hAnsi="Arial" w:cs="Arial"/>
          <w:sz w:val="22"/>
          <w:szCs w:val="22"/>
        </w:rPr>
      </w:pPr>
    </w:p>
    <w:p w14:paraId="07C65874" w14:textId="77777777" w:rsidR="009C70D9" w:rsidRDefault="009C70D9" w:rsidP="009C70D9">
      <w:pPr>
        <w:jc w:val="center"/>
        <w:rPr>
          <w:rFonts w:ascii="Arial" w:hAnsi="Arial" w:cs="Arial"/>
          <w:sz w:val="22"/>
          <w:szCs w:val="22"/>
        </w:rPr>
      </w:pPr>
    </w:p>
    <w:p w14:paraId="5F3C061F" w14:textId="77777777" w:rsidR="009C70D9" w:rsidRPr="009C70D9" w:rsidRDefault="009C70D9" w:rsidP="009C70D9">
      <w:pPr>
        <w:jc w:val="center"/>
        <w:rPr>
          <w:rFonts w:ascii="Arial" w:hAnsi="Arial" w:cs="Arial"/>
          <w:sz w:val="22"/>
          <w:szCs w:val="22"/>
        </w:rPr>
      </w:pPr>
    </w:p>
    <w:p w14:paraId="1CC3C501" w14:textId="77777777" w:rsidR="009C70D9" w:rsidRDefault="009C70D9" w:rsidP="009C70D9">
      <w:pPr>
        <w:jc w:val="center"/>
        <w:rPr>
          <w:rFonts w:ascii="Arial" w:hAnsi="Arial" w:cs="Arial"/>
          <w:sz w:val="22"/>
          <w:szCs w:val="22"/>
        </w:rPr>
      </w:pPr>
      <w:r w:rsidRPr="009C70D9">
        <w:rPr>
          <w:rFonts w:ascii="Arial" w:hAnsi="Arial" w:cs="Arial"/>
          <w:sz w:val="22"/>
          <w:szCs w:val="22"/>
        </w:rPr>
        <w:t>Članak 1.</w:t>
      </w:r>
    </w:p>
    <w:p w14:paraId="1D6986DD" w14:textId="77777777" w:rsidR="009C70D9" w:rsidRPr="009C70D9" w:rsidRDefault="009C70D9" w:rsidP="009C70D9">
      <w:pPr>
        <w:jc w:val="center"/>
        <w:rPr>
          <w:rFonts w:ascii="Arial" w:hAnsi="Arial" w:cs="Arial"/>
          <w:sz w:val="22"/>
          <w:szCs w:val="22"/>
        </w:rPr>
      </w:pPr>
    </w:p>
    <w:p w14:paraId="74679B68" w14:textId="77777777" w:rsidR="009C70D9" w:rsidRDefault="009C70D9" w:rsidP="009C70D9">
      <w:pPr>
        <w:jc w:val="both"/>
        <w:rPr>
          <w:rFonts w:ascii="Arial" w:hAnsi="Arial" w:cs="Arial"/>
          <w:sz w:val="22"/>
          <w:szCs w:val="22"/>
        </w:rPr>
      </w:pPr>
      <w:r w:rsidRPr="009C70D9">
        <w:rPr>
          <w:rFonts w:ascii="Arial" w:hAnsi="Arial" w:cs="Arial"/>
          <w:sz w:val="22"/>
          <w:szCs w:val="22"/>
        </w:rPr>
        <w:t>Planom prijma u službu u upravna tijela Grada Dubrovnika za 2024. godinu (kratkoročni plan) - u daljnjem tekstu Plan, utvrđuje se plan prijma službenika i namještenika u upravna tijela Grada Dubrovnika za 2024. godinu.</w:t>
      </w:r>
    </w:p>
    <w:p w14:paraId="45C1DDCA" w14:textId="77777777" w:rsidR="009C70D9" w:rsidRDefault="009C70D9" w:rsidP="009C70D9">
      <w:pPr>
        <w:jc w:val="both"/>
        <w:rPr>
          <w:rFonts w:ascii="Arial" w:hAnsi="Arial" w:cs="Arial"/>
          <w:sz w:val="22"/>
          <w:szCs w:val="22"/>
        </w:rPr>
      </w:pPr>
    </w:p>
    <w:p w14:paraId="396675B6" w14:textId="77777777" w:rsidR="009C70D9" w:rsidRPr="009C70D9" w:rsidRDefault="009C70D9" w:rsidP="009C70D9">
      <w:pPr>
        <w:jc w:val="both"/>
        <w:rPr>
          <w:rFonts w:ascii="Arial" w:hAnsi="Arial" w:cs="Arial"/>
          <w:sz w:val="22"/>
          <w:szCs w:val="22"/>
        </w:rPr>
      </w:pPr>
    </w:p>
    <w:p w14:paraId="2ABE8D1A" w14:textId="77777777" w:rsidR="009C70D9" w:rsidRDefault="009C70D9" w:rsidP="009C70D9">
      <w:pPr>
        <w:jc w:val="center"/>
        <w:rPr>
          <w:rFonts w:ascii="Arial" w:hAnsi="Arial" w:cs="Arial"/>
          <w:sz w:val="22"/>
          <w:szCs w:val="22"/>
        </w:rPr>
      </w:pPr>
      <w:r w:rsidRPr="009C70D9">
        <w:rPr>
          <w:rFonts w:ascii="Arial" w:hAnsi="Arial" w:cs="Arial"/>
          <w:sz w:val="22"/>
          <w:szCs w:val="22"/>
        </w:rPr>
        <w:t>Članak 2.</w:t>
      </w:r>
    </w:p>
    <w:p w14:paraId="6B37EAF2" w14:textId="77777777" w:rsidR="009C70D9" w:rsidRPr="009C70D9" w:rsidRDefault="009C70D9" w:rsidP="009C70D9">
      <w:pPr>
        <w:jc w:val="center"/>
        <w:rPr>
          <w:rFonts w:ascii="Arial" w:hAnsi="Arial" w:cs="Arial"/>
          <w:sz w:val="22"/>
          <w:szCs w:val="22"/>
        </w:rPr>
      </w:pPr>
    </w:p>
    <w:p w14:paraId="5B3D3136" w14:textId="77777777" w:rsidR="009C70D9" w:rsidRPr="009C70D9" w:rsidRDefault="009C70D9" w:rsidP="009C70D9">
      <w:pPr>
        <w:jc w:val="both"/>
        <w:rPr>
          <w:rFonts w:ascii="Arial" w:hAnsi="Arial" w:cs="Arial"/>
          <w:sz w:val="22"/>
          <w:szCs w:val="22"/>
        </w:rPr>
      </w:pPr>
      <w:r w:rsidRPr="009C70D9">
        <w:rPr>
          <w:rFonts w:ascii="Arial" w:hAnsi="Arial" w:cs="Arial"/>
          <w:sz w:val="22"/>
          <w:szCs w:val="22"/>
        </w:rPr>
        <w:t>Plan prijma u službu službenika i namještenika u upravna tijela Grada Dubrovnika sadrži:</w:t>
      </w:r>
    </w:p>
    <w:p w14:paraId="5595C2A7" w14:textId="77777777" w:rsidR="009C70D9" w:rsidRPr="009C70D9" w:rsidRDefault="009C70D9" w:rsidP="00BB3BD5">
      <w:pPr>
        <w:pStyle w:val="Odlomakpopisa"/>
        <w:numPr>
          <w:ilvl w:val="0"/>
          <w:numId w:val="98"/>
        </w:numPr>
        <w:ind w:left="851" w:hanging="425"/>
        <w:contextualSpacing w:val="0"/>
        <w:jc w:val="both"/>
        <w:rPr>
          <w:rFonts w:ascii="Arial" w:hAnsi="Arial" w:cs="Arial"/>
          <w:sz w:val="22"/>
          <w:szCs w:val="22"/>
        </w:rPr>
      </w:pPr>
      <w:r w:rsidRPr="009C70D9">
        <w:rPr>
          <w:rFonts w:ascii="Arial" w:hAnsi="Arial" w:cs="Arial"/>
          <w:sz w:val="22"/>
          <w:szCs w:val="22"/>
        </w:rPr>
        <w:t>stvarno stanje popunjenosti;</w:t>
      </w:r>
    </w:p>
    <w:p w14:paraId="6D5958EE" w14:textId="77777777" w:rsidR="009C70D9" w:rsidRPr="009C70D9" w:rsidRDefault="009C70D9" w:rsidP="00BB3BD5">
      <w:pPr>
        <w:pStyle w:val="Odlomakpopisa"/>
        <w:numPr>
          <w:ilvl w:val="0"/>
          <w:numId w:val="98"/>
        </w:numPr>
        <w:ind w:left="851" w:hanging="425"/>
        <w:contextualSpacing w:val="0"/>
        <w:jc w:val="both"/>
        <w:rPr>
          <w:rFonts w:ascii="Arial" w:hAnsi="Arial" w:cs="Arial"/>
          <w:sz w:val="22"/>
          <w:szCs w:val="22"/>
        </w:rPr>
      </w:pPr>
      <w:r w:rsidRPr="009C70D9">
        <w:rPr>
          <w:rFonts w:ascii="Arial" w:hAnsi="Arial" w:cs="Arial"/>
          <w:sz w:val="22"/>
          <w:szCs w:val="22"/>
        </w:rPr>
        <w:t>potreban broj službenika i namještenika na neodređeno vrijeme;</w:t>
      </w:r>
    </w:p>
    <w:p w14:paraId="17B5A19E" w14:textId="77777777" w:rsidR="009C70D9" w:rsidRPr="009C70D9" w:rsidRDefault="009C70D9" w:rsidP="00BB3BD5">
      <w:pPr>
        <w:pStyle w:val="Odlomakpopisa"/>
        <w:numPr>
          <w:ilvl w:val="0"/>
          <w:numId w:val="98"/>
        </w:numPr>
        <w:ind w:left="851" w:hanging="425"/>
        <w:contextualSpacing w:val="0"/>
        <w:jc w:val="both"/>
        <w:rPr>
          <w:rFonts w:ascii="Arial" w:hAnsi="Arial" w:cs="Arial"/>
          <w:sz w:val="22"/>
          <w:szCs w:val="22"/>
        </w:rPr>
      </w:pPr>
      <w:r w:rsidRPr="009C70D9">
        <w:rPr>
          <w:rFonts w:ascii="Arial" w:hAnsi="Arial" w:cs="Arial"/>
          <w:sz w:val="22"/>
          <w:szCs w:val="22"/>
        </w:rPr>
        <w:t>potreban broj vježbenika.</w:t>
      </w:r>
    </w:p>
    <w:p w14:paraId="2E05E751" w14:textId="77777777" w:rsidR="009C70D9" w:rsidRDefault="009C70D9" w:rsidP="00BB3BD5">
      <w:pPr>
        <w:jc w:val="center"/>
        <w:rPr>
          <w:rFonts w:ascii="Arial" w:hAnsi="Arial" w:cs="Arial"/>
          <w:sz w:val="22"/>
          <w:szCs w:val="22"/>
        </w:rPr>
      </w:pPr>
    </w:p>
    <w:p w14:paraId="3387DBC1" w14:textId="77777777" w:rsidR="009C70D9" w:rsidRDefault="009C70D9" w:rsidP="009C70D9">
      <w:pPr>
        <w:jc w:val="center"/>
        <w:rPr>
          <w:rFonts w:ascii="Arial" w:hAnsi="Arial" w:cs="Arial"/>
          <w:sz w:val="22"/>
          <w:szCs w:val="22"/>
        </w:rPr>
      </w:pPr>
    </w:p>
    <w:p w14:paraId="7E063FF8" w14:textId="77777777" w:rsidR="009C70D9" w:rsidRDefault="009C70D9" w:rsidP="009C70D9">
      <w:pPr>
        <w:jc w:val="center"/>
        <w:rPr>
          <w:rFonts w:ascii="Arial" w:hAnsi="Arial" w:cs="Arial"/>
          <w:sz w:val="22"/>
          <w:szCs w:val="22"/>
        </w:rPr>
      </w:pPr>
      <w:r w:rsidRPr="009C70D9">
        <w:rPr>
          <w:rFonts w:ascii="Arial" w:hAnsi="Arial" w:cs="Arial"/>
          <w:sz w:val="22"/>
          <w:szCs w:val="22"/>
        </w:rPr>
        <w:t>Članak 3.</w:t>
      </w:r>
    </w:p>
    <w:p w14:paraId="50D10A86" w14:textId="77777777" w:rsidR="009C70D9" w:rsidRPr="009C70D9" w:rsidRDefault="009C70D9" w:rsidP="009C70D9">
      <w:pPr>
        <w:jc w:val="center"/>
        <w:rPr>
          <w:rFonts w:ascii="Arial" w:hAnsi="Arial" w:cs="Arial"/>
          <w:sz w:val="22"/>
          <w:szCs w:val="22"/>
        </w:rPr>
      </w:pPr>
    </w:p>
    <w:p w14:paraId="7E8D9336" w14:textId="77777777" w:rsidR="009C70D9" w:rsidRDefault="009C70D9" w:rsidP="009C70D9">
      <w:pPr>
        <w:jc w:val="both"/>
        <w:rPr>
          <w:rFonts w:ascii="Arial" w:hAnsi="Arial" w:cs="Arial"/>
          <w:sz w:val="22"/>
          <w:szCs w:val="22"/>
        </w:rPr>
      </w:pPr>
      <w:r w:rsidRPr="009C70D9">
        <w:rPr>
          <w:rFonts w:ascii="Arial" w:hAnsi="Arial" w:cs="Arial"/>
          <w:sz w:val="22"/>
          <w:szCs w:val="22"/>
        </w:rPr>
        <w:t xml:space="preserve">U Gradu Dubrovniku na neodređeno vrijeme zaposleno je </w:t>
      </w:r>
      <w:r w:rsidRPr="009C70D9">
        <w:rPr>
          <w:rFonts w:ascii="Arial" w:hAnsi="Arial" w:cs="Arial"/>
          <w:color w:val="000000"/>
          <w:sz w:val="22"/>
          <w:szCs w:val="22"/>
        </w:rPr>
        <w:t xml:space="preserve">261 službenika i 15 namještenika, a koji </w:t>
      </w:r>
      <w:r w:rsidRPr="009C70D9">
        <w:rPr>
          <w:rFonts w:ascii="Arial" w:hAnsi="Arial" w:cs="Arial"/>
          <w:sz w:val="22"/>
          <w:szCs w:val="22"/>
        </w:rPr>
        <w:t xml:space="preserve">su raspoređeni na radna mjesta sukladno Pravilniku o unutarnjem redu gradske uprave Grada Dubrovnika i sistematizaciji radnih mjesta upravnih tijela.    </w:t>
      </w:r>
    </w:p>
    <w:p w14:paraId="18558B56" w14:textId="77777777" w:rsidR="009C70D9" w:rsidRPr="009C70D9" w:rsidRDefault="009C70D9" w:rsidP="009C70D9">
      <w:pPr>
        <w:jc w:val="both"/>
        <w:rPr>
          <w:rFonts w:ascii="Arial" w:hAnsi="Arial" w:cs="Arial"/>
          <w:sz w:val="22"/>
          <w:szCs w:val="22"/>
        </w:rPr>
      </w:pPr>
    </w:p>
    <w:p w14:paraId="24CF1A84" w14:textId="77777777" w:rsidR="009C70D9" w:rsidRPr="009C70D9" w:rsidRDefault="009C70D9" w:rsidP="009C70D9">
      <w:pPr>
        <w:jc w:val="both"/>
        <w:rPr>
          <w:rFonts w:ascii="Arial" w:hAnsi="Arial" w:cs="Arial"/>
          <w:sz w:val="22"/>
          <w:szCs w:val="22"/>
        </w:rPr>
      </w:pPr>
      <w:r w:rsidRPr="009C70D9">
        <w:rPr>
          <w:rFonts w:ascii="Arial" w:hAnsi="Arial" w:cs="Arial"/>
          <w:sz w:val="22"/>
          <w:szCs w:val="22"/>
        </w:rPr>
        <w:t>Struktura službenika i namještenika u službi na neodređeno vrijeme po upravnim odjelima i službama je sljedeća:</w:t>
      </w:r>
    </w:p>
    <w:p w14:paraId="3838FD3D" w14:textId="77777777" w:rsidR="009C70D9" w:rsidRPr="009C70D9" w:rsidRDefault="009C70D9" w:rsidP="00EE1E92">
      <w:pPr>
        <w:pStyle w:val="Odlomakpopisa"/>
        <w:numPr>
          <w:ilvl w:val="0"/>
          <w:numId w:val="99"/>
        </w:numPr>
        <w:contextualSpacing w:val="0"/>
        <w:jc w:val="both"/>
        <w:rPr>
          <w:rFonts w:ascii="Arial" w:hAnsi="Arial" w:cs="Arial"/>
          <w:sz w:val="22"/>
          <w:szCs w:val="22"/>
        </w:rPr>
      </w:pPr>
      <w:r w:rsidRPr="009C70D9">
        <w:rPr>
          <w:rFonts w:ascii="Arial" w:hAnsi="Arial" w:cs="Arial"/>
          <w:sz w:val="22"/>
          <w:szCs w:val="22"/>
        </w:rPr>
        <w:t xml:space="preserve">u Upravnom odjelu za poslove gradonačelnika - 27 službenika </w:t>
      </w:r>
    </w:p>
    <w:p w14:paraId="7D57EB57" w14:textId="77777777" w:rsidR="009C70D9" w:rsidRPr="009C70D9" w:rsidRDefault="009C70D9" w:rsidP="00EE1E92">
      <w:pPr>
        <w:pStyle w:val="Odlomakpopisa"/>
        <w:numPr>
          <w:ilvl w:val="0"/>
          <w:numId w:val="99"/>
        </w:numPr>
        <w:spacing w:after="40"/>
        <w:contextualSpacing w:val="0"/>
        <w:jc w:val="both"/>
        <w:rPr>
          <w:rFonts w:ascii="Arial" w:hAnsi="Arial" w:cs="Arial"/>
          <w:sz w:val="22"/>
          <w:szCs w:val="22"/>
        </w:rPr>
      </w:pPr>
      <w:r w:rsidRPr="009C70D9">
        <w:rPr>
          <w:rFonts w:ascii="Arial" w:hAnsi="Arial" w:cs="Arial"/>
          <w:sz w:val="22"/>
          <w:szCs w:val="22"/>
        </w:rPr>
        <w:t>u Upravnom odjelu za kulturu i baštinu – 10 službenika</w:t>
      </w:r>
    </w:p>
    <w:p w14:paraId="30EC752C" w14:textId="77777777" w:rsidR="009C70D9" w:rsidRPr="009C70D9" w:rsidRDefault="009C70D9" w:rsidP="00EE1E92">
      <w:pPr>
        <w:pStyle w:val="Odlomakpopisa"/>
        <w:numPr>
          <w:ilvl w:val="0"/>
          <w:numId w:val="99"/>
        </w:numPr>
        <w:spacing w:after="40"/>
        <w:contextualSpacing w:val="0"/>
        <w:jc w:val="both"/>
        <w:rPr>
          <w:rFonts w:ascii="Arial" w:hAnsi="Arial" w:cs="Arial"/>
          <w:sz w:val="22"/>
          <w:szCs w:val="22"/>
        </w:rPr>
      </w:pPr>
      <w:r w:rsidRPr="009C70D9">
        <w:rPr>
          <w:rFonts w:ascii="Arial" w:hAnsi="Arial" w:cs="Arial"/>
          <w:sz w:val="22"/>
          <w:szCs w:val="22"/>
        </w:rPr>
        <w:t>u Upravnom odjelu za proračun, financije i naplatu – 20 službenika</w:t>
      </w:r>
    </w:p>
    <w:p w14:paraId="7A57E987" w14:textId="77777777" w:rsidR="009C70D9" w:rsidRPr="009C70D9" w:rsidRDefault="009C70D9" w:rsidP="00EE1E92">
      <w:pPr>
        <w:pStyle w:val="Odlomakpopisa"/>
        <w:numPr>
          <w:ilvl w:val="0"/>
          <w:numId w:val="99"/>
        </w:numPr>
        <w:spacing w:after="40"/>
        <w:contextualSpacing w:val="0"/>
        <w:jc w:val="both"/>
        <w:rPr>
          <w:rFonts w:ascii="Arial" w:hAnsi="Arial" w:cs="Arial"/>
          <w:sz w:val="22"/>
          <w:szCs w:val="22"/>
        </w:rPr>
      </w:pPr>
      <w:r w:rsidRPr="009C70D9">
        <w:rPr>
          <w:rFonts w:ascii="Arial" w:hAnsi="Arial" w:cs="Arial"/>
          <w:sz w:val="22"/>
          <w:szCs w:val="22"/>
        </w:rPr>
        <w:t>u Upravnom odjelu za turizam, gospodarstvo i more - 10 službenika</w:t>
      </w:r>
    </w:p>
    <w:p w14:paraId="19A6EA5D" w14:textId="77777777" w:rsidR="009C70D9" w:rsidRPr="009C70D9" w:rsidRDefault="009C70D9" w:rsidP="00EE1E92">
      <w:pPr>
        <w:pStyle w:val="Odlomakpopisa"/>
        <w:numPr>
          <w:ilvl w:val="0"/>
          <w:numId w:val="99"/>
        </w:numPr>
        <w:spacing w:after="40"/>
        <w:contextualSpacing w:val="0"/>
        <w:jc w:val="both"/>
        <w:rPr>
          <w:rFonts w:ascii="Arial" w:hAnsi="Arial" w:cs="Arial"/>
          <w:sz w:val="22"/>
          <w:szCs w:val="22"/>
        </w:rPr>
      </w:pPr>
      <w:r w:rsidRPr="009C70D9">
        <w:rPr>
          <w:rFonts w:ascii="Arial" w:hAnsi="Arial" w:cs="Arial"/>
          <w:sz w:val="22"/>
          <w:szCs w:val="22"/>
        </w:rPr>
        <w:t>u Upravnom odjelu za obrazovanje, šport, socijalnu skrb i civilno društvo - 13 službenika</w:t>
      </w:r>
    </w:p>
    <w:p w14:paraId="3379B140" w14:textId="77777777" w:rsidR="009C70D9" w:rsidRPr="009C70D9" w:rsidRDefault="009C70D9" w:rsidP="00BB3BD5">
      <w:pPr>
        <w:pStyle w:val="Odlomakpopisa"/>
        <w:numPr>
          <w:ilvl w:val="0"/>
          <w:numId w:val="99"/>
        </w:numPr>
        <w:contextualSpacing w:val="0"/>
        <w:jc w:val="both"/>
        <w:rPr>
          <w:rFonts w:ascii="Arial" w:hAnsi="Arial" w:cs="Arial"/>
          <w:sz w:val="22"/>
          <w:szCs w:val="22"/>
        </w:rPr>
      </w:pPr>
      <w:r w:rsidRPr="009C70D9">
        <w:rPr>
          <w:rFonts w:ascii="Arial" w:hAnsi="Arial" w:cs="Arial"/>
          <w:sz w:val="22"/>
          <w:szCs w:val="22"/>
        </w:rPr>
        <w:t>u Upravnom odjelu za izgradnju i upravljanje projektima – 9 službenika</w:t>
      </w:r>
    </w:p>
    <w:p w14:paraId="5E91B851" w14:textId="77777777" w:rsidR="009C70D9" w:rsidRPr="009C70D9" w:rsidRDefault="009C70D9" w:rsidP="00BB3BD5">
      <w:pPr>
        <w:pStyle w:val="Odlomakpopisa"/>
        <w:numPr>
          <w:ilvl w:val="0"/>
          <w:numId w:val="99"/>
        </w:numPr>
        <w:contextualSpacing w:val="0"/>
        <w:jc w:val="both"/>
        <w:rPr>
          <w:rFonts w:ascii="Arial" w:hAnsi="Arial" w:cs="Arial"/>
          <w:sz w:val="22"/>
          <w:szCs w:val="22"/>
        </w:rPr>
      </w:pPr>
      <w:r w:rsidRPr="009C70D9">
        <w:rPr>
          <w:rFonts w:ascii="Arial" w:hAnsi="Arial" w:cs="Arial"/>
          <w:sz w:val="22"/>
          <w:szCs w:val="22"/>
        </w:rPr>
        <w:t xml:space="preserve">u Upravnom odjelu za gospodarenje imovinom, opće i pravne poslove – 46 službenika i 15 namještenika </w:t>
      </w:r>
    </w:p>
    <w:p w14:paraId="1758F3FD" w14:textId="77777777" w:rsidR="009C70D9" w:rsidRPr="009C70D9" w:rsidRDefault="009C70D9" w:rsidP="00BB3BD5">
      <w:pPr>
        <w:pStyle w:val="Odlomakpopisa"/>
        <w:numPr>
          <w:ilvl w:val="0"/>
          <w:numId w:val="99"/>
        </w:numPr>
        <w:contextualSpacing w:val="0"/>
        <w:jc w:val="both"/>
        <w:rPr>
          <w:rFonts w:ascii="Arial" w:hAnsi="Arial" w:cs="Arial"/>
          <w:sz w:val="22"/>
          <w:szCs w:val="22"/>
        </w:rPr>
      </w:pPr>
      <w:r w:rsidRPr="009C70D9">
        <w:rPr>
          <w:rFonts w:ascii="Arial" w:hAnsi="Arial" w:cs="Arial"/>
          <w:sz w:val="22"/>
          <w:szCs w:val="22"/>
        </w:rPr>
        <w:t>u Upravnom odjelu za izdavanje i provedbu dokumenata prostornoga uređenja i gradnje - 20 službenika</w:t>
      </w:r>
    </w:p>
    <w:p w14:paraId="4A94EE5A" w14:textId="77777777" w:rsidR="009C70D9" w:rsidRPr="009C70D9" w:rsidRDefault="009C70D9" w:rsidP="00BB3BD5">
      <w:pPr>
        <w:pStyle w:val="Odlomakpopisa"/>
        <w:numPr>
          <w:ilvl w:val="0"/>
          <w:numId w:val="99"/>
        </w:numPr>
        <w:contextualSpacing w:val="0"/>
        <w:jc w:val="both"/>
        <w:rPr>
          <w:rFonts w:ascii="Arial" w:hAnsi="Arial" w:cs="Arial"/>
          <w:sz w:val="22"/>
          <w:szCs w:val="22"/>
        </w:rPr>
      </w:pPr>
      <w:r w:rsidRPr="009C70D9">
        <w:rPr>
          <w:rFonts w:ascii="Arial" w:hAnsi="Arial" w:cs="Arial"/>
          <w:sz w:val="22"/>
          <w:szCs w:val="22"/>
        </w:rPr>
        <w:t>u Upravnom odjelu za urbanizam, prostorno planiranje i zaštitu okoliša - 13 službenika</w:t>
      </w:r>
    </w:p>
    <w:p w14:paraId="4E88CA70" w14:textId="77777777" w:rsidR="009C70D9" w:rsidRPr="009C70D9" w:rsidRDefault="009C70D9" w:rsidP="00BB3BD5">
      <w:pPr>
        <w:pStyle w:val="Odlomakpopisa"/>
        <w:numPr>
          <w:ilvl w:val="0"/>
          <w:numId w:val="99"/>
        </w:numPr>
        <w:contextualSpacing w:val="0"/>
        <w:jc w:val="both"/>
        <w:rPr>
          <w:rFonts w:ascii="Arial" w:hAnsi="Arial" w:cs="Arial"/>
          <w:sz w:val="22"/>
          <w:szCs w:val="22"/>
        </w:rPr>
      </w:pPr>
      <w:r w:rsidRPr="009C70D9">
        <w:rPr>
          <w:rFonts w:ascii="Arial" w:hAnsi="Arial" w:cs="Arial"/>
          <w:sz w:val="22"/>
          <w:szCs w:val="22"/>
        </w:rPr>
        <w:t xml:space="preserve">  u Upravnom odjelu za komunalne djelatnosti, promet i mjesnu samoupravu - 79 službenika</w:t>
      </w:r>
    </w:p>
    <w:p w14:paraId="70CAF90F" w14:textId="77777777" w:rsidR="009C70D9" w:rsidRPr="009C70D9" w:rsidRDefault="009C70D9" w:rsidP="00BB3BD5">
      <w:pPr>
        <w:pStyle w:val="Odlomakpopisa"/>
        <w:numPr>
          <w:ilvl w:val="0"/>
          <w:numId w:val="99"/>
        </w:numPr>
        <w:contextualSpacing w:val="0"/>
        <w:jc w:val="both"/>
        <w:rPr>
          <w:rFonts w:ascii="Arial" w:hAnsi="Arial" w:cs="Arial"/>
          <w:sz w:val="22"/>
          <w:szCs w:val="22"/>
        </w:rPr>
      </w:pPr>
      <w:r w:rsidRPr="009C70D9">
        <w:rPr>
          <w:rFonts w:ascii="Arial" w:hAnsi="Arial" w:cs="Arial"/>
          <w:sz w:val="22"/>
          <w:szCs w:val="22"/>
        </w:rPr>
        <w:t xml:space="preserve">  u Upravnom odjelu za Europske fondove, regionalnu i međunarodnu suradnju – 10 službenika</w:t>
      </w:r>
    </w:p>
    <w:p w14:paraId="35C1B481" w14:textId="77777777" w:rsidR="009C70D9" w:rsidRPr="009C70D9" w:rsidRDefault="009C70D9" w:rsidP="00BB3BD5">
      <w:pPr>
        <w:pStyle w:val="Odlomakpopisa"/>
        <w:numPr>
          <w:ilvl w:val="0"/>
          <w:numId w:val="99"/>
        </w:numPr>
        <w:contextualSpacing w:val="0"/>
        <w:rPr>
          <w:rFonts w:ascii="Arial" w:hAnsi="Arial" w:cs="Arial"/>
          <w:sz w:val="22"/>
          <w:szCs w:val="22"/>
        </w:rPr>
      </w:pPr>
      <w:r w:rsidRPr="009C70D9">
        <w:rPr>
          <w:rFonts w:ascii="Arial" w:hAnsi="Arial" w:cs="Arial"/>
          <w:sz w:val="22"/>
          <w:szCs w:val="22"/>
        </w:rPr>
        <w:t xml:space="preserve">  u Službi gradskog vijeća - 2 službenika </w:t>
      </w:r>
    </w:p>
    <w:p w14:paraId="63367CAC" w14:textId="77777777" w:rsidR="009C70D9" w:rsidRPr="00236F98" w:rsidRDefault="009C70D9" w:rsidP="00236F98">
      <w:pPr>
        <w:pStyle w:val="Odlomakpopisa"/>
        <w:numPr>
          <w:ilvl w:val="0"/>
          <w:numId w:val="99"/>
        </w:numPr>
        <w:contextualSpacing w:val="0"/>
        <w:rPr>
          <w:rFonts w:ascii="Arial" w:hAnsi="Arial" w:cs="Arial"/>
          <w:sz w:val="22"/>
          <w:szCs w:val="22"/>
        </w:rPr>
      </w:pPr>
      <w:r w:rsidRPr="009C70D9">
        <w:rPr>
          <w:rFonts w:ascii="Arial" w:hAnsi="Arial" w:cs="Arial"/>
          <w:sz w:val="22"/>
          <w:szCs w:val="22"/>
        </w:rPr>
        <w:t xml:space="preserve">  u Službi za unutarnju reviziju - 2 službenika.</w:t>
      </w:r>
    </w:p>
    <w:p w14:paraId="3C59BB16" w14:textId="77777777" w:rsidR="009C70D9" w:rsidRDefault="009C70D9" w:rsidP="009C70D9">
      <w:pPr>
        <w:pStyle w:val="Odlomakpopisa"/>
        <w:spacing w:after="200"/>
        <w:ind w:left="0"/>
        <w:jc w:val="center"/>
        <w:rPr>
          <w:rFonts w:ascii="Arial" w:hAnsi="Arial" w:cs="Arial"/>
          <w:sz w:val="22"/>
          <w:szCs w:val="22"/>
        </w:rPr>
      </w:pPr>
    </w:p>
    <w:p w14:paraId="596B0459" w14:textId="77777777" w:rsidR="009C70D9" w:rsidRDefault="009C70D9" w:rsidP="009C70D9">
      <w:pPr>
        <w:pStyle w:val="Odlomakpopisa"/>
        <w:spacing w:after="200"/>
        <w:ind w:left="0"/>
        <w:jc w:val="center"/>
        <w:rPr>
          <w:rFonts w:ascii="Arial" w:hAnsi="Arial" w:cs="Arial"/>
          <w:sz w:val="22"/>
          <w:szCs w:val="22"/>
        </w:rPr>
      </w:pPr>
      <w:r w:rsidRPr="009C70D9">
        <w:rPr>
          <w:rFonts w:ascii="Arial" w:hAnsi="Arial" w:cs="Arial"/>
          <w:sz w:val="22"/>
          <w:szCs w:val="22"/>
        </w:rPr>
        <w:t>Članak 4.</w:t>
      </w:r>
    </w:p>
    <w:p w14:paraId="79929D80" w14:textId="77777777" w:rsidR="009C70D9" w:rsidRPr="009C70D9" w:rsidRDefault="009C70D9" w:rsidP="009C70D9">
      <w:pPr>
        <w:pStyle w:val="Odlomakpopisa"/>
        <w:spacing w:after="200"/>
        <w:ind w:left="0"/>
        <w:jc w:val="center"/>
        <w:rPr>
          <w:rFonts w:ascii="Arial" w:hAnsi="Arial" w:cs="Arial"/>
          <w:sz w:val="22"/>
          <w:szCs w:val="22"/>
        </w:rPr>
      </w:pPr>
    </w:p>
    <w:p w14:paraId="08B1292C" w14:textId="77777777" w:rsidR="009C70D9" w:rsidRPr="009C70D9" w:rsidRDefault="009C70D9" w:rsidP="009C70D9">
      <w:pPr>
        <w:pStyle w:val="Odlomakpopisa"/>
        <w:spacing w:after="120"/>
        <w:ind w:left="0"/>
        <w:jc w:val="both"/>
        <w:rPr>
          <w:rFonts w:ascii="Arial" w:hAnsi="Arial" w:cs="Arial"/>
          <w:sz w:val="22"/>
          <w:szCs w:val="22"/>
        </w:rPr>
      </w:pPr>
      <w:r w:rsidRPr="009C70D9">
        <w:rPr>
          <w:rFonts w:ascii="Arial" w:hAnsi="Arial" w:cs="Arial"/>
          <w:sz w:val="22"/>
          <w:szCs w:val="22"/>
        </w:rPr>
        <w:t>Utvrđuje se potreban broj službenika za prijam u službu na neodređeno vrijeme za 2024. godinu:</w:t>
      </w:r>
    </w:p>
    <w:p w14:paraId="0F851F3B"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2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društvenih znanosti – pravo na radno mjesto viši stručni suradnik I u Upravni odjel za poslove gradonačelnika</w:t>
      </w:r>
    </w:p>
    <w:p w14:paraId="010BCE4A"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društvenih znanosti – kineziologija i ekonomija na radno mjesto savjetnik II za šport u Upravni odjel za obrazovanje, šport, socijalnu skrb i civilno društvo</w:t>
      </w:r>
    </w:p>
    <w:p w14:paraId="3CF594AC"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završena srednja stručna sprema upravno-pravne, ekonomske i turističke struke ili gimnazija na radno mjesto referent – poslovni tajnik u Upravni odjel za izgradnju i upravljanje projektima</w:t>
      </w:r>
    </w:p>
    <w:p w14:paraId="34554F45"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završena srednja stručna sprema ekonomske, matematičke, upravno-pravne, turističke struke ili gimnazija na radno mjesto referent – računovodstveni referent u Upravni odjel za proračun, financije i naplatu, Odsjek za gradske poreze i naplatu</w:t>
      </w:r>
    </w:p>
    <w:p w14:paraId="47CEE5A1"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društvenih znanosti – ekonomije na radno mjesto viši stručni suradnik u Upravni odjel za proračun, financije i naplatu, Odsjek za računovodstvo i proračun, </w:t>
      </w:r>
    </w:p>
    <w:p w14:paraId="674C29FA"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završena srednja stručna sprema upravno -pravne, ekonomske, turističke struke ili gimnazija na radno mjesto referent – računovodstveni referent u Upravni odjel za kulturu i baštinu, Odsjek za provedbu projekata promicanja i održivosti kulturne baštine</w:t>
      </w:r>
    </w:p>
    <w:p w14:paraId="6FF34983"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tehničkih znanosti – arhitektura i urbanizam na radno mjesto viši savjetnik I u Upravni odjel za urbanizam, prostorno planiranje i zaštitu okoliša</w:t>
      </w:r>
    </w:p>
    <w:p w14:paraId="635823CB"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društvenih znanosti - prava i javne uprave na radno mjesto Viši savjetnik II za poslove e-Nekretnina u Upravni odjel za gospodarenje imovinom, opće i pravne poslove, Odsjek za evidentiranje i uknjižbu gradske imovine i vrednovanje nekretnina</w:t>
      </w:r>
    </w:p>
    <w:p w14:paraId="476210AA"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sz w:val="22"/>
          <w:szCs w:val="22"/>
        </w:rPr>
        <w:t>1 službenika/</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završena srednja stručna sprema upravno-pravne, ekonomske, tehničke,  turističke ili ugostiteljske struke ili gimnazija na radno mjesto referent u pisarnici u Upravni odjel za gospodarenje imovinom, opće i pravne poslove, Odsjek za opće poslove, </w:t>
      </w:r>
      <w:proofErr w:type="spellStart"/>
      <w:r w:rsidRPr="009C70D9">
        <w:rPr>
          <w:rFonts w:ascii="Arial" w:eastAsia="Calibri" w:hAnsi="Arial" w:cs="Arial"/>
          <w:sz w:val="22"/>
          <w:szCs w:val="22"/>
        </w:rPr>
        <w:t>Pododsjek</w:t>
      </w:r>
      <w:proofErr w:type="spellEnd"/>
      <w:r w:rsidRPr="009C70D9">
        <w:rPr>
          <w:rFonts w:ascii="Arial" w:eastAsia="Calibri" w:hAnsi="Arial" w:cs="Arial"/>
          <w:sz w:val="22"/>
          <w:szCs w:val="22"/>
        </w:rPr>
        <w:t xml:space="preserve"> za pisarnicu i arhivu.</w:t>
      </w:r>
    </w:p>
    <w:p w14:paraId="18263582"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prijediplomski studij ili stručni prijediplomski studij iz područja društvenih i tehničkih znanosti na radno mjesto stručni suradnik u Upravni odjel za gospodarenje imovinom, opće i pravne poslove, Odsjek za opće poslove, </w:t>
      </w:r>
      <w:proofErr w:type="spellStart"/>
      <w:r w:rsidRPr="009C70D9">
        <w:rPr>
          <w:rFonts w:ascii="Arial" w:eastAsia="Calibri" w:hAnsi="Arial" w:cs="Arial"/>
          <w:sz w:val="22"/>
          <w:szCs w:val="22"/>
        </w:rPr>
        <w:t>Pododsjek</w:t>
      </w:r>
      <w:proofErr w:type="spellEnd"/>
      <w:r w:rsidRPr="009C70D9">
        <w:rPr>
          <w:rFonts w:ascii="Arial" w:eastAsia="Calibri" w:hAnsi="Arial" w:cs="Arial"/>
          <w:sz w:val="22"/>
          <w:szCs w:val="22"/>
        </w:rPr>
        <w:t xml:space="preserve"> za pisarnicu i arhivu</w:t>
      </w:r>
    </w:p>
    <w:p w14:paraId="0CDF7759"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sz w:val="22"/>
          <w:szCs w:val="22"/>
        </w:rPr>
        <w:t>1 namještenik/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sa nižom stručnom spremom ili osnovna škola na radno mjesto čistačica u Upravni odjel za gospodarenje imovinom, opće i pravne poslove, Odsjek za opće poslove </w:t>
      </w:r>
    </w:p>
    <w:p w14:paraId="73F250DE"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IV stupanj srednje stručne spreme upravno –pravne, ekonomske, turističke, trgovačke ili tehničke spreme  ili gimnazija na radno mjesto referent za komunalnu naknadu i spomeničku rentu u Upravni odjel za komunalne djelatnosti, promet i mjesnu samoupravu, Odsjek za razrez i naplatu komunalnih pristojbi</w:t>
      </w:r>
    </w:p>
    <w:p w14:paraId="3215560D"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završena srednja stručna sprema upravno –pravne, ekonomske, turističke ili tehničke struke ili gimnazija na radno mjesto referent – administrativni referent u Upravni odjel za komunalne djelatnosti, promet i mjesnu samoupravu, Odsjek za promet</w:t>
      </w:r>
    </w:p>
    <w:p w14:paraId="7792FEDF"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društvenih znanosti – prava i ekonomije na radno mjesto Voditelj odsjeka u Upravni odjel za komunalne djelatnosti, promet i mjesnu samoupravu, Odsjek za mjesnu samoupravu</w:t>
      </w:r>
    </w:p>
    <w:p w14:paraId="5D489C28"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društvenih znanosti - prava i ekonomije te iz područja tehničkih znanosti na radno mjesto Voditelj odsjeka u Upravni odjel za komunalne djelatnosti, promet i mjesnu samoupravu, Odsjek za održavanje objekata i uređaja komunalne infrastrukture</w:t>
      </w:r>
    </w:p>
    <w:p w14:paraId="459BA125" w14:textId="77777777" w:rsidR="009C70D9" w:rsidRPr="009C70D9" w:rsidRDefault="009C70D9" w:rsidP="00EE1E92">
      <w:pPr>
        <w:pStyle w:val="Odlomakpopisa"/>
        <w:numPr>
          <w:ilvl w:val="0"/>
          <w:numId w:val="96"/>
        </w:numPr>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tehničkih znanosti na radno mjesto savjetnik I za promet u Upravni odjel za komunalne djelatnosti, promet i mjesnu samoupravu, Odsjek za promet</w:t>
      </w:r>
    </w:p>
    <w:p w14:paraId="7E81D085"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color w:val="000000" w:themeColor="text1"/>
          <w:sz w:val="22"/>
          <w:szCs w:val="22"/>
        </w:rPr>
        <w:t>2 službenik/</w:t>
      </w:r>
      <w:proofErr w:type="spellStart"/>
      <w:r w:rsidRPr="009C70D9">
        <w:rPr>
          <w:rFonts w:ascii="Arial" w:eastAsia="Calibri" w:hAnsi="Arial" w:cs="Arial"/>
          <w:color w:val="000000" w:themeColor="text1"/>
          <w:sz w:val="22"/>
          <w:szCs w:val="22"/>
        </w:rPr>
        <w:t>ca</w:t>
      </w:r>
      <w:proofErr w:type="spellEnd"/>
      <w:r w:rsidRPr="009C70D9">
        <w:rPr>
          <w:rFonts w:ascii="Arial" w:eastAsia="Calibri" w:hAnsi="Arial" w:cs="Arial"/>
          <w:color w:val="000000" w:themeColor="text1"/>
          <w:sz w:val="22"/>
          <w:szCs w:val="22"/>
        </w:rPr>
        <w:t xml:space="preserve"> završen sveučilišni diplomski studij ili sveučilišni integrirani prijediplomski i diplomski studij ili stručni diplomski studij iz područja društvenih znanosti – prava i ekonomije te iz područja tehničkih znanosti- arhitekture i urbanizma i građevinarstva na radno mjesto viši savjetnik I u Upravni odjel za izdavanje i provedbu dokumenata prostornog uređenja i gradnje</w:t>
      </w:r>
    </w:p>
    <w:p w14:paraId="5529747A" w14:textId="77777777" w:rsidR="009C70D9" w:rsidRPr="009C70D9" w:rsidRDefault="009C70D9" w:rsidP="00EE1E92">
      <w:pPr>
        <w:pStyle w:val="Odlomakpopisa"/>
        <w:numPr>
          <w:ilvl w:val="0"/>
          <w:numId w:val="96"/>
        </w:numPr>
        <w:ind w:left="714" w:hanging="357"/>
        <w:contextualSpacing w:val="0"/>
        <w:jc w:val="both"/>
        <w:rPr>
          <w:rFonts w:ascii="Arial" w:eastAsia="Calibri" w:hAnsi="Arial" w:cs="Arial"/>
          <w:sz w:val="22"/>
          <w:szCs w:val="22"/>
        </w:rPr>
      </w:pPr>
      <w:r w:rsidRPr="009C70D9">
        <w:rPr>
          <w:rFonts w:ascii="Arial" w:eastAsia="Calibri" w:hAnsi="Arial" w:cs="Arial"/>
          <w:sz w:val="22"/>
          <w:szCs w:val="22"/>
        </w:rPr>
        <w:t>1 službenik/</w:t>
      </w:r>
      <w:proofErr w:type="spellStart"/>
      <w:r w:rsidRPr="009C70D9">
        <w:rPr>
          <w:rFonts w:ascii="Arial" w:eastAsia="Calibri" w:hAnsi="Arial" w:cs="Arial"/>
          <w:sz w:val="22"/>
          <w:szCs w:val="22"/>
        </w:rPr>
        <w:t>ca</w:t>
      </w:r>
      <w:proofErr w:type="spellEnd"/>
      <w:r w:rsidRPr="009C70D9">
        <w:rPr>
          <w:rFonts w:ascii="Arial" w:eastAsia="Calibri" w:hAnsi="Arial" w:cs="Arial"/>
          <w:sz w:val="22"/>
          <w:szCs w:val="22"/>
        </w:rPr>
        <w:t xml:space="preserve"> završen sveučilišni diplomski studij ili sveučilišni integrirani prijediplomski i diplomski studij ili stručni diplomski studij iz područja društvenih znanosti - prava i ekonomije te iz područja tehničkih znanosti - arhitekture i urbanizma i građevinarstva na radno mjesto viši stručni suradnik III u Upravni odjel za izdavanje i provedbu dokumenata, prostornog uređenja i gradnje</w:t>
      </w:r>
    </w:p>
    <w:p w14:paraId="32665765" w14:textId="77777777" w:rsidR="009C70D9" w:rsidRDefault="009C70D9" w:rsidP="009C70D9">
      <w:pPr>
        <w:jc w:val="center"/>
        <w:rPr>
          <w:rFonts w:ascii="Arial" w:hAnsi="Arial" w:cs="Arial"/>
          <w:sz w:val="22"/>
          <w:szCs w:val="22"/>
        </w:rPr>
      </w:pPr>
    </w:p>
    <w:p w14:paraId="1B3386D3" w14:textId="77777777" w:rsidR="009C70D9" w:rsidRDefault="009C70D9" w:rsidP="009C70D9">
      <w:pPr>
        <w:jc w:val="center"/>
        <w:rPr>
          <w:rFonts w:ascii="Arial" w:hAnsi="Arial" w:cs="Arial"/>
          <w:sz w:val="22"/>
          <w:szCs w:val="22"/>
        </w:rPr>
      </w:pPr>
    </w:p>
    <w:p w14:paraId="22C80AEB" w14:textId="77777777" w:rsidR="009C70D9" w:rsidRDefault="009C70D9" w:rsidP="009C70D9">
      <w:pPr>
        <w:jc w:val="center"/>
        <w:rPr>
          <w:rFonts w:ascii="Arial" w:hAnsi="Arial" w:cs="Arial"/>
          <w:sz w:val="22"/>
          <w:szCs w:val="22"/>
        </w:rPr>
      </w:pPr>
      <w:r w:rsidRPr="009C70D9">
        <w:rPr>
          <w:rFonts w:ascii="Arial" w:hAnsi="Arial" w:cs="Arial"/>
          <w:sz w:val="22"/>
          <w:szCs w:val="22"/>
        </w:rPr>
        <w:t>Članak 5.</w:t>
      </w:r>
    </w:p>
    <w:p w14:paraId="6F57B109" w14:textId="77777777" w:rsidR="009C70D9" w:rsidRPr="009C70D9" w:rsidRDefault="009C70D9" w:rsidP="009C70D9">
      <w:pPr>
        <w:jc w:val="center"/>
        <w:rPr>
          <w:rFonts w:ascii="Arial" w:hAnsi="Arial" w:cs="Arial"/>
          <w:sz w:val="22"/>
          <w:szCs w:val="22"/>
        </w:rPr>
      </w:pPr>
    </w:p>
    <w:p w14:paraId="122F940B" w14:textId="77777777" w:rsidR="009C70D9" w:rsidRPr="009C70D9" w:rsidRDefault="009C70D9" w:rsidP="009C70D9">
      <w:pPr>
        <w:spacing w:after="120"/>
        <w:rPr>
          <w:rFonts w:ascii="Arial" w:hAnsi="Arial" w:cs="Arial"/>
          <w:sz w:val="22"/>
          <w:szCs w:val="22"/>
        </w:rPr>
      </w:pPr>
      <w:r w:rsidRPr="009C70D9">
        <w:rPr>
          <w:rFonts w:ascii="Arial" w:hAnsi="Arial" w:cs="Arial"/>
          <w:sz w:val="22"/>
          <w:szCs w:val="22"/>
        </w:rPr>
        <w:t>Utvrđuje se potreban broj vježbenika za 2024. godinu:</w:t>
      </w:r>
    </w:p>
    <w:p w14:paraId="464F2185" w14:textId="77777777" w:rsidR="009C70D9" w:rsidRDefault="009C70D9" w:rsidP="00EE1E92">
      <w:pPr>
        <w:pStyle w:val="Odlomakpopisa"/>
        <w:numPr>
          <w:ilvl w:val="0"/>
          <w:numId w:val="97"/>
        </w:numPr>
        <w:contextualSpacing w:val="0"/>
        <w:jc w:val="both"/>
        <w:rPr>
          <w:rFonts w:ascii="Arial" w:hAnsi="Arial" w:cs="Arial"/>
          <w:sz w:val="22"/>
          <w:szCs w:val="22"/>
        </w:rPr>
      </w:pPr>
      <w:r w:rsidRPr="009C70D9">
        <w:rPr>
          <w:rFonts w:ascii="Arial" w:hAnsi="Arial" w:cs="Arial"/>
          <w:sz w:val="22"/>
          <w:szCs w:val="22"/>
        </w:rPr>
        <w:t>1 vježbenik/</w:t>
      </w:r>
      <w:proofErr w:type="spellStart"/>
      <w:r w:rsidRPr="009C70D9">
        <w:rPr>
          <w:rFonts w:ascii="Arial" w:hAnsi="Arial" w:cs="Arial"/>
          <w:sz w:val="22"/>
          <w:szCs w:val="22"/>
        </w:rPr>
        <w:t>ca</w:t>
      </w:r>
      <w:proofErr w:type="spellEnd"/>
      <w:r w:rsidRPr="009C70D9">
        <w:rPr>
          <w:rFonts w:ascii="Arial" w:hAnsi="Arial" w:cs="Arial"/>
          <w:sz w:val="22"/>
          <w:szCs w:val="22"/>
        </w:rPr>
        <w:t xml:space="preserve"> završen sveučilišni diplomski studij ili sveučilišni integrirani prijediplomski i diplomski studij ili stručni diplomski studij iz područja društvenih znanosti – prava na radno mjesto viši stručni suradnik I u Upravni odjel za gospodarenje imovinom, opće i pravne poslove, Odsjek za stanove i stambeno zbrinjavanje</w:t>
      </w:r>
    </w:p>
    <w:p w14:paraId="64C5B5A5" w14:textId="77777777" w:rsidR="009C70D9" w:rsidRPr="009C70D9" w:rsidRDefault="009C70D9" w:rsidP="009C70D9">
      <w:pPr>
        <w:pStyle w:val="Odlomakpopisa"/>
        <w:contextualSpacing w:val="0"/>
        <w:jc w:val="both"/>
        <w:rPr>
          <w:rFonts w:ascii="Arial" w:hAnsi="Arial" w:cs="Arial"/>
          <w:sz w:val="22"/>
          <w:szCs w:val="22"/>
        </w:rPr>
      </w:pPr>
    </w:p>
    <w:p w14:paraId="0FD65BFA" w14:textId="77777777" w:rsidR="009C70D9" w:rsidRDefault="009C70D9" w:rsidP="00EE1E92">
      <w:pPr>
        <w:pStyle w:val="Odlomakpopisa"/>
        <w:numPr>
          <w:ilvl w:val="0"/>
          <w:numId w:val="97"/>
        </w:numPr>
        <w:contextualSpacing w:val="0"/>
        <w:jc w:val="both"/>
        <w:rPr>
          <w:rFonts w:ascii="Arial" w:hAnsi="Arial" w:cs="Arial"/>
          <w:sz w:val="22"/>
          <w:szCs w:val="22"/>
        </w:rPr>
      </w:pPr>
      <w:r w:rsidRPr="009C70D9">
        <w:rPr>
          <w:rFonts w:ascii="Arial" w:hAnsi="Arial" w:cs="Arial"/>
          <w:sz w:val="22"/>
          <w:szCs w:val="22"/>
        </w:rPr>
        <w:t>2 vježbenik/</w:t>
      </w:r>
      <w:proofErr w:type="spellStart"/>
      <w:r w:rsidRPr="009C70D9">
        <w:rPr>
          <w:rFonts w:ascii="Arial" w:hAnsi="Arial" w:cs="Arial"/>
          <w:sz w:val="22"/>
          <w:szCs w:val="22"/>
        </w:rPr>
        <w:t>ce</w:t>
      </w:r>
      <w:proofErr w:type="spellEnd"/>
      <w:r w:rsidRPr="009C70D9">
        <w:rPr>
          <w:rFonts w:ascii="Arial" w:hAnsi="Arial" w:cs="Arial"/>
          <w:sz w:val="22"/>
          <w:szCs w:val="22"/>
        </w:rPr>
        <w:t xml:space="preserve"> završen sveučilišni diplomski studij ili sveučilišni integrirani prijediplomski i diplomski studij ili stručni diplomski studij iz područja društvenih znanosti – novinarstva, komunikologije, odnosa s javnošću, medija, prava i ekonomije na radno mjesto viši stručni suradnik III u Upravni odjel za poslove gradonačelnika, Odsjek za odnose s javnostima</w:t>
      </w:r>
    </w:p>
    <w:p w14:paraId="2D9341EA" w14:textId="77777777" w:rsidR="009C70D9" w:rsidRPr="009C70D9" w:rsidRDefault="009C70D9" w:rsidP="009C70D9">
      <w:pPr>
        <w:jc w:val="both"/>
        <w:rPr>
          <w:rFonts w:ascii="Arial" w:hAnsi="Arial" w:cs="Arial"/>
          <w:sz w:val="22"/>
          <w:szCs w:val="22"/>
        </w:rPr>
      </w:pPr>
    </w:p>
    <w:p w14:paraId="05547B6A" w14:textId="77777777" w:rsidR="009C70D9" w:rsidRDefault="009C70D9" w:rsidP="00EE1E92">
      <w:pPr>
        <w:pStyle w:val="Odlomakpopisa"/>
        <w:numPr>
          <w:ilvl w:val="0"/>
          <w:numId w:val="97"/>
        </w:numPr>
        <w:contextualSpacing w:val="0"/>
        <w:jc w:val="both"/>
        <w:rPr>
          <w:rFonts w:ascii="Arial" w:hAnsi="Arial" w:cs="Arial"/>
          <w:sz w:val="22"/>
          <w:szCs w:val="22"/>
        </w:rPr>
      </w:pPr>
      <w:r w:rsidRPr="009C70D9">
        <w:rPr>
          <w:rFonts w:ascii="Arial" w:hAnsi="Arial" w:cs="Arial"/>
          <w:sz w:val="22"/>
          <w:szCs w:val="22"/>
        </w:rPr>
        <w:t>1 vježbenik/</w:t>
      </w:r>
      <w:proofErr w:type="spellStart"/>
      <w:r w:rsidRPr="009C70D9">
        <w:rPr>
          <w:rFonts w:ascii="Arial" w:hAnsi="Arial" w:cs="Arial"/>
          <w:sz w:val="22"/>
          <w:szCs w:val="22"/>
        </w:rPr>
        <w:t>ca</w:t>
      </w:r>
      <w:proofErr w:type="spellEnd"/>
      <w:r w:rsidRPr="009C70D9">
        <w:rPr>
          <w:rFonts w:ascii="Arial" w:hAnsi="Arial" w:cs="Arial"/>
          <w:sz w:val="22"/>
          <w:szCs w:val="22"/>
        </w:rPr>
        <w:t xml:space="preserve"> završen sveučilišni diplomski studij ili sveučilišni integrirani prijediplomski i diplomski studij ili stručni diplomski studij iz područja društvenih znanosti – prava na radno mjesto viši stručni suradnik I u Upravni odjel za komunalne djelatnosti, promet i mjesnu samoupravu</w:t>
      </w:r>
    </w:p>
    <w:p w14:paraId="150F36FA" w14:textId="77777777" w:rsidR="009C70D9" w:rsidRPr="009C70D9" w:rsidRDefault="009C70D9" w:rsidP="009C70D9">
      <w:pPr>
        <w:jc w:val="both"/>
        <w:rPr>
          <w:rFonts w:ascii="Arial" w:hAnsi="Arial" w:cs="Arial"/>
          <w:sz w:val="22"/>
          <w:szCs w:val="22"/>
        </w:rPr>
      </w:pPr>
    </w:p>
    <w:p w14:paraId="03BCC168" w14:textId="77777777" w:rsidR="009C70D9" w:rsidRDefault="009C70D9" w:rsidP="00EE1E92">
      <w:pPr>
        <w:pStyle w:val="Odlomakpopisa"/>
        <w:numPr>
          <w:ilvl w:val="0"/>
          <w:numId w:val="97"/>
        </w:numPr>
        <w:contextualSpacing w:val="0"/>
        <w:jc w:val="both"/>
        <w:rPr>
          <w:rFonts w:ascii="Arial" w:hAnsi="Arial" w:cs="Arial"/>
          <w:sz w:val="22"/>
          <w:szCs w:val="22"/>
        </w:rPr>
      </w:pPr>
      <w:r w:rsidRPr="009C70D9">
        <w:rPr>
          <w:rFonts w:ascii="Arial" w:hAnsi="Arial" w:cs="Arial"/>
          <w:sz w:val="22"/>
          <w:szCs w:val="22"/>
        </w:rPr>
        <w:t>1 vježbenik/</w:t>
      </w:r>
      <w:proofErr w:type="spellStart"/>
      <w:r w:rsidRPr="009C70D9">
        <w:rPr>
          <w:rFonts w:ascii="Arial" w:hAnsi="Arial" w:cs="Arial"/>
          <w:sz w:val="22"/>
          <w:szCs w:val="22"/>
        </w:rPr>
        <w:t>ca</w:t>
      </w:r>
      <w:proofErr w:type="spellEnd"/>
      <w:r w:rsidRPr="009C70D9">
        <w:rPr>
          <w:rFonts w:ascii="Arial" w:hAnsi="Arial" w:cs="Arial"/>
          <w:sz w:val="22"/>
          <w:szCs w:val="22"/>
        </w:rPr>
        <w:t xml:space="preserve"> završen sveučilišni diplomski studij ili sveučilišni integrirani prijediplomski i diplomski studij ili stručni diplomski studij iz područja društvenih znanosti - prava i ekonomije te iz područja tehničkih znanosti - arhitekture i urbanizma i građevinarstva na radno mjesto viši stručni suradnik III u Upravni odjel za izdavanje i provedbu dokumenata, prostornog uređenja i gradnje</w:t>
      </w:r>
    </w:p>
    <w:p w14:paraId="7B54692D" w14:textId="77777777" w:rsidR="009C70D9" w:rsidRPr="009C70D9" w:rsidRDefault="009C70D9" w:rsidP="009C70D9">
      <w:pPr>
        <w:jc w:val="both"/>
        <w:rPr>
          <w:rFonts w:ascii="Arial" w:hAnsi="Arial" w:cs="Arial"/>
          <w:sz w:val="22"/>
          <w:szCs w:val="22"/>
        </w:rPr>
      </w:pPr>
    </w:p>
    <w:p w14:paraId="7053DE9A" w14:textId="77777777" w:rsidR="009C70D9" w:rsidRPr="00236F98" w:rsidRDefault="009C70D9" w:rsidP="00236F98">
      <w:pPr>
        <w:pStyle w:val="Odlomakpopisa"/>
        <w:numPr>
          <w:ilvl w:val="0"/>
          <w:numId w:val="97"/>
        </w:numPr>
        <w:contextualSpacing w:val="0"/>
        <w:jc w:val="both"/>
        <w:rPr>
          <w:rFonts w:ascii="Arial" w:hAnsi="Arial" w:cs="Arial"/>
          <w:sz w:val="22"/>
          <w:szCs w:val="22"/>
        </w:rPr>
      </w:pPr>
      <w:r w:rsidRPr="009C70D9">
        <w:rPr>
          <w:rFonts w:ascii="Arial" w:hAnsi="Arial" w:cs="Arial"/>
          <w:sz w:val="22"/>
          <w:szCs w:val="22"/>
        </w:rPr>
        <w:t>1 vježbenik/</w:t>
      </w:r>
      <w:proofErr w:type="spellStart"/>
      <w:r w:rsidRPr="009C70D9">
        <w:rPr>
          <w:rFonts w:ascii="Arial" w:hAnsi="Arial" w:cs="Arial"/>
          <w:sz w:val="22"/>
          <w:szCs w:val="22"/>
        </w:rPr>
        <w:t>ca</w:t>
      </w:r>
      <w:proofErr w:type="spellEnd"/>
      <w:r w:rsidRPr="009C70D9">
        <w:rPr>
          <w:rFonts w:ascii="Arial" w:hAnsi="Arial" w:cs="Arial"/>
          <w:sz w:val="22"/>
          <w:szCs w:val="22"/>
        </w:rPr>
        <w:t xml:space="preserve"> završen sveučilišni diplomski studij ili sveučilišni integrirani prijediplomski i diplomski studij ili stručni diplomski studij iz područja tehničkih znanosti - arhitekture i urbanizma i građevinarstva na radno mjesto viši stručni suradnik III u Upravni odjel za izdavanje i provedbu dokumenata, prostornog uređenja i gradnje</w:t>
      </w:r>
    </w:p>
    <w:p w14:paraId="5C8FB281" w14:textId="77777777" w:rsidR="009C70D9" w:rsidRDefault="009C70D9" w:rsidP="009C70D9">
      <w:pPr>
        <w:jc w:val="center"/>
        <w:rPr>
          <w:rFonts w:ascii="Arial" w:hAnsi="Arial" w:cs="Arial"/>
          <w:sz w:val="22"/>
          <w:szCs w:val="22"/>
        </w:rPr>
      </w:pPr>
    </w:p>
    <w:p w14:paraId="0FBFE2BF" w14:textId="77777777" w:rsidR="009C70D9" w:rsidRPr="009C70D9" w:rsidRDefault="009C70D9" w:rsidP="009C70D9">
      <w:pPr>
        <w:jc w:val="center"/>
        <w:rPr>
          <w:rFonts w:ascii="Arial" w:hAnsi="Arial" w:cs="Arial"/>
          <w:sz w:val="22"/>
          <w:szCs w:val="22"/>
        </w:rPr>
      </w:pPr>
      <w:r w:rsidRPr="009C70D9">
        <w:rPr>
          <w:rFonts w:ascii="Arial" w:hAnsi="Arial" w:cs="Arial"/>
          <w:sz w:val="22"/>
          <w:szCs w:val="22"/>
        </w:rPr>
        <w:t>Članak 6.</w:t>
      </w:r>
    </w:p>
    <w:p w14:paraId="4F6A71BB" w14:textId="77777777" w:rsidR="009C70D9" w:rsidRDefault="009C70D9" w:rsidP="009C70D9">
      <w:pPr>
        <w:jc w:val="both"/>
        <w:rPr>
          <w:rFonts w:ascii="Arial" w:hAnsi="Arial" w:cs="Arial"/>
          <w:sz w:val="22"/>
          <w:szCs w:val="22"/>
        </w:rPr>
      </w:pPr>
    </w:p>
    <w:p w14:paraId="419A038D" w14:textId="77777777" w:rsidR="009C70D9" w:rsidRPr="009C70D9" w:rsidRDefault="009C70D9" w:rsidP="009C70D9">
      <w:pPr>
        <w:jc w:val="both"/>
        <w:rPr>
          <w:rFonts w:ascii="Arial" w:hAnsi="Arial" w:cs="Arial"/>
          <w:sz w:val="22"/>
          <w:szCs w:val="22"/>
        </w:rPr>
      </w:pPr>
      <w:r w:rsidRPr="009C70D9">
        <w:rPr>
          <w:rFonts w:ascii="Arial" w:hAnsi="Arial" w:cs="Arial"/>
          <w:sz w:val="22"/>
          <w:szCs w:val="22"/>
        </w:rPr>
        <w:t>Na temelju ovog Plana, slobodna radna mjesta popunjavaju se putem javnog natječaja ili na drugi način sukladno Zakonu o službenicima i namještenicima u lokalnoj i područnoj (regionalnoj) samoupravu („Narodne novine“ broj 86/08., 61/11., 4/18., 96/18. i 112/19.).</w:t>
      </w:r>
    </w:p>
    <w:p w14:paraId="4C871249" w14:textId="77777777" w:rsidR="009C70D9" w:rsidRPr="009C70D9" w:rsidRDefault="009C70D9" w:rsidP="00236F98">
      <w:pPr>
        <w:rPr>
          <w:rFonts w:ascii="Arial" w:hAnsi="Arial" w:cs="Arial"/>
          <w:sz w:val="22"/>
          <w:szCs w:val="22"/>
        </w:rPr>
      </w:pPr>
    </w:p>
    <w:p w14:paraId="74D56118" w14:textId="77777777" w:rsidR="009C70D9" w:rsidRPr="009C70D9" w:rsidRDefault="009C70D9" w:rsidP="009C70D9">
      <w:pPr>
        <w:jc w:val="center"/>
        <w:rPr>
          <w:rFonts w:ascii="Arial" w:hAnsi="Arial" w:cs="Arial"/>
          <w:sz w:val="22"/>
          <w:szCs w:val="22"/>
        </w:rPr>
      </w:pPr>
      <w:r w:rsidRPr="009C70D9">
        <w:rPr>
          <w:rFonts w:ascii="Arial" w:hAnsi="Arial" w:cs="Arial"/>
          <w:sz w:val="22"/>
          <w:szCs w:val="22"/>
        </w:rPr>
        <w:t>Članak 7.</w:t>
      </w:r>
    </w:p>
    <w:p w14:paraId="38FAC91C" w14:textId="77777777" w:rsidR="009C70D9" w:rsidRDefault="009C70D9" w:rsidP="009C70D9">
      <w:pPr>
        <w:jc w:val="both"/>
        <w:rPr>
          <w:rFonts w:ascii="Arial" w:hAnsi="Arial" w:cs="Arial"/>
          <w:sz w:val="22"/>
          <w:szCs w:val="22"/>
        </w:rPr>
      </w:pPr>
    </w:p>
    <w:p w14:paraId="08020686" w14:textId="77777777" w:rsidR="009C70D9" w:rsidRPr="009C70D9" w:rsidRDefault="009C70D9" w:rsidP="009C70D9">
      <w:pPr>
        <w:jc w:val="both"/>
        <w:rPr>
          <w:rFonts w:ascii="Arial" w:hAnsi="Arial" w:cs="Arial"/>
          <w:sz w:val="22"/>
          <w:szCs w:val="22"/>
        </w:rPr>
      </w:pPr>
      <w:r w:rsidRPr="009C70D9">
        <w:rPr>
          <w:rFonts w:ascii="Arial" w:hAnsi="Arial" w:cs="Arial"/>
          <w:sz w:val="22"/>
          <w:szCs w:val="22"/>
        </w:rPr>
        <w:t>Ovaj Plan stupa na snagu danom donošenja, a objaviti će se u „Službenom glasniku Grada Dubrovnika.</w:t>
      </w:r>
    </w:p>
    <w:p w14:paraId="50C103DE" w14:textId="77777777" w:rsidR="005B33F4" w:rsidRDefault="005B33F4" w:rsidP="00BA0B5D">
      <w:pPr>
        <w:rPr>
          <w:rFonts w:ascii="Arial" w:hAnsi="Arial" w:cs="Arial"/>
          <w:sz w:val="22"/>
          <w:szCs w:val="22"/>
          <w:lang w:eastAsia="en-US"/>
        </w:rPr>
      </w:pPr>
    </w:p>
    <w:p w14:paraId="17BE368A" w14:textId="77777777" w:rsidR="009C70D9" w:rsidRPr="00885D6F" w:rsidRDefault="009C70D9" w:rsidP="009C70D9">
      <w:pPr>
        <w:rPr>
          <w:rFonts w:ascii="Arial" w:eastAsia="Calibri" w:hAnsi="Arial" w:cs="Arial"/>
          <w:sz w:val="22"/>
          <w:szCs w:val="22"/>
        </w:rPr>
      </w:pPr>
      <w:r>
        <w:rPr>
          <w:rFonts w:ascii="Arial" w:eastAsia="Calibri" w:hAnsi="Arial" w:cs="Arial"/>
          <w:sz w:val="22"/>
          <w:szCs w:val="22"/>
        </w:rPr>
        <w:t>KLASA: 112-01/23-02/01</w:t>
      </w:r>
    </w:p>
    <w:p w14:paraId="773F0C45" w14:textId="77777777" w:rsidR="009C70D9" w:rsidRPr="001212AE" w:rsidRDefault="009C70D9" w:rsidP="009C70D9">
      <w:pPr>
        <w:rPr>
          <w:rFonts w:ascii="Arial" w:eastAsia="Calibri" w:hAnsi="Arial" w:cs="Arial"/>
          <w:color w:val="FF0000"/>
          <w:sz w:val="22"/>
          <w:szCs w:val="22"/>
        </w:rPr>
      </w:pPr>
      <w:r>
        <w:rPr>
          <w:rFonts w:ascii="Arial" w:eastAsia="Calibri" w:hAnsi="Arial" w:cs="Arial"/>
          <w:sz w:val="22"/>
          <w:szCs w:val="22"/>
        </w:rPr>
        <w:t>URBROJ: 2117-1</w:t>
      </w:r>
      <w:r w:rsidRPr="002B3CF4">
        <w:rPr>
          <w:rFonts w:ascii="Arial" w:eastAsia="Calibri" w:hAnsi="Arial" w:cs="Arial"/>
          <w:sz w:val="22"/>
          <w:szCs w:val="22"/>
        </w:rPr>
        <w:t>-01-23-12</w:t>
      </w:r>
    </w:p>
    <w:p w14:paraId="48C69F7D" w14:textId="77777777" w:rsidR="009C70D9" w:rsidRDefault="009C70D9" w:rsidP="009C70D9">
      <w:pPr>
        <w:jc w:val="both"/>
        <w:rPr>
          <w:rFonts w:ascii="Arial" w:eastAsia="Calibri" w:hAnsi="Arial" w:cs="Arial"/>
          <w:sz w:val="22"/>
          <w:szCs w:val="22"/>
        </w:rPr>
      </w:pPr>
      <w:r w:rsidRPr="00885D6F">
        <w:rPr>
          <w:rFonts w:ascii="Arial" w:eastAsia="Calibri" w:hAnsi="Arial" w:cs="Arial"/>
          <w:sz w:val="22"/>
          <w:szCs w:val="22"/>
        </w:rPr>
        <w:t xml:space="preserve">Dubrovnik, </w:t>
      </w:r>
      <w:r>
        <w:rPr>
          <w:rFonts w:ascii="Arial" w:eastAsia="Calibri" w:hAnsi="Arial" w:cs="Arial"/>
          <w:sz w:val="22"/>
          <w:szCs w:val="22"/>
        </w:rPr>
        <w:t>29. prosinca 2023</w:t>
      </w:r>
      <w:r w:rsidRPr="00885D6F">
        <w:rPr>
          <w:rFonts w:ascii="Arial" w:eastAsia="Calibri" w:hAnsi="Arial" w:cs="Arial"/>
          <w:sz w:val="22"/>
          <w:szCs w:val="22"/>
        </w:rPr>
        <w:t>.</w:t>
      </w:r>
    </w:p>
    <w:p w14:paraId="06E151F6" w14:textId="77777777" w:rsidR="005B33F4" w:rsidRDefault="005B33F4" w:rsidP="00BA0B5D">
      <w:pPr>
        <w:rPr>
          <w:rFonts w:ascii="Arial" w:hAnsi="Arial" w:cs="Arial"/>
          <w:sz w:val="22"/>
          <w:szCs w:val="22"/>
          <w:lang w:eastAsia="en-US"/>
        </w:rPr>
      </w:pPr>
    </w:p>
    <w:p w14:paraId="0D11EBCA" w14:textId="77777777" w:rsidR="005D1AD2" w:rsidRDefault="005D1AD2" w:rsidP="005D1AD2">
      <w:pPr>
        <w:rPr>
          <w:rFonts w:ascii="Arial" w:hAnsi="Arial" w:cs="Arial"/>
          <w:sz w:val="22"/>
          <w:szCs w:val="22"/>
          <w:lang w:eastAsia="en-US"/>
        </w:rPr>
      </w:pPr>
      <w:r>
        <w:rPr>
          <w:rFonts w:ascii="Arial" w:hAnsi="Arial" w:cs="Arial"/>
          <w:sz w:val="22"/>
          <w:szCs w:val="22"/>
          <w:lang w:eastAsia="en-US"/>
        </w:rPr>
        <w:t>Gradonačelnik:</w:t>
      </w:r>
    </w:p>
    <w:p w14:paraId="038F5850" w14:textId="77777777" w:rsidR="005D1AD2" w:rsidRDefault="005D1AD2" w:rsidP="005D1AD2">
      <w:pPr>
        <w:rPr>
          <w:rFonts w:ascii="Arial" w:hAnsi="Arial" w:cs="Arial"/>
          <w:sz w:val="22"/>
          <w:szCs w:val="22"/>
          <w:lang w:eastAsia="en-US"/>
        </w:rPr>
      </w:pPr>
      <w:r w:rsidRPr="005D1AD2">
        <w:rPr>
          <w:rFonts w:ascii="Arial" w:hAnsi="Arial" w:cs="Arial"/>
          <w:b/>
          <w:sz w:val="22"/>
          <w:szCs w:val="22"/>
          <w:lang w:eastAsia="en-US"/>
        </w:rPr>
        <w:t>Mato Franković</w:t>
      </w:r>
      <w:r>
        <w:rPr>
          <w:rFonts w:ascii="Arial" w:hAnsi="Arial" w:cs="Arial"/>
          <w:b/>
          <w:sz w:val="22"/>
          <w:szCs w:val="22"/>
          <w:lang w:eastAsia="en-US"/>
        </w:rPr>
        <w:t>,</w:t>
      </w:r>
      <w:r>
        <w:rPr>
          <w:rFonts w:ascii="Arial" w:hAnsi="Arial" w:cs="Arial"/>
          <w:sz w:val="22"/>
          <w:szCs w:val="22"/>
          <w:lang w:eastAsia="en-US"/>
        </w:rPr>
        <w:t xml:space="preserve"> v. r.</w:t>
      </w:r>
    </w:p>
    <w:p w14:paraId="2D3BA3D2" w14:textId="77777777" w:rsidR="005D1AD2" w:rsidRDefault="005D1AD2" w:rsidP="005D1AD2">
      <w:pPr>
        <w:rPr>
          <w:rFonts w:ascii="Arial" w:hAnsi="Arial" w:cs="Arial"/>
          <w:sz w:val="22"/>
          <w:szCs w:val="22"/>
          <w:lang w:eastAsia="en-US"/>
        </w:rPr>
      </w:pPr>
      <w:r>
        <w:rPr>
          <w:rFonts w:ascii="Arial" w:hAnsi="Arial" w:cs="Arial"/>
          <w:sz w:val="22"/>
          <w:szCs w:val="22"/>
          <w:lang w:eastAsia="en-US"/>
        </w:rPr>
        <w:t>---------------------------------</w:t>
      </w:r>
    </w:p>
    <w:p w14:paraId="64086FF3" w14:textId="77777777" w:rsidR="00DA5302" w:rsidRDefault="00DA5302" w:rsidP="00BA0B5D">
      <w:pPr>
        <w:rPr>
          <w:rFonts w:ascii="Arial" w:hAnsi="Arial" w:cs="Arial"/>
          <w:sz w:val="22"/>
          <w:szCs w:val="22"/>
          <w:lang w:eastAsia="en-US"/>
        </w:rPr>
      </w:pPr>
    </w:p>
    <w:p w14:paraId="32BBB41D" w14:textId="77777777" w:rsidR="005D1AD2" w:rsidRDefault="005D1AD2" w:rsidP="00BA0B5D">
      <w:pPr>
        <w:rPr>
          <w:rFonts w:ascii="Arial" w:hAnsi="Arial" w:cs="Arial"/>
          <w:sz w:val="22"/>
          <w:szCs w:val="22"/>
          <w:lang w:eastAsia="en-US"/>
        </w:rPr>
      </w:pPr>
    </w:p>
    <w:p w14:paraId="65F99985" w14:textId="77777777" w:rsidR="005D1AD2" w:rsidRDefault="005D1AD2" w:rsidP="00BA0B5D">
      <w:pPr>
        <w:rPr>
          <w:rFonts w:ascii="Arial" w:hAnsi="Arial" w:cs="Arial"/>
          <w:sz w:val="22"/>
          <w:szCs w:val="22"/>
          <w:lang w:eastAsia="en-US"/>
        </w:rPr>
      </w:pPr>
    </w:p>
    <w:p w14:paraId="33836D1E" w14:textId="77777777" w:rsidR="005D1AD2" w:rsidRDefault="005D1AD2" w:rsidP="00BA0B5D">
      <w:pPr>
        <w:rPr>
          <w:rFonts w:ascii="Arial" w:hAnsi="Arial" w:cs="Arial"/>
          <w:sz w:val="22"/>
          <w:szCs w:val="22"/>
          <w:lang w:eastAsia="en-US"/>
        </w:rPr>
      </w:pPr>
    </w:p>
    <w:p w14:paraId="53FDDDA8" w14:textId="77777777" w:rsidR="00DA5302" w:rsidRPr="005D1AD2" w:rsidRDefault="00DA5302" w:rsidP="00BA0B5D">
      <w:pPr>
        <w:rPr>
          <w:rFonts w:ascii="Arial" w:hAnsi="Arial" w:cs="Arial"/>
          <w:b/>
          <w:sz w:val="22"/>
          <w:szCs w:val="22"/>
          <w:lang w:eastAsia="en-US"/>
        </w:rPr>
      </w:pPr>
      <w:r w:rsidRPr="005D1AD2">
        <w:rPr>
          <w:rFonts w:ascii="Arial" w:hAnsi="Arial" w:cs="Arial"/>
          <w:b/>
          <w:sz w:val="22"/>
          <w:szCs w:val="22"/>
          <w:lang w:eastAsia="en-US"/>
        </w:rPr>
        <w:t>31</w:t>
      </w:r>
    </w:p>
    <w:p w14:paraId="4D2D53FE" w14:textId="77777777" w:rsidR="00BA0B5D" w:rsidRDefault="00BA0B5D">
      <w:pPr>
        <w:rPr>
          <w:rFonts w:ascii="Arial" w:hAnsi="Arial" w:cs="Arial"/>
          <w:sz w:val="22"/>
          <w:szCs w:val="22"/>
        </w:rPr>
      </w:pPr>
    </w:p>
    <w:p w14:paraId="5EFC0892" w14:textId="77777777" w:rsidR="009C70D9" w:rsidRDefault="009C70D9">
      <w:pPr>
        <w:rPr>
          <w:rFonts w:ascii="Arial" w:hAnsi="Arial" w:cs="Arial"/>
          <w:sz w:val="22"/>
          <w:szCs w:val="22"/>
        </w:rPr>
      </w:pPr>
    </w:p>
    <w:p w14:paraId="05E1A5F4" w14:textId="77777777" w:rsidR="009C70D9" w:rsidRDefault="009C70D9" w:rsidP="00587F6F">
      <w:pPr>
        <w:jc w:val="both"/>
        <w:rPr>
          <w:rFonts w:ascii="Arial" w:eastAsia="Calibri" w:hAnsi="Arial" w:cs="Arial"/>
          <w:sz w:val="22"/>
          <w:szCs w:val="22"/>
        </w:rPr>
      </w:pPr>
      <w:r w:rsidRPr="009C70D9">
        <w:rPr>
          <w:rFonts w:ascii="Arial" w:eastAsia="Calibri" w:hAnsi="Arial" w:cs="Arial"/>
          <w:sz w:val="22"/>
          <w:szCs w:val="22"/>
        </w:rPr>
        <w:t>Na temelju članka 4. stavka 3. Zakona o službenicima i namještenicima u lokalnoj i područnoj (regionalnoj) samoupravi ("Narodne novine" broj 86/08., 61/11., 4/18., 96/18. i 112/19. - u daljnjem tekstu: ZSN) i članka 48. Statuta Grada Dubrovnika ("Službeni glasnik Grada Dubrovnika", broj 2/21), na prijedlog pročelnika Upravnog odjela za poslove gradonačelnika, Upravnog odjela za kulturi i baštinu, Upravnog odjela za proračun, financije i naplatu, Upravnog odjela za gospodarenje imovinom, opće i pravne poslove, Upravnog odjela za komunalne djelatnosti, promet i mjesnu samoupravu i Upravnog odjela za europske fondove, a nakon savjetovanja sa sindikalnim povjerenikom sukladno članku 150., a u svezi s člankom 153. stavak 3. Zakona o radu („Narodne novine“ broj 93/14, 127/17, 98/19, 151/22, 64/23), gradonačelnik Grada Dubrovnika donosi</w:t>
      </w:r>
    </w:p>
    <w:p w14:paraId="3CA83E1C" w14:textId="77777777" w:rsidR="00587F6F" w:rsidRPr="009C70D9" w:rsidRDefault="00587F6F" w:rsidP="00587F6F">
      <w:pPr>
        <w:jc w:val="both"/>
        <w:rPr>
          <w:rFonts w:ascii="Arial" w:eastAsia="Calibri" w:hAnsi="Arial" w:cs="Arial"/>
          <w:sz w:val="22"/>
          <w:szCs w:val="22"/>
        </w:rPr>
      </w:pPr>
    </w:p>
    <w:p w14:paraId="1D63820E" w14:textId="77777777" w:rsidR="009C70D9" w:rsidRPr="009C70D9" w:rsidRDefault="009C70D9" w:rsidP="009C70D9">
      <w:pPr>
        <w:suppressAutoHyphens/>
        <w:jc w:val="center"/>
        <w:rPr>
          <w:rFonts w:ascii="Arial" w:eastAsia="Calibri" w:hAnsi="Arial" w:cs="Arial"/>
          <w:b/>
          <w:bCs/>
          <w:sz w:val="22"/>
          <w:szCs w:val="22"/>
          <w:lang w:eastAsia="ar-SA"/>
        </w:rPr>
      </w:pPr>
    </w:p>
    <w:p w14:paraId="0D810A50" w14:textId="77777777" w:rsidR="009C70D9" w:rsidRPr="009C70D9" w:rsidRDefault="009C70D9" w:rsidP="009C70D9">
      <w:pPr>
        <w:suppressAutoHyphens/>
        <w:jc w:val="center"/>
        <w:rPr>
          <w:rFonts w:ascii="Arial" w:eastAsia="Calibri" w:hAnsi="Arial" w:cs="Arial"/>
          <w:b/>
          <w:bCs/>
          <w:sz w:val="22"/>
          <w:szCs w:val="22"/>
          <w:lang w:eastAsia="ar-SA"/>
        </w:rPr>
      </w:pPr>
      <w:r w:rsidRPr="009C70D9">
        <w:rPr>
          <w:rFonts w:ascii="Arial" w:eastAsia="Calibri" w:hAnsi="Arial" w:cs="Arial"/>
          <w:b/>
          <w:bCs/>
          <w:sz w:val="22"/>
          <w:szCs w:val="22"/>
          <w:lang w:eastAsia="ar-SA"/>
        </w:rPr>
        <w:t>PRAVILNIK</w:t>
      </w:r>
    </w:p>
    <w:p w14:paraId="2A754D85" w14:textId="77777777" w:rsidR="00587F6F" w:rsidRDefault="009C70D9" w:rsidP="00587F6F">
      <w:pPr>
        <w:suppressAutoHyphens/>
        <w:jc w:val="center"/>
        <w:rPr>
          <w:rFonts w:ascii="Arial" w:eastAsia="Calibri" w:hAnsi="Arial" w:cs="Arial"/>
          <w:b/>
          <w:bCs/>
          <w:sz w:val="22"/>
          <w:szCs w:val="22"/>
          <w:lang w:eastAsia="ar-SA"/>
        </w:rPr>
      </w:pPr>
      <w:r w:rsidRPr="009C70D9">
        <w:rPr>
          <w:rFonts w:ascii="Arial" w:eastAsia="Calibri" w:hAnsi="Arial" w:cs="Arial"/>
          <w:b/>
          <w:bCs/>
          <w:sz w:val="22"/>
          <w:szCs w:val="22"/>
          <w:lang w:eastAsia="ar-SA"/>
        </w:rPr>
        <w:t xml:space="preserve">O IZMJENAMA I DOPUNAMA PRAVILNIKA O UNUTARNJEM REDU </w:t>
      </w:r>
    </w:p>
    <w:p w14:paraId="712BB278" w14:textId="77777777" w:rsidR="009C70D9" w:rsidRPr="009C70D9" w:rsidRDefault="009C70D9" w:rsidP="00587F6F">
      <w:pPr>
        <w:suppressAutoHyphens/>
        <w:jc w:val="center"/>
        <w:rPr>
          <w:rFonts w:ascii="Arial" w:eastAsia="Calibri" w:hAnsi="Arial" w:cs="Arial"/>
          <w:b/>
          <w:bCs/>
          <w:sz w:val="22"/>
          <w:szCs w:val="22"/>
          <w:lang w:eastAsia="ar-SA"/>
        </w:rPr>
      </w:pPr>
      <w:r w:rsidRPr="009C70D9">
        <w:rPr>
          <w:rFonts w:ascii="Arial" w:eastAsia="Calibri" w:hAnsi="Arial" w:cs="Arial"/>
          <w:b/>
          <w:bCs/>
          <w:sz w:val="22"/>
          <w:szCs w:val="22"/>
          <w:lang w:eastAsia="ar-SA"/>
        </w:rPr>
        <w:t>GRADSKE UPRAVE</w:t>
      </w:r>
    </w:p>
    <w:p w14:paraId="346A868D" w14:textId="77777777" w:rsidR="009C70D9" w:rsidRPr="009C70D9" w:rsidRDefault="009C70D9" w:rsidP="00587F6F">
      <w:pPr>
        <w:suppressAutoHyphens/>
        <w:jc w:val="center"/>
        <w:rPr>
          <w:rFonts w:ascii="Arial" w:eastAsia="Calibri" w:hAnsi="Arial" w:cs="Arial"/>
          <w:b/>
          <w:sz w:val="22"/>
          <w:szCs w:val="22"/>
          <w:lang w:eastAsia="ar-SA"/>
        </w:rPr>
      </w:pPr>
    </w:p>
    <w:p w14:paraId="75B8AADB" w14:textId="77777777" w:rsidR="00587F6F" w:rsidRDefault="00587F6F" w:rsidP="00587F6F">
      <w:pPr>
        <w:suppressAutoHyphens/>
        <w:jc w:val="center"/>
        <w:rPr>
          <w:rFonts w:ascii="Arial" w:eastAsia="Calibri" w:hAnsi="Arial" w:cs="Arial"/>
          <w:b/>
          <w:sz w:val="22"/>
          <w:szCs w:val="22"/>
          <w:lang w:eastAsia="ar-SA"/>
        </w:rPr>
      </w:pPr>
    </w:p>
    <w:p w14:paraId="487F9961" w14:textId="77777777" w:rsidR="009C70D9" w:rsidRPr="00587F6F" w:rsidRDefault="009C70D9" w:rsidP="00587F6F">
      <w:pPr>
        <w:suppressAutoHyphens/>
        <w:jc w:val="center"/>
        <w:rPr>
          <w:rFonts w:ascii="Arial" w:eastAsia="Calibri" w:hAnsi="Arial" w:cs="Arial"/>
          <w:sz w:val="22"/>
          <w:szCs w:val="22"/>
          <w:lang w:eastAsia="ar-SA"/>
        </w:rPr>
      </w:pPr>
      <w:r w:rsidRPr="00587F6F">
        <w:rPr>
          <w:rFonts w:ascii="Arial" w:eastAsia="Calibri" w:hAnsi="Arial" w:cs="Arial"/>
          <w:sz w:val="22"/>
          <w:szCs w:val="22"/>
          <w:lang w:eastAsia="ar-SA"/>
        </w:rPr>
        <w:t>Članak 1.</w:t>
      </w:r>
    </w:p>
    <w:p w14:paraId="622C07F6" w14:textId="77777777" w:rsidR="00587F6F" w:rsidRPr="009C70D9" w:rsidRDefault="00587F6F" w:rsidP="00587F6F">
      <w:pPr>
        <w:suppressAutoHyphens/>
        <w:jc w:val="center"/>
        <w:rPr>
          <w:rFonts w:ascii="Arial" w:eastAsia="Calibri" w:hAnsi="Arial" w:cs="Arial"/>
          <w:b/>
          <w:sz w:val="22"/>
          <w:szCs w:val="22"/>
          <w:lang w:eastAsia="ar-SA"/>
        </w:rPr>
      </w:pPr>
    </w:p>
    <w:p w14:paraId="4E3A4D85" w14:textId="77777777" w:rsidR="009C70D9" w:rsidRP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Pravilnik o unutarnjem redu gradske uprave Grada Dubrovnika </w:t>
      </w:r>
      <w:r w:rsidRPr="009C70D9">
        <w:rPr>
          <w:rFonts w:ascii="Arial" w:hAnsi="Arial" w:cs="Arial"/>
          <w:color w:val="000000"/>
          <w:sz w:val="22"/>
          <w:szCs w:val="22"/>
        </w:rPr>
        <w:t>(„Službeni glasnik“ Grada Dubrovnika broj 18/23. – u daljnjem tekstu Pravilnik),</w:t>
      </w:r>
      <w:r w:rsidRPr="009C70D9">
        <w:rPr>
          <w:rFonts w:ascii="Arial" w:eastAsia="Calibri" w:hAnsi="Arial" w:cs="Arial"/>
          <w:sz w:val="22"/>
          <w:szCs w:val="22"/>
          <w:lang w:eastAsia="ar-SA"/>
        </w:rPr>
        <w:t xml:space="preserve"> mijenja se na način da se u članku 5. ispravlja omaška u pisanju na način da se briše „Odsjek za protokol“, a upisuje „Odsjek za protokol, regionalnu i međunarodnu suradnju“, a u članku 5. i 6. kod naziva Odsjek za provedbu ITU mehanizma (ITU PT) u zagradi, briše se „ITU“.</w:t>
      </w:r>
    </w:p>
    <w:p w14:paraId="2DBCC966" w14:textId="77777777" w:rsidR="00587F6F" w:rsidRDefault="00587F6F" w:rsidP="00587F6F">
      <w:pPr>
        <w:jc w:val="both"/>
        <w:rPr>
          <w:rFonts w:ascii="Arial" w:hAnsi="Arial" w:cs="Arial"/>
          <w:sz w:val="22"/>
          <w:szCs w:val="22"/>
        </w:rPr>
      </w:pPr>
    </w:p>
    <w:p w14:paraId="3E871EFA" w14:textId="77777777" w:rsidR="009C70D9" w:rsidRPr="009C70D9" w:rsidRDefault="009C70D9" w:rsidP="00587F6F">
      <w:pPr>
        <w:jc w:val="both"/>
        <w:rPr>
          <w:rFonts w:ascii="Arial" w:hAnsi="Arial" w:cs="Arial"/>
          <w:sz w:val="22"/>
          <w:szCs w:val="22"/>
        </w:rPr>
      </w:pPr>
      <w:r w:rsidRPr="009C70D9">
        <w:rPr>
          <w:rFonts w:ascii="Arial" w:hAnsi="Arial" w:cs="Arial"/>
          <w:sz w:val="22"/>
          <w:szCs w:val="22"/>
        </w:rPr>
        <w:t>U članku 6. stavku 7. briše se „ESI“, a upisuje se „EU“.</w:t>
      </w:r>
    </w:p>
    <w:p w14:paraId="60BC3D40" w14:textId="77777777" w:rsidR="00587F6F" w:rsidRDefault="00587F6F" w:rsidP="00587F6F">
      <w:pPr>
        <w:jc w:val="both"/>
        <w:rPr>
          <w:rFonts w:ascii="Arial" w:hAnsi="Arial" w:cs="Arial"/>
          <w:sz w:val="22"/>
          <w:szCs w:val="22"/>
        </w:rPr>
      </w:pPr>
    </w:p>
    <w:p w14:paraId="3086B7B0" w14:textId="77777777" w:rsidR="009C70D9" w:rsidRPr="009C70D9" w:rsidRDefault="009C70D9" w:rsidP="00587F6F">
      <w:pPr>
        <w:jc w:val="both"/>
        <w:rPr>
          <w:rFonts w:ascii="Arial" w:hAnsi="Arial" w:cs="Arial"/>
          <w:sz w:val="22"/>
          <w:szCs w:val="22"/>
        </w:rPr>
      </w:pPr>
      <w:r w:rsidRPr="009C70D9">
        <w:rPr>
          <w:rFonts w:ascii="Arial" w:hAnsi="Arial" w:cs="Arial"/>
          <w:sz w:val="22"/>
          <w:szCs w:val="22"/>
        </w:rPr>
        <w:t xml:space="preserve">U članku 6. stavku 7. Pravilnika briše se tekst; „obavlja funkcije vezano za odabir operacija (ocjene kvalitete i druge delegirane funkcije), uspostava i unaprjeđenje sustava za upravljanje i kontrolu ITU PT, suradnja s Koordinacijskim tijelom, Upravljačkim tijelom i nadležnim posredničkim tijelima radi nadzora delegiranih aktivnosti i zadaća, sudjelovanje u aktivnostima koje provodi Upravljačko tijelo u obavljanju koordinativne funkcije, upravljanje ljudskim potencijalima (analiza radne opterećenosti, provedba Strategije organizacijskog razvoja, vođenje registra zaposlenih, plana zamjena, izrada i provedba registra edukacija, procjena osjetljivosti radnih mjesta), izrada i provedba metodologija </w:t>
      </w:r>
      <w:proofErr w:type="spellStart"/>
      <w:r w:rsidRPr="009C70D9">
        <w:rPr>
          <w:rFonts w:ascii="Arial" w:hAnsi="Arial" w:cs="Arial"/>
          <w:sz w:val="22"/>
          <w:szCs w:val="22"/>
        </w:rPr>
        <w:t>prioritizacije</w:t>
      </w:r>
      <w:proofErr w:type="spellEnd"/>
      <w:r w:rsidRPr="009C70D9">
        <w:rPr>
          <w:rFonts w:ascii="Arial" w:hAnsi="Arial" w:cs="Arial"/>
          <w:sz w:val="22"/>
          <w:szCs w:val="22"/>
        </w:rPr>
        <w:t xml:space="preserve"> intervencija u okviru programa za ITU, izrada, prognoziranje i praćenje plana provedbe ITU, izrade sporazuma o provedbi te redovnih izvještaja o provedbi, sudjelovanje u radu Odbora za praćenje, suradnja s Upravljačkim tijelom u izradi kriterija za odabir operacija te izradi uputa za prijavitelje, uspostavu i praćenje rada Odbora za odabir projekata, utvrđivanje uvjeta i praćenje rada vanjskih ocjenjivača, izrađuje priručnike o internim procedurama i odgovarajućem revizijskom tragu, evidentiraju i elektronički pohranjuju podatke o svakoj operaciji u odgovarajuće sustave, osiguravaju čuvanje dokumenata i evidenciju o provedbi funkcija radi osiguravanja odgovarajućeg revizijskog traga, u opsegu u kojem je primjenjivo, u sustav prikuplja, unosi, pohranjuje i razvrstava podatke, uspostavlja sustav upravljanja rizicima, evidentira, prati i izvještava o utvrđenim rizicima, provodi aktivnosti prevencije, otkrivanja i ispravljanja nepravilnosti te utvrđuje mjere za suzbijanje prijevara, sudjeluje u zatvaranju programa za ITU, osiguravaju odgovarajuće razdvajanje funkcija u skladu s važećim propisima, sudjeluju u radu Koordinacijskog tijela mreže za informiranje i komunikaciju u skladu s komunikacijskim planom provode komunikacijske aktivnosti iz svoje nadležnosti, obavlja i dodatne zadaće i aktivnosti”, a upisuje se tekst: “</w:t>
      </w:r>
    </w:p>
    <w:p w14:paraId="3B41A2F2" w14:textId="77777777" w:rsidR="009C70D9" w:rsidRPr="009C70D9" w:rsidRDefault="009C70D9" w:rsidP="00EE1E92">
      <w:pPr>
        <w:pStyle w:val="Odlomakpopisa"/>
        <w:numPr>
          <w:ilvl w:val="0"/>
          <w:numId w:val="100"/>
        </w:numPr>
        <w:jc w:val="both"/>
        <w:rPr>
          <w:rFonts w:ascii="Arial" w:hAnsi="Arial" w:cs="Arial"/>
          <w:sz w:val="22"/>
          <w:szCs w:val="22"/>
        </w:rPr>
      </w:pPr>
      <w:r w:rsidRPr="009C70D9">
        <w:rPr>
          <w:rFonts w:ascii="Arial" w:hAnsi="Arial" w:cs="Arial"/>
          <w:sz w:val="22"/>
          <w:szCs w:val="22"/>
        </w:rPr>
        <w:t>obavlja poslove, odnosno delegirane funkcije i zadaće posredničkog tijela za odabir operacija   u okviru mehanizma integriranih teritorijalnih ulaganja</w:t>
      </w:r>
    </w:p>
    <w:p w14:paraId="6014E6BE" w14:textId="77777777" w:rsidR="009C70D9" w:rsidRPr="009C70D9" w:rsidRDefault="009C70D9" w:rsidP="00587F6F">
      <w:pPr>
        <w:ind w:left="705" w:hanging="345"/>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provodi funkcije odabira operacija ITU mehanizma za urbano područje, koje se posebno utvrđuju u okviru svakog pojedinog poziva na dodjelu bespovratnih sredstava</w:t>
      </w:r>
    </w:p>
    <w:p w14:paraId="1CE4F625" w14:textId="77777777" w:rsidR="009C70D9" w:rsidRPr="009C70D9" w:rsidRDefault="009C70D9" w:rsidP="00587F6F">
      <w:pPr>
        <w:ind w:left="705" w:hanging="345"/>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poduzima sva potrebna djelovanja u svrhu sprječavanja, otkrivanja i ispravljanja te prijave nepravilnosti, uključujući prijevare</w:t>
      </w:r>
    </w:p>
    <w:p w14:paraId="16C3AB3B" w14:textId="77777777" w:rsidR="009C70D9" w:rsidRPr="009C70D9" w:rsidRDefault="009C70D9" w:rsidP="00587F6F">
      <w:pPr>
        <w:ind w:left="705" w:hanging="345"/>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planira sredstva za provedbu svojih funkcija te ih provodi poštujući načela dobrog financijskog upravljanja, transparentnosti i sprječavanja sukoba interesa</w:t>
      </w:r>
    </w:p>
    <w:p w14:paraId="6B8CBC57" w14:textId="77777777" w:rsidR="009C70D9" w:rsidRPr="009C70D9" w:rsidRDefault="009C70D9" w:rsidP="00587F6F">
      <w:pPr>
        <w:ind w:left="360"/>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osigurava poštivanje načela razdvajanja funkcija</w:t>
      </w:r>
    </w:p>
    <w:p w14:paraId="11224181" w14:textId="77777777" w:rsidR="009C70D9" w:rsidRPr="009C70D9" w:rsidRDefault="009C70D9" w:rsidP="00587F6F">
      <w:pPr>
        <w:ind w:left="360"/>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provodi sve dodatne aktivnosti i zadaće PTOO sukladno relevantnim pravilima.“</w:t>
      </w:r>
    </w:p>
    <w:p w14:paraId="6A37BAEB" w14:textId="77777777" w:rsidR="00587F6F" w:rsidRDefault="00587F6F" w:rsidP="00587F6F">
      <w:pPr>
        <w:suppressAutoHyphens/>
        <w:jc w:val="both"/>
        <w:rPr>
          <w:rFonts w:ascii="Arial" w:eastAsia="Calibri" w:hAnsi="Arial" w:cs="Arial"/>
          <w:sz w:val="22"/>
          <w:szCs w:val="22"/>
          <w:lang w:eastAsia="ar-SA"/>
        </w:rPr>
      </w:pPr>
    </w:p>
    <w:p w14:paraId="770AA707" w14:textId="77777777" w:rsidR="009C70D9" w:rsidRDefault="009C70D9" w:rsidP="00587F6F">
      <w:pPr>
        <w:suppressAutoHyphens/>
        <w:jc w:val="both"/>
        <w:rPr>
          <w:rFonts w:ascii="Arial" w:eastAsia="SimSun" w:hAnsi="Arial" w:cs="Arial"/>
          <w:kern w:val="2"/>
          <w:sz w:val="22"/>
          <w:szCs w:val="22"/>
          <w:lang w:eastAsia="hi-IN" w:bidi="hi-IN"/>
        </w:rPr>
      </w:pPr>
      <w:r w:rsidRPr="009C70D9">
        <w:rPr>
          <w:rFonts w:ascii="Arial" w:eastAsia="Calibri" w:hAnsi="Arial" w:cs="Arial"/>
          <w:sz w:val="22"/>
          <w:szCs w:val="22"/>
          <w:lang w:eastAsia="ar-SA"/>
        </w:rPr>
        <w:t xml:space="preserve">U sistematizaciji radnih mjesta Upravnog odjela za poslove gradonačelnika, koja je prilog Pravilnika sukladno čl. 21., kod radno mjesto rednog broja 1.2. Zamjenik pročelnika mijenja se broj izvršitelja </w:t>
      </w:r>
      <w:r w:rsidRPr="009C70D9">
        <w:rPr>
          <w:rFonts w:ascii="Arial" w:eastAsia="SimSun" w:hAnsi="Arial" w:cs="Arial"/>
          <w:kern w:val="2"/>
          <w:sz w:val="22"/>
          <w:szCs w:val="22"/>
          <w:lang w:eastAsia="hi-IN" w:bidi="hi-IN"/>
        </w:rPr>
        <w:t xml:space="preserve">na način da se briše broj „1“, a upisuje se broj „3“ te se mijenja potrebno stručno znanje na način da se nakon riječi „društvenih“ brišu riječi „znanosti - prava i ekonomije“, a upisuju se riječi „i tehničkih znanosti“. Kod radnog mjesta rednog broja 1.3. Pomoćnik pročelnika mijenja se potrebno stručno znanje na način da se nakon riječi „društvenih“ brišu riječi „znanosti – prava, politologije i ekonomije“, a upisuju se riječi „i tehničkih znanosti“. Kod radnog mjesta rednog broja 1.22. Viši savjetnik I </w:t>
      </w:r>
      <w:r w:rsidRPr="009C70D9">
        <w:rPr>
          <w:rFonts w:ascii="Arial" w:eastAsia="Calibri" w:hAnsi="Arial" w:cs="Arial"/>
          <w:sz w:val="22"/>
          <w:szCs w:val="22"/>
          <w:lang w:eastAsia="ar-SA"/>
        </w:rPr>
        <w:t xml:space="preserve">mijenja se broj izvršitelja </w:t>
      </w:r>
      <w:r w:rsidRPr="009C70D9">
        <w:rPr>
          <w:rFonts w:ascii="Arial" w:eastAsia="SimSun" w:hAnsi="Arial" w:cs="Arial"/>
          <w:kern w:val="2"/>
          <w:sz w:val="22"/>
          <w:szCs w:val="22"/>
          <w:lang w:eastAsia="hi-IN" w:bidi="hi-IN"/>
        </w:rPr>
        <w:t>na način da se briše broj „1“, a upisuje se broj „2“.</w:t>
      </w:r>
    </w:p>
    <w:p w14:paraId="6EB6B9B1" w14:textId="77777777" w:rsidR="00587F6F" w:rsidRPr="009C70D9" w:rsidRDefault="00587F6F" w:rsidP="00587F6F">
      <w:pPr>
        <w:suppressAutoHyphens/>
        <w:jc w:val="both"/>
        <w:rPr>
          <w:rFonts w:ascii="Arial" w:eastAsia="SimSun" w:hAnsi="Arial" w:cs="Arial"/>
          <w:kern w:val="2"/>
          <w:sz w:val="22"/>
          <w:szCs w:val="22"/>
          <w:lang w:eastAsia="hi-IN" w:bidi="hi-IN"/>
        </w:rPr>
      </w:pPr>
    </w:p>
    <w:p w14:paraId="72FEA8C5"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U sistematizaciji radnih mjesta Upravnog odjela za kulturu i baštinu, koja je prilog Pravilnika sukladno čl. 21.,  otvora se novo radno mjesto rednog broja 2.8.1. Viši stručni suradnik III. </w:t>
      </w:r>
    </w:p>
    <w:p w14:paraId="2E9D75F1" w14:textId="77777777" w:rsidR="00587F6F" w:rsidRPr="009C70D9" w:rsidRDefault="00587F6F" w:rsidP="00587F6F">
      <w:pPr>
        <w:suppressAutoHyphens/>
        <w:jc w:val="both"/>
        <w:rPr>
          <w:rFonts w:ascii="Arial" w:eastAsia="Calibri" w:hAnsi="Arial" w:cs="Arial"/>
          <w:sz w:val="22"/>
          <w:szCs w:val="22"/>
          <w:lang w:eastAsia="ar-SA"/>
        </w:rPr>
      </w:pPr>
    </w:p>
    <w:p w14:paraId="69C27970"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U sistematizaciji radnih mjesta Upravnog odjela za proračun, financije i naplatu, koja je prilog Pravilnika sukladno čl. 21., otvora se novo radno mjesto rednog broja 3.10.1. Stručni suradnik I te se kod radnog mjesta rednog broja 3.16. Stručni suradnik I </w:t>
      </w:r>
      <w:proofErr w:type="spellStart"/>
      <w:r w:rsidRPr="009C70D9">
        <w:rPr>
          <w:rFonts w:ascii="Arial" w:eastAsia="Calibri" w:hAnsi="Arial" w:cs="Arial"/>
          <w:sz w:val="22"/>
          <w:szCs w:val="22"/>
          <w:lang w:eastAsia="ar-SA"/>
        </w:rPr>
        <w:t>i</w:t>
      </w:r>
      <w:proofErr w:type="spellEnd"/>
      <w:r w:rsidRPr="009C70D9">
        <w:rPr>
          <w:rFonts w:ascii="Arial" w:eastAsia="Calibri" w:hAnsi="Arial" w:cs="Arial"/>
          <w:sz w:val="22"/>
          <w:szCs w:val="22"/>
          <w:lang w:eastAsia="ar-SA"/>
        </w:rPr>
        <w:t xml:space="preserve"> radnog mjesta rednog broja 3.11. Stručni suradnik II mijenja potrebno stručno znanje na način da se nakon riječi „ekonomije“ upisuje „ i javne uprave“.</w:t>
      </w:r>
    </w:p>
    <w:p w14:paraId="64B9A430" w14:textId="77777777" w:rsidR="00587F6F" w:rsidRPr="009C70D9" w:rsidRDefault="00587F6F" w:rsidP="00587F6F">
      <w:pPr>
        <w:suppressAutoHyphens/>
        <w:jc w:val="both"/>
        <w:rPr>
          <w:rFonts w:ascii="Arial" w:eastAsia="Calibri" w:hAnsi="Arial" w:cs="Arial"/>
          <w:sz w:val="22"/>
          <w:szCs w:val="22"/>
          <w:lang w:eastAsia="ar-SA"/>
        </w:rPr>
      </w:pPr>
    </w:p>
    <w:p w14:paraId="40DCB1DC"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U sistematizaciji radnih mjesta Upravnog odjela za gospodarenje imovinom, opće i pravne poslove, koja je prilog Pravilnika sukladno čl. 21., kod radnog mjesta rednog broja 7.24. Portir – telefonist mijenja se opis poslova i zadataka radnog mjesta, kod radnog mjesta rednog broja 7.36. Viši savjetnik I mijenja se opis poslova i zadataka radnog mjesta, kod radnog mjesta rednog broja 7.48. Viši savjetnik II za poslove e-Nekretnina mijenja potrebno stručno znanje na način da se nakon riječi „javne uprave“ upisuju riječi „te iz područja tehničkih znanosti – geodezije“ te se otvara novo radno mjesto rednog broja 7.49.1. Viši stručni suradnik I.</w:t>
      </w:r>
    </w:p>
    <w:p w14:paraId="6DA01864" w14:textId="77777777" w:rsidR="00587F6F" w:rsidRPr="009C70D9" w:rsidRDefault="00587F6F" w:rsidP="00587F6F">
      <w:pPr>
        <w:suppressAutoHyphens/>
        <w:jc w:val="both"/>
        <w:rPr>
          <w:rFonts w:ascii="Arial" w:eastAsia="Calibri" w:hAnsi="Arial" w:cs="Arial"/>
          <w:sz w:val="22"/>
          <w:szCs w:val="22"/>
          <w:lang w:eastAsia="ar-SA"/>
        </w:rPr>
      </w:pPr>
    </w:p>
    <w:p w14:paraId="31D49B81" w14:textId="77777777" w:rsidR="009C70D9" w:rsidRDefault="009C70D9" w:rsidP="00587F6F">
      <w:pPr>
        <w:suppressAutoHyphens/>
        <w:jc w:val="both"/>
        <w:rPr>
          <w:rFonts w:ascii="Arial" w:eastAsia="SimSun" w:hAnsi="Arial" w:cs="Arial"/>
          <w:kern w:val="2"/>
          <w:sz w:val="22"/>
          <w:szCs w:val="22"/>
          <w:lang w:eastAsia="hi-IN" w:bidi="hi-IN"/>
        </w:rPr>
      </w:pPr>
      <w:r w:rsidRPr="009C70D9">
        <w:rPr>
          <w:rFonts w:ascii="Arial" w:eastAsia="Calibri" w:hAnsi="Arial" w:cs="Arial"/>
          <w:sz w:val="22"/>
          <w:szCs w:val="22"/>
          <w:lang w:eastAsia="ar-SA"/>
        </w:rPr>
        <w:t xml:space="preserve">U sistematizaciji radnih mjesta </w:t>
      </w:r>
      <w:r w:rsidRPr="009C70D9">
        <w:rPr>
          <w:rFonts w:ascii="Arial" w:eastAsia="SimSun" w:hAnsi="Arial" w:cs="Arial"/>
          <w:kern w:val="2"/>
          <w:sz w:val="22"/>
          <w:szCs w:val="22"/>
          <w:lang w:eastAsia="hi-IN" w:bidi="hi-IN"/>
        </w:rPr>
        <w:t>Upravnog odjela za komunalne djelatnosti, promet i mjesnu samoupravu</w:t>
      </w:r>
      <w:r w:rsidRPr="009C70D9">
        <w:rPr>
          <w:rFonts w:ascii="Arial" w:eastAsia="Calibri" w:hAnsi="Arial" w:cs="Arial"/>
          <w:sz w:val="22"/>
          <w:szCs w:val="22"/>
          <w:lang w:eastAsia="ar-SA"/>
        </w:rPr>
        <w:t xml:space="preserve">, koja je prilog Pravilnika sukladno čl. 21., </w:t>
      </w:r>
      <w:r w:rsidRPr="009C70D9">
        <w:rPr>
          <w:rFonts w:ascii="Arial" w:eastAsia="SimSun" w:hAnsi="Arial" w:cs="Arial"/>
          <w:kern w:val="2"/>
          <w:sz w:val="22"/>
          <w:szCs w:val="22"/>
          <w:lang w:eastAsia="hi-IN" w:bidi="hi-IN"/>
        </w:rPr>
        <w:t>kod radnog mjesta rednog broja 10.11. Viši stručni suradnik I briše se omaškom upisan naziv unutarnje ustrojstvene jedinice „Odsjek za održavanja objekata i uređaja komunalne infrastrukture“, kod radnog mjesta rednog broja 10.18. Savjetnik I za razrez i naplatu komunalnih pristojbi mijenja se broj izvršitelja na način da se briše broj „1“, a upisuje se broj „2“, kod radnih mjesta rednog broja 10.22. Viši stručni suradnik III za komunalni doprinos,  10.23.</w:t>
      </w:r>
      <w:r w:rsidRPr="009C70D9">
        <w:rPr>
          <w:rFonts w:ascii="Arial" w:eastAsia="SimSun" w:hAnsi="Arial" w:cs="Arial"/>
          <w:kern w:val="2"/>
          <w:sz w:val="22"/>
          <w:szCs w:val="22"/>
          <w:lang w:eastAsia="hi-IN" w:bidi="hi-IN"/>
        </w:rPr>
        <w:tab/>
        <w:t>Viši stručni suradnik III za komunalnu naknadu i komunalni doprinos i 10.25.</w:t>
      </w:r>
      <w:r w:rsidRPr="009C70D9">
        <w:rPr>
          <w:rFonts w:ascii="Arial" w:eastAsia="SimSun" w:hAnsi="Arial" w:cs="Arial"/>
          <w:kern w:val="2"/>
          <w:sz w:val="22"/>
          <w:szCs w:val="22"/>
          <w:lang w:eastAsia="hi-IN" w:bidi="hi-IN"/>
        </w:rPr>
        <w:tab/>
        <w:t>Viši stručni suradnik III za komunalnu naknadu za stambeni i garažni prostor mijenja  potrebno stručno znanje na način da se nakon riječi „javne uprave“ upisuju riječi „komunikologije, odnosa s javnošću, medija“ te se kod radnog mjesta rednog broja 10.54. Voditelj Odsjeka mijenja potrebno stručno znanje na način da se nakon riječi „društvenih“ brišu riječi „znanosti – prava, ekonomije te iz područja“.</w:t>
      </w:r>
    </w:p>
    <w:p w14:paraId="445E8259" w14:textId="77777777" w:rsidR="00587F6F" w:rsidRPr="009C70D9" w:rsidRDefault="00587F6F" w:rsidP="00587F6F">
      <w:pPr>
        <w:suppressAutoHyphens/>
        <w:jc w:val="both"/>
        <w:rPr>
          <w:rFonts w:ascii="Arial" w:eastAsia="SimSun" w:hAnsi="Arial" w:cs="Arial"/>
          <w:kern w:val="2"/>
          <w:sz w:val="22"/>
          <w:szCs w:val="22"/>
          <w:lang w:eastAsia="hi-IN" w:bidi="hi-IN"/>
        </w:rPr>
      </w:pPr>
    </w:p>
    <w:p w14:paraId="78BB6C0B"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U sistematizaciji radnih mjesta </w:t>
      </w:r>
      <w:r w:rsidRPr="009C70D9">
        <w:rPr>
          <w:rFonts w:ascii="Arial" w:eastAsia="SimSun" w:hAnsi="Arial" w:cs="Arial"/>
          <w:kern w:val="2"/>
          <w:sz w:val="22"/>
          <w:szCs w:val="22"/>
          <w:lang w:eastAsia="hi-IN" w:bidi="hi-IN"/>
        </w:rPr>
        <w:t>Upravnog odjela za europske fondove</w:t>
      </w:r>
      <w:r w:rsidRPr="009C70D9">
        <w:rPr>
          <w:rFonts w:ascii="Arial" w:eastAsia="Calibri" w:hAnsi="Arial" w:cs="Arial"/>
          <w:sz w:val="22"/>
          <w:szCs w:val="22"/>
          <w:lang w:eastAsia="ar-SA"/>
        </w:rPr>
        <w:t xml:space="preserve">, koja je prilog Pravilnika sukladno čl. 21., kod radnih mjesta rednog broja 11.1. Pročelnik, radnog </w:t>
      </w:r>
      <w:proofErr w:type="spellStart"/>
      <w:r w:rsidRPr="009C70D9">
        <w:rPr>
          <w:rFonts w:ascii="Arial" w:eastAsia="Calibri" w:hAnsi="Arial" w:cs="Arial"/>
          <w:sz w:val="22"/>
          <w:szCs w:val="22"/>
          <w:lang w:eastAsia="ar-SA"/>
        </w:rPr>
        <w:t>mjesa</w:t>
      </w:r>
      <w:proofErr w:type="spellEnd"/>
      <w:r w:rsidRPr="009C70D9">
        <w:rPr>
          <w:rFonts w:ascii="Arial" w:eastAsia="Calibri" w:hAnsi="Arial" w:cs="Arial"/>
          <w:sz w:val="22"/>
          <w:szCs w:val="22"/>
          <w:lang w:eastAsia="ar-SA"/>
        </w:rPr>
        <w:t xml:space="preserve"> rednog broja 11.2. Zamjenik pročelnika i radnog mjesta rednog broja 11.3. Zamjenik pročelnika mijenja se opis poslova i zadataka radnog mjesta. Kod radnog mjesta rednog broja 11.13. Voditelj Odsjeka mijenja se opis poslova i zadataka </w:t>
      </w:r>
      <w:proofErr w:type="spellStart"/>
      <w:r w:rsidRPr="009C70D9">
        <w:rPr>
          <w:rFonts w:ascii="Arial" w:eastAsia="Calibri" w:hAnsi="Arial" w:cs="Arial"/>
          <w:sz w:val="22"/>
          <w:szCs w:val="22"/>
          <w:lang w:eastAsia="ar-SA"/>
        </w:rPr>
        <w:t>radnig</w:t>
      </w:r>
      <w:proofErr w:type="spellEnd"/>
      <w:r w:rsidRPr="009C70D9">
        <w:rPr>
          <w:rFonts w:ascii="Arial" w:eastAsia="Calibri" w:hAnsi="Arial" w:cs="Arial"/>
          <w:sz w:val="22"/>
          <w:szCs w:val="22"/>
          <w:lang w:eastAsia="ar-SA"/>
        </w:rPr>
        <w:t xml:space="preserve"> mjesta i naziv unutarnje ustrojstvene jedinice koji sada glasi Odsjek za provedbu ITU mehanizama (PT). Kod radnih mjesta rednog broja 11.14. Viši savjetnik I za provedbu ITU mehanizma, radnog mjesta rednog broja 11.15. Savjetnik I za provedbu ITU mehanizma i radnog mjesta rednog broja 11.16. Viši stručni suradnik I za provedbu ITU mehanizma mijenja se opis poslova i zadataka radnih mjesta, naziv unutarnje ustrojstvene </w:t>
      </w:r>
      <w:proofErr w:type="spellStart"/>
      <w:r w:rsidRPr="009C70D9">
        <w:rPr>
          <w:rFonts w:ascii="Arial" w:eastAsia="Calibri" w:hAnsi="Arial" w:cs="Arial"/>
          <w:sz w:val="22"/>
          <w:szCs w:val="22"/>
          <w:lang w:eastAsia="ar-SA"/>
        </w:rPr>
        <w:t>jedinince</w:t>
      </w:r>
      <w:proofErr w:type="spellEnd"/>
      <w:r w:rsidRPr="009C70D9">
        <w:rPr>
          <w:rFonts w:ascii="Arial" w:eastAsia="Calibri" w:hAnsi="Arial" w:cs="Arial"/>
          <w:sz w:val="22"/>
          <w:szCs w:val="22"/>
          <w:lang w:eastAsia="ar-SA"/>
        </w:rPr>
        <w:t xml:space="preserve"> koji sada glasi Odsjek za provedbu ITU mehanizama (PT) i naziv radnih mjesta na način da se nazivima dodaje „(PT)“.</w:t>
      </w:r>
    </w:p>
    <w:p w14:paraId="492CC86C" w14:textId="77777777" w:rsidR="00587F6F" w:rsidRPr="009C70D9" w:rsidRDefault="00587F6F" w:rsidP="00587F6F">
      <w:pPr>
        <w:suppressAutoHyphens/>
        <w:jc w:val="both"/>
        <w:rPr>
          <w:rFonts w:ascii="Arial" w:eastAsia="Calibri" w:hAnsi="Arial" w:cs="Arial"/>
          <w:sz w:val="22"/>
          <w:szCs w:val="22"/>
          <w:lang w:eastAsia="ar-SA"/>
        </w:rPr>
      </w:pPr>
    </w:p>
    <w:p w14:paraId="5611BCC3" w14:textId="77777777" w:rsidR="009C70D9" w:rsidRDefault="009C70D9" w:rsidP="00587F6F">
      <w:pPr>
        <w:suppressAutoHyphens/>
        <w:jc w:val="both"/>
        <w:rPr>
          <w:rFonts w:ascii="Arial" w:eastAsia="Calibri" w:hAnsi="Arial" w:cs="Arial"/>
          <w:color w:val="000000"/>
          <w:sz w:val="22"/>
          <w:szCs w:val="22"/>
          <w:lang w:eastAsia="ar-SA"/>
        </w:rPr>
      </w:pPr>
      <w:r w:rsidRPr="009C70D9">
        <w:rPr>
          <w:rFonts w:ascii="Arial" w:eastAsia="Calibri" w:hAnsi="Arial" w:cs="Arial"/>
          <w:sz w:val="22"/>
          <w:szCs w:val="22"/>
          <w:lang w:eastAsia="ar-SA"/>
        </w:rPr>
        <w:t>Nastavno u tekstu je tabelarni prikaz izmjene</w:t>
      </w:r>
      <w:r w:rsidRPr="009C70D9">
        <w:rPr>
          <w:rFonts w:ascii="Arial" w:eastAsia="Calibri" w:hAnsi="Arial" w:cs="Arial"/>
          <w:color w:val="000000"/>
          <w:sz w:val="22"/>
          <w:szCs w:val="22"/>
          <w:lang w:eastAsia="ar-SA"/>
        </w:rPr>
        <w:t xml:space="preserve"> sistematizacije radnih mjesta Upravnog odjela za kulturu i baštinu, Upravnog odjela proračun, financije i naplatu, Upravnog odjela za gospodarenje imovinom, opće i pravne poslove, Upravnog odjela za komunalne djelatnosti, promet i mjesnu samoupravu i </w:t>
      </w:r>
      <w:r w:rsidRPr="009C70D9">
        <w:rPr>
          <w:rFonts w:ascii="Arial" w:eastAsia="Calibri" w:hAnsi="Arial" w:cs="Arial"/>
          <w:sz w:val="22"/>
          <w:szCs w:val="22"/>
          <w:lang w:eastAsia="ar-SA"/>
        </w:rPr>
        <w:t xml:space="preserve">Upravnog odjela za </w:t>
      </w:r>
      <w:r w:rsidRPr="009C70D9">
        <w:rPr>
          <w:rFonts w:ascii="Arial" w:hAnsi="Arial" w:cs="Arial"/>
          <w:sz w:val="22"/>
          <w:szCs w:val="22"/>
          <w:lang w:eastAsia="ar-SA"/>
        </w:rPr>
        <w:t xml:space="preserve">europske fondove </w:t>
      </w:r>
      <w:r w:rsidRPr="009C70D9">
        <w:rPr>
          <w:rFonts w:ascii="Arial" w:eastAsia="Calibri" w:hAnsi="Arial" w:cs="Arial"/>
          <w:color w:val="000000"/>
          <w:sz w:val="22"/>
          <w:szCs w:val="22"/>
          <w:lang w:eastAsia="ar-SA"/>
        </w:rPr>
        <w:t>Grada Dubrovnika.</w:t>
      </w:r>
    </w:p>
    <w:p w14:paraId="01836367" w14:textId="77777777" w:rsidR="00587F6F" w:rsidRDefault="00587F6F" w:rsidP="00587F6F">
      <w:pPr>
        <w:suppressAutoHyphens/>
        <w:jc w:val="both"/>
        <w:rPr>
          <w:rFonts w:ascii="Arial" w:eastAsia="Calibri" w:hAnsi="Arial" w:cs="Arial"/>
          <w:sz w:val="22"/>
          <w:szCs w:val="22"/>
          <w:lang w:eastAsia="ar-SA"/>
        </w:rPr>
      </w:pPr>
    </w:p>
    <w:p w14:paraId="288922BD" w14:textId="77777777" w:rsidR="00587F6F" w:rsidRPr="009C70D9" w:rsidRDefault="00587F6F" w:rsidP="00587F6F">
      <w:pPr>
        <w:suppressAutoHyphens/>
        <w:jc w:val="both"/>
        <w:rPr>
          <w:rFonts w:ascii="Arial" w:eastAsia="Calibri" w:hAnsi="Arial" w:cs="Arial"/>
          <w:sz w:val="22"/>
          <w:szCs w:val="22"/>
          <w:lang w:eastAsia="ar-SA"/>
        </w:rPr>
      </w:pPr>
    </w:p>
    <w:p w14:paraId="3006689B" w14:textId="77777777" w:rsidR="009C70D9" w:rsidRPr="00587F6F" w:rsidRDefault="009C70D9" w:rsidP="00587F6F">
      <w:pPr>
        <w:tabs>
          <w:tab w:val="left" w:pos="4335"/>
        </w:tabs>
        <w:suppressAutoHyphens/>
        <w:jc w:val="center"/>
        <w:rPr>
          <w:rFonts w:ascii="Arial" w:eastAsia="Calibri" w:hAnsi="Arial" w:cs="Arial"/>
          <w:sz w:val="22"/>
          <w:szCs w:val="22"/>
          <w:lang w:eastAsia="ar-SA"/>
        </w:rPr>
      </w:pPr>
      <w:r w:rsidRPr="00587F6F">
        <w:rPr>
          <w:rFonts w:ascii="Arial" w:eastAsia="Calibri" w:hAnsi="Arial" w:cs="Arial"/>
          <w:sz w:val="22"/>
          <w:szCs w:val="22"/>
          <w:lang w:eastAsia="ar-SA"/>
        </w:rPr>
        <w:t>Članak 2.</w:t>
      </w:r>
    </w:p>
    <w:p w14:paraId="00E7CD47" w14:textId="77777777" w:rsidR="00587F6F" w:rsidRPr="009C70D9" w:rsidRDefault="00587F6F" w:rsidP="00587F6F">
      <w:pPr>
        <w:tabs>
          <w:tab w:val="left" w:pos="4335"/>
        </w:tabs>
        <w:suppressAutoHyphens/>
        <w:jc w:val="center"/>
        <w:rPr>
          <w:rFonts w:ascii="Arial" w:eastAsia="Calibri" w:hAnsi="Arial" w:cs="Arial"/>
          <w:b/>
          <w:sz w:val="22"/>
          <w:szCs w:val="22"/>
          <w:lang w:eastAsia="ar-SA"/>
        </w:rPr>
      </w:pPr>
    </w:p>
    <w:p w14:paraId="57BAD926" w14:textId="77777777" w:rsidR="009C70D9" w:rsidRDefault="009C70D9" w:rsidP="00587F6F">
      <w:pPr>
        <w:suppressAutoHyphens/>
        <w:jc w:val="both"/>
        <w:rPr>
          <w:rFonts w:ascii="Arial" w:hAnsi="Arial" w:cs="Arial"/>
          <w:sz w:val="22"/>
          <w:szCs w:val="22"/>
          <w:lang w:eastAsia="ar-SA"/>
        </w:rPr>
      </w:pPr>
      <w:r w:rsidRPr="009C70D9">
        <w:rPr>
          <w:rFonts w:ascii="Arial" w:hAnsi="Arial" w:cs="Arial"/>
          <w:sz w:val="22"/>
          <w:szCs w:val="22"/>
          <w:lang w:eastAsia="ar-SA"/>
        </w:rPr>
        <w:t>Ovaj Pravilnik objaviti će se u Službenom glasniku Grada Dubrovnika i stupa na snagu osmog dana od dana objave.</w:t>
      </w:r>
    </w:p>
    <w:p w14:paraId="3629596A" w14:textId="77777777" w:rsidR="00587F6F" w:rsidRPr="009C70D9" w:rsidRDefault="00587F6F" w:rsidP="00587F6F">
      <w:pPr>
        <w:suppressAutoHyphens/>
        <w:jc w:val="both"/>
        <w:rPr>
          <w:rFonts w:ascii="Arial" w:hAnsi="Arial" w:cs="Arial"/>
          <w:sz w:val="22"/>
          <w:szCs w:val="22"/>
          <w:lang w:eastAsia="ar-SA"/>
        </w:rPr>
      </w:pPr>
    </w:p>
    <w:p w14:paraId="6B581398" w14:textId="77777777" w:rsidR="009C70D9" w:rsidRPr="009C70D9" w:rsidRDefault="009C70D9" w:rsidP="00587F6F">
      <w:pPr>
        <w:suppressAutoHyphens/>
        <w:jc w:val="both"/>
        <w:rPr>
          <w:rFonts w:ascii="Arial" w:hAnsi="Arial" w:cs="Arial"/>
          <w:sz w:val="22"/>
          <w:szCs w:val="22"/>
          <w:lang w:eastAsia="ar-SA"/>
        </w:rPr>
      </w:pPr>
      <w:r w:rsidRPr="009C70D9">
        <w:rPr>
          <w:rFonts w:ascii="Arial" w:hAnsi="Arial" w:cs="Arial"/>
          <w:sz w:val="22"/>
          <w:szCs w:val="22"/>
          <w:lang w:eastAsia="ar-SA"/>
        </w:rPr>
        <w:t>Ovaj Pravilnik objaviti će se i na oglasnoj ploči Grada Dubrovnika.</w:t>
      </w:r>
    </w:p>
    <w:p w14:paraId="2CF49120" w14:textId="77777777" w:rsidR="00587F6F" w:rsidRDefault="00587F6F">
      <w:pPr>
        <w:rPr>
          <w:rFonts w:ascii="Arial" w:hAnsi="Arial" w:cs="Arial"/>
          <w:sz w:val="22"/>
          <w:szCs w:val="22"/>
        </w:rPr>
      </w:pPr>
    </w:p>
    <w:p w14:paraId="3D704979" w14:textId="77777777" w:rsidR="009C70D9" w:rsidRPr="009C70D9" w:rsidRDefault="009C70D9" w:rsidP="009C70D9">
      <w:pPr>
        <w:suppressAutoHyphens/>
        <w:jc w:val="both"/>
        <w:rPr>
          <w:rFonts w:ascii="Arial" w:hAnsi="Arial" w:cs="Arial"/>
          <w:sz w:val="22"/>
          <w:szCs w:val="22"/>
          <w:lang w:eastAsia="ar-SA"/>
        </w:rPr>
      </w:pPr>
      <w:r w:rsidRPr="009C70D9">
        <w:rPr>
          <w:rFonts w:ascii="Arial" w:hAnsi="Arial" w:cs="Arial"/>
          <w:sz w:val="22"/>
          <w:szCs w:val="22"/>
          <w:lang w:eastAsia="ar-SA"/>
        </w:rPr>
        <w:t>KLASA: 024-01/23-01/02</w:t>
      </w:r>
    </w:p>
    <w:p w14:paraId="17BF806D" w14:textId="77777777" w:rsidR="009C70D9" w:rsidRPr="009C70D9" w:rsidRDefault="009C70D9" w:rsidP="009C70D9">
      <w:pPr>
        <w:suppressAutoHyphens/>
        <w:jc w:val="both"/>
        <w:rPr>
          <w:rFonts w:ascii="Arial" w:hAnsi="Arial" w:cs="Arial"/>
          <w:sz w:val="22"/>
          <w:szCs w:val="22"/>
          <w:lang w:eastAsia="ar-SA"/>
        </w:rPr>
      </w:pPr>
      <w:r w:rsidRPr="009C70D9">
        <w:rPr>
          <w:rFonts w:ascii="Arial" w:hAnsi="Arial" w:cs="Arial"/>
          <w:sz w:val="22"/>
          <w:szCs w:val="22"/>
          <w:lang w:eastAsia="ar-SA"/>
        </w:rPr>
        <w:t>URBROJ: 2117-1-01-24-26</w:t>
      </w:r>
    </w:p>
    <w:p w14:paraId="28AE846E" w14:textId="77777777" w:rsidR="009C70D9" w:rsidRPr="009C70D9" w:rsidRDefault="009C70D9" w:rsidP="009C70D9">
      <w:pPr>
        <w:suppressAutoHyphens/>
        <w:spacing w:after="100"/>
        <w:jc w:val="both"/>
        <w:rPr>
          <w:rFonts w:ascii="Arial" w:hAnsi="Arial" w:cs="Arial"/>
          <w:sz w:val="22"/>
          <w:szCs w:val="22"/>
          <w:lang w:eastAsia="ar-SA"/>
        </w:rPr>
      </w:pPr>
      <w:r w:rsidRPr="009C70D9">
        <w:rPr>
          <w:rFonts w:ascii="Arial" w:hAnsi="Arial" w:cs="Arial"/>
          <w:sz w:val="22"/>
          <w:szCs w:val="22"/>
          <w:lang w:eastAsia="ar-SA"/>
        </w:rPr>
        <w:t>Dubrovnik, 29. siječnja 2024.</w:t>
      </w:r>
    </w:p>
    <w:p w14:paraId="4A1B3798" w14:textId="77777777" w:rsidR="009C70D9" w:rsidRDefault="009C70D9">
      <w:pPr>
        <w:rPr>
          <w:rFonts w:ascii="Arial" w:hAnsi="Arial" w:cs="Arial"/>
          <w:sz w:val="22"/>
          <w:szCs w:val="22"/>
        </w:rPr>
      </w:pPr>
    </w:p>
    <w:p w14:paraId="11308E93" w14:textId="77777777" w:rsidR="005D1AD2" w:rsidRDefault="005D1AD2" w:rsidP="005D1AD2">
      <w:pPr>
        <w:rPr>
          <w:rFonts w:ascii="Arial" w:hAnsi="Arial" w:cs="Arial"/>
          <w:sz w:val="22"/>
          <w:szCs w:val="22"/>
          <w:lang w:eastAsia="en-US"/>
        </w:rPr>
      </w:pPr>
      <w:r>
        <w:rPr>
          <w:rFonts w:ascii="Arial" w:hAnsi="Arial" w:cs="Arial"/>
          <w:sz w:val="22"/>
          <w:szCs w:val="22"/>
          <w:lang w:eastAsia="en-US"/>
        </w:rPr>
        <w:t>Gradonačelnik:</w:t>
      </w:r>
    </w:p>
    <w:p w14:paraId="0EDA5467" w14:textId="77777777" w:rsidR="005D1AD2" w:rsidRDefault="005D1AD2" w:rsidP="005D1AD2">
      <w:pPr>
        <w:rPr>
          <w:rFonts w:ascii="Arial" w:hAnsi="Arial" w:cs="Arial"/>
          <w:sz w:val="22"/>
          <w:szCs w:val="22"/>
          <w:lang w:eastAsia="en-US"/>
        </w:rPr>
      </w:pPr>
      <w:r w:rsidRPr="005D1AD2">
        <w:rPr>
          <w:rFonts w:ascii="Arial" w:hAnsi="Arial" w:cs="Arial"/>
          <w:b/>
          <w:sz w:val="22"/>
          <w:szCs w:val="22"/>
          <w:lang w:eastAsia="en-US"/>
        </w:rPr>
        <w:t>Mato Franković</w:t>
      </w:r>
      <w:r>
        <w:rPr>
          <w:rFonts w:ascii="Arial" w:hAnsi="Arial" w:cs="Arial"/>
          <w:b/>
          <w:sz w:val="22"/>
          <w:szCs w:val="22"/>
          <w:lang w:eastAsia="en-US"/>
        </w:rPr>
        <w:t>,</w:t>
      </w:r>
      <w:r>
        <w:rPr>
          <w:rFonts w:ascii="Arial" w:hAnsi="Arial" w:cs="Arial"/>
          <w:sz w:val="22"/>
          <w:szCs w:val="22"/>
          <w:lang w:eastAsia="en-US"/>
        </w:rPr>
        <w:t xml:space="preserve"> v. r.</w:t>
      </w:r>
    </w:p>
    <w:p w14:paraId="68E4B354" w14:textId="77777777" w:rsidR="005D1AD2" w:rsidRDefault="005D1AD2" w:rsidP="005D1AD2">
      <w:pPr>
        <w:rPr>
          <w:rFonts w:ascii="Arial" w:hAnsi="Arial" w:cs="Arial"/>
          <w:sz w:val="22"/>
          <w:szCs w:val="22"/>
          <w:lang w:eastAsia="en-US"/>
        </w:rPr>
      </w:pPr>
      <w:r>
        <w:rPr>
          <w:rFonts w:ascii="Arial" w:hAnsi="Arial" w:cs="Arial"/>
          <w:sz w:val="22"/>
          <w:szCs w:val="22"/>
          <w:lang w:eastAsia="en-US"/>
        </w:rPr>
        <w:t>---------------------------------</w:t>
      </w:r>
    </w:p>
    <w:p w14:paraId="28C09B66" w14:textId="77777777" w:rsidR="00587F6F" w:rsidRDefault="00587F6F">
      <w:pPr>
        <w:rPr>
          <w:rFonts w:ascii="Arial" w:hAnsi="Arial" w:cs="Arial"/>
          <w:sz w:val="22"/>
          <w:szCs w:val="22"/>
        </w:rPr>
        <w:sectPr w:rsidR="00587F6F" w:rsidSect="00B42AA5">
          <w:pgSz w:w="11906" w:h="16838" w:code="9"/>
          <w:pgMar w:top="1417" w:right="1417" w:bottom="1276" w:left="1417" w:header="708" w:footer="708" w:gutter="0"/>
          <w:cols w:space="708"/>
          <w:docGrid w:linePitch="360"/>
        </w:sectPr>
      </w:pPr>
    </w:p>
    <w:p w14:paraId="00165187" w14:textId="77777777" w:rsidR="00587F6F" w:rsidRDefault="00587F6F" w:rsidP="00EE1E92">
      <w:pPr>
        <w:pStyle w:val="Odlomakpopisa"/>
        <w:numPr>
          <w:ilvl w:val="0"/>
          <w:numId w:val="101"/>
        </w:numPr>
        <w:rPr>
          <w:rFonts w:ascii="Arial Black" w:hAnsi="Arial Black"/>
          <w:sz w:val="20"/>
          <w:szCs w:val="20"/>
        </w:rPr>
      </w:pPr>
      <w:r>
        <w:rPr>
          <w:rFonts w:ascii="Arial Black" w:hAnsi="Arial Black"/>
          <w:sz w:val="20"/>
          <w:szCs w:val="20"/>
        </w:rPr>
        <w:t>UPRAVNI ODJEL ZA POSLOVE GRADONAČELNIKA</w:t>
      </w:r>
    </w:p>
    <w:p w14:paraId="734267BB"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20"/>
        <w:gridCol w:w="2147"/>
        <w:gridCol w:w="1352"/>
        <w:gridCol w:w="1230"/>
        <w:gridCol w:w="2578"/>
        <w:gridCol w:w="803"/>
        <w:gridCol w:w="1591"/>
        <w:gridCol w:w="584"/>
        <w:gridCol w:w="2142"/>
        <w:gridCol w:w="1213"/>
      </w:tblGrid>
      <w:tr w:rsidR="00587F6F" w:rsidRPr="00DE31C6" w14:paraId="08808AC8"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59259E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09" w:type="pct"/>
            <w:gridSpan w:val="2"/>
            <w:tcBorders>
              <w:top w:val="single" w:sz="4" w:space="0" w:color="1F4E78"/>
              <w:left w:val="nil"/>
              <w:bottom w:val="single" w:sz="4" w:space="0" w:color="1F4E78"/>
              <w:right w:val="single" w:sz="4" w:space="0" w:color="1F4E78"/>
            </w:tcBorders>
            <w:shd w:val="clear" w:color="auto" w:fill="auto"/>
            <w:vAlign w:val="center"/>
            <w:hideMark/>
          </w:tcPr>
          <w:p w14:paraId="6A901330"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343D069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89" w:type="pct"/>
            <w:tcBorders>
              <w:top w:val="single" w:sz="4" w:space="0" w:color="1F4E78"/>
              <w:left w:val="nil"/>
              <w:bottom w:val="single" w:sz="4" w:space="0" w:color="1F4E78"/>
              <w:right w:val="single" w:sz="4" w:space="0" w:color="1F4E78"/>
            </w:tcBorders>
            <w:shd w:val="clear" w:color="auto" w:fill="auto"/>
            <w:noWrap/>
            <w:vAlign w:val="center"/>
            <w:hideMark/>
          </w:tcPr>
          <w:p w14:paraId="24325C6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3B1049F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50" w:type="pct"/>
            <w:tcBorders>
              <w:top w:val="single" w:sz="4" w:space="0" w:color="1F4E78"/>
              <w:left w:val="nil"/>
              <w:bottom w:val="single" w:sz="4" w:space="0" w:color="1F4E78"/>
              <w:right w:val="single" w:sz="4" w:space="0" w:color="1F4E78"/>
            </w:tcBorders>
            <w:shd w:val="clear" w:color="auto" w:fill="auto"/>
            <w:vAlign w:val="center"/>
            <w:hideMark/>
          </w:tcPr>
          <w:p w14:paraId="7AF355E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43" w:type="pct"/>
            <w:gridSpan w:val="2"/>
            <w:tcBorders>
              <w:top w:val="single" w:sz="4" w:space="0" w:color="1F4E78"/>
              <w:left w:val="nil"/>
              <w:bottom w:val="single" w:sz="4" w:space="0" w:color="1F4E78"/>
              <w:right w:val="single" w:sz="4" w:space="0" w:color="1F4E78"/>
            </w:tcBorders>
            <w:shd w:val="clear" w:color="auto" w:fill="auto"/>
            <w:vAlign w:val="center"/>
            <w:hideMark/>
          </w:tcPr>
          <w:p w14:paraId="6434A8A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337388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24360B8"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658D82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1.2.</w:t>
            </w:r>
          </w:p>
        </w:tc>
        <w:tc>
          <w:tcPr>
            <w:tcW w:w="1209"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5969EEB1" w14:textId="77777777" w:rsidR="00587F6F" w:rsidRPr="00DE31C6" w:rsidRDefault="00587F6F" w:rsidP="00BB3BD5">
            <w:pPr>
              <w:rPr>
                <w:rFonts w:ascii="Arial" w:hAnsi="Arial" w:cs="Arial"/>
                <w:b/>
                <w:bCs/>
                <w:sz w:val="20"/>
                <w:szCs w:val="20"/>
              </w:rPr>
            </w:pPr>
            <w:r>
              <w:rPr>
                <w:rFonts w:ascii="Arial" w:hAnsi="Arial" w:cs="Arial"/>
                <w:b/>
                <w:bCs/>
                <w:sz w:val="20"/>
                <w:szCs w:val="20"/>
              </w:rPr>
              <w:t>Zamjenik pročelnika</w:t>
            </w:r>
          </w:p>
        </w:tc>
        <w:tc>
          <w:tcPr>
            <w:tcW w:w="416" w:type="pct"/>
            <w:tcBorders>
              <w:top w:val="nil"/>
              <w:left w:val="nil"/>
              <w:bottom w:val="single" w:sz="4" w:space="0" w:color="1F4E78"/>
              <w:right w:val="single" w:sz="4" w:space="0" w:color="1F4E78"/>
            </w:tcBorders>
            <w:shd w:val="clear" w:color="000000" w:fill="F2F2F2"/>
            <w:noWrap/>
            <w:vAlign w:val="center"/>
            <w:hideMark/>
          </w:tcPr>
          <w:p w14:paraId="4FF6ECE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p>
        </w:tc>
        <w:tc>
          <w:tcPr>
            <w:tcW w:w="889" w:type="pct"/>
            <w:tcBorders>
              <w:top w:val="nil"/>
              <w:left w:val="nil"/>
              <w:bottom w:val="single" w:sz="4" w:space="0" w:color="1F4E78"/>
              <w:right w:val="single" w:sz="4" w:space="0" w:color="1F4E78"/>
            </w:tcBorders>
            <w:shd w:val="clear" w:color="000000" w:fill="F2F2F2"/>
            <w:noWrap/>
            <w:vAlign w:val="center"/>
            <w:hideMark/>
          </w:tcPr>
          <w:p w14:paraId="4EEBCD6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rukovoditelj </w:t>
            </w:r>
          </w:p>
        </w:tc>
        <w:tc>
          <w:tcPr>
            <w:tcW w:w="272" w:type="pct"/>
            <w:tcBorders>
              <w:top w:val="nil"/>
              <w:left w:val="nil"/>
              <w:bottom w:val="single" w:sz="4" w:space="0" w:color="1F4E78"/>
              <w:right w:val="single" w:sz="4" w:space="0" w:color="1F4E78"/>
            </w:tcBorders>
            <w:shd w:val="clear" w:color="000000" w:fill="F2F2F2"/>
            <w:noWrap/>
            <w:vAlign w:val="center"/>
            <w:hideMark/>
          </w:tcPr>
          <w:p w14:paraId="473501E7"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50" w:type="pct"/>
            <w:tcBorders>
              <w:top w:val="nil"/>
              <w:left w:val="nil"/>
              <w:bottom w:val="single" w:sz="4" w:space="0" w:color="1F4E78"/>
              <w:right w:val="single" w:sz="4" w:space="0" w:color="1F4E78"/>
            </w:tcBorders>
            <w:shd w:val="clear" w:color="000000" w:fill="F2F2F2"/>
            <w:noWrap/>
            <w:vAlign w:val="center"/>
            <w:hideMark/>
          </w:tcPr>
          <w:p w14:paraId="5796C7F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94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4E815E43" w14:textId="77777777" w:rsidR="00587F6F" w:rsidRPr="00DE31C6" w:rsidRDefault="00587F6F" w:rsidP="00BB3BD5">
            <w:pPr>
              <w:jc w:val="center"/>
              <w:rPr>
                <w:rFonts w:ascii="Arial" w:hAnsi="Arial" w:cs="Arial"/>
                <w:b/>
                <w:bCs/>
                <w:sz w:val="18"/>
                <w:szCs w:val="18"/>
              </w:rPr>
            </w:pPr>
            <w:r w:rsidRPr="00DE31C6">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540A17E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p>
        </w:tc>
      </w:tr>
      <w:tr w:rsidR="00587F6F" w:rsidRPr="00DE31C6" w14:paraId="39CAB39B"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DE232FC"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6CEC300" w14:textId="77777777" w:rsidTr="00BB3BD5">
        <w:trPr>
          <w:trHeight w:val="411"/>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305914C8" w14:textId="77777777" w:rsidR="00587F6F" w:rsidRPr="008D3622" w:rsidRDefault="00587F6F" w:rsidP="00BB3BD5">
            <w:pPr>
              <w:rPr>
                <w:rFonts w:ascii="Arial" w:hAnsi="Arial" w:cs="Arial"/>
                <w:sz w:val="20"/>
                <w:szCs w:val="20"/>
              </w:rPr>
            </w:pPr>
            <w:r w:rsidRPr="008D3622">
              <w:rPr>
                <w:rFonts w:ascii="Arial" w:hAnsi="Arial" w:cs="Arial"/>
                <w:sz w:val="20"/>
                <w:szCs w:val="20"/>
              </w:rPr>
              <w:t>Organiziranje izvršavanja neposrednih zadataka i nadzor rada službenika u izvršavanju povjerenih poslova.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47EFD78" w14:textId="77777777" w:rsidR="00587F6F" w:rsidRPr="00DA61F7" w:rsidRDefault="00587F6F" w:rsidP="00BB3BD5">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p>
        </w:tc>
      </w:tr>
      <w:tr w:rsidR="00587F6F" w:rsidRPr="007F48BB" w14:paraId="1FACA816"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751BD21B" w14:textId="77777777" w:rsidR="00587F6F" w:rsidRPr="008D3622" w:rsidRDefault="00587F6F" w:rsidP="00BB3BD5">
            <w:pPr>
              <w:rPr>
                <w:rFonts w:ascii="Arial" w:hAnsi="Arial" w:cs="Arial"/>
                <w:sz w:val="20"/>
                <w:szCs w:val="20"/>
              </w:rPr>
            </w:pPr>
            <w:r w:rsidRPr="008D3622">
              <w:rPr>
                <w:rFonts w:ascii="Arial" w:hAnsi="Arial" w:cs="Arial"/>
                <w:sz w:val="20"/>
                <w:szCs w:val="20"/>
              </w:rPr>
              <w:t>Proučavanje i stručna obrada najsloženijih pitanja u iz nadležnosti odjela, posebno koja se odnose na poslovanje trgovačkih društava u vlasništvu Grada.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758406E" w14:textId="77777777" w:rsidR="00587F6F" w:rsidRPr="00DA61F7" w:rsidRDefault="00587F6F" w:rsidP="00BB3BD5">
            <w:pPr>
              <w:jc w:val="center"/>
              <w:rPr>
                <w:rFonts w:ascii="Arial" w:hAnsi="Arial" w:cs="Arial"/>
                <w:sz w:val="20"/>
                <w:szCs w:val="20"/>
              </w:rPr>
            </w:pPr>
            <w:r>
              <w:rPr>
                <w:rFonts w:ascii="Arial" w:hAnsi="Arial" w:cs="Arial"/>
                <w:sz w:val="20"/>
                <w:szCs w:val="20"/>
              </w:rPr>
              <w:t>5</w:t>
            </w:r>
            <w:r w:rsidRPr="00DA61F7">
              <w:rPr>
                <w:rFonts w:ascii="Arial" w:hAnsi="Arial" w:cs="Arial"/>
                <w:sz w:val="20"/>
                <w:szCs w:val="20"/>
              </w:rPr>
              <w:t>0%</w:t>
            </w:r>
          </w:p>
        </w:tc>
      </w:tr>
      <w:tr w:rsidR="00587F6F" w:rsidRPr="007F48BB" w14:paraId="0247C215"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3DB90B97" w14:textId="77777777" w:rsidR="00587F6F" w:rsidRPr="008D3622" w:rsidRDefault="00587F6F" w:rsidP="00BB3BD5">
            <w:pPr>
              <w:rPr>
                <w:rFonts w:ascii="Arial" w:hAnsi="Arial" w:cs="Arial"/>
                <w:sz w:val="20"/>
                <w:szCs w:val="20"/>
              </w:rPr>
            </w:pPr>
            <w:r w:rsidRPr="008D3622">
              <w:rPr>
                <w:rFonts w:ascii="Arial" w:hAnsi="Arial" w:cs="Arial"/>
                <w:sz w:val="20"/>
                <w:szCs w:val="20"/>
              </w:rPr>
              <w:t>Izrada stručnih materijala, koordinacija stručnim radom, unapređenje organizacije, poslovanja i metoda rada u projektima.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7EFE7126" w14:textId="77777777" w:rsidR="00587F6F" w:rsidRPr="00DA61F7" w:rsidRDefault="00587F6F" w:rsidP="00BB3BD5">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p>
        </w:tc>
      </w:tr>
      <w:tr w:rsidR="00587F6F" w:rsidRPr="007F48BB" w14:paraId="7CAC75F4"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15ED5C19" w14:textId="77777777" w:rsidR="00587F6F" w:rsidRPr="008D3622" w:rsidRDefault="00587F6F" w:rsidP="00BB3BD5">
            <w:pPr>
              <w:rPr>
                <w:rFonts w:ascii="Arial" w:hAnsi="Arial" w:cs="Arial"/>
                <w:sz w:val="20"/>
                <w:szCs w:val="20"/>
              </w:rPr>
            </w:pPr>
            <w:r w:rsidRPr="008D3622">
              <w:rPr>
                <w:rFonts w:ascii="Arial" w:hAnsi="Arial" w:cs="Arial"/>
                <w:sz w:val="20"/>
                <w:szCs w:val="20"/>
              </w:rPr>
              <w:t>Izrada najsloženijih analiza iz nadležnosti Upravnog odjela.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4DF2F4F7"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2EEA23F8"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7F3603C1" w14:textId="77777777" w:rsidR="00587F6F" w:rsidRPr="008D3622" w:rsidRDefault="00587F6F" w:rsidP="00BB3BD5">
            <w:pPr>
              <w:rPr>
                <w:rFonts w:ascii="Arial" w:hAnsi="Arial" w:cs="Arial"/>
                <w:sz w:val="20"/>
                <w:szCs w:val="20"/>
              </w:rPr>
            </w:pPr>
            <w:r w:rsidRPr="008D3622">
              <w:rPr>
                <w:rFonts w:ascii="Arial" w:hAnsi="Arial" w:cs="Arial"/>
                <w:sz w:val="20"/>
                <w:szCs w:val="20"/>
              </w:rPr>
              <w:t>Obavlja i druge odgovarajuće poslove u okviru radnog mjesta, po nalogu pročelnika.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563AF587"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371B58C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772B875"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20D951A5" w14:textId="77777777" w:rsidTr="00BB3BD5">
        <w:trPr>
          <w:trHeight w:val="825"/>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F291F23"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579C4393"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sveučilišni diplomski studij ili sveučilišni integrirani prijediplomski i diplomski studij ili stručni diplomski studij iz područja društvenih</w:t>
            </w:r>
            <w:r>
              <w:rPr>
                <w:rFonts w:ascii="Arial" w:hAnsi="Arial" w:cs="Arial"/>
                <w:sz w:val="20"/>
                <w:szCs w:val="20"/>
              </w:rPr>
              <w:t xml:space="preserve"> i tehničkih </w:t>
            </w:r>
            <w:r w:rsidRPr="008D3622">
              <w:rPr>
                <w:rFonts w:ascii="Arial" w:hAnsi="Arial" w:cs="Arial"/>
                <w:sz w:val="20"/>
                <w:szCs w:val="20"/>
              </w:rPr>
              <w:t>znanosti,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4F83F98C"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C1DE85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3267B47D"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7B6C5AA8"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5095D68"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235127B0"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14D03FFD" w14:textId="77777777" w:rsidTr="00BB3BD5">
        <w:trPr>
          <w:trHeight w:val="702"/>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6DEE96D"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30ADC0F5"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595D1232"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4337D3E"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16586D12"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628FED04" w14:textId="77777777" w:rsidR="00587F6F" w:rsidRDefault="00587F6F" w:rsidP="00587F6F">
      <w:pPr>
        <w:ind w:left="720"/>
        <w:rPr>
          <w:rFonts w:ascii="Arial Black" w:hAnsi="Arial Black"/>
          <w:sz w:val="20"/>
          <w:szCs w:val="20"/>
        </w:rPr>
      </w:pPr>
    </w:p>
    <w:p w14:paraId="46849F06"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20"/>
        <w:gridCol w:w="2147"/>
        <w:gridCol w:w="1352"/>
        <w:gridCol w:w="1230"/>
        <w:gridCol w:w="2578"/>
        <w:gridCol w:w="803"/>
        <w:gridCol w:w="1591"/>
        <w:gridCol w:w="584"/>
        <w:gridCol w:w="2142"/>
        <w:gridCol w:w="1213"/>
      </w:tblGrid>
      <w:tr w:rsidR="00587F6F" w:rsidRPr="00DE31C6" w14:paraId="47420C39"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8D58A9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09" w:type="pct"/>
            <w:gridSpan w:val="2"/>
            <w:tcBorders>
              <w:top w:val="single" w:sz="4" w:space="0" w:color="1F4E78"/>
              <w:left w:val="nil"/>
              <w:bottom w:val="single" w:sz="4" w:space="0" w:color="1F4E78"/>
              <w:right w:val="single" w:sz="4" w:space="0" w:color="1F4E78"/>
            </w:tcBorders>
            <w:shd w:val="clear" w:color="auto" w:fill="auto"/>
            <w:vAlign w:val="center"/>
            <w:hideMark/>
          </w:tcPr>
          <w:p w14:paraId="63327B6D"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2B5E3C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89" w:type="pct"/>
            <w:tcBorders>
              <w:top w:val="single" w:sz="4" w:space="0" w:color="1F4E78"/>
              <w:left w:val="nil"/>
              <w:bottom w:val="single" w:sz="4" w:space="0" w:color="1F4E78"/>
              <w:right w:val="single" w:sz="4" w:space="0" w:color="1F4E78"/>
            </w:tcBorders>
            <w:shd w:val="clear" w:color="auto" w:fill="auto"/>
            <w:noWrap/>
            <w:vAlign w:val="center"/>
            <w:hideMark/>
          </w:tcPr>
          <w:p w14:paraId="36EF572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16F0410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50" w:type="pct"/>
            <w:tcBorders>
              <w:top w:val="single" w:sz="4" w:space="0" w:color="1F4E78"/>
              <w:left w:val="nil"/>
              <w:bottom w:val="single" w:sz="4" w:space="0" w:color="1F4E78"/>
              <w:right w:val="single" w:sz="4" w:space="0" w:color="1F4E78"/>
            </w:tcBorders>
            <w:shd w:val="clear" w:color="auto" w:fill="auto"/>
            <w:vAlign w:val="center"/>
            <w:hideMark/>
          </w:tcPr>
          <w:p w14:paraId="19FC523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43" w:type="pct"/>
            <w:gridSpan w:val="2"/>
            <w:tcBorders>
              <w:top w:val="single" w:sz="4" w:space="0" w:color="1F4E78"/>
              <w:left w:val="nil"/>
              <w:bottom w:val="single" w:sz="4" w:space="0" w:color="1F4E78"/>
              <w:right w:val="single" w:sz="4" w:space="0" w:color="1F4E78"/>
            </w:tcBorders>
            <w:shd w:val="clear" w:color="auto" w:fill="auto"/>
            <w:vAlign w:val="center"/>
            <w:hideMark/>
          </w:tcPr>
          <w:p w14:paraId="7FE9B35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391B10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0D348D42"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BDBD20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1.3.</w:t>
            </w:r>
          </w:p>
        </w:tc>
        <w:tc>
          <w:tcPr>
            <w:tcW w:w="1209"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4B144E66" w14:textId="77777777" w:rsidR="00587F6F" w:rsidRPr="00DE31C6" w:rsidRDefault="00587F6F" w:rsidP="00BB3BD5">
            <w:pPr>
              <w:rPr>
                <w:rFonts w:ascii="Arial" w:hAnsi="Arial" w:cs="Arial"/>
                <w:b/>
                <w:bCs/>
                <w:sz w:val="20"/>
                <w:szCs w:val="20"/>
              </w:rPr>
            </w:pPr>
            <w:r>
              <w:rPr>
                <w:rFonts w:ascii="Arial" w:hAnsi="Arial" w:cs="Arial"/>
                <w:b/>
                <w:bCs/>
                <w:sz w:val="20"/>
                <w:szCs w:val="20"/>
              </w:rPr>
              <w:t>Pomoćnik pročelnika</w:t>
            </w:r>
          </w:p>
        </w:tc>
        <w:tc>
          <w:tcPr>
            <w:tcW w:w="416" w:type="pct"/>
            <w:tcBorders>
              <w:top w:val="nil"/>
              <w:left w:val="nil"/>
              <w:bottom w:val="single" w:sz="4" w:space="0" w:color="1F4E78"/>
              <w:right w:val="single" w:sz="4" w:space="0" w:color="1F4E78"/>
            </w:tcBorders>
            <w:shd w:val="clear" w:color="000000" w:fill="F2F2F2"/>
            <w:noWrap/>
            <w:vAlign w:val="center"/>
            <w:hideMark/>
          </w:tcPr>
          <w:p w14:paraId="65107751"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p>
        </w:tc>
        <w:tc>
          <w:tcPr>
            <w:tcW w:w="889" w:type="pct"/>
            <w:tcBorders>
              <w:top w:val="nil"/>
              <w:left w:val="nil"/>
              <w:bottom w:val="single" w:sz="4" w:space="0" w:color="1F4E78"/>
              <w:right w:val="single" w:sz="4" w:space="0" w:color="1F4E78"/>
            </w:tcBorders>
            <w:shd w:val="clear" w:color="000000" w:fill="F2F2F2"/>
            <w:noWrap/>
            <w:vAlign w:val="center"/>
            <w:hideMark/>
          </w:tcPr>
          <w:p w14:paraId="43BE5D9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rukovoditelj </w:t>
            </w:r>
          </w:p>
        </w:tc>
        <w:tc>
          <w:tcPr>
            <w:tcW w:w="272" w:type="pct"/>
            <w:tcBorders>
              <w:top w:val="nil"/>
              <w:left w:val="nil"/>
              <w:bottom w:val="single" w:sz="4" w:space="0" w:color="1F4E78"/>
              <w:right w:val="single" w:sz="4" w:space="0" w:color="1F4E78"/>
            </w:tcBorders>
            <w:shd w:val="clear" w:color="000000" w:fill="F2F2F2"/>
            <w:noWrap/>
            <w:vAlign w:val="center"/>
            <w:hideMark/>
          </w:tcPr>
          <w:p w14:paraId="7918D9F8"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50" w:type="pct"/>
            <w:tcBorders>
              <w:top w:val="nil"/>
              <w:left w:val="nil"/>
              <w:bottom w:val="single" w:sz="4" w:space="0" w:color="1F4E78"/>
              <w:right w:val="single" w:sz="4" w:space="0" w:color="1F4E78"/>
            </w:tcBorders>
            <w:shd w:val="clear" w:color="000000" w:fill="F2F2F2"/>
            <w:noWrap/>
            <w:vAlign w:val="center"/>
            <w:hideMark/>
          </w:tcPr>
          <w:p w14:paraId="496EEBD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94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F5979FB" w14:textId="77777777" w:rsidR="00587F6F" w:rsidRPr="00DE31C6" w:rsidRDefault="00587F6F" w:rsidP="00BB3BD5">
            <w:pPr>
              <w:jc w:val="center"/>
              <w:rPr>
                <w:rFonts w:ascii="Arial" w:hAnsi="Arial" w:cs="Arial"/>
                <w:b/>
                <w:bCs/>
                <w:sz w:val="18"/>
                <w:szCs w:val="18"/>
              </w:rPr>
            </w:pPr>
            <w:r w:rsidRPr="00DE31C6">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66A96FD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2D07020F"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41BE402"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4663BCB6" w14:textId="77777777" w:rsidTr="00BB3BD5">
        <w:trPr>
          <w:trHeight w:val="411"/>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0E6D16B"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Koordinira radom, zajedno sa pročelnikom i voditeljem Odsjeka, Odsjeka za protokol, regionalnu i međunarodnu suradnju te je zadužen za učinkovito obavljanje poslova vezanih za internu i vanjsku komunikaciju Gradonačelnika, protokola i međunarodne suradnje te organizaciju manifestacija Grada Dubrovnika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1FCB2CA" w14:textId="77777777" w:rsidR="00587F6F" w:rsidRPr="00DA61F7" w:rsidRDefault="00587F6F" w:rsidP="00BB3BD5">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p>
        </w:tc>
      </w:tr>
      <w:tr w:rsidR="00587F6F" w:rsidRPr="007F48BB" w14:paraId="29C14E28"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7B4B6279"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 xml:space="preserve">Obavlja poslove planiranja i </w:t>
            </w:r>
            <w:proofErr w:type="spellStart"/>
            <w:r w:rsidRPr="008D3622">
              <w:rPr>
                <w:rFonts w:ascii="Arial" w:hAnsi="Arial" w:cs="Arial"/>
                <w:sz w:val="20"/>
                <w:szCs w:val="20"/>
              </w:rPr>
              <w:t>koordininacije</w:t>
            </w:r>
            <w:proofErr w:type="spellEnd"/>
            <w:r w:rsidRPr="008D3622">
              <w:rPr>
                <w:rFonts w:ascii="Arial" w:hAnsi="Arial" w:cs="Arial"/>
                <w:sz w:val="20"/>
                <w:szCs w:val="20"/>
              </w:rPr>
              <w:t xml:space="preserve"> obveza gradonačelnika u raznim manifestacijama, protokolarnim, stručnim ili medijskim događanjima kao i koordinaciju s drugim upravnim odjelima, javnim ustanovama i trgovačkim društvima u vlasništvu Grada Dubrovnika. Vodi timove za projekte, programe i manifestacije u organizaciji ili od interesa za Grad Dubrovnik</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60DC813" w14:textId="77777777" w:rsidR="00587F6F" w:rsidRPr="00DA61F7" w:rsidRDefault="00587F6F" w:rsidP="00BB3BD5">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p>
        </w:tc>
      </w:tr>
      <w:tr w:rsidR="00587F6F" w:rsidRPr="007F48BB" w14:paraId="3E5DCF52"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77E0126B"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 xml:space="preserve">Sudjeluje u predlaganju i izradi akata koji se odnosi na upravni odjel i priprema odgovarajućih izvješća, analiza                                                                                   </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6A2F946B" w14:textId="77777777" w:rsidR="00587F6F" w:rsidRPr="00DA61F7" w:rsidRDefault="00587F6F" w:rsidP="00BB3BD5">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p>
        </w:tc>
      </w:tr>
      <w:tr w:rsidR="00587F6F" w:rsidRPr="007F48BB" w14:paraId="23D37B0E"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2FE75FB2"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Obavlja i druge odgovarajuće poslove u okviru radnog mjesta, po nalogu pročelnika.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5A4F0083"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2EB29ACA"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3249D49"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43012B9B" w14:textId="77777777" w:rsidTr="00BB3BD5">
        <w:trPr>
          <w:trHeight w:val="825"/>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4E903BD"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4A4137A9"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sveučilišni diplomski studij ili sveučilišni integrirani prijediplomski i diplomski studij ili stručni diplomski studij iz područja društvenih</w:t>
            </w:r>
            <w:r>
              <w:rPr>
                <w:rFonts w:ascii="Arial" w:hAnsi="Arial" w:cs="Arial"/>
                <w:sz w:val="20"/>
                <w:szCs w:val="20"/>
              </w:rPr>
              <w:t xml:space="preserve"> i tehničkih </w:t>
            </w:r>
            <w:r w:rsidRPr="008D3622">
              <w:rPr>
                <w:rFonts w:ascii="Arial" w:hAnsi="Arial" w:cs="Arial"/>
                <w:sz w:val="20"/>
                <w:szCs w:val="20"/>
              </w:rPr>
              <w:t>znanosti,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1A7FFDE6"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EF2B1A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5F960D10"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01727D0F"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B3C274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0DBC0758"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26C996DF" w14:textId="77777777" w:rsidTr="00BB3BD5">
        <w:trPr>
          <w:trHeight w:val="702"/>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03463D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14E81711"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7E06E69E"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EADA0E0"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06016185"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69CA45E7" w14:textId="77777777" w:rsidR="00587F6F" w:rsidRDefault="00587F6F" w:rsidP="00587F6F">
      <w:pPr>
        <w:ind w:left="720"/>
        <w:rPr>
          <w:rFonts w:ascii="Arial Black" w:hAnsi="Arial Black"/>
          <w:sz w:val="20"/>
          <w:szCs w:val="20"/>
        </w:rPr>
      </w:pPr>
    </w:p>
    <w:p w14:paraId="0FE892F3" w14:textId="77777777" w:rsidR="00587F6F" w:rsidRDefault="00587F6F" w:rsidP="00587F6F">
      <w:pPr>
        <w:ind w:left="720"/>
        <w:rPr>
          <w:rFonts w:ascii="Arial Black" w:hAnsi="Arial Black"/>
          <w:sz w:val="20"/>
          <w:szCs w:val="20"/>
        </w:rPr>
      </w:pPr>
    </w:p>
    <w:p w14:paraId="685A3A8F" w14:textId="77777777" w:rsidR="00587F6F" w:rsidRDefault="00587F6F" w:rsidP="00587F6F">
      <w:pPr>
        <w:ind w:left="720"/>
        <w:rPr>
          <w:rFonts w:ascii="Arial Black" w:hAnsi="Arial Black"/>
          <w:sz w:val="20"/>
          <w:szCs w:val="20"/>
        </w:rPr>
      </w:pPr>
    </w:p>
    <w:p w14:paraId="68856852"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44"/>
        <w:gridCol w:w="1162"/>
        <w:gridCol w:w="1230"/>
        <w:gridCol w:w="2388"/>
        <w:gridCol w:w="803"/>
        <w:gridCol w:w="1524"/>
        <w:gridCol w:w="754"/>
        <w:gridCol w:w="2724"/>
        <w:gridCol w:w="1212"/>
      </w:tblGrid>
      <w:tr w:rsidR="00587F6F" w:rsidRPr="00DE31C6" w14:paraId="3E4A108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10012F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64" w:type="pct"/>
            <w:gridSpan w:val="2"/>
            <w:tcBorders>
              <w:top w:val="single" w:sz="4" w:space="0" w:color="1F4E78"/>
              <w:left w:val="nil"/>
              <w:bottom w:val="single" w:sz="4" w:space="0" w:color="1F4E78"/>
              <w:right w:val="single" w:sz="4" w:space="0" w:color="1F4E78"/>
            </w:tcBorders>
            <w:shd w:val="clear" w:color="auto" w:fill="auto"/>
            <w:vAlign w:val="center"/>
            <w:hideMark/>
          </w:tcPr>
          <w:p w14:paraId="5AE46D43"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84093E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36" w:type="pct"/>
            <w:tcBorders>
              <w:top w:val="single" w:sz="4" w:space="0" w:color="1F4E78"/>
              <w:left w:val="nil"/>
              <w:bottom w:val="single" w:sz="4" w:space="0" w:color="1F4E78"/>
              <w:right w:val="single" w:sz="4" w:space="0" w:color="1F4E78"/>
            </w:tcBorders>
            <w:shd w:val="clear" w:color="auto" w:fill="auto"/>
            <w:noWrap/>
            <w:vAlign w:val="center"/>
            <w:hideMark/>
          </w:tcPr>
          <w:p w14:paraId="3076183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3D8B20D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1D788AF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76" w:type="pct"/>
            <w:gridSpan w:val="2"/>
            <w:tcBorders>
              <w:top w:val="single" w:sz="4" w:space="0" w:color="1F4E78"/>
              <w:left w:val="nil"/>
              <w:bottom w:val="single" w:sz="4" w:space="0" w:color="1F4E78"/>
              <w:right w:val="single" w:sz="4" w:space="0" w:color="1F4E78"/>
            </w:tcBorders>
            <w:shd w:val="clear" w:color="auto" w:fill="auto"/>
            <w:vAlign w:val="center"/>
            <w:hideMark/>
          </w:tcPr>
          <w:p w14:paraId="3476EC0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14AD13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0EC5822"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3A694FE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1.22.</w:t>
            </w:r>
          </w:p>
        </w:tc>
        <w:tc>
          <w:tcPr>
            <w:tcW w:w="1064"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52A4B18" w14:textId="77777777" w:rsidR="00587F6F" w:rsidRPr="00DE31C6" w:rsidRDefault="00587F6F" w:rsidP="00BB3BD5">
            <w:pPr>
              <w:rPr>
                <w:rFonts w:ascii="Arial" w:hAnsi="Arial" w:cs="Arial"/>
                <w:b/>
                <w:bCs/>
                <w:sz w:val="20"/>
                <w:szCs w:val="20"/>
              </w:rPr>
            </w:pPr>
            <w:r>
              <w:rPr>
                <w:rFonts w:ascii="Arial" w:hAnsi="Arial" w:cs="Arial"/>
                <w:b/>
                <w:bCs/>
                <w:sz w:val="20"/>
                <w:szCs w:val="20"/>
              </w:rPr>
              <w:t>Viši savjetnik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728FC82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p>
        </w:tc>
        <w:tc>
          <w:tcPr>
            <w:tcW w:w="836" w:type="pct"/>
            <w:tcBorders>
              <w:top w:val="nil"/>
              <w:left w:val="nil"/>
              <w:bottom w:val="single" w:sz="4" w:space="0" w:color="1F4E78"/>
              <w:right w:val="single" w:sz="4" w:space="0" w:color="1F4E78"/>
            </w:tcBorders>
            <w:shd w:val="clear" w:color="000000" w:fill="F2F2F2"/>
            <w:noWrap/>
            <w:vAlign w:val="center"/>
            <w:hideMark/>
          </w:tcPr>
          <w:p w14:paraId="10FFA5A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3A825414"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34E0526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76"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CC598FA"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14:paraId="638A6FB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47AC9B61"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5FDE0FA"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0532BD52" w14:textId="77777777" w:rsidTr="00BB3BD5">
        <w:trPr>
          <w:trHeight w:val="411"/>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43D1B9CC"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 xml:space="preserve">Izvještavanje javnosti o radu i aktivnostima gradske uprave Grada Dubrovnika, sustavno praćenje i analize pojedinih javnih politika radi izrade stručnog mišljenja i medijsko praćenje rada g </w:t>
            </w:r>
            <w:proofErr w:type="spellStart"/>
            <w:r w:rsidRPr="008D3622">
              <w:rPr>
                <w:rFonts w:ascii="Arial" w:hAnsi="Arial" w:cs="Arial"/>
                <w:sz w:val="20"/>
                <w:szCs w:val="20"/>
              </w:rPr>
              <w:t>radske</w:t>
            </w:r>
            <w:proofErr w:type="spellEnd"/>
            <w:r w:rsidRPr="008D3622">
              <w:rPr>
                <w:rFonts w:ascii="Arial" w:hAnsi="Arial" w:cs="Arial"/>
                <w:sz w:val="20"/>
                <w:szCs w:val="20"/>
              </w:rPr>
              <w:t xml:space="preserve"> uprave, provedbe Zakona o pravu na pristup informacijama u Gradu Dubrovniku, suradnja s građanstvom, pružanje savjeta i upućivanje nadležnim tijelima.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FD18D9E" w14:textId="77777777" w:rsidR="00587F6F" w:rsidRPr="00DA61F7" w:rsidRDefault="00587F6F" w:rsidP="00BB3BD5">
            <w:pPr>
              <w:jc w:val="center"/>
              <w:rPr>
                <w:rFonts w:ascii="Arial" w:hAnsi="Arial" w:cs="Arial"/>
                <w:sz w:val="20"/>
                <w:szCs w:val="20"/>
              </w:rPr>
            </w:pPr>
            <w:r>
              <w:rPr>
                <w:rFonts w:ascii="Arial" w:hAnsi="Arial" w:cs="Arial"/>
                <w:sz w:val="20"/>
                <w:szCs w:val="20"/>
              </w:rPr>
              <w:t>7</w:t>
            </w:r>
            <w:r w:rsidRPr="00DA61F7">
              <w:rPr>
                <w:rFonts w:ascii="Arial" w:hAnsi="Arial" w:cs="Arial"/>
                <w:sz w:val="20"/>
                <w:szCs w:val="20"/>
              </w:rPr>
              <w:t>0%</w:t>
            </w:r>
          </w:p>
        </w:tc>
      </w:tr>
      <w:tr w:rsidR="00587F6F" w:rsidRPr="007F48BB" w14:paraId="64016CE2" w14:textId="77777777" w:rsidTr="00BB3BD5">
        <w:trPr>
          <w:trHeight w:val="454"/>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tcPr>
          <w:p w14:paraId="06959AE1"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Poslovi pripreme javnih istupa gradonačelnika, zamjenika gradonačelnika, predsjednika gradskog vijeća te pročelnika gradskih upravnih tijela. Priprema i provedba medijskih strategija vezanih uz poslove i aktivnosti upravnih tijela Grada Dubrovnika.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4636409" w14:textId="77777777" w:rsidR="00587F6F" w:rsidRPr="00DA61F7" w:rsidRDefault="00587F6F" w:rsidP="00BB3BD5">
            <w:pPr>
              <w:jc w:val="center"/>
              <w:rPr>
                <w:rFonts w:ascii="Arial" w:hAnsi="Arial" w:cs="Arial"/>
                <w:sz w:val="20"/>
                <w:szCs w:val="20"/>
              </w:rPr>
            </w:pPr>
            <w:r>
              <w:rPr>
                <w:rFonts w:ascii="Arial" w:hAnsi="Arial" w:cs="Arial"/>
                <w:sz w:val="20"/>
                <w:szCs w:val="20"/>
              </w:rPr>
              <w:t>15</w:t>
            </w:r>
            <w:r w:rsidRPr="00DA61F7">
              <w:rPr>
                <w:rFonts w:ascii="Arial" w:hAnsi="Arial" w:cs="Arial"/>
                <w:sz w:val="20"/>
                <w:szCs w:val="20"/>
              </w:rPr>
              <w:t>%</w:t>
            </w:r>
          </w:p>
        </w:tc>
      </w:tr>
      <w:tr w:rsidR="00587F6F" w:rsidRPr="007F48BB" w14:paraId="2581182E" w14:textId="77777777" w:rsidTr="00BB3BD5">
        <w:trPr>
          <w:trHeight w:val="454"/>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tcPr>
          <w:p w14:paraId="25BAFC1C"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Uređivanje i administracija službene web stranice Grada Dubrovnika i društvenih mreža, uređivan je internetskih platformi pridruženih web stranici Grada Dubrovnika.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tcPr>
          <w:p w14:paraId="11668821" w14:textId="77777777" w:rsidR="00587F6F" w:rsidRPr="00DA61F7" w:rsidRDefault="00587F6F" w:rsidP="00BB3BD5">
            <w:pPr>
              <w:jc w:val="center"/>
              <w:rPr>
                <w:rFonts w:ascii="Arial" w:hAnsi="Arial" w:cs="Arial"/>
                <w:sz w:val="20"/>
                <w:szCs w:val="20"/>
              </w:rPr>
            </w:pPr>
            <w:r>
              <w:rPr>
                <w:rFonts w:ascii="Arial" w:hAnsi="Arial" w:cs="Arial"/>
                <w:sz w:val="20"/>
                <w:szCs w:val="20"/>
              </w:rPr>
              <w:t>5</w:t>
            </w:r>
            <w:r w:rsidRPr="00DA61F7">
              <w:rPr>
                <w:rFonts w:ascii="Arial" w:hAnsi="Arial" w:cs="Arial"/>
                <w:sz w:val="20"/>
                <w:szCs w:val="20"/>
              </w:rPr>
              <w:t>%</w:t>
            </w:r>
          </w:p>
        </w:tc>
      </w:tr>
      <w:tr w:rsidR="00587F6F" w:rsidRPr="007F48BB" w14:paraId="68ED43EB" w14:textId="77777777" w:rsidTr="00BB3BD5">
        <w:trPr>
          <w:trHeight w:val="510"/>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tcPr>
          <w:p w14:paraId="64896D68"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Obavlja i druge odgovarajuće poslove u okviru radnog mjesta, po nalogu voditelja Odsjeka i pročelnika.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tcPr>
          <w:p w14:paraId="073720AD"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2ABA2FCC"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1537B9D"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091A6B3F" w14:textId="77777777" w:rsidTr="00BB3BD5">
        <w:trPr>
          <w:trHeight w:val="825"/>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3C85F07"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78F2790A"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sveučilišni diplomski studij ili sveučilišni integrirani prijediplomski i diplomski studij ili stručni diplomski studij iz područja društvenih znanosti - odnosa s javnošću, komunikologije, novinarstva, medija i ekonomije, najmanje četiri godina radnog iskustva na odgovarajućim poslovima, položen državni ispit, poznavanje rada na računalu, poznavanje jednog svjetskog jezika</w:t>
            </w:r>
          </w:p>
        </w:tc>
      </w:tr>
      <w:tr w:rsidR="00587F6F" w:rsidRPr="00DE31C6" w14:paraId="4B7903B7" w14:textId="77777777" w:rsidTr="00BB3BD5">
        <w:trPr>
          <w:trHeight w:val="624"/>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591180B"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3A5434C4"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veće važnosti i vođenje projekata veće važnosti</w:t>
            </w:r>
          </w:p>
        </w:tc>
      </w:tr>
      <w:tr w:rsidR="00587F6F" w:rsidRPr="00DE31C6" w14:paraId="078A805C" w14:textId="77777777" w:rsidTr="00BB3BD5">
        <w:trPr>
          <w:trHeight w:val="624"/>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C906C60"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4B9AAA77"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samostalnosti koji uključuje povremeni nadzor te opće i specifične upute rukovodećeg službenika u pojedinim predmetima</w:t>
            </w:r>
          </w:p>
        </w:tc>
      </w:tr>
      <w:tr w:rsidR="00587F6F" w:rsidRPr="00DE31C6" w14:paraId="4EDD6A51" w14:textId="77777777" w:rsidTr="00BB3BD5">
        <w:trPr>
          <w:trHeight w:val="702"/>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76AF6D4"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0D8BFFB5"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0F19D284" w14:textId="77777777" w:rsidTr="00BB3BD5">
        <w:trPr>
          <w:trHeight w:val="624"/>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F447BAC"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21492B96"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stručne komunikacije koji uključuje kontakte unutar i izvan upravnoga tijela u svrhu pružanja savjeta, prikupljanja i razmjene informacija</w:t>
            </w:r>
          </w:p>
        </w:tc>
      </w:tr>
    </w:tbl>
    <w:p w14:paraId="6CADCE31" w14:textId="77777777" w:rsidR="00587F6F" w:rsidRDefault="00587F6F" w:rsidP="00587F6F">
      <w:pPr>
        <w:ind w:left="720"/>
        <w:rPr>
          <w:rFonts w:ascii="Arial Black" w:hAnsi="Arial Black"/>
          <w:sz w:val="20"/>
          <w:szCs w:val="20"/>
        </w:rPr>
      </w:pPr>
    </w:p>
    <w:p w14:paraId="62CC2F80" w14:textId="77777777" w:rsidR="00587F6F" w:rsidRDefault="00587F6F" w:rsidP="00587F6F">
      <w:pPr>
        <w:ind w:left="720"/>
        <w:rPr>
          <w:rFonts w:ascii="Arial Black" w:hAnsi="Arial Black"/>
          <w:sz w:val="20"/>
          <w:szCs w:val="20"/>
        </w:rPr>
      </w:pPr>
    </w:p>
    <w:p w14:paraId="4E472B86" w14:textId="77777777" w:rsidR="00587F6F" w:rsidRDefault="00587F6F" w:rsidP="00587F6F">
      <w:pPr>
        <w:ind w:left="720"/>
        <w:rPr>
          <w:rFonts w:ascii="Arial Black" w:hAnsi="Arial Black"/>
          <w:sz w:val="20"/>
          <w:szCs w:val="20"/>
        </w:rPr>
      </w:pPr>
    </w:p>
    <w:p w14:paraId="1B5D8E58" w14:textId="77777777" w:rsidR="00587F6F" w:rsidRDefault="00587F6F" w:rsidP="00587F6F">
      <w:pPr>
        <w:ind w:left="720"/>
        <w:rPr>
          <w:rFonts w:ascii="Arial Black" w:hAnsi="Arial Black"/>
          <w:sz w:val="20"/>
          <w:szCs w:val="20"/>
        </w:rPr>
      </w:pPr>
    </w:p>
    <w:p w14:paraId="6F2A9790" w14:textId="77777777" w:rsidR="00587F6F" w:rsidRDefault="00587F6F" w:rsidP="00587F6F">
      <w:pPr>
        <w:ind w:left="720"/>
        <w:rPr>
          <w:rFonts w:ascii="Arial Black" w:hAnsi="Arial Black"/>
          <w:sz w:val="20"/>
          <w:szCs w:val="20"/>
        </w:rPr>
      </w:pPr>
      <w:r>
        <w:rPr>
          <w:rFonts w:ascii="Arial Black" w:hAnsi="Arial Black"/>
          <w:sz w:val="20"/>
          <w:szCs w:val="20"/>
        </w:rPr>
        <w:t>02. UPRAVNI ODJEL ZA KULTURU I BAŠTINU</w:t>
      </w:r>
    </w:p>
    <w:p w14:paraId="50056819"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147"/>
        <w:gridCol w:w="1352"/>
        <w:gridCol w:w="1230"/>
        <w:gridCol w:w="2579"/>
        <w:gridCol w:w="803"/>
        <w:gridCol w:w="1592"/>
        <w:gridCol w:w="584"/>
        <w:gridCol w:w="2142"/>
        <w:gridCol w:w="1212"/>
      </w:tblGrid>
      <w:tr w:rsidR="00587F6F" w:rsidRPr="00DE31C6" w14:paraId="721623F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A77596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09" w:type="pct"/>
            <w:gridSpan w:val="2"/>
            <w:tcBorders>
              <w:top w:val="single" w:sz="4" w:space="0" w:color="1F4E78"/>
              <w:left w:val="nil"/>
              <w:bottom w:val="single" w:sz="4" w:space="0" w:color="1F4E78"/>
              <w:right w:val="single" w:sz="4" w:space="0" w:color="1F4E78"/>
            </w:tcBorders>
            <w:shd w:val="clear" w:color="auto" w:fill="auto"/>
            <w:vAlign w:val="center"/>
            <w:hideMark/>
          </w:tcPr>
          <w:p w14:paraId="4FAE9C57"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8B0854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89" w:type="pct"/>
            <w:tcBorders>
              <w:top w:val="single" w:sz="4" w:space="0" w:color="1F4E78"/>
              <w:left w:val="nil"/>
              <w:bottom w:val="single" w:sz="4" w:space="0" w:color="1F4E78"/>
              <w:right w:val="single" w:sz="4" w:space="0" w:color="1F4E78"/>
            </w:tcBorders>
            <w:shd w:val="clear" w:color="auto" w:fill="auto"/>
            <w:noWrap/>
            <w:vAlign w:val="center"/>
            <w:hideMark/>
          </w:tcPr>
          <w:p w14:paraId="26F4EBA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1D02166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50" w:type="pct"/>
            <w:tcBorders>
              <w:top w:val="single" w:sz="4" w:space="0" w:color="1F4E78"/>
              <w:left w:val="nil"/>
              <w:bottom w:val="single" w:sz="4" w:space="0" w:color="1F4E78"/>
              <w:right w:val="single" w:sz="4" w:space="0" w:color="1F4E78"/>
            </w:tcBorders>
            <w:shd w:val="clear" w:color="auto" w:fill="auto"/>
            <w:vAlign w:val="center"/>
            <w:hideMark/>
          </w:tcPr>
          <w:p w14:paraId="74223C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43" w:type="pct"/>
            <w:gridSpan w:val="2"/>
            <w:tcBorders>
              <w:top w:val="single" w:sz="4" w:space="0" w:color="1F4E78"/>
              <w:left w:val="nil"/>
              <w:bottom w:val="single" w:sz="4" w:space="0" w:color="1F4E78"/>
              <w:right w:val="single" w:sz="4" w:space="0" w:color="1F4E78"/>
            </w:tcBorders>
            <w:shd w:val="clear" w:color="auto" w:fill="auto"/>
            <w:vAlign w:val="center"/>
            <w:hideMark/>
          </w:tcPr>
          <w:p w14:paraId="608AB25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3E98EC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03B266E5"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566F31E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2.8.1.</w:t>
            </w:r>
          </w:p>
        </w:tc>
        <w:tc>
          <w:tcPr>
            <w:tcW w:w="1209"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02DAE735" w14:textId="77777777" w:rsidR="00587F6F" w:rsidRPr="00DE31C6" w:rsidRDefault="00587F6F" w:rsidP="00BB3BD5">
            <w:pPr>
              <w:rPr>
                <w:rFonts w:ascii="Arial" w:hAnsi="Arial" w:cs="Arial"/>
                <w:b/>
                <w:bCs/>
                <w:sz w:val="20"/>
                <w:szCs w:val="20"/>
              </w:rPr>
            </w:pPr>
            <w:r>
              <w:rPr>
                <w:rFonts w:ascii="Arial" w:hAnsi="Arial" w:cs="Arial"/>
                <w:b/>
                <w:bCs/>
                <w:sz w:val="20"/>
                <w:szCs w:val="20"/>
              </w:rPr>
              <w:t>Viši stručni suradnik III</w:t>
            </w:r>
          </w:p>
        </w:tc>
        <w:tc>
          <w:tcPr>
            <w:tcW w:w="416" w:type="pct"/>
            <w:tcBorders>
              <w:top w:val="nil"/>
              <w:left w:val="nil"/>
              <w:bottom w:val="single" w:sz="4" w:space="0" w:color="1F4E78"/>
              <w:right w:val="single" w:sz="4" w:space="0" w:color="1F4E78"/>
            </w:tcBorders>
            <w:shd w:val="clear" w:color="000000" w:fill="F2F2F2"/>
            <w:noWrap/>
            <w:vAlign w:val="center"/>
            <w:hideMark/>
          </w:tcPr>
          <w:p w14:paraId="22E47FC6"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89" w:type="pct"/>
            <w:tcBorders>
              <w:top w:val="nil"/>
              <w:left w:val="nil"/>
              <w:bottom w:val="single" w:sz="4" w:space="0" w:color="1F4E78"/>
              <w:right w:val="single" w:sz="4" w:space="0" w:color="1F4E78"/>
            </w:tcBorders>
            <w:shd w:val="clear" w:color="000000" w:fill="F2F2F2"/>
            <w:noWrap/>
            <w:vAlign w:val="center"/>
            <w:hideMark/>
          </w:tcPr>
          <w:p w14:paraId="3306862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1C5571FE"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50" w:type="pct"/>
            <w:tcBorders>
              <w:top w:val="nil"/>
              <w:left w:val="nil"/>
              <w:bottom w:val="single" w:sz="4" w:space="0" w:color="1F4E78"/>
              <w:right w:val="single" w:sz="4" w:space="0" w:color="1F4E78"/>
            </w:tcBorders>
            <w:shd w:val="clear" w:color="000000" w:fill="F2F2F2"/>
            <w:noWrap/>
            <w:vAlign w:val="center"/>
            <w:hideMark/>
          </w:tcPr>
          <w:p w14:paraId="1502DF5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94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A3FAE34" w14:textId="77777777" w:rsidR="00587F6F" w:rsidRPr="00DE31C6" w:rsidRDefault="00587F6F" w:rsidP="00BB3BD5">
            <w:pPr>
              <w:jc w:val="center"/>
              <w:rPr>
                <w:rFonts w:ascii="Arial" w:hAnsi="Arial" w:cs="Arial"/>
                <w:b/>
                <w:bCs/>
                <w:sz w:val="18"/>
                <w:szCs w:val="18"/>
              </w:rPr>
            </w:pPr>
            <w:r w:rsidRPr="00DE31C6">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680ADC4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2AA92D83"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E220866"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54BB81A4" w14:textId="77777777" w:rsidTr="00BB3BD5">
        <w:trPr>
          <w:trHeight w:val="737"/>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743C931" w14:textId="77777777" w:rsidR="00587F6F" w:rsidRPr="00DA61F7" w:rsidRDefault="00587F6F" w:rsidP="00BB3BD5">
            <w:pPr>
              <w:rPr>
                <w:rFonts w:ascii="Arial" w:hAnsi="Arial" w:cs="Arial"/>
                <w:sz w:val="20"/>
                <w:szCs w:val="20"/>
              </w:rPr>
            </w:pPr>
            <w:r w:rsidRPr="00DA61F7">
              <w:rPr>
                <w:rFonts w:ascii="Arial" w:hAnsi="Arial" w:cs="Arial"/>
                <w:sz w:val="20"/>
                <w:szCs w:val="20"/>
              </w:rPr>
              <w:t>Organizacija i provedba projekata iz nadležnosti upravnog odjela i suradnja s drugim institucionalnim i vaninstitucionalnim dionicima u provedbi suradničkih projekata iz nadležnosti Upravnog odjela</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E8A2508"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50%</w:t>
            </w:r>
          </w:p>
        </w:tc>
      </w:tr>
      <w:tr w:rsidR="00587F6F" w:rsidRPr="007F48BB" w14:paraId="3C0132E0"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38695356" w14:textId="77777777" w:rsidR="00587F6F" w:rsidRPr="00DA61F7" w:rsidRDefault="00587F6F" w:rsidP="00BB3BD5">
            <w:pPr>
              <w:rPr>
                <w:rFonts w:ascii="Arial" w:hAnsi="Arial" w:cs="Arial"/>
                <w:sz w:val="20"/>
                <w:szCs w:val="20"/>
              </w:rPr>
            </w:pPr>
            <w:r w:rsidRPr="00DA61F7">
              <w:rPr>
                <w:rFonts w:ascii="Arial" w:hAnsi="Arial" w:cs="Arial"/>
                <w:sz w:val="20"/>
                <w:szCs w:val="20"/>
              </w:rPr>
              <w:t>Administrativni poslovi i drugi poslovi za potrebe pročelnika</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BAECD27"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30%</w:t>
            </w:r>
          </w:p>
        </w:tc>
      </w:tr>
      <w:tr w:rsidR="00587F6F" w:rsidRPr="007F48BB" w14:paraId="50BF87EE"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15098FD2" w14:textId="77777777" w:rsidR="00587F6F" w:rsidRPr="00DA61F7" w:rsidRDefault="00587F6F" w:rsidP="00BB3BD5">
            <w:pPr>
              <w:rPr>
                <w:rFonts w:ascii="Arial" w:hAnsi="Arial" w:cs="Arial"/>
                <w:sz w:val="20"/>
                <w:szCs w:val="20"/>
              </w:rPr>
            </w:pPr>
            <w:r w:rsidRPr="00DA61F7">
              <w:rPr>
                <w:rFonts w:ascii="Arial" w:hAnsi="Arial" w:cs="Arial"/>
                <w:sz w:val="20"/>
                <w:szCs w:val="20"/>
              </w:rPr>
              <w:t>Uređivanje web stranice Grada Dubrovnika u dijelu koji se odnosi na Upravni odjel</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2ADF39F7"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666EABA8"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5ECE8F13" w14:textId="77777777" w:rsidR="00587F6F" w:rsidRPr="00DA61F7" w:rsidRDefault="00587F6F" w:rsidP="00BB3BD5">
            <w:pPr>
              <w:rPr>
                <w:rFonts w:ascii="Arial" w:hAnsi="Arial" w:cs="Arial"/>
                <w:sz w:val="20"/>
                <w:szCs w:val="20"/>
              </w:rPr>
            </w:pPr>
            <w:r w:rsidRPr="00DA61F7">
              <w:rPr>
                <w:rFonts w:ascii="Arial" w:hAnsi="Arial" w:cs="Arial"/>
                <w:sz w:val="20"/>
                <w:szCs w:val="20"/>
              </w:rPr>
              <w:t>Drugi poslovi po nalogu pročelnika</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3553AF09"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56DCC17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EBC3F7F"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796BAB19" w14:textId="77777777" w:rsidTr="00BB3BD5">
        <w:trPr>
          <w:trHeight w:val="825"/>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DF66291"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2030564E" w14:textId="77777777" w:rsidR="00587F6F" w:rsidRPr="00232F2D" w:rsidRDefault="00587F6F" w:rsidP="00BB3BD5">
            <w:pPr>
              <w:jc w:val="both"/>
              <w:rPr>
                <w:rFonts w:ascii="Arial" w:hAnsi="Arial" w:cs="Arial"/>
                <w:sz w:val="20"/>
                <w:szCs w:val="20"/>
              </w:rPr>
            </w:pPr>
            <w:r w:rsidRPr="00232F2D">
              <w:rPr>
                <w:rFonts w:ascii="Arial" w:hAnsi="Arial" w:cs="Arial"/>
                <w:sz w:val="20"/>
                <w:szCs w:val="20"/>
              </w:rPr>
              <w:t>sveučilišni diplomski studij ili sveučilišni integrirani prijediplomski i diplomski studij ili stručni diplomski studij iz područja društvenih znanosti -  novinarstva, komunikologije, odnosa s javnošću, medija, prava i ekonomije najmanje jedna godina radnog iskustva na odgovarajućim poslovima, položen državni ispit, poznavanje rada na računalu, poznavanje jednog svjetskog jezika</w:t>
            </w:r>
          </w:p>
        </w:tc>
      </w:tr>
      <w:tr w:rsidR="00587F6F" w:rsidRPr="00DE31C6" w14:paraId="031E7D8D"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28FEA33"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561873C7"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složenosti posla koji uključuje stalne složenije upravne i stručne poslove unutar upravnoga tijela</w:t>
            </w:r>
          </w:p>
        </w:tc>
      </w:tr>
      <w:tr w:rsidR="00587F6F" w:rsidRPr="00DE31C6" w14:paraId="772DAE73"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3C33F0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34568B60"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samostalnosti koji uključuje obavljanje poslova uz redoviti nadzor i detaljne upute nadređenog službenika u svim poslovima</w:t>
            </w:r>
          </w:p>
        </w:tc>
      </w:tr>
      <w:tr w:rsidR="00587F6F" w:rsidRPr="00DE31C6" w14:paraId="68CD4A27" w14:textId="77777777" w:rsidTr="00BB3BD5">
        <w:trPr>
          <w:trHeight w:val="702"/>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E8A640B"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0E2CD3FD"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3F2A0926"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6A2B1AE"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4A872F2F"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4AADBFEF" w14:textId="77777777" w:rsidR="00587F6F" w:rsidRDefault="00587F6F" w:rsidP="00587F6F"/>
    <w:p w14:paraId="06A91875" w14:textId="77777777" w:rsidR="00587F6F" w:rsidRDefault="00587F6F" w:rsidP="00587F6F">
      <w:pPr>
        <w:rPr>
          <w:rFonts w:ascii="Arial" w:hAnsi="Arial" w:cs="Arial"/>
        </w:rPr>
      </w:pPr>
    </w:p>
    <w:p w14:paraId="201BF1CF" w14:textId="77777777" w:rsidR="00587F6F" w:rsidRDefault="00587F6F" w:rsidP="00587F6F">
      <w:pPr>
        <w:rPr>
          <w:rFonts w:ascii="Arial" w:hAnsi="Arial" w:cs="Arial"/>
        </w:rPr>
      </w:pPr>
    </w:p>
    <w:p w14:paraId="6B18599B" w14:textId="77777777" w:rsidR="00587F6F" w:rsidRDefault="00587F6F" w:rsidP="00587F6F">
      <w:pPr>
        <w:rPr>
          <w:rFonts w:ascii="Arial" w:hAnsi="Arial" w:cs="Arial"/>
        </w:rPr>
      </w:pPr>
    </w:p>
    <w:p w14:paraId="20326D1F" w14:textId="77777777" w:rsidR="00587F6F" w:rsidRDefault="00587F6F" w:rsidP="00587F6F">
      <w:pPr>
        <w:ind w:firstLine="708"/>
        <w:rPr>
          <w:rFonts w:ascii="Arial Black" w:hAnsi="Arial Black" w:cs="Arial"/>
          <w:sz w:val="20"/>
          <w:szCs w:val="20"/>
        </w:rPr>
      </w:pPr>
      <w:r w:rsidRPr="00C208CD">
        <w:rPr>
          <w:rFonts w:ascii="Arial Black" w:hAnsi="Arial Black" w:cs="Arial"/>
          <w:sz w:val="20"/>
          <w:szCs w:val="20"/>
        </w:rPr>
        <w:t>0</w:t>
      </w:r>
      <w:r>
        <w:rPr>
          <w:rFonts w:ascii="Arial Black" w:hAnsi="Arial Black" w:cs="Arial"/>
          <w:sz w:val="20"/>
          <w:szCs w:val="20"/>
        </w:rPr>
        <w:t>3</w:t>
      </w:r>
      <w:r w:rsidRPr="00C208CD">
        <w:rPr>
          <w:rFonts w:ascii="Arial Black" w:hAnsi="Arial Black" w:cs="Arial"/>
          <w:sz w:val="20"/>
          <w:szCs w:val="20"/>
        </w:rPr>
        <w:t>. UPRAVNI ODJEL ZA PRORAČUN, FINANCIJE I NAPLATU</w:t>
      </w:r>
    </w:p>
    <w:p w14:paraId="4991019F"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82"/>
        <w:gridCol w:w="1302"/>
        <w:gridCol w:w="1230"/>
        <w:gridCol w:w="2520"/>
        <w:gridCol w:w="803"/>
        <w:gridCol w:w="1524"/>
        <w:gridCol w:w="644"/>
        <w:gridCol w:w="2324"/>
        <w:gridCol w:w="1212"/>
      </w:tblGrid>
      <w:tr w:rsidR="00587F6F" w:rsidRPr="00DE31C6" w14:paraId="2150EAC0"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AF815E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7A6D9416"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8D7074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4C3F0F3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2A37F52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3FC4547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69E8889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8CD916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79DB6D05"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384A8DA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3.10.1.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F2951EE" w14:textId="77777777" w:rsidR="00587F6F" w:rsidRPr="00DE31C6" w:rsidRDefault="00587F6F" w:rsidP="00BB3BD5">
            <w:pPr>
              <w:rPr>
                <w:rFonts w:ascii="Arial" w:hAnsi="Arial" w:cs="Arial"/>
                <w:b/>
                <w:bCs/>
                <w:sz w:val="20"/>
                <w:szCs w:val="20"/>
              </w:rPr>
            </w:pPr>
            <w:r>
              <w:rPr>
                <w:rFonts w:ascii="Arial" w:hAnsi="Arial" w:cs="Arial"/>
                <w:b/>
                <w:bCs/>
                <w:sz w:val="20"/>
                <w:szCs w:val="20"/>
              </w:rPr>
              <w:t>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0F38E085"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140A059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5F8633D2"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3A7EECA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24AD6E8"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RAČUNOVODSTVO </w:t>
            </w:r>
          </w:p>
          <w:p w14:paraId="7C235A3E"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I PRORAČUN</w:t>
            </w:r>
          </w:p>
        </w:tc>
        <w:tc>
          <w:tcPr>
            <w:tcW w:w="410" w:type="pct"/>
            <w:tcBorders>
              <w:top w:val="nil"/>
              <w:left w:val="nil"/>
              <w:bottom w:val="single" w:sz="4" w:space="0" w:color="1F4E78"/>
              <w:right w:val="single" w:sz="4" w:space="0" w:color="1F4E78"/>
            </w:tcBorders>
            <w:shd w:val="clear" w:color="000000" w:fill="F2F2F2"/>
            <w:noWrap/>
            <w:vAlign w:val="center"/>
            <w:hideMark/>
          </w:tcPr>
          <w:p w14:paraId="734A062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77373E9D"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1F24B14"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864FF7F" w14:textId="77777777" w:rsidTr="00BB3BD5">
        <w:trPr>
          <w:trHeight w:val="981"/>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1D6A1316" w14:textId="77777777" w:rsidR="00587F6F" w:rsidRPr="00FD1607" w:rsidRDefault="00587F6F" w:rsidP="00BB3BD5">
            <w:pPr>
              <w:rPr>
                <w:rFonts w:ascii="Arial" w:hAnsi="Arial" w:cs="Arial"/>
                <w:sz w:val="20"/>
                <w:szCs w:val="20"/>
              </w:rPr>
            </w:pPr>
            <w:r w:rsidRPr="00FD1607">
              <w:rPr>
                <w:rFonts w:ascii="Arial" w:hAnsi="Arial" w:cs="Arial"/>
                <w:sz w:val="20"/>
                <w:szCs w:val="20"/>
              </w:rPr>
              <w:t>Kontiranje i knjiženje svih ulaznih i izlaznih dokumenata proračuna i tijela uprave, ažurno dnevno primanje izvoda računa proračuna iz poslovne banke te praćenje pravilnosti odobrenja, izvješćivanje pročelnika Upravnog odjela o stanju računa proračuna, sudjelovanje u izradi izvješća o financijskom poslovanju.</w:t>
            </w:r>
            <w:r>
              <w:rPr>
                <w:rFonts w:ascii="Arial" w:hAnsi="Arial" w:cs="Arial"/>
                <w:sz w:val="20"/>
                <w:szCs w:val="20"/>
              </w:rPr>
              <w:t xml:space="preserve"> </w:t>
            </w:r>
            <w:r w:rsidRPr="00FD1607">
              <w:rPr>
                <w:rFonts w:ascii="Arial" w:hAnsi="Arial" w:cs="Arial"/>
                <w:sz w:val="20"/>
                <w:szCs w:val="20"/>
              </w:rPr>
              <w:t>Administrativni poslovi provođenja zaduženja prihoda Grada, kont</w:t>
            </w:r>
            <w:r>
              <w:rPr>
                <w:rFonts w:ascii="Arial" w:hAnsi="Arial" w:cs="Arial"/>
                <w:sz w:val="20"/>
                <w:szCs w:val="20"/>
              </w:rPr>
              <w:t>rola</w:t>
            </w:r>
            <w:r w:rsidRPr="00FD1607">
              <w:rPr>
                <w:rFonts w:ascii="Arial" w:hAnsi="Arial" w:cs="Arial"/>
                <w:sz w:val="20"/>
                <w:szCs w:val="20"/>
              </w:rPr>
              <w:t xml:space="preserve"> </w:t>
            </w:r>
            <w:r>
              <w:rPr>
                <w:rFonts w:ascii="Arial" w:hAnsi="Arial" w:cs="Arial"/>
                <w:sz w:val="20"/>
                <w:szCs w:val="20"/>
              </w:rPr>
              <w:t>i</w:t>
            </w:r>
            <w:r w:rsidRPr="00FD1607">
              <w:rPr>
                <w:rFonts w:ascii="Arial" w:hAnsi="Arial" w:cs="Arial"/>
                <w:sz w:val="20"/>
                <w:szCs w:val="20"/>
              </w:rPr>
              <w:t xml:space="preserve"> evidentiranje pravdanja utroška </w:t>
            </w:r>
            <w:r>
              <w:rPr>
                <w:rFonts w:ascii="Arial" w:hAnsi="Arial" w:cs="Arial"/>
                <w:sz w:val="20"/>
                <w:szCs w:val="20"/>
              </w:rPr>
              <w:t>proračunskih sredstava kod pror</w:t>
            </w:r>
            <w:r w:rsidRPr="00FD1607">
              <w:rPr>
                <w:rFonts w:ascii="Arial" w:hAnsi="Arial" w:cs="Arial"/>
                <w:sz w:val="20"/>
                <w:szCs w:val="20"/>
              </w:rPr>
              <w:t>ačunskih korisnika.</w:t>
            </w:r>
          </w:p>
          <w:p w14:paraId="096AE4D3" w14:textId="77777777" w:rsidR="00587F6F" w:rsidRPr="00FD1607" w:rsidRDefault="00587F6F" w:rsidP="00BB3BD5">
            <w:pPr>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4D91E1C"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40 %</w:t>
            </w:r>
          </w:p>
        </w:tc>
      </w:tr>
      <w:tr w:rsidR="00587F6F" w:rsidRPr="007F48BB" w14:paraId="17A15A5A" w14:textId="77777777" w:rsidTr="00BB3BD5">
        <w:trPr>
          <w:trHeight w:val="54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55AA977B" w14:textId="77777777" w:rsidR="00587F6F" w:rsidRPr="00FD1607" w:rsidRDefault="00587F6F" w:rsidP="00BB3BD5">
            <w:pPr>
              <w:rPr>
                <w:rFonts w:ascii="Arial" w:hAnsi="Arial" w:cs="Arial"/>
                <w:sz w:val="20"/>
                <w:szCs w:val="20"/>
              </w:rPr>
            </w:pPr>
            <w:r w:rsidRPr="00FD1607">
              <w:rPr>
                <w:rFonts w:ascii="Arial" w:hAnsi="Arial" w:cs="Arial"/>
                <w:sz w:val="20"/>
                <w:szCs w:val="20"/>
              </w:rPr>
              <w:t>Sudjelovanje u analitičkoj pripremi odluka koje bitno utječu na prihode i rashode proračuna Grada Dubrovnika, poslovi likvidature koji obuhvaćaju likvidaciju svih financijskih dokumenata za potrebe proračuna.</w:t>
            </w:r>
          </w:p>
          <w:p w14:paraId="0C823CB4" w14:textId="77777777" w:rsidR="00587F6F" w:rsidRPr="00FD1607" w:rsidRDefault="00587F6F" w:rsidP="00BB3BD5">
            <w:pPr>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B5F71E5"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20 %</w:t>
            </w:r>
          </w:p>
        </w:tc>
      </w:tr>
      <w:tr w:rsidR="00587F6F" w:rsidRPr="007F48BB" w14:paraId="237F7A84"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2413E16C" w14:textId="77777777" w:rsidR="00587F6F" w:rsidRPr="00FD1607" w:rsidRDefault="00587F6F" w:rsidP="00BB3BD5">
            <w:pPr>
              <w:rPr>
                <w:rFonts w:ascii="Arial" w:hAnsi="Arial" w:cs="Arial"/>
                <w:sz w:val="20"/>
                <w:szCs w:val="20"/>
              </w:rPr>
            </w:pPr>
            <w:r w:rsidRPr="00FD1607">
              <w:rPr>
                <w:rFonts w:ascii="Arial" w:hAnsi="Arial" w:cs="Arial"/>
                <w:sz w:val="20"/>
                <w:szCs w:val="20"/>
              </w:rPr>
              <w:t>Prikupljanje evidencije i analize statističkih podataka koji utječu ili mogu utjecati na proračunske prihode.</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29BBC4F3"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6FC60ABF"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6C8BE46E" w14:textId="77777777" w:rsidR="00587F6F" w:rsidRPr="00FD1607" w:rsidRDefault="00587F6F" w:rsidP="00BB3BD5">
            <w:pPr>
              <w:rPr>
                <w:rFonts w:ascii="Arial" w:hAnsi="Arial" w:cs="Arial"/>
                <w:sz w:val="20"/>
                <w:szCs w:val="20"/>
              </w:rPr>
            </w:pPr>
            <w:r w:rsidRPr="00FD1607">
              <w:rPr>
                <w:rFonts w:ascii="Arial" w:hAnsi="Arial" w:cs="Arial"/>
                <w:sz w:val="20"/>
                <w:szCs w:val="20"/>
              </w:rPr>
              <w:t>Proučavanje i stručna obrada pitanja i probleme iz područja odsjeka, sudjelovanje u izradi nacrta plansko-financijske dokumentacije grada i njihovih izmjena.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DC73EEE"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6A587852" w14:textId="77777777" w:rsidTr="00BB3BD5">
        <w:trPr>
          <w:trHeight w:val="262"/>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B973CDF" w14:textId="77777777" w:rsidR="00587F6F" w:rsidRPr="00FD1607" w:rsidRDefault="00587F6F" w:rsidP="00BB3BD5">
            <w:pPr>
              <w:rPr>
                <w:rFonts w:ascii="Arial" w:hAnsi="Arial" w:cs="Arial"/>
                <w:sz w:val="20"/>
                <w:szCs w:val="20"/>
              </w:rPr>
            </w:pPr>
            <w:r w:rsidRPr="00FD1607">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1406F7AE"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10 %</w:t>
            </w:r>
          </w:p>
        </w:tc>
      </w:tr>
      <w:tr w:rsidR="00587F6F" w:rsidRPr="007F48BB" w14:paraId="06FF9BBB"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5F0CBEC6"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7F24DF1F" w14:textId="77777777" w:rsidTr="00BB3BD5">
        <w:trPr>
          <w:trHeight w:val="719"/>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17061AB2" w14:textId="77777777" w:rsidR="00587F6F" w:rsidRDefault="00587F6F" w:rsidP="00BB3BD5">
            <w:pPr>
              <w:rPr>
                <w:rFonts w:ascii="Arial" w:hAnsi="Arial" w:cs="Arial"/>
                <w:b/>
                <w:sz w:val="20"/>
                <w:szCs w:val="20"/>
              </w:rPr>
            </w:pPr>
          </w:p>
          <w:p w14:paraId="603AD642" w14:textId="77777777" w:rsidR="00587F6F" w:rsidRPr="00A848A8" w:rsidRDefault="00587F6F" w:rsidP="00BB3BD5">
            <w:pPr>
              <w:rPr>
                <w:rFonts w:ascii="Arial" w:hAnsi="Arial" w:cs="Arial"/>
                <w:b/>
                <w:bCs/>
                <w:sz w:val="20"/>
                <w:szCs w:val="20"/>
              </w:rPr>
            </w:pPr>
            <w:r w:rsidRPr="00A848A8">
              <w:rPr>
                <w:rFonts w:ascii="Arial" w:hAnsi="Arial" w:cs="Arial"/>
                <w:b/>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C3A99A3"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 xml:space="preserve">sveučilišni prijediplomski studij ili stručni prijediplomski studiji iz područja društvenih znanosti </w:t>
            </w:r>
            <w:r>
              <w:rPr>
                <w:rFonts w:ascii="Arial" w:hAnsi="Arial" w:cs="Arial"/>
                <w:sz w:val="20"/>
                <w:szCs w:val="20"/>
              </w:rPr>
              <w:t>–</w:t>
            </w:r>
            <w:r w:rsidRPr="001D3FD4">
              <w:rPr>
                <w:rFonts w:ascii="Arial" w:hAnsi="Arial" w:cs="Arial"/>
                <w:sz w:val="20"/>
                <w:szCs w:val="20"/>
              </w:rPr>
              <w:t xml:space="preserve"> ekonomije</w:t>
            </w:r>
            <w:r>
              <w:rPr>
                <w:rFonts w:ascii="Arial" w:hAnsi="Arial" w:cs="Arial"/>
                <w:sz w:val="20"/>
                <w:szCs w:val="20"/>
              </w:rPr>
              <w:t xml:space="preserve"> i javne uprave</w:t>
            </w:r>
            <w:r w:rsidRPr="001D3FD4">
              <w:rPr>
                <w:rFonts w:ascii="Arial" w:hAnsi="Arial" w:cs="Arial"/>
                <w:sz w:val="20"/>
                <w:szCs w:val="20"/>
              </w:rPr>
              <w:t>, najmanje tri godine radnog iskustva na odgovarajućim poslovima, položen državni ispit, poznavanje rada na računalu, poznavanje jednog svjetskog jezika</w:t>
            </w:r>
          </w:p>
        </w:tc>
      </w:tr>
      <w:tr w:rsidR="00587F6F" w:rsidRPr="00DE31C6" w14:paraId="18BE804D"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4490B175" w14:textId="77777777" w:rsidR="00587F6F" w:rsidRDefault="00587F6F" w:rsidP="00BB3BD5">
            <w:pPr>
              <w:rPr>
                <w:rFonts w:ascii="Arial" w:hAnsi="Arial" w:cs="Arial"/>
                <w:b/>
                <w:sz w:val="20"/>
                <w:szCs w:val="20"/>
              </w:rPr>
            </w:pPr>
          </w:p>
          <w:p w14:paraId="7DF49F74" w14:textId="77777777" w:rsidR="00587F6F" w:rsidRPr="00A848A8" w:rsidRDefault="00587F6F" w:rsidP="00BB3BD5">
            <w:pPr>
              <w:rPr>
                <w:rFonts w:ascii="Arial" w:hAnsi="Arial" w:cs="Arial"/>
                <w:b/>
                <w:bCs/>
                <w:color w:val="000000"/>
                <w:sz w:val="20"/>
                <w:szCs w:val="20"/>
              </w:rPr>
            </w:pPr>
            <w:r>
              <w:rPr>
                <w:rFonts w:ascii="Arial" w:hAnsi="Arial" w:cs="Arial"/>
                <w:b/>
                <w:sz w:val="20"/>
                <w:szCs w:val="20"/>
              </w:rPr>
              <w:t>Složenost</w:t>
            </w:r>
            <w:r w:rsidRPr="00A848A8">
              <w:rPr>
                <w:rFonts w:ascii="Arial" w:hAnsi="Arial" w:cs="Arial"/>
                <w:b/>
                <w:sz w:val="20"/>
                <w:szCs w:val="20"/>
              </w:rPr>
              <w:t xml:space="preserve">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C96300F"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587F6F" w:rsidRPr="00DE31C6" w14:paraId="1FFA35D6" w14:textId="77777777" w:rsidTr="00BB3BD5">
        <w:trPr>
          <w:trHeight w:val="45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5F4CBD12" w14:textId="77777777" w:rsidR="00587F6F" w:rsidRDefault="00587F6F" w:rsidP="00BB3BD5">
            <w:pPr>
              <w:rPr>
                <w:rFonts w:ascii="Arial" w:hAnsi="Arial" w:cs="Arial"/>
                <w:b/>
                <w:sz w:val="20"/>
                <w:szCs w:val="20"/>
              </w:rPr>
            </w:pPr>
          </w:p>
          <w:p w14:paraId="1DFE5719"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16021B7"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samostalnosti koji je ograničen povremenim nadzorom i uputama od strane nadređenog službenika u pojedinim poslovima</w:t>
            </w:r>
          </w:p>
        </w:tc>
      </w:tr>
      <w:tr w:rsidR="00587F6F" w:rsidRPr="00DE31C6" w14:paraId="7D9637B3" w14:textId="77777777" w:rsidTr="00BB3BD5">
        <w:trPr>
          <w:trHeight w:val="53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5CF009BD"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FB27DEF"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odgovornosti koji uključuje odgovornost za materijalne resurse s kojima službenik radi, te ispravnu primjenu postupaka, metoda rada i stručnih tehnika</w:t>
            </w:r>
          </w:p>
        </w:tc>
      </w:tr>
      <w:tr w:rsidR="00587F6F" w:rsidRPr="00DE31C6" w14:paraId="68FBFF52"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06E3D43A"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 xml:space="preserve">Stupanj suradnje s drugim tijelima i komunikacije sa strankama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D5174D5"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stručne komunikacije koji uključuje kontakte unutar upravnoga tijela, a povremeno i izvan upravnoga tijela, u prikupljanju ili razmjeni informacija</w:t>
            </w:r>
          </w:p>
        </w:tc>
      </w:tr>
    </w:tbl>
    <w:p w14:paraId="267ED504" w14:textId="77777777" w:rsidR="00587F6F" w:rsidRDefault="00587F6F" w:rsidP="00587F6F"/>
    <w:tbl>
      <w:tblPr>
        <w:tblW w:w="5000" w:type="pct"/>
        <w:tblLook w:val="04A0" w:firstRow="1" w:lastRow="0" w:firstColumn="1" w:lastColumn="0" w:noHBand="0" w:noVBand="1"/>
      </w:tblPr>
      <w:tblGrid>
        <w:gridCol w:w="919"/>
        <w:gridCol w:w="2082"/>
        <w:gridCol w:w="1302"/>
        <w:gridCol w:w="1230"/>
        <w:gridCol w:w="2520"/>
        <w:gridCol w:w="803"/>
        <w:gridCol w:w="1524"/>
        <w:gridCol w:w="644"/>
        <w:gridCol w:w="2324"/>
        <w:gridCol w:w="1212"/>
      </w:tblGrid>
      <w:tr w:rsidR="00587F6F" w:rsidRPr="00DE31C6" w14:paraId="7F794490"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ABEC75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33F1C94B"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DC40BA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4500C5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49B8421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3CCC5BA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06E3D8D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6E02E0D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65F3106A"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6A48573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3.11.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4462859" w14:textId="77777777" w:rsidR="00587F6F" w:rsidRPr="00DE31C6" w:rsidRDefault="00587F6F" w:rsidP="00BB3BD5">
            <w:pPr>
              <w:rPr>
                <w:rFonts w:ascii="Arial" w:hAnsi="Arial" w:cs="Arial"/>
                <w:b/>
                <w:bCs/>
                <w:sz w:val="20"/>
                <w:szCs w:val="20"/>
              </w:rPr>
            </w:pPr>
            <w:r>
              <w:rPr>
                <w:rFonts w:ascii="Arial" w:hAnsi="Arial" w:cs="Arial"/>
                <w:b/>
                <w:bCs/>
                <w:sz w:val="20"/>
                <w:szCs w:val="20"/>
              </w:rPr>
              <w:t>Stručni suradnik II</w:t>
            </w:r>
          </w:p>
        </w:tc>
        <w:tc>
          <w:tcPr>
            <w:tcW w:w="416" w:type="pct"/>
            <w:tcBorders>
              <w:top w:val="nil"/>
              <w:left w:val="nil"/>
              <w:bottom w:val="single" w:sz="4" w:space="0" w:color="1F4E78"/>
              <w:right w:val="single" w:sz="4" w:space="0" w:color="1F4E78"/>
            </w:tcBorders>
            <w:shd w:val="clear" w:color="000000" w:fill="F2F2F2"/>
            <w:noWrap/>
            <w:vAlign w:val="center"/>
            <w:hideMark/>
          </w:tcPr>
          <w:p w14:paraId="4286E2F5"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4BBD97F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437B92B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76B8EC0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F435EB9"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RAČUNOVODSTVO </w:t>
            </w:r>
          </w:p>
          <w:p w14:paraId="4695B00E"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I PRORAČUN</w:t>
            </w:r>
          </w:p>
        </w:tc>
        <w:tc>
          <w:tcPr>
            <w:tcW w:w="410" w:type="pct"/>
            <w:tcBorders>
              <w:top w:val="nil"/>
              <w:left w:val="nil"/>
              <w:bottom w:val="single" w:sz="4" w:space="0" w:color="1F4E78"/>
              <w:right w:val="single" w:sz="4" w:space="0" w:color="1F4E78"/>
            </w:tcBorders>
            <w:shd w:val="clear" w:color="000000" w:fill="F2F2F2"/>
            <w:noWrap/>
            <w:vAlign w:val="center"/>
            <w:hideMark/>
          </w:tcPr>
          <w:p w14:paraId="778FE28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2A222116"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8C9A094"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219AD824" w14:textId="77777777" w:rsidTr="00BB3BD5">
        <w:trPr>
          <w:trHeight w:val="981"/>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7A5C223B" w14:textId="77777777" w:rsidR="00587F6F" w:rsidRPr="00E11270" w:rsidRDefault="00587F6F" w:rsidP="00BB3BD5">
            <w:pPr>
              <w:rPr>
                <w:rFonts w:ascii="Arial" w:hAnsi="Arial" w:cs="Arial"/>
                <w:sz w:val="20"/>
                <w:szCs w:val="20"/>
              </w:rPr>
            </w:pPr>
            <w:r w:rsidRPr="00E11270">
              <w:rPr>
                <w:rFonts w:ascii="Arial" w:hAnsi="Arial" w:cs="Arial"/>
                <w:sz w:val="20"/>
                <w:szCs w:val="20"/>
              </w:rPr>
              <w:t>Kontiranje i knjiženje svih ulaznih i izlaznih dokumenata proračuna i tijela uprave, ažurno dnevno primanje izvoda računa proračuna iz poslovne banke te praćenje pravilnosti odobrenja, izvješćivanje pročelnika Upravnog odjela o stanju računa proračuna, sudjelovanje u izradi izvješća o financijskom poslovanju.</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B9A1816"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40 %</w:t>
            </w:r>
          </w:p>
        </w:tc>
      </w:tr>
      <w:tr w:rsidR="00587F6F" w:rsidRPr="007F48BB" w14:paraId="53692959" w14:textId="77777777" w:rsidTr="00BB3BD5">
        <w:trPr>
          <w:trHeight w:val="54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4C628FE1" w14:textId="77777777" w:rsidR="00587F6F" w:rsidRPr="00E11270" w:rsidRDefault="00587F6F" w:rsidP="00BB3BD5">
            <w:pPr>
              <w:rPr>
                <w:rFonts w:ascii="Arial" w:hAnsi="Arial" w:cs="Arial"/>
                <w:sz w:val="20"/>
                <w:szCs w:val="20"/>
              </w:rPr>
            </w:pPr>
            <w:r w:rsidRPr="00E11270">
              <w:rPr>
                <w:rFonts w:ascii="Arial" w:hAnsi="Arial" w:cs="Arial"/>
                <w:sz w:val="20"/>
                <w:szCs w:val="20"/>
              </w:rPr>
              <w:t>Sudjelovanje u analitičkoj pripremi odluka koje bitno utječu na prihode i rashode proračuna Grada Dubrovnika, poslovi likvidature koji obuhvaćaju likvidaciju svih financijskih dokumenata za potrebe proračuna.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C368A6B"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20 %</w:t>
            </w:r>
          </w:p>
        </w:tc>
      </w:tr>
      <w:tr w:rsidR="00587F6F" w:rsidRPr="007F48BB" w14:paraId="39AFB64F"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04642C8D" w14:textId="77777777" w:rsidR="00587F6F" w:rsidRPr="00E11270" w:rsidRDefault="00587F6F" w:rsidP="00BB3BD5">
            <w:pPr>
              <w:rPr>
                <w:rFonts w:ascii="Arial" w:hAnsi="Arial" w:cs="Arial"/>
                <w:sz w:val="20"/>
                <w:szCs w:val="20"/>
              </w:rPr>
            </w:pPr>
            <w:r w:rsidRPr="00E11270">
              <w:rPr>
                <w:rFonts w:ascii="Arial" w:hAnsi="Arial" w:cs="Arial"/>
                <w:sz w:val="20"/>
                <w:szCs w:val="20"/>
              </w:rPr>
              <w:t>Prikupljanje evidencije i analize statističkih podataka koji utječu ili mogu utjecati na proračunske prihode.</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120DE24F"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3A19698D"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24F1C4BA" w14:textId="77777777" w:rsidR="00587F6F" w:rsidRPr="00E11270" w:rsidRDefault="00587F6F" w:rsidP="00BB3BD5">
            <w:pPr>
              <w:rPr>
                <w:rFonts w:ascii="Arial" w:hAnsi="Arial" w:cs="Arial"/>
                <w:sz w:val="20"/>
                <w:szCs w:val="20"/>
              </w:rPr>
            </w:pPr>
            <w:r w:rsidRPr="00E11270">
              <w:rPr>
                <w:rFonts w:ascii="Arial" w:hAnsi="Arial" w:cs="Arial"/>
                <w:sz w:val="20"/>
                <w:szCs w:val="20"/>
              </w:rPr>
              <w:t>Proučavanje i stručna obrada pitanja i probleme iz područja odsjeka, sudjelovanje u izradi nacrta plansko-financijske dokumentacije grada i njihovih izmjena.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A14C6BE"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045D4606" w14:textId="77777777" w:rsidTr="00BB3BD5">
        <w:trPr>
          <w:trHeight w:val="262"/>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7BF309BB" w14:textId="77777777" w:rsidR="00587F6F" w:rsidRPr="00E11270" w:rsidRDefault="00587F6F" w:rsidP="00BB3BD5">
            <w:pPr>
              <w:rPr>
                <w:rFonts w:ascii="Arial" w:hAnsi="Arial" w:cs="Arial"/>
                <w:sz w:val="20"/>
                <w:szCs w:val="20"/>
              </w:rPr>
            </w:pPr>
            <w:r w:rsidRPr="00E11270">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35C93E06"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10 %</w:t>
            </w:r>
          </w:p>
        </w:tc>
      </w:tr>
      <w:tr w:rsidR="00587F6F" w:rsidRPr="007F48BB" w14:paraId="767D37CC"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953FF7E"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3E6BEEE2" w14:textId="77777777" w:rsidTr="00BB3BD5">
        <w:trPr>
          <w:trHeight w:val="719"/>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3CD281B3" w14:textId="77777777" w:rsidR="00587F6F" w:rsidRDefault="00587F6F" w:rsidP="00BB3BD5">
            <w:pPr>
              <w:rPr>
                <w:rFonts w:ascii="Arial" w:hAnsi="Arial" w:cs="Arial"/>
                <w:b/>
                <w:sz w:val="20"/>
                <w:szCs w:val="20"/>
              </w:rPr>
            </w:pPr>
          </w:p>
          <w:p w14:paraId="72C67BC7" w14:textId="77777777" w:rsidR="00587F6F" w:rsidRPr="00A848A8" w:rsidRDefault="00587F6F" w:rsidP="00BB3BD5">
            <w:pPr>
              <w:rPr>
                <w:rFonts w:ascii="Arial" w:hAnsi="Arial" w:cs="Arial"/>
                <w:b/>
                <w:bCs/>
                <w:sz w:val="20"/>
                <w:szCs w:val="20"/>
              </w:rPr>
            </w:pPr>
            <w:r w:rsidRPr="00A848A8">
              <w:rPr>
                <w:rFonts w:ascii="Arial" w:hAnsi="Arial" w:cs="Arial"/>
                <w:b/>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38773A2" w14:textId="77777777" w:rsidR="00587F6F" w:rsidRPr="00E11270" w:rsidRDefault="00587F6F" w:rsidP="00BB3BD5">
            <w:pPr>
              <w:jc w:val="both"/>
              <w:rPr>
                <w:rFonts w:ascii="Arial" w:hAnsi="Arial" w:cs="Arial"/>
                <w:sz w:val="20"/>
                <w:szCs w:val="20"/>
              </w:rPr>
            </w:pPr>
            <w:r w:rsidRPr="00E11270">
              <w:rPr>
                <w:rFonts w:ascii="Arial" w:hAnsi="Arial" w:cs="Arial"/>
                <w:sz w:val="20"/>
                <w:szCs w:val="20"/>
              </w:rPr>
              <w:t>sveučilišni prijediplomski studij ili stručni prijediplomski studiji iz područja društvenih znanosti – ekonomije i javne uprave, najmanje tri godine radnog iskustva na odgovarajućim poslovima, položen državni ispit, poznavanje rada na računalu, poznavanje jednog svjetskog jezika</w:t>
            </w:r>
          </w:p>
        </w:tc>
      </w:tr>
      <w:tr w:rsidR="00587F6F" w:rsidRPr="00DE31C6" w14:paraId="639570A0"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4DB8368F" w14:textId="77777777" w:rsidR="00587F6F" w:rsidRDefault="00587F6F" w:rsidP="00BB3BD5">
            <w:pPr>
              <w:rPr>
                <w:rFonts w:ascii="Arial" w:hAnsi="Arial" w:cs="Arial"/>
                <w:b/>
                <w:sz w:val="20"/>
                <w:szCs w:val="20"/>
              </w:rPr>
            </w:pPr>
          </w:p>
          <w:p w14:paraId="2F11D95A" w14:textId="77777777" w:rsidR="00587F6F" w:rsidRPr="00A848A8" w:rsidRDefault="00587F6F" w:rsidP="00BB3BD5">
            <w:pPr>
              <w:rPr>
                <w:rFonts w:ascii="Arial" w:hAnsi="Arial" w:cs="Arial"/>
                <w:b/>
                <w:bCs/>
                <w:color w:val="000000"/>
                <w:sz w:val="20"/>
                <w:szCs w:val="20"/>
              </w:rPr>
            </w:pPr>
            <w:r>
              <w:rPr>
                <w:rFonts w:ascii="Arial" w:hAnsi="Arial" w:cs="Arial"/>
                <w:b/>
                <w:sz w:val="20"/>
                <w:szCs w:val="20"/>
              </w:rPr>
              <w:t>Složenost</w:t>
            </w:r>
            <w:r w:rsidRPr="00A848A8">
              <w:rPr>
                <w:rFonts w:ascii="Arial" w:hAnsi="Arial" w:cs="Arial"/>
                <w:b/>
                <w:sz w:val="20"/>
                <w:szCs w:val="20"/>
              </w:rPr>
              <w:t xml:space="preserve">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ACC1D85"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587F6F" w:rsidRPr="00DE31C6" w14:paraId="59C6DF34" w14:textId="77777777" w:rsidTr="00BB3BD5">
        <w:trPr>
          <w:trHeight w:val="45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770E86E2" w14:textId="77777777" w:rsidR="00587F6F" w:rsidRDefault="00587F6F" w:rsidP="00BB3BD5">
            <w:pPr>
              <w:rPr>
                <w:rFonts w:ascii="Arial" w:hAnsi="Arial" w:cs="Arial"/>
                <w:b/>
                <w:sz w:val="20"/>
                <w:szCs w:val="20"/>
              </w:rPr>
            </w:pPr>
          </w:p>
          <w:p w14:paraId="0359875D"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CAAA69F"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samostalnosti koji je ograničen povremenim nadzorom i uputama od strane nadređenog službenika u svim poslovima</w:t>
            </w:r>
          </w:p>
        </w:tc>
      </w:tr>
      <w:tr w:rsidR="00587F6F" w:rsidRPr="00DE31C6" w14:paraId="4193B8C2" w14:textId="77777777" w:rsidTr="00BB3BD5">
        <w:trPr>
          <w:trHeight w:val="53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3D6DA5A2"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3278063A"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odgovornosti koji uključuje odgovornost za materijalne resurse s kojima službenik radi, te ispravnu primjenu postupaka, metoda rada i stručnih tehnika</w:t>
            </w:r>
          </w:p>
        </w:tc>
      </w:tr>
      <w:tr w:rsidR="00587F6F" w:rsidRPr="00DE31C6" w14:paraId="53F83FBF"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5B23D493"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 xml:space="preserve">Stupanj suradnje s drugim tijelima i komunikacije sa strankama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89EED0A"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stručne komunikacije koji uključuje kontakte unutar upravnoga tijela, a povremeno i izvan upravnoga tijela, u prikupljanju ili razmjeni informacija</w:t>
            </w:r>
          </w:p>
        </w:tc>
      </w:tr>
    </w:tbl>
    <w:p w14:paraId="75B2552E" w14:textId="77777777" w:rsidR="00587F6F" w:rsidRDefault="00587F6F" w:rsidP="00587F6F"/>
    <w:p w14:paraId="557ABAE6" w14:textId="77777777" w:rsidR="00587F6F" w:rsidRDefault="00587F6F" w:rsidP="00587F6F"/>
    <w:p w14:paraId="6060E6B0" w14:textId="77777777" w:rsidR="00587F6F" w:rsidRDefault="00587F6F" w:rsidP="00587F6F"/>
    <w:p w14:paraId="007EE5AD" w14:textId="77777777" w:rsidR="00587F6F" w:rsidRDefault="00587F6F" w:rsidP="00587F6F"/>
    <w:tbl>
      <w:tblPr>
        <w:tblW w:w="5000" w:type="pct"/>
        <w:tblLook w:val="04A0" w:firstRow="1" w:lastRow="0" w:firstColumn="1" w:lastColumn="0" w:noHBand="0" w:noVBand="1"/>
      </w:tblPr>
      <w:tblGrid>
        <w:gridCol w:w="919"/>
        <w:gridCol w:w="2075"/>
        <w:gridCol w:w="1296"/>
        <w:gridCol w:w="1230"/>
        <w:gridCol w:w="2513"/>
        <w:gridCol w:w="803"/>
        <w:gridCol w:w="1524"/>
        <w:gridCol w:w="648"/>
        <w:gridCol w:w="2340"/>
        <w:gridCol w:w="1212"/>
      </w:tblGrid>
      <w:tr w:rsidR="00587F6F" w:rsidRPr="00DE31C6" w14:paraId="5E9C1A57"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F3DDB5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23155D7F"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5B0A6E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64FF618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344DD21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2882CF7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3D5E112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CC3CCF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4135765F"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25AB754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3.16.</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3DBF711F" w14:textId="77777777" w:rsidR="00587F6F" w:rsidRPr="00DE31C6" w:rsidRDefault="00587F6F" w:rsidP="00BB3BD5">
            <w:pPr>
              <w:rPr>
                <w:rFonts w:ascii="Arial" w:hAnsi="Arial" w:cs="Arial"/>
                <w:b/>
                <w:bCs/>
                <w:sz w:val="20"/>
                <w:szCs w:val="20"/>
              </w:rPr>
            </w:pPr>
            <w:r>
              <w:rPr>
                <w:rFonts w:ascii="Arial" w:hAnsi="Arial" w:cs="Arial"/>
                <w:b/>
                <w:bCs/>
                <w:sz w:val="20"/>
                <w:szCs w:val="20"/>
              </w:rPr>
              <w:t>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746398E9"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2BEE1D0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68DB7AAA"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46FDBAA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0EEE6BEB"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GRADSKE POREZE </w:t>
            </w:r>
          </w:p>
          <w:p w14:paraId="6BAEC247"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I NAPLATU</w:t>
            </w:r>
          </w:p>
        </w:tc>
        <w:tc>
          <w:tcPr>
            <w:tcW w:w="410" w:type="pct"/>
            <w:tcBorders>
              <w:top w:val="nil"/>
              <w:left w:val="nil"/>
              <w:bottom w:val="single" w:sz="4" w:space="0" w:color="1F4E78"/>
              <w:right w:val="single" w:sz="4" w:space="0" w:color="1F4E78"/>
            </w:tcBorders>
            <w:shd w:val="clear" w:color="000000" w:fill="F2F2F2"/>
            <w:noWrap/>
            <w:vAlign w:val="center"/>
            <w:hideMark/>
          </w:tcPr>
          <w:p w14:paraId="2A60089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2DAED97B"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B0AF03B"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325E478" w14:textId="77777777" w:rsidTr="00BB3BD5">
        <w:trPr>
          <w:trHeight w:val="737"/>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27DA198E"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Sustavno praćenje i analiza stanja obveznika i naplate gradskih poreza na području Grada Dubrovnika, na terenu evidentiranje vjerodostojnih činjenica važne za utvrđivanje porezne obveze, vođenje i ažuriranje odgovarajućih evidencija, te sukladno utvrđenom priprema i predlaganje mjera za optimalizaciju evidentiranja, obračuna, zaduženja i naplate gradskih poreza. Izrada opomena, rješenja, ovrha, rješavanje žalbi.</w:t>
            </w:r>
          </w:p>
          <w:p w14:paraId="75131634" w14:textId="77777777" w:rsidR="00587F6F" w:rsidRPr="001D3FD4" w:rsidRDefault="00587F6F" w:rsidP="00BB3BD5">
            <w:pPr>
              <w:jc w:val="both"/>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847BCE0"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70 %</w:t>
            </w:r>
          </w:p>
        </w:tc>
      </w:tr>
      <w:tr w:rsidR="00587F6F" w:rsidRPr="007F48BB" w14:paraId="0E44E092"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FBABC9E"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Sudjelovanje u izradi nacrta i prijedloga odluka i ostalih akata Grada Dubrovnika za pitanja iz djelokruga Odsjeka. Sudjelovanje u izradi programa i plana rada Upravnog odjela iz djelokruga gradskih poreza.</w:t>
            </w:r>
          </w:p>
          <w:p w14:paraId="09E2B7F8" w14:textId="77777777" w:rsidR="00587F6F" w:rsidRPr="001D3FD4" w:rsidRDefault="00587F6F" w:rsidP="00BB3BD5">
            <w:pPr>
              <w:jc w:val="both"/>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9B84BE8"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10 %</w:t>
            </w:r>
          </w:p>
        </w:tc>
      </w:tr>
      <w:tr w:rsidR="00587F6F" w:rsidRPr="007F48BB" w14:paraId="36892E89"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0367F9FD"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Kontaktiranje sa dužnicima gradskih poreza radi rješavanja problema oko zaduživanja i plaćanja.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6EE142F"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10 %</w:t>
            </w:r>
          </w:p>
        </w:tc>
      </w:tr>
      <w:tr w:rsidR="00587F6F" w:rsidRPr="007F48BB" w14:paraId="370B5761"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7CB00FB"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51F17466"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10 %</w:t>
            </w:r>
          </w:p>
        </w:tc>
      </w:tr>
      <w:tr w:rsidR="00587F6F" w:rsidRPr="007F48BB" w14:paraId="036447A0"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923F469" w14:textId="77777777" w:rsidR="00587F6F" w:rsidRPr="001D3FD4" w:rsidRDefault="00587F6F" w:rsidP="00BB3BD5">
            <w:pPr>
              <w:jc w:val="center"/>
              <w:rPr>
                <w:rFonts w:ascii="Arial" w:hAnsi="Arial" w:cs="Arial"/>
                <w:b/>
                <w:bCs/>
                <w:sz w:val="20"/>
                <w:szCs w:val="20"/>
              </w:rPr>
            </w:pPr>
            <w:r w:rsidRPr="001D3FD4">
              <w:rPr>
                <w:rFonts w:ascii="Arial" w:hAnsi="Arial" w:cs="Arial"/>
                <w:b/>
                <w:bCs/>
                <w:sz w:val="20"/>
                <w:szCs w:val="20"/>
              </w:rPr>
              <w:t>Opis razine standardnih mjerila za klasifikaciju radnih mjesta</w:t>
            </w:r>
          </w:p>
        </w:tc>
      </w:tr>
      <w:tr w:rsidR="00587F6F" w:rsidRPr="00BF3AF0" w14:paraId="2764426D"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91C72AF" w14:textId="77777777" w:rsidR="00587F6F" w:rsidRPr="001D3FD4" w:rsidRDefault="00587F6F" w:rsidP="00BB3BD5">
            <w:pPr>
              <w:rPr>
                <w:rFonts w:ascii="Arial" w:hAnsi="Arial" w:cs="Arial"/>
                <w:b/>
                <w:bCs/>
                <w:sz w:val="20"/>
                <w:szCs w:val="20"/>
              </w:rPr>
            </w:pPr>
            <w:r w:rsidRPr="001D3FD4">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36867D6"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 xml:space="preserve">sveučilišni prijediplomski studij ili stručni prijediplomski studiji iz područja društvenih znanosti – ekonomije i </w:t>
            </w:r>
            <w:r>
              <w:rPr>
                <w:rFonts w:ascii="Arial" w:hAnsi="Arial" w:cs="Arial"/>
                <w:sz w:val="20"/>
                <w:szCs w:val="20"/>
              </w:rPr>
              <w:t>javne uprave</w:t>
            </w:r>
            <w:r w:rsidRPr="001D3FD4">
              <w:rPr>
                <w:rFonts w:ascii="Arial" w:hAnsi="Arial" w:cs="Arial"/>
                <w:sz w:val="20"/>
                <w:szCs w:val="20"/>
              </w:rPr>
              <w:t>, najmanje tri godine radnog iskustva na odgovarajućim poslovima, položen državni ispit, poznavanje rada na računalu, poznavanje jednog svjetskog jezika</w:t>
            </w:r>
          </w:p>
        </w:tc>
      </w:tr>
      <w:tr w:rsidR="00587F6F" w:rsidRPr="00DE31C6" w14:paraId="60660DF7"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C55269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w:t>
            </w:r>
            <w:r w:rsidRPr="00A848A8">
              <w:rPr>
                <w:rFonts w:ascii="Arial" w:hAnsi="Arial" w:cs="Arial"/>
                <w:b/>
                <w:bCs/>
                <w:color w:val="000000"/>
                <w:sz w:val="20"/>
                <w:szCs w:val="20"/>
              </w:rPr>
              <w:t xml:space="preserve">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9B64445"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587F6F" w:rsidRPr="00DE31C6" w14:paraId="5BDA0D23"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632A328" w14:textId="77777777" w:rsidR="00587F6F" w:rsidRPr="00DE31C6" w:rsidRDefault="00587F6F" w:rsidP="00BB3BD5">
            <w:pPr>
              <w:rPr>
                <w:rFonts w:ascii="Arial" w:hAnsi="Arial" w:cs="Arial"/>
                <w:b/>
                <w:bCs/>
                <w:color w:val="000000"/>
                <w:sz w:val="20"/>
                <w:szCs w:val="20"/>
              </w:rPr>
            </w:pPr>
            <w:r w:rsidRPr="00A848A8">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FAA1AFD"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samostalnosti koji je ograničen povremenim nadzorom i uputama od strane nadređenog službenika u pojedinim poslovima</w:t>
            </w:r>
          </w:p>
        </w:tc>
      </w:tr>
      <w:tr w:rsidR="00587F6F" w:rsidRPr="00DE31C6" w14:paraId="6D1C7A73"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736DE84" w14:textId="77777777" w:rsidR="00587F6F" w:rsidRPr="00DE31C6" w:rsidRDefault="00587F6F" w:rsidP="00BB3BD5">
            <w:pPr>
              <w:rPr>
                <w:rFonts w:ascii="Arial" w:hAnsi="Arial" w:cs="Arial"/>
                <w:b/>
                <w:bCs/>
                <w:color w:val="000000"/>
                <w:sz w:val="20"/>
                <w:szCs w:val="20"/>
              </w:rPr>
            </w:pPr>
            <w:r w:rsidRPr="00A848A8">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F034FE2"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odgovornosti koji uključuje odgovornost za materijalne resurse s kojima službenik radi, te ispravnu primjenu postupaka, metoda rada i stručnih tehnika</w:t>
            </w:r>
          </w:p>
        </w:tc>
      </w:tr>
      <w:tr w:rsidR="00587F6F" w:rsidRPr="00DE31C6" w14:paraId="232F2802"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8927699" w14:textId="77777777" w:rsidR="00587F6F" w:rsidRPr="00DE31C6" w:rsidRDefault="00587F6F" w:rsidP="00BB3BD5">
            <w:pPr>
              <w:rPr>
                <w:rFonts w:ascii="Arial" w:hAnsi="Arial" w:cs="Arial"/>
                <w:b/>
                <w:bCs/>
                <w:color w:val="000000"/>
                <w:sz w:val="20"/>
                <w:szCs w:val="20"/>
              </w:rPr>
            </w:pPr>
            <w:r w:rsidRPr="00A848A8">
              <w:rPr>
                <w:rFonts w:ascii="Arial" w:hAnsi="Arial" w:cs="Arial"/>
                <w:b/>
                <w:bCs/>
                <w:color w:val="000000"/>
                <w:sz w:val="20"/>
                <w:szCs w:val="20"/>
              </w:rPr>
              <w:t>Stupanj suradnje s drugim tijelima i komunikacije sa strankama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5DCD048"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stručne komunikacije koji uključuje kontakte unutar upravnoga tijela, a povremeno i izvan upravnoga tijela, u prikupljanju ili razmjeni informacija</w:t>
            </w:r>
          </w:p>
        </w:tc>
      </w:tr>
    </w:tbl>
    <w:p w14:paraId="631EA400" w14:textId="77777777" w:rsidR="00587F6F" w:rsidRDefault="00587F6F" w:rsidP="00587F6F">
      <w:pPr>
        <w:ind w:left="720"/>
        <w:rPr>
          <w:rFonts w:ascii="Arial Black" w:hAnsi="Arial Black"/>
          <w:sz w:val="20"/>
          <w:szCs w:val="20"/>
        </w:rPr>
      </w:pPr>
    </w:p>
    <w:p w14:paraId="29867496" w14:textId="77777777" w:rsidR="00587F6F" w:rsidRDefault="00587F6F" w:rsidP="00587F6F">
      <w:pPr>
        <w:ind w:left="720"/>
        <w:rPr>
          <w:rFonts w:ascii="Arial Black" w:hAnsi="Arial Black"/>
          <w:sz w:val="20"/>
          <w:szCs w:val="20"/>
        </w:rPr>
      </w:pPr>
    </w:p>
    <w:p w14:paraId="26335724" w14:textId="77777777" w:rsidR="00587F6F" w:rsidRDefault="00587F6F" w:rsidP="00587F6F">
      <w:pPr>
        <w:ind w:left="720"/>
        <w:rPr>
          <w:rFonts w:ascii="Arial Black" w:hAnsi="Arial Black"/>
          <w:sz w:val="20"/>
          <w:szCs w:val="20"/>
        </w:rPr>
      </w:pPr>
    </w:p>
    <w:p w14:paraId="1AA2BFD8" w14:textId="77777777" w:rsidR="00587F6F" w:rsidRDefault="00587F6F" w:rsidP="00587F6F">
      <w:pPr>
        <w:ind w:left="720"/>
        <w:rPr>
          <w:rFonts w:ascii="Arial Black" w:hAnsi="Arial Black"/>
          <w:sz w:val="20"/>
          <w:szCs w:val="20"/>
        </w:rPr>
      </w:pPr>
    </w:p>
    <w:p w14:paraId="70A68B0C" w14:textId="77777777" w:rsidR="00587F6F" w:rsidRDefault="00587F6F" w:rsidP="00587F6F">
      <w:pPr>
        <w:ind w:left="720"/>
        <w:rPr>
          <w:rFonts w:ascii="Arial Black" w:hAnsi="Arial Black"/>
          <w:sz w:val="20"/>
          <w:szCs w:val="20"/>
        </w:rPr>
      </w:pPr>
    </w:p>
    <w:p w14:paraId="4031336F" w14:textId="77777777" w:rsidR="00587F6F" w:rsidRDefault="00587F6F" w:rsidP="00587F6F">
      <w:pPr>
        <w:ind w:left="720"/>
        <w:rPr>
          <w:rFonts w:ascii="Arial Black" w:hAnsi="Arial Black"/>
          <w:sz w:val="20"/>
          <w:szCs w:val="20"/>
        </w:rPr>
      </w:pPr>
      <w:r>
        <w:rPr>
          <w:rFonts w:ascii="Arial Black" w:hAnsi="Arial Black"/>
          <w:sz w:val="20"/>
          <w:szCs w:val="20"/>
        </w:rPr>
        <w:t>07. UPRAVNI ODJEL ZA GOSPODARENJE IMOVINOM, OPĆE I PRAVNE POSLOVE</w:t>
      </w:r>
    </w:p>
    <w:p w14:paraId="3A8F0EB4"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100"/>
        <w:gridCol w:w="1321"/>
        <w:gridCol w:w="1230"/>
        <w:gridCol w:w="2538"/>
        <w:gridCol w:w="803"/>
        <w:gridCol w:w="1524"/>
        <w:gridCol w:w="620"/>
        <w:gridCol w:w="2293"/>
        <w:gridCol w:w="1212"/>
      </w:tblGrid>
      <w:tr w:rsidR="00587F6F" w:rsidRPr="00DE31C6" w14:paraId="0CA13B4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D33E00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6A25BE03"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44F75AA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605D58D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7824FA7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3DAA0F2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40136C1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4264E9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A721058"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206C503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7.24. </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64E08A5" w14:textId="77777777" w:rsidR="00587F6F" w:rsidRPr="00DE31C6" w:rsidRDefault="00587F6F" w:rsidP="00BB3BD5">
            <w:pPr>
              <w:rPr>
                <w:rFonts w:ascii="Arial" w:hAnsi="Arial" w:cs="Arial"/>
                <w:b/>
                <w:bCs/>
                <w:sz w:val="20"/>
                <w:szCs w:val="20"/>
              </w:rPr>
            </w:pPr>
            <w:r>
              <w:rPr>
                <w:rFonts w:ascii="Arial" w:hAnsi="Arial" w:cs="Arial"/>
                <w:b/>
                <w:bCs/>
                <w:sz w:val="20"/>
                <w:szCs w:val="20"/>
              </w:rPr>
              <w:t>Portir - telefonist</w:t>
            </w:r>
          </w:p>
        </w:tc>
        <w:tc>
          <w:tcPr>
            <w:tcW w:w="416" w:type="pct"/>
            <w:tcBorders>
              <w:top w:val="nil"/>
              <w:left w:val="nil"/>
              <w:bottom w:val="single" w:sz="4" w:space="0" w:color="1F4E78"/>
              <w:right w:val="single" w:sz="4" w:space="0" w:color="1F4E78"/>
            </w:tcBorders>
            <w:shd w:val="clear" w:color="000000" w:fill="F2F2F2"/>
            <w:noWrap/>
            <w:vAlign w:val="center"/>
            <w:hideMark/>
          </w:tcPr>
          <w:p w14:paraId="2AAEAAC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IV</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09D9C865" w14:textId="77777777" w:rsidR="00587F6F" w:rsidRDefault="00587F6F" w:rsidP="00BB3BD5">
            <w:pPr>
              <w:jc w:val="center"/>
              <w:rPr>
                <w:rFonts w:ascii="Arial" w:hAnsi="Arial" w:cs="Arial"/>
                <w:b/>
                <w:bCs/>
                <w:sz w:val="20"/>
                <w:szCs w:val="20"/>
              </w:rPr>
            </w:pPr>
            <w:r>
              <w:rPr>
                <w:rFonts w:ascii="Arial" w:hAnsi="Arial" w:cs="Arial"/>
                <w:b/>
                <w:bCs/>
                <w:sz w:val="20"/>
                <w:szCs w:val="20"/>
              </w:rPr>
              <w:t xml:space="preserve">Namještenici II. </w:t>
            </w:r>
          </w:p>
          <w:p w14:paraId="02E97E1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potkategorije </w:t>
            </w:r>
          </w:p>
        </w:tc>
        <w:tc>
          <w:tcPr>
            <w:tcW w:w="272" w:type="pct"/>
            <w:tcBorders>
              <w:top w:val="nil"/>
              <w:left w:val="nil"/>
              <w:bottom w:val="single" w:sz="4" w:space="0" w:color="1F4E78"/>
              <w:right w:val="single" w:sz="4" w:space="0" w:color="1F4E78"/>
            </w:tcBorders>
            <w:shd w:val="clear" w:color="000000" w:fill="F2F2F2"/>
            <w:noWrap/>
            <w:vAlign w:val="center"/>
            <w:hideMark/>
          </w:tcPr>
          <w:p w14:paraId="5297296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c>
          <w:tcPr>
            <w:tcW w:w="524" w:type="pct"/>
            <w:tcBorders>
              <w:top w:val="nil"/>
              <w:left w:val="nil"/>
              <w:bottom w:val="single" w:sz="4" w:space="0" w:color="1F4E78"/>
              <w:right w:val="single" w:sz="4" w:space="0" w:color="1F4E78"/>
            </w:tcBorders>
            <w:shd w:val="clear" w:color="000000" w:fill="F2F2F2"/>
            <w:noWrap/>
            <w:vAlign w:val="center"/>
            <w:hideMark/>
          </w:tcPr>
          <w:p w14:paraId="0C1CF1C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12</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4D73113D"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ODSJEK ZA OPĆE POSLOVE</w:t>
            </w:r>
          </w:p>
        </w:tc>
        <w:tc>
          <w:tcPr>
            <w:tcW w:w="410" w:type="pct"/>
            <w:tcBorders>
              <w:top w:val="nil"/>
              <w:left w:val="nil"/>
              <w:bottom w:val="single" w:sz="4" w:space="0" w:color="1F4E78"/>
              <w:right w:val="single" w:sz="4" w:space="0" w:color="1F4E78"/>
            </w:tcBorders>
            <w:shd w:val="clear" w:color="000000" w:fill="F2F2F2"/>
            <w:noWrap/>
            <w:vAlign w:val="center"/>
            <w:hideMark/>
          </w:tcPr>
          <w:p w14:paraId="52693DB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p>
        </w:tc>
      </w:tr>
      <w:tr w:rsidR="00587F6F" w:rsidRPr="00DE31C6" w14:paraId="4559654B"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4E9B889"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4970E79F" w14:textId="77777777" w:rsidTr="00BB3BD5">
        <w:trPr>
          <w:trHeight w:val="845"/>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18FBC1A" w14:textId="77777777" w:rsidR="00587F6F" w:rsidRDefault="00587F6F" w:rsidP="00BB3BD5">
            <w:pPr>
              <w:rPr>
                <w:rFonts w:ascii="Arial" w:hAnsi="Arial" w:cs="Arial"/>
                <w:sz w:val="20"/>
                <w:szCs w:val="20"/>
              </w:rPr>
            </w:pPr>
            <w:r w:rsidRPr="004B0254">
              <w:rPr>
                <w:rFonts w:ascii="Arial" w:hAnsi="Arial" w:cs="Arial"/>
                <w:sz w:val="20"/>
                <w:szCs w:val="20"/>
              </w:rPr>
              <w:t>Rukovanje telefonskom centralom, zapr</w:t>
            </w:r>
            <w:r>
              <w:rPr>
                <w:rFonts w:ascii="Arial" w:hAnsi="Arial" w:cs="Arial"/>
                <w:sz w:val="20"/>
                <w:szCs w:val="20"/>
              </w:rPr>
              <w:t>imanje i preusmjeravanje poziva.</w:t>
            </w:r>
          </w:p>
          <w:p w14:paraId="522FDA5B" w14:textId="77777777" w:rsidR="00587F6F" w:rsidRDefault="00587F6F" w:rsidP="00BB3BD5">
            <w:pPr>
              <w:rPr>
                <w:rFonts w:ascii="Arial" w:hAnsi="Arial" w:cs="Arial"/>
                <w:sz w:val="20"/>
                <w:szCs w:val="20"/>
              </w:rPr>
            </w:pPr>
            <w:r>
              <w:rPr>
                <w:rFonts w:ascii="Arial" w:hAnsi="Arial" w:cs="Arial"/>
                <w:sz w:val="20"/>
                <w:szCs w:val="20"/>
              </w:rPr>
              <w:t>N</w:t>
            </w:r>
            <w:r w:rsidRPr="004B0254">
              <w:rPr>
                <w:rFonts w:ascii="Arial" w:hAnsi="Arial" w:cs="Arial"/>
                <w:sz w:val="20"/>
                <w:szCs w:val="20"/>
              </w:rPr>
              <w:t>adzor ulaska u zgradu gradske uprave</w:t>
            </w:r>
            <w:r>
              <w:rPr>
                <w:rFonts w:ascii="Arial" w:hAnsi="Arial" w:cs="Arial"/>
                <w:sz w:val="20"/>
                <w:szCs w:val="20"/>
              </w:rPr>
              <w:t>.</w:t>
            </w:r>
          </w:p>
          <w:p w14:paraId="10D8B5A5" w14:textId="77777777" w:rsidR="00587F6F" w:rsidRPr="004B0254" w:rsidRDefault="00587F6F" w:rsidP="00BB3BD5">
            <w:pPr>
              <w:rPr>
                <w:rFonts w:ascii="Arial" w:hAnsi="Arial" w:cs="Arial"/>
                <w:color w:val="FF0000"/>
                <w:sz w:val="20"/>
                <w:szCs w:val="20"/>
              </w:rPr>
            </w:pPr>
            <w:r w:rsidRPr="00496B0F">
              <w:rPr>
                <w:rFonts w:ascii="Arial" w:hAnsi="Arial" w:cs="Arial"/>
                <w:sz w:val="20"/>
                <w:szCs w:val="20"/>
              </w:rPr>
              <w:t>Obavlja poslove dostave za potrebe Odsjeka.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4BD3396" w14:textId="77777777" w:rsidR="00587F6F" w:rsidRPr="00305200" w:rsidRDefault="00587F6F" w:rsidP="00BB3BD5">
            <w:pPr>
              <w:jc w:val="center"/>
              <w:rPr>
                <w:rFonts w:ascii="Arial" w:hAnsi="Arial" w:cs="Arial"/>
                <w:sz w:val="20"/>
                <w:szCs w:val="20"/>
              </w:rPr>
            </w:pPr>
            <w:r w:rsidRPr="00305200">
              <w:rPr>
                <w:rFonts w:ascii="Arial" w:hAnsi="Arial" w:cs="Arial"/>
                <w:sz w:val="20"/>
                <w:szCs w:val="20"/>
              </w:rPr>
              <w:t>90 %</w:t>
            </w:r>
          </w:p>
        </w:tc>
      </w:tr>
      <w:tr w:rsidR="00587F6F" w:rsidRPr="007F48BB" w14:paraId="50AE4D83"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0B728858" w14:textId="77777777" w:rsidR="00587F6F" w:rsidRPr="001C45ED" w:rsidRDefault="00587F6F" w:rsidP="00BB3BD5">
            <w:pPr>
              <w:rPr>
                <w:rFonts w:ascii="Arial" w:hAnsi="Arial" w:cs="Arial"/>
                <w:color w:val="FF0000"/>
                <w:sz w:val="20"/>
                <w:szCs w:val="20"/>
              </w:rPr>
            </w:pPr>
            <w:r w:rsidRPr="004B0254">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3E559AE" w14:textId="77777777" w:rsidR="00587F6F" w:rsidRPr="00305200" w:rsidRDefault="00587F6F" w:rsidP="00BB3BD5">
            <w:pPr>
              <w:jc w:val="center"/>
              <w:rPr>
                <w:rFonts w:ascii="Arial" w:hAnsi="Arial" w:cs="Arial"/>
                <w:sz w:val="20"/>
                <w:szCs w:val="20"/>
              </w:rPr>
            </w:pPr>
            <w:r w:rsidRPr="00305200">
              <w:rPr>
                <w:rFonts w:ascii="Arial" w:hAnsi="Arial" w:cs="Arial"/>
                <w:sz w:val="20"/>
                <w:szCs w:val="20"/>
              </w:rPr>
              <w:t>10 %</w:t>
            </w:r>
          </w:p>
        </w:tc>
      </w:tr>
      <w:tr w:rsidR="00587F6F" w:rsidRPr="007F48BB" w14:paraId="46324B5A"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9E08A9B" w14:textId="77777777" w:rsidR="00587F6F" w:rsidRPr="00305200" w:rsidRDefault="00587F6F" w:rsidP="00BB3BD5">
            <w:pPr>
              <w:jc w:val="center"/>
              <w:rPr>
                <w:rFonts w:ascii="Arial" w:hAnsi="Arial" w:cs="Arial"/>
                <w:b/>
                <w:bCs/>
                <w:sz w:val="20"/>
                <w:szCs w:val="20"/>
              </w:rPr>
            </w:pPr>
            <w:r w:rsidRPr="00305200">
              <w:rPr>
                <w:rFonts w:ascii="Arial" w:hAnsi="Arial" w:cs="Arial"/>
                <w:b/>
                <w:bCs/>
                <w:sz w:val="20"/>
                <w:szCs w:val="20"/>
              </w:rPr>
              <w:t>Opis razine standardnih mjerila za klasifikaciju radnih mjesta</w:t>
            </w:r>
          </w:p>
        </w:tc>
      </w:tr>
      <w:tr w:rsidR="00587F6F" w:rsidRPr="00BF3AF0" w14:paraId="5EA9E325"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2819CE1"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16C2DC5" w14:textId="77777777" w:rsidR="00587F6F" w:rsidRDefault="00587F6F" w:rsidP="00BB3BD5">
            <w:pPr>
              <w:jc w:val="both"/>
              <w:rPr>
                <w:rFonts w:ascii="Arial" w:hAnsi="Arial" w:cs="Arial"/>
                <w:sz w:val="20"/>
                <w:szCs w:val="20"/>
              </w:rPr>
            </w:pPr>
          </w:p>
          <w:p w14:paraId="7E24A3B9" w14:textId="77777777" w:rsidR="00587F6F" w:rsidRPr="001D3FD4" w:rsidRDefault="00587F6F" w:rsidP="00BB3BD5">
            <w:pPr>
              <w:jc w:val="both"/>
              <w:rPr>
                <w:rFonts w:ascii="Arial" w:hAnsi="Arial" w:cs="Arial"/>
                <w:sz w:val="20"/>
                <w:szCs w:val="20"/>
              </w:rPr>
            </w:pPr>
            <w:r w:rsidRPr="004B0254">
              <w:rPr>
                <w:rFonts w:ascii="Arial" w:hAnsi="Arial" w:cs="Arial"/>
                <w:sz w:val="20"/>
                <w:szCs w:val="20"/>
              </w:rPr>
              <w:t>srednja stručna sprema ekonomske, ugostiteljsko-turističke ili tehničke struke ili gimnazija, najmanje jedna godina radnog iskustva na odgovarajućim poslovima,</w:t>
            </w:r>
          </w:p>
        </w:tc>
      </w:tr>
      <w:tr w:rsidR="00587F6F" w:rsidRPr="00DE31C6" w14:paraId="1AA5558C"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67BF4D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64" w:type="pct"/>
            <w:gridSpan w:val="8"/>
            <w:tcBorders>
              <w:top w:val="single" w:sz="4" w:space="0" w:color="1F4E78"/>
              <w:left w:val="nil"/>
              <w:bottom w:val="single" w:sz="4" w:space="0" w:color="1F4E78"/>
              <w:right w:val="single" w:sz="4" w:space="0" w:color="1F4E78"/>
            </w:tcBorders>
            <w:shd w:val="clear" w:color="auto" w:fill="auto"/>
          </w:tcPr>
          <w:p w14:paraId="4C6D5D69" w14:textId="77777777" w:rsidR="00587F6F" w:rsidRPr="001D3FD4" w:rsidRDefault="00587F6F" w:rsidP="00BB3BD5">
            <w:pPr>
              <w:jc w:val="both"/>
              <w:rPr>
                <w:rFonts w:ascii="Arial" w:hAnsi="Arial" w:cs="Arial"/>
                <w:color w:val="000000"/>
                <w:sz w:val="20"/>
                <w:szCs w:val="20"/>
              </w:rPr>
            </w:pPr>
            <w:r w:rsidRPr="004B0254">
              <w:rPr>
                <w:rFonts w:ascii="Arial" w:hAnsi="Arial" w:cs="Arial"/>
                <w:color w:val="000000"/>
                <w:sz w:val="20"/>
                <w:szCs w:val="20"/>
              </w:rPr>
              <w:t>stupanj složenosti posla koji uključuje obavljanje pomoćno-tehničkih poslova koji zahtijevaju primjenu znanja i vještina tehničkih, industrijskih, obrtničkih i drugih struka;</w:t>
            </w:r>
          </w:p>
        </w:tc>
      </w:tr>
      <w:tr w:rsidR="00587F6F" w:rsidRPr="00DE31C6" w14:paraId="24E43DF1"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3CF8B83"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odgovornosti i utjecaj na donošenje odluka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tcPr>
          <w:p w14:paraId="5C280E82" w14:textId="77777777" w:rsidR="00587F6F" w:rsidRDefault="00587F6F" w:rsidP="00BB3BD5">
            <w:pPr>
              <w:jc w:val="both"/>
              <w:rPr>
                <w:rFonts w:ascii="Arial" w:hAnsi="Arial" w:cs="Arial"/>
                <w:color w:val="000000"/>
                <w:sz w:val="20"/>
                <w:szCs w:val="20"/>
              </w:rPr>
            </w:pPr>
          </w:p>
          <w:p w14:paraId="07C17CFA" w14:textId="77777777" w:rsidR="00587F6F" w:rsidRPr="001D3FD4" w:rsidRDefault="00587F6F" w:rsidP="00BB3BD5">
            <w:pPr>
              <w:jc w:val="both"/>
              <w:rPr>
                <w:rFonts w:ascii="Arial" w:hAnsi="Arial" w:cs="Arial"/>
                <w:color w:val="000000"/>
                <w:sz w:val="20"/>
                <w:szCs w:val="20"/>
              </w:rPr>
            </w:pPr>
            <w:r w:rsidRPr="004B0254">
              <w:rPr>
                <w:rFonts w:ascii="Arial" w:hAnsi="Arial" w:cs="Arial"/>
                <w:color w:val="000000"/>
                <w:sz w:val="20"/>
                <w:szCs w:val="20"/>
              </w:rPr>
              <w:t>stupanj odgovornosti koji uključuje odgovornost za materijalne resurse s kojima radi, te pravilnu primjenu pravila struke</w:t>
            </w:r>
          </w:p>
        </w:tc>
      </w:tr>
    </w:tbl>
    <w:p w14:paraId="63290617" w14:textId="77777777" w:rsidR="00587F6F" w:rsidRDefault="00587F6F" w:rsidP="00587F6F">
      <w:pPr>
        <w:ind w:left="720"/>
        <w:rPr>
          <w:rFonts w:ascii="Arial Black" w:hAnsi="Arial Black"/>
          <w:sz w:val="20"/>
          <w:szCs w:val="20"/>
        </w:rPr>
      </w:pPr>
    </w:p>
    <w:p w14:paraId="37DB7B65" w14:textId="77777777" w:rsidR="00587F6F" w:rsidRDefault="00587F6F" w:rsidP="00587F6F">
      <w:pPr>
        <w:ind w:left="720"/>
        <w:rPr>
          <w:rFonts w:ascii="Arial Black" w:hAnsi="Arial Black"/>
          <w:sz w:val="20"/>
          <w:szCs w:val="20"/>
        </w:rPr>
      </w:pPr>
    </w:p>
    <w:p w14:paraId="7A199FC3" w14:textId="77777777" w:rsidR="00587F6F" w:rsidRDefault="00587F6F" w:rsidP="00587F6F">
      <w:pPr>
        <w:ind w:left="720"/>
        <w:rPr>
          <w:rFonts w:ascii="Arial Black" w:hAnsi="Arial Black"/>
          <w:sz w:val="20"/>
          <w:szCs w:val="20"/>
        </w:rPr>
      </w:pPr>
    </w:p>
    <w:p w14:paraId="44130662" w14:textId="77777777" w:rsidR="00587F6F" w:rsidRDefault="00587F6F" w:rsidP="00587F6F">
      <w:pPr>
        <w:ind w:left="720"/>
        <w:rPr>
          <w:rFonts w:ascii="Arial Black" w:hAnsi="Arial Black"/>
          <w:sz w:val="20"/>
          <w:szCs w:val="20"/>
        </w:rPr>
      </w:pPr>
    </w:p>
    <w:p w14:paraId="28E8B1E6" w14:textId="77777777" w:rsidR="00587F6F" w:rsidRDefault="00587F6F" w:rsidP="00587F6F">
      <w:pPr>
        <w:ind w:left="720"/>
        <w:rPr>
          <w:rFonts w:ascii="Arial Black" w:hAnsi="Arial Black"/>
          <w:sz w:val="20"/>
          <w:szCs w:val="20"/>
        </w:rPr>
      </w:pPr>
    </w:p>
    <w:p w14:paraId="01FD854C" w14:textId="77777777" w:rsidR="00587F6F" w:rsidRDefault="00587F6F" w:rsidP="00587F6F">
      <w:pPr>
        <w:ind w:left="720"/>
        <w:rPr>
          <w:rFonts w:ascii="Arial Black" w:hAnsi="Arial Black"/>
          <w:sz w:val="20"/>
          <w:szCs w:val="20"/>
        </w:rPr>
      </w:pPr>
    </w:p>
    <w:p w14:paraId="75EF65AF" w14:textId="77777777" w:rsidR="00587F6F" w:rsidRDefault="00587F6F" w:rsidP="00587F6F">
      <w:pPr>
        <w:ind w:left="720"/>
        <w:rPr>
          <w:rFonts w:ascii="Arial Black" w:hAnsi="Arial Black"/>
          <w:sz w:val="20"/>
          <w:szCs w:val="20"/>
        </w:rPr>
      </w:pPr>
    </w:p>
    <w:p w14:paraId="7C1CE9CD" w14:textId="77777777" w:rsidR="00587F6F" w:rsidRDefault="00587F6F" w:rsidP="00587F6F">
      <w:pPr>
        <w:ind w:left="720"/>
        <w:rPr>
          <w:rFonts w:ascii="Arial Black" w:hAnsi="Arial Black"/>
          <w:sz w:val="20"/>
          <w:szCs w:val="20"/>
        </w:rPr>
      </w:pPr>
    </w:p>
    <w:p w14:paraId="7C425EB8" w14:textId="77777777" w:rsidR="00587F6F" w:rsidRDefault="00587F6F" w:rsidP="00587F6F">
      <w:pPr>
        <w:ind w:left="720"/>
        <w:rPr>
          <w:rFonts w:ascii="Arial Black" w:hAnsi="Arial Black"/>
          <w:sz w:val="20"/>
          <w:szCs w:val="20"/>
        </w:rPr>
      </w:pPr>
    </w:p>
    <w:p w14:paraId="1938C5C9"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914"/>
        <w:gridCol w:w="1197"/>
        <w:gridCol w:w="1230"/>
        <w:gridCol w:w="2413"/>
        <w:gridCol w:w="803"/>
        <w:gridCol w:w="1524"/>
        <w:gridCol w:w="728"/>
        <w:gridCol w:w="2620"/>
        <w:gridCol w:w="1212"/>
      </w:tblGrid>
      <w:tr w:rsidR="00587F6F" w:rsidRPr="00DE31C6" w14:paraId="7D895E05"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2087D1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00" w:type="pct"/>
            <w:gridSpan w:val="2"/>
            <w:tcBorders>
              <w:top w:val="single" w:sz="4" w:space="0" w:color="1F4E78"/>
              <w:left w:val="nil"/>
              <w:bottom w:val="single" w:sz="4" w:space="0" w:color="1F4E78"/>
              <w:right w:val="single" w:sz="4" w:space="0" w:color="1F4E78"/>
            </w:tcBorders>
            <w:shd w:val="clear" w:color="auto" w:fill="auto"/>
            <w:vAlign w:val="center"/>
            <w:hideMark/>
          </w:tcPr>
          <w:p w14:paraId="0AB4E495"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8B1E53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44" w:type="pct"/>
            <w:tcBorders>
              <w:top w:val="single" w:sz="4" w:space="0" w:color="1F4E78"/>
              <w:left w:val="nil"/>
              <w:bottom w:val="single" w:sz="4" w:space="0" w:color="1F4E78"/>
              <w:right w:val="single" w:sz="4" w:space="0" w:color="1F4E78"/>
            </w:tcBorders>
            <w:shd w:val="clear" w:color="auto" w:fill="auto"/>
            <w:noWrap/>
            <w:vAlign w:val="center"/>
            <w:hideMark/>
          </w:tcPr>
          <w:p w14:paraId="3BB28A6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4B755A9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7020B79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32" w:type="pct"/>
            <w:gridSpan w:val="2"/>
            <w:tcBorders>
              <w:top w:val="single" w:sz="4" w:space="0" w:color="1F4E78"/>
              <w:left w:val="nil"/>
              <w:bottom w:val="single" w:sz="4" w:space="0" w:color="1F4E78"/>
              <w:right w:val="single" w:sz="4" w:space="0" w:color="1F4E78"/>
            </w:tcBorders>
            <w:shd w:val="clear" w:color="auto" w:fill="auto"/>
            <w:vAlign w:val="center"/>
            <w:hideMark/>
          </w:tcPr>
          <w:p w14:paraId="322FA47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68C58B9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00751BDF"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9E8E62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7.36.</w:t>
            </w:r>
          </w:p>
        </w:tc>
        <w:tc>
          <w:tcPr>
            <w:tcW w:w="1100"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6D2DF4F" w14:textId="77777777" w:rsidR="00587F6F" w:rsidRPr="00DE31C6" w:rsidRDefault="00587F6F" w:rsidP="00BB3BD5">
            <w:pPr>
              <w:rPr>
                <w:rFonts w:ascii="Arial" w:hAnsi="Arial" w:cs="Arial"/>
                <w:b/>
                <w:bCs/>
                <w:sz w:val="20"/>
                <w:szCs w:val="20"/>
              </w:rPr>
            </w:pPr>
            <w:r>
              <w:rPr>
                <w:rFonts w:ascii="Arial" w:hAnsi="Arial" w:cs="Arial"/>
                <w:b/>
                <w:bCs/>
                <w:sz w:val="20"/>
                <w:szCs w:val="20"/>
              </w:rPr>
              <w:t xml:space="preserve">Viši savjetnik I </w:t>
            </w:r>
          </w:p>
        </w:tc>
        <w:tc>
          <w:tcPr>
            <w:tcW w:w="416" w:type="pct"/>
            <w:tcBorders>
              <w:top w:val="nil"/>
              <w:left w:val="nil"/>
              <w:bottom w:val="single" w:sz="4" w:space="0" w:color="1F4E78"/>
              <w:right w:val="single" w:sz="4" w:space="0" w:color="1F4E78"/>
            </w:tcBorders>
            <w:shd w:val="clear" w:color="000000" w:fill="F2F2F2"/>
            <w:noWrap/>
            <w:vAlign w:val="center"/>
            <w:hideMark/>
          </w:tcPr>
          <w:p w14:paraId="32CD8B7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44" w:type="pct"/>
            <w:tcBorders>
              <w:top w:val="nil"/>
              <w:left w:val="nil"/>
              <w:bottom w:val="single" w:sz="4" w:space="0" w:color="1F4E78"/>
              <w:right w:val="single" w:sz="4" w:space="0" w:color="1F4E78"/>
            </w:tcBorders>
            <w:shd w:val="clear" w:color="000000" w:fill="F2F2F2"/>
            <w:noWrap/>
            <w:vAlign w:val="center"/>
            <w:hideMark/>
          </w:tcPr>
          <w:p w14:paraId="126BABF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47B21AB8"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16B7F0D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32"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99E51F3"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STANOVE I STAMBENO </w:t>
            </w:r>
          </w:p>
          <w:p w14:paraId="39BAB0D1"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ZBRINJAVANJE</w:t>
            </w:r>
          </w:p>
        </w:tc>
        <w:tc>
          <w:tcPr>
            <w:tcW w:w="410" w:type="pct"/>
            <w:tcBorders>
              <w:top w:val="nil"/>
              <w:left w:val="nil"/>
              <w:bottom w:val="single" w:sz="4" w:space="0" w:color="1F4E78"/>
              <w:right w:val="single" w:sz="4" w:space="0" w:color="1F4E78"/>
            </w:tcBorders>
            <w:shd w:val="clear" w:color="000000" w:fill="F2F2F2"/>
            <w:noWrap/>
            <w:vAlign w:val="center"/>
            <w:hideMark/>
          </w:tcPr>
          <w:p w14:paraId="4A1E1E1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473E9CB7"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7BAE060"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02E15176" w14:textId="77777777" w:rsidTr="00BB3BD5">
        <w:trPr>
          <w:trHeight w:val="419"/>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480EF5A7"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 xml:space="preserve">Sudjelovanje u postupku stjecanja i otuđenja nekretnina, priprema i izrada ugovora iz svog djelokruga, zaključaka i suglasnosti evidentiranje nekretnina u vlasništvu Grada Dubrovnika, sudjelovanje u postupcima osnivanja prava služnosti i prava građenja, sudjelovanje u postupku obnove zemljišnih knjiga i nove katastarske izmjere, utvrđivanje granica nekretnina, sudjelovanje u postupcima osnivanja i brisanja </w:t>
            </w:r>
            <w:proofErr w:type="spellStart"/>
            <w:r w:rsidRPr="00BA1C90">
              <w:rPr>
                <w:rFonts w:ascii="Arial" w:hAnsi="Arial" w:cs="Arial"/>
                <w:sz w:val="20"/>
                <w:szCs w:val="20"/>
              </w:rPr>
              <w:t>stvarnopravnih</w:t>
            </w:r>
            <w:proofErr w:type="spellEnd"/>
            <w:r w:rsidRPr="00BA1C90">
              <w:rPr>
                <w:rFonts w:ascii="Arial" w:hAnsi="Arial" w:cs="Arial"/>
                <w:sz w:val="20"/>
                <w:szCs w:val="20"/>
              </w:rPr>
              <w:t xml:space="preserve"> tereta u zemljišnim knjigama, rješavanje zahtjeva HRVI u ostvarivanju njihovih prava.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0F2EFAC"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2711DDB8" w14:textId="77777777" w:rsidTr="00BB3BD5">
        <w:trPr>
          <w:trHeight w:val="553"/>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18FEC349"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 xml:space="preserve">Suradnja s voditeljem Odsjeka na svim poslovima iz djelokruga Odsjeka, vodi registar nekretnina u vlasništvu Grada Dubrovnika, izrađuje izvješća o imovini te sudjeluje u pripremi i provođenju javnih natječaja za prodaju nekretnina. </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09674F7"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65ACA693"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73739D97" w14:textId="77777777" w:rsidR="00587F6F" w:rsidRPr="00BA1C90" w:rsidRDefault="00587F6F" w:rsidP="00BB3BD5">
            <w:pPr>
              <w:rPr>
                <w:rFonts w:ascii="Arial" w:hAnsi="Arial" w:cs="Arial"/>
                <w:color w:val="FF0000"/>
                <w:sz w:val="20"/>
                <w:szCs w:val="20"/>
              </w:rPr>
            </w:pPr>
            <w:r w:rsidRPr="00BA1C90">
              <w:rPr>
                <w:rFonts w:ascii="Arial" w:hAnsi="Arial" w:cs="Arial"/>
                <w:sz w:val="20"/>
                <w:szCs w:val="20"/>
              </w:rPr>
              <w:t>Prati, proučava zakonske i druge propise u odnosu na zakonsku regulativu stvarnih prava.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3571B154"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31DDC8BD"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2B7F450C" w14:textId="77777777" w:rsidR="00587F6F" w:rsidRPr="00BA1C90" w:rsidRDefault="00587F6F" w:rsidP="00BB3BD5">
            <w:pPr>
              <w:rPr>
                <w:rFonts w:ascii="Arial" w:hAnsi="Arial" w:cs="Arial"/>
                <w:sz w:val="20"/>
                <w:szCs w:val="20"/>
              </w:rPr>
            </w:pPr>
            <w:r w:rsidRPr="00BA1C90">
              <w:rPr>
                <w:rFonts w:ascii="Arial" w:hAnsi="Arial" w:cs="Arial"/>
                <w:sz w:val="20"/>
                <w:szCs w:val="20"/>
              </w:rPr>
              <w:t xml:space="preserve">Obavlja i druge odgovarajuće poslove u okviru radnog mjesta, po nalogu voditelja Odsjeka i pročelnika. </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4C88A990"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2EC0A2B2"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46AC2D1"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0AC4C01E" w14:textId="77777777" w:rsidTr="00BB3BD5">
        <w:trPr>
          <w:trHeight w:val="825"/>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F2E472E"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16" w:type="pct"/>
            <w:gridSpan w:val="8"/>
            <w:tcBorders>
              <w:top w:val="single" w:sz="4" w:space="0" w:color="1F4E78"/>
              <w:left w:val="nil"/>
              <w:bottom w:val="single" w:sz="4" w:space="0" w:color="1F4E78"/>
              <w:right w:val="single" w:sz="4" w:space="0" w:color="1F4E78"/>
            </w:tcBorders>
            <w:shd w:val="clear" w:color="auto" w:fill="auto"/>
          </w:tcPr>
          <w:p w14:paraId="1D6D7240" w14:textId="77777777" w:rsidR="00587F6F" w:rsidRPr="00BA1C90" w:rsidRDefault="00587F6F" w:rsidP="00BB3BD5">
            <w:pPr>
              <w:jc w:val="both"/>
              <w:rPr>
                <w:rFonts w:ascii="Arial" w:hAnsi="Arial" w:cs="Arial"/>
                <w:sz w:val="20"/>
                <w:szCs w:val="20"/>
              </w:rPr>
            </w:pPr>
            <w:r w:rsidRPr="00BA1C90">
              <w:rPr>
                <w:rFonts w:ascii="Arial" w:hAnsi="Arial" w:cs="Arial"/>
                <w:sz w:val="20"/>
                <w:szCs w:val="20"/>
              </w:rPr>
              <w:t>sveučilišni diplomski studij ili sveučilišni integrirani prijediplomski i diplomski studij ili stručni diplomski studij iz područja društvenih znanosti - prava, najmanje četiri godina radnog iskustva na odgovarajućim poslovima, položen državni ispit, poznavanje rada na računalu, poznavanje jednog svjetskog jezika</w:t>
            </w:r>
          </w:p>
        </w:tc>
      </w:tr>
      <w:tr w:rsidR="00587F6F" w:rsidRPr="00DE31C6" w14:paraId="5BD3B20D"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90B019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7648A44A"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složenosti koji uključuje izradu akata veće važnosti iz djelokruga upravnoga tijela, poslove pravnog zastupanja, vođenje upravnoga postupka i rješavanje najsloženijih upravnih i ostalih predmeta iz nadležnosti upravnoga tijela, sudjelovanje u izradi strategija i programa veće važnosti i vođenje projekata veće važnosti</w:t>
            </w:r>
          </w:p>
        </w:tc>
      </w:tr>
      <w:tr w:rsidR="00587F6F" w:rsidRPr="00DE31C6" w14:paraId="282712FA"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36290A3"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575396FA" w14:textId="77777777" w:rsidR="00587F6F" w:rsidRDefault="00587F6F" w:rsidP="00BB3BD5">
            <w:pPr>
              <w:jc w:val="both"/>
              <w:rPr>
                <w:rFonts w:ascii="Arial" w:hAnsi="Arial" w:cs="Arial"/>
                <w:sz w:val="20"/>
                <w:szCs w:val="20"/>
              </w:rPr>
            </w:pPr>
          </w:p>
          <w:p w14:paraId="3CD3E5E3"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samostalnosti koji uključuje povremeni nadzor te opće i specifične upute rukovodećeg službenika u pojedinim predmetima</w:t>
            </w:r>
          </w:p>
        </w:tc>
      </w:tr>
      <w:tr w:rsidR="00587F6F" w:rsidRPr="00DE31C6" w14:paraId="09CAD236" w14:textId="77777777" w:rsidTr="00BB3BD5">
        <w:trPr>
          <w:trHeight w:val="702"/>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E0FCEAB"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3F786BC2"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052A4ED7"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4EF2833"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25E60A6A"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stručne komunikacije koji uključuje kontakte unutar i izvan upravnoga tijela u svrhu pružanja savjeta, prikupljanja i razmjene informacija</w:t>
            </w:r>
          </w:p>
        </w:tc>
      </w:tr>
    </w:tbl>
    <w:p w14:paraId="431F48C6" w14:textId="77777777" w:rsidR="00587F6F" w:rsidRDefault="00587F6F" w:rsidP="00587F6F">
      <w:pPr>
        <w:ind w:left="720"/>
        <w:rPr>
          <w:rFonts w:ascii="Arial Black" w:hAnsi="Arial Black"/>
          <w:sz w:val="20"/>
          <w:szCs w:val="20"/>
        </w:rPr>
      </w:pPr>
    </w:p>
    <w:p w14:paraId="2237B663"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943"/>
        <w:gridCol w:w="1226"/>
        <w:gridCol w:w="1230"/>
        <w:gridCol w:w="2441"/>
        <w:gridCol w:w="803"/>
        <w:gridCol w:w="1524"/>
        <w:gridCol w:w="699"/>
        <w:gridCol w:w="2563"/>
        <w:gridCol w:w="1212"/>
      </w:tblGrid>
      <w:tr w:rsidR="00587F6F" w:rsidRPr="00DE31C6" w14:paraId="43B0AF47"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E5CC15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00" w:type="pct"/>
            <w:gridSpan w:val="2"/>
            <w:tcBorders>
              <w:top w:val="single" w:sz="4" w:space="0" w:color="1F4E78"/>
              <w:left w:val="nil"/>
              <w:bottom w:val="single" w:sz="4" w:space="0" w:color="1F4E78"/>
              <w:right w:val="single" w:sz="4" w:space="0" w:color="1F4E78"/>
            </w:tcBorders>
            <w:shd w:val="clear" w:color="auto" w:fill="auto"/>
            <w:vAlign w:val="center"/>
            <w:hideMark/>
          </w:tcPr>
          <w:p w14:paraId="5772FEFA"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1AC8FC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44" w:type="pct"/>
            <w:tcBorders>
              <w:top w:val="single" w:sz="4" w:space="0" w:color="1F4E78"/>
              <w:left w:val="nil"/>
              <w:bottom w:val="single" w:sz="4" w:space="0" w:color="1F4E78"/>
              <w:right w:val="single" w:sz="4" w:space="0" w:color="1F4E78"/>
            </w:tcBorders>
            <w:shd w:val="clear" w:color="auto" w:fill="auto"/>
            <w:noWrap/>
            <w:vAlign w:val="center"/>
            <w:hideMark/>
          </w:tcPr>
          <w:p w14:paraId="04142EF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155A8EC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4E2421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32" w:type="pct"/>
            <w:gridSpan w:val="2"/>
            <w:tcBorders>
              <w:top w:val="single" w:sz="4" w:space="0" w:color="1F4E78"/>
              <w:left w:val="nil"/>
              <w:bottom w:val="single" w:sz="4" w:space="0" w:color="1F4E78"/>
              <w:right w:val="single" w:sz="4" w:space="0" w:color="1F4E78"/>
            </w:tcBorders>
            <w:shd w:val="clear" w:color="auto" w:fill="auto"/>
            <w:vAlign w:val="center"/>
            <w:hideMark/>
          </w:tcPr>
          <w:p w14:paraId="5B38BB8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2A7E207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F113845"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6C41112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7.48.</w:t>
            </w:r>
          </w:p>
        </w:tc>
        <w:tc>
          <w:tcPr>
            <w:tcW w:w="1100"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73C079F" w14:textId="77777777" w:rsidR="00587F6F" w:rsidRPr="00DE31C6" w:rsidRDefault="00587F6F" w:rsidP="00BB3BD5">
            <w:pPr>
              <w:rPr>
                <w:rFonts w:ascii="Arial" w:hAnsi="Arial" w:cs="Arial"/>
                <w:b/>
                <w:bCs/>
                <w:sz w:val="20"/>
                <w:szCs w:val="20"/>
              </w:rPr>
            </w:pPr>
            <w:r>
              <w:rPr>
                <w:rFonts w:ascii="Arial" w:hAnsi="Arial" w:cs="Arial"/>
                <w:b/>
                <w:bCs/>
                <w:sz w:val="20"/>
                <w:szCs w:val="20"/>
              </w:rPr>
              <w:t>Viši savjetnik II za poslove e-Nekretnina</w:t>
            </w:r>
          </w:p>
        </w:tc>
        <w:tc>
          <w:tcPr>
            <w:tcW w:w="416" w:type="pct"/>
            <w:tcBorders>
              <w:top w:val="nil"/>
              <w:left w:val="nil"/>
              <w:bottom w:val="single" w:sz="4" w:space="0" w:color="1F4E78"/>
              <w:right w:val="single" w:sz="4" w:space="0" w:color="1F4E78"/>
            </w:tcBorders>
            <w:shd w:val="clear" w:color="000000" w:fill="F2F2F2"/>
            <w:noWrap/>
            <w:vAlign w:val="center"/>
            <w:hideMark/>
          </w:tcPr>
          <w:p w14:paraId="74FD1B6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44" w:type="pct"/>
            <w:tcBorders>
              <w:top w:val="nil"/>
              <w:left w:val="nil"/>
              <w:bottom w:val="single" w:sz="4" w:space="0" w:color="1F4E78"/>
              <w:right w:val="single" w:sz="4" w:space="0" w:color="1F4E78"/>
            </w:tcBorders>
            <w:shd w:val="clear" w:color="000000" w:fill="F2F2F2"/>
            <w:noWrap/>
            <w:vAlign w:val="center"/>
            <w:hideMark/>
          </w:tcPr>
          <w:p w14:paraId="2D10300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61105E6D"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4C03778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32"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C0D6084"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EVIDENTIRANJE I </w:t>
            </w:r>
          </w:p>
          <w:p w14:paraId="683C8610"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UKNJIŽBU GRADSKE IMOVINE I </w:t>
            </w:r>
          </w:p>
          <w:p w14:paraId="74EFF30B"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VREDNOVANJE NEKRETNINA</w:t>
            </w:r>
          </w:p>
        </w:tc>
        <w:tc>
          <w:tcPr>
            <w:tcW w:w="410" w:type="pct"/>
            <w:tcBorders>
              <w:top w:val="nil"/>
              <w:left w:val="nil"/>
              <w:bottom w:val="single" w:sz="4" w:space="0" w:color="1F4E78"/>
              <w:right w:val="single" w:sz="4" w:space="0" w:color="1F4E78"/>
            </w:tcBorders>
            <w:shd w:val="clear" w:color="000000" w:fill="F2F2F2"/>
            <w:noWrap/>
            <w:vAlign w:val="center"/>
            <w:hideMark/>
          </w:tcPr>
          <w:p w14:paraId="344BE80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0AFCEB64" w14:textId="77777777" w:rsidTr="00BB3BD5">
        <w:trPr>
          <w:trHeight w:val="517"/>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2A8A634"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3BAA5D62" w14:textId="77777777" w:rsidTr="00BB3BD5">
        <w:trPr>
          <w:trHeight w:val="419"/>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23DF0E48"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Prikuplja, evidentira i sistematizira podatke o vrijednosti nekretnina i unosi ih na odgovarajuće podloge (</w:t>
            </w:r>
            <w:proofErr w:type="spellStart"/>
            <w:r w:rsidRPr="00BA1C90">
              <w:rPr>
                <w:rFonts w:ascii="Arial" w:hAnsi="Arial" w:cs="Arial"/>
                <w:sz w:val="20"/>
                <w:szCs w:val="20"/>
              </w:rPr>
              <w:t>eNekretnine</w:t>
            </w:r>
            <w:proofErr w:type="spellEnd"/>
            <w:r w:rsidRPr="00BA1C90">
              <w:rPr>
                <w:rFonts w:ascii="Arial" w:hAnsi="Arial" w:cs="Arial"/>
                <w:sz w:val="20"/>
                <w:szCs w:val="20"/>
              </w:rPr>
              <w:t xml:space="preserve">) te pritom </w:t>
            </w:r>
            <w:proofErr w:type="spellStart"/>
            <w:r w:rsidRPr="00BA1C90">
              <w:rPr>
                <w:rFonts w:ascii="Arial" w:hAnsi="Arial" w:cs="Arial"/>
                <w:sz w:val="20"/>
                <w:szCs w:val="20"/>
              </w:rPr>
              <w:t>geopozicionira</w:t>
            </w:r>
            <w:proofErr w:type="spellEnd"/>
            <w:r w:rsidRPr="00BA1C90">
              <w:rPr>
                <w:rFonts w:ascii="Arial" w:hAnsi="Arial" w:cs="Arial"/>
                <w:sz w:val="20"/>
                <w:szCs w:val="20"/>
              </w:rPr>
              <w:t xml:space="preserve"> sklopljene ugovore u suradnji s ostalim službenicima na poslovima </w:t>
            </w:r>
            <w:proofErr w:type="spellStart"/>
            <w:r w:rsidRPr="00BA1C90">
              <w:rPr>
                <w:rFonts w:ascii="Arial" w:hAnsi="Arial" w:cs="Arial"/>
                <w:sz w:val="20"/>
                <w:szCs w:val="20"/>
              </w:rPr>
              <w:t>eNekretnina</w:t>
            </w:r>
            <w:proofErr w:type="spellEnd"/>
            <w:r w:rsidRPr="00BA1C90">
              <w:rPr>
                <w:rFonts w:ascii="Arial" w:hAnsi="Arial" w:cs="Arial"/>
                <w:sz w:val="20"/>
                <w:szCs w:val="20"/>
              </w:rPr>
              <w:t xml:space="preserve">, priprema i unosi podatke te vodi zbirku kupoprodajnih cijena u </w:t>
            </w:r>
            <w:proofErr w:type="spellStart"/>
            <w:r w:rsidRPr="00BA1C90">
              <w:rPr>
                <w:rFonts w:ascii="Arial" w:hAnsi="Arial" w:cs="Arial"/>
                <w:sz w:val="20"/>
                <w:szCs w:val="20"/>
              </w:rPr>
              <w:t>eNekretninama</w:t>
            </w:r>
            <w:proofErr w:type="spellEnd"/>
            <w:r w:rsidRPr="00BA1C90">
              <w:rPr>
                <w:rFonts w:ascii="Arial" w:hAnsi="Arial" w:cs="Arial"/>
                <w:sz w:val="20"/>
                <w:szCs w:val="20"/>
              </w:rPr>
              <w:t xml:space="preserve">, ažurira plan približnih vrijednosti u </w:t>
            </w:r>
            <w:proofErr w:type="spellStart"/>
            <w:r w:rsidRPr="00BA1C90">
              <w:rPr>
                <w:rFonts w:ascii="Arial" w:hAnsi="Arial" w:cs="Arial"/>
                <w:sz w:val="20"/>
                <w:szCs w:val="20"/>
              </w:rPr>
              <w:t>eNekretninama</w:t>
            </w:r>
            <w:proofErr w:type="spellEnd"/>
            <w:r w:rsidRPr="00BA1C90">
              <w:rPr>
                <w:rFonts w:ascii="Arial" w:hAnsi="Arial" w:cs="Arial"/>
                <w:sz w:val="20"/>
                <w:szCs w:val="20"/>
              </w:rPr>
              <w:t xml:space="preserve">, evaluira podatke te izvodi i ažurira druge podatke nužne za procjenu vrijednosti nekretnina, izdaje izvatke iz zbirke kupoprodajnih cijena iz </w:t>
            </w:r>
            <w:proofErr w:type="spellStart"/>
            <w:r w:rsidRPr="00BA1C90">
              <w:rPr>
                <w:rFonts w:ascii="Arial" w:hAnsi="Arial" w:cs="Arial"/>
                <w:sz w:val="20"/>
                <w:szCs w:val="20"/>
              </w:rPr>
              <w:t>eNekretnina</w:t>
            </w:r>
            <w:proofErr w:type="spellEnd"/>
            <w:r w:rsidRPr="00BA1C90">
              <w:rPr>
                <w:rFonts w:ascii="Arial" w:hAnsi="Arial" w:cs="Arial"/>
                <w:sz w:val="20"/>
                <w:szCs w:val="20"/>
              </w:rPr>
              <w:t xml:space="preserve"> za potrebe procjenitelja i ostale ovlaštene osobe, izdaje izvatke iz plana približnih vrijednosti iz </w:t>
            </w:r>
            <w:proofErr w:type="spellStart"/>
            <w:r w:rsidRPr="00BA1C90">
              <w:rPr>
                <w:rFonts w:ascii="Arial" w:hAnsi="Arial" w:cs="Arial"/>
                <w:sz w:val="20"/>
                <w:szCs w:val="20"/>
              </w:rPr>
              <w:t>eNekretnina</w:t>
            </w:r>
            <w:proofErr w:type="spellEnd"/>
            <w:r w:rsidRPr="00BA1C90">
              <w:rPr>
                <w:rFonts w:ascii="Arial" w:hAnsi="Arial" w:cs="Arial"/>
                <w:sz w:val="20"/>
                <w:szCs w:val="20"/>
              </w:rPr>
              <w:t>, vodi i izlučuje zbirke isprava.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F33A76A"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44F41D5F" w14:textId="77777777" w:rsidTr="00BB3BD5">
        <w:trPr>
          <w:trHeight w:val="553"/>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11CD4435"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Priprema pregled približnih vrijednosti i periodična i godišnja izvješća o tržištu nekretnina, dostavlja podatke za potrebe visokog procjeniteljskog povjerenstva, obavlja stručne i administrativno-tehničke poslove za potrebe povjerenstva.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ABE634C" w14:textId="77777777" w:rsidR="00587F6F" w:rsidRPr="00821230" w:rsidRDefault="00587F6F" w:rsidP="00BB3BD5">
            <w:pPr>
              <w:jc w:val="center"/>
              <w:rPr>
                <w:rFonts w:ascii="Arial" w:hAnsi="Arial" w:cs="Arial"/>
                <w:sz w:val="20"/>
                <w:szCs w:val="20"/>
              </w:rPr>
            </w:pPr>
            <w:r>
              <w:rPr>
                <w:rFonts w:ascii="Arial" w:hAnsi="Arial" w:cs="Arial"/>
                <w:sz w:val="20"/>
                <w:szCs w:val="20"/>
              </w:rPr>
              <w:t>25</w:t>
            </w:r>
            <w:r w:rsidRPr="00821230">
              <w:rPr>
                <w:rFonts w:ascii="Arial" w:hAnsi="Arial" w:cs="Arial"/>
                <w:sz w:val="20"/>
                <w:szCs w:val="20"/>
              </w:rPr>
              <w:t xml:space="preserve"> %</w:t>
            </w:r>
          </w:p>
        </w:tc>
      </w:tr>
      <w:tr w:rsidR="00587F6F" w:rsidRPr="007F48BB" w14:paraId="1EE49B66"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64179948"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Samostalno izrađuje i sudjeluje u izradi projektnih zadataka te sudjeluje u izradi projekata vezano uz nekretnine u vlasništvu Grada, surađuje u poslovima vođenja registra nekretnina kojima upravlja i raspolaže Odjel.</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78603BD7"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w:t>
            </w:r>
            <w:r>
              <w:rPr>
                <w:rFonts w:ascii="Arial" w:hAnsi="Arial" w:cs="Arial"/>
                <w:sz w:val="20"/>
                <w:szCs w:val="20"/>
              </w:rPr>
              <w:t>5</w:t>
            </w:r>
            <w:r w:rsidRPr="00821230">
              <w:rPr>
                <w:rFonts w:ascii="Arial" w:hAnsi="Arial" w:cs="Arial"/>
                <w:sz w:val="20"/>
                <w:szCs w:val="20"/>
              </w:rPr>
              <w:t xml:space="preserve"> %</w:t>
            </w:r>
          </w:p>
        </w:tc>
      </w:tr>
      <w:tr w:rsidR="00587F6F" w:rsidRPr="007F48BB" w14:paraId="211167E8"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432A47EF" w14:textId="77777777" w:rsidR="00587F6F" w:rsidRPr="00BA1C90" w:rsidRDefault="00587F6F" w:rsidP="00BB3BD5">
            <w:pPr>
              <w:rPr>
                <w:rFonts w:ascii="Arial" w:hAnsi="Arial" w:cs="Arial"/>
                <w:sz w:val="20"/>
                <w:szCs w:val="20"/>
              </w:rPr>
            </w:pPr>
            <w:r w:rsidRPr="00BA1C90">
              <w:rPr>
                <w:rFonts w:ascii="Arial" w:hAnsi="Arial" w:cs="Arial"/>
                <w:sz w:val="20"/>
                <w:szCs w:val="20"/>
              </w:rPr>
              <w:t>Obavlja i druge odgovarajuće poslove u okviru radnog mjesta, po nalogu voditelja Odsjeka i pročelnika.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48167849"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31174F05"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3CBEB86"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62C6EB40" w14:textId="77777777" w:rsidTr="00BB3BD5">
        <w:trPr>
          <w:trHeight w:val="825"/>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63F3666"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16" w:type="pct"/>
            <w:gridSpan w:val="8"/>
            <w:tcBorders>
              <w:top w:val="single" w:sz="4" w:space="0" w:color="1F4E78"/>
              <w:left w:val="nil"/>
              <w:bottom w:val="single" w:sz="4" w:space="0" w:color="1F4E78"/>
              <w:right w:val="single" w:sz="4" w:space="0" w:color="1F4E78"/>
            </w:tcBorders>
            <w:shd w:val="clear" w:color="auto" w:fill="auto"/>
          </w:tcPr>
          <w:p w14:paraId="2216E11D" w14:textId="77777777" w:rsidR="00587F6F" w:rsidRPr="00BA1C90" w:rsidRDefault="00587F6F" w:rsidP="00BB3BD5">
            <w:pPr>
              <w:jc w:val="both"/>
              <w:rPr>
                <w:rFonts w:ascii="Arial" w:hAnsi="Arial" w:cs="Arial"/>
                <w:sz w:val="20"/>
                <w:szCs w:val="20"/>
              </w:rPr>
            </w:pPr>
            <w:r w:rsidRPr="00BA1C90">
              <w:rPr>
                <w:rFonts w:ascii="Arial" w:hAnsi="Arial" w:cs="Arial"/>
                <w:sz w:val="20"/>
                <w:szCs w:val="20"/>
              </w:rPr>
              <w:t>sveučilišni diplomski studij ili sveučilišni integrirani prijediplomski i diplomski studij ili stručni diplomski studij iz područja društvenih znanosti - prava i javne uprave</w:t>
            </w:r>
            <w:r>
              <w:rPr>
                <w:rFonts w:ascii="Arial" w:hAnsi="Arial" w:cs="Arial"/>
                <w:sz w:val="20"/>
                <w:szCs w:val="20"/>
              </w:rPr>
              <w:t xml:space="preserve"> </w:t>
            </w:r>
            <w:r w:rsidRPr="00BA1C90">
              <w:rPr>
                <w:rFonts w:ascii="Arial" w:hAnsi="Arial" w:cs="Arial"/>
                <w:sz w:val="20"/>
                <w:szCs w:val="20"/>
              </w:rPr>
              <w:t>te iz područ</w:t>
            </w:r>
            <w:r>
              <w:rPr>
                <w:rFonts w:ascii="Arial" w:hAnsi="Arial" w:cs="Arial"/>
                <w:sz w:val="20"/>
                <w:szCs w:val="20"/>
              </w:rPr>
              <w:t>j</w:t>
            </w:r>
            <w:r w:rsidRPr="00BA1C90">
              <w:rPr>
                <w:rFonts w:ascii="Arial" w:hAnsi="Arial" w:cs="Arial"/>
                <w:sz w:val="20"/>
                <w:szCs w:val="20"/>
              </w:rPr>
              <w:t>a tehničkih znanosti - geodezije, najmanje četiri godina radnog iskustva na odgovarajućim poslovima, položen državni ispit, poznavanje rada na računalu, poznavanje jednog svjetskog jezika</w:t>
            </w:r>
          </w:p>
        </w:tc>
      </w:tr>
      <w:tr w:rsidR="00587F6F" w:rsidRPr="00DE31C6" w14:paraId="45CDAD53"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43BEEA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0A3F9F44"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manje važnosti i vođenje projekata manje važnosti</w:t>
            </w:r>
          </w:p>
        </w:tc>
      </w:tr>
      <w:tr w:rsidR="00587F6F" w:rsidRPr="00DE31C6" w14:paraId="5F292033"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E7F16C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6C99B106"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samostalnosti koji uključuje povremeni nadzor te opće i specifične upute rukovodećeg službenika u većini predmeta</w:t>
            </w:r>
          </w:p>
        </w:tc>
      </w:tr>
      <w:tr w:rsidR="00587F6F" w:rsidRPr="00DE31C6" w14:paraId="75DC027E" w14:textId="77777777" w:rsidTr="00BB3BD5">
        <w:trPr>
          <w:trHeight w:val="702"/>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7C52975"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71D43AAD"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5C7211F1"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458A186"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27394E00"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stručne komunikacije koji uključuje kontakte unutar i izvan upravnoga tijela u svrhu pružanja savjeta, prikupljanja i razmjene informacija</w:t>
            </w:r>
          </w:p>
        </w:tc>
      </w:tr>
    </w:tbl>
    <w:p w14:paraId="1F273061" w14:textId="77777777" w:rsidR="00587F6F" w:rsidRDefault="00587F6F" w:rsidP="00587F6F">
      <w:pPr>
        <w:ind w:left="720"/>
        <w:rPr>
          <w:rFonts w:ascii="Arial Black" w:hAnsi="Arial Black"/>
          <w:sz w:val="20"/>
          <w:szCs w:val="20"/>
        </w:rPr>
      </w:pPr>
    </w:p>
    <w:p w14:paraId="3D77CD4F" w14:textId="77777777" w:rsidR="00587F6F" w:rsidRDefault="00587F6F" w:rsidP="00587F6F">
      <w:pPr>
        <w:ind w:left="720"/>
        <w:rPr>
          <w:rFonts w:ascii="Arial Black" w:hAnsi="Arial Black"/>
          <w:sz w:val="20"/>
          <w:szCs w:val="20"/>
        </w:rPr>
      </w:pPr>
    </w:p>
    <w:p w14:paraId="380C21E5"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945"/>
        <w:gridCol w:w="1228"/>
        <w:gridCol w:w="1218"/>
        <w:gridCol w:w="2443"/>
        <w:gridCol w:w="803"/>
        <w:gridCol w:w="1524"/>
        <w:gridCol w:w="702"/>
        <w:gridCol w:w="2566"/>
        <w:gridCol w:w="1212"/>
      </w:tblGrid>
      <w:tr w:rsidR="00587F6F" w:rsidRPr="00271B49" w14:paraId="25931492"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vAlign w:val="center"/>
            <w:hideMark/>
          </w:tcPr>
          <w:p w14:paraId="447D31FF"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BROJ RADNOG MJESTA</w:t>
            </w:r>
          </w:p>
        </w:tc>
        <w:tc>
          <w:tcPr>
            <w:tcW w:w="1100" w:type="pct"/>
            <w:gridSpan w:val="2"/>
            <w:tcBorders>
              <w:top w:val="single" w:sz="4" w:space="0" w:color="1F4E78"/>
              <w:left w:val="nil"/>
              <w:bottom w:val="single" w:sz="4" w:space="0" w:color="1F4E78"/>
              <w:right w:val="single" w:sz="4" w:space="0" w:color="1F4E78"/>
            </w:tcBorders>
            <w:vAlign w:val="center"/>
            <w:hideMark/>
          </w:tcPr>
          <w:p w14:paraId="11F3DB62" w14:textId="77777777" w:rsidR="00587F6F" w:rsidRPr="00271B49" w:rsidRDefault="00587F6F" w:rsidP="00BB3BD5">
            <w:pP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NAZIV RADNOG MJESTA</w:t>
            </w:r>
          </w:p>
        </w:tc>
        <w:tc>
          <w:tcPr>
            <w:tcW w:w="416" w:type="pct"/>
            <w:tcBorders>
              <w:top w:val="single" w:sz="4" w:space="0" w:color="1F4E78"/>
              <w:left w:val="nil"/>
              <w:bottom w:val="single" w:sz="4" w:space="0" w:color="1F4E78"/>
              <w:right w:val="single" w:sz="4" w:space="0" w:color="1F4E78"/>
            </w:tcBorders>
            <w:noWrap/>
            <w:vAlign w:val="center"/>
            <w:hideMark/>
          </w:tcPr>
          <w:p w14:paraId="5333E69D"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KATEGORIJA</w:t>
            </w:r>
          </w:p>
        </w:tc>
        <w:tc>
          <w:tcPr>
            <w:tcW w:w="844" w:type="pct"/>
            <w:tcBorders>
              <w:top w:val="single" w:sz="4" w:space="0" w:color="1F4E78"/>
              <w:left w:val="nil"/>
              <w:bottom w:val="single" w:sz="4" w:space="0" w:color="1F4E78"/>
              <w:right w:val="single" w:sz="4" w:space="0" w:color="1F4E78"/>
            </w:tcBorders>
            <w:noWrap/>
            <w:vAlign w:val="center"/>
            <w:hideMark/>
          </w:tcPr>
          <w:p w14:paraId="0922EEBA"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POTKATEGORIJA</w:t>
            </w:r>
          </w:p>
        </w:tc>
        <w:tc>
          <w:tcPr>
            <w:tcW w:w="272" w:type="pct"/>
            <w:tcBorders>
              <w:top w:val="single" w:sz="4" w:space="0" w:color="1F4E78"/>
              <w:left w:val="nil"/>
              <w:bottom w:val="single" w:sz="4" w:space="0" w:color="1F4E78"/>
              <w:right w:val="single" w:sz="4" w:space="0" w:color="1F4E78"/>
            </w:tcBorders>
            <w:noWrap/>
            <w:vAlign w:val="center"/>
            <w:hideMark/>
          </w:tcPr>
          <w:p w14:paraId="1C2D194F"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RAZINA</w:t>
            </w:r>
          </w:p>
        </w:tc>
        <w:tc>
          <w:tcPr>
            <w:tcW w:w="515" w:type="pct"/>
            <w:tcBorders>
              <w:top w:val="single" w:sz="4" w:space="0" w:color="1F4E78"/>
              <w:left w:val="nil"/>
              <w:bottom w:val="single" w:sz="4" w:space="0" w:color="1F4E78"/>
              <w:right w:val="single" w:sz="4" w:space="0" w:color="1F4E78"/>
            </w:tcBorders>
            <w:vAlign w:val="center"/>
            <w:hideMark/>
          </w:tcPr>
          <w:p w14:paraId="0930A6F9"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KLASIFIKACIJSKI RANG</w:t>
            </w:r>
          </w:p>
        </w:tc>
        <w:tc>
          <w:tcPr>
            <w:tcW w:w="1132" w:type="pct"/>
            <w:gridSpan w:val="2"/>
            <w:tcBorders>
              <w:top w:val="single" w:sz="4" w:space="0" w:color="1F4E78"/>
              <w:left w:val="nil"/>
              <w:bottom w:val="single" w:sz="4" w:space="0" w:color="1F4E78"/>
              <w:right w:val="single" w:sz="4" w:space="0" w:color="1F4E78"/>
            </w:tcBorders>
            <w:vAlign w:val="center"/>
            <w:hideMark/>
          </w:tcPr>
          <w:p w14:paraId="2A824592"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NAZIV UNUTARNJE USTROJSTVENE JEDINICE</w:t>
            </w:r>
          </w:p>
        </w:tc>
        <w:tc>
          <w:tcPr>
            <w:tcW w:w="410" w:type="pct"/>
            <w:tcBorders>
              <w:top w:val="single" w:sz="4" w:space="0" w:color="1F4E78"/>
              <w:left w:val="nil"/>
              <w:bottom w:val="single" w:sz="4" w:space="0" w:color="1F4E78"/>
              <w:right w:val="single" w:sz="4" w:space="0" w:color="1F4E78"/>
            </w:tcBorders>
            <w:vAlign w:val="center"/>
            <w:hideMark/>
          </w:tcPr>
          <w:p w14:paraId="62B3C4D5"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BROJ IZVRŠITELJA</w:t>
            </w:r>
          </w:p>
        </w:tc>
      </w:tr>
      <w:tr w:rsidR="00587F6F" w:rsidRPr="00271B49" w14:paraId="34BE5FFD"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auto" w:fill="F2F2F2"/>
            <w:noWrap/>
            <w:vAlign w:val="center"/>
            <w:hideMark/>
          </w:tcPr>
          <w:p w14:paraId="1688DBD1"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7.49.1.</w:t>
            </w:r>
          </w:p>
        </w:tc>
        <w:tc>
          <w:tcPr>
            <w:tcW w:w="1100" w:type="pct"/>
            <w:gridSpan w:val="2"/>
            <w:tcBorders>
              <w:top w:val="single" w:sz="4" w:space="0" w:color="1F4E78"/>
              <w:left w:val="nil"/>
              <w:bottom w:val="single" w:sz="4" w:space="0" w:color="1F4E78"/>
              <w:right w:val="single" w:sz="4" w:space="0" w:color="1F4E78"/>
            </w:tcBorders>
            <w:shd w:val="clear" w:color="auto" w:fill="F2F2F2"/>
            <w:vAlign w:val="center"/>
            <w:hideMark/>
          </w:tcPr>
          <w:p w14:paraId="1B658BF0" w14:textId="77777777" w:rsidR="00587F6F" w:rsidRPr="00271B49" w:rsidRDefault="00587F6F" w:rsidP="00BB3BD5">
            <w:pP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Viši stručni suradnik I</w:t>
            </w:r>
          </w:p>
        </w:tc>
        <w:tc>
          <w:tcPr>
            <w:tcW w:w="416" w:type="pct"/>
            <w:tcBorders>
              <w:top w:val="nil"/>
              <w:left w:val="nil"/>
              <w:bottom w:val="single" w:sz="4" w:space="0" w:color="1F4E78"/>
              <w:right w:val="single" w:sz="4" w:space="0" w:color="1F4E78"/>
            </w:tcBorders>
            <w:shd w:val="clear" w:color="auto" w:fill="F2F2F2"/>
            <w:noWrap/>
            <w:vAlign w:val="center"/>
            <w:hideMark/>
          </w:tcPr>
          <w:p w14:paraId="21B633B5"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II.</w:t>
            </w:r>
          </w:p>
        </w:tc>
        <w:tc>
          <w:tcPr>
            <w:tcW w:w="844" w:type="pct"/>
            <w:tcBorders>
              <w:top w:val="nil"/>
              <w:left w:val="nil"/>
              <w:bottom w:val="single" w:sz="4" w:space="0" w:color="1F4E78"/>
              <w:right w:val="single" w:sz="4" w:space="0" w:color="1F4E78"/>
            </w:tcBorders>
            <w:shd w:val="clear" w:color="auto" w:fill="F2F2F2"/>
            <w:noWrap/>
            <w:vAlign w:val="center"/>
            <w:hideMark/>
          </w:tcPr>
          <w:p w14:paraId="65EA5F19"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Viši stručni suradnik</w:t>
            </w:r>
          </w:p>
        </w:tc>
        <w:tc>
          <w:tcPr>
            <w:tcW w:w="272" w:type="pct"/>
            <w:tcBorders>
              <w:top w:val="nil"/>
              <w:left w:val="nil"/>
              <w:bottom w:val="single" w:sz="4" w:space="0" w:color="1F4E78"/>
              <w:right w:val="single" w:sz="4" w:space="0" w:color="1F4E78"/>
            </w:tcBorders>
            <w:shd w:val="clear" w:color="auto" w:fill="F2F2F2"/>
            <w:noWrap/>
            <w:vAlign w:val="center"/>
            <w:hideMark/>
          </w:tcPr>
          <w:p w14:paraId="6B4F32B2"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w:t>
            </w:r>
          </w:p>
        </w:tc>
        <w:tc>
          <w:tcPr>
            <w:tcW w:w="515" w:type="pct"/>
            <w:tcBorders>
              <w:top w:val="nil"/>
              <w:left w:val="nil"/>
              <w:bottom w:val="single" w:sz="4" w:space="0" w:color="1F4E78"/>
              <w:right w:val="single" w:sz="4" w:space="0" w:color="1F4E78"/>
            </w:tcBorders>
            <w:shd w:val="clear" w:color="auto" w:fill="F2F2F2"/>
            <w:noWrap/>
            <w:vAlign w:val="center"/>
            <w:hideMark/>
          </w:tcPr>
          <w:p w14:paraId="5858D717"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6.</w:t>
            </w:r>
          </w:p>
        </w:tc>
        <w:tc>
          <w:tcPr>
            <w:tcW w:w="1132" w:type="pct"/>
            <w:gridSpan w:val="2"/>
            <w:tcBorders>
              <w:top w:val="single" w:sz="4" w:space="0" w:color="1F4E78"/>
              <w:left w:val="nil"/>
              <w:bottom w:val="single" w:sz="4" w:space="0" w:color="1F4E78"/>
              <w:right w:val="single" w:sz="4" w:space="0" w:color="1F4E78"/>
            </w:tcBorders>
            <w:shd w:val="clear" w:color="auto" w:fill="F2F2F2"/>
            <w:noWrap/>
            <w:vAlign w:val="center"/>
            <w:hideMark/>
          </w:tcPr>
          <w:p w14:paraId="63407415" w14:textId="77777777" w:rsidR="00587F6F" w:rsidRPr="00271B49" w:rsidRDefault="00587F6F" w:rsidP="00BB3BD5">
            <w:pPr>
              <w:jc w:val="center"/>
              <w:rPr>
                <w:rFonts w:ascii="Arial" w:hAnsi="Arial" w:cs="Arial"/>
                <w:b/>
                <w:bCs/>
                <w:kern w:val="2"/>
                <w:sz w:val="18"/>
                <w:szCs w:val="18"/>
                <w14:ligatures w14:val="standardContextual"/>
              </w:rPr>
            </w:pPr>
            <w:r w:rsidRPr="00271B49">
              <w:rPr>
                <w:rFonts w:ascii="Arial" w:hAnsi="Arial" w:cs="Arial"/>
                <w:b/>
                <w:bCs/>
                <w:kern w:val="2"/>
                <w:sz w:val="18"/>
                <w:szCs w:val="18"/>
                <w14:ligatures w14:val="standardContextual"/>
              </w:rPr>
              <w:t xml:space="preserve">ODSJEK ZA EVIDENTIRANJE I </w:t>
            </w:r>
          </w:p>
          <w:p w14:paraId="3AB22498" w14:textId="77777777" w:rsidR="00587F6F" w:rsidRPr="00271B49" w:rsidRDefault="00587F6F" w:rsidP="00BB3BD5">
            <w:pPr>
              <w:jc w:val="center"/>
              <w:rPr>
                <w:rFonts w:ascii="Arial" w:hAnsi="Arial" w:cs="Arial"/>
                <w:b/>
                <w:bCs/>
                <w:kern w:val="2"/>
                <w:sz w:val="18"/>
                <w:szCs w:val="18"/>
                <w14:ligatures w14:val="standardContextual"/>
              </w:rPr>
            </w:pPr>
            <w:r w:rsidRPr="00271B49">
              <w:rPr>
                <w:rFonts w:ascii="Arial" w:hAnsi="Arial" w:cs="Arial"/>
                <w:b/>
                <w:bCs/>
                <w:kern w:val="2"/>
                <w:sz w:val="18"/>
                <w:szCs w:val="18"/>
                <w14:ligatures w14:val="standardContextual"/>
              </w:rPr>
              <w:t xml:space="preserve">UKNJIŽBU GRADSKE IMOVINE I </w:t>
            </w:r>
          </w:p>
          <w:p w14:paraId="5F32A253" w14:textId="77777777" w:rsidR="00587F6F" w:rsidRPr="00271B49" w:rsidRDefault="00587F6F" w:rsidP="00BB3BD5">
            <w:pPr>
              <w:jc w:val="center"/>
              <w:rPr>
                <w:rFonts w:ascii="Arial" w:hAnsi="Arial" w:cs="Arial"/>
                <w:b/>
                <w:bCs/>
                <w:kern w:val="2"/>
                <w:sz w:val="18"/>
                <w:szCs w:val="18"/>
                <w14:ligatures w14:val="standardContextual"/>
              </w:rPr>
            </w:pPr>
            <w:r w:rsidRPr="00271B49">
              <w:rPr>
                <w:rFonts w:ascii="Arial" w:hAnsi="Arial" w:cs="Arial"/>
                <w:b/>
                <w:bCs/>
                <w:kern w:val="2"/>
                <w:sz w:val="18"/>
                <w:szCs w:val="18"/>
                <w14:ligatures w14:val="standardContextual"/>
              </w:rPr>
              <w:t>VREDNOVANJE NEKRETNINA</w:t>
            </w:r>
          </w:p>
        </w:tc>
        <w:tc>
          <w:tcPr>
            <w:tcW w:w="410" w:type="pct"/>
            <w:tcBorders>
              <w:top w:val="nil"/>
              <w:left w:val="nil"/>
              <w:bottom w:val="single" w:sz="4" w:space="0" w:color="1F4E78"/>
              <w:right w:val="single" w:sz="4" w:space="0" w:color="1F4E78"/>
            </w:tcBorders>
            <w:shd w:val="clear" w:color="auto" w:fill="F2F2F2"/>
            <w:noWrap/>
            <w:vAlign w:val="center"/>
            <w:hideMark/>
          </w:tcPr>
          <w:p w14:paraId="348A3274"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1</w:t>
            </w:r>
          </w:p>
        </w:tc>
      </w:tr>
      <w:tr w:rsidR="00587F6F" w:rsidRPr="00271B49" w14:paraId="57E0D6B2" w14:textId="77777777" w:rsidTr="00BB3BD5">
        <w:trPr>
          <w:trHeight w:val="659"/>
        </w:trPr>
        <w:tc>
          <w:tcPr>
            <w:tcW w:w="5000" w:type="pct"/>
            <w:gridSpan w:val="10"/>
            <w:tcBorders>
              <w:top w:val="single" w:sz="4" w:space="0" w:color="1F4E78"/>
              <w:left w:val="single" w:sz="4" w:space="0" w:color="1F4E78"/>
              <w:bottom w:val="single" w:sz="4" w:space="0" w:color="1F4E78"/>
              <w:right w:val="single" w:sz="4" w:space="0" w:color="1F4E78"/>
            </w:tcBorders>
            <w:noWrap/>
            <w:vAlign w:val="center"/>
            <w:hideMark/>
          </w:tcPr>
          <w:p w14:paraId="06752A35" w14:textId="77777777" w:rsidR="00587F6F" w:rsidRPr="00271B49" w:rsidRDefault="00587F6F" w:rsidP="00BB3BD5">
            <w:pPr>
              <w:jc w:val="center"/>
              <w:rPr>
                <w:rFonts w:ascii="Arial" w:hAnsi="Arial" w:cs="Arial"/>
                <w:b/>
                <w:bCs/>
                <w:color w:val="000000"/>
                <w:kern w:val="2"/>
                <w:sz w:val="20"/>
                <w:szCs w:val="20"/>
                <w14:ligatures w14:val="standardContextual"/>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271B49" w14:paraId="0E31E18E" w14:textId="77777777" w:rsidTr="00BB3BD5">
        <w:trPr>
          <w:trHeight w:val="419"/>
        </w:trPr>
        <w:tc>
          <w:tcPr>
            <w:tcW w:w="3704" w:type="pct"/>
            <w:gridSpan w:val="8"/>
            <w:tcBorders>
              <w:top w:val="single" w:sz="4" w:space="0" w:color="1F4E78"/>
              <w:left w:val="single" w:sz="4" w:space="0" w:color="1F4E78"/>
              <w:bottom w:val="single" w:sz="4" w:space="0" w:color="1F4E78"/>
              <w:right w:val="single" w:sz="4" w:space="0" w:color="1F4E78"/>
            </w:tcBorders>
          </w:tcPr>
          <w:p w14:paraId="67994147" w14:textId="77777777" w:rsidR="00587F6F" w:rsidRPr="00271B49" w:rsidRDefault="00587F6F" w:rsidP="00BB3BD5">
            <w:pPr>
              <w:jc w:val="both"/>
              <w:rPr>
                <w:rFonts w:ascii="Arial" w:eastAsia="Calibri" w:hAnsi="Arial" w:cs="Arial"/>
                <w:kern w:val="2"/>
                <w:sz w:val="20"/>
                <w:szCs w:val="20"/>
                <w14:ligatures w14:val="standardContextual"/>
              </w:rPr>
            </w:pPr>
            <w:r w:rsidRPr="00271B49">
              <w:rPr>
                <w:rFonts w:ascii="Arial" w:eastAsia="Calibri" w:hAnsi="Arial" w:cs="Arial"/>
                <w:kern w:val="2"/>
                <w:sz w:val="20"/>
                <w:szCs w:val="20"/>
                <w14:ligatures w14:val="standardContextual"/>
              </w:rPr>
              <w:t>Prikuplja, evidentira i sistematizira podatke o vrijednosti nekretnina i unosi ih na odgovarajuće podloge (</w:t>
            </w:r>
            <w:proofErr w:type="spellStart"/>
            <w:r w:rsidRPr="00271B49">
              <w:rPr>
                <w:rFonts w:ascii="Arial" w:eastAsia="Calibri" w:hAnsi="Arial" w:cs="Arial"/>
                <w:kern w:val="2"/>
                <w:sz w:val="20"/>
                <w:szCs w:val="20"/>
                <w14:ligatures w14:val="standardContextual"/>
              </w:rPr>
              <w:t>eNekretnine</w:t>
            </w:r>
            <w:proofErr w:type="spellEnd"/>
            <w:r w:rsidRPr="00271B49">
              <w:rPr>
                <w:rFonts w:ascii="Arial" w:eastAsia="Calibri" w:hAnsi="Arial" w:cs="Arial"/>
                <w:kern w:val="2"/>
                <w:sz w:val="20"/>
                <w:szCs w:val="20"/>
                <w14:ligatures w14:val="standardContextual"/>
              </w:rPr>
              <w:t xml:space="preserve">) te pritom </w:t>
            </w:r>
            <w:proofErr w:type="spellStart"/>
            <w:r w:rsidRPr="00271B49">
              <w:rPr>
                <w:rFonts w:ascii="Arial" w:eastAsia="Calibri" w:hAnsi="Arial" w:cs="Arial"/>
                <w:kern w:val="2"/>
                <w:sz w:val="20"/>
                <w:szCs w:val="20"/>
                <w14:ligatures w14:val="standardContextual"/>
              </w:rPr>
              <w:t>geopozicionira</w:t>
            </w:r>
            <w:proofErr w:type="spellEnd"/>
            <w:r w:rsidRPr="00271B49">
              <w:rPr>
                <w:rFonts w:ascii="Arial" w:eastAsia="Calibri" w:hAnsi="Arial" w:cs="Arial"/>
                <w:kern w:val="2"/>
                <w:sz w:val="20"/>
                <w:szCs w:val="20"/>
                <w14:ligatures w14:val="standardContextual"/>
              </w:rPr>
              <w:t xml:space="preserve"> sklopljene ugovore u suradnji s ostalim službenicima na poslovima </w:t>
            </w:r>
            <w:proofErr w:type="spellStart"/>
            <w:r w:rsidRPr="00271B49">
              <w:rPr>
                <w:rFonts w:ascii="Arial" w:eastAsia="Calibri" w:hAnsi="Arial" w:cs="Arial"/>
                <w:kern w:val="2"/>
                <w:sz w:val="20"/>
                <w:szCs w:val="20"/>
                <w14:ligatures w14:val="standardContextual"/>
              </w:rPr>
              <w:t>eNekretnina</w:t>
            </w:r>
            <w:proofErr w:type="spellEnd"/>
            <w:r w:rsidRPr="00271B49">
              <w:rPr>
                <w:rFonts w:ascii="Arial" w:eastAsia="Calibri" w:hAnsi="Arial" w:cs="Arial"/>
                <w:kern w:val="2"/>
                <w:sz w:val="20"/>
                <w:szCs w:val="20"/>
                <w14:ligatures w14:val="standardContextual"/>
              </w:rPr>
              <w:t xml:space="preserve">, priprema i unosi podatke te vodi zbirku kupoprodajnih cijena u </w:t>
            </w:r>
            <w:proofErr w:type="spellStart"/>
            <w:r w:rsidRPr="00271B49">
              <w:rPr>
                <w:rFonts w:ascii="Arial" w:eastAsia="Calibri" w:hAnsi="Arial" w:cs="Arial"/>
                <w:kern w:val="2"/>
                <w:sz w:val="20"/>
                <w:szCs w:val="20"/>
                <w14:ligatures w14:val="standardContextual"/>
              </w:rPr>
              <w:t>eNekretninama</w:t>
            </w:r>
            <w:proofErr w:type="spellEnd"/>
            <w:r w:rsidRPr="00271B49">
              <w:rPr>
                <w:rFonts w:ascii="Arial" w:eastAsia="Calibri" w:hAnsi="Arial" w:cs="Arial"/>
                <w:kern w:val="2"/>
                <w:sz w:val="20"/>
                <w:szCs w:val="20"/>
                <w14:ligatures w14:val="standardContextual"/>
              </w:rPr>
              <w:t xml:space="preserve">, ažurira plan približnih vrijednosti u </w:t>
            </w:r>
            <w:proofErr w:type="spellStart"/>
            <w:r w:rsidRPr="00271B49">
              <w:rPr>
                <w:rFonts w:ascii="Arial" w:eastAsia="Calibri" w:hAnsi="Arial" w:cs="Arial"/>
                <w:kern w:val="2"/>
                <w:sz w:val="20"/>
                <w:szCs w:val="20"/>
                <w14:ligatures w14:val="standardContextual"/>
              </w:rPr>
              <w:t>eNekretninama</w:t>
            </w:r>
            <w:proofErr w:type="spellEnd"/>
            <w:r w:rsidRPr="00271B49">
              <w:rPr>
                <w:rFonts w:ascii="Arial" w:eastAsia="Calibri" w:hAnsi="Arial" w:cs="Arial"/>
                <w:kern w:val="2"/>
                <w:sz w:val="20"/>
                <w:szCs w:val="20"/>
                <w14:ligatures w14:val="standardContextual"/>
              </w:rPr>
              <w:t xml:space="preserve">, evaluira podatke te izvodi i ažurira druge podatke nužne za procjenu vrijednosti nekretnina, izdaje izvatke iz zbirke kupoprodajnih cijena iz </w:t>
            </w:r>
            <w:proofErr w:type="spellStart"/>
            <w:r w:rsidRPr="00271B49">
              <w:rPr>
                <w:rFonts w:ascii="Arial" w:eastAsia="Calibri" w:hAnsi="Arial" w:cs="Arial"/>
                <w:kern w:val="2"/>
                <w:sz w:val="20"/>
                <w:szCs w:val="20"/>
                <w14:ligatures w14:val="standardContextual"/>
              </w:rPr>
              <w:t>eNekretnina</w:t>
            </w:r>
            <w:proofErr w:type="spellEnd"/>
            <w:r w:rsidRPr="00271B49">
              <w:rPr>
                <w:rFonts w:ascii="Arial" w:eastAsia="Calibri" w:hAnsi="Arial" w:cs="Arial"/>
                <w:kern w:val="2"/>
                <w:sz w:val="20"/>
                <w:szCs w:val="20"/>
                <w14:ligatures w14:val="standardContextual"/>
              </w:rPr>
              <w:t xml:space="preserve"> za potrebe procjenitelja i ostale ovlaštene osobe, izdaje izvatke iz plana približnih vrijednosti iz </w:t>
            </w:r>
            <w:proofErr w:type="spellStart"/>
            <w:r w:rsidRPr="00271B49">
              <w:rPr>
                <w:rFonts w:ascii="Arial" w:eastAsia="Calibri" w:hAnsi="Arial" w:cs="Arial"/>
                <w:kern w:val="2"/>
                <w:sz w:val="20"/>
                <w:szCs w:val="20"/>
                <w14:ligatures w14:val="standardContextual"/>
              </w:rPr>
              <w:t>eNekretnina</w:t>
            </w:r>
            <w:proofErr w:type="spellEnd"/>
            <w:r w:rsidRPr="00271B49">
              <w:rPr>
                <w:rFonts w:ascii="Arial" w:eastAsia="Calibri" w:hAnsi="Arial" w:cs="Arial"/>
                <w:kern w:val="2"/>
                <w:sz w:val="20"/>
                <w:szCs w:val="20"/>
                <w14:ligatures w14:val="standardContextual"/>
              </w:rPr>
              <w:t>, vodi i izlučuje zbirke isprava.</w:t>
            </w:r>
          </w:p>
          <w:p w14:paraId="7D6A4018" w14:textId="77777777" w:rsidR="00587F6F" w:rsidRPr="00271B49" w:rsidRDefault="00587F6F" w:rsidP="00BB3BD5">
            <w:pPr>
              <w:jc w:val="both"/>
              <w:rPr>
                <w:rFonts w:ascii="Arial" w:hAnsi="Arial" w:cs="Arial"/>
                <w:color w:val="FF0000"/>
                <w:kern w:val="2"/>
                <w:sz w:val="20"/>
                <w:szCs w:val="20"/>
                <w14:ligatures w14:val="standardContextual"/>
              </w:rPr>
            </w:pPr>
          </w:p>
        </w:tc>
        <w:tc>
          <w:tcPr>
            <w:tcW w:w="1296" w:type="pct"/>
            <w:gridSpan w:val="2"/>
            <w:tcBorders>
              <w:top w:val="single" w:sz="4" w:space="0" w:color="1F4E78"/>
              <w:left w:val="nil"/>
              <w:bottom w:val="single" w:sz="4" w:space="0" w:color="1F4E78"/>
              <w:right w:val="single" w:sz="4" w:space="0" w:color="1F4E78"/>
            </w:tcBorders>
            <w:noWrap/>
            <w:vAlign w:val="center"/>
            <w:hideMark/>
          </w:tcPr>
          <w:p w14:paraId="7029C9DC" w14:textId="77777777" w:rsidR="00587F6F" w:rsidRPr="00271B49" w:rsidRDefault="00587F6F" w:rsidP="00BB3BD5">
            <w:pPr>
              <w:jc w:val="center"/>
              <w:rPr>
                <w:rFonts w:ascii="Arial" w:hAnsi="Arial" w:cs="Arial"/>
                <w:kern w:val="2"/>
                <w:sz w:val="20"/>
                <w:szCs w:val="20"/>
                <w14:ligatures w14:val="standardContextual"/>
              </w:rPr>
            </w:pPr>
            <w:r w:rsidRPr="00271B49">
              <w:rPr>
                <w:rFonts w:ascii="Arial" w:hAnsi="Arial" w:cs="Arial"/>
                <w:kern w:val="2"/>
                <w:sz w:val="20"/>
                <w:szCs w:val="20"/>
                <w14:ligatures w14:val="standardContextual"/>
              </w:rPr>
              <w:t>50 %</w:t>
            </w:r>
          </w:p>
        </w:tc>
      </w:tr>
      <w:tr w:rsidR="00587F6F" w:rsidRPr="00271B49" w14:paraId="7CDB4C7F" w14:textId="77777777" w:rsidTr="00BB3BD5">
        <w:trPr>
          <w:trHeight w:val="553"/>
        </w:trPr>
        <w:tc>
          <w:tcPr>
            <w:tcW w:w="3704" w:type="pct"/>
            <w:gridSpan w:val="8"/>
            <w:tcBorders>
              <w:top w:val="single" w:sz="4" w:space="0" w:color="1F4E78"/>
              <w:left w:val="single" w:sz="4" w:space="0" w:color="1F4E78"/>
              <w:bottom w:val="single" w:sz="4" w:space="0" w:color="1F4E78"/>
              <w:right w:val="single" w:sz="4" w:space="0" w:color="1F4E78"/>
            </w:tcBorders>
            <w:hideMark/>
          </w:tcPr>
          <w:p w14:paraId="2AA6B5F7" w14:textId="77777777" w:rsidR="00587F6F" w:rsidRPr="00271B49" w:rsidRDefault="00587F6F" w:rsidP="00BB3BD5">
            <w:pPr>
              <w:spacing w:after="160" w:line="256" w:lineRule="auto"/>
              <w:jc w:val="both"/>
              <w:rPr>
                <w:rFonts w:ascii="Arial" w:hAnsi="Arial" w:cs="Arial"/>
                <w:color w:val="FF0000"/>
                <w:kern w:val="2"/>
                <w:sz w:val="20"/>
                <w:szCs w:val="20"/>
                <w14:ligatures w14:val="standardContextual"/>
              </w:rPr>
            </w:pPr>
            <w:r w:rsidRPr="00271B49">
              <w:rPr>
                <w:rFonts w:ascii="Arial" w:eastAsia="Calibri" w:hAnsi="Arial" w:cs="Arial"/>
                <w:kern w:val="2"/>
                <w:sz w:val="20"/>
                <w:szCs w:val="20"/>
                <w14:ligatures w14:val="standardContextual"/>
              </w:rPr>
              <w:t>Sudjelovanje u postupku obnove zemljišnih knjiga i nove katastarske izmjere, utvrđivanje granica nekretnina</w:t>
            </w:r>
            <w:r>
              <w:rPr>
                <w:rFonts w:ascii="Arial" w:eastAsia="Calibri" w:hAnsi="Arial" w:cs="Arial"/>
                <w:kern w:val="2"/>
                <w:sz w:val="20"/>
                <w:szCs w:val="20"/>
                <w14:ligatures w14:val="standardContextual"/>
              </w:rPr>
              <w:t>.</w:t>
            </w:r>
            <w:r w:rsidRPr="00271B49">
              <w:rPr>
                <w:rFonts w:ascii="Arial" w:eastAsia="Calibri" w:hAnsi="Arial" w:cs="Arial"/>
                <w:kern w:val="2"/>
                <w:sz w:val="20"/>
                <w:szCs w:val="20"/>
                <w14:ligatures w14:val="standardContextual"/>
              </w:rPr>
              <w:t xml:space="preserve"> Sudjeluje u poslovima provjere geodetskih elaborata i </w:t>
            </w:r>
            <w:proofErr w:type="spellStart"/>
            <w:r w:rsidRPr="00271B49">
              <w:rPr>
                <w:rFonts w:ascii="Arial" w:eastAsia="Calibri" w:hAnsi="Arial" w:cs="Arial"/>
                <w:kern w:val="2"/>
                <w:sz w:val="20"/>
                <w:szCs w:val="20"/>
                <w14:ligatures w14:val="standardContextual"/>
              </w:rPr>
              <w:t>izvešća</w:t>
            </w:r>
            <w:proofErr w:type="spellEnd"/>
            <w:r w:rsidRPr="00271B49">
              <w:rPr>
                <w:rFonts w:ascii="Arial" w:eastAsia="Calibri" w:hAnsi="Arial" w:cs="Arial"/>
                <w:kern w:val="2"/>
                <w:sz w:val="20"/>
                <w:szCs w:val="20"/>
                <w14:ligatures w14:val="standardContextual"/>
              </w:rPr>
              <w:t xml:space="preserve"> o međama, u rješavanju imovinsko-pravnih odnosa za nekretnine Grada (uknjižba u zemljišne knjige u korist Grada Dubrovnika)</w:t>
            </w:r>
            <w:r>
              <w:rPr>
                <w:rFonts w:ascii="Arial" w:eastAsia="Calibri" w:hAnsi="Arial" w:cs="Arial"/>
                <w:kern w:val="2"/>
                <w:sz w:val="20"/>
                <w:szCs w:val="20"/>
                <w14:ligatures w14:val="standardContextual"/>
              </w:rPr>
              <w:t>.</w:t>
            </w:r>
          </w:p>
        </w:tc>
        <w:tc>
          <w:tcPr>
            <w:tcW w:w="1296" w:type="pct"/>
            <w:gridSpan w:val="2"/>
            <w:tcBorders>
              <w:top w:val="single" w:sz="4" w:space="0" w:color="1F4E78"/>
              <w:left w:val="nil"/>
              <w:bottom w:val="single" w:sz="4" w:space="0" w:color="1F4E78"/>
              <w:right w:val="single" w:sz="4" w:space="0" w:color="1F4E78"/>
            </w:tcBorders>
            <w:noWrap/>
            <w:vAlign w:val="center"/>
            <w:hideMark/>
          </w:tcPr>
          <w:p w14:paraId="589F931B" w14:textId="77777777" w:rsidR="00587F6F" w:rsidRPr="00271B49" w:rsidRDefault="00587F6F" w:rsidP="00BB3BD5">
            <w:pPr>
              <w:jc w:val="center"/>
              <w:rPr>
                <w:rFonts w:ascii="Arial" w:hAnsi="Arial" w:cs="Arial"/>
                <w:kern w:val="2"/>
                <w:sz w:val="20"/>
                <w:szCs w:val="20"/>
                <w14:ligatures w14:val="standardContextual"/>
              </w:rPr>
            </w:pPr>
            <w:r w:rsidRPr="00271B49">
              <w:rPr>
                <w:rFonts w:ascii="Arial" w:hAnsi="Arial" w:cs="Arial"/>
                <w:kern w:val="2"/>
                <w:sz w:val="20"/>
                <w:szCs w:val="20"/>
                <w14:ligatures w14:val="standardContextual"/>
              </w:rPr>
              <w:t>40 %</w:t>
            </w:r>
          </w:p>
        </w:tc>
      </w:tr>
      <w:tr w:rsidR="00587F6F" w:rsidRPr="00271B49" w14:paraId="0890CA71"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hideMark/>
          </w:tcPr>
          <w:p w14:paraId="04128E3D" w14:textId="77777777" w:rsidR="00587F6F" w:rsidRPr="00271B49" w:rsidRDefault="00587F6F" w:rsidP="00BB3BD5">
            <w:pPr>
              <w:jc w:val="both"/>
              <w:rPr>
                <w:rFonts w:ascii="Arial" w:hAnsi="Arial" w:cs="Arial"/>
                <w:color w:val="FF0000"/>
                <w:kern w:val="2"/>
                <w:sz w:val="20"/>
                <w:szCs w:val="20"/>
                <w14:ligatures w14:val="standardContextual"/>
              </w:rPr>
            </w:pPr>
            <w:r w:rsidRPr="00271B49">
              <w:rPr>
                <w:rFonts w:ascii="Arial" w:eastAsia="Calibri" w:hAnsi="Arial" w:cs="Arial"/>
                <w:kern w:val="2"/>
                <w:sz w:val="20"/>
                <w:szCs w:val="20"/>
                <w14:ligatures w14:val="standardContextual"/>
              </w:rPr>
              <w:t>Obavlja i druge odgovarajuće poslove u okviru radnog mjesta, po nalogu voditelja Odsjeka i pročelnika.</w:t>
            </w:r>
          </w:p>
        </w:tc>
        <w:tc>
          <w:tcPr>
            <w:tcW w:w="1296" w:type="pct"/>
            <w:gridSpan w:val="2"/>
            <w:tcBorders>
              <w:top w:val="single" w:sz="4" w:space="0" w:color="1F4E78"/>
              <w:left w:val="nil"/>
              <w:bottom w:val="single" w:sz="4" w:space="0" w:color="1F4E78"/>
              <w:right w:val="single" w:sz="4" w:space="0" w:color="1F4E78"/>
            </w:tcBorders>
            <w:noWrap/>
            <w:vAlign w:val="center"/>
            <w:hideMark/>
          </w:tcPr>
          <w:p w14:paraId="56E7756D" w14:textId="77777777" w:rsidR="00587F6F" w:rsidRPr="00271B49" w:rsidRDefault="00587F6F" w:rsidP="00BB3BD5">
            <w:pPr>
              <w:jc w:val="center"/>
              <w:rPr>
                <w:rFonts w:ascii="Arial" w:hAnsi="Arial" w:cs="Arial"/>
                <w:kern w:val="2"/>
                <w:sz w:val="20"/>
                <w:szCs w:val="20"/>
                <w14:ligatures w14:val="standardContextual"/>
              </w:rPr>
            </w:pPr>
            <w:r w:rsidRPr="00271B49">
              <w:rPr>
                <w:rFonts w:ascii="Arial" w:hAnsi="Arial" w:cs="Arial"/>
                <w:kern w:val="2"/>
                <w:sz w:val="20"/>
                <w:szCs w:val="20"/>
                <w14:ligatures w14:val="standardContextual"/>
              </w:rPr>
              <w:t>10 %</w:t>
            </w:r>
          </w:p>
        </w:tc>
      </w:tr>
      <w:tr w:rsidR="00587F6F" w:rsidRPr="00271B49" w14:paraId="2EB34CDF"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noWrap/>
            <w:vAlign w:val="center"/>
            <w:hideMark/>
          </w:tcPr>
          <w:p w14:paraId="35B2FD7C"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Opis razine standardnih mjerila za klasifikaciju radnih mjesta</w:t>
            </w:r>
          </w:p>
        </w:tc>
      </w:tr>
      <w:tr w:rsidR="00587F6F" w:rsidRPr="00271B49" w14:paraId="0B9E3D3B" w14:textId="77777777" w:rsidTr="00BB3BD5">
        <w:trPr>
          <w:trHeight w:val="825"/>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2F98E426" w14:textId="77777777" w:rsidR="00587F6F" w:rsidRPr="00271B49" w:rsidRDefault="00587F6F" w:rsidP="00BB3BD5">
            <w:pP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Potrebno stručno znanje:</w:t>
            </w:r>
          </w:p>
        </w:tc>
        <w:tc>
          <w:tcPr>
            <w:tcW w:w="4016" w:type="pct"/>
            <w:gridSpan w:val="8"/>
            <w:tcBorders>
              <w:top w:val="single" w:sz="4" w:space="0" w:color="1F4E78"/>
              <w:left w:val="nil"/>
              <w:bottom w:val="single" w:sz="4" w:space="0" w:color="1F4E78"/>
              <w:right w:val="single" w:sz="4" w:space="0" w:color="1F4E78"/>
            </w:tcBorders>
            <w:hideMark/>
          </w:tcPr>
          <w:p w14:paraId="1775572E" w14:textId="77777777" w:rsidR="00587F6F" w:rsidRPr="00271B49" w:rsidRDefault="00587F6F" w:rsidP="00BB3BD5">
            <w:pPr>
              <w:jc w:val="both"/>
              <w:rPr>
                <w:rFonts w:ascii="Arial" w:hAnsi="Arial" w:cs="Arial"/>
                <w:kern w:val="2"/>
                <w:sz w:val="20"/>
                <w:szCs w:val="20"/>
                <w14:ligatures w14:val="standardContextual"/>
              </w:rPr>
            </w:pPr>
            <w:r w:rsidRPr="00271B49">
              <w:rPr>
                <w:rFonts w:ascii="Arial" w:eastAsia="Calibri" w:hAnsi="Arial" w:cs="Arial"/>
                <w:kern w:val="2"/>
                <w:sz w:val="20"/>
                <w:szCs w:val="20"/>
                <w14:ligatures w14:val="standardContextual"/>
              </w:rPr>
              <w:t>sveučilišni diplomski studij ili sveučilišni integrirani prijediplomski i diplomski studij ili stručni diplomski studij iz područja društvenih znanosti - prava te iz područja tehničkih znanosti - geodezije, najmanje jedna godina radnog iskustva na odgovarajućim poslovima, položen državni ispit, poznavanje rada na računalu, poznavanje jednog svjetskog jezika</w:t>
            </w:r>
          </w:p>
        </w:tc>
      </w:tr>
      <w:tr w:rsidR="00587F6F" w:rsidRPr="00271B49" w14:paraId="52C3B6B5"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509FB8C7"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Složenost poslova</w:t>
            </w:r>
          </w:p>
        </w:tc>
        <w:tc>
          <w:tcPr>
            <w:tcW w:w="4016" w:type="pct"/>
            <w:gridSpan w:val="8"/>
            <w:tcBorders>
              <w:top w:val="single" w:sz="4" w:space="0" w:color="1F4E78"/>
              <w:left w:val="nil"/>
              <w:bottom w:val="single" w:sz="4" w:space="0" w:color="1F4E78"/>
              <w:right w:val="single" w:sz="4" w:space="0" w:color="1F4E78"/>
            </w:tcBorders>
            <w:hideMark/>
          </w:tcPr>
          <w:p w14:paraId="1A809AEA"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složenosti posla koji uključuje stalne složenije upravne i stručne poslove unutar upravnoga tijela;</w:t>
            </w:r>
          </w:p>
        </w:tc>
      </w:tr>
      <w:tr w:rsidR="00587F6F" w:rsidRPr="00271B49" w14:paraId="1CA99CA2"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39452455"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Samostalnost u radu</w:t>
            </w:r>
          </w:p>
        </w:tc>
        <w:tc>
          <w:tcPr>
            <w:tcW w:w="4016" w:type="pct"/>
            <w:gridSpan w:val="8"/>
            <w:tcBorders>
              <w:top w:val="single" w:sz="4" w:space="0" w:color="1F4E78"/>
              <w:left w:val="nil"/>
              <w:bottom w:val="single" w:sz="4" w:space="0" w:color="1F4E78"/>
              <w:right w:val="single" w:sz="4" w:space="0" w:color="1F4E78"/>
            </w:tcBorders>
            <w:hideMark/>
          </w:tcPr>
          <w:p w14:paraId="2C8F9DE8"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samostalnosti koji uključuje obavljanje poslova uz redoviti nadzor i kraće upute nadređenog službenika u pojedinim poslovima;</w:t>
            </w:r>
          </w:p>
        </w:tc>
      </w:tr>
      <w:tr w:rsidR="00587F6F" w:rsidRPr="00271B49" w14:paraId="54DEDAD1" w14:textId="77777777" w:rsidTr="00BB3BD5">
        <w:trPr>
          <w:trHeight w:val="702"/>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31EAB40A"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Stupanj odgovornosti i utjecaj na donošenje odluka</w:t>
            </w:r>
          </w:p>
        </w:tc>
        <w:tc>
          <w:tcPr>
            <w:tcW w:w="4016" w:type="pct"/>
            <w:gridSpan w:val="8"/>
            <w:tcBorders>
              <w:top w:val="single" w:sz="4" w:space="0" w:color="1F4E78"/>
              <w:left w:val="nil"/>
              <w:bottom w:val="single" w:sz="4" w:space="0" w:color="1F4E78"/>
              <w:right w:val="single" w:sz="4" w:space="0" w:color="1F4E78"/>
            </w:tcBorders>
            <w:hideMark/>
          </w:tcPr>
          <w:p w14:paraId="1409BE86"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odgovornosti koji uključuje odgovornost za materijalne resurse s kojima službenik radi, te pravilnu primjenu utvrđenih postupaka i metoda rada;</w:t>
            </w:r>
          </w:p>
        </w:tc>
      </w:tr>
      <w:tr w:rsidR="00587F6F" w:rsidRPr="00271B49" w14:paraId="07EF74A7"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047D705A"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 xml:space="preserve">Stupanj suradnje s drugim tijelima i komunikacije sa strankama </w:t>
            </w:r>
          </w:p>
        </w:tc>
        <w:tc>
          <w:tcPr>
            <w:tcW w:w="4016" w:type="pct"/>
            <w:gridSpan w:val="8"/>
            <w:tcBorders>
              <w:top w:val="single" w:sz="4" w:space="0" w:color="1F4E78"/>
              <w:left w:val="nil"/>
              <w:bottom w:val="single" w:sz="4" w:space="0" w:color="1F4E78"/>
              <w:right w:val="single" w:sz="4" w:space="0" w:color="1F4E78"/>
            </w:tcBorders>
            <w:hideMark/>
          </w:tcPr>
          <w:p w14:paraId="5B4BD9CD"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stručnih komunikacija koji uključuje komunikaciju unutar nižih unutarnjih ustrojstvenih jedinica te povremenu komunikaciju izvan državnog tijela u svrhu prikupljanja ili razmjene informacija.</w:t>
            </w:r>
          </w:p>
        </w:tc>
      </w:tr>
    </w:tbl>
    <w:p w14:paraId="085AE2B8" w14:textId="77777777" w:rsidR="00587F6F" w:rsidRDefault="00587F6F" w:rsidP="00587F6F">
      <w:pPr>
        <w:ind w:left="720"/>
        <w:rPr>
          <w:rFonts w:ascii="Arial Black" w:hAnsi="Arial Black"/>
          <w:sz w:val="20"/>
          <w:szCs w:val="20"/>
        </w:rPr>
      </w:pPr>
    </w:p>
    <w:p w14:paraId="21B85B3A" w14:textId="77777777" w:rsidR="00587F6F" w:rsidRDefault="00587F6F" w:rsidP="00587F6F">
      <w:pPr>
        <w:ind w:left="720"/>
        <w:rPr>
          <w:rFonts w:ascii="Arial Black" w:hAnsi="Arial Black"/>
          <w:sz w:val="20"/>
          <w:szCs w:val="20"/>
        </w:rPr>
      </w:pPr>
    </w:p>
    <w:p w14:paraId="38908441" w14:textId="77777777" w:rsidR="00587F6F" w:rsidRDefault="00587F6F" w:rsidP="00587F6F">
      <w:pPr>
        <w:ind w:left="720"/>
        <w:rPr>
          <w:rFonts w:ascii="Arial Black" w:hAnsi="Arial Black"/>
          <w:sz w:val="20"/>
          <w:szCs w:val="20"/>
        </w:rPr>
      </w:pPr>
      <w:r>
        <w:rPr>
          <w:rFonts w:ascii="Arial Black" w:hAnsi="Arial Black"/>
          <w:sz w:val="20"/>
          <w:szCs w:val="20"/>
        </w:rPr>
        <w:t>10. UPRAVNI ODJEL ZA KOMUNALNE DJELATNOSTI, PROMET I MJESNU SAMOUPRAVU</w:t>
      </w:r>
    </w:p>
    <w:p w14:paraId="1B2E96B2"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100"/>
        <w:gridCol w:w="1321"/>
        <w:gridCol w:w="1230"/>
        <w:gridCol w:w="2538"/>
        <w:gridCol w:w="803"/>
        <w:gridCol w:w="1524"/>
        <w:gridCol w:w="620"/>
        <w:gridCol w:w="2293"/>
        <w:gridCol w:w="1212"/>
      </w:tblGrid>
      <w:tr w:rsidR="00587F6F" w:rsidRPr="00DE31C6" w14:paraId="19D058D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557DF6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7722BA8C"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A5B934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762E05E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EA5331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02A651A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41981C8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038B809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AE19498"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68ED67A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10.11.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6AF58CC" w14:textId="77777777" w:rsidR="00587F6F" w:rsidRPr="00DE31C6" w:rsidRDefault="00587F6F" w:rsidP="00BB3BD5">
            <w:pPr>
              <w:rPr>
                <w:rFonts w:ascii="Arial" w:hAnsi="Arial" w:cs="Arial"/>
                <w:b/>
                <w:bCs/>
                <w:sz w:val="20"/>
                <w:szCs w:val="20"/>
              </w:rPr>
            </w:pPr>
            <w:r>
              <w:rPr>
                <w:rFonts w:ascii="Arial" w:hAnsi="Arial" w:cs="Arial"/>
                <w:b/>
                <w:bCs/>
                <w:sz w:val="20"/>
                <w:szCs w:val="20"/>
              </w:rPr>
              <w:t>Viši 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3FEE7B1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3AF56AF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74163DE1"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1450D60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C2EA22D"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241092E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6289DF25"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B0E66C8"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3B91326E"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5E427C23"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Vodi evidenciju komunalne infrastrukture Grada Dubrovnika te sudjeluje u postupku evidencije u katastar i zemljišnu knjigu.</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7A1218F"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70 %</w:t>
            </w:r>
          </w:p>
        </w:tc>
      </w:tr>
      <w:tr w:rsidR="00587F6F" w:rsidRPr="007F48BB" w14:paraId="0036A1DF" w14:textId="77777777" w:rsidTr="00BB3BD5">
        <w:trPr>
          <w:trHeight w:val="55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4C488ABD"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Priprema informacija i drugih stručnih materijala te suradnja u pripremi propisa i drugih akata iz djelokruga upravnog odjela te drugi odgovarajući upravni i s njima povezani stručni poslovi.</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5FF5A44"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20 %</w:t>
            </w:r>
          </w:p>
        </w:tc>
      </w:tr>
      <w:tr w:rsidR="00587F6F" w:rsidRPr="007F48BB" w14:paraId="6EFD0884"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AECA035"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 xml:space="preserve">Obavlja i druge odgovarajuće poslove u okviru radnog mjesta, po nalogu pročelnika.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2CAF3EF"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3A92F61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C3C90FB"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7DF4F7F1"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2F731B6"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03AE1CB" w14:textId="77777777" w:rsidR="00587F6F" w:rsidRPr="00821230" w:rsidRDefault="00587F6F" w:rsidP="00BB3BD5">
            <w:pPr>
              <w:jc w:val="both"/>
              <w:rPr>
                <w:rFonts w:ascii="Arial" w:hAnsi="Arial" w:cs="Arial"/>
                <w:sz w:val="20"/>
                <w:szCs w:val="20"/>
              </w:rPr>
            </w:pPr>
            <w:r w:rsidRPr="00821230">
              <w:rPr>
                <w:rFonts w:ascii="Arial" w:hAnsi="Arial" w:cs="Arial"/>
                <w:sz w:val="20"/>
                <w:szCs w:val="20"/>
              </w:rPr>
              <w:t>sveučilišni diplomski studij ili sveučilišni integrirani prijediplomski i diplomski studij ili stručni diplomski studij iz područja društvenih znanosti - prava, najmanje jedna godina radnog iskustva na odgovarajućim poslovima, položen državni ispit, poznavanje rada na računalu, poznavanje jednog svjetskog jezika</w:t>
            </w:r>
          </w:p>
        </w:tc>
      </w:tr>
      <w:tr w:rsidR="00587F6F" w:rsidRPr="00DE31C6" w14:paraId="09EE4EC4"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9D8D88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EF7962C" w14:textId="77777777" w:rsidR="00587F6F" w:rsidRDefault="00587F6F" w:rsidP="00BB3BD5">
            <w:pPr>
              <w:jc w:val="both"/>
              <w:rPr>
                <w:rFonts w:ascii="Arial" w:hAnsi="Arial" w:cs="Arial"/>
                <w:sz w:val="20"/>
                <w:szCs w:val="20"/>
              </w:rPr>
            </w:pPr>
          </w:p>
          <w:p w14:paraId="0B48FBBE"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složenosti posla koji uključuje stalne složenije upravne i stručne poslove unutar upravnoga tijela;</w:t>
            </w:r>
          </w:p>
        </w:tc>
      </w:tr>
      <w:tr w:rsidR="00587F6F" w:rsidRPr="00DE31C6" w14:paraId="7923C2A0"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6506529"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54592F7"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samostalnosti koji uključuje obavljanje poslova uz redoviti nadzor i kraće upute nadređenog službenika u pojedinim poslovima;</w:t>
            </w:r>
          </w:p>
        </w:tc>
      </w:tr>
      <w:tr w:rsidR="00587F6F" w:rsidRPr="00DE31C6" w14:paraId="1C2D3D70"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BEE7D7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37503C7C"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564C60ED"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E9AA3BE"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D887063"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4B2F5191" w14:textId="77777777" w:rsidR="00587F6F" w:rsidRDefault="00587F6F" w:rsidP="00587F6F">
      <w:pPr>
        <w:ind w:left="720"/>
        <w:rPr>
          <w:rFonts w:ascii="Arial Black" w:hAnsi="Arial Black"/>
          <w:sz w:val="20"/>
          <w:szCs w:val="20"/>
        </w:rPr>
      </w:pPr>
    </w:p>
    <w:p w14:paraId="71590FF9" w14:textId="77777777" w:rsidR="00587F6F" w:rsidRDefault="00587F6F" w:rsidP="00587F6F">
      <w:pPr>
        <w:ind w:left="720"/>
        <w:rPr>
          <w:rFonts w:ascii="Arial Black" w:hAnsi="Arial Black"/>
          <w:sz w:val="20"/>
          <w:szCs w:val="20"/>
        </w:rPr>
      </w:pPr>
    </w:p>
    <w:p w14:paraId="00C6BDAB" w14:textId="77777777" w:rsidR="00587F6F" w:rsidRDefault="00587F6F" w:rsidP="00587F6F">
      <w:pPr>
        <w:ind w:left="720"/>
        <w:rPr>
          <w:rFonts w:ascii="Arial Black" w:hAnsi="Arial Black"/>
          <w:sz w:val="20"/>
          <w:szCs w:val="20"/>
        </w:rPr>
      </w:pPr>
    </w:p>
    <w:p w14:paraId="6367067C" w14:textId="77777777" w:rsidR="00587F6F" w:rsidRDefault="00587F6F" w:rsidP="00587F6F">
      <w:pPr>
        <w:ind w:left="720"/>
        <w:rPr>
          <w:rFonts w:ascii="Arial Black" w:hAnsi="Arial Black"/>
          <w:sz w:val="20"/>
          <w:szCs w:val="20"/>
        </w:rPr>
      </w:pPr>
    </w:p>
    <w:p w14:paraId="0270BA30"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53"/>
        <w:gridCol w:w="1282"/>
        <w:gridCol w:w="1230"/>
        <w:gridCol w:w="2499"/>
        <w:gridCol w:w="803"/>
        <w:gridCol w:w="1524"/>
        <w:gridCol w:w="660"/>
        <w:gridCol w:w="2378"/>
        <w:gridCol w:w="1212"/>
      </w:tblGrid>
      <w:tr w:rsidR="00587F6F" w:rsidRPr="00DE31C6" w14:paraId="1D5FCBE4"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9A37B0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4FB3D992"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41AE839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5EFB119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0DFCB7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048D71B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415153E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680B87A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65223D7C"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7F1DA27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10.18.</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2EEEE216" w14:textId="77777777" w:rsidR="00587F6F" w:rsidRPr="00DE31C6" w:rsidRDefault="00587F6F" w:rsidP="00BB3BD5">
            <w:pPr>
              <w:rPr>
                <w:rFonts w:ascii="Arial" w:hAnsi="Arial" w:cs="Arial"/>
                <w:b/>
                <w:bCs/>
                <w:sz w:val="20"/>
                <w:szCs w:val="20"/>
              </w:rPr>
            </w:pPr>
            <w:r>
              <w:rPr>
                <w:rFonts w:ascii="Arial" w:hAnsi="Arial" w:cs="Arial"/>
                <w:b/>
                <w:bCs/>
                <w:sz w:val="20"/>
                <w:szCs w:val="20"/>
              </w:rPr>
              <w:t>Savjetnik I za razrez i naplatu komunalnih pristojbi</w:t>
            </w:r>
          </w:p>
        </w:tc>
        <w:tc>
          <w:tcPr>
            <w:tcW w:w="416" w:type="pct"/>
            <w:tcBorders>
              <w:top w:val="nil"/>
              <w:left w:val="nil"/>
              <w:bottom w:val="single" w:sz="4" w:space="0" w:color="1F4E78"/>
              <w:right w:val="single" w:sz="4" w:space="0" w:color="1F4E78"/>
            </w:tcBorders>
            <w:shd w:val="clear" w:color="000000" w:fill="F2F2F2"/>
            <w:noWrap/>
            <w:vAlign w:val="center"/>
            <w:hideMark/>
          </w:tcPr>
          <w:p w14:paraId="1D642FA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2784BBF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2A2C93B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0B2C36F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5</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A4566E4"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RAZREZ I NAPLATU </w:t>
            </w:r>
          </w:p>
          <w:p w14:paraId="13890568"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0AA132B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576A70FD"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D9DBD0C"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027BED3"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297D8F06" w14:textId="77777777" w:rsidR="00587F6F" w:rsidRPr="00821230" w:rsidRDefault="00587F6F" w:rsidP="00BB3BD5">
            <w:pPr>
              <w:jc w:val="both"/>
              <w:rPr>
                <w:rFonts w:ascii="Arial" w:hAnsi="Arial" w:cs="Arial"/>
                <w:color w:val="FF0000"/>
                <w:sz w:val="20"/>
                <w:szCs w:val="20"/>
              </w:rPr>
            </w:pPr>
            <w:r w:rsidRPr="00821230">
              <w:rPr>
                <w:rFonts w:ascii="Arial" w:hAnsi="Arial" w:cs="Arial"/>
                <w:sz w:val="20"/>
                <w:szCs w:val="20"/>
              </w:rPr>
              <w:t>Vođenje i rješavanje složenijih upravnih postupaka u prvom stupnju, (poslovi obračuna obujma neto korisne površine, poslovi donošenja rješenja o komunalnom doprinosu, komunalnoj i vodnoj naknadi, spomeničkoj renti,  obrada žalbi, financijska zaduženja rješenja, donošenje rješenja o prisilnoj naplati, provedba naplate i slanje opomena, vođenje evidencija izdanih rješenja, sređuje tehničku i upravnu dokumentaciju, postupanje po drugostupanjskom rješenju).</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0E4AF59" w14:textId="77777777" w:rsidR="00587F6F" w:rsidRPr="00821230" w:rsidRDefault="00587F6F" w:rsidP="00BB3BD5">
            <w:pPr>
              <w:jc w:val="center"/>
              <w:rPr>
                <w:rFonts w:ascii="Arial" w:hAnsi="Arial" w:cs="Arial"/>
                <w:sz w:val="20"/>
                <w:szCs w:val="20"/>
              </w:rPr>
            </w:pPr>
            <w:r>
              <w:rPr>
                <w:rFonts w:ascii="Arial" w:hAnsi="Arial" w:cs="Arial"/>
                <w:sz w:val="20"/>
                <w:szCs w:val="20"/>
              </w:rPr>
              <w:t>6</w:t>
            </w:r>
            <w:r w:rsidRPr="00821230">
              <w:rPr>
                <w:rFonts w:ascii="Arial" w:hAnsi="Arial" w:cs="Arial"/>
                <w:sz w:val="20"/>
                <w:szCs w:val="20"/>
              </w:rPr>
              <w:t>0 %</w:t>
            </w:r>
          </w:p>
        </w:tc>
      </w:tr>
      <w:tr w:rsidR="00587F6F" w:rsidRPr="007F48BB" w14:paraId="45683FB3"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3FD08828"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Priprema informacija i stručnih materijala te suradnja i priprema propisa i drugih akata iz djelokruga rada odsjeka, suradnja sa drugim odsjecima, kao i s drugim tijelima.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E0448C3"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01714E97"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4B608E38"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Praćenje stanja u određenom upravnom području iz nadležnosti upravnog odjela i predlaganje i poduzimanje odgovarajućih mjera, stalno praćenje zakonskih propisa.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523CCC2A"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7D827932"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72E09679" w14:textId="77777777" w:rsidR="00587F6F" w:rsidRPr="00821230" w:rsidRDefault="00587F6F" w:rsidP="00BB3BD5">
            <w:pPr>
              <w:rPr>
                <w:rFonts w:ascii="Arial" w:hAnsi="Arial" w:cs="Arial"/>
                <w:sz w:val="20"/>
                <w:szCs w:val="20"/>
              </w:rPr>
            </w:pPr>
            <w:r w:rsidRPr="00821230">
              <w:rPr>
                <w:rFonts w:ascii="Arial" w:hAnsi="Arial" w:cs="Arial"/>
                <w:sz w:val="20"/>
                <w:szCs w:val="20"/>
              </w:rPr>
              <w:t xml:space="preserve">Komunikacija sa strankama.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2CF992D3"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1C951EA9"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11707D7C" w14:textId="77777777" w:rsidR="00587F6F" w:rsidRPr="00821230" w:rsidRDefault="00587F6F" w:rsidP="00BB3BD5">
            <w:pPr>
              <w:rPr>
                <w:rFonts w:ascii="Arial" w:hAnsi="Arial" w:cs="Arial"/>
                <w:sz w:val="20"/>
                <w:szCs w:val="20"/>
              </w:rPr>
            </w:pPr>
            <w:r w:rsidRPr="00821230">
              <w:rPr>
                <w:rFonts w:ascii="Arial" w:hAnsi="Arial" w:cs="Arial"/>
                <w:sz w:val="20"/>
                <w:szCs w:val="20"/>
              </w:rPr>
              <w:t>Obavlja i druge odgovarajuće poslove u okviru radnog mjesta, po nalogu voditelja Odsjeka i pročelnika.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238ABD83"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0BB783AA"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FC60B98"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4431570B"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A42C223"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0E1E8718" w14:textId="77777777" w:rsidR="00587F6F" w:rsidRPr="004D3636" w:rsidRDefault="00587F6F" w:rsidP="00BB3BD5">
            <w:pPr>
              <w:jc w:val="both"/>
              <w:rPr>
                <w:rFonts w:ascii="Arial" w:hAnsi="Arial" w:cs="Arial"/>
                <w:sz w:val="20"/>
                <w:szCs w:val="20"/>
              </w:rPr>
            </w:pPr>
            <w:r w:rsidRPr="004D3636">
              <w:rPr>
                <w:rFonts w:ascii="Arial" w:hAnsi="Arial" w:cs="Arial"/>
                <w:sz w:val="20"/>
                <w:szCs w:val="20"/>
              </w:rPr>
              <w:t>sveučilišni diplomski studij ili sveučilišni integrirani prijediplomski i diplomski studij ili stručni diplomski studij iz područja društvenih znanosti - prava, javne uprave i ekonomije te iz područja tehničkih znanosti, najmanje tri godine radnog iskustva na odgovarajućim poslovima, položen državni ispit, poznavanje rada na računalu, poznavanje jednog svjetskog jezika</w:t>
            </w:r>
          </w:p>
        </w:tc>
      </w:tr>
      <w:tr w:rsidR="00587F6F" w:rsidRPr="00DE31C6" w14:paraId="66E05F2B"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3E52B18"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79B31959"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587F6F" w:rsidRPr="00DE31C6" w14:paraId="76DA7F99"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8AFEDEE"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2047A039"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samostalnosti koji uključuje češći nadzor te opće i specifične upute rukovodećeg službenika u pojedinim predmetima</w:t>
            </w:r>
          </w:p>
        </w:tc>
      </w:tr>
      <w:tr w:rsidR="00587F6F" w:rsidRPr="00DE31C6" w14:paraId="55B684F3"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75E091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2D8EAE03"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odgovornosti koji uključuje odgovornost za materijalne resurse s kojima službenik radi, pravilnu primjenu postupaka i metoda rada te provedbu pojedinačnih odluka</w:t>
            </w:r>
          </w:p>
        </w:tc>
      </w:tr>
      <w:tr w:rsidR="00587F6F" w:rsidRPr="00DE31C6" w14:paraId="043E2FBA"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61752A4"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57CA3ACA"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stručne komunikacije koji uključuje kontakte unutar i izvan upravnoga tijela u svrhu prikupljanja ili razmjene informacija.</w:t>
            </w:r>
          </w:p>
        </w:tc>
      </w:tr>
    </w:tbl>
    <w:p w14:paraId="60B9ABF7" w14:textId="77777777" w:rsidR="00587F6F" w:rsidRDefault="00587F6F" w:rsidP="00587F6F">
      <w:pPr>
        <w:ind w:left="720"/>
        <w:rPr>
          <w:rFonts w:ascii="Arial Black" w:hAnsi="Arial Black"/>
          <w:sz w:val="20"/>
          <w:szCs w:val="20"/>
        </w:rPr>
      </w:pPr>
    </w:p>
    <w:p w14:paraId="4E0701D0" w14:textId="77777777" w:rsidR="00587F6F" w:rsidRDefault="00587F6F" w:rsidP="00587F6F">
      <w:pPr>
        <w:ind w:left="720"/>
        <w:rPr>
          <w:rFonts w:ascii="Arial Black" w:hAnsi="Arial Black"/>
          <w:sz w:val="20"/>
          <w:szCs w:val="20"/>
        </w:rPr>
      </w:pPr>
    </w:p>
    <w:p w14:paraId="7DDD75A8"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70"/>
        <w:gridCol w:w="1177"/>
        <w:gridCol w:w="1230"/>
        <w:gridCol w:w="2394"/>
        <w:gridCol w:w="803"/>
        <w:gridCol w:w="1524"/>
        <w:gridCol w:w="737"/>
        <w:gridCol w:w="2694"/>
        <w:gridCol w:w="1212"/>
      </w:tblGrid>
      <w:tr w:rsidR="00587F6F" w:rsidRPr="00DE31C6" w14:paraId="5DAA5371"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3F799D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3CD628B9"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EE5039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32C7B58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328B2D9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2060F33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42604EE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03BF519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6CEEF353"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6A4FEF5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10.22.</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79EB068" w14:textId="77777777" w:rsidR="00587F6F" w:rsidRPr="00DE31C6" w:rsidRDefault="00587F6F" w:rsidP="00BB3BD5">
            <w:pPr>
              <w:rPr>
                <w:rFonts w:ascii="Arial" w:hAnsi="Arial" w:cs="Arial"/>
                <w:b/>
                <w:bCs/>
                <w:sz w:val="20"/>
                <w:szCs w:val="20"/>
              </w:rPr>
            </w:pPr>
            <w:r w:rsidRPr="005F2EFE">
              <w:rPr>
                <w:rFonts w:ascii="Arial" w:hAnsi="Arial" w:cs="Arial"/>
                <w:b/>
                <w:bCs/>
                <w:sz w:val="20"/>
                <w:szCs w:val="20"/>
              </w:rPr>
              <w:t>Viši stručni suradnik III za komunalni doprinos</w:t>
            </w:r>
            <w:r w:rsidRPr="005F2EFE">
              <w:rPr>
                <w:rFonts w:ascii="Arial" w:hAnsi="Arial" w:cs="Arial"/>
                <w:b/>
                <w:bCs/>
                <w:sz w:val="20"/>
                <w:szCs w:val="20"/>
              </w:rPr>
              <w:tab/>
            </w:r>
          </w:p>
        </w:tc>
        <w:tc>
          <w:tcPr>
            <w:tcW w:w="416" w:type="pct"/>
            <w:tcBorders>
              <w:top w:val="nil"/>
              <w:left w:val="nil"/>
              <w:bottom w:val="single" w:sz="4" w:space="0" w:color="1F4E78"/>
              <w:right w:val="single" w:sz="4" w:space="0" w:color="1F4E78"/>
            </w:tcBorders>
            <w:shd w:val="clear" w:color="000000" w:fill="F2F2F2"/>
            <w:noWrap/>
            <w:vAlign w:val="center"/>
            <w:hideMark/>
          </w:tcPr>
          <w:p w14:paraId="3DE255A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2EFCD9A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14:paraId="35360042"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73B4A6B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46D746D" w14:textId="77777777" w:rsidR="00587F6F" w:rsidRDefault="00587F6F" w:rsidP="00BB3BD5">
            <w:pPr>
              <w:jc w:val="center"/>
              <w:rPr>
                <w:rFonts w:ascii="Arial" w:hAnsi="Arial" w:cs="Arial"/>
                <w:b/>
                <w:bCs/>
                <w:sz w:val="18"/>
                <w:szCs w:val="18"/>
              </w:rPr>
            </w:pPr>
            <w:r>
              <w:rPr>
                <w:rFonts w:ascii="Arial" w:hAnsi="Arial" w:cs="Arial"/>
                <w:b/>
                <w:bCs/>
                <w:sz w:val="18"/>
                <w:szCs w:val="18"/>
              </w:rPr>
              <w:t>ODSJEK ZA RAZREZ I NAPLATU</w:t>
            </w:r>
          </w:p>
          <w:p w14:paraId="26187CCD"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14787A0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77DF3118" w14:textId="77777777" w:rsidTr="00BB3BD5">
        <w:trPr>
          <w:trHeight w:val="67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5F9B69B"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BDC8380"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86B6F49" w14:textId="77777777" w:rsidR="00587F6F" w:rsidRPr="005F2EFE" w:rsidRDefault="00587F6F" w:rsidP="00BB3BD5">
            <w:pPr>
              <w:jc w:val="both"/>
              <w:rPr>
                <w:rFonts w:ascii="Arial" w:hAnsi="Arial" w:cs="Arial"/>
                <w:color w:val="FF0000"/>
                <w:sz w:val="20"/>
                <w:szCs w:val="20"/>
              </w:rPr>
            </w:pPr>
            <w:r w:rsidRPr="005F2EFE">
              <w:rPr>
                <w:rFonts w:ascii="Arial" w:hAnsi="Arial" w:cs="Arial"/>
                <w:sz w:val="20"/>
                <w:szCs w:val="20"/>
              </w:rPr>
              <w:t>Zaprimanje zahtjeva, tehnička priprema, sudjelovanje u vođenju postupka donošenja rješenja o komunalnom doprinosu, financijska zaduženja rješenja, praćenje provedbe istih, obrada žalbi, vođenje evidencija o izdanim rješenjima, postupanje po drugostupanjskom rješenju.</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C99303D" w14:textId="77777777" w:rsidR="00587F6F" w:rsidRPr="00821230" w:rsidRDefault="00587F6F" w:rsidP="00BB3BD5">
            <w:pPr>
              <w:jc w:val="center"/>
              <w:rPr>
                <w:rFonts w:ascii="Arial" w:hAnsi="Arial" w:cs="Arial"/>
                <w:sz w:val="20"/>
                <w:szCs w:val="20"/>
              </w:rPr>
            </w:pPr>
            <w:r>
              <w:rPr>
                <w:rFonts w:ascii="Arial" w:hAnsi="Arial" w:cs="Arial"/>
                <w:sz w:val="20"/>
                <w:szCs w:val="20"/>
              </w:rPr>
              <w:t>4</w:t>
            </w:r>
            <w:r w:rsidRPr="00821230">
              <w:rPr>
                <w:rFonts w:ascii="Arial" w:hAnsi="Arial" w:cs="Arial"/>
                <w:sz w:val="20"/>
                <w:szCs w:val="20"/>
              </w:rPr>
              <w:t>0 %</w:t>
            </w:r>
          </w:p>
        </w:tc>
      </w:tr>
      <w:tr w:rsidR="00587F6F" w:rsidRPr="007F48BB" w14:paraId="53FC2BAA"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5ADC28E" w14:textId="77777777" w:rsidR="00587F6F" w:rsidRPr="005F2EFE" w:rsidRDefault="00587F6F" w:rsidP="00BB3BD5">
            <w:pPr>
              <w:rPr>
                <w:rFonts w:ascii="Arial" w:hAnsi="Arial" w:cs="Arial"/>
                <w:sz w:val="20"/>
                <w:szCs w:val="20"/>
              </w:rPr>
            </w:pPr>
            <w:r w:rsidRPr="005F2EFE">
              <w:rPr>
                <w:rFonts w:ascii="Arial" w:hAnsi="Arial" w:cs="Arial"/>
                <w:sz w:val="20"/>
                <w:szCs w:val="20"/>
              </w:rPr>
              <w:t>Priprema rješenja o prisilnoj naplati, provedba naplate i slanje opomena.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60DA193"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069E09F3"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0C23F97E" w14:textId="77777777" w:rsidR="00587F6F" w:rsidRPr="005F2EFE" w:rsidRDefault="00587F6F" w:rsidP="00BB3BD5">
            <w:pPr>
              <w:rPr>
                <w:rFonts w:ascii="Arial" w:hAnsi="Arial" w:cs="Arial"/>
                <w:sz w:val="20"/>
                <w:szCs w:val="20"/>
              </w:rPr>
            </w:pPr>
            <w:r w:rsidRPr="005F2EFE">
              <w:rPr>
                <w:rFonts w:ascii="Arial" w:hAnsi="Arial" w:cs="Arial"/>
                <w:sz w:val="20"/>
                <w:szCs w:val="20"/>
              </w:rPr>
              <w:t>Suradnja sa drugim odsjecima, kao i s drugim tijelima, stalno praćenje zakonskih propisa.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5B271D5B"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4289F41E"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77F0533D"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strankama.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59B6528E" w14:textId="77777777" w:rsidR="00587F6F" w:rsidRPr="00CD092E"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08375441"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166F745" w14:textId="77777777" w:rsidR="00587F6F" w:rsidRPr="005F2EFE" w:rsidRDefault="00587F6F" w:rsidP="00BB3BD5">
            <w:pPr>
              <w:rPr>
                <w:rFonts w:ascii="Arial" w:hAnsi="Arial" w:cs="Arial"/>
                <w:sz w:val="20"/>
                <w:szCs w:val="20"/>
              </w:rPr>
            </w:pPr>
            <w:r w:rsidRPr="005F2EFE">
              <w:rPr>
                <w:rFonts w:ascii="Arial" w:hAnsi="Arial" w:cs="Arial"/>
                <w:sz w:val="20"/>
                <w:szCs w:val="20"/>
              </w:rPr>
              <w:t>Obavlja i druge odgovarajuće poslove u okviru radnog mjesta, po nalogu voditelja Odsjeka i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2628D9C6"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3F5B4610"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DA7F47D"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3B68EC86"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B9BA7CF"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0D817B6E" w14:textId="77777777" w:rsidR="00587F6F" w:rsidRPr="005F2EFE" w:rsidRDefault="00587F6F" w:rsidP="00BB3BD5">
            <w:pPr>
              <w:jc w:val="both"/>
              <w:rPr>
                <w:rFonts w:ascii="Arial" w:hAnsi="Arial" w:cs="Arial"/>
                <w:sz w:val="20"/>
                <w:szCs w:val="20"/>
              </w:rPr>
            </w:pPr>
            <w:r w:rsidRPr="005F2EFE">
              <w:rPr>
                <w:rFonts w:ascii="Arial" w:hAnsi="Arial" w:cs="Arial"/>
                <w:sz w:val="20"/>
                <w:szCs w:val="20"/>
              </w:rPr>
              <w:t>sveučilišni diplomski studij ili sveučilišni integrirani prijediplomski i diplomski studij ili stručni diplomski studij iz područja društvenih znanosti - prava, javne uprave</w:t>
            </w:r>
            <w:r>
              <w:rPr>
                <w:rFonts w:ascii="Arial" w:hAnsi="Arial" w:cs="Arial"/>
                <w:sz w:val="20"/>
                <w:szCs w:val="20"/>
              </w:rPr>
              <w:t xml:space="preserve">, </w:t>
            </w:r>
            <w:r w:rsidRPr="000E56AF">
              <w:rPr>
                <w:rFonts w:ascii="Arial" w:hAnsi="Arial" w:cs="Arial"/>
                <w:sz w:val="20"/>
                <w:szCs w:val="20"/>
              </w:rPr>
              <w:t>komunikologije, odnosa s javnošću, medija</w:t>
            </w:r>
            <w:r w:rsidRPr="005F2EFE">
              <w:rPr>
                <w:rFonts w:ascii="Arial" w:hAnsi="Arial" w:cs="Arial"/>
                <w:sz w:val="20"/>
                <w:szCs w:val="20"/>
              </w:rPr>
              <w:t xml:space="preserve"> i ekonomije te iz područja tehničkih znanosti - građevinarstva, najmanje jedna godina radnog iskustva na odgovarajućim poslovima, položen državni ispit, poznavanje rada na računalu, poznavanje jednog svjetskog jezika</w:t>
            </w:r>
          </w:p>
        </w:tc>
      </w:tr>
      <w:tr w:rsidR="00587F6F" w:rsidRPr="00DE31C6" w14:paraId="6F5BF9E8"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346A80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08A9A642"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složenosti posla koji uključuje stalne složenije upravne i stručne poslove unutar upravnoga tijela</w:t>
            </w:r>
          </w:p>
        </w:tc>
      </w:tr>
      <w:tr w:rsidR="00587F6F" w:rsidRPr="00DE31C6" w14:paraId="613BBE17"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68F2182"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2C05452E"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samostalnosti koji uključuje obavljanje poslova uz redoviti nadzor i detaljne upute nadređenog službenika u svim poslovima</w:t>
            </w:r>
          </w:p>
        </w:tc>
      </w:tr>
      <w:tr w:rsidR="00587F6F" w:rsidRPr="00DE31C6" w14:paraId="2340721D"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BF8640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13223B0F"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6DAAF919"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A6676D5"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47E9C157"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532333C2" w14:textId="77777777" w:rsidR="00587F6F" w:rsidRDefault="00587F6F" w:rsidP="00587F6F">
      <w:pPr>
        <w:ind w:left="720"/>
        <w:rPr>
          <w:rFonts w:ascii="Arial Black" w:hAnsi="Arial Black"/>
          <w:sz w:val="20"/>
          <w:szCs w:val="20"/>
        </w:rPr>
      </w:pPr>
    </w:p>
    <w:p w14:paraId="0885871A"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70"/>
        <w:gridCol w:w="1177"/>
        <w:gridCol w:w="1230"/>
        <w:gridCol w:w="2394"/>
        <w:gridCol w:w="803"/>
        <w:gridCol w:w="1524"/>
        <w:gridCol w:w="737"/>
        <w:gridCol w:w="2694"/>
        <w:gridCol w:w="1212"/>
      </w:tblGrid>
      <w:tr w:rsidR="00587F6F" w:rsidRPr="00DE31C6" w14:paraId="014187C3"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59C99F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63CB179B"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15579B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472B243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D1A324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51084F6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46DAC1F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14FE64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34F5BB6"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A01FB2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10.23.</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490C4981" w14:textId="77777777" w:rsidR="00587F6F" w:rsidRPr="00DE31C6" w:rsidRDefault="00587F6F" w:rsidP="00BB3BD5">
            <w:pPr>
              <w:rPr>
                <w:rFonts w:ascii="Arial" w:hAnsi="Arial" w:cs="Arial"/>
                <w:b/>
                <w:bCs/>
                <w:sz w:val="20"/>
                <w:szCs w:val="20"/>
              </w:rPr>
            </w:pPr>
            <w:r w:rsidRPr="005F2EFE">
              <w:rPr>
                <w:rFonts w:ascii="Arial" w:hAnsi="Arial" w:cs="Arial"/>
                <w:b/>
                <w:bCs/>
                <w:sz w:val="20"/>
                <w:szCs w:val="20"/>
              </w:rPr>
              <w:t>Viši stručni suradnik III za komunaln</w:t>
            </w:r>
            <w:r>
              <w:rPr>
                <w:rFonts w:ascii="Arial" w:hAnsi="Arial" w:cs="Arial"/>
                <w:b/>
                <w:bCs/>
                <w:sz w:val="20"/>
                <w:szCs w:val="20"/>
              </w:rPr>
              <w:t>u naknadu i komunalni</w:t>
            </w:r>
            <w:r w:rsidRPr="005F2EFE">
              <w:rPr>
                <w:rFonts w:ascii="Arial" w:hAnsi="Arial" w:cs="Arial"/>
                <w:b/>
                <w:bCs/>
                <w:sz w:val="20"/>
                <w:szCs w:val="20"/>
              </w:rPr>
              <w:t xml:space="preserve"> doprinos</w:t>
            </w:r>
            <w:r w:rsidRPr="005F2EFE">
              <w:rPr>
                <w:rFonts w:ascii="Arial" w:hAnsi="Arial" w:cs="Arial"/>
                <w:b/>
                <w:bCs/>
                <w:sz w:val="20"/>
                <w:szCs w:val="20"/>
              </w:rPr>
              <w:tab/>
            </w:r>
          </w:p>
        </w:tc>
        <w:tc>
          <w:tcPr>
            <w:tcW w:w="416" w:type="pct"/>
            <w:tcBorders>
              <w:top w:val="nil"/>
              <w:left w:val="nil"/>
              <w:bottom w:val="single" w:sz="4" w:space="0" w:color="1F4E78"/>
              <w:right w:val="single" w:sz="4" w:space="0" w:color="1F4E78"/>
            </w:tcBorders>
            <w:shd w:val="clear" w:color="000000" w:fill="F2F2F2"/>
            <w:noWrap/>
            <w:vAlign w:val="center"/>
            <w:hideMark/>
          </w:tcPr>
          <w:p w14:paraId="776CAC5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1F1D1EB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14:paraId="3B30FFE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61D6AA3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034DFE7E" w14:textId="77777777" w:rsidR="00587F6F" w:rsidRDefault="00587F6F" w:rsidP="00BB3BD5">
            <w:pPr>
              <w:jc w:val="center"/>
              <w:rPr>
                <w:rFonts w:ascii="Arial" w:hAnsi="Arial" w:cs="Arial"/>
                <w:b/>
                <w:bCs/>
                <w:sz w:val="18"/>
                <w:szCs w:val="18"/>
              </w:rPr>
            </w:pPr>
            <w:r>
              <w:rPr>
                <w:rFonts w:ascii="Arial" w:hAnsi="Arial" w:cs="Arial"/>
                <w:b/>
                <w:bCs/>
                <w:sz w:val="18"/>
                <w:szCs w:val="18"/>
              </w:rPr>
              <w:t>ODSJEK ZA RAZREZ I NAPLATU</w:t>
            </w:r>
          </w:p>
          <w:p w14:paraId="6228E5D0"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560545B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20EDA969"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67E28BD"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0D376418"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888F750" w14:textId="77777777" w:rsidR="00587F6F" w:rsidRPr="005F2EFE" w:rsidRDefault="00587F6F" w:rsidP="00BB3BD5">
            <w:pPr>
              <w:jc w:val="both"/>
              <w:rPr>
                <w:rFonts w:ascii="Arial" w:hAnsi="Arial" w:cs="Arial"/>
                <w:color w:val="FF0000"/>
                <w:sz w:val="20"/>
                <w:szCs w:val="20"/>
              </w:rPr>
            </w:pPr>
            <w:r w:rsidRPr="005F2EFE">
              <w:rPr>
                <w:rFonts w:ascii="Arial" w:hAnsi="Arial" w:cs="Arial"/>
                <w:sz w:val="20"/>
                <w:szCs w:val="20"/>
              </w:rPr>
              <w:t>Zaprimanje zahtjeva, tehnička priprema, sudjelovanje u vođenju postupka donošenja rješenja komunalne naknade i rješenja komunalnog doprinosa, financijska zaduženja rješenja, praćenje provedbe istih, obrada žalbi, vođenje evidencija o izdanim rješenjima, postupanje po drugostupanjskom rješenju.</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9848D8F" w14:textId="77777777" w:rsidR="00587F6F" w:rsidRPr="00821230" w:rsidRDefault="00587F6F" w:rsidP="00BB3BD5">
            <w:pPr>
              <w:jc w:val="center"/>
              <w:rPr>
                <w:rFonts w:ascii="Arial" w:hAnsi="Arial" w:cs="Arial"/>
                <w:sz w:val="20"/>
                <w:szCs w:val="20"/>
              </w:rPr>
            </w:pPr>
            <w:r>
              <w:rPr>
                <w:rFonts w:ascii="Arial" w:hAnsi="Arial" w:cs="Arial"/>
                <w:sz w:val="20"/>
                <w:szCs w:val="20"/>
              </w:rPr>
              <w:t>35</w:t>
            </w:r>
            <w:r w:rsidRPr="00821230">
              <w:rPr>
                <w:rFonts w:ascii="Arial" w:hAnsi="Arial" w:cs="Arial"/>
                <w:sz w:val="20"/>
                <w:szCs w:val="20"/>
              </w:rPr>
              <w:t xml:space="preserve"> %</w:t>
            </w:r>
          </w:p>
        </w:tc>
      </w:tr>
      <w:tr w:rsidR="00587F6F" w:rsidRPr="007F48BB" w14:paraId="243291E3"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107A897" w14:textId="77777777" w:rsidR="00587F6F" w:rsidRPr="005F2EFE" w:rsidRDefault="00587F6F" w:rsidP="00BB3BD5">
            <w:pPr>
              <w:rPr>
                <w:rFonts w:ascii="Arial" w:hAnsi="Arial" w:cs="Arial"/>
                <w:sz w:val="20"/>
                <w:szCs w:val="20"/>
              </w:rPr>
            </w:pPr>
            <w:r w:rsidRPr="005F2EFE">
              <w:rPr>
                <w:rFonts w:ascii="Arial" w:hAnsi="Arial" w:cs="Arial"/>
                <w:sz w:val="20"/>
                <w:szCs w:val="20"/>
              </w:rPr>
              <w:t xml:space="preserve">Priprema rješenja o prisilnoj naplati, provedba naplate i slanje opomena. </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DDB615A"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4BC940D1"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3138349" w14:textId="77777777" w:rsidR="00587F6F" w:rsidRPr="005F2EFE" w:rsidRDefault="00587F6F" w:rsidP="00BB3BD5">
            <w:pPr>
              <w:rPr>
                <w:rFonts w:ascii="Arial" w:hAnsi="Arial" w:cs="Arial"/>
                <w:sz w:val="20"/>
                <w:szCs w:val="20"/>
              </w:rPr>
            </w:pPr>
            <w:r w:rsidRPr="005F2EFE">
              <w:rPr>
                <w:rFonts w:ascii="Arial" w:hAnsi="Arial" w:cs="Arial"/>
                <w:sz w:val="20"/>
                <w:szCs w:val="20"/>
              </w:rPr>
              <w:t>Suradnja sa drugim odsjecima, kao i s drugim tijelima, stalno praćenje zakonskih propisa.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5EA06ED8"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0B073D3B"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02C85E6E"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strankama.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5BDB66E5" w14:textId="77777777" w:rsidR="00587F6F" w:rsidRPr="00CD092E"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0A9A208C"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FC4C957" w14:textId="77777777" w:rsidR="00587F6F" w:rsidRPr="005F2EFE" w:rsidRDefault="00587F6F" w:rsidP="00BB3BD5">
            <w:pPr>
              <w:rPr>
                <w:rFonts w:ascii="Arial" w:hAnsi="Arial" w:cs="Arial"/>
                <w:sz w:val="20"/>
                <w:szCs w:val="20"/>
              </w:rPr>
            </w:pPr>
            <w:r w:rsidRPr="005F2EFE">
              <w:rPr>
                <w:rFonts w:ascii="Arial" w:hAnsi="Arial" w:cs="Arial"/>
                <w:sz w:val="20"/>
                <w:szCs w:val="20"/>
              </w:rPr>
              <w:t>Na terenu utvrđivanje obveznika komunalne naknade.</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2B6CDE55" w14:textId="77777777" w:rsidR="00587F6F" w:rsidRPr="00CD092E"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5E325EF4"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5DF6124" w14:textId="77777777" w:rsidR="00587F6F" w:rsidRPr="005F2EFE" w:rsidRDefault="00587F6F" w:rsidP="00BB3BD5">
            <w:pPr>
              <w:rPr>
                <w:rFonts w:ascii="Arial" w:hAnsi="Arial" w:cs="Arial"/>
                <w:sz w:val="20"/>
                <w:szCs w:val="20"/>
              </w:rPr>
            </w:pPr>
            <w:r w:rsidRPr="005F2EFE">
              <w:rPr>
                <w:rFonts w:ascii="Arial" w:hAnsi="Arial" w:cs="Arial"/>
                <w:sz w:val="20"/>
                <w:szCs w:val="20"/>
              </w:rPr>
              <w:t>Obavlja i druge odgovarajuće poslove u okviru radnog mjesta, po nalogu voditelja Odsjeka i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759E8A73"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199B0688"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D71962C"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7CCB029"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B563C23"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664DF569" w14:textId="77777777" w:rsidR="00587F6F" w:rsidRPr="005F2EFE" w:rsidRDefault="00587F6F" w:rsidP="00BB3BD5">
            <w:pPr>
              <w:jc w:val="both"/>
              <w:rPr>
                <w:rFonts w:ascii="Arial" w:hAnsi="Arial" w:cs="Arial"/>
                <w:sz w:val="20"/>
                <w:szCs w:val="20"/>
              </w:rPr>
            </w:pPr>
            <w:r w:rsidRPr="005F2EFE">
              <w:rPr>
                <w:rFonts w:ascii="Arial" w:hAnsi="Arial" w:cs="Arial"/>
                <w:sz w:val="20"/>
                <w:szCs w:val="20"/>
              </w:rPr>
              <w:t>sveučilišni diplomski studij ili sveučilišni integrirani prijediplomski i diplomski studij ili stručni diplomski studij iz područja društvenih znanosti - prava, javne uprave</w:t>
            </w:r>
            <w:r>
              <w:rPr>
                <w:rFonts w:ascii="Arial" w:hAnsi="Arial" w:cs="Arial"/>
                <w:sz w:val="20"/>
                <w:szCs w:val="20"/>
              </w:rPr>
              <w:t>,</w:t>
            </w:r>
            <w:r>
              <w:t xml:space="preserve"> </w:t>
            </w:r>
            <w:r w:rsidRPr="000E56AF">
              <w:rPr>
                <w:rFonts w:ascii="Arial" w:hAnsi="Arial" w:cs="Arial"/>
                <w:sz w:val="20"/>
                <w:szCs w:val="20"/>
              </w:rPr>
              <w:t>komunikologije, odnosa s javnošću, medija</w:t>
            </w:r>
            <w:r w:rsidRPr="005F2EFE">
              <w:rPr>
                <w:rFonts w:ascii="Arial" w:hAnsi="Arial" w:cs="Arial"/>
                <w:sz w:val="20"/>
                <w:szCs w:val="20"/>
              </w:rPr>
              <w:t xml:space="preserve"> i ekonomije, najmanje jedna godina radnog iskustva na odgovarajućim poslovima, položen državni ispit, poznavanje rada na računalu, poznavanje jednog svjetskog jezika</w:t>
            </w:r>
          </w:p>
        </w:tc>
      </w:tr>
      <w:tr w:rsidR="00587F6F" w:rsidRPr="00DE31C6" w14:paraId="78FE52A6"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28EE7C3"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1F5E2000"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složenosti posla koji uključuje stalne složenije upravne i stručne poslove unutar upravnoga tijela</w:t>
            </w:r>
          </w:p>
        </w:tc>
      </w:tr>
      <w:tr w:rsidR="00587F6F" w:rsidRPr="00DE31C6" w14:paraId="45A59AA0"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FB5A26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06249CF2"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samostalnosti koji uključuje obavljanje poslova uz redoviti nadzor i detaljne upute nadređenog službenika u svim poslovima</w:t>
            </w:r>
          </w:p>
        </w:tc>
      </w:tr>
      <w:tr w:rsidR="00587F6F" w:rsidRPr="00DE31C6" w14:paraId="739AE4D4"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D29B42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43F0452F"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603F2AAE"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849812B"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56ED14AE"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72553C62" w14:textId="77777777" w:rsidR="00587F6F" w:rsidRDefault="00587F6F" w:rsidP="00587F6F"/>
    <w:tbl>
      <w:tblPr>
        <w:tblW w:w="5000" w:type="pct"/>
        <w:tblLook w:val="04A0" w:firstRow="1" w:lastRow="0" w:firstColumn="1" w:lastColumn="0" w:noHBand="0" w:noVBand="1"/>
      </w:tblPr>
      <w:tblGrid>
        <w:gridCol w:w="919"/>
        <w:gridCol w:w="1870"/>
        <w:gridCol w:w="1177"/>
        <w:gridCol w:w="1230"/>
        <w:gridCol w:w="2394"/>
        <w:gridCol w:w="803"/>
        <w:gridCol w:w="1524"/>
        <w:gridCol w:w="737"/>
        <w:gridCol w:w="2694"/>
        <w:gridCol w:w="1212"/>
      </w:tblGrid>
      <w:tr w:rsidR="00587F6F" w:rsidRPr="00DE31C6" w14:paraId="38CEF263"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AFA806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071BB79F"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4D6012F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79C3B2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3B6956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6E8DCC0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50D848C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46D1BC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3FEF9DC8"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7635A50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10.25.</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0309721D" w14:textId="77777777" w:rsidR="00587F6F" w:rsidRPr="00DE31C6" w:rsidRDefault="00587F6F" w:rsidP="00BB3BD5">
            <w:pPr>
              <w:rPr>
                <w:rFonts w:ascii="Arial" w:hAnsi="Arial" w:cs="Arial"/>
                <w:b/>
                <w:bCs/>
                <w:sz w:val="20"/>
                <w:szCs w:val="20"/>
              </w:rPr>
            </w:pPr>
            <w:r w:rsidRPr="005F2EFE">
              <w:rPr>
                <w:rFonts w:ascii="Arial" w:hAnsi="Arial" w:cs="Arial"/>
                <w:b/>
                <w:bCs/>
                <w:sz w:val="20"/>
                <w:szCs w:val="20"/>
              </w:rPr>
              <w:t>Viši stručni suradnik III za komunaln</w:t>
            </w:r>
            <w:r>
              <w:rPr>
                <w:rFonts w:ascii="Arial" w:hAnsi="Arial" w:cs="Arial"/>
                <w:b/>
                <w:bCs/>
                <w:sz w:val="20"/>
                <w:szCs w:val="20"/>
              </w:rPr>
              <w:t>u naknadu za stambeni i garažni prostor</w:t>
            </w:r>
          </w:p>
        </w:tc>
        <w:tc>
          <w:tcPr>
            <w:tcW w:w="416" w:type="pct"/>
            <w:tcBorders>
              <w:top w:val="nil"/>
              <w:left w:val="nil"/>
              <w:bottom w:val="single" w:sz="4" w:space="0" w:color="1F4E78"/>
              <w:right w:val="single" w:sz="4" w:space="0" w:color="1F4E78"/>
            </w:tcBorders>
            <w:shd w:val="clear" w:color="000000" w:fill="F2F2F2"/>
            <w:noWrap/>
            <w:vAlign w:val="center"/>
            <w:hideMark/>
          </w:tcPr>
          <w:p w14:paraId="1C6B713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60E32B0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14:paraId="05F70A3C"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71504CF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0A600F7" w14:textId="77777777" w:rsidR="00587F6F" w:rsidRDefault="00587F6F" w:rsidP="00BB3BD5">
            <w:pPr>
              <w:jc w:val="center"/>
              <w:rPr>
                <w:rFonts w:ascii="Arial" w:hAnsi="Arial" w:cs="Arial"/>
                <w:b/>
                <w:bCs/>
                <w:sz w:val="18"/>
                <w:szCs w:val="18"/>
              </w:rPr>
            </w:pPr>
            <w:r>
              <w:rPr>
                <w:rFonts w:ascii="Arial" w:hAnsi="Arial" w:cs="Arial"/>
                <w:b/>
                <w:bCs/>
                <w:sz w:val="18"/>
                <w:szCs w:val="18"/>
              </w:rPr>
              <w:t>ODSJEK ZA RAZREZ I NAPLATU</w:t>
            </w:r>
          </w:p>
          <w:p w14:paraId="6B7FDE2B"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237AFAA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12B17FA1" w14:textId="77777777" w:rsidTr="00BB3BD5">
        <w:trPr>
          <w:trHeight w:val="58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684E0D0"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35175595"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3E7A04D4" w14:textId="77777777" w:rsidR="00587F6F" w:rsidRPr="005F2EFE" w:rsidRDefault="00587F6F" w:rsidP="00BB3BD5">
            <w:pPr>
              <w:jc w:val="both"/>
              <w:rPr>
                <w:rFonts w:ascii="Arial" w:hAnsi="Arial" w:cs="Arial"/>
                <w:color w:val="FF0000"/>
                <w:sz w:val="20"/>
                <w:szCs w:val="20"/>
              </w:rPr>
            </w:pPr>
            <w:r w:rsidRPr="005F2EFE">
              <w:rPr>
                <w:rFonts w:ascii="Arial" w:hAnsi="Arial" w:cs="Arial"/>
                <w:sz w:val="20"/>
                <w:szCs w:val="20"/>
              </w:rPr>
              <w:t>Zaprimanje zahtjeva, tehnička priprema, sudjelovanje u vođenju postupka donošenja rješenja o obvezi plaćanja komunalne i vodne naknade za stambeni i garažni prostor, financijska zaduženja rješenja, praćenje provedbe istih, obrada žalbi, vođenje evidencija o izdanim rješenjima, postupanje po drugostupanjskom rješenju.</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A17FB7A" w14:textId="77777777" w:rsidR="00587F6F" w:rsidRPr="00821230" w:rsidRDefault="00587F6F" w:rsidP="00BB3BD5">
            <w:pPr>
              <w:jc w:val="center"/>
              <w:rPr>
                <w:rFonts w:ascii="Arial" w:hAnsi="Arial" w:cs="Arial"/>
                <w:sz w:val="20"/>
                <w:szCs w:val="20"/>
              </w:rPr>
            </w:pPr>
            <w:r>
              <w:rPr>
                <w:rFonts w:ascii="Arial" w:hAnsi="Arial" w:cs="Arial"/>
                <w:sz w:val="20"/>
                <w:szCs w:val="20"/>
              </w:rPr>
              <w:t>40</w:t>
            </w:r>
            <w:r w:rsidRPr="00821230">
              <w:rPr>
                <w:rFonts w:ascii="Arial" w:hAnsi="Arial" w:cs="Arial"/>
                <w:sz w:val="20"/>
                <w:szCs w:val="20"/>
              </w:rPr>
              <w:t xml:space="preserve"> %</w:t>
            </w:r>
          </w:p>
        </w:tc>
      </w:tr>
      <w:tr w:rsidR="00587F6F" w:rsidRPr="007F48BB" w14:paraId="2A6B555E"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B3AFBEF" w14:textId="77777777" w:rsidR="00587F6F" w:rsidRPr="005F2EFE" w:rsidRDefault="00587F6F" w:rsidP="00BB3BD5">
            <w:pPr>
              <w:rPr>
                <w:rFonts w:ascii="Arial" w:hAnsi="Arial" w:cs="Arial"/>
                <w:sz w:val="20"/>
                <w:szCs w:val="20"/>
              </w:rPr>
            </w:pPr>
            <w:r w:rsidRPr="005F2EFE">
              <w:rPr>
                <w:rFonts w:ascii="Arial" w:hAnsi="Arial" w:cs="Arial"/>
                <w:sz w:val="20"/>
                <w:szCs w:val="20"/>
              </w:rPr>
              <w:t>Priprema rješenja o prisilnoj naplati, provedba naplate i slanje opomena.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0DFF29E" w14:textId="77777777" w:rsidR="00587F6F" w:rsidRPr="00821230" w:rsidRDefault="00587F6F" w:rsidP="00BB3BD5">
            <w:pPr>
              <w:jc w:val="center"/>
              <w:rPr>
                <w:rFonts w:ascii="Arial" w:hAnsi="Arial" w:cs="Arial"/>
                <w:sz w:val="20"/>
                <w:szCs w:val="20"/>
              </w:rPr>
            </w:pPr>
            <w:r>
              <w:rPr>
                <w:rFonts w:ascii="Arial" w:hAnsi="Arial" w:cs="Arial"/>
                <w:sz w:val="20"/>
                <w:szCs w:val="20"/>
              </w:rPr>
              <w:t>10</w:t>
            </w:r>
            <w:r w:rsidRPr="00821230">
              <w:rPr>
                <w:rFonts w:ascii="Arial" w:hAnsi="Arial" w:cs="Arial"/>
                <w:sz w:val="20"/>
                <w:szCs w:val="20"/>
              </w:rPr>
              <w:t xml:space="preserve"> %</w:t>
            </w:r>
          </w:p>
        </w:tc>
      </w:tr>
      <w:tr w:rsidR="00587F6F" w:rsidRPr="007F48BB" w14:paraId="02D9CAA1"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72B6B2F1"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drugim odsjecima, kao i s drugim tijelima, stalno praćenje zakonskih propisa.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65FBAAF1"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71402031"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783F2540"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strankama, na terenu utvrđuje obveznike komunalne naknade.</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2985133F" w14:textId="77777777" w:rsidR="00587F6F" w:rsidRPr="00CD092E"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63D434C9"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41FDC81" w14:textId="77777777" w:rsidR="00587F6F" w:rsidRPr="005F2EFE" w:rsidRDefault="00587F6F" w:rsidP="00BB3BD5">
            <w:pPr>
              <w:rPr>
                <w:rFonts w:ascii="Arial" w:hAnsi="Arial" w:cs="Arial"/>
                <w:sz w:val="20"/>
                <w:szCs w:val="20"/>
              </w:rPr>
            </w:pPr>
            <w:r w:rsidRPr="005F2EFE">
              <w:rPr>
                <w:rFonts w:ascii="Arial" w:hAnsi="Arial" w:cs="Arial"/>
                <w:sz w:val="20"/>
                <w:szCs w:val="20"/>
              </w:rPr>
              <w:t>Obavlja i druge odgovarajuće poslove u okviru radnog mjesta, po nalogu voditelja Odsjeka i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155B1F80" w14:textId="77777777" w:rsidR="00587F6F" w:rsidRPr="00CD092E"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33416E18"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5EF9E134"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C1EEDDB"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0295F44"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7E3897A7" w14:textId="77777777" w:rsidR="00587F6F" w:rsidRPr="005F2EFE" w:rsidRDefault="00587F6F" w:rsidP="00BB3BD5">
            <w:pPr>
              <w:jc w:val="both"/>
              <w:rPr>
                <w:rFonts w:ascii="Arial" w:hAnsi="Arial" w:cs="Arial"/>
                <w:sz w:val="20"/>
                <w:szCs w:val="20"/>
              </w:rPr>
            </w:pPr>
            <w:r w:rsidRPr="005F2EFE">
              <w:rPr>
                <w:rFonts w:ascii="Arial" w:hAnsi="Arial" w:cs="Arial"/>
                <w:sz w:val="20"/>
                <w:szCs w:val="20"/>
              </w:rPr>
              <w:t>sveučilišni diplomski studij ili sveučilišni integrirani prijediplomski i diplomski studij ili stručni diplomski studij iz područja društvenih znanosti - prava, javne uprave</w:t>
            </w:r>
            <w:r>
              <w:rPr>
                <w:rFonts w:ascii="Arial" w:hAnsi="Arial" w:cs="Arial"/>
                <w:sz w:val="20"/>
                <w:szCs w:val="20"/>
              </w:rPr>
              <w:t>,</w:t>
            </w:r>
            <w:r>
              <w:t xml:space="preserve"> </w:t>
            </w:r>
            <w:r w:rsidRPr="000E56AF">
              <w:rPr>
                <w:rFonts w:ascii="Arial" w:hAnsi="Arial" w:cs="Arial"/>
                <w:sz w:val="20"/>
                <w:szCs w:val="20"/>
              </w:rPr>
              <w:t>komunikologije, odnosa s javnošću, medija</w:t>
            </w:r>
            <w:r w:rsidRPr="005F2EFE">
              <w:rPr>
                <w:rFonts w:ascii="Arial" w:hAnsi="Arial" w:cs="Arial"/>
                <w:sz w:val="20"/>
                <w:szCs w:val="20"/>
              </w:rPr>
              <w:t xml:space="preserve"> i ekonomije, najmanje jedna godina radnog iskustva na odgovarajućim poslovima, položen državni ispit, poznavanje rada na računalu, poznavanje jednog svjetskog jezika</w:t>
            </w:r>
          </w:p>
        </w:tc>
      </w:tr>
      <w:tr w:rsidR="00587F6F" w:rsidRPr="00DE31C6" w14:paraId="6003674A"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997E51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433B9657"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složenosti posla koji uključuje stalne složenije upravne i stručne poslove unutar upravnoga tijela</w:t>
            </w:r>
          </w:p>
        </w:tc>
      </w:tr>
      <w:tr w:rsidR="00587F6F" w:rsidRPr="00DE31C6" w14:paraId="0495A2B9"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D9E59F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3EEF7CDB"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samostalnosti koji uključuje obavljanje poslova uz redoviti nadzor i detaljne upute nadređenog službenika u svim poslovima</w:t>
            </w:r>
          </w:p>
        </w:tc>
      </w:tr>
      <w:tr w:rsidR="00587F6F" w:rsidRPr="00DE31C6" w14:paraId="472D08B4"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B90396B"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66F7B022"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245FF6C8"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5B3C100"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7BFFEE25"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108B1B85" w14:textId="77777777" w:rsidR="00587F6F" w:rsidRDefault="00587F6F" w:rsidP="00587F6F">
      <w:pPr>
        <w:ind w:left="720"/>
        <w:rPr>
          <w:rFonts w:ascii="Arial Black" w:hAnsi="Arial Black"/>
          <w:sz w:val="20"/>
          <w:szCs w:val="20"/>
        </w:rPr>
      </w:pPr>
    </w:p>
    <w:p w14:paraId="43AB6E05" w14:textId="77777777" w:rsidR="00587F6F" w:rsidRDefault="00587F6F" w:rsidP="00587F6F">
      <w:pPr>
        <w:ind w:left="720"/>
        <w:rPr>
          <w:rFonts w:ascii="Arial Black" w:hAnsi="Arial Black"/>
          <w:sz w:val="20"/>
          <w:szCs w:val="20"/>
        </w:rPr>
      </w:pPr>
    </w:p>
    <w:p w14:paraId="22A89235"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41"/>
        <w:gridCol w:w="1148"/>
        <w:gridCol w:w="1230"/>
        <w:gridCol w:w="2365"/>
        <w:gridCol w:w="803"/>
        <w:gridCol w:w="1524"/>
        <w:gridCol w:w="766"/>
        <w:gridCol w:w="2752"/>
        <w:gridCol w:w="1212"/>
      </w:tblGrid>
      <w:tr w:rsidR="00587F6F" w:rsidRPr="00DE31C6" w14:paraId="4BC2393D"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7FDAD4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19EE7011"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6B4DF0C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281AC96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26AD366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5E0DF4C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58742F7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7C4DB26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B2C8603"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751AC3E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10.54.</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EDB7B72" w14:textId="77777777" w:rsidR="00587F6F" w:rsidRPr="00DE31C6" w:rsidRDefault="00587F6F" w:rsidP="00BB3BD5">
            <w:pPr>
              <w:rPr>
                <w:rFonts w:ascii="Arial" w:hAnsi="Arial" w:cs="Arial"/>
                <w:b/>
                <w:bCs/>
                <w:sz w:val="20"/>
                <w:szCs w:val="20"/>
              </w:rPr>
            </w:pPr>
            <w:r>
              <w:rPr>
                <w:rFonts w:ascii="Arial" w:hAnsi="Arial" w:cs="Arial"/>
                <w:b/>
                <w:bCs/>
                <w:sz w:val="20"/>
                <w:szCs w:val="20"/>
              </w:rPr>
              <w:t>Voditelj Odsjeka</w:t>
            </w:r>
          </w:p>
        </w:tc>
        <w:tc>
          <w:tcPr>
            <w:tcW w:w="416" w:type="pct"/>
            <w:tcBorders>
              <w:top w:val="nil"/>
              <w:left w:val="nil"/>
              <w:bottom w:val="single" w:sz="4" w:space="0" w:color="1F4E78"/>
              <w:right w:val="single" w:sz="4" w:space="0" w:color="1F4E78"/>
            </w:tcBorders>
            <w:shd w:val="clear" w:color="000000" w:fill="F2F2F2"/>
            <w:noWrap/>
            <w:vAlign w:val="center"/>
            <w:hideMark/>
          </w:tcPr>
          <w:p w14:paraId="651B932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6DE9886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33239318"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76CEBCE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4330605"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ODSJEK ZA PROMETNO REDARSTVO</w:t>
            </w:r>
          </w:p>
        </w:tc>
        <w:tc>
          <w:tcPr>
            <w:tcW w:w="410" w:type="pct"/>
            <w:tcBorders>
              <w:top w:val="nil"/>
              <w:left w:val="nil"/>
              <w:bottom w:val="single" w:sz="4" w:space="0" w:color="1F4E78"/>
              <w:right w:val="single" w:sz="4" w:space="0" w:color="1F4E78"/>
            </w:tcBorders>
            <w:shd w:val="clear" w:color="000000" w:fill="F2F2F2"/>
            <w:noWrap/>
            <w:vAlign w:val="center"/>
            <w:hideMark/>
          </w:tcPr>
          <w:p w14:paraId="647AEEE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5680F605"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561DF65B"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5D19009E"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C6B0C69"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Planiranje i organizacija poslova te koordinacija radom prometnih redara.</w:t>
            </w:r>
          </w:p>
          <w:p w14:paraId="21C7F5E2"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Davanje uputa službenicima za rješavanje u složenim upravnim i s njima povezanim stručnim poslovima.</w:t>
            </w:r>
          </w:p>
          <w:p w14:paraId="0F309B7F"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Rješavanje složenijih upravnih poslova i izdavanje obveznih prekršajnih naloga.</w:t>
            </w:r>
          </w:p>
          <w:p w14:paraId="56CA1A0C" w14:textId="77777777" w:rsidR="00587F6F" w:rsidRPr="00821230" w:rsidRDefault="00587F6F" w:rsidP="00BB3BD5">
            <w:pPr>
              <w:jc w:val="both"/>
              <w:rPr>
                <w:rFonts w:ascii="Arial" w:hAnsi="Arial" w:cs="Arial"/>
                <w:color w:val="FF0000"/>
                <w:sz w:val="20"/>
                <w:szCs w:val="20"/>
              </w:rPr>
            </w:pPr>
            <w:r w:rsidRPr="00CD092E">
              <w:rPr>
                <w:rFonts w:ascii="Arial" w:hAnsi="Arial" w:cs="Arial"/>
                <w:sz w:val="20"/>
                <w:szCs w:val="20"/>
              </w:rPr>
              <w:t>Sudjelovanje u izradi nacrta prijedloga propisa te koordinacija primjene zakonskih propisa i odluka donesenih na temelju istih.</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22562011" w14:textId="77777777" w:rsidR="00587F6F" w:rsidRPr="00821230" w:rsidRDefault="00587F6F" w:rsidP="00BB3BD5">
            <w:pPr>
              <w:jc w:val="center"/>
              <w:rPr>
                <w:rFonts w:ascii="Arial" w:hAnsi="Arial" w:cs="Arial"/>
                <w:sz w:val="20"/>
                <w:szCs w:val="20"/>
              </w:rPr>
            </w:pPr>
            <w:r>
              <w:rPr>
                <w:rFonts w:ascii="Arial" w:hAnsi="Arial" w:cs="Arial"/>
                <w:sz w:val="20"/>
                <w:szCs w:val="20"/>
              </w:rPr>
              <w:t>6</w:t>
            </w:r>
            <w:r w:rsidRPr="00821230">
              <w:rPr>
                <w:rFonts w:ascii="Arial" w:hAnsi="Arial" w:cs="Arial"/>
                <w:sz w:val="20"/>
                <w:szCs w:val="20"/>
              </w:rPr>
              <w:t>0 %</w:t>
            </w:r>
          </w:p>
        </w:tc>
      </w:tr>
      <w:tr w:rsidR="00587F6F" w:rsidRPr="007F48BB" w14:paraId="6C32EB14"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339A270" w14:textId="77777777" w:rsidR="00587F6F" w:rsidRPr="00CD092E" w:rsidRDefault="00587F6F" w:rsidP="00BB3BD5">
            <w:pPr>
              <w:rPr>
                <w:rFonts w:ascii="Arial" w:hAnsi="Arial" w:cs="Arial"/>
                <w:sz w:val="20"/>
                <w:szCs w:val="20"/>
              </w:rPr>
            </w:pPr>
            <w:r w:rsidRPr="00CD092E">
              <w:rPr>
                <w:rFonts w:ascii="Arial" w:hAnsi="Arial" w:cs="Arial"/>
                <w:sz w:val="20"/>
                <w:szCs w:val="20"/>
              </w:rPr>
              <w:t>Izrada posebnih izvješća o radu prometnih redara i evidencija o prisutnosti na poslu te rasporeda rada prometnih redara.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51971E2"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4A68B376"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78714165" w14:textId="77777777" w:rsidR="00587F6F" w:rsidRPr="00CD092E" w:rsidRDefault="00587F6F" w:rsidP="00BB3BD5">
            <w:pPr>
              <w:rPr>
                <w:rFonts w:ascii="Arial" w:hAnsi="Arial" w:cs="Arial"/>
                <w:sz w:val="20"/>
                <w:szCs w:val="20"/>
              </w:rPr>
            </w:pPr>
            <w:r w:rsidRPr="00CD092E">
              <w:rPr>
                <w:rFonts w:ascii="Arial" w:hAnsi="Arial" w:cs="Arial"/>
                <w:sz w:val="20"/>
                <w:szCs w:val="20"/>
              </w:rPr>
              <w:t>Sudjelovanje u pripremnim radnjama za izradu proračuna za prometno redarstvo.</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2BE6A585"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1C3049F9"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DB98F09" w14:textId="77777777" w:rsidR="00587F6F" w:rsidRPr="00CD092E" w:rsidRDefault="00587F6F" w:rsidP="00BB3BD5">
            <w:pPr>
              <w:rPr>
                <w:rFonts w:ascii="Arial" w:hAnsi="Arial" w:cs="Arial"/>
                <w:sz w:val="20"/>
                <w:szCs w:val="20"/>
              </w:rPr>
            </w:pPr>
            <w:r w:rsidRPr="00CD092E">
              <w:rPr>
                <w:rFonts w:ascii="Arial" w:hAnsi="Arial" w:cs="Arial"/>
                <w:sz w:val="20"/>
                <w:szCs w:val="20"/>
              </w:rPr>
              <w:t>Obavlja i druge odgovarajuće poslove u okviru radnog mjesta, po nalogu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42B10597"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2B1CE226"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392A050"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1174BDF3"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E1C916B"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79035F87"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 xml:space="preserve">sveučilišni diplomski studij ili sveučilišni integrirani prijediplomski i diplomski studij ili stručni diplomski studij </w:t>
            </w:r>
            <w:r>
              <w:rPr>
                <w:rFonts w:ascii="Arial" w:hAnsi="Arial" w:cs="Arial"/>
                <w:sz w:val="20"/>
                <w:szCs w:val="20"/>
              </w:rPr>
              <w:t>iz područja društvenih i</w:t>
            </w:r>
            <w:r w:rsidRPr="00CD092E">
              <w:rPr>
                <w:rFonts w:ascii="Arial" w:hAnsi="Arial" w:cs="Arial"/>
                <w:sz w:val="20"/>
                <w:szCs w:val="20"/>
              </w:rPr>
              <w:t xml:space="preserve"> tehničkih znanosti,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051853EA"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6A7C92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2DDCA7A6"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219B0EB0"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157EBDD"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75002512"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4D84291D"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48F462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17846785"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71BF8035"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22A2888"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0661D1EF"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5AA66EE8" w14:textId="77777777" w:rsidR="00587F6F" w:rsidRDefault="00587F6F" w:rsidP="00587F6F">
      <w:pPr>
        <w:ind w:left="720"/>
        <w:rPr>
          <w:rFonts w:ascii="Arial Black" w:hAnsi="Arial Black"/>
          <w:sz w:val="20"/>
          <w:szCs w:val="20"/>
        </w:rPr>
      </w:pPr>
    </w:p>
    <w:p w14:paraId="3DF9ABA6" w14:textId="77777777" w:rsidR="00587F6F" w:rsidRDefault="00587F6F" w:rsidP="00587F6F">
      <w:pPr>
        <w:ind w:left="720"/>
        <w:rPr>
          <w:rFonts w:ascii="Arial Black" w:hAnsi="Arial Black"/>
          <w:sz w:val="20"/>
          <w:szCs w:val="20"/>
        </w:rPr>
      </w:pPr>
    </w:p>
    <w:p w14:paraId="2E3AD254" w14:textId="77777777" w:rsidR="00587F6F" w:rsidRDefault="00587F6F" w:rsidP="00587F6F">
      <w:pPr>
        <w:ind w:left="720"/>
        <w:rPr>
          <w:rFonts w:ascii="Arial Black" w:hAnsi="Arial Black"/>
          <w:sz w:val="20"/>
          <w:szCs w:val="20"/>
        </w:rPr>
      </w:pPr>
    </w:p>
    <w:p w14:paraId="21A39DE2" w14:textId="77777777" w:rsidR="00587F6F" w:rsidRDefault="00587F6F" w:rsidP="00587F6F">
      <w:pPr>
        <w:ind w:left="720"/>
        <w:rPr>
          <w:rFonts w:ascii="Arial Black" w:hAnsi="Arial Black"/>
          <w:sz w:val="20"/>
          <w:szCs w:val="20"/>
        </w:rPr>
      </w:pPr>
      <w:r>
        <w:rPr>
          <w:rFonts w:ascii="Arial Black" w:hAnsi="Arial Black"/>
          <w:sz w:val="20"/>
          <w:szCs w:val="20"/>
        </w:rPr>
        <w:t>11. UPRAVNI ODJEL ZA EUROPSKE FONDOVE</w:t>
      </w:r>
    </w:p>
    <w:p w14:paraId="1CECB7E0"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20"/>
        <w:gridCol w:w="2100"/>
        <w:gridCol w:w="1320"/>
        <w:gridCol w:w="1230"/>
        <w:gridCol w:w="2537"/>
        <w:gridCol w:w="803"/>
        <w:gridCol w:w="1525"/>
        <w:gridCol w:w="619"/>
        <w:gridCol w:w="2293"/>
        <w:gridCol w:w="1213"/>
      </w:tblGrid>
      <w:tr w:rsidR="00587F6F" w:rsidRPr="00DE31C6" w14:paraId="1581DCB3"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056DED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5FB0EA53"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11A5FC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0BD8FEC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1EB3F07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781BDD1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5FFDA47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209BD68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8681F4F"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31FC88D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401A29FF" w14:textId="77777777" w:rsidR="00587F6F" w:rsidRPr="00DE31C6" w:rsidRDefault="00587F6F" w:rsidP="00BB3BD5">
            <w:pPr>
              <w:rPr>
                <w:rFonts w:ascii="Arial" w:hAnsi="Arial" w:cs="Arial"/>
                <w:b/>
                <w:bCs/>
                <w:sz w:val="20"/>
                <w:szCs w:val="20"/>
              </w:rPr>
            </w:pPr>
            <w:r>
              <w:rPr>
                <w:rFonts w:ascii="Arial" w:hAnsi="Arial" w:cs="Arial"/>
                <w:b/>
                <w:bCs/>
                <w:sz w:val="20"/>
                <w:szCs w:val="20"/>
              </w:rPr>
              <w:t>Pročelnik</w:t>
            </w:r>
          </w:p>
        </w:tc>
        <w:tc>
          <w:tcPr>
            <w:tcW w:w="416" w:type="pct"/>
            <w:tcBorders>
              <w:top w:val="nil"/>
              <w:left w:val="nil"/>
              <w:bottom w:val="single" w:sz="4" w:space="0" w:color="1F4E78"/>
              <w:right w:val="single" w:sz="4" w:space="0" w:color="1F4E78"/>
            </w:tcBorders>
            <w:shd w:val="clear" w:color="000000" w:fill="F2F2F2"/>
            <w:noWrap/>
            <w:vAlign w:val="center"/>
            <w:hideMark/>
          </w:tcPr>
          <w:p w14:paraId="46C9F49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4CB89C8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Glavni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615A64F9"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63E0948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9AFB4DF"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24BAAC1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533C5093"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D85DB56"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08FCEC2E"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4BEC0B8A" w14:textId="77777777" w:rsidR="00587F6F" w:rsidRPr="001E6D94" w:rsidRDefault="00587F6F" w:rsidP="00BB3BD5">
            <w:pPr>
              <w:jc w:val="both"/>
              <w:rPr>
                <w:rFonts w:ascii="Arial" w:hAnsi="Arial" w:cs="Arial"/>
                <w:color w:val="FF0000"/>
                <w:sz w:val="20"/>
                <w:szCs w:val="20"/>
              </w:rPr>
            </w:pPr>
            <w:r w:rsidRPr="00032A23">
              <w:rPr>
                <w:rFonts w:ascii="Arial" w:hAnsi="Arial" w:cs="Arial"/>
                <w:sz w:val="20"/>
                <w:szCs w:val="20"/>
              </w:rPr>
              <w:t>Izrada programa i plana rada upravnog odjela te organizacija rada unutar odjela. Nadzire rad ustrojstvenih jedinica Upravnog odjela te vodi računa o odgovarajućem razdvajanju funkcija između PTOO i korisnika na razini Odjela te poduzima sve potrebne radnje u svrhu osiguranja istog, uključujući i odgovarajuće izuzimanje iz postupanja u okviru kojih je Grad istovremeno PTOO i korisnik ITU mehanizma</w:t>
            </w:r>
            <w:r>
              <w:rPr>
                <w:rFonts w:ascii="Arial" w:hAnsi="Arial" w:cs="Arial"/>
                <w:sz w:val="20"/>
                <w:szCs w:val="20"/>
              </w:rPr>
              <w:t>.</w:t>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9839BCD"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664D8F90" w14:textId="77777777" w:rsidTr="00BB3BD5">
        <w:trPr>
          <w:trHeight w:val="341"/>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69FD58FB"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Podnošenje pisanih izvješća o radu upravnog odjela i izvršenim poslovima iz njegova djelokruga.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74B7ED5"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08E6DF75" w14:textId="77777777" w:rsidTr="00BB3BD5">
        <w:trPr>
          <w:trHeight w:val="275"/>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8896D84"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Izrada prijedloga akata iz nadležnosti upravnog odjela i izrada prijedloga dijela proračuna koji se odnosi na upravni odjel.</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5B3B3180"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014EA9AD"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C174AD2"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Rješavanje u prvom stupnju o pravima i obvezama službenika upravnog odjela, ovlaštenik je zaštite na radu sukladno propisima o zaštiti na radu.</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49E206C"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29D8EE0F"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1D00E8A"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 xml:space="preserve">Obavlja i druge poslove iz nadležnosti odjela, po nalogu gradonačelnika.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5CAA2EB"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4089D01E"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2318361"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3F3DC4BE"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201EB5E"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EAF1ED0"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sveučilišni diplomski studij ili sveučilišni integrirani prijediplomski i diplomski studij ili stručni diplomski studij iz područja društvenih znanosti - prava, ekonomije i politologije, najmanje pet godina radnog iskustva na odgovarajućim poslovima, organizacijske sposobnosti i komunikacijske vještine potrebne za uspješno upravljanje upravnim tijelom ili unutarnjom ustrojstvenom jedinicom upravnoga tijela, položen državni ispit, poznavanje rada na računalu, poznavanje dva svjetska jezika</w:t>
            </w:r>
          </w:p>
        </w:tc>
      </w:tr>
      <w:tr w:rsidR="00587F6F" w:rsidRPr="00DE31C6" w14:paraId="64CFA06B"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FB179D3"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69B7476"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složenosti posla najviše razine koji uključuje planiranje, vođenje i koordiniranje povjerenih poslova, doprinos razvoju novih koncepata, te rješavanje strateških zadaća;</w:t>
            </w:r>
          </w:p>
        </w:tc>
      </w:tr>
      <w:tr w:rsidR="00587F6F" w:rsidRPr="00DE31C6" w14:paraId="4574A1E2"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C4A02A3"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E53F1EC"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samostalnosti koji uključuje samostalnost u radu i odlučivanju o najsloženijim stručnim pitanjima, ograničenu samo općim smjernicama vezanima uz utvrđenu politiku upravnoga tijela;</w:t>
            </w:r>
          </w:p>
        </w:tc>
      </w:tr>
      <w:tr w:rsidR="00587F6F" w:rsidRPr="00DE31C6" w14:paraId="5D2BDC97"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67328F4"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AF6E7EB"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587F6F" w:rsidRPr="00DE31C6" w14:paraId="7DC92329"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6BA6BDD"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8C8E369"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stalna stručna komunikacija unutar i izvan upravnoga tijela od utjecaja na provedbu plana i programa upravnoga tijela.</w:t>
            </w:r>
          </w:p>
        </w:tc>
      </w:tr>
    </w:tbl>
    <w:p w14:paraId="2856CAF1" w14:textId="77777777" w:rsidR="00587F6F" w:rsidRDefault="00587F6F" w:rsidP="00587F6F"/>
    <w:tbl>
      <w:tblPr>
        <w:tblW w:w="5000" w:type="pct"/>
        <w:tblLook w:val="04A0" w:firstRow="1" w:lastRow="0" w:firstColumn="1" w:lastColumn="0" w:noHBand="0" w:noVBand="1"/>
      </w:tblPr>
      <w:tblGrid>
        <w:gridCol w:w="920"/>
        <w:gridCol w:w="2100"/>
        <w:gridCol w:w="1320"/>
        <w:gridCol w:w="1230"/>
        <w:gridCol w:w="2537"/>
        <w:gridCol w:w="803"/>
        <w:gridCol w:w="1525"/>
        <w:gridCol w:w="619"/>
        <w:gridCol w:w="2293"/>
        <w:gridCol w:w="1213"/>
      </w:tblGrid>
      <w:tr w:rsidR="00587F6F" w:rsidRPr="00DE31C6" w14:paraId="6796840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4B43A8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3135D849"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9B7256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0224070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3B2DE95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6B5C792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559FDA6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70898A9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3164DAFB"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454750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11.2.</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071AA859" w14:textId="77777777" w:rsidR="00587F6F" w:rsidRPr="00DE31C6" w:rsidRDefault="00587F6F" w:rsidP="00BB3BD5">
            <w:pPr>
              <w:rPr>
                <w:rFonts w:ascii="Arial" w:hAnsi="Arial" w:cs="Arial"/>
                <w:b/>
                <w:bCs/>
                <w:sz w:val="20"/>
                <w:szCs w:val="20"/>
              </w:rPr>
            </w:pPr>
            <w:r>
              <w:rPr>
                <w:rFonts w:ascii="Arial" w:hAnsi="Arial" w:cs="Arial"/>
                <w:b/>
                <w:bCs/>
                <w:sz w:val="20"/>
                <w:szCs w:val="20"/>
              </w:rPr>
              <w:t>Zamjenik pročelnik</w:t>
            </w:r>
          </w:p>
        </w:tc>
        <w:tc>
          <w:tcPr>
            <w:tcW w:w="416" w:type="pct"/>
            <w:tcBorders>
              <w:top w:val="nil"/>
              <w:left w:val="nil"/>
              <w:bottom w:val="single" w:sz="4" w:space="0" w:color="1F4E78"/>
              <w:right w:val="single" w:sz="4" w:space="0" w:color="1F4E78"/>
            </w:tcBorders>
            <w:shd w:val="clear" w:color="000000" w:fill="F2F2F2"/>
            <w:noWrap/>
            <w:vAlign w:val="center"/>
            <w:hideMark/>
          </w:tcPr>
          <w:p w14:paraId="24B91C2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6C79B20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13AF7051"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4C7488B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DAD1A7D"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64DDF09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59E6C29D"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5319326"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D2B0ED9" w14:textId="77777777" w:rsidTr="00BB3BD5">
        <w:trPr>
          <w:trHeight w:val="1412"/>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4C4E884" w14:textId="77777777" w:rsidR="00587F6F" w:rsidRPr="001E6D94" w:rsidRDefault="00587F6F" w:rsidP="00BB3BD5">
            <w:pPr>
              <w:jc w:val="both"/>
              <w:rPr>
                <w:rFonts w:ascii="Arial" w:hAnsi="Arial" w:cs="Arial"/>
                <w:color w:val="FF0000"/>
                <w:sz w:val="20"/>
                <w:szCs w:val="20"/>
              </w:rPr>
            </w:pPr>
            <w:r w:rsidRPr="00032A23">
              <w:rPr>
                <w:rFonts w:ascii="Arial" w:hAnsi="Arial" w:cs="Arial"/>
                <w:sz w:val="20"/>
                <w:szCs w:val="20"/>
              </w:rPr>
              <w:t>Sudjelovanje u izradi prijedloga Proračuna i njegovih izmjena i dopuna, izrada obrazloženja i izvješća koja idu uz prijedloge praćenje ostvarenja proračuna te izvršavanje svih poslova u vezi s pripremom, obradom plaćanjem i praćenjem naplate računa, naloga i zaključaka. Proučavanje i stručna obrada najsloženijih pitanja koja se odnose na proračuni izvršenje proračuna. U svom radu vodi računa o odgovarajućem razdvajanju funkcija između PTOO i korisnika na razini Odjela te poduzima sve potrebne radnje u svrhu osiguranja istog, uključujući i odgovarajuće izuzimanje iz postupanja u okviru kojih je Grad istovremeno PTOO i korisnik ITU mehanizma</w:t>
            </w:r>
            <w:r>
              <w:rPr>
                <w:rFonts w:ascii="Arial" w:hAnsi="Arial" w:cs="Arial"/>
                <w:sz w:val="20"/>
                <w:szCs w:val="20"/>
              </w:rPr>
              <w:t>.</w:t>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118BD83"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7550672A" w14:textId="77777777" w:rsidTr="00BB3BD5">
        <w:trPr>
          <w:trHeight w:val="297"/>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77E586E0"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 xml:space="preserve">Sudjelovanje u izradi Plana nabave za upravnog odjela te praćenje njegova izvršenja po stavkama.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B743CE1" w14:textId="77777777" w:rsidR="00587F6F" w:rsidRPr="00821230" w:rsidRDefault="00587F6F" w:rsidP="00BB3BD5">
            <w:pPr>
              <w:jc w:val="center"/>
              <w:rPr>
                <w:rFonts w:ascii="Arial" w:hAnsi="Arial" w:cs="Arial"/>
                <w:sz w:val="20"/>
                <w:szCs w:val="20"/>
              </w:rPr>
            </w:pPr>
            <w:r>
              <w:rPr>
                <w:rFonts w:ascii="Arial" w:hAnsi="Arial" w:cs="Arial"/>
                <w:sz w:val="20"/>
                <w:szCs w:val="20"/>
              </w:rPr>
              <w:t>10</w:t>
            </w:r>
            <w:r w:rsidRPr="00821230">
              <w:rPr>
                <w:rFonts w:ascii="Arial" w:hAnsi="Arial" w:cs="Arial"/>
                <w:sz w:val="20"/>
                <w:szCs w:val="20"/>
              </w:rPr>
              <w:t xml:space="preserve"> %</w:t>
            </w:r>
          </w:p>
        </w:tc>
      </w:tr>
      <w:tr w:rsidR="00587F6F" w:rsidRPr="007F48BB" w14:paraId="21048930"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2892B7E3"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 xml:space="preserve">Organiziranje izvršavanja neposrednih zadataka i nadzor rada službenika koja se odnose na planiranje i izvršenje proračuna.  Izrada najsloženijih analiza iz nadležnosti upravnog odjela, a osobito vezanih za proračun.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1FA53C3C" w14:textId="77777777" w:rsidR="00587F6F" w:rsidRPr="00821230" w:rsidRDefault="00587F6F" w:rsidP="00BB3BD5">
            <w:pPr>
              <w:jc w:val="center"/>
              <w:rPr>
                <w:rFonts w:ascii="Arial" w:hAnsi="Arial" w:cs="Arial"/>
                <w:sz w:val="20"/>
                <w:szCs w:val="20"/>
              </w:rPr>
            </w:pPr>
            <w:r>
              <w:rPr>
                <w:rFonts w:ascii="Arial" w:hAnsi="Arial" w:cs="Arial"/>
                <w:sz w:val="20"/>
                <w:szCs w:val="20"/>
              </w:rPr>
              <w:t>20</w:t>
            </w:r>
            <w:r w:rsidRPr="00821230">
              <w:rPr>
                <w:rFonts w:ascii="Arial" w:hAnsi="Arial" w:cs="Arial"/>
                <w:sz w:val="20"/>
                <w:szCs w:val="20"/>
              </w:rPr>
              <w:t xml:space="preserve"> %</w:t>
            </w:r>
          </w:p>
        </w:tc>
      </w:tr>
      <w:tr w:rsidR="00587F6F" w:rsidRPr="007F48BB" w14:paraId="123A2E36"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60FC38A"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 xml:space="preserve">Koordinacija s drugim upravnim odjelima, javnim ustanovama i trgovačkim društvima u vlasništvu Grada Dubrovnika.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5CD5B73"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5A4D7CA4"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5D0B8284"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Obavlja i druge odgovarajuće poslove u okviru radnog mjesta, po nalogu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1D9AE4F0"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2499574E"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9B374EB"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7EE201E9"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9B70F73"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ED86685"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sveučilišni diplomski studij ili sveučilišni integrirani prijediplomski i diplomski studij ili stručni diplomski studij iz područja društvenih znanosti - prava, ekonomije i politologije,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173DEA90"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F7042C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0BDAA5F"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4706E6A1"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D5C46F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81A60F9"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241AAEA5"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ECA94D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CBCDA96"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545A3A3D"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EAAB70D"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63D2FA8" w14:textId="77777777" w:rsidR="00587F6F" w:rsidRPr="00587F6F" w:rsidRDefault="00587F6F" w:rsidP="00BB3BD5">
            <w:pPr>
              <w:jc w:val="both"/>
              <w:rPr>
                <w:rFonts w:ascii="Arial" w:hAnsi="Arial" w:cs="Arial"/>
                <w:color w:val="000000"/>
                <w:sz w:val="20"/>
                <w:szCs w:val="20"/>
              </w:rPr>
            </w:pPr>
            <w:r w:rsidRPr="00587F6F">
              <w:rPr>
                <w:rFonts w:ascii="Arial" w:hAnsi="Arial" w:cs="Arial"/>
                <w:sz w:val="20"/>
                <w:szCs w:val="20"/>
              </w:rPr>
              <w:t>stupanj učestalosti stručnih komunikacija koji uključuje kontakte unutar i izvan upravnoga tijela u svrhu pružanja savjeta te prikupljanja ili razmjene važnih informacija.</w:t>
            </w:r>
          </w:p>
        </w:tc>
      </w:tr>
      <w:tr w:rsidR="00587F6F" w:rsidRPr="00DE31C6" w14:paraId="2701C1AB"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47919D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54E030BB"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37BA4C8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0117962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00E8940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758401B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6443F7F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E8D1F9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3D40F9CA"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096F807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11.3.</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5A0D3D7" w14:textId="77777777" w:rsidR="00587F6F" w:rsidRPr="00DE31C6" w:rsidRDefault="00587F6F" w:rsidP="00BB3BD5">
            <w:pPr>
              <w:rPr>
                <w:rFonts w:ascii="Arial" w:hAnsi="Arial" w:cs="Arial"/>
                <w:b/>
                <w:bCs/>
                <w:sz w:val="20"/>
                <w:szCs w:val="20"/>
              </w:rPr>
            </w:pPr>
            <w:r>
              <w:rPr>
                <w:rFonts w:ascii="Arial" w:hAnsi="Arial" w:cs="Arial"/>
                <w:b/>
                <w:bCs/>
                <w:sz w:val="20"/>
                <w:szCs w:val="20"/>
              </w:rPr>
              <w:t>Zamjenik pročelnik</w:t>
            </w:r>
          </w:p>
        </w:tc>
        <w:tc>
          <w:tcPr>
            <w:tcW w:w="416" w:type="pct"/>
            <w:tcBorders>
              <w:top w:val="nil"/>
              <w:left w:val="nil"/>
              <w:bottom w:val="single" w:sz="4" w:space="0" w:color="1F4E78"/>
              <w:right w:val="single" w:sz="4" w:space="0" w:color="1F4E78"/>
            </w:tcBorders>
            <w:shd w:val="clear" w:color="000000" w:fill="F2F2F2"/>
            <w:noWrap/>
            <w:vAlign w:val="center"/>
            <w:hideMark/>
          </w:tcPr>
          <w:p w14:paraId="55EB9AD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4A9F619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5F6F24D5"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45E4F6D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BDD77EE"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7A4ED4A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339A49C4"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0BB7C40"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66674643"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410CA59E" w14:textId="77777777" w:rsidR="00587F6F" w:rsidRPr="001E6D94" w:rsidRDefault="00587F6F" w:rsidP="00BB3BD5">
            <w:pPr>
              <w:jc w:val="both"/>
              <w:rPr>
                <w:rFonts w:ascii="Arial" w:hAnsi="Arial" w:cs="Arial"/>
                <w:color w:val="FF0000"/>
                <w:sz w:val="20"/>
                <w:szCs w:val="20"/>
              </w:rPr>
            </w:pPr>
            <w:r w:rsidRPr="00032A23">
              <w:rPr>
                <w:rFonts w:ascii="Arial" w:hAnsi="Arial" w:cs="Arial"/>
                <w:sz w:val="20"/>
                <w:szCs w:val="20"/>
              </w:rPr>
              <w:t>Obavlja najsloženije zadatke iz područja pripreme, planiranja, provedbe, praćenja i vrednovanja programa i projekata za (su) financiranje iz fondova Europske unije te drugih međunarodnih i nacionalnih izvora financiranja. U svom radu vodi računa o odgovarajućem razdvajanju funkcija između PTOO i korisnika na razini Odjela te poduzima sve potrebne radnje u svrhu osiguranja istog, uključujući i odgovarajuće izuzimanje iz postupanja u okviru kojih je Grad istovremeno PTOO i korisnik ITU mehanizma</w:t>
            </w:r>
            <w:r>
              <w:rPr>
                <w:rFonts w:ascii="Arial" w:hAnsi="Arial" w:cs="Arial"/>
                <w:sz w:val="20"/>
                <w:szCs w:val="20"/>
              </w:rPr>
              <w:t>.</w:t>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D3A7355"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6DC3C0BA" w14:textId="77777777" w:rsidTr="00BB3BD5">
        <w:trPr>
          <w:trHeight w:val="26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22FF75FF"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 xml:space="preserve">Organiziranje izvršavanja neposrednih zadataka i nadzor rada službenika koja se odnose na prijavu i provedbu projekata.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D5E8291" w14:textId="77777777" w:rsidR="00587F6F" w:rsidRPr="00821230" w:rsidRDefault="00587F6F" w:rsidP="00BB3BD5">
            <w:pPr>
              <w:jc w:val="center"/>
              <w:rPr>
                <w:rFonts w:ascii="Arial" w:hAnsi="Arial" w:cs="Arial"/>
                <w:sz w:val="20"/>
                <w:szCs w:val="20"/>
              </w:rPr>
            </w:pPr>
            <w:r>
              <w:rPr>
                <w:rFonts w:ascii="Arial" w:hAnsi="Arial" w:cs="Arial"/>
                <w:sz w:val="20"/>
                <w:szCs w:val="20"/>
              </w:rPr>
              <w:t>30</w:t>
            </w:r>
            <w:r w:rsidRPr="00821230">
              <w:rPr>
                <w:rFonts w:ascii="Arial" w:hAnsi="Arial" w:cs="Arial"/>
                <w:sz w:val="20"/>
                <w:szCs w:val="20"/>
              </w:rPr>
              <w:t xml:space="preserve"> %</w:t>
            </w:r>
          </w:p>
        </w:tc>
      </w:tr>
      <w:tr w:rsidR="00587F6F" w:rsidRPr="007F48BB" w14:paraId="7C4F7E9B"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09C5876D"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Izrada najsloženijih analiza, strateško planiranje, izrada stručnih materijala te prijedloga zaključaka i drugih akata iz nadležnosti odjela a osobito vezanih za projekte.</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9E90AC7" w14:textId="77777777" w:rsidR="00587F6F" w:rsidRPr="00821230" w:rsidRDefault="00587F6F" w:rsidP="00BB3BD5">
            <w:pPr>
              <w:jc w:val="center"/>
              <w:rPr>
                <w:rFonts w:ascii="Arial" w:hAnsi="Arial" w:cs="Arial"/>
                <w:sz w:val="20"/>
                <w:szCs w:val="20"/>
              </w:rPr>
            </w:pPr>
            <w:r>
              <w:rPr>
                <w:rFonts w:ascii="Arial" w:hAnsi="Arial" w:cs="Arial"/>
                <w:sz w:val="20"/>
                <w:szCs w:val="20"/>
              </w:rPr>
              <w:t>20</w:t>
            </w:r>
            <w:r w:rsidRPr="00821230">
              <w:rPr>
                <w:rFonts w:ascii="Arial" w:hAnsi="Arial" w:cs="Arial"/>
                <w:sz w:val="20"/>
                <w:szCs w:val="20"/>
              </w:rPr>
              <w:t xml:space="preserve"> %</w:t>
            </w:r>
          </w:p>
        </w:tc>
      </w:tr>
      <w:tr w:rsidR="00587F6F" w:rsidRPr="007F48BB" w14:paraId="6938B91B"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0B90C81"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 xml:space="preserve">Koordinacija s drugim upravnim odjelima, javnim ustanovama i trgovačkim društvima u vlasništvu Grada Dubrovnika.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26215EA5"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17964AAF"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022207E"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Obavlja i druge odgovarajuće poslove u okviru radnog mjesta, po nalogu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84559E3"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71A958DF"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BBBE0BB"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4DECD20C"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8C3556E"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8B11E86"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sveučilišni diplomski studij ili sveučilišni integrirani prijediplomski i diplomski studij ili stručni diplomski studij iz područja društvenih znanosti - prava, ekonomije i politologije,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5A9DF381"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142E842"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ED4F3E8"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3C0C1436"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8938F1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FE5C038"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5F5F0621"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6703CB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AD66EA2"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23C4B83F"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B7B128D"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B83A103"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4CDD1FA7" w14:textId="77777777" w:rsidR="00587F6F" w:rsidRDefault="00587F6F" w:rsidP="00587F6F"/>
    <w:tbl>
      <w:tblPr>
        <w:tblW w:w="5000" w:type="pct"/>
        <w:tblLook w:val="04A0" w:firstRow="1" w:lastRow="0" w:firstColumn="1" w:lastColumn="0" w:noHBand="0" w:noVBand="1"/>
      </w:tblPr>
      <w:tblGrid>
        <w:gridCol w:w="919"/>
        <w:gridCol w:w="2100"/>
        <w:gridCol w:w="1321"/>
        <w:gridCol w:w="1230"/>
        <w:gridCol w:w="2538"/>
        <w:gridCol w:w="803"/>
        <w:gridCol w:w="1524"/>
        <w:gridCol w:w="620"/>
        <w:gridCol w:w="2293"/>
        <w:gridCol w:w="1212"/>
      </w:tblGrid>
      <w:tr w:rsidR="00587F6F" w:rsidRPr="00DE31C6" w14:paraId="3B4D4A35"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A14308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53972D65"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69B560E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6E54006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27A0FC0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65F1C62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074B9AB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7A7A279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BA2AE9E"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F24AD6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11.13.</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5D1CC2DF" w14:textId="77777777" w:rsidR="00587F6F" w:rsidRPr="00DE31C6" w:rsidRDefault="00587F6F" w:rsidP="00BB3BD5">
            <w:pPr>
              <w:rPr>
                <w:rFonts w:ascii="Arial" w:hAnsi="Arial" w:cs="Arial"/>
                <w:b/>
                <w:bCs/>
                <w:sz w:val="20"/>
                <w:szCs w:val="20"/>
              </w:rPr>
            </w:pPr>
            <w:r>
              <w:rPr>
                <w:rFonts w:ascii="Arial" w:hAnsi="Arial" w:cs="Arial"/>
                <w:b/>
                <w:bCs/>
                <w:sz w:val="20"/>
                <w:szCs w:val="20"/>
              </w:rPr>
              <w:t>Voditelj Odsjeka</w:t>
            </w:r>
          </w:p>
        </w:tc>
        <w:tc>
          <w:tcPr>
            <w:tcW w:w="416" w:type="pct"/>
            <w:tcBorders>
              <w:top w:val="nil"/>
              <w:left w:val="nil"/>
              <w:bottom w:val="single" w:sz="4" w:space="0" w:color="1F4E78"/>
              <w:right w:val="single" w:sz="4" w:space="0" w:color="1F4E78"/>
            </w:tcBorders>
            <w:shd w:val="clear" w:color="000000" w:fill="F2F2F2"/>
            <w:noWrap/>
            <w:vAlign w:val="center"/>
            <w:hideMark/>
          </w:tcPr>
          <w:p w14:paraId="336CD44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71189DE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586DA4C4"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0156DFE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CD95013"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37E1E5F6"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703FD38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4644746A" w14:textId="77777777" w:rsidTr="00BB3BD5">
        <w:trPr>
          <w:trHeight w:val="67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B11D5D1"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49274987"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4B32D6E8" w14:textId="77777777" w:rsidR="00587F6F" w:rsidRPr="00CB172C" w:rsidRDefault="00587F6F" w:rsidP="00BB3BD5">
            <w:pPr>
              <w:jc w:val="both"/>
              <w:rPr>
                <w:rFonts w:ascii="Arial" w:hAnsi="Arial" w:cs="Arial"/>
                <w:color w:val="FF0000"/>
                <w:sz w:val="20"/>
                <w:szCs w:val="20"/>
              </w:rPr>
            </w:pPr>
            <w:r w:rsidRPr="009D6551">
              <w:rPr>
                <w:rFonts w:ascii="Arial" w:hAnsi="Arial" w:cs="Arial"/>
                <w:sz w:val="20"/>
                <w:szCs w:val="20"/>
              </w:rPr>
              <w:t>Rukovodi i odgovara za rad Odsjeka, poduzima mjere za zakonito i pravovremeno obavljanje poslova i zadataka iz nadležnosti Odsjeka definiranih u važećoj Uredbi o tijelima u sustavima upravljanja i kontrole korištenja europskih fondova. Koordinira obavljanje poslova u skladu sa Strategijom razvoja Urbanog područja Dubrovnik te samostalno vodi korespondenciju i komunikaciju s nadležnim upravljačkim i posredničkim tijelima u sustavu upravljanja i kontrole korištenja EU fondova (tijela SUK-a), te s tijelima Urbanog područja Dubrovnik vezano za provedbu ITU mehanizma i korištenje sredstava iz EU fondova. U svom radu vodi računa o odgovarajućem razdvajanju funkcija između PTOO i korisnika na razini Odjela te poduzima sve potrebne radnje u svrhu osiguranja istog, uključujući i odgovarajuće izuzimanje iz postupanja u okviru kojih je Grad istovremeno PTOO i korisnik ITU mehanizma.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 Osigurava čuvanje dokumenata i evidencija o provedbi funkcija radi osiguravanja odgovarajućeg revizijskog traga.</w:t>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86B584C"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39A67F15" w14:textId="77777777" w:rsidTr="00BB3BD5">
        <w:trPr>
          <w:trHeight w:val="55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33CABDE" w14:textId="77777777" w:rsidR="00587F6F" w:rsidRPr="00CB172C" w:rsidRDefault="00587F6F" w:rsidP="00BB3BD5">
            <w:pPr>
              <w:jc w:val="both"/>
              <w:rPr>
                <w:rFonts w:ascii="Arial" w:hAnsi="Arial" w:cs="Arial"/>
                <w:color w:val="FF0000"/>
                <w:sz w:val="20"/>
                <w:szCs w:val="20"/>
              </w:rPr>
            </w:pPr>
            <w:r w:rsidRPr="009D6551">
              <w:rPr>
                <w:rFonts w:ascii="Arial" w:hAnsi="Arial" w:cs="Arial"/>
                <w:sz w:val="20"/>
                <w:szCs w:val="20"/>
              </w:rPr>
              <w:t>Obavlja i koordinira sve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radu Odbora za praćenje Integriranog teritorijalnog programa. Surađuje s Upravljačkim tijelom u izradi kriterija za odabir operacija i izradi dokumentacije poziva na dodjelu bespovratnih sredstava. Sudjeluje u aktivnostima zatvaranja Programa. Izrađuje priručnike o internim procedurama. Usmjerava, nadzire i prati proces provedbe ITU mehanizma u Urbanom području Dubrovnik te izvještava o istom prema traženju Upravljačkog tijela. Upravlja rizicima na razini funkcija. Nadzire evidentiranje i pohranu odgovarajućih podataka o operacijama u relevantni sustav. Koordinira provedbu komunikacijskih aktivnosti iz nadležnosti Odsjeka i vezano izvještavanje. Koordinira izradu dokumenata u skladu s pravilima kojima se utvrđuju postupanja koja se odnose na upravljanje Programom.</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99A25BC"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75641935"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36614AE" w14:textId="77777777" w:rsidR="00587F6F" w:rsidRPr="00CB172C" w:rsidRDefault="00587F6F" w:rsidP="00BB3BD5">
            <w:pPr>
              <w:jc w:val="both"/>
              <w:rPr>
                <w:rFonts w:ascii="Arial" w:hAnsi="Arial" w:cs="Arial"/>
                <w:color w:val="FF0000"/>
                <w:sz w:val="20"/>
                <w:szCs w:val="20"/>
              </w:rPr>
            </w:pPr>
            <w:r w:rsidRPr="009D6551">
              <w:rPr>
                <w:rFonts w:ascii="Arial" w:hAnsi="Arial" w:cs="Arial"/>
                <w:sz w:val="20"/>
                <w:szCs w:val="20"/>
              </w:rPr>
              <w:t>Sudjeluje na svim sastancima koje saziva Upravljačko tijelo kao i u radu radnih tijela / mreža tijela SUK-a. Obavlja sve ostale aktivnosti i obveze sukladno uputama i nalozima Upravljačkog tijela. Prati pozitivne propise i praksu iz područja rada Odsjeka, kontinuirano se educira te pohađa relevantne izobrazbe u području upravljanja fondovima EU, a minimalno vezano uz dodjelu bespovratnih sredstava, nepravilnosti i prijevare te sukob interesa.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3E343F10"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2049E751"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C2802A3" w14:textId="77777777" w:rsidR="00587F6F" w:rsidRPr="00CB172C" w:rsidRDefault="00587F6F" w:rsidP="00BB3BD5">
            <w:pPr>
              <w:jc w:val="both"/>
              <w:rPr>
                <w:rFonts w:ascii="Arial" w:hAnsi="Arial" w:cs="Arial"/>
                <w:sz w:val="20"/>
                <w:szCs w:val="20"/>
              </w:rPr>
            </w:pPr>
            <w:r w:rsidRPr="009D6551">
              <w:rPr>
                <w:rFonts w:ascii="Arial" w:hAnsi="Arial" w:cs="Arial"/>
                <w:sz w:val="20"/>
                <w:szCs w:val="20"/>
              </w:rPr>
              <w:t>Podnošenje pisanih izvješća o radu upravnog odjela i izvršenim poslovima iz njegova djelokruga. Izrada prijedloga akata iz nadležnosti upravnog odjela i izrada prijedloga dijela proračuna koji se odnosi na Odsjek, uključujući planiranje sredstava za provedbu funkcija PTOO.</w:t>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5F9EEC5"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7F4E8717"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E3BC98B" w14:textId="77777777" w:rsidR="00587F6F" w:rsidRPr="00CB172C" w:rsidRDefault="00587F6F" w:rsidP="00BB3BD5">
            <w:pPr>
              <w:jc w:val="both"/>
              <w:rPr>
                <w:rFonts w:ascii="Arial" w:hAnsi="Arial" w:cs="Arial"/>
                <w:sz w:val="20"/>
                <w:szCs w:val="20"/>
              </w:rPr>
            </w:pPr>
            <w:r w:rsidRPr="00CB172C">
              <w:rPr>
                <w:rFonts w:ascii="Arial" w:hAnsi="Arial" w:cs="Arial"/>
                <w:sz w:val="20"/>
                <w:szCs w:val="20"/>
              </w:rPr>
              <w:t>Obavlja i druge poslove u okviru radnog mjesta, po nalogu nadređenog rukovoditelja - ITU 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6AFBF66"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06975D1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2A171CC"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1A77015B"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7DA840F"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5092256" w14:textId="77777777" w:rsidR="00587F6F" w:rsidRPr="00CB172C" w:rsidRDefault="00587F6F" w:rsidP="00BB3BD5">
            <w:pPr>
              <w:jc w:val="both"/>
              <w:rPr>
                <w:rFonts w:ascii="Arial" w:hAnsi="Arial" w:cs="Arial"/>
                <w:sz w:val="20"/>
                <w:szCs w:val="20"/>
              </w:rPr>
            </w:pPr>
            <w:r w:rsidRPr="00CB172C">
              <w:rPr>
                <w:rFonts w:ascii="Arial" w:hAnsi="Arial" w:cs="Arial"/>
                <w:sz w:val="20"/>
                <w:szCs w:val="20"/>
              </w:rPr>
              <w:t>sveučilišni diplomski studij ili sveučilišni integrirani prijediplomski i diplomski studij ili stručni diplomski studij iz područja društvenih znanosti - ekonomije, prava, politologije, novinarstva, međunarodnih odnosa i diplomacije, odnosa s javnošću,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dva svjetska jezika</w:t>
            </w:r>
          </w:p>
        </w:tc>
      </w:tr>
      <w:tr w:rsidR="00587F6F" w:rsidRPr="00DE31C6" w14:paraId="2A653C36"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27BB7CE"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3F473912"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509CAC81"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8C3A0D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3FDF494"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2BA27010"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592A96E"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67AAF44"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470DBC3C"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1B1DDAC"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F91CA60"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74FB3145" w14:textId="77777777" w:rsidR="00587F6F" w:rsidRDefault="00587F6F" w:rsidP="00587F6F">
      <w:pPr>
        <w:ind w:left="720"/>
        <w:rPr>
          <w:rFonts w:ascii="Arial Black" w:hAnsi="Arial Black"/>
          <w:sz w:val="20"/>
          <w:szCs w:val="20"/>
        </w:rPr>
      </w:pPr>
    </w:p>
    <w:p w14:paraId="639E1E59" w14:textId="77777777" w:rsidR="00587F6F" w:rsidRDefault="00587F6F" w:rsidP="00587F6F">
      <w:pPr>
        <w:ind w:left="720"/>
        <w:rPr>
          <w:rFonts w:ascii="Arial Black" w:hAnsi="Arial Black"/>
          <w:sz w:val="20"/>
          <w:szCs w:val="20"/>
        </w:rPr>
      </w:pPr>
    </w:p>
    <w:p w14:paraId="43FF26F4" w14:textId="77777777" w:rsidR="00587F6F" w:rsidRDefault="00587F6F" w:rsidP="00587F6F">
      <w:pPr>
        <w:ind w:left="720"/>
        <w:rPr>
          <w:rFonts w:ascii="Arial Black" w:hAnsi="Arial Black"/>
          <w:sz w:val="20"/>
          <w:szCs w:val="20"/>
        </w:rPr>
      </w:pPr>
    </w:p>
    <w:p w14:paraId="2E864AB0" w14:textId="77777777" w:rsidR="00587F6F" w:rsidRDefault="00587F6F" w:rsidP="00587F6F">
      <w:pPr>
        <w:ind w:left="720"/>
        <w:rPr>
          <w:rFonts w:ascii="Arial Black" w:hAnsi="Arial Black"/>
          <w:sz w:val="20"/>
          <w:szCs w:val="20"/>
        </w:rPr>
      </w:pPr>
    </w:p>
    <w:p w14:paraId="70EC18ED" w14:textId="77777777" w:rsidR="00587F6F" w:rsidRDefault="00587F6F" w:rsidP="00587F6F">
      <w:pPr>
        <w:ind w:left="720"/>
        <w:rPr>
          <w:rFonts w:ascii="Arial Black" w:hAnsi="Arial Black"/>
          <w:sz w:val="20"/>
          <w:szCs w:val="20"/>
        </w:rPr>
      </w:pPr>
    </w:p>
    <w:p w14:paraId="2C8537E1" w14:textId="77777777" w:rsidR="00587F6F" w:rsidRDefault="00587F6F" w:rsidP="00587F6F">
      <w:pPr>
        <w:ind w:left="720"/>
        <w:rPr>
          <w:rFonts w:ascii="Arial Black" w:hAnsi="Arial Black"/>
          <w:sz w:val="20"/>
          <w:szCs w:val="20"/>
        </w:rPr>
      </w:pPr>
    </w:p>
    <w:p w14:paraId="0DBD8F47" w14:textId="77777777" w:rsidR="00587F6F" w:rsidRDefault="00587F6F" w:rsidP="00587F6F">
      <w:pPr>
        <w:ind w:left="720"/>
        <w:rPr>
          <w:rFonts w:ascii="Arial Black" w:hAnsi="Arial Black"/>
          <w:sz w:val="20"/>
          <w:szCs w:val="20"/>
        </w:rPr>
      </w:pPr>
    </w:p>
    <w:p w14:paraId="3C2E56C8" w14:textId="77777777" w:rsidR="00587F6F" w:rsidRDefault="00587F6F" w:rsidP="00587F6F">
      <w:pPr>
        <w:ind w:left="720"/>
        <w:rPr>
          <w:rFonts w:ascii="Arial Black" w:hAnsi="Arial Black"/>
          <w:sz w:val="20"/>
          <w:szCs w:val="20"/>
        </w:rPr>
      </w:pPr>
    </w:p>
    <w:p w14:paraId="58C41524" w14:textId="77777777" w:rsidR="00587F6F" w:rsidRDefault="00587F6F" w:rsidP="00587F6F">
      <w:pPr>
        <w:ind w:left="720"/>
        <w:rPr>
          <w:rFonts w:ascii="Arial Black" w:hAnsi="Arial Black"/>
          <w:sz w:val="20"/>
          <w:szCs w:val="20"/>
        </w:rPr>
      </w:pPr>
    </w:p>
    <w:p w14:paraId="756BE1CA" w14:textId="77777777" w:rsidR="00587F6F" w:rsidRDefault="00587F6F" w:rsidP="00587F6F">
      <w:pPr>
        <w:ind w:left="720"/>
        <w:rPr>
          <w:rFonts w:ascii="Arial Black" w:hAnsi="Arial Black"/>
          <w:sz w:val="20"/>
          <w:szCs w:val="20"/>
        </w:rPr>
      </w:pPr>
    </w:p>
    <w:p w14:paraId="46C1E8CF" w14:textId="77777777" w:rsidR="00587F6F" w:rsidRDefault="00587F6F" w:rsidP="00587F6F">
      <w:pPr>
        <w:ind w:left="720"/>
        <w:rPr>
          <w:rFonts w:ascii="Arial Black" w:hAnsi="Arial Black"/>
          <w:sz w:val="20"/>
          <w:szCs w:val="20"/>
        </w:rPr>
      </w:pPr>
    </w:p>
    <w:p w14:paraId="180D32BB" w14:textId="77777777" w:rsidR="00587F6F" w:rsidRDefault="00587F6F" w:rsidP="00587F6F">
      <w:pPr>
        <w:ind w:left="720"/>
        <w:rPr>
          <w:rFonts w:ascii="Arial Black" w:hAnsi="Arial Black"/>
          <w:sz w:val="20"/>
          <w:szCs w:val="20"/>
        </w:rPr>
      </w:pPr>
    </w:p>
    <w:p w14:paraId="4D5FE821" w14:textId="77777777" w:rsidR="00587F6F" w:rsidRDefault="00587F6F" w:rsidP="00587F6F">
      <w:pPr>
        <w:ind w:left="720"/>
        <w:rPr>
          <w:rFonts w:ascii="Arial Black" w:hAnsi="Arial Black"/>
          <w:sz w:val="20"/>
          <w:szCs w:val="20"/>
        </w:rPr>
      </w:pPr>
    </w:p>
    <w:p w14:paraId="73591CAB" w14:textId="77777777" w:rsidR="00587F6F" w:rsidRDefault="00587F6F" w:rsidP="00587F6F">
      <w:pPr>
        <w:ind w:left="720"/>
        <w:rPr>
          <w:rFonts w:ascii="Arial Black" w:hAnsi="Arial Black"/>
          <w:sz w:val="20"/>
          <w:szCs w:val="20"/>
        </w:rPr>
      </w:pPr>
    </w:p>
    <w:p w14:paraId="3CADAE6D" w14:textId="77777777" w:rsidR="00587F6F" w:rsidRDefault="00587F6F" w:rsidP="00587F6F">
      <w:pPr>
        <w:ind w:left="720"/>
        <w:rPr>
          <w:rFonts w:ascii="Arial Black" w:hAnsi="Arial Black"/>
          <w:sz w:val="20"/>
          <w:szCs w:val="20"/>
        </w:rPr>
      </w:pPr>
    </w:p>
    <w:p w14:paraId="6E09716C" w14:textId="77777777" w:rsidR="00587F6F" w:rsidRDefault="00587F6F" w:rsidP="00587F6F">
      <w:pPr>
        <w:ind w:left="720"/>
        <w:rPr>
          <w:rFonts w:ascii="Arial Black" w:hAnsi="Arial Black"/>
          <w:sz w:val="20"/>
          <w:szCs w:val="20"/>
        </w:rPr>
      </w:pPr>
    </w:p>
    <w:p w14:paraId="7B5136AA"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79"/>
        <w:gridCol w:w="1307"/>
        <w:gridCol w:w="1230"/>
        <w:gridCol w:w="2524"/>
        <w:gridCol w:w="803"/>
        <w:gridCol w:w="1524"/>
        <w:gridCol w:w="635"/>
        <w:gridCol w:w="2327"/>
        <w:gridCol w:w="1212"/>
      </w:tblGrid>
      <w:tr w:rsidR="00587F6F" w:rsidRPr="00DE31C6" w14:paraId="2B3FEF4D"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5AB107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3EA3970C"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4E67DE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3978D8E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C2571B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7388D0A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62BA4A1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FB9856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C0ED60F"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ECC34D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11.14.</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0B14DE9A" w14:textId="77777777" w:rsidR="00587F6F" w:rsidRPr="00DE31C6" w:rsidRDefault="00587F6F" w:rsidP="00BB3BD5">
            <w:pPr>
              <w:rPr>
                <w:rFonts w:ascii="Arial" w:hAnsi="Arial" w:cs="Arial"/>
                <w:b/>
                <w:bCs/>
                <w:sz w:val="20"/>
                <w:szCs w:val="20"/>
              </w:rPr>
            </w:pPr>
            <w:r>
              <w:rPr>
                <w:rFonts w:ascii="Arial" w:hAnsi="Arial" w:cs="Arial"/>
                <w:b/>
                <w:bCs/>
                <w:sz w:val="20"/>
                <w:szCs w:val="20"/>
              </w:rPr>
              <w:t>Viši savjetnik I za provedbu ITU mehanizma (PT)</w:t>
            </w:r>
          </w:p>
        </w:tc>
        <w:tc>
          <w:tcPr>
            <w:tcW w:w="416" w:type="pct"/>
            <w:tcBorders>
              <w:top w:val="nil"/>
              <w:left w:val="nil"/>
              <w:bottom w:val="single" w:sz="4" w:space="0" w:color="1F4E78"/>
              <w:right w:val="single" w:sz="4" w:space="0" w:color="1F4E78"/>
            </w:tcBorders>
            <w:shd w:val="clear" w:color="000000" w:fill="F2F2F2"/>
            <w:noWrap/>
            <w:vAlign w:val="center"/>
            <w:hideMark/>
          </w:tcPr>
          <w:p w14:paraId="3AAC650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02ACA86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34C4DEE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7FA8A80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0441F58D"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7175C4E9"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4E1022A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12332BF7"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036D26B"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6D222920"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502A5515"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Obavlja najsloženije upravne i stručne poslove Odsjeka, organizira prikupljanje podataka te izrađuje izvješća o provedbi aktivnosti ITU mehanizma u Urbanom području Dubrovnik.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30EE2DF"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7E573CC5"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52909F98"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Obavlja sve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izradi kriterija za odabir projekata i izradi dokumentacije poziva na dodjelu bespovratnih sredstava. Sudjeluje u izradi priručnika o internim procedurama. Evidentira i elektronički pohranjuje podatke o svakoj operaciji u relevantni sustav, te izrađuje dokumente u skladu s pravilima kojima se utvrđuju postupanja koja se odnose na upravljanje Programom.</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1477B70"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7A486303"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73C33D89"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Osigurava čuvanje dokumenata i evidencija o provedbi funkcija radi osiguravanja odgovarajućeg revizijskog traga. Sukladno odlukama rukovoditelja provodi aktivnosti revizije, informiranja i komunikacije, upravljanja nepravilnostima te upravljanja rizicima, a prema zahtjevu Upravljačkog tijela i odluci rukovoditelja utvrđuje mjere za suzbijanje prijevara, prati registar edukacija te koordinira područje javne nabave i državnih potpora, odnosno sudjeluje u radu Mreže za državne potpore i Mreže za javnu nabavu. Po potrebi, sudjeluje u mreži za informiranje i komunikaciju kao osoba odgovorna za informiranje i komunikaciju. Usmjerava, nadzire i prati proces provedbe ITU mehanizma na području Urbanog područja Dubrovnik te ostvaruje korespondenciju s tijelima Urbanog područja Dubrovnik u poslovima vezanima za provedbeni plan mehanizma integriranih teritorijalnih ulaganja (ITU mehanizma). Priprema i provodi dodatne zadaće i aktivnosti sukladno zahtjevima nadležnog Upravljačkog tijela i Posredničkih tijela za provedbu operacija. Sudjeluje u postupcima javne nabave za potrebe posredničkoga tijela, odnosno iz područja rada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241CA73C"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4033EB37"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460B6F76" w14:textId="77777777" w:rsidR="00587F6F" w:rsidRPr="009D6551" w:rsidRDefault="00587F6F" w:rsidP="00BB3BD5">
            <w:pPr>
              <w:jc w:val="both"/>
              <w:rPr>
                <w:rFonts w:ascii="Arial" w:hAnsi="Arial" w:cs="Arial"/>
                <w:sz w:val="20"/>
                <w:szCs w:val="20"/>
              </w:rPr>
            </w:pPr>
            <w:r w:rsidRPr="009D6551">
              <w:rPr>
                <w:rFonts w:ascii="Arial" w:hAnsi="Arial" w:cs="Arial"/>
                <w:sz w:val="20"/>
                <w:szCs w:val="20"/>
              </w:rPr>
              <w:t xml:space="preserve">Prati pozitivne propise i praksu iz područja rada Odsjeka, kontinuirano se educira te pohađa relevantne izobrazbe u području upravljanja fondovima EU, a minimalno vezano uz dodjelu bespovratnih sredstava, nepravilnosti i prijevare te sukob interesa.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3FBFE7FF"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658678FB"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22D3850F" w14:textId="77777777" w:rsidR="00587F6F" w:rsidRPr="009D6551" w:rsidRDefault="00587F6F" w:rsidP="00BB3BD5">
            <w:pPr>
              <w:jc w:val="both"/>
              <w:rPr>
                <w:rFonts w:ascii="Arial" w:hAnsi="Arial" w:cs="Arial"/>
                <w:sz w:val="20"/>
                <w:szCs w:val="20"/>
              </w:rPr>
            </w:pPr>
            <w:r w:rsidRPr="009D6551">
              <w:rPr>
                <w:rFonts w:ascii="Arial" w:hAnsi="Arial" w:cs="Arial"/>
                <w:sz w:val="20"/>
                <w:szCs w:val="20"/>
              </w:rPr>
              <w:t>Obavlja poslove praćenja stanja, normi i propisa iz područja nadležnosti Odsjeka te obavlja i druge poslove po nalogu voditelja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27A44F64"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0266A642"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2DC2439"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25DC92EB"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704D5B8"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4F87BFF9" w14:textId="77777777" w:rsidR="00587F6F" w:rsidRPr="00CB172C" w:rsidRDefault="00587F6F" w:rsidP="00BB3BD5">
            <w:pPr>
              <w:jc w:val="both"/>
              <w:rPr>
                <w:rFonts w:ascii="Arial" w:hAnsi="Arial" w:cs="Arial"/>
                <w:sz w:val="20"/>
                <w:szCs w:val="20"/>
              </w:rPr>
            </w:pPr>
            <w:r w:rsidRPr="00CB172C">
              <w:rPr>
                <w:rFonts w:ascii="Arial" w:hAnsi="Arial" w:cs="Arial"/>
                <w:sz w:val="20"/>
                <w:szCs w:val="20"/>
              </w:rPr>
              <w:t>sveučilišni diplomski studij ili sveučilišni integrirani prijediplomski i diplomski studij ili stručni diplomski studij iz područja društvenih znanosti - ekonomije, prava, politologije, novinarstva, međunarodnih odnosa i diplomacije, odnosa s javnošću te iz područja tehničkih znanosti - građevinarstva, najmanje četiri godina radnog iskustva na odgovarajućim poslovima, položen državni ispit, poznavanje rada na računalu, poznavanje dva svjetska jezika</w:t>
            </w:r>
          </w:p>
        </w:tc>
      </w:tr>
      <w:tr w:rsidR="00587F6F" w:rsidRPr="00DE31C6" w14:paraId="5EDEDD4A"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9FD049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1AA59F59"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veće važnosti i vođenje projekata veće važnosti</w:t>
            </w:r>
          </w:p>
        </w:tc>
      </w:tr>
      <w:tr w:rsidR="00587F6F" w:rsidRPr="00DE31C6" w14:paraId="18BAE041"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6DC566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6DEC2E58"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samostalnosti koji uključuje povremeni nadzor te opće i specifične upute rukovodećeg službenika u pojedinim predmetima</w:t>
            </w:r>
          </w:p>
        </w:tc>
      </w:tr>
      <w:tr w:rsidR="00587F6F" w:rsidRPr="00DE31C6" w14:paraId="175D5A72"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439E1D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4B9B140F"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1A8BF66B"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3637677"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49C4B621"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stručne komunikacije koji uključuje kontakte unutar i izvan upravnoga tijela u svrhu pružanja savjeta, prikupljanja i razmjene informacija</w:t>
            </w:r>
          </w:p>
        </w:tc>
      </w:tr>
    </w:tbl>
    <w:p w14:paraId="067925F7" w14:textId="77777777" w:rsidR="00587F6F" w:rsidRDefault="00587F6F" w:rsidP="00587F6F">
      <w:pPr>
        <w:ind w:left="720"/>
        <w:rPr>
          <w:rFonts w:ascii="Arial Black" w:hAnsi="Arial Black"/>
          <w:sz w:val="20"/>
          <w:szCs w:val="20"/>
        </w:rPr>
      </w:pPr>
    </w:p>
    <w:p w14:paraId="70B225F5" w14:textId="77777777" w:rsidR="00587F6F" w:rsidRDefault="00587F6F" w:rsidP="00587F6F">
      <w:pPr>
        <w:ind w:left="720"/>
        <w:rPr>
          <w:rFonts w:ascii="Arial Black" w:hAnsi="Arial Black"/>
          <w:sz w:val="20"/>
          <w:szCs w:val="20"/>
        </w:rPr>
      </w:pPr>
    </w:p>
    <w:p w14:paraId="7D670ECD" w14:textId="77777777" w:rsidR="00587F6F" w:rsidRDefault="00587F6F" w:rsidP="00587F6F">
      <w:pPr>
        <w:ind w:left="720"/>
        <w:rPr>
          <w:rFonts w:ascii="Arial Black" w:hAnsi="Arial Black"/>
          <w:sz w:val="20"/>
          <w:szCs w:val="20"/>
        </w:rPr>
      </w:pPr>
    </w:p>
    <w:p w14:paraId="75AFD6C4" w14:textId="77777777" w:rsidR="00587F6F" w:rsidRDefault="00587F6F" w:rsidP="00587F6F">
      <w:pPr>
        <w:ind w:left="720"/>
        <w:rPr>
          <w:rFonts w:ascii="Arial Black" w:hAnsi="Arial Black"/>
          <w:sz w:val="20"/>
          <w:szCs w:val="20"/>
        </w:rPr>
      </w:pPr>
    </w:p>
    <w:p w14:paraId="75CF06A0" w14:textId="77777777" w:rsidR="00587F6F" w:rsidRDefault="00587F6F" w:rsidP="00587F6F">
      <w:pPr>
        <w:ind w:left="720"/>
        <w:rPr>
          <w:rFonts w:ascii="Arial Black" w:hAnsi="Arial Black"/>
          <w:sz w:val="20"/>
          <w:szCs w:val="20"/>
        </w:rPr>
      </w:pPr>
    </w:p>
    <w:p w14:paraId="223E17D8" w14:textId="77777777" w:rsidR="00587F6F" w:rsidRDefault="00587F6F" w:rsidP="00587F6F">
      <w:pPr>
        <w:ind w:left="720"/>
        <w:rPr>
          <w:rFonts w:ascii="Arial Black" w:hAnsi="Arial Black"/>
          <w:sz w:val="20"/>
          <w:szCs w:val="20"/>
        </w:rPr>
      </w:pPr>
    </w:p>
    <w:p w14:paraId="43258CB7" w14:textId="77777777" w:rsidR="00587F6F" w:rsidRDefault="00587F6F" w:rsidP="00587F6F">
      <w:pPr>
        <w:ind w:left="720"/>
        <w:rPr>
          <w:rFonts w:ascii="Arial Black" w:hAnsi="Arial Black"/>
          <w:sz w:val="20"/>
          <w:szCs w:val="20"/>
        </w:rPr>
      </w:pPr>
    </w:p>
    <w:p w14:paraId="12941AC1" w14:textId="77777777" w:rsidR="00587F6F" w:rsidRDefault="00587F6F" w:rsidP="00587F6F">
      <w:pPr>
        <w:ind w:left="720"/>
        <w:rPr>
          <w:rFonts w:ascii="Arial Black" w:hAnsi="Arial Black"/>
          <w:sz w:val="20"/>
          <w:szCs w:val="20"/>
        </w:rPr>
      </w:pPr>
    </w:p>
    <w:p w14:paraId="56D32286" w14:textId="77777777" w:rsidR="00587F6F" w:rsidRDefault="00587F6F" w:rsidP="00587F6F">
      <w:pPr>
        <w:ind w:left="720"/>
        <w:rPr>
          <w:rFonts w:ascii="Arial Black" w:hAnsi="Arial Black"/>
          <w:sz w:val="20"/>
          <w:szCs w:val="20"/>
        </w:rPr>
      </w:pPr>
    </w:p>
    <w:p w14:paraId="7CE0424C" w14:textId="77777777" w:rsidR="00587F6F" w:rsidRDefault="00587F6F" w:rsidP="00587F6F">
      <w:pPr>
        <w:ind w:left="720"/>
        <w:rPr>
          <w:rFonts w:ascii="Arial Black" w:hAnsi="Arial Black"/>
          <w:sz w:val="20"/>
          <w:szCs w:val="20"/>
        </w:rPr>
      </w:pPr>
    </w:p>
    <w:p w14:paraId="425C52B9" w14:textId="77777777" w:rsidR="00587F6F" w:rsidRDefault="00587F6F" w:rsidP="00587F6F">
      <w:pPr>
        <w:ind w:left="720"/>
        <w:rPr>
          <w:rFonts w:ascii="Arial Black" w:hAnsi="Arial Black"/>
          <w:sz w:val="20"/>
          <w:szCs w:val="20"/>
        </w:rPr>
      </w:pPr>
    </w:p>
    <w:p w14:paraId="6ADE5972" w14:textId="77777777" w:rsidR="00587F6F" w:rsidRDefault="00587F6F" w:rsidP="00587F6F">
      <w:pPr>
        <w:ind w:left="720"/>
        <w:rPr>
          <w:rFonts w:ascii="Arial Black" w:hAnsi="Arial Black"/>
          <w:sz w:val="20"/>
          <w:szCs w:val="20"/>
        </w:rPr>
      </w:pPr>
    </w:p>
    <w:p w14:paraId="6F1A6D3C" w14:textId="77777777" w:rsidR="00587F6F" w:rsidRDefault="00587F6F" w:rsidP="00587F6F">
      <w:pPr>
        <w:ind w:left="720"/>
        <w:rPr>
          <w:rFonts w:ascii="Arial Black" w:hAnsi="Arial Black"/>
          <w:sz w:val="20"/>
          <w:szCs w:val="20"/>
        </w:rPr>
      </w:pPr>
    </w:p>
    <w:p w14:paraId="63DD9CB1" w14:textId="77777777" w:rsidR="00587F6F" w:rsidRDefault="00587F6F" w:rsidP="00587F6F">
      <w:pPr>
        <w:ind w:left="720"/>
        <w:rPr>
          <w:rFonts w:ascii="Arial Black" w:hAnsi="Arial Black"/>
          <w:sz w:val="20"/>
          <w:szCs w:val="20"/>
        </w:rPr>
      </w:pPr>
    </w:p>
    <w:p w14:paraId="47D122EB" w14:textId="77777777" w:rsidR="00587F6F" w:rsidRDefault="00587F6F" w:rsidP="00587F6F">
      <w:pPr>
        <w:ind w:left="720"/>
        <w:rPr>
          <w:rFonts w:ascii="Arial Black" w:hAnsi="Arial Black"/>
          <w:sz w:val="20"/>
          <w:szCs w:val="20"/>
        </w:rPr>
      </w:pPr>
    </w:p>
    <w:p w14:paraId="3D356B6F" w14:textId="77777777" w:rsidR="00587F6F" w:rsidRDefault="00587F6F" w:rsidP="00587F6F">
      <w:pPr>
        <w:ind w:left="720"/>
        <w:rPr>
          <w:rFonts w:ascii="Arial Black" w:hAnsi="Arial Black"/>
          <w:sz w:val="20"/>
          <w:szCs w:val="20"/>
        </w:rPr>
      </w:pPr>
    </w:p>
    <w:p w14:paraId="456767E7" w14:textId="77777777" w:rsidR="00587F6F" w:rsidRDefault="00587F6F" w:rsidP="00587F6F">
      <w:pPr>
        <w:ind w:left="720"/>
        <w:rPr>
          <w:rFonts w:ascii="Arial Black" w:hAnsi="Arial Black"/>
          <w:sz w:val="20"/>
          <w:szCs w:val="20"/>
        </w:rPr>
      </w:pPr>
    </w:p>
    <w:p w14:paraId="2B09D5F2" w14:textId="77777777" w:rsidR="00587F6F" w:rsidRDefault="00587F6F" w:rsidP="00587F6F">
      <w:pPr>
        <w:ind w:left="720"/>
        <w:rPr>
          <w:rFonts w:ascii="Arial Black" w:hAnsi="Arial Black"/>
          <w:sz w:val="20"/>
          <w:szCs w:val="20"/>
        </w:rPr>
      </w:pPr>
    </w:p>
    <w:p w14:paraId="33617444" w14:textId="77777777" w:rsidR="00587F6F" w:rsidRDefault="00587F6F" w:rsidP="00587F6F">
      <w:pPr>
        <w:ind w:left="720"/>
        <w:rPr>
          <w:rFonts w:ascii="Arial Black" w:hAnsi="Arial Black"/>
          <w:sz w:val="20"/>
          <w:szCs w:val="20"/>
        </w:rPr>
      </w:pPr>
    </w:p>
    <w:p w14:paraId="3CB615E4" w14:textId="77777777" w:rsidR="00587F6F" w:rsidRDefault="00587F6F" w:rsidP="00587F6F">
      <w:pPr>
        <w:ind w:left="720"/>
        <w:rPr>
          <w:rFonts w:ascii="Arial Black" w:hAnsi="Arial Black"/>
          <w:sz w:val="20"/>
          <w:szCs w:val="20"/>
        </w:rPr>
      </w:pPr>
    </w:p>
    <w:p w14:paraId="3072A6B8"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79"/>
        <w:gridCol w:w="1307"/>
        <w:gridCol w:w="1230"/>
        <w:gridCol w:w="2524"/>
        <w:gridCol w:w="803"/>
        <w:gridCol w:w="1524"/>
        <w:gridCol w:w="635"/>
        <w:gridCol w:w="2327"/>
        <w:gridCol w:w="1212"/>
      </w:tblGrid>
      <w:tr w:rsidR="00587F6F" w:rsidRPr="00DE31C6" w14:paraId="60E175A4"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972A0F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7D96A99A"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17F572C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3E41239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40050B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7B267BE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0E6B9EC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1B67CE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7ECDE7D6"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46AED5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11.15.</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5521125A" w14:textId="77777777" w:rsidR="00587F6F" w:rsidRPr="00DE31C6" w:rsidRDefault="00587F6F" w:rsidP="00BB3BD5">
            <w:pPr>
              <w:rPr>
                <w:rFonts w:ascii="Arial" w:hAnsi="Arial" w:cs="Arial"/>
                <w:b/>
                <w:bCs/>
                <w:sz w:val="20"/>
                <w:szCs w:val="20"/>
              </w:rPr>
            </w:pPr>
            <w:r>
              <w:rPr>
                <w:rFonts w:ascii="Arial" w:hAnsi="Arial" w:cs="Arial"/>
                <w:b/>
                <w:bCs/>
                <w:sz w:val="20"/>
                <w:szCs w:val="20"/>
              </w:rPr>
              <w:t>Savjetnik I za provedbu ITU mehanizma (PT)</w:t>
            </w:r>
          </w:p>
        </w:tc>
        <w:tc>
          <w:tcPr>
            <w:tcW w:w="416" w:type="pct"/>
            <w:tcBorders>
              <w:top w:val="nil"/>
              <w:left w:val="nil"/>
              <w:bottom w:val="single" w:sz="4" w:space="0" w:color="1F4E78"/>
              <w:right w:val="single" w:sz="4" w:space="0" w:color="1F4E78"/>
            </w:tcBorders>
            <w:shd w:val="clear" w:color="000000" w:fill="F2F2F2"/>
            <w:noWrap/>
            <w:vAlign w:val="center"/>
            <w:hideMark/>
          </w:tcPr>
          <w:p w14:paraId="70C9F36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0E8C18D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2FA23A0A"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7D99591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5</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EFC924F"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3A85ECBE"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3ED7FB3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180F18DF" w14:textId="77777777" w:rsidTr="00BB3BD5">
        <w:trPr>
          <w:trHeight w:val="67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C44020A"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3BE0B390"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1639D152"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 xml:space="preserve">Obavlja složene upravne i stručne poslove Odsjeka, organizira prikupljanje podataka te izrađuje izvješća o provedbi aktivnosti ITU mehanizma u Urbanom području Dubrovnik.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31FF401"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6CD14A2E"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3655760D"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Obavlja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izradi kriterija za odabir projekata te izradi dokumentacije poziva na dodjelu bespovratnih sredstava. Sudjeluje u izradi priručnika o internim procedurama. Evidentira i elektronički pohranjuje podatke o svakoj operaciji u relevantni sustav, te izrađuje dokumente u skladu s pravilima kojima se utvrđuju postupanja koja se odnose na upravljanje Programom. Osigurava čuvanje dokumenata i evidencija o provedbi funkcija radi osiguravanja odgovarajućeg revizijskog traga. Sukladno odlukama rukovoditelja provodi aktivnosti revizije, informiranja i komunikacije, upravljanja nepravilnostima te upravljanja rizicima, a prema zahtjevu Upravljačkog tijela i odluci rukovoditelja utvrđuje mjere za suzbijanje prijevara, prati registar edukacija te koordinira područje javne nabave i državnih potpora, odnosno sudjeluje u radu Mreže za državne potpore i Mreže za javnu nabavu. Po potrebi, sudjeluje u mreži za informiranje i komunikaciju kao osoba odgovorna za informiranje i komunikaciju. Usmjerava, nadzire i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za potrebe posredničkoga tijela, odnosno iz područja rada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79EA94B"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58CF30FC"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3417BFCC"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 xml:space="preserve">Prati pozitivne propise i praksu iz područja rada Odsjeka, kontinuirano se educira te pohađa relevantne izobrazbe u području upravljanja fondovima EU, a minimalno vezano uz dodjelu bespovratnih sredstava, nepravilnosti i prijevare te sukob interesa.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0E25BCF8"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4C8C1F86"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1F972AE9" w14:textId="77777777" w:rsidR="00587F6F" w:rsidRPr="009D6551" w:rsidRDefault="00587F6F" w:rsidP="00BB3BD5">
            <w:pPr>
              <w:jc w:val="both"/>
              <w:rPr>
                <w:rFonts w:ascii="Arial" w:hAnsi="Arial" w:cs="Arial"/>
                <w:sz w:val="20"/>
                <w:szCs w:val="20"/>
              </w:rPr>
            </w:pPr>
            <w:r w:rsidRPr="009D6551">
              <w:rPr>
                <w:rFonts w:ascii="Arial" w:hAnsi="Arial" w:cs="Arial"/>
                <w:sz w:val="20"/>
                <w:szCs w:val="20"/>
              </w:rPr>
              <w:t>Obavlja poslove praćenja stanja, normi i propisa iz područja nadležnosti Odsjeka te obavlja i druge poslove po nalogu voditelja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0555EDB0"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0A7488E9"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6A2466D"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2115F73B"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3B506CC"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42D283C5" w14:textId="77777777" w:rsidR="00587F6F" w:rsidRPr="0067504D" w:rsidRDefault="00587F6F" w:rsidP="00BB3BD5">
            <w:pPr>
              <w:jc w:val="both"/>
              <w:rPr>
                <w:rFonts w:ascii="Arial" w:hAnsi="Arial" w:cs="Arial"/>
                <w:sz w:val="20"/>
                <w:szCs w:val="20"/>
              </w:rPr>
            </w:pPr>
            <w:r w:rsidRPr="0067504D">
              <w:rPr>
                <w:rFonts w:ascii="Arial" w:hAnsi="Arial" w:cs="Arial"/>
                <w:sz w:val="20"/>
                <w:szCs w:val="20"/>
              </w:rPr>
              <w:t>sveučilišni diplomski studij ili sveučilišni integrirani prijediplomski i diplomski studij ili stručni diplomski studij iz područja društvenih znanosti - ekonomije, prava, politologije, novinarstva, međunarodnih odnosa i diplomacije, odnosa s javnošću te iz područja tehničkih znanosti- građevinarstva, najmanje tri godine radnog iskustva na odgovarajućim poslovima, položen državni ispit, poznavanje rada na računalu, poznavanje dva svjetska jezika</w:t>
            </w:r>
          </w:p>
        </w:tc>
      </w:tr>
      <w:tr w:rsidR="00587F6F" w:rsidRPr="00DE31C6" w14:paraId="401BBDDD"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2BA640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239C5954"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587F6F" w:rsidRPr="00DE31C6" w14:paraId="6D18DA1A"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34F92AB"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1EBA5342"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samostalnosti koji uključuje češći nadzor te opće i specifične upute rukovodećeg službenika u pojedinim predmetima</w:t>
            </w:r>
          </w:p>
        </w:tc>
      </w:tr>
      <w:tr w:rsidR="00587F6F" w:rsidRPr="00DE31C6" w14:paraId="3585EAF0"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D74011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165AD40E"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odgovornosti koji uključuje odgovornost za materijalne resurse s kojima službenik radi, pravilnu primjenu postupaka i metoda rada te provedbu pojedinačnih odluka</w:t>
            </w:r>
          </w:p>
        </w:tc>
      </w:tr>
      <w:tr w:rsidR="00587F6F" w:rsidRPr="00DE31C6" w14:paraId="1C5915DD"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D92C876"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33213773"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stručne komunikacije koji uključuje kontakte unutar i izvan upravnoga tijela u svrhu prikupljanja ili razmjene informacija.</w:t>
            </w:r>
          </w:p>
        </w:tc>
      </w:tr>
    </w:tbl>
    <w:p w14:paraId="20A88605" w14:textId="77777777" w:rsidR="00587F6F" w:rsidRDefault="00587F6F" w:rsidP="00587F6F">
      <w:pPr>
        <w:ind w:left="720"/>
        <w:rPr>
          <w:rFonts w:ascii="Arial Black" w:hAnsi="Arial Black"/>
          <w:sz w:val="20"/>
          <w:szCs w:val="20"/>
        </w:rPr>
      </w:pPr>
    </w:p>
    <w:p w14:paraId="7C2A3346" w14:textId="77777777" w:rsidR="00587F6F" w:rsidRDefault="00587F6F" w:rsidP="00587F6F">
      <w:pPr>
        <w:ind w:left="720"/>
        <w:rPr>
          <w:rFonts w:ascii="Arial Black" w:hAnsi="Arial Black"/>
          <w:sz w:val="20"/>
          <w:szCs w:val="20"/>
        </w:rPr>
      </w:pPr>
    </w:p>
    <w:p w14:paraId="79FDECE0" w14:textId="77777777" w:rsidR="00587F6F" w:rsidRDefault="00587F6F" w:rsidP="00587F6F">
      <w:pPr>
        <w:ind w:left="720"/>
        <w:rPr>
          <w:rFonts w:ascii="Arial Black" w:hAnsi="Arial Black"/>
          <w:sz w:val="20"/>
          <w:szCs w:val="20"/>
        </w:rPr>
      </w:pPr>
    </w:p>
    <w:p w14:paraId="1D7555AC" w14:textId="77777777" w:rsidR="00587F6F" w:rsidRDefault="00587F6F" w:rsidP="00587F6F">
      <w:pPr>
        <w:ind w:left="720"/>
        <w:rPr>
          <w:rFonts w:ascii="Arial Black" w:hAnsi="Arial Black"/>
          <w:sz w:val="20"/>
          <w:szCs w:val="20"/>
        </w:rPr>
      </w:pPr>
    </w:p>
    <w:p w14:paraId="39646A8C" w14:textId="77777777" w:rsidR="00587F6F" w:rsidRDefault="00587F6F" w:rsidP="00587F6F">
      <w:pPr>
        <w:ind w:left="720"/>
        <w:rPr>
          <w:rFonts w:ascii="Arial Black" w:hAnsi="Arial Black"/>
          <w:sz w:val="20"/>
          <w:szCs w:val="20"/>
        </w:rPr>
      </w:pPr>
    </w:p>
    <w:p w14:paraId="5C584623" w14:textId="77777777" w:rsidR="00587F6F" w:rsidRDefault="00587F6F" w:rsidP="00587F6F">
      <w:pPr>
        <w:ind w:left="720"/>
        <w:rPr>
          <w:rFonts w:ascii="Arial Black" w:hAnsi="Arial Black"/>
          <w:sz w:val="20"/>
          <w:szCs w:val="20"/>
        </w:rPr>
      </w:pPr>
    </w:p>
    <w:p w14:paraId="41879F48" w14:textId="77777777" w:rsidR="00587F6F" w:rsidRDefault="00587F6F" w:rsidP="00587F6F">
      <w:pPr>
        <w:ind w:left="720"/>
        <w:rPr>
          <w:rFonts w:ascii="Arial Black" w:hAnsi="Arial Black"/>
          <w:sz w:val="20"/>
          <w:szCs w:val="20"/>
        </w:rPr>
      </w:pPr>
    </w:p>
    <w:p w14:paraId="0AF65C95" w14:textId="77777777" w:rsidR="00587F6F" w:rsidRDefault="00587F6F" w:rsidP="00587F6F">
      <w:pPr>
        <w:ind w:left="720"/>
        <w:rPr>
          <w:rFonts w:ascii="Arial Black" w:hAnsi="Arial Black"/>
          <w:sz w:val="20"/>
          <w:szCs w:val="20"/>
        </w:rPr>
      </w:pPr>
    </w:p>
    <w:p w14:paraId="284A8849" w14:textId="77777777" w:rsidR="00587F6F" w:rsidRDefault="00587F6F" w:rsidP="00587F6F">
      <w:pPr>
        <w:ind w:left="720"/>
        <w:rPr>
          <w:rFonts w:ascii="Arial Black" w:hAnsi="Arial Black"/>
          <w:sz w:val="20"/>
          <w:szCs w:val="20"/>
        </w:rPr>
      </w:pPr>
    </w:p>
    <w:p w14:paraId="4E5B2F49" w14:textId="77777777" w:rsidR="00587F6F" w:rsidRDefault="00587F6F" w:rsidP="00587F6F">
      <w:pPr>
        <w:ind w:left="720"/>
        <w:rPr>
          <w:rFonts w:ascii="Arial Black" w:hAnsi="Arial Black"/>
          <w:sz w:val="20"/>
          <w:szCs w:val="20"/>
        </w:rPr>
      </w:pPr>
    </w:p>
    <w:p w14:paraId="1B31EA66" w14:textId="77777777" w:rsidR="00587F6F" w:rsidRDefault="00587F6F" w:rsidP="00587F6F">
      <w:pPr>
        <w:ind w:left="720"/>
        <w:rPr>
          <w:rFonts w:ascii="Arial Black" w:hAnsi="Arial Black"/>
          <w:sz w:val="20"/>
          <w:szCs w:val="20"/>
        </w:rPr>
      </w:pPr>
    </w:p>
    <w:p w14:paraId="64FA0D97" w14:textId="77777777" w:rsidR="00587F6F" w:rsidRDefault="00587F6F" w:rsidP="00587F6F">
      <w:pPr>
        <w:ind w:left="720"/>
        <w:rPr>
          <w:rFonts w:ascii="Arial Black" w:hAnsi="Arial Black"/>
          <w:sz w:val="20"/>
          <w:szCs w:val="20"/>
        </w:rPr>
      </w:pPr>
    </w:p>
    <w:p w14:paraId="67E83F15" w14:textId="77777777" w:rsidR="00587F6F" w:rsidRDefault="00587F6F" w:rsidP="00587F6F">
      <w:pPr>
        <w:ind w:left="720"/>
        <w:rPr>
          <w:rFonts w:ascii="Arial Black" w:hAnsi="Arial Black"/>
          <w:sz w:val="20"/>
          <w:szCs w:val="20"/>
        </w:rPr>
      </w:pPr>
    </w:p>
    <w:p w14:paraId="53C8F1AD" w14:textId="77777777" w:rsidR="00587F6F" w:rsidRDefault="00587F6F" w:rsidP="00587F6F">
      <w:pPr>
        <w:ind w:left="720"/>
        <w:rPr>
          <w:rFonts w:ascii="Arial Black" w:hAnsi="Arial Black"/>
          <w:sz w:val="20"/>
          <w:szCs w:val="20"/>
        </w:rPr>
      </w:pPr>
    </w:p>
    <w:p w14:paraId="5EEC6D03" w14:textId="77777777" w:rsidR="00587F6F" w:rsidRDefault="00587F6F" w:rsidP="00587F6F">
      <w:pPr>
        <w:ind w:left="720"/>
        <w:rPr>
          <w:rFonts w:ascii="Arial Black" w:hAnsi="Arial Black"/>
          <w:sz w:val="20"/>
          <w:szCs w:val="20"/>
        </w:rPr>
      </w:pPr>
    </w:p>
    <w:p w14:paraId="2F1EECE6" w14:textId="77777777" w:rsidR="00587F6F" w:rsidRDefault="00587F6F" w:rsidP="00587F6F">
      <w:pPr>
        <w:ind w:left="720"/>
        <w:rPr>
          <w:rFonts w:ascii="Arial Black" w:hAnsi="Arial Black"/>
          <w:sz w:val="20"/>
          <w:szCs w:val="20"/>
        </w:rPr>
      </w:pPr>
    </w:p>
    <w:p w14:paraId="5073011B" w14:textId="77777777" w:rsidR="00587F6F" w:rsidRDefault="00587F6F" w:rsidP="00587F6F">
      <w:pPr>
        <w:ind w:left="720"/>
        <w:rPr>
          <w:rFonts w:ascii="Arial Black" w:hAnsi="Arial Black"/>
          <w:sz w:val="20"/>
          <w:szCs w:val="20"/>
        </w:rPr>
      </w:pPr>
    </w:p>
    <w:p w14:paraId="66FE4292" w14:textId="77777777" w:rsidR="00587F6F" w:rsidRDefault="00587F6F" w:rsidP="00587F6F">
      <w:pPr>
        <w:ind w:left="720"/>
        <w:rPr>
          <w:rFonts w:ascii="Arial Black" w:hAnsi="Arial Black"/>
          <w:sz w:val="20"/>
          <w:szCs w:val="20"/>
        </w:rPr>
      </w:pPr>
    </w:p>
    <w:p w14:paraId="434CCC1B" w14:textId="77777777" w:rsidR="00587F6F" w:rsidRDefault="00587F6F" w:rsidP="00587F6F">
      <w:pPr>
        <w:ind w:left="720"/>
        <w:rPr>
          <w:rFonts w:ascii="Arial Black" w:hAnsi="Arial Black"/>
          <w:sz w:val="20"/>
          <w:szCs w:val="20"/>
        </w:rPr>
      </w:pPr>
    </w:p>
    <w:p w14:paraId="743F0551" w14:textId="77777777" w:rsidR="00587F6F" w:rsidRDefault="00587F6F" w:rsidP="00587F6F">
      <w:pPr>
        <w:ind w:left="720"/>
        <w:rPr>
          <w:rFonts w:ascii="Arial Black" w:hAnsi="Arial Black"/>
          <w:sz w:val="20"/>
          <w:szCs w:val="20"/>
        </w:rPr>
      </w:pPr>
    </w:p>
    <w:p w14:paraId="30BBE8A4" w14:textId="77777777" w:rsidR="00587F6F" w:rsidRDefault="00587F6F" w:rsidP="00587F6F">
      <w:pPr>
        <w:ind w:left="720"/>
        <w:rPr>
          <w:rFonts w:ascii="Arial Black" w:hAnsi="Arial Black"/>
          <w:sz w:val="20"/>
          <w:szCs w:val="20"/>
        </w:rPr>
      </w:pPr>
    </w:p>
    <w:p w14:paraId="33D8AAEE" w14:textId="77777777" w:rsidR="00587F6F" w:rsidRDefault="00587F6F" w:rsidP="00587F6F">
      <w:pPr>
        <w:ind w:left="720"/>
        <w:rPr>
          <w:rFonts w:ascii="Arial Black" w:hAnsi="Arial Black"/>
          <w:sz w:val="20"/>
          <w:szCs w:val="20"/>
        </w:rPr>
      </w:pPr>
    </w:p>
    <w:p w14:paraId="1A222DA7"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79"/>
        <w:gridCol w:w="1307"/>
        <w:gridCol w:w="1230"/>
        <w:gridCol w:w="2524"/>
        <w:gridCol w:w="803"/>
        <w:gridCol w:w="1524"/>
        <w:gridCol w:w="635"/>
        <w:gridCol w:w="2327"/>
        <w:gridCol w:w="1212"/>
      </w:tblGrid>
      <w:tr w:rsidR="00587F6F" w:rsidRPr="00DE31C6" w14:paraId="266F469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C3E143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6499824D"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028B06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6403E62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04A19A3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46A642B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73594CC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3E43FC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28B6694"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5F45A3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11.16.</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5A35A268" w14:textId="77777777" w:rsidR="00587F6F" w:rsidRPr="00DE31C6" w:rsidRDefault="00587F6F" w:rsidP="00BB3BD5">
            <w:pPr>
              <w:rPr>
                <w:rFonts w:ascii="Arial" w:hAnsi="Arial" w:cs="Arial"/>
                <w:b/>
                <w:bCs/>
                <w:sz w:val="20"/>
                <w:szCs w:val="20"/>
              </w:rPr>
            </w:pPr>
            <w:r>
              <w:rPr>
                <w:rFonts w:ascii="Arial" w:hAnsi="Arial" w:cs="Arial"/>
                <w:b/>
                <w:bCs/>
                <w:sz w:val="20"/>
                <w:szCs w:val="20"/>
              </w:rPr>
              <w:t>Viši stručni suradnik I za provedbu ITU mehanizma (PT)</w:t>
            </w:r>
          </w:p>
        </w:tc>
        <w:tc>
          <w:tcPr>
            <w:tcW w:w="416" w:type="pct"/>
            <w:tcBorders>
              <w:top w:val="nil"/>
              <w:left w:val="nil"/>
              <w:bottom w:val="single" w:sz="4" w:space="0" w:color="1F4E78"/>
              <w:right w:val="single" w:sz="4" w:space="0" w:color="1F4E78"/>
            </w:tcBorders>
            <w:shd w:val="clear" w:color="000000" w:fill="F2F2F2"/>
            <w:noWrap/>
            <w:vAlign w:val="center"/>
            <w:hideMark/>
          </w:tcPr>
          <w:p w14:paraId="56A452F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79107A4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082F720D"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1F370D3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E024B60"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5912604A"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3104DC7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489E070C"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58EAF3F6"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36B892A3"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718139AA" w14:textId="77777777" w:rsidR="00587F6F" w:rsidRPr="00306710" w:rsidRDefault="00587F6F" w:rsidP="00BB3BD5">
            <w:pPr>
              <w:jc w:val="both"/>
              <w:rPr>
                <w:rFonts w:ascii="Arial" w:hAnsi="Arial" w:cs="Arial"/>
                <w:color w:val="FF0000"/>
                <w:sz w:val="20"/>
                <w:szCs w:val="20"/>
              </w:rPr>
            </w:pPr>
            <w:r w:rsidRPr="00306710">
              <w:rPr>
                <w:rFonts w:ascii="Arial" w:hAnsi="Arial" w:cs="Arial"/>
                <w:sz w:val="20"/>
                <w:szCs w:val="20"/>
              </w:rPr>
              <w:t>Obavlja stručne poslove Odsjeka, organizira prikupljanje podataka te izrađuje izvješća o provedbi aktivnosti ITU mehanizma u Urbanom području Dubrovnik.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58E1497"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2E31CDDA"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61DE5061" w14:textId="77777777" w:rsidR="00587F6F" w:rsidRPr="00306710" w:rsidRDefault="00587F6F" w:rsidP="00BB3BD5">
            <w:pPr>
              <w:jc w:val="both"/>
              <w:rPr>
                <w:rFonts w:ascii="Arial" w:hAnsi="Arial" w:cs="Arial"/>
                <w:color w:val="FF0000"/>
                <w:sz w:val="20"/>
                <w:szCs w:val="20"/>
              </w:rPr>
            </w:pPr>
            <w:r w:rsidRPr="00306710">
              <w:rPr>
                <w:rFonts w:ascii="Arial" w:hAnsi="Arial" w:cs="Arial"/>
                <w:sz w:val="20"/>
                <w:szCs w:val="20"/>
              </w:rPr>
              <w:t>Obavlja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izradi kriterija za odabir projekata te izradi dokumentacije poziva na dodjelu bespovratnih sredstava. Sudjeluje u izradi priručnika o internim procedurama. Evidentira i elektronički pohranjuje podatke o svakoj operaciji u relevantni sustav, te sudjeluje u izradi dokumenata u skladu s pravilima kojima se utvrđuju postupanja koja se odnose na upravljanje Programom. Osigurava čuvanje dokumenata i evidencija o provedbi funkcija radi osiguravanja odgovarajućeg revizijskog traga. Sukladno odlukama rukovoditelja provodi aktivnosti revizije, informiranja i komunikacije, upravljanja nepravilnostima te upravljanja rizicima, a prema zahtjevu Upravljačkog tijela i odluci rukovoditelja utvrđuje mjere za suzbijanje prijevara, prati registar edukacija te koordinira područje javne nabave i državnih potpora, odnosno sudjeluje u radu Mreže za državne potpore i Mreže za javnu nabavu.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za potrebe posredničkoga tijela, odnosno iz područja rada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28BE78EC"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559EECCE"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47B2EF0C" w14:textId="77777777" w:rsidR="00587F6F" w:rsidRPr="00306710" w:rsidRDefault="00587F6F" w:rsidP="00BB3BD5">
            <w:pPr>
              <w:jc w:val="both"/>
              <w:rPr>
                <w:rFonts w:ascii="Arial" w:hAnsi="Arial" w:cs="Arial"/>
                <w:color w:val="FF0000"/>
                <w:sz w:val="20"/>
                <w:szCs w:val="20"/>
              </w:rPr>
            </w:pPr>
            <w:r w:rsidRPr="00306710">
              <w:rPr>
                <w:rFonts w:ascii="Arial" w:hAnsi="Arial" w:cs="Arial"/>
                <w:sz w:val="20"/>
                <w:szCs w:val="20"/>
              </w:rPr>
              <w:t>Prati pozitivne propise i praksu iz područja rada Odsjeka, kontinuirano se educira te pohađa relevantne izobrazbe u području upravljanja fondovima EU, a minimalno vezano uz dodjelu bespovratnih sredstava, nepravilnosti i prijevare te sukob interesa.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36898ACF"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13D97A0D"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4CEF9139" w14:textId="77777777" w:rsidR="00587F6F" w:rsidRPr="00306710" w:rsidRDefault="00587F6F" w:rsidP="00BB3BD5">
            <w:pPr>
              <w:jc w:val="both"/>
              <w:rPr>
                <w:rFonts w:ascii="Arial" w:hAnsi="Arial" w:cs="Arial"/>
                <w:sz w:val="20"/>
                <w:szCs w:val="20"/>
              </w:rPr>
            </w:pPr>
            <w:r w:rsidRPr="00306710">
              <w:rPr>
                <w:rFonts w:ascii="Arial" w:hAnsi="Arial" w:cs="Arial"/>
                <w:sz w:val="20"/>
                <w:szCs w:val="20"/>
              </w:rPr>
              <w:t>Obavlja poslove praćenja stanja, normi i propisa iz područja nadležnosti Odsjeka te obavlja i druge poslove po nalogu voditelja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1DA31140"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4944B286"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92C083C"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06A7E73"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B819884"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65C4F7FC" w14:textId="77777777" w:rsidR="00587F6F" w:rsidRPr="0067504D" w:rsidRDefault="00587F6F" w:rsidP="00BB3BD5">
            <w:pPr>
              <w:jc w:val="both"/>
              <w:rPr>
                <w:rFonts w:ascii="Arial" w:hAnsi="Arial" w:cs="Arial"/>
                <w:sz w:val="20"/>
                <w:szCs w:val="20"/>
              </w:rPr>
            </w:pPr>
            <w:r w:rsidRPr="0067504D">
              <w:rPr>
                <w:rFonts w:ascii="Arial" w:hAnsi="Arial" w:cs="Arial"/>
                <w:sz w:val="20"/>
                <w:szCs w:val="20"/>
              </w:rPr>
              <w:t>sveučilišni diplomski studij ili sveučilišni integrirani prijediplomski i diplomski studij ili stručni diplomski studij iz područja društvenih znanosti - ekonomije, prava, politologije, novinarstva, međunarodnih odnosa i diplomacije, odnosa s javnošću te iz područja tehničkih znanosti - građevinarstva, najmanje jedna godina radnog iskustva na odgovarajućim poslovima, položen državni ispit, poznavanje rada na računalu, poznavanje dva svjetska jezika</w:t>
            </w:r>
          </w:p>
        </w:tc>
      </w:tr>
      <w:tr w:rsidR="00587F6F" w:rsidRPr="00DE31C6" w14:paraId="0656748B"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081DDF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312C2A10"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složenosti posla koji uključuje stalne složenije upravne i stručne poslove unutar upravnoga tijela;</w:t>
            </w:r>
          </w:p>
        </w:tc>
      </w:tr>
      <w:tr w:rsidR="00587F6F" w:rsidRPr="00DE31C6" w14:paraId="7AA26860"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DC1ABF9"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49EF4121"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samostalnosti koji uključuje obavljanje poslova uz redoviti nadzor i kraće upute nadređenog službenika u pojedinim poslovima;</w:t>
            </w:r>
          </w:p>
        </w:tc>
      </w:tr>
      <w:tr w:rsidR="00587F6F" w:rsidRPr="00DE31C6" w14:paraId="60310686"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38B1F7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4B42E3FC"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1E830406"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3D42390"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0C651FD6"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233E2543" w14:textId="77777777" w:rsidR="00587F6F" w:rsidRDefault="00587F6F" w:rsidP="00587F6F">
      <w:pPr>
        <w:ind w:left="720"/>
        <w:rPr>
          <w:rFonts w:ascii="Arial Black" w:hAnsi="Arial Black"/>
          <w:sz w:val="20"/>
          <w:szCs w:val="20"/>
        </w:rPr>
      </w:pPr>
    </w:p>
    <w:p w14:paraId="22282EF8" w14:textId="77777777" w:rsidR="00BA0B5D" w:rsidRPr="00093E75" w:rsidRDefault="00BA0B5D" w:rsidP="00587F6F">
      <w:pPr>
        <w:rPr>
          <w:rFonts w:ascii="Arial" w:hAnsi="Arial" w:cs="Arial"/>
          <w:sz w:val="22"/>
          <w:szCs w:val="22"/>
        </w:rPr>
      </w:pPr>
    </w:p>
    <w:sectPr w:rsidR="00BA0B5D" w:rsidRPr="00093E75" w:rsidSect="00B42A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BA9F" w14:textId="77777777" w:rsidR="00B42AA5" w:rsidRDefault="00B42AA5">
      <w:r>
        <w:separator/>
      </w:r>
    </w:p>
  </w:endnote>
  <w:endnote w:type="continuationSeparator" w:id="0">
    <w:p w14:paraId="125600A9" w14:textId="77777777" w:rsidR="00B42AA5" w:rsidRDefault="00B4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Schbook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tarSymbol">
    <w:altName w:val="Times New Roman"/>
    <w:panose1 w:val="00000000000000000000"/>
    <w:charset w:val="02"/>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ldine401 BT">
    <w:altName w:val="Book Antiqua"/>
    <w:charset w:val="00"/>
    <w:family w:val="roman"/>
    <w:pitch w:val="variable"/>
    <w:sig w:usb0="00000007" w:usb1="00000000" w:usb2="00000000" w:usb3="00000000" w:csb0="0000001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RHelvetica_Light">
    <w:altName w:val="Arial Narrow"/>
    <w:panose1 w:val="00000000000000000000"/>
    <w:charset w:val="00"/>
    <w:family w:val="swiss"/>
    <w:notTrueType/>
    <w:pitch w:val="variable"/>
    <w:sig w:usb0="00000003" w:usb1="00000000" w:usb2="00000000" w:usb3="00000000" w:csb0="00000001"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RO_Swiss-Bold">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RO_Dutch-Normal">
    <w:altName w:val="Times New Roman"/>
    <w:panose1 w:val="00000000000000000000"/>
    <w:charset w:val="EE"/>
    <w:family w:val="auto"/>
    <w:notTrueType/>
    <w:pitch w:val="default"/>
    <w:sig w:usb0="00000005" w:usb1="00000000" w:usb2="00000000" w:usb3="00000000" w:csb0="00000002" w:csb1="00000000"/>
  </w:font>
  <w:font w:name="ITC Garamond Condensed">
    <w:altName w:val="Times New Roman"/>
    <w:panose1 w:val="00000000000000000000"/>
    <w:charset w:val="00"/>
    <w:family w:val="roman"/>
    <w:notTrueType/>
    <w:pitch w:val="default"/>
    <w:sig w:usb0="00000003" w:usb1="00000000" w:usb2="00000000" w:usb3="00000000" w:csb0="00000001" w:csb1="00000000"/>
  </w:font>
  <w:font w:name="Minion Pro Cond">
    <w:panose1 w:val="00000000000000000000"/>
    <w:charset w:val="00"/>
    <w:family w:val="roman"/>
    <w:notTrueType/>
    <w:pitch w:val="variable"/>
    <w:sig w:usb0="60000287" w:usb1="00000001" w:usb2="00000000" w:usb3="00000000" w:csb0="0000019F" w:csb1="00000000"/>
  </w:font>
  <w:font w:name="Dutch">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AA63" w14:textId="77777777" w:rsidR="00BB3BD5" w:rsidRPr="00672245" w:rsidRDefault="00BB3BD5" w:rsidP="00FF0390">
    <w:pPr>
      <w:pStyle w:val="Podnoje"/>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36B9" w14:textId="77777777" w:rsidR="00BB3BD5" w:rsidRPr="00AD0E1A" w:rsidRDefault="00BB3BD5" w:rsidP="00FF0390">
    <w:pPr>
      <w:pStyle w:val="Podnoj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8783" w14:textId="77777777" w:rsidR="00B42AA5" w:rsidRDefault="00B42AA5">
      <w:r>
        <w:separator/>
      </w:r>
    </w:p>
  </w:footnote>
  <w:footnote w:type="continuationSeparator" w:id="0">
    <w:p w14:paraId="4EA91994" w14:textId="77777777" w:rsidR="00B42AA5" w:rsidRDefault="00B4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E80C34"/>
    <w:lvl w:ilvl="0">
      <w:start w:val="1"/>
      <w:numFmt w:val="decimal"/>
      <w:pStyle w:val="Brojevi5"/>
      <w:lvlText w:val="%1."/>
      <w:lvlJc w:val="left"/>
      <w:pPr>
        <w:tabs>
          <w:tab w:val="num" w:pos="1209"/>
        </w:tabs>
        <w:ind w:left="1209" w:hanging="360"/>
      </w:pPr>
    </w:lvl>
  </w:abstractNum>
  <w:abstractNum w:abstractNumId="1" w15:restartNumberingAfterBreak="0">
    <w:nsid w:val="004C07A2"/>
    <w:multiLevelType w:val="hybridMultilevel"/>
    <w:tmpl w:val="F9745CFE"/>
    <w:lvl w:ilvl="0" w:tplc="D660C70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7107CC"/>
    <w:multiLevelType w:val="hybridMultilevel"/>
    <w:tmpl w:val="B5D2C218"/>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FF3586"/>
    <w:multiLevelType w:val="hybridMultilevel"/>
    <w:tmpl w:val="0EEA64A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454E74"/>
    <w:multiLevelType w:val="hybridMultilevel"/>
    <w:tmpl w:val="1A86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CD1E71"/>
    <w:multiLevelType w:val="hybridMultilevel"/>
    <w:tmpl w:val="E9445F3C"/>
    <w:lvl w:ilvl="0" w:tplc="FFFFFFFF">
      <w:start w:val="1"/>
      <w:numFmt w:val="decimal"/>
      <w:lvlText w:val="(%1)"/>
      <w:lvlJc w:val="left"/>
      <w:pPr>
        <w:ind w:left="1425" w:hanging="36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6" w15:restartNumberingAfterBreak="0">
    <w:nsid w:val="0498663A"/>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4FD0228"/>
    <w:multiLevelType w:val="hybridMultilevel"/>
    <w:tmpl w:val="C792B9A8"/>
    <w:lvl w:ilvl="0" w:tplc="70E681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C56564"/>
    <w:multiLevelType w:val="hybridMultilevel"/>
    <w:tmpl w:val="31CCCC0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946B16"/>
    <w:multiLevelType w:val="hybridMultilevel"/>
    <w:tmpl w:val="EFE256B6"/>
    <w:lvl w:ilvl="0" w:tplc="04090017">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08833DE1"/>
    <w:multiLevelType w:val="hybridMultilevel"/>
    <w:tmpl w:val="C9381E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0D7AA9"/>
    <w:multiLevelType w:val="hybridMultilevel"/>
    <w:tmpl w:val="17EC196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92805DC"/>
    <w:multiLevelType w:val="hybridMultilevel"/>
    <w:tmpl w:val="35D699B6"/>
    <w:lvl w:ilvl="0" w:tplc="E5464C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E5A97"/>
    <w:multiLevelType w:val="hybridMultilevel"/>
    <w:tmpl w:val="1EB215CA"/>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0ACD11FA"/>
    <w:multiLevelType w:val="hybridMultilevel"/>
    <w:tmpl w:val="6EECED8E"/>
    <w:lvl w:ilvl="0" w:tplc="9510F4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C524EA6"/>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C583496"/>
    <w:multiLevelType w:val="hybridMultilevel"/>
    <w:tmpl w:val="9F726FDE"/>
    <w:lvl w:ilvl="0" w:tplc="C4FA1EDE">
      <w:start w:val="6"/>
      <w:numFmt w:val="upperRoman"/>
      <w:lvlText w:val="%1."/>
      <w:lvlJc w:val="left"/>
      <w:pPr>
        <w:ind w:left="1080" w:hanging="720"/>
      </w:pPr>
      <w:rPr>
        <w:rFonts w:ascii="Arial" w:eastAsiaTheme="minorHAnsi" w:hAnsi="Arial" w:cs="Arial"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D040247"/>
    <w:multiLevelType w:val="hybridMultilevel"/>
    <w:tmpl w:val="0C52E8FA"/>
    <w:lvl w:ilvl="0" w:tplc="84B47D2A">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8" w15:restartNumberingAfterBreak="0">
    <w:nsid w:val="0DB4748E"/>
    <w:multiLevelType w:val="hybridMultilevel"/>
    <w:tmpl w:val="6818C14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F5A354C"/>
    <w:multiLevelType w:val="hybridMultilevel"/>
    <w:tmpl w:val="E9445F3C"/>
    <w:lvl w:ilvl="0" w:tplc="FFFFFFFF">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0" w15:restartNumberingAfterBreak="0">
    <w:nsid w:val="105A0B4C"/>
    <w:multiLevelType w:val="hybridMultilevel"/>
    <w:tmpl w:val="1AC696EA"/>
    <w:lvl w:ilvl="0" w:tplc="04090001">
      <w:start w:val="1"/>
      <w:numFmt w:val="bullet"/>
      <w:lvlText w:val=""/>
      <w:lvlJc w:val="left"/>
      <w:pPr>
        <w:ind w:left="1455" w:hanging="360"/>
      </w:pPr>
      <w:rPr>
        <w:rFonts w:ascii="Symbol" w:hAnsi="Symbol"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21" w15:restartNumberingAfterBreak="0">
    <w:nsid w:val="108605A9"/>
    <w:multiLevelType w:val="hybridMultilevel"/>
    <w:tmpl w:val="40B0F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1791265"/>
    <w:multiLevelType w:val="hybridMultilevel"/>
    <w:tmpl w:val="4BC67A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37E7B15"/>
    <w:multiLevelType w:val="hybridMultilevel"/>
    <w:tmpl w:val="622CC83C"/>
    <w:lvl w:ilvl="0" w:tplc="CA3E3E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4A0440"/>
    <w:multiLevelType w:val="hybridMultilevel"/>
    <w:tmpl w:val="74F085A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47F74F7"/>
    <w:multiLevelType w:val="hybridMultilevel"/>
    <w:tmpl w:val="EA30CA7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8FB12C4"/>
    <w:multiLevelType w:val="hybridMultilevel"/>
    <w:tmpl w:val="3F60CED2"/>
    <w:lvl w:ilvl="0" w:tplc="0409000F">
      <w:start w:val="1"/>
      <w:numFmt w:val="decimal"/>
      <w:lvlText w:val="%1."/>
      <w:lvlJc w:val="left"/>
      <w:pPr>
        <w:ind w:left="540" w:hanging="360"/>
      </w:pPr>
    </w:lvl>
    <w:lvl w:ilvl="1" w:tplc="041A0019">
      <w:start w:val="1"/>
      <w:numFmt w:val="lowerLetter"/>
      <w:lvlText w:val="%2."/>
      <w:lvlJc w:val="left"/>
      <w:pPr>
        <w:ind w:left="1260" w:hanging="360"/>
      </w:pPr>
    </w:lvl>
    <w:lvl w:ilvl="2" w:tplc="041A001B">
      <w:start w:val="1"/>
      <w:numFmt w:val="lowerRoman"/>
      <w:lvlText w:val="%3."/>
      <w:lvlJc w:val="right"/>
      <w:pPr>
        <w:ind w:left="1980" w:hanging="180"/>
      </w:pPr>
    </w:lvl>
    <w:lvl w:ilvl="3" w:tplc="041A000F">
      <w:start w:val="1"/>
      <w:numFmt w:val="decimal"/>
      <w:lvlText w:val="%4."/>
      <w:lvlJc w:val="left"/>
      <w:pPr>
        <w:ind w:left="2700" w:hanging="360"/>
      </w:pPr>
    </w:lvl>
    <w:lvl w:ilvl="4" w:tplc="041A0019">
      <w:start w:val="1"/>
      <w:numFmt w:val="lowerLetter"/>
      <w:lvlText w:val="%5."/>
      <w:lvlJc w:val="left"/>
      <w:pPr>
        <w:ind w:left="3420" w:hanging="360"/>
      </w:pPr>
    </w:lvl>
    <w:lvl w:ilvl="5" w:tplc="041A001B">
      <w:start w:val="1"/>
      <w:numFmt w:val="lowerRoman"/>
      <w:lvlText w:val="%6."/>
      <w:lvlJc w:val="right"/>
      <w:pPr>
        <w:ind w:left="4140" w:hanging="180"/>
      </w:pPr>
    </w:lvl>
    <w:lvl w:ilvl="6" w:tplc="041A000F">
      <w:start w:val="1"/>
      <w:numFmt w:val="decimal"/>
      <w:lvlText w:val="%7."/>
      <w:lvlJc w:val="left"/>
      <w:pPr>
        <w:ind w:left="4860" w:hanging="360"/>
      </w:pPr>
    </w:lvl>
    <w:lvl w:ilvl="7" w:tplc="041A0019">
      <w:start w:val="1"/>
      <w:numFmt w:val="lowerLetter"/>
      <w:lvlText w:val="%8."/>
      <w:lvlJc w:val="left"/>
      <w:pPr>
        <w:ind w:left="5580" w:hanging="360"/>
      </w:pPr>
    </w:lvl>
    <w:lvl w:ilvl="8" w:tplc="041A001B">
      <w:start w:val="1"/>
      <w:numFmt w:val="lowerRoman"/>
      <w:lvlText w:val="%9."/>
      <w:lvlJc w:val="right"/>
      <w:pPr>
        <w:ind w:left="6300" w:hanging="180"/>
      </w:pPr>
    </w:lvl>
  </w:abstractNum>
  <w:abstractNum w:abstractNumId="27" w15:restartNumberingAfterBreak="0">
    <w:nsid w:val="19354D9D"/>
    <w:multiLevelType w:val="hybridMultilevel"/>
    <w:tmpl w:val="721AC9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95500C7"/>
    <w:multiLevelType w:val="hybridMultilevel"/>
    <w:tmpl w:val="7B5C14DE"/>
    <w:lvl w:ilvl="0" w:tplc="BC6E6142">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98F2E36"/>
    <w:multiLevelType w:val="multilevel"/>
    <w:tmpl w:val="F412F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350ADB"/>
    <w:multiLevelType w:val="hybridMultilevel"/>
    <w:tmpl w:val="45DA44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B1D4CF0"/>
    <w:multiLevelType w:val="hybridMultilevel"/>
    <w:tmpl w:val="310C0D58"/>
    <w:lvl w:ilvl="0" w:tplc="554488BC">
      <w:start w:val="1"/>
      <w:numFmt w:val="lowerLetter"/>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BAB26E4"/>
    <w:multiLevelType w:val="hybridMultilevel"/>
    <w:tmpl w:val="FE628EFC"/>
    <w:lvl w:ilvl="0" w:tplc="CFB0459C">
      <w:numFmt w:val="bullet"/>
      <w:pStyle w:val="crveni"/>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7D48E2"/>
    <w:multiLevelType w:val="hybridMultilevel"/>
    <w:tmpl w:val="7A4C2080"/>
    <w:lvl w:ilvl="0" w:tplc="04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F38515E"/>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1F3A2E04"/>
    <w:multiLevelType w:val="hybridMultilevel"/>
    <w:tmpl w:val="030057D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04C3DA5"/>
    <w:multiLevelType w:val="hybridMultilevel"/>
    <w:tmpl w:val="5E601978"/>
    <w:lvl w:ilvl="0" w:tplc="A094F9F2">
      <w:start w:val="1"/>
      <w:numFmt w:val="bullet"/>
      <w:pStyle w:val="uvlaka0"/>
      <w:lvlText w:val="-"/>
      <w:lvlJc w:val="left"/>
      <w:pPr>
        <w:ind w:left="720" w:hanging="360"/>
      </w:pPr>
      <w:rPr>
        <w:rFonts w:ascii="Arial" w:hAnsi="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2902B34"/>
    <w:multiLevelType w:val="hybridMultilevel"/>
    <w:tmpl w:val="408E0760"/>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7D55C8D"/>
    <w:multiLevelType w:val="multilevel"/>
    <w:tmpl w:val="B534F88C"/>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27F64781"/>
    <w:multiLevelType w:val="hybridMultilevel"/>
    <w:tmpl w:val="191CBB6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29460A24"/>
    <w:multiLevelType w:val="hybridMultilevel"/>
    <w:tmpl w:val="65F6E37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CCA6E55"/>
    <w:multiLevelType w:val="hybridMultilevel"/>
    <w:tmpl w:val="E634DFEA"/>
    <w:lvl w:ilvl="0" w:tplc="49F24F2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0F84ADF"/>
    <w:multiLevelType w:val="hybridMultilevel"/>
    <w:tmpl w:val="359285C4"/>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21D381A"/>
    <w:multiLevelType w:val="hybridMultilevel"/>
    <w:tmpl w:val="89A29B98"/>
    <w:lvl w:ilvl="0" w:tplc="DFDEC2A2">
      <w:start w:val="1"/>
      <w:numFmt w:val="lowerLetter"/>
      <w:lvlText w:val="%1)"/>
      <w:lvlJc w:val="left"/>
      <w:pPr>
        <w:ind w:left="975" w:hanging="615"/>
      </w:pPr>
      <w:rPr>
        <w:rFonts w:hint="default"/>
        <w:b w:val="0"/>
      </w:rPr>
    </w:lvl>
    <w:lvl w:ilvl="1" w:tplc="83AC00B4">
      <w:start w:val="3"/>
      <w:numFmt w:val="bullet"/>
      <w:lvlText w:val="-"/>
      <w:lvlJc w:val="left"/>
      <w:pPr>
        <w:ind w:left="1440" w:hanging="360"/>
      </w:pPr>
      <w:rPr>
        <w:rFonts w:ascii="Calibri" w:eastAsia="Times New Roman" w:hAnsi="Calibri" w:cs="Arial"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2C979F4"/>
    <w:multiLevelType w:val="hybridMultilevel"/>
    <w:tmpl w:val="975C4F72"/>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91556"/>
    <w:multiLevelType w:val="hybridMultilevel"/>
    <w:tmpl w:val="92FC374C"/>
    <w:lvl w:ilvl="0" w:tplc="84B47D2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361B5C53"/>
    <w:multiLevelType w:val="hybridMultilevel"/>
    <w:tmpl w:val="5D1EE324"/>
    <w:lvl w:ilvl="0" w:tplc="C8646294">
      <w:numFmt w:val="bullet"/>
      <w:pStyle w:val="nabrajanjeskockicamasuvlakom"/>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1D2377"/>
    <w:multiLevelType w:val="hybridMultilevel"/>
    <w:tmpl w:val="6C94DDB4"/>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B5980"/>
    <w:multiLevelType w:val="hybridMultilevel"/>
    <w:tmpl w:val="8E8C1D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7B00B11"/>
    <w:multiLevelType w:val="multilevel"/>
    <w:tmpl w:val="0FB2951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949646D"/>
    <w:multiLevelType w:val="hybridMultilevel"/>
    <w:tmpl w:val="D040D886"/>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A5932BD"/>
    <w:multiLevelType w:val="hybridMultilevel"/>
    <w:tmpl w:val="799AA4EA"/>
    <w:lvl w:ilvl="0" w:tplc="84B47D2A">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2" w15:restartNumberingAfterBreak="0">
    <w:nsid w:val="3AE11384"/>
    <w:multiLevelType w:val="hybridMultilevel"/>
    <w:tmpl w:val="EB466C3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B5A1A96"/>
    <w:multiLevelType w:val="hybridMultilevel"/>
    <w:tmpl w:val="2578CF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C9C6512"/>
    <w:multiLevelType w:val="hybridMultilevel"/>
    <w:tmpl w:val="496060C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CA423B5"/>
    <w:multiLevelType w:val="hybridMultilevel"/>
    <w:tmpl w:val="3614EB9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CDF7521"/>
    <w:multiLevelType w:val="hybridMultilevel"/>
    <w:tmpl w:val="80F843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F6723FE"/>
    <w:multiLevelType w:val="hybridMultilevel"/>
    <w:tmpl w:val="02F6086C"/>
    <w:lvl w:ilvl="0" w:tplc="A1A81708">
      <w:start w:val="1"/>
      <w:numFmt w:val="bullet"/>
      <w:lvlText w:val="-"/>
      <w:lvlJc w:val="left"/>
      <w:pPr>
        <w:ind w:left="720" w:hanging="360"/>
      </w:pPr>
      <w:rPr>
        <w:rFonts w:ascii="Arial" w:eastAsia="Times New Roman" w:hAnsi="Arial" w:cs="Arial" w:hint="default"/>
      </w:rPr>
    </w:lvl>
    <w:lvl w:ilvl="1" w:tplc="A1A8170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015174E"/>
    <w:multiLevelType w:val="singleLevel"/>
    <w:tmpl w:val="4AAAF2D4"/>
    <w:lvl w:ilvl="0">
      <w:start w:val="1"/>
      <w:numFmt w:val="bullet"/>
      <w:pStyle w:val="Default"/>
      <w:lvlText w:val=""/>
      <w:lvlJc w:val="left"/>
      <w:pPr>
        <w:tabs>
          <w:tab w:val="num" w:pos="425"/>
        </w:tabs>
        <w:ind w:left="425" w:hanging="425"/>
      </w:pPr>
      <w:rPr>
        <w:rFonts w:ascii="Wingdings" w:hAnsi="Wingdings" w:hint="default"/>
        <w:sz w:val="12"/>
      </w:rPr>
    </w:lvl>
  </w:abstractNum>
  <w:abstractNum w:abstractNumId="59" w15:restartNumberingAfterBreak="0">
    <w:nsid w:val="41577756"/>
    <w:multiLevelType w:val="hybridMultilevel"/>
    <w:tmpl w:val="C9485BD8"/>
    <w:lvl w:ilvl="0" w:tplc="051A16BE">
      <w:start w:val="4"/>
      <w:numFmt w:val="bullet"/>
      <w:lvlText w:val="-"/>
      <w:lvlJc w:val="left"/>
      <w:pPr>
        <w:ind w:left="1068" w:hanging="360"/>
      </w:pPr>
      <w:rPr>
        <w:rFonts w:ascii="Arial" w:eastAsiaTheme="minorHAnsi" w:hAnsi="Arial" w:cs="Aria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0" w15:restartNumberingAfterBreak="0">
    <w:nsid w:val="42B141A1"/>
    <w:multiLevelType w:val="hybridMultilevel"/>
    <w:tmpl w:val="CFF462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39C7C9B"/>
    <w:multiLevelType w:val="hybridMultilevel"/>
    <w:tmpl w:val="188AC73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5824B30"/>
    <w:multiLevelType w:val="multilevel"/>
    <w:tmpl w:val="7C8430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4F662E"/>
    <w:multiLevelType w:val="hybridMultilevel"/>
    <w:tmpl w:val="C69260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8256C38"/>
    <w:multiLevelType w:val="hybridMultilevel"/>
    <w:tmpl w:val="C4E89A40"/>
    <w:lvl w:ilvl="0" w:tplc="A1A8170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9B276B7"/>
    <w:multiLevelType w:val="hybridMultilevel"/>
    <w:tmpl w:val="9A4E420E"/>
    <w:lvl w:ilvl="0" w:tplc="041A000F">
      <w:start w:val="1"/>
      <w:numFmt w:val="decimal"/>
      <w:lvlText w:val="%1."/>
      <w:lvlJc w:val="left"/>
      <w:pPr>
        <w:ind w:left="720" w:hanging="360"/>
      </w:pPr>
      <w:rPr>
        <w:rFonts w:hint="default"/>
      </w:rPr>
    </w:lvl>
    <w:lvl w:ilvl="1" w:tplc="56C41F4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B122B77"/>
    <w:multiLevelType w:val="hybridMultilevel"/>
    <w:tmpl w:val="7DF6E218"/>
    <w:lvl w:ilvl="0" w:tplc="C2DABC3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BB0621A"/>
    <w:multiLevelType w:val="hybridMultilevel"/>
    <w:tmpl w:val="25045808"/>
    <w:lvl w:ilvl="0" w:tplc="F1D89864">
      <w:start w:val="5"/>
      <w:numFmt w:val="decimal"/>
      <w:pStyle w:val="lanak"/>
      <w:suff w:val="space"/>
      <w:lvlText w:val="Članak %1."/>
      <w:lvlJc w:val="center"/>
      <w:pPr>
        <w:ind w:left="5040" w:firstLine="0"/>
      </w:pPr>
      <w:rPr>
        <w:rFonts w:ascii="Arial" w:hAnsi="Arial" w:cs="Arial" w:hint="default"/>
        <w:b/>
        <w:i w:val="0"/>
        <w:sz w:val="20"/>
        <w:szCs w:val="20"/>
      </w:rPr>
    </w:lvl>
    <w:lvl w:ilvl="1" w:tplc="041A0019">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8" w15:restartNumberingAfterBreak="0">
    <w:nsid w:val="4BFC58EC"/>
    <w:multiLevelType w:val="hybridMultilevel"/>
    <w:tmpl w:val="22683642"/>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9" w15:restartNumberingAfterBreak="0">
    <w:nsid w:val="4C981DC1"/>
    <w:multiLevelType w:val="hybridMultilevel"/>
    <w:tmpl w:val="0A6E97C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FA8210E"/>
    <w:multiLevelType w:val="hybridMultilevel"/>
    <w:tmpl w:val="8F4485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4AF72BD"/>
    <w:multiLevelType w:val="multilevel"/>
    <w:tmpl w:val="2D24116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68748AA"/>
    <w:multiLevelType w:val="hybridMultilevel"/>
    <w:tmpl w:val="E8909C8E"/>
    <w:lvl w:ilvl="0" w:tplc="0220C742">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6A2423C"/>
    <w:multiLevelType w:val="hybridMultilevel"/>
    <w:tmpl w:val="903258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7162DB5"/>
    <w:multiLevelType w:val="hybridMultilevel"/>
    <w:tmpl w:val="58EE1CA6"/>
    <w:lvl w:ilvl="0" w:tplc="6DD88E4A">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5" w15:restartNumberingAfterBreak="0">
    <w:nsid w:val="58C94CEA"/>
    <w:multiLevelType w:val="hybridMultilevel"/>
    <w:tmpl w:val="018CA2C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A8B4675"/>
    <w:multiLevelType w:val="hybridMultilevel"/>
    <w:tmpl w:val="2662EABC"/>
    <w:lvl w:ilvl="0" w:tplc="A468A608">
      <w:start w:val="1"/>
      <w:numFmt w:val="bullet"/>
      <w:pStyle w:val="Grafikeoznake2"/>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C3B0FF5"/>
    <w:multiLevelType w:val="multilevel"/>
    <w:tmpl w:val="B34ACD40"/>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78" w15:restartNumberingAfterBreak="0">
    <w:nsid w:val="5D0835FB"/>
    <w:multiLevelType w:val="hybridMultilevel"/>
    <w:tmpl w:val="58E24238"/>
    <w:lvl w:ilvl="0" w:tplc="84B47D2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9" w15:restartNumberingAfterBreak="0">
    <w:nsid w:val="5D5A1C14"/>
    <w:multiLevelType w:val="hybridMultilevel"/>
    <w:tmpl w:val="C69011EC"/>
    <w:lvl w:ilvl="0" w:tplc="0809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80" w15:restartNumberingAfterBreak="0">
    <w:nsid w:val="5DD86003"/>
    <w:multiLevelType w:val="hybridMultilevel"/>
    <w:tmpl w:val="BAF269A2"/>
    <w:lvl w:ilvl="0" w:tplc="1310C574">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40C6B06"/>
    <w:multiLevelType w:val="hybridMultilevel"/>
    <w:tmpl w:val="8F206A40"/>
    <w:lvl w:ilvl="0" w:tplc="857C4BF6">
      <w:start w:val="1"/>
      <w:numFmt w:val="lowerLetter"/>
      <w:lvlText w:val="%1)"/>
      <w:lvlJc w:val="left"/>
      <w:pPr>
        <w:ind w:left="1125" w:hanging="360"/>
      </w:pPr>
      <w:rPr>
        <w:rFonts w:hint="default"/>
        <w:color w:val="000000"/>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82" w15:restartNumberingAfterBreak="0">
    <w:nsid w:val="662E2C83"/>
    <w:multiLevelType w:val="hybridMultilevel"/>
    <w:tmpl w:val="9CC495A6"/>
    <w:lvl w:ilvl="0" w:tplc="19B8FA4C">
      <w:start w:val="1"/>
      <w:numFmt w:val="bullet"/>
      <w:pStyle w:val="Stil1"/>
      <w:lvlText w:val=""/>
      <w:lvlJc w:val="left"/>
      <w:pPr>
        <w:tabs>
          <w:tab w:val="num" w:pos="720"/>
        </w:tabs>
        <w:ind w:left="720" w:hanging="360"/>
      </w:pPr>
      <w:rPr>
        <w:rFonts w:ascii="Wingdings" w:hAnsi="Wingdings" w:hint="default"/>
        <w:b w:val="0"/>
        <w:i w:val="0"/>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B829CF"/>
    <w:multiLevelType w:val="multilevel"/>
    <w:tmpl w:val="47CE06C2"/>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4" w15:restartNumberingAfterBreak="0">
    <w:nsid w:val="68F95C93"/>
    <w:multiLevelType w:val="hybridMultilevel"/>
    <w:tmpl w:val="6B0E6EB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AD9426A"/>
    <w:multiLevelType w:val="multilevel"/>
    <w:tmpl w:val="55BA1B50"/>
    <w:styleLink w:val="maja"/>
    <w:lvl w:ilvl="0">
      <w:start w:val="1"/>
      <w:numFmt w:val="decimal"/>
      <w:lvlText w:val="%1."/>
      <w:lvlJc w:val="left"/>
      <w:pPr>
        <w:tabs>
          <w:tab w:val="num" w:pos="340"/>
        </w:tabs>
        <w:ind w:left="340" w:hanging="340"/>
      </w:pPr>
      <w:rPr>
        <w:rFonts w:ascii="CentSchbook BT" w:hAnsi="CentSchbook BT" w:hint="default"/>
        <w:b/>
        <w:i w:val="0"/>
        <w:sz w:val="24"/>
        <w:szCs w:val="24"/>
      </w:rPr>
    </w:lvl>
    <w:lvl w:ilvl="1">
      <w:start w:val="1"/>
      <w:numFmt w:val="decimal"/>
      <w:lvlText w:val="%2.1."/>
      <w:lvlJc w:val="left"/>
      <w:pPr>
        <w:tabs>
          <w:tab w:val="num" w:pos="170"/>
        </w:tabs>
        <w:ind w:left="170" w:firstLine="0"/>
      </w:pPr>
      <w:rPr>
        <w:rFonts w:ascii="CentSchbook BT" w:hAnsi="CentSchbook BT" w:hint="default"/>
        <w:b/>
        <w:i w:val="0"/>
        <w:sz w:val="22"/>
        <w:szCs w:val="20"/>
      </w:rPr>
    </w:lvl>
    <w:lvl w:ilvl="2">
      <w:start w:val="1"/>
      <w:numFmt w:val="decimal"/>
      <w:lvlText w:val="%3"/>
      <w:lvlJc w:val="left"/>
      <w:pPr>
        <w:tabs>
          <w:tab w:val="num" w:pos="1023"/>
        </w:tabs>
        <w:ind w:left="1023" w:hanging="360"/>
      </w:pPr>
      <w:rPr>
        <w:rFonts w:ascii="CentSchbook BT" w:hAnsi="CentSchbook BT" w:hint="default"/>
        <w:b/>
        <w:sz w:val="20"/>
        <w:szCs w:val="14"/>
      </w:rPr>
    </w:lvl>
    <w:lvl w:ilvl="3">
      <w:start w:val="1"/>
      <w:numFmt w:val="decimal"/>
      <w:lvlText w:val="(%4)"/>
      <w:lvlJc w:val="left"/>
      <w:pPr>
        <w:tabs>
          <w:tab w:val="num" w:pos="1383"/>
        </w:tabs>
        <w:ind w:left="1383" w:hanging="360"/>
      </w:pPr>
      <w:rPr>
        <w:rFonts w:ascii="CentSchbook BT" w:hAnsi="CentSchbook BT" w:hint="default"/>
        <w:sz w:val="18"/>
      </w:rPr>
    </w:lvl>
    <w:lvl w:ilvl="4">
      <w:start w:val="1"/>
      <w:numFmt w:val="lowerLetter"/>
      <w:lvlText w:val="(%5)"/>
      <w:lvlJc w:val="left"/>
      <w:pPr>
        <w:tabs>
          <w:tab w:val="num" w:pos="1743"/>
        </w:tabs>
        <w:ind w:left="1743" w:hanging="360"/>
      </w:pPr>
      <w:rPr>
        <w:rFonts w:hint="default"/>
      </w:rPr>
    </w:lvl>
    <w:lvl w:ilvl="5">
      <w:start w:val="1"/>
      <w:numFmt w:val="lowerRoman"/>
      <w:lvlText w:val="(%6)"/>
      <w:lvlJc w:val="left"/>
      <w:pPr>
        <w:tabs>
          <w:tab w:val="num" w:pos="2103"/>
        </w:tabs>
        <w:ind w:left="2103" w:hanging="360"/>
      </w:pPr>
      <w:rPr>
        <w:rFonts w:hint="default"/>
      </w:rPr>
    </w:lvl>
    <w:lvl w:ilvl="6">
      <w:start w:val="1"/>
      <w:numFmt w:val="decimal"/>
      <w:lvlText w:val="%7."/>
      <w:lvlJc w:val="left"/>
      <w:pPr>
        <w:tabs>
          <w:tab w:val="num" w:pos="2463"/>
        </w:tabs>
        <w:ind w:left="2463" w:hanging="360"/>
      </w:pPr>
      <w:rPr>
        <w:rFonts w:hint="default"/>
      </w:rPr>
    </w:lvl>
    <w:lvl w:ilvl="7">
      <w:start w:val="1"/>
      <w:numFmt w:val="lowerLetter"/>
      <w:lvlText w:val="%8."/>
      <w:lvlJc w:val="left"/>
      <w:pPr>
        <w:tabs>
          <w:tab w:val="num" w:pos="2823"/>
        </w:tabs>
        <w:ind w:left="2823" w:hanging="360"/>
      </w:pPr>
      <w:rPr>
        <w:rFonts w:hint="default"/>
      </w:rPr>
    </w:lvl>
    <w:lvl w:ilvl="8">
      <w:start w:val="1"/>
      <w:numFmt w:val="lowerRoman"/>
      <w:lvlText w:val="%9."/>
      <w:lvlJc w:val="left"/>
      <w:pPr>
        <w:tabs>
          <w:tab w:val="num" w:pos="3183"/>
        </w:tabs>
        <w:ind w:left="3183" w:hanging="360"/>
      </w:pPr>
      <w:rPr>
        <w:rFonts w:hint="default"/>
      </w:rPr>
    </w:lvl>
  </w:abstractNum>
  <w:abstractNum w:abstractNumId="86" w15:restartNumberingAfterBreak="0">
    <w:nsid w:val="6B10159E"/>
    <w:multiLevelType w:val="multilevel"/>
    <w:tmpl w:val="413036EA"/>
    <w:lvl w:ilvl="0">
      <w:start w:val="1"/>
      <w:numFmt w:val="decimal"/>
      <w:lvlText w:val="%1."/>
      <w:lvlJc w:val="left"/>
      <w:pPr>
        <w:ind w:left="1636" w:hanging="360"/>
      </w:pPr>
      <w:rPr>
        <w:rFonts w:ascii="Arial" w:hAnsi="Arial"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87" w15:restartNumberingAfterBreak="0">
    <w:nsid w:val="6CA54C98"/>
    <w:multiLevelType w:val="multilevel"/>
    <w:tmpl w:val="704A3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CE7BF3"/>
    <w:multiLevelType w:val="hybridMultilevel"/>
    <w:tmpl w:val="C22EECD2"/>
    <w:lvl w:ilvl="0" w:tplc="49F24F24">
      <w:start w:val="1"/>
      <w:numFmt w:val="bullet"/>
      <w:lvlText w:val="-"/>
      <w:lvlJc w:val="left"/>
      <w:pPr>
        <w:ind w:left="833" w:hanging="360"/>
      </w:pPr>
      <w:rPr>
        <w:rFonts w:ascii="Arial Narrow" w:hAnsi="Arial Narrow"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89" w15:restartNumberingAfterBreak="0">
    <w:nsid w:val="6E690605"/>
    <w:multiLevelType w:val="hybridMultilevel"/>
    <w:tmpl w:val="41A00C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ED6627A"/>
    <w:multiLevelType w:val="hybridMultilevel"/>
    <w:tmpl w:val="71ECF3FC"/>
    <w:lvl w:ilvl="0" w:tplc="49F24F2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F351C8F"/>
    <w:multiLevelType w:val="hybridMultilevel"/>
    <w:tmpl w:val="8A706016"/>
    <w:lvl w:ilvl="0" w:tplc="B5AC07FE">
      <w:start w:val="1"/>
      <w:numFmt w:val="bullet"/>
      <w:pStyle w:val="tijelotekstabezuvlake"/>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F30923"/>
    <w:multiLevelType w:val="hybridMultilevel"/>
    <w:tmpl w:val="EB768BFA"/>
    <w:lvl w:ilvl="0" w:tplc="44FE255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3" w15:restartNumberingAfterBreak="0">
    <w:nsid w:val="6FF83DCA"/>
    <w:multiLevelType w:val="hybridMultilevel"/>
    <w:tmpl w:val="B380D6A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4" w15:restartNumberingAfterBreak="0">
    <w:nsid w:val="737054EF"/>
    <w:multiLevelType w:val="hybridMultilevel"/>
    <w:tmpl w:val="75F8237C"/>
    <w:lvl w:ilvl="0" w:tplc="6DFE233E">
      <w:start w:val="1"/>
      <w:numFmt w:val="decimalZero"/>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5" w15:restartNumberingAfterBreak="0">
    <w:nsid w:val="7423398D"/>
    <w:multiLevelType w:val="hybridMultilevel"/>
    <w:tmpl w:val="276CE33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5FB5FF8"/>
    <w:multiLevelType w:val="hybridMultilevel"/>
    <w:tmpl w:val="D7C08312"/>
    <w:lvl w:ilvl="0" w:tplc="DA6E3172">
      <w:numFmt w:val="bullet"/>
      <w:pStyle w:val="Nabraj"/>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DA6E3172">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86472AA"/>
    <w:multiLevelType w:val="hybridMultilevel"/>
    <w:tmpl w:val="C672B7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D840BC0"/>
    <w:multiLevelType w:val="hybridMultilevel"/>
    <w:tmpl w:val="7646EA56"/>
    <w:lvl w:ilvl="0" w:tplc="FFFFFFFF">
      <w:start w:val="1"/>
      <w:numFmt w:val="bullet"/>
      <w:pStyle w:val="Brojevi4"/>
      <w:lvlText w:val=""/>
      <w:lvlJc w:val="left"/>
      <w:pPr>
        <w:tabs>
          <w:tab w:val="num" w:pos="454"/>
        </w:tabs>
        <w:ind w:left="454" w:hanging="17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DFB4EA0"/>
    <w:multiLevelType w:val="hybridMultilevel"/>
    <w:tmpl w:val="9134EF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7FEA0AB6"/>
    <w:multiLevelType w:val="hybridMultilevel"/>
    <w:tmpl w:val="CE004D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00144941">
    <w:abstractNumId w:val="19"/>
  </w:num>
  <w:num w:numId="2" w16cid:durableId="448427895">
    <w:abstractNumId w:val="97"/>
  </w:num>
  <w:num w:numId="3" w16cid:durableId="24908028">
    <w:abstractNumId w:val="69"/>
  </w:num>
  <w:num w:numId="4" w16cid:durableId="1813862327">
    <w:abstractNumId w:val="46"/>
  </w:num>
  <w:num w:numId="5" w16cid:durableId="1721782795">
    <w:abstractNumId w:val="36"/>
  </w:num>
  <w:num w:numId="6" w16cid:durableId="618420160">
    <w:abstractNumId w:val="96"/>
  </w:num>
  <w:num w:numId="7" w16cid:durableId="1123233196">
    <w:abstractNumId w:val="91"/>
  </w:num>
  <w:num w:numId="8" w16cid:durableId="822622001">
    <w:abstractNumId w:val="0"/>
  </w:num>
  <w:num w:numId="9" w16cid:durableId="608586492">
    <w:abstractNumId w:val="98"/>
  </w:num>
  <w:num w:numId="10" w16cid:durableId="2039770923">
    <w:abstractNumId w:val="58"/>
  </w:num>
  <w:num w:numId="11" w16cid:durableId="1729305938">
    <w:abstractNumId w:val="85"/>
  </w:num>
  <w:num w:numId="12" w16cid:durableId="479543433">
    <w:abstractNumId w:val="34"/>
  </w:num>
  <w:num w:numId="13" w16cid:durableId="1456634142">
    <w:abstractNumId w:val="76"/>
  </w:num>
  <w:num w:numId="14" w16cid:durableId="1487746071">
    <w:abstractNumId w:val="32"/>
  </w:num>
  <w:num w:numId="15" w16cid:durableId="2077631782">
    <w:abstractNumId w:val="82"/>
  </w:num>
  <w:num w:numId="16" w16cid:durableId="182405303">
    <w:abstractNumId w:val="67"/>
    <w:lvlOverride w:ilvl="0">
      <w:startOverride w:val="11"/>
    </w:lvlOverride>
  </w:num>
  <w:num w:numId="17" w16cid:durableId="84699101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930419">
    <w:abstractNumId w:val="79"/>
  </w:num>
  <w:num w:numId="19" w16cid:durableId="1493137403">
    <w:abstractNumId w:val="88"/>
  </w:num>
  <w:num w:numId="20" w16cid:durableId="1983650801">
    <w:abstractNumId w:val="41"/>
  </w:num>
  <w:num w:numId="21" w16cid:durableId="2034720514">
    <w:abstractNumId w:val="66"/>
  </w:num>
  <w:num w:numId="22" w16cid:durableId="1006246836">
    <w:abstractNumId w:val="80"/>
  </w:num>
  <w:num w:numId="23" w16cid:durableId="1388916802">
    <w:abstractNumId w:val="90"/>
  </w:num>
  <w:num w:numId="24" w16cid:durableId="1556552344">
    <w:abstractNumId w:val="5"/>
  </w:num>
  <w:num w:numId="25" w16cid:durableId="1392726861">
    <w:abstractNumId w:val="8"/>
  </w:num>
  <w:num w:numId="26" w16cid:durableId="1627618633">
    <w:abstractNumId w:val="72"/>
  </w:num>
  <w:num w:numId="27" w16cid:durableId="524292748">
    <w:abstractNumId w:val="20"/>
  </w:num>
  <w:num w:numId="28" w16cid:durableId="23480730">
    <w:abstractNumId w:val="71"/>
  </w:num>
  <w:num w:numId="29" w16cid:durableId="367605917">
    <w:abstractNumId w:val="44"/>
  </w:num>
  <w:num w:numId="30" w16cid:durableId="1334603350">
    <w:abstractNumId w:val="95"/>
  </w:num>
  <w:num w:numId="31" w16cid:durableId="820924900">
    <w:abstractNumId w:val="25"/>
  </w:num>
  <w:num w:numId="32" w16cid:durableId="14579651">
    <w:abstractNumId w:val="40"/>
  </w:num>
  <w:num w:numId="33" w16cid:durableId="2130583340">
    <w:abstractNumId w:val="61"/>
  </w:num>
  <w:num w:numId="34" w16cid:durableId="1214343983">
    <w:abstractNumId w:val="55"/>
  </w:num>
  <w:num w:numId="35" w16cid:durableId="305014201">
    <w:abstractNumId w:val="52"/>
  </w:num>
  <w:num w:numId="36" w16cid:durableId="1771856480">
    <w:abstractNumId w:val="14"/>
  </w:num>
  <w:num w:numId="37" w16cid:durableId="529148389">
    <w:abstractNumId w:val="78"/>
  </w:num>
  <w:num w:numId="38" w16cid:durableId="638532782">
    <w:abstractNumId w:val="45"/>
  </w:num>
  <w:num w:numId="39" w16cid:durableId="1641106587">
    <w:abstractNumId w:val="3"/>
  </w:num>
  <w:num w:numId="40" w16cid:durableId="1000230217">
    <w:abstractNumId w:val="35"/>
  </w:num>
  <w:num w:numId="41" w16cid:durableId="1038892155">
    <w:abstractNumId w:val="39"/>
  </w:num>
  <w:num w:numId="42" w16cid:durableId="1416316552">
    <w:abstractNumId w:val="99"/>
  </w:num>
  <w:num w:numId="43" w16cid:durableId="1302224780">
    <w:abstractNumId w:val="30"/>
  </w:num>
  <w:num w:numId="44" w16cid:durableId="558983793">
    <w:abstractNumId w:val="48"/>
  </w:num>
  <w:num w:numId="45" w16cid:durableId="55400419">
    <w:abstractNumId w:val="100"/>
  </w:num>
  <w:num w:numId="46" w16cid:durableId="1208226554">
    <w:abstractNumId w:val="60"/>
  </w:num>
  <w:num w:numId="47" w16cid:durableId="608045995">
    <w:abstractNumId w:val="31"/>
  </w:num>
  <w:num w:numId="48" w16cid:durableId="927081302">
    <w:abstractNumId w:val="53"/>
  </w:num>
  <w:num w:numId="49" w16cid:durableId="556354446">
    <w:abstractNumId w:val="27"/>
  </w:num>
  <w:num w:numId="50" w16cid:durableId="994451077">
    <w:abstractNumId w:val="43"/>
  </w:num>
  <w:num w:numId="51" w16cid:durableId="237596000">
    <w:abstractNumId w:val="73"/>
  </w:num>
  <w:num w:numId="52" w16cid:durableId="775444375">
    <w:abstractNumId w:val="89"/>
  </w:num>
  <w:num w:numId="53" w16cid:durableId="2118983706">
    <w:abstractNumId w:val="15"/>
  </w:num>
  <w:num w:numId="54" w16cid:durableId="532231553">
    <w:abstractNumId w:val="21"/>
  </w:num>
  <w:num w:numId="55" w16cid:durableId="33773210">
    <w:abstractNumId w:val="10"/>
  </w:num>
  <w:num w:numId="56" w16cid:durableId="1036849081">
    <w:abstractNumId w:val="57"/>
  </w:num>
  <w:num w:numId="57" w16cid:durableId="2052457505">
    <w:abstractNumId w:val="75"/>
  </w:num>
  <w:num w:numId="58" w16cid:durableId="678504625">
    <w:abstractNumId w:val="64"/>
  </w:num>
  <w:num w:numId="59" w16cid:durableId="1241284470">
    <w:abstractNumId w:val="6"/>
  </w:num>
  <w:num w:numId="60" w16cid:durableId="791097813">
    <w:abstractNumId w:val="49"/>
  </w:num>
  <w:num w:numId="61" w16cid:durableId="185874602">
    <w:abstractNumId w:val="63"/>
  </w:num>
  <w:num w:numId="62" w16cid:durableId="950672923">
    <w:abstractNumId w:val="4"/>
  </w:num>
  <w:num w:numId="63" w16cid:durableId="451049157">
    <w:abstractNumId w:val="83"/>
  </w:num>
  <w:num w:numId="64" w16cid:durableId="1366366617">
    <w:abstractNumId w:val="62"/>
  </w:num>
  <w:num w:numId="65" w16cid:durableId="251203630">
    <w:abstractNumId w:val="22"/>
  </w:num>
  <w:num w:numId="66" w16cid:durableId="1806049089">
    <w:abstractNumId w:val="23"/>
  </w:num>
  <w:num w:numId="67" w16cid:durableId="45955128">
    <w:abstractNumId w:val="59"/>
  </w:num>
  <w:num w:numId="68" w16cid:durableId="1081835090">
    <w:abstractNumId w:val="16"/>
  </w:num>
  <w:num w:numId="69" w16cid:durableId="1453745800">
    <w:abstractNumId w:val="56"/>
  </w:num>
  <w:num w:numId="70" w16cid:durableId="208339915">
    <w:abstractNumId w:val="2"/>
  </w:num>
  <w:num w:numId="71" w16cid:durableId="1453671626">
    <w:abstractNumId w:val="81"/>
  </w:num>
  <w:num w:numId="72" w16cid:durableId="2096782710">
    <w:abstractNumId w:val="92"/>
  </w:num>
  <w:num w:numId="73" w16cid:durableId="1248807788">
    <w:abstractNumId w:val="68"/>
  </w:num>
  <w:num w:numId="74" w16cid:durableId="1295990479">
    <w:abstractNumId w:val="50"/>
  </w:num>
  <w:num w:numId="75" w16cid:durableId="875386081">
    <w:abstractNumId w:val="37"/>
  </w:num>
  <w:num w:numId="76" w16cid:durableId="1068459585">
    <w:abstractNumId w:val="9"/>
  </w:num>
  <w:num w:numId="77" w16cid:durableId="747583339">
    <w:abstractNumId w:val="11"/>
  </w:num>
  <w:num w:numId="78" w16cid:durableId="1239318233">
    <w:abstractNumId w:val="33"/>
  </w:num>
  <w:num w:numId="79" w16cid:durableId="327176453">
    <w:abstractNumId w:val="54"/>
  </w:num>
  <w:num w:numId="80" w16cid:durableId="1159883362">
    <w:abstractNumId w:val="51"/>
  </w:num>
  <w:num w:numId="81" w16cid:durableId="1362824438">
    <w:abstractNumId w:val="12"/>
  </w:num>
  <w:num w:numId="82" w16cid:durableId="1532232013">
    <w:abstractNumId w:val="42"/>
  </w:num>
  <w:num w:numId="83" w16cid:durableId="216551594">
    <w:abstractNumId w:val="24"/>
  </w:num>
  <w:num w:numId="84" w16cid:durableId="412822532">
    <w:abstractNumId w:val="38"/>
  </w:num>
  <w:num w:numId="85" w16cid:durableId="1835415515">
    <w:abstractNumId w:val="77"/>
  </w:num>
  <w:num w:numId="86" w16cid:durableId="1432310822">
    <w:abstractNumId w:val="87"/>
  </w:num>
  <w:num w:numId="87" w16cid:durableId="1052657847">
    <w:abstractNumId w:val="18"/>
  </w:num>
  <w:num w:numId="88" w16cid:durableId="1351419363">
    <w:abstractNumId w:val="86"/>
  </w:num>
  <w:num w:numId="89" w16cid:durableId="1765691373">
    <w:abstractNumId w:val="70"/>
  </w:num>
  <w:num w:numId="90" w16cid:durableId="2048606123">
    <w:abstractNumId w:val="29"/>
  </w:num>
  <w:num w:numId="91" w16cid:durableId="2095279512">
    <w:abstractNumId w:val="84"/>
  </w:num>
  <w:num w:numId="92" w16cid:durableId="1121994537">
    <w:abstractNumId w:val="28"/>
  </w:num>
  <w:num w:numId="93" w16cid:durableId="1402220238">
    <w:abstractNumId w:val="65"/>
  </w:num>
  <w:num w:numId="94" w16cid:durableId="145242282">
    <w:abstractNumId w:val="13"/>
  </w:num>
  <w:num w:numId="95" w16cid:durableId="1623685168">
    <w:abstractNumId w:val="1"/>
  </w:num>
  <w:num w:numId="96" w16cid:durableId="1927030017">
    <w:abstractNumId w:val="93"/>
  </w:num>
  <w:num w:numId="97" w16cid:durableId="1189566236">
    <w:abstractNumId w:val="47"/>
  </w:num>
  <w:num w:numId="98" w16cid:durableId="1632593456">
    <w:abstractNumId w:val="17"/>
  </w:num>
  <w:num w:numId="99" w16cid:durableId="1444033445">
    <w:abstractNumId w:val="26"/>
  </w:num>
  <w:num w:numId="100" w16cid:durableId="58015676">
    <w:abstractNumId w:val="7"/>
  </w:num>
  <w:num w:numId="101" w16cid:durableId="1772965466">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94"/>
    <w:rsid w:val="00020EBE"/>
    <w:rsid w:val="00035BA8"/>
    <w:rsid w:val="00093E75"/>
    <w:rsid w:val="000F2211"/>
    <w:rsid w:val="001F1778"/>
    <w:rsid w:val="00230EEB"/>
    <w:rsid w:val="00236F98"/>
    <w:rsid w:val="00354FF5"/>
    <w:rsid w:val="003A0742"/>
    <w:rsid w:val="003F2600"/>
    <w:rsid w:val="0041088E"/>
    <w:rsid w:val="00485594"/>
    <w:rsid w:val="004A3554"/>
    <w:rsid w:val="00587F6F"/>
    <w:rsid w:val="005B33F4"/>
    <w:rsid w:val="005C2F6F"/>
    <w:rsid w:val="005D1AD2"/>
    <w:rsid w:val="005D6D33"/>
    <w:rsid w:val="0061548D"/>
    <w:rsid w:val="00751D1E"/>
    <w:rsid w:val="0080228C"/>
    <w:rsid w:val="00875778"/>
    <w:rsid w:val="008B423B"/>
    <w:rsid w:val="009C0B3B"/>
    <w:rsid w:val="009C70D9"/>
    <w:rsid w:val="00A52994"/>
    <w:rsid w:val="00B42AA5"/>
    <w:rsid w:val="00B575F0"/>
    <w:rsid w:val="00B83F6A"/>
    <w:rsid w:val="00BA0B5D"/>
    <w:rsid w:val="00BB3BD5"/>
    <w:rsid w:val="00BE1D20"/>
    <w:rsid w:val="00BE2A5A"/>
    <w:rsid w:val="00C112EE"/>
    <w:rsid w:val="00CD4B87"/>
    <w:rsid w:val="00D14535"/>
    <w:rsid w:val="00DA5302"/>
    <w:rsid w:val="00EE1E92"/>
    <w:rsid w:val="00F95A4B"/>
    <w:rsid w:val="00FF0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559D"/>
  <w15:chartTrackingRefBased/>
  <w15:docId w15:val="{51FD05BA-B437-40DC-BD4F-AE2876DC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9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93E75"/>
    <w:pPr>
      <w:keepNext/>
      <w:suppressAutoHyphens/>
      <w:spacing w:after="120"/>
      <w:jc w:val="center"/>
      <w:outlineLvl w:val="0"/>
    </w:pPr>
    <w:rPr>
      <w:rFonts w:ascii="Arial" w:hAnsi="Arial"/>
      <w:b/>
      <w:sz w:val="22"/>
      <w:szCs w:val="20"/>
      <w:lang w:eastAsia="en-US"/>
    </w:rPr>
  </w:style>
  <w:style w:type="paragraph" w:styleId="Naslov2">
    <w:name w:val="heading 2"/>
    <w:basedOn w:val="Normal"/>
    <w:next w:val="Normal"/>
    <w:link w:val="Naslov2Char"/>
    <w:uiPriority w:val="9"/>
    <w:qFormat/>
    <w:rsid w:val="00FF0390"/>
    <w:pPr>
      <w:keepNext/>
      <w:jc w:val="center"/>
      <w:outlineLvl w:val="1"/>
    </w:pPr>
    <w:rPr>
      <w:rFonts w:ascii="Arial" w:hAnsi="Arial"/>
      <w:b/>
      <w:sz w:val="20"/>
      <w:szCs w:val="20"/>
    </w:rPr>
  </w:style>
  <w:style w:type="paragraph" w:styleId="Naslov3">
    <w:name w:val="heading 3"/>
    <w:basedOn w:val="Normal"/>
    <w:next w:val="Normal"/>
    <w:link w:val="Naslov3Char"/>
    <w:uiPriority w:val="9"/>
    <w:qFormat/>
    <w:rsid w:val="00FF0390"/>
    <w:pPr>
      <w:keepNext/>
      <w:suppressAutoHyphens/>
      <w:spacing w:after="120"/>
      <w:jc w:val="both"/>
      <w:outlineLvl w:val="2"/>
    </w:pPr>
    <w:rPr>
      <w:rFonts w:ascii="Arial" w:hAnsi="Arial"/>
      <w:b/>
      <w:sz w:val="22"/>
      <w:szCs w:val="20"/>
      <w:lang w:val="de-DE" w:eastAsia="en-US"/>
    </w:rPr>
  </w:style>
  <w:style w:type="paragraph" w:styleId="Naslov4">
    <w:name w:val="heading 4"/>
    <w:basedOn w:val="Normal"/>
    <w:next w:val="Normal"/>
    <w:link w:val="Naslov4Char"/>
    <w:uiPriority w:val="9"/>
    <w:qFormat/>
    <w:rsid w:val="00FF0390"/>
    <w:pPr>
      <w:keepNext/>
      <w:suppressAutoHyphens/>
      <w:spacing w:after="120"/>
      <w:jc w:val="both"/>
      <w:outlineLvl w:val="3"/>
    </w:pPr>
    <w:rPr>
      <w:rFonts w:ascii="Arial" w:hAnsi="Arial"/>
      <w:b/>
      <w:color w:val="000000"/>
      <w:sz w:val="22"/>
      <w:szCs w:val="20"/>
      <w:u w:val="single"/>
      <w:lang w:eastAsia="en-US"/>
    </w:rPr>
  </w:style>
  <w:style w:type="paragraph" w:styleId="Naslov5">
    <w:name w:val="heading 5"/>
    <w:basedOn w:val="Normal"/>
    <w:next w:val="Normal"/>
    <w:link w:val="Naslov5Char"/>
    <w:uiPriority w:val="9"/>
    <w:qFormat/>
    <w:rsid w:val="00FF0390"/>
    <w:pPr>
      <w:keepNext/>
      <w:suppressAutoHyphens/>
      <w:spacing w:after="120"/>
      <w:ind w:left="720"/>
      <w:jc w:val="both"/>
      <w:outlineLvl w:val="4"/>
    </w:pPr>
    <w:rPr>
      <w:rFonts w:ascii="Arial" w:hAnsi="Arial"/>
      <w:b/>
      <w:sz w:val="22"/>
      <w:szCs w:val="20"/>
      <w:lang w:eastAsia="en-US"/>
    </w:rPr>
  </w:style>
  <w:style w:type="paragraph" w:styleId="Naslov6">
    <w:name w:val="heading 6"/>
    <w:basedOn w:val="Normal"/>
    <w:next w:val="Normal"/>
    <w:link w:val="Naslov6Char"/>
    <w:uiPriority w:val="9"/>
    <w:qFormat/>
    <w:rsid w:val="00FF0390"/>
    <w:pPr>
      <w:suppressAutoHyphens/>
      <w:spacing w:before="240" w:after="60"/>
      <w:outlineLvl w:val="5"/>
    </w:pPr>
    <w:rPr>
      <w:rFonts w:ascii="Calibri" w:hAnsi="Calibri"/>
      <w:b/>
      <w:bCs/>
      <w:sz w:val="22"/>
      <w:szCs w:val="22"/>
    </w:rPr>
  </w:style>
  <w:style w:type="paragraph" w:styleId="Naslov7">
    <w:name w:val="heading 7"/>
    <w:basedOn w:val="Normal"/>
    <w:next w:val="Normal"/>
    <w:link w:val="Naslov7Char"/>
    <w:uiPriority w:val="9"/>
    <w:qFormat/>
    <w:rsid w:val="00FF0390"/>
    <w:pPr>
      <w:keepNext/>
      <w:suppressAutoHyphens/>
      <w:spacing w:after="120" w:line="360" w:lineRule="auto"/>
      <w:jc w:val="center"/>
      <w:outlineLvl w:val="6"/>
    </w:pPr>
    <w:rPr>
      <w:rFonts w:ascii="Arial" w:hAnsi="Arial"/>
      <w:b/>
      <w:caps/>
      <w:sz w:val="20"/>
      <w:szCs w:val="20"/>
      <w:lang w:eastAsia="en-US"/>
    </w:rPr>
  </w:style>
  <w:style w:type="paragraph" w:styleId="Naslov8">
    <w:name w:val="heading 8"/>
    <w:basedOn w:val="Normal"/>
    <w:next w:val="Normal"/>
    <w:link w:val="Naslov8Char"/>
    <w:uiPriority w:val="9"/>
    <w:qFormat/>
    <w:rsid w:val="00FF0390"/>
    <w:pPr>
      <w:keepNext/>
      <w:tabs>
        <w:tab w:val="left" w:pos="1100"/>
      </w:tabs>
      <w:suppressAutoHyphens/>
      <w:spacing w:after="240"/>
      <w:jc w:val="both"/>
      <w:outlineLvl w:val="7"/>
    </w:pPr>
    <w:rPr>
      <w:rFonts w:ascii="Arial" w:hAnsi="Arial"/>
      <w:b/>
      <w:szCs w:val="20"/>
      <w:lang w:eastAsia="en-US"/>
    </w:rPr>
  </w:style>
  <w:style w:type="paragraph" w:styleId="Naslov9">
    <w:name w:val="heading 9"/>
    <w:basedOn w:val="Normal"/>
    <w:next w:val="Normal"/>
    <w:link w:val="Naslov9Char"/>
    <w:uiPriority w:val="9"/>
    <w:qFormat/>
    <w:rsid w:val="00FF0390"/>
    <w:pPr>
      <w:keepNext/>
      <w:suppressAutoHyphens/>
      <w:spacing w:line="360" w:lineRule="auto"/>
      <w:jc w:val="center"/>
      <w:outlineLvl w:val="8"/>
    </w:pPr>
    <w:rPr>
      <w:rFonts w:ascii="Arial" w:hAnsi="Arial"/>
      <w:b/>
      <w:sz w:val="52"/>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575F0"/>
    <w:pPr>
      <w:ind w:left="720"/>
      <w:contextualSpacing/>
    </w:pPr>
  </w:style>
  <w:style w:type="paragraph" w:styleId="Tijeloteksta">
    <w:name w:val="Body Text"/>
    <w:aliases w:val=" uvlaka 3 Char Char"/>
    <w:basedOn w:val="Normal"/>
    <w:link w:val="TijelotekstaChar"/>
    <w:uiPriority w:val="99"/>
    <w:qFormat/>
    <w:rsid w:val="00093E75"/>
    <w:pPr>
      <w:suppressAutoHyphens/>
      <w:spacing w:after="120"/>
    </w:pPr>
    <w:rPr>
      <w:rFonts w:ascii="Arial" w:hAnsi="Arial"/>
      <w:sz w:val="22"/>
      <w:szCs w:val="20"/>
    </w:rPr>
  </w:style>
  <w:style w:type="character" w:customStyle="1" w:styleId="TijelotekstaChar">
    <w:name w:val="Tijelo teksta Char"/>
    <w:aliases w:val=" uvlaka 3 Char Char Char"/>
    <w:basedOn w:val="Zadanifontodlomka"/>
    <w:link w:val="Tijeloteksta"/>
    <w:uiPriority w:val="99"/>
    <w:rsid w:val="00093E75"/>
    <w:rPr>
      <w:rFonts w:ascii="Arial" w:eastAsia="Times New Roman" w:hAnsi="Arial" w:cs="Times New Roman"/>
      <w:szCs w:val="20"/>
      <w:lang w:eastAsia="hr-HR"/>
    </w:rPr>
  </w:style>
  <w:style w:type="paragraph" w:styleId="Bezproreda">
    <w:name w:val="No Spacing"/>
    <w:link w:val="BezproredaChar"/>
    <w:uiPriority w:val="1"/>
    <w:qFormat/>
    <w:rsid w:val="00093E75"/>
    <w:pPr>
      <w:spacing w:after="0" w:line="240" w:lineRule="auto"/>
    </w:pPr>
    <w:rPr>
      <w:rFonts w:ascii="Times New Roman" w:eastAsia="Times New Roman" w:hAnsi="Times New Roman" w:cs="Times New Roman"/>
    </w:rPr>
  </w:style>
  <w:style w:type="character" w:customStyle="1" w:styleId="BezproredaChar">
    <w:name w:val="Bez proreda Char"/>
    <w:link w:val="Bezproreda"/>
    <w:uiPriority w:val="1"/>
    <w:qFormat/>
    <w:rsid w:val="00093E75"/>
    <w:rPr>
      <w:rFonts w:ascii="Times New Roman" w:eastAsia="Times New Roman" w:hAnsi="Times New Roman" w:cs="Times New Roman"/>
    </w:rPr>
  </w:style>
  <w:style w:type="character" w:customStyle="1" w:styleId="Naslov1Char">
    <w:name w:val="Naslov 1 Char"/>
    <w:basedOn w:val="Zadanifontodlomka"/>
    <w:link w:val="Naslov1"/>
    <w:uiPriority w:val="9"/>
    <w:qFormat/>
    <w:rsid w:val="00093E75"/>
    <w:rPr>
      <w:rFonts w:ascii="Arial" w:eastAsia="Times New Roman" w:hAnsi="Arial" w:cs="Times New Roman"/>
      <w:b/>
      <w:szCs w:val="20"/>
    </w:rPr>
  </w:style>
  <w:style w:type="paragraph" w:customStyle="1" w:styleId="TableParagraph">
    <w:name w:val="Table Paragraph"/>
    <w:basedOn w:val="Normal"/>
    <w:uiPriority w:val="1"/>
    <w:qFormat/>
    <w:rsid w:val="00093E75"/>
    <w:pPr>
      <w:widowControl w:val="0"/>
    </w:pPr>
    <w:rPr>
      <w:rFonts w:asciiTheme="minorHAnsi" w:eastAsiaTheme="minorHAnsi" w:hAnsiTheme="minorHAnsi" w:cstheme="minorBidi"/>
      <w:sz w:val="22"/>
      <w:szCs w:val="22"/>
      <w:lang w:val="en-US" w:eastAsia="en-US"/>
    </w:rPr>
  </w:style>
  <w:style w:type="character" w:customStyle="1" w:styleId="Naslov2Char">
    <w:name w:val="Naslov 2 Char"/>
    <w:basedOn w:val="Zadanifontodlomka"/>
    <w:link w:val="Naslov2"/>
    <w:uiPriority w:val="9"/>
    <w:qFormat/>
    <w:rsid w:val="00FF0390"/>
    <w:rPr>
      <w:rFonts w:ascii="Arial" w:eastAsia="Times New Roman" w:hAnsi="Arial" w:cs="Times New Roman"/>
      <w:b/>
      <w:sz w:val="20"/>
      <w:szCs w:val="20"/>
      <w:lang w:eastAsia="hr-HR"/>
    </w:rPr>
  </w:style>
  <w:style w:type="character" w:customStyle="1" w:styleId="Naslov3Char">
    <w:name w:val="Naslov 3 Char"/>
    <w:basedOn w:val="Zadanifontodlomka"/>
    <w:link w:val="Naslov3"/>
    <w:uiPriority w:val="9"/>
    <w:qFormat/>
    <w:rsid w:val="00FF0390"/>
    <w:rPr>
      <w:rFonts w:ascii="Arial" w:eastAsia="Times New Roman" w:hAnsi="Arial" w:cs="Times New Roman"/>
      <w:b/>
      <w:szCs w:val="20"/>
      <w:lang w:val="de-DE"/>
    </w:rPr>
  </w:style>
  <w:style w:type="character" w:customStyle="1" w:styleId="Naslov4Char">
    <w:name w:val="Naslov 4 Char"/>
    <w:basedOn w:val="Zadanifontodlomka"/>
    <w:link w:val="Naslov4"/>
    <w:uiPriority w:val="9"/>
    <w:qFormat/>
    <w:rsid w:val="00FF0390"/>
    <w:rPr>
      <w:rFonts w:ascii="Arial" w:eastAsia="Times New Roman" w:hAnsi="Arial" w:cs="Times New Roman"/>
      <w:b/>
      <w:color w:val="000000"/>
      <w:szCs w:val="20"/>
      <w:u w:val="single"/>
    </w:rPr>
  </w:style>
  <w:style w:type="character" w:customStyle="1" w:styleId="Naslov5Char">
    <w:name w:val="Naslov 5 Char"/>
    <w:basedOn w:val="Zadanifontodlomka"/>
    <w:link w:val="Naslov5"/>
    <w:uiPriority w:val="9"/>
    <w:qFormat/>
    <w:rsid w:val="00FF0390"/>
    <w:rPr>
      <w:rFonts w:ascii="Arial" w:eastAsia="Times New Roman" w:hAnsi="Arial" w:cs="Times New Roman"/>
      <w:b/>
      <w:szCs w:val="20"/>
    </w:rPr>
  </w:style>
  <w:style w:type="character" w:customStyle="1" w:styleId="Naslov6Char">
    <w:name w:val="Naslov 6 Char"/>
    <w:basedOn w:val="Zadanifontodlomka"/>
    <w:link w:val="Naslov6"/>
    <w:uiPriority w:val="9"/>
    <w:qFormat/>
    <w:rsid w:val="00FF0390"/>
    <w:rPr>
      <w:rFonts w:ascii="Calibri" w:eastAsia="Times New Roman" w:hAnsi="Calibri" w:cs="Times New Roman"/>
      <w:b/>
      <w:bCs/>
      <w:lang w:eastAsia="hr-HR"/>
    </w:rPr>
  </w:style>
  <w:style w:type="character" w:customStyle="1" w:styleId="Naslov7Char">
    <w:name w:val="Naslov 7 Char"/>
    <w:basedOn w:val="Zadanifontodlomka"/>
    <w:link w:val="Naslov7"/>
    <w:uiPriority w:val="9"/>
    <w:rsid w:val="00FF0390"/>
    <w:rPr>
      <w:rFonts w:ascii="Arial" w:eastAsia="Times New Roman" w:hAnsi="Arial" w:cs="Times New Roman"/>
      <w:b/>
      <w:caps/>
      <w:sz w:val="20"/>
      <w:szCs w:val="20"/>
    </w:rPr>
  </w:style>
  <w:style w:type="character" w:customStyle="1" w:styleId="Naslov8Char">
    <w:name w:val="Naslov 8 Char"/>
    <w:basedOn w:val="Zadanifontodlomka"/>
    <w:link w:val="Naslov8"/>
    <w:uiPriority w:val="9"/>
    <w:qFormat/>
    <w:rsid w:val="00FF0390"/>
    <w:rPr>
      <w:rFonts w:ascii="Arial" w:eastAsia="Times New Roman" w:hAnsi="Arial" w:cs="Times New Roman"/>
      <w:b/>
      <w:sz w:val="24"/>
      <w:szCs w:val="20"/>
    </w:rPr>
  </w:style>
  <w:style w:type="character" w:customStyle="1" w:styleId="Naslov9Char">
    <w:name w:val="Naslov 9 Char"/>
    <w:basedOn w:val="Zadanifontodlomka"/>
    <w:link w:val="Naslov9"/>
    <w:uiPriority w:val="9"/>
    <w:rsid w:val="00FF0390"/>
    <w:rPr>
      <w:rFonts w:ascii="Arial" w:eastAsia="Times New Roman" w:hAnsi="Arial" w:cs="Times New Roman"/>
      <w:b/>
      <w:sz w:val="52"/>
      <w:szCs w:val="20"/>
    </w:rPr>
  </w:style>
  <w:style w:type="paragraph" w:customStyle="1" w:styleId="naslov20">
    <w:name w:val="naslov2"/>
    <w:basedOn w:val="Normal"/>
    <w:rsid w:val="00FF0390"/>
    <w:pPr>
      <w:suppressAutoHyphens/>
      <w:spacing w:before="240" w:after="120"/>
    </w:pPr>
    <w:rPr>
      <w:rFonts w:ascii="Arial" w:hAnsi="Arial"/>
      <w:b/>
      <w:smallCaps/>
      <w:szCs w:val="20"/>
    </w:rPr>
  </w:style>
  <w:style w:type="paragraph" w:styleId="Tijeloteksta3">
    <w:name w:val="Body Text 3"/>
    <w:aliases w:val=" Char"/>
    <w:basedOn w:val="Normal"/>
    <w:link w:val="Tijeloteksta3Char"/>
    <w:rsid w:val="00FF0390"/>
    <w:pPr>
      <w:suppressAutoHyphens/>
      <w:spacing w:after="120"/>
    </w:pPr>
    <w:rPr>
      <w:rFonts w:ascii="Arial" w:hAnsi="Arial"/>
      <w:sz w:val="16"/>
      <w:szCs w:val="16"/>
    </w:rPr>
  </w:style>
  <w:style w:type="character" w:customStyle="1" w:styleId="Tijeloteksta3Char">
    <w:name w:val="Tijelo teksta 3 Char"/>
    <w:aliases w:val=" Char Char"/>
    <w:basedOn w:val="Zadanifontodlomka"/>
    <w:link w:val="Tijeloteksta3"/>
    <w:rsid w:val="00FF0390"/>
    <w:rPr>
      <w:rFonts w:ascii="Arial" w:eastAsia="Times New Roman" w:hAnsi="Arial" w:cs="Times New Roman"/>
      <w:sz w:val="16"/>
      <w:szCs w:val="16"/>
      <w:lang w:eastAsia="hr-HR"/>
    </w:rPr>
  </w:style>
  <w:style w:type="character" w:styleId="Hiperveza">
    <w:name w:val="Hyperlink"/>
    <w:uiPriority w:val="99"/>
    <w:rsid w:val="00FF0390"/>
    <w:rPr>
      <w:color w:val="0000FF"/>
      <w:u w:val="single"/>
    </w:rPr>
  </w:style>
  <w:style w:type="paragraph" w:customStyle="1" w:styleId="naslov10">
    <w:name w:val="naslov1"/>
    <w:basedOn w:val="Normal"/>
    <w:rsid w:val="00FF0390"/>
    <w:pPr>
      <w:suppressAutoHyphens/>
      <w:spacing w:before="240" w:after="120"/>
    </w:pPr>
    <w:rPr>
      <w:rFonts w:ascii="Arial" w:hAnsi="Arial"/>
      <w:b/>
      <w:caps/>
      <w:sz w:val="28"/>
      <w:szCs w:val="20"/>
      <w:lang w:eastAsia="en-US"/>
    </w:rPr>
  </w:style>
  <w:style w:type="paragraph" w:customStyle="1" w:styleId="Tekst">
    <w:name w:val="Tekst"/>
    <w:basedOn w:val="Tijeloteksta"/>
    <w:rsid w:val="00FF0390"/>
    <w:pPr>
      <w:suppressAutoHyphens w:val="0"/>
      <w:spacing w:after="0" w:line="240" w:lineRule="exact"/>
      <w:jc w:val="both"/>
    </w:pPr>
    <w:rPr>
      <w:b/>
      <w:sz w:val="20"/>
    </w:rPr>
  </w:style>
  <w:style w:type="paragraph" w:customStyle="1" w:styleId="clanak">
    <w:name w:val="clanak"/>
    <w:basedOn w:val="Tekst"/>
    <w:rsid w:val="00FF0390"/>
    <w:pPr>
      <w:tabs>
        <w:tab w:val="left" w:pos="426"/>
      </w:tabs>
      <w:spacing w:line="300" w:lineRule="exact"/>
    </w:pPr>
    <w:rPr>
      <w:rFonts w:ascii="Trebuchet MS" w:hAnsi="Trebuchet MS"/>
      <w:b w:val="0"/>
      <w:lang w:val="en-AU"/>
    </w:rPr>
  </w:style>
  <w:style w:type="paragraph" w:styleId="Sadraj1">
    <w:name w:val="toc 1"/>
    <w:basedOn w:val="Normal"/>
    <w:next w:val="Normal"/>
    <w:uiPriority w:val="39"/>
    <w:qFormat/>
    <w:rsid w:val="00FF0390"/>
    <w:pPr>
      <w:tabs>
        <w:tab w:val="left" w:pos="709"/>
        <w:tab w:val="left" w:pos="1320"/>
        <w:tab w:val="right" w:leader="dot" w:pos="9799"/>
        <w:tab w:val="right" w:leader="dot" w:pos="9894"/>
      </w:tabs>
      <w:suppressAutoHyphens/>
      <w:spacing w:after="120"/>
      <w:ind w:left="709" w:hanging="709"/>
    </w:pPr>
    <w:rPr>
      <w:rFonts w:ascii="Arial" w:hAnsi="Arial"/>
      <w:b/>
      <w:sz w:val="22"/>
      <w:szCs w:val="20"/>
    </w:rPr>
  </w:style>
  <w:style w:type="paragraph" w:customStyle="1" w:styleId="Odlomakpopisa1">
    <w:name w:val="Odlomak popisa1"/>
    <w:basedOn w:val="Normal"/>
    <w:qFormat/>
    <w:rsid w:val="00FF0390"/>
    <w:pPr>
      <w:suppressAutoHyphens/>
      <w:spacing w:after="120"/>
      <w:ind w:left="708"/>
    </w:pPr>
    <w:rPr>
      <w:rFonts w:ascii="Arial" w:hAnsi="Arial"/>
      <w:sz w:val="22"/>
      <w:szCs w:val="20"/>
    </w:rPr>
  </w:style>
  <w:style w:type="paragraph" w:customStyle="1" w:styleId="WW-BodyText2">
    <w:name w:val="WW-Body Text 2"/>
    <w:basedOn w:val="Normal"/>
    <w:rsid w:val="00FF0390"/>
    <w:pPr>
      <w:tabs>
        <w:tab w:val="left" w:pos="709"/>
      </w:tabs>
      <w:suppressAutoHyphens/>
      <w:spacing w:line="360" w:lineRule="auto"/>
      <w:jc w:val="both"/>
    </w:pPr>
    <w:rPr>
      <w:rFonts w:ascii="Arial" w:hAnsi="Arial"/>
      <w:sz w:val="22"/>
      <w:szCs w:val="20"/>
    </w:rPr>
  </w:style>
  <w:style w:type="paragraph" w:styleId="Tekstbalonia">
    <w:name w:val="Balloon Text"/>
    <w:basedOn w:val="Normal"/>
    <w:link w:val="TekstbaloniaChar"/>
    <w:uiPriority w:val="99"/>
    <w:unhideWhenUsed/>
    <w:rsid w:val="00FF0390"/>
    <w:pPr>
      <w:suppressAutoHyphens/>
    </w:pPr>
    <w:rPr>
      <w:rFonts w:ascii="Segoe UI" w:hAnsi="Segoe UI" w:cs="Segoe UI"/>
      <w:sz w:val="18"/>
      <w:szCs w:val="18"/>
    </w:rPr>
  </w:style>
  <w:style w:type="character" w:customStyle="1" w:styleId="TekstbaloniaChar">
    <w:name w:val="Tekst balončića Char"/>
    <w:basedOn w:val="Zadanifontodlomka"/>
    <w:link w:val="Tekstbalonia"/>
    <w:uiPriority w:val="99"/>
    <w:rsid w:val="00FF0390"/>
    <w:rPr>
      <w:rFonts w:ascii="Segoe UI" w:eastAsia="Times New Roman" w:hAnsi="Segoe UI" w:cs="Segoe UI"/>
      <w:sz w:val="18"/>
      <w:szCs w:val="18"/>
      <w:lang w:eastAsia="hr-HR"/>
    </w:rPr>
  </w:style>
  <w:style w:type="numbering" w:customStyle="1" w:styleId="NoList1">
    <w:name w:val="No List1"/>
    <w:next w:val="Bezpopisa"/>
    <w:uiPriority w:val="99"/>
    <w:semiHidden/>
    <w:rsid w:val="00FF0390"/>
  </w:style>
  <w:style w:type="character" w:customStyle="1" w:styleId="FootnoteCharacters">
    <w:name w:val="Footnote Characters"/>
    <w:rsid w:val="00FF0390"/>
  </w:style>
  <w:style w:type="character" w:styleId="Brojstranice">
    <w:name w:val="page number"/>
    <w:rsid w:val="00FF0390"/>
    <w:rPr>
      <w:sz w:val="16"/>
    </w:rPr>
  </w:style>
  <w:style w:type="character" w:customStyle="1" w:styleId="NumberingSymbols">
    <w:name w:val="Numbering Symbols"/>
    <w:rsid w:val="00FF0390"/>
  </w:style>
  <w:style w:type="character" w:customStyle="1" w:styleId="BulletSymbols">
    <w:name w:val="Bullet Symbols"/>
    <w:rsid w:val="00FF0390"/>
    <w:rPr>
      <w:rFonts w:ascii="StarSymbol" w:eastAsia="StarSymbol" w:hAnsi="StarSymbol"/>
      <w:sz w:val="18"/>
    </w:rPr>
  </w:style>
  <w:style w:type="character" w:customStyle="1" w:styleId="WW8Num1z0">
    <w:name w:val="WW8Num1z0"/>
    <w:rsid w:val="00FF0390"/>
    <w:rPr>
      <w:sz w:val="24"/>
    </w:rPr>
  </w:style>
  <w:style w:type="character" w:customStyle="1" w:styleId="WW8Num3z0">
    <w:name w:val="WW8Num3z0"/>
    <w:rsid w:val="00FF0390"/>
    <w:rPr>
      <w:rFonts w:ascii="Arial" w:hAnsi="Arial"/>
      <w:sz w:val="20"/>
    </w:rPr>
  </w:style>
  <w:style w:type="character" w:customStyle="1" w:styleId="WW8Num4z0">
    <w:name w:val="WW8Num4z0"/>
    <w:rsid w:val="00FF0390"/>
    <w:rPr>
      <w:rFonts w:ascii="Arial" w:hAnsi="Arial"/>
      <w:sz w:val="20"/>
    </w:rPr>
  </w:style>
  <w:style w:type="character" w:customStyle="1" w:styleId="WW8Num5z0">
    <w:name w:val="WW8Num5z0"/>
    <w:rsid w:val="00FF0390"/>
    <w:rPr>
      <w:rFonts w:ascii="StarSymbol" w:hAnsi="StarSymbol"/>
      <w:sz w:val="18"/>
    </w:rPr>
  </w:style>
  <w:style w:type="character" w:customStyle="1" w:styleId="WW-Absatz-Standardschriftart">
    <w:name w:val="WW-Absatz-Standardschriftart"/>
    <w:rsid w:val="00FF0390"/>
  </w:style>
  <w:style w:type="character" w:customStyle="1" w:styleId="WW-WW8Num3z0">
    <w:name w:val="WW-WW8Num3z0"/>
    <w:rsid w:val="00FF0390"/>
    <w:rPr>
      <w:rFonts w:ascii="Times New Roman" w:eastAsia="Times New Roman" w:hAnsi="Times New Roman"/>
    </w:rPr>
  </w:style>
  <w:style w:type="character" w:customStyle="1" w:styleId="WW8Num3z1">
    <w:name w:val="WW8Num3z1"/>
    <w:rsid w:val="00FF0390"/>
    <w:rPr>
      <w:rFonts w:ascii="Courier New" w:hAnsi="Courier New"/>
    </w:rPr>
  </w:style>
  <w:style w:type="character" w:customStyle="1" w:styleId="WW8Num3z2">
    <w:name w:val="WW8Num3z2"/>
    <w:rsid w:val="00FF0390"/>
    <w:rPr>
      <w:rFonts w:ascii="Wingdings" w:hAnsi="Wingdings"/>
    </w:rPr>
  </w:style>
  <w:style w:type="character" w:customStyle="1" w:styleId="WW8Num3z3">
    <w:name w:val="WW8Num3z3"/>
    <w:rsid w:val="00FF0390"/>
    <w:rPr>
      <w:rFonts w:ascii="Symbol" w:hAnsi="Symbol"/>
    </w:rPr>
  </w:style>
  <w:style w:type="character" w:customStyle="1" w:styleId="WW-WW8Num4z0">
    <w:name w:val="WW-WW8Num4z0"/>
    <w:rsid w:val="00FF0390"/>
    <w:rPr>
      <w:i/>
      <w:color w:val="auto"/>
    </w:rPr>
  </w:style>
  <w:style w:type="character" w:customStyle="1" w:styleId="WW-WW8Num5z0">
    <w:name w:val="WW-WW8Num5z0"/>
    <w:rsid w:val="00FF0390"/>
    <w:rPr>
      <w:rFonts w:ascii="Symbol" w:hAnsi="Symbol"/>
    </w:rPr>
  </w:style>
  <w:style w:type="character" w:customStyle="1" w:styleId="WW8Num7z0">
    <w:name w:val="WW8Num7z0"/>
    <w:rsid w:val="00FF0390"/>
    <w:rPr>
      <w:rFonts w:ascii="Symbol" w:hAnsi="Symbol"/>
    </w:rPr>
  </w:style>
  <w:style w:type="character" w:customStyle="1" w:styleId="WW8Num8z0">
    <w:name w:val="WW8Num8z0"/>
    <w:rsid w:val="00FF0390"/>
    <w:rPr>
      <w:rFonts w:ascii="Arial" w:hAnsi="Arial"/>
      <w:sz w:val="22"/>
    </w:rPr>
  </w:style>
  <w:style w:type="character" w:customStyle="1" w:styleId="WW8Num16z0">
    <w:name w:val="WW8Num16z0"/>
    <w:rsid w:val="00FF0390"/>
    <w:rPr>
      <w:b w:val="0"/>
      <w:i w:val="0"/>
      <w:sz w:val="20"/>
    </w:rPr>
  </w:style>
  <w:style w:type="character" w:customStyle="1" w:styleId="WW8Num23z0">
    <w:name w:val="WW8Num23z0"/>
    <w:rsid w:val="00FF0390"/>
    <w:rPr>
      <w:rFonts w:ascii="Arial" w:hAnsi="Arial"/>
      <w:b w:val="0"/>
      <w:i/>
      <w:sz w:val="22"/>
    </w:rPr>
  </w:style>
  <w:style w:type="character" w:customStyle="1" w:styleId="WW8Num23z1">
    <w:name w:val="WW8Num23z1"/>
    <w:rsid w:val="00FF0390"/>
    <w:rPr>
      <w:rFonts w:ascii="Courier New" w:hAnsi="Courier New"/>
    </w:rPr>
  </w:style>
  <w:style w:type="character" w:customStyle="1" w:styleId="WW8Num23z2">
    <w:name w:val="WW8Num23z2"/>
    <w:rsid w:val="00FF0390"/>
    <w:rPr>
      <w:rFonts w:ascii="Wingdings" w:hAnsi="Wingdings"/>
    </w:rPr>
  </w:style>
  <w:style w:type="character" w:customStyle="1" w:styleId="WW8Num23z3">
    <w:name w:val="WW8Num23z3"/>
    <w:rsid w:val="00FF0390"/>
    <w:rPr>
      <w:rFonts w:ascii="Symbol" w:hAnsi="Symbol"/>
    </w:rPr>
  </w:style>
  <w:style w:type="character" w:customStyle="1" w:styleId="WW8Num28z0">
    <w:name w:val="WW8Num28z0"/>
    <w:rsid w:val="00FF0390"/>
    <w:rPr>
      <w:b/>
      <w:i w:val="0"/>
      <w:sz w:val="20"/>
    </w:rPr>
  </w:style>
  <w:style w:type="character" w:customStyle="1" w:styleId="WW8Num29z0">
    <w:name w:val="WW8Num29z0"/>
    <w:rsid w:val="00FF0390"/>
    <w:rPr>
      <w:i w:val="0"/>
    </w:rPr>
  </w:style>
  <w:style w:type="character" w:customStyle="1" w:styleId="WW8Num32z0">
    <w:name w:val="WW8Num32z0"/>
    <w:rsid w:val="00FF0390"/>
    <w:rPr>
      <w:rFonts w:ascii="Symbol" w:hAnsi="Symbol"/>
    </w:rPr>
  </w:style>
  <w:style w:type="character" w:customStyle="1" w:styleId="WW8Num32z1">
    <w:name w:val="WW8Num32z1"/>
    <w:rsid w:val="00FF0390"/>
    <w:rPr>
      <w:rFonts w:ascii="Courier New" w:hAnsi="Courier New"/>
    </w:rPr>
  </w:style>
  <w:style w:type="character" w:customStyle="1" w:styleId="WW8Num32z2">
    <w:name w:val="WW8Num32z2"/>
    <w:rsid w:val="00FF0390"/>
    <w:rPr>
      <w:rFonts w:ascii="Wingdings" w:hAnsi="Wingdings"/>
    </w:rPr>
  </w:style>
  <w:style w:type="character" w:customStyle="1" w:styleId="WW8Num37z0">
    <w:name w:val="WW8Num37z0"/>
    <w:rsid w:val="00FF0390"/>
    <w:rPr>
      <w:b/>
      <w:i w:val="0"/>
      <w:sz w:val="20"/>
    </w:rPr>
  </w:style>
  <w:style w:type="character" w:customStyle="1" w:styleId="WW8Num38z0">
    <w:name w:val="WW8Num38z0"/>
    <w:rsid w:val="00FF0390"/>
    <w:rPr>
      <w:rFonts w:ascii="Symbol" w:hAnsi="Symbol"/>
    </w:rPr>
  </w:style>
  <w:style w:type="character" w:customStyle="1" w:styleId="WW8Num38z1">
    <w:name w:val="WW8Num38z1"/>
    <w:rsid w:val="00FF0390"/>
    <w:rPr>
      <w:rFonts w:ascii="Arial" w:eastAsia="Times New Roman" w:hAnsi="Arial"/>
    </w:rPr>
  </w:style>
  <w:style w:type="character" w:customStyle="1" w:styleId="WW8Num38z2">
    <w:name w:val="WW8Num38z2"/>
    <w:rsid w:val="00FF0390"/>
    <w:rPr>
      <w:rFonts w:ascii="Wingdings" w:hAnsi="Wingdings"/>
    </w:rPr>
  </w:style>
  <w:style w:type="character" w:customStyle="1" w:styleId="WW8Num38z4">
    <w:name w:val="WW8Num38z4"/>
    <w:rsid w:val="00FF0390"/>
    <w:rPr>
      <w:rFonts w:ascii="Courier New" w:hAnsi="Courier New"/>
    </w:rPr>
  </w:style>
  <w:style w:type="character" w:customStyle="1" w:styleId="WW8Num40z0">
    <w:name w:val="WW8Num40z0"/>
    <w:rsid w:val="00FF0390"/>
    <w:rPr>
      <w:b w:val="0"/>
      <w:i w:val="0"/>
      <w:sz w:val="20"/>
    </w:rPr>
  </w:style>
  <w:style w:type="character" w:customStyle="1" w:styleId="WW8Num41z0">
    <w:name w:val="WW8Num41z0"/>
    <w:rsid w:val="00FF0390"/>
    <w:rPr>
      <w:rFonts w:ascii="Symbol" w:hAnsi="Symbol"/>
    </w:rPr>
  </w:style>
  <w:style w:type="character" w:customStyle="1" w:styleId="WW8Num41z1">
    <w:name w:val="WW8Num41z1"/>
    <w:rsid w:val="00FF0390"/>
    <w:rPr>
      <w:rFonts w:ascii="Courier New" w:hAnsi="Courier New"/>
    </w:rPr>
  </w:style>
  <w:style w:type="character" w:customStyle="1" w:styleId="WW8Num41z2">
    <w:name w:val="WW8Num41z2"/>
    <w:rsid w:val="00FF0390"/>
    <w:rPr>
      <w:rFonts w:ascii="Wingdings" w:hAnsi="Wingdings"/>
    </w:rPr>
  </w:style>
  <w:style w:type="character" w:customStyle="1" w:styleId="WW8Num46z0">
    <w:name w:val="WW8Num46z0"/>
    <w:rsid w:val="00FF0390"/>
    <w:rPr>
      <w:i w:val="0"/>
    </w:rPr>
  </w:style>
  <w:style w:type="character" w:customStyle="1" w:styleId="WW8Num53z0">
    <w:name w:val="WW8Num53z0"/>
    <w:rsid w:val="00FF0390"/>
    <w:rPr>
      <w:sz w:val="24"/>
    </w:rPr>
  </w:style>
  <w:style w:type="character" w:customStyle="1" w:styleId="WW8Num57z0">
    <w:name w:val="WW8Num57z0"/>
    <w:rsid w:val="00FF0390"/>
    <w:rPr>
      <w:b w:val="0"/>
      <w:i w:val="0"/>
      <w:sz w:val="20"/>
    </w:rPr>
  </w:style>
  <w:style w:type="character" w:customStyle="1" w:styleId="WW8Num74z0">
    <w:name w:val="WW8Num74z0"/>
    <w:rsid w:val="00FF0390"/>
    <w:rPr>
      <w:rFonts w:ascii="Symbol" w:hAnsi="Symbol"/>
    </w:rPr>
  </w:style>
  <w:style w:type="character" w:customStyle="1" w:styleId="WW8Num80z0">
    <w:name w:val="WW8Num80z0"/>
    <w:rsid w:val="00FF0390"/>
    <w:rPr>
      <w:b w:val="0"/>
      <w:sz w:val="22"/>
    </w:rPr>
  </w:style>
  <w:style w:type="character" w:customStyle="1" w:styleId="WW8Num80z2">
    <w:name w:val="WW8Num80z2"/>
    <w:rsid w:val="00FF0390"/>
    <w:rPr>
      <w:b/>
      <w:i w:val="0"/>
      <w:sz w:val="22"/>
    </w:rPr>
  </w:style>
  <w:style w:type="character" w:customStyle="1" w:styleId="WW8Num85z0">
    <w:name w:val="WW8Num85z0"/>
    <w:rsid w:val="00FF0390"/>
    <w:rPr>
      <w:rFonts w:ascii="Times New Roman" w:hAnsi="Times New Roman"/>
    </w:rPr>
  </w:style>
  <w:style w:type="character" w:customStyle="1" w:styleId="WW8Num86z0">
    <w:name w:val="WW8Num86z0"/>
    <w:rsid w:val="00FF0390"/>
    <w:rPr>
      <w:color w:val="000000"/>
    </w:rPr>
  </w:style>
  <w:style w:type="character" w:customStyle="1" w:styleId="WW8Num88z0">
    <w:name w:val="WW8Num88z0"/>
    <w:rsid w:val="00FF0390"/>
    <w:rPr>
      <w:color w:val="000000"/>
    </w:rPr>
  </w:style>
  <w:style w:type="character" w:customStyle="1" w:styleId="WW8Num92z0">
    <w:name w:val="WW8Num92z0"/>
    <w:rsid w:val="00FF0390"/>
    <w:rPr>
      <w:rFonts w:ascii="Symbol" w:hAnsi="Symbol"/>
    </w:rPr>
  </w:style>
  <w:style w:type="character" w:customStyle="1" w:styleId="WW8Num93z0">
    <w:name w:val="WW8Num93z0"/>
    <w:rsid w:val="00FF0390"/>
    <w:rPr>
      <w:rFonts w:ascii="Symbol" w:hAnsi="Symbol"/>
    </w:rPr>
  </w:style>
  <w:style w:type="character" w:customStyle="1" w:styleId="WW8Num99z2">
    <w:name w:val="WW8Num99z2"/>
    <w:rsid w:val="00FF0390"/>
    <w:rPr>
      <w:rFonts w:ascii="Arial" w:hAnsi="Arial"/>
      <w:sz w:val="22"/>
    </w:rPr>
  </w:style>
  <w:style w:type="character" w:customStyle="1" w:styleId="WW8Num101z0">
    <w:name w:val="WW8Num101z0"/>
    <w:rsid w:val="00FF0390"/>
    <w:rPr>
      <w:sz w:val="24"/>
    </w:rPr>
  </w:style>
  <w:style w:type="character" w:customStyle="1" w:styleId="WW8Num103z2">
    <w:name w:val="WW8Num103z2"/>
    <w:rsid w:val="00FF0390"/>
    <w:rPr>
      <w:rFonts w:ascii="Arial" w:hAnsi="Arial"/>
      <w:sz w:val="22"/>
    </w:rPr>
  </w:style>
  <w:style w:type="character" w:customStyle="1" w:styleId="WW8Num104z0">
    <w:name w:val="WW8Num104z0"/>
    <w:rsid w:val="00FF0390"/>
    <w:rPr>
      <w:rFonts w:ascii="Symbol" w:hAnsi="Symbol"/>
    </w:rPr>
  </w:style>
  <w:style w:type="character" w:customStyle="1" w:styleId="WW8Num107z0">
    <w:name w:val="WW8Num107z0"/>
    <w:rsid w:val="00FF0390"/>
    <w:rPr>
      <w:i w:val="0"/>
    </w:rPr>
  </w:style>
  <w:style w:type="character" w:customStyle="1" w:styleId="WW8Num109z0">
    <w:name w:val="WW8Num109z0"/>
    <w:rsid w:val="00FF0390"/>
    <w:rPr>
      <w:b/>
      <w:i w:val="0"/>
      <w:sz w:val="20"/>
    </w:rPr>
  </w:style>
  <w:style w:type="character" w:customStyle="1" w:styleId="WW8Num114z0">
    <w:name w:val="WW8Num114z0"/>
    <w:rsid w:val="00FF0390"/>
    <w:rPr>
      <w:rFonts w:ascii="Symbol" w:hAnsi="Symbol"/>
    </w:rPr>
  </w:style>
  <w:style w:type="character" w:customStyle="1" w:styleId="WW8Num115z2">
    <w:name w:val="WW8Num115z2"/>
    <w:rsid w:val="00FF0390"/>
    <w:rPr>
      <w:rFonts w:ascii="Arial" w:hAnsi="Arial"/>
      <w:b/>
      <w:i w:val="0"/>
      <w:sz w:val="22"/>
    </w:rPr>
  </w:style>
  <w:style w:type="character" w:customStyle="1" w:styleId="WW8Num117z0">
    <w:name w:val="WW8Num117z0"/>
    <w:rsid w:val="00FF0390"/>
    <w:rPr>
      <w:rFonts w:ascii="Symbol" w:hAnsi="Symbol"/>
    </w:rPr>
  </w:style>
  <w:style w:type="character" w:customStyle="1" w:styleId="WW8Num121z0">
    <w:name w:val="WW8Num121z0"/>
    <w:rsid w:val="00FF0390"/>
    <w:rPr>
      <w:rFonts w:ascii="Times New Roman" w:eastAsia="Times New Roman" w:hAnsi="Times New Roman"/>
    </w:rPr>
  </w:style>
  <w:style w:type="character" w:customStyle="1" w:styleId="WW8Num121z1">
    <w:name w:val="WW8Num121z1"/>
    <w:rsid w:val="00FF0390"/>
    <w:rPr>
      <w:rFonts w:ascii="Courier New" w:hAnsi="Courier New"/>
    </w:rPr>
  </w:style>
  <w:style w:type="character" w:customStyle="1" w:styleId="WW8Num121z2">
    <w:name w:val="WW8Num121z2"/>
    <w:rsid w:val="00FF0390"/>
    <w:rPr>
      <w:rFonts w:ascii="Wingdings" w:hAnsi="Wingdings"/>
    </w:rPr>
  </w:style>
  <w:style w:type="character" w:customStyle="1" w:styleId="WW8Num121z3">
    <w:name w:val="WW8Num121z3"/>
    <w:rsid w:val="00FF0390"/>
    <w:rPr>
      <w:rFonts w:ascii="Symbol" w:hAnsi="Symbol"/>
    </w:rPr>
  </w:style>
  <w:style w:type="character" w:customStyle="1" w:styleId="WW8Num124z0">
    <w:name w:val="WW8Num124z0"/>
    <w:rsid w:val="00FF0390"/>
    <w:rPr>
      <w:i w:val="0"/>
    </w:rPr>
  </w:style>
  <w:style w:type="character" w:customStyle="1" w:styleId="WW8Num125z0">
    <w:name w:val="WW8Num125z0"/>
    <w:rsid w:val="00FF0390"/>
    <w:rPr>
      <w:b/>
    </w:rPr>
  </w:style>
  <w:style w:type="character" w:customStyle="1" w:styleId="WW8Num131z0">
    <w:name w:val="WW8Num131z0"/>
    <w:rsid w:val="00FF0390"/>
    <w:rPr>
      <w:i/>
      <w:sz w:val="22"/>
    </w:rPr>
  </w:style>
  <w:style w:type="character" w:customStyle="1" w:styleId="WW8Num132z0">
    <w:name w:val="WW8Num132z0"/>
    <w:rsid w:val="00FF0390"/>
    <w:rPr>
      <w:rFonts w:ascii="Symbol" w:hAnsi="Symbol"/>
    </w:rPr>
  </w:style>
  <w:style w:type="character" w:customStyle="1" w:styleId="WW8Num134z0">
    <w:name w:val="WW8Num134z0"/>
    <w:rsid w:val="00FF0390"/>
    <w:rPr>
      <w:color w:val="auto"/>
    </w:rPr>
  </w:style>
  <w:style w:type="character" w:customStyle="1" w:styleId="WW8Num138z0">
    <w:name w:val="WW8Num138z0"/>
    <w:rsid w:val="00FF0390"/>
    <w:rPr>
      <w:rFonts w:ascii="Symbol" w:hAnsi="Symbol"/>
    </w:rPr>
  </w:style>
  <w:style w:type="character" w:customStyle="1" w:styleId="WW8Num140z0">
    <w:name w:val="WW8Num140z0"/>
    <w:rsid w:val="00FF0390"/>
    <w:rPr>
      <w:b w:val="0"/>
      <w:i w:val="0"/>
      <w:sz w:val="20"/>
    </w:rPr>
  </w:style>
  <w:style w:type="character" w:customStyle="1" w:styleId="WW8Num142z0">
    <w:name w:val="WW8Num142z0"/>
    <w:rsid w:val="00FF0390"/>
    <w:rPr>
      <w:rFonts w:ascii="Symbol" w:hAnsi="Symbol"/>
    </w:rPr>
  </w:style>
  <w:style w:type="character" w:customStyle="1" w:styleId="WW8Num145z0">
    <w:name w:val="WW8Num145z0"/>
    <w:rsid w:val="00FF0390"/>
    <w:rPr>
      <w:rFonts w:ascii="Symbol" w:hAnsi="Symbol"/>
    </w:rPr>
  </w:style>
  <w:style w:type="character" w:customStyle="1" w:styleId="WW8Num149z0">
    <w:name w:val="WW8Num149z0"/>
    <w:rsid w:val="00FF0390"/>
    <w:rPr>
      <w:rFonts w:ascii="Symbol" w:hAnsi="Symbol"/>
    </w:rPr>
  </w:style>
  <w:style w:type="character" w:customStyle="1" w:styleId="WW8Num152z2">
    <w:name w:val="WW8Num152z2"/>
    <w:rsid w:val="00FF0390"/>
    <w:rPr>
      <w:b w:val="0"/>
      <w:i w:val="0"/>
    </w:rPr>
  </w:style>
  <w:style w:type="character" w:customStyle="1" w:styleId="WW8Num154z0">
    <w:name w:val="WW8Num154z0"/>
    <w:rsid w:val="00FF0390"/>
    <w:rPr>
      <w:rFonts w:ascii="Times New Roman" w:eastAsia="Times New Roman" w:hAnsi="Times New Roman"/>
    </w:rPr>
  </w:style>
  <w:style w:type="character" w:customStyle="1" w:styleId="WW8Num154z1">
    <w:name w:val="WW8Num154z1"/>
    <w:rsid w:val="00FF0390"/>
    <w:rPr>
      <w:rFonts w:ascii="Courier New" w:hAnsi="Courier New"/>
    </w:rPr>
  </w:style>
  <w:style w:type="character" w:customStyle="1" w:styleId="WW8Num154z2">
    <w:name w:val="WW8Num154z2"/>
    <w:rsid w:val="00FF0390"/>
    <w:rPr>
      <w:rFonts w:ascii="Wingdings" w:hAnsi="Wingdings"/>
    </w:rPr>
  </w:style>
  <w:style w:type="character" w:customStyle="1" w:styleId="WW8Num154z3">
    <w:name w:val="WW8Num154z3"/>
    <w:rsid w:val="00FF0390"/>
    <w:rPr>
      <w:rFonts w:ascii="Symbol" w:hAnsi="Symbol"/>
    </w:rPr>
  </w:style>
  <w:style w:type="character" w:customStyle="1" w:styleId="WW8Num155z0">
    <w:name w:val="WW8Num155z0"/>
    <w:rsid w:val="00FF0390"/>
    <w:rPr>
      <w:rFonts w:ascii="Symbol" w:hAnsi="Symbol"/>
    </w:rPr>
  </w:style>
  <w:style w:type="character" w:customStyle="1" w:styleId="WW8Num156z0">
    <w:name w:val="WW8Num156z0"/>
    <w:rsid w:val="00FF0390"/>
    <w:rPr>
      <w:rFonts w:ascii="Symbol" w:hAnsi="Symbol"/>
    </w:rPr>
  </w:style>
  <w:style w:type="character" w:customStyle="1" w:styleId="WW8Num157z0">
    <w:name w:val="WW8Num157z0"/>
    <w:rsid w:val="00FF0390"/>
    <w:rPr>
      <w:rFonts w:ascii="Symbol" w:hAnsi="Symbol"/>
    </w:rPr>
  </w:style>
  <w:style w:type="character" w:customStyle="1" w:styleId="WW8Num157z1">
    <w:name w:val="WW8Num157z1"/>
    <w:rsid w:val="00FF0390"/>
    <w:rPr>
      <w:rFonts w:ascii="Courier New" w:hAnsi="Courier New"/>
    </w:rPr>
  </w:style>
  <w:style w:type="character" w:customStyle="1" w:styleId="WW8Num157z2">
    <w:name w:val="WW8Num157z2"/>
    <w:rsid w:val="00FF0390"/>
    <w:rPr>
      <w:rFonts w:ascii="Wingdings" w:hAnsi="Wingdings"/>
    </w:rPr>
  </w:style>
  <w:style w:type="character" w:customStyle="1" w:styleId="WW8Num173z0">
    <w:name w:val="WW8Num173z0"/>
    <w:rsid w:val="00FF0390"/>
    <w:rPr>
      <w:b w:val="0"/>
      <w:i w:val="0"/>
      <w:sz w:val="20"/>
    </w:rPr>
  </w:style>
  <w:style w:type="character" w:customStyle="1" w:styleId="WW8Num174z0">
    <w:name w:val="WW8Num174z0"/>
    <w:rsid w:val="00FF0390"/>
    <w:rPr>
      <w:rFonts w:ascii="Symbol" w:hAnsi="Symbol"/>
    </w:rPr>
  </w:style>
  <w:style w:type="character" w:customStyle="1" w:styleId="WW8Num181z0">
    <w:name w:val="WW8Num181z0"/>
    <w:rsid w:val="00FF0390"/>
    <w:rPr>
      <w:rFonts w:ascii="Arial" w:hAnsi="Arial"/>
      <w:b/>
      <w:i w:val="0"/>
      <w:sz w:val="22"/>
    </w:rPr>
  </w:style>
  <w:style w:type="character" w:customStyle="1" w:styleId="WW8Num182z0">
    <w:name w:val="WW8Num182z0"/>
    <w:rsid w:val="00FF0390"/>
    <w:rPr>
      <w:b w:val="0"/>
      <w:i w:val="0"/>
      <w:sz w:val="20"/>
    </w:rPr>
  </w:style>
  <w:style w:type="character" w:customStyle="1" w:styleId="WW8Num184z2">
    <w:name w:val="WW8Num184z2"/>
    <w:rsid w:val="00FF0390"/>
    <w:rPr>
      <w:rFonts w:ascii="Arial" w:hAnsi="Arial"/>
      <w:sz w:val="22"/>
    </w:rPr>
  </w:style>
  <w:style w:type="character" w:customStyle="1" w:styleId="WW8Num186z0">
    <w:name w:val="WW8Num186z0"/>
    <w:rsid w:val="00FF0390"/>
    <w:rPr>
      <w:sz w:val="22"/>
    </w:rPr>
  </w:style>
  <w:style w:type="character" w:customStyle="1" w:styleId="WW8Num189z0">
    <w:name w:val="WW8Num189z0"/>
    <w:rsid w:val="00FF0390"/>
    <w:rPr>
      <w:i w:val="0"/>
    </w:rPr>
  </w:style>
  <w:style w:type="character" w:customStyle="1" w:styleId="WW8Num191z0">
    <w:name w:val="WW8Num191z0"/>
    <w:rsid w:val="00FF0390"/>
    <w:rPr>
      <w:rFonts w:ascii="Symbol" w:hAnsi="Symbol"/>
    </w:rPr>
  </w:style>
  <w:style w:type="character" w:customStyle="1" w:styleId="WW8Num193z2">
    <w:name w:val="WW8Num193z2"/>
    <w:rsid w:val="00FF0390"/>
    <w:rPr>
      <w:b/>
      <w:i w:val="0"/>
      <w:sz w:val="22"/>
    </w:rPr>
  </w:style>
  <w:style w:type="character" w:customStyle="1" w:styleId="WW8Num198z0">
    <w:name w:val="WW8Num198z0"/>
    <w:rsid w:val="00FF0390"/>
    <w:rPr>
      <w:rFonts w:ascii="Arial" w:hAnsi="Arial"/>
      <w:sz w:val="22"/>
    </w:rPr>
  </w:style>
  <w:style w:type="character" w:customStyle="1" w:styleId="WW8Num201z0">
    <w:name w:val="WW8Num201z0"/>
    <w:rsid w:val="00FF0390"/>
    <w:rPr>
      <w:rFonts w:ascii="Arial" w:hAnsi="Arial"/>
    </w:rPr>
  </w:style>
  <w:style w:type="character" w:customStyle="1" w:styleId="WW8Num204z0">
    <w:name w:val="WW8Num204z0"/>
    <w:rsid w:val="00FF0390"/>
    <w:rPr>
      <w:rFonts w:ascii="Symbol" w:hAnsi="Symbol"/>
    </w:rPr>
  </w:style>
  <w:style w:type="character" w:customStyle="1" w:styleId="WW8Num214z0">
    <w:name w:val="WW8Num214z0"/>
    <w:rsid w:val="00FF0390"/>
    <w:rPr>
      <w:b/>
      <w:i w:val="0"/>
      <w:sz w:val="20"/>
    </w:rPr>
  </w:style>
  <w:style w:type="character" w:customStyle="1" w:styleId="WW8Num218z0">
    <w:name w:val="WW8Num218z0"/>
    <w:rsid w:val="00FF0390"/>
    <w:rPr>
      <w:rFonts w:ascii="Symbol" w:hAnsi="Symbol"/>
    </w:rPr>
  </w:style>
  <w:style w:type="character" w:customStyle="1" w:styleId="WW8Num221z0">
    <w:name w:val="WW8Num221z0"/>
    <w:rsid w:val="00FF0390"/>
    <w:rPr>
      <w:rFonts w:ascii="Times New Roman" w:hAnsi="Times New Roman"/>
    </w:rPr>
  </w:style>
  <w:style w:type="character" w:customStyle="1" w:styleId="WW8Num229z0">
    <w:name w:val="WW8Num229z0"/>
    <w:rsid w:val="00FF0390"/>
    <w:rPr>
      <w:rFonts w:ascii="Arial" w:hAnsi="Arial"/>
      <w:b w:val="0"/>
      <w:i/>
      <w:sz w:val="22"/>
    </w:rPr>
  </w:style>
  <w:style w:type="character" w:customStyle="1" w:styleId="WW8Num229z1">
    <w:name w:val="WW8Num229z1"/>
    <w:rsid w:val="00FF0390"/>
    <w:rPr>
      <w:rFonts w:ascii="Courier New" w:hAnsi="Courier New"/>
    </w:rPr>
  </w:style>
  <w:style w:type="character" w:customStyle="1" w:styleId="WW8Num229z2">
    <w:name w:val="WW8Num229z2"/>
    <w:rsid w:val="00FF0390"/>
    <w:rPr>
      <w:rFonts w:ascii="Wingdings" w:hAnsi="Wingdings"/>
    </w:rPr>
  </w:style>
  <w:style w:type="character" w:customStyle="1" w:styleId="WW8Num229z3">
    <w:name w:val="WW8Num229z3"/>
    <w:rsid w:val="00FF0390"/>
    <w:rPr>
      <w:rFonts w:ascii="Symbol" w:hAnsi="Symbol"/>
    </w:rPr>
  </w:style>
  <w:style w:type="character" w:customStyle="1" w:styleId="WW8Num230z0">
    <w:name w:val="WW8Num230z0"/>
    <w:rsid w:val="00FF0390"/>
    <w:rPr>
      <w:rFonts w:ascii="Symbol" w:hAnsi="Symbol"/>
    </w:rPr>
  </w:style>
  <w:style w:type="character" w:customStyle="1" w:styleId="WW8Num233z0">
    <w:name w:val="WW8Num233z0"/>
    <w:rsid w:val="00FF0390"/>
    <w:rPr>
      <w:rFonts w:ascii="Symbol" w:hAnsi="Symbol"/>
    </w:rPr>
  </w:style>
  <w:style w:type="character" w:customStyle="1" w:styleId="WW8Num235z0">
    <w:name w:val="WW8Num235z0"/>
    <w:rsid w:val="00FF0390"/>
    <w:rPr>
      <w:rFonts w:ascii="Arial" w:hAnsi="Arial"/>
      <w:b w:val="0"/>
      <w:i/>
      <w:sz w:val="22"/>
    </w:rPr>
  </w:style>
  <w:style w:type="character" w:customStyle="1" w:styleId="WW8Num235z1">
    <w:name w:val="WW8Num235z1"/>
    <w:rsid w:val="00FF0390"/>
    <w:rPr>
      <w:rFonts w:ascii="Courier New" w:hAnsi="Courier New"/>
    </w:rPr>
  </w:style>
  <w:style w:type="character" w:customStyle="1" w:styleId="WW8Num235z2">
    <w:name w:val="WW8Num235z2"/>
    <w:rsid w:val="00FF0390"/>
    <w:rPr>
      <w:rFonts w:ascii="Wingdings" w:hAnsi="Wingdings"/>
    </w:rPr>
  </w:style>
  <w:style w:type="character" w:customStyle="1" w:styleId="WW8Num235z3">
    <w:name w:val="WW8Num235z3"/>
    <w:rsid w:val="00FF0390"/>
    <w:rPr>
      <w:rFonts w:ascii="Symbol" w:hAnsi="Symbol"/>
    </w:rPr>
  </w:style>
  <w:style w:type="character" w:customStyle="1" w:styleId="WW8Num240z0">
    <w:name w:val="WW8Num240z0"/>
    <w:rsid w:val="00FF0390"/>
    <w:rPr>
      <w:rFonts w:ascii="Arial" w:hAnsi="Arial"/>
      <w:sz w:val="22"/>
    </w:rPr>
  </w:style>
  <w:style w:type="character" w:customStyle="1" w:styleId="WW8Num244z0">
    <w:name w:val="WW8Num244z0"/>
    <w:rsid w:val="00FF0390"/>
    <w:rPr>
      <w:i/>
    </w:rPr>
  </w:style>
  <w:style w:type="character" w:customStyle="1" w:styleId="WW8Num249z0">
    <w:name w:val="WW8Num249z0"/>
    <w:rsid w:val="00FF0390"/>
    <w:rPr>
      <w:rFonts w:ascii="Symbol" w:hAnsi="Symbol"/>
    </w:rPr>
  </w:style>
  <w:style w:type="character" w:customStyle="1" w:styleId="WW8Num253z0">
    <w:name w:val="WW8Num253z0"/>
    <w:rsid w:val="00FF0390"/>
    <w:rPr>
      <w:rFonts w:ascii="Symbol" w:hAnsi="Symbol"/>
    </w:rPr>
  </w:style>
  <w:style w:type="character" w:customStyle="1" w:styleId="WW8Num254z0">
    <w:name w:val="WW8Num254z0"/>
    <w:rsid w:val="00FF0390"/>
    <w:rPr>
      <w:rFonts w:ascii="Symbol" w:hAnsi="Symbol"/>
    </w:rPr>
  </w:style>
  <w:style w:type="character" w:customStyle="1" w:styleId="WW8Num262z0">
    <w:name w:val="WW8Num262z0"/>
    <w:rsid w:val="00FF0390"/>
    <w:rPr>
      <w:sz w:val="22"/>
    </w:rPr>
  </w:style>
  <w:style w:type="character" w:customStyle="1" w:styleId="WW8Num264z0">
    <w:name w:val="WW8Num264z0"/>
    <w:rsid w:val="00FF0390"/>
    <w:rPr>
      <w:rFonts w:ascii="Arial" w:eastAsia="Times New Roman" w:hAnsi="Arial"/>
    </w:rPr>
  </w:style>
  <w:style w:type="character" w:customStyle="1" w:styleId="WW8Num264z1">
    <w:name w:val="WW8Num264z1"/>
    <w:rsid w:val="00FF0390"/>
    <w:rPr>
      <w:rFonts w:ascii="Courier New" w:hAnsi="Courier New"/>
    </w:rPr>
  </w:style>
  <w:style w:type="character" w:customStyle="1" w:styleId="WW8Num264z2">
    <w:name w:val="WW8Num264z2"/>
    <w:rsid w:val="00FF0390"/>
    <w:rPr>
      <w:rFonts w:ascii="Wingdings" w:hAnsi="Wingdings"/>
    </w:rPr>
  </w:style>
  <w:style w:type="character" w:customStyle="1" w:styleId="WW8Num264z3">
    <w:name w:val="WW8Num264z3"/>
    <w:rsid w:val="00FF0390"/>
    <w:rPr>
      <w:rFonts w:ascii="Symbol" w:hAnsi="Symbol"/>
    </w:rPr>
  </w:style>
  <w:style w:type="character" w:customStyle="1" w:styleId="WW8Num265z0">
    <w:name w:val="WW8Num265z0"/>
    <w:rsid w:val="00FF0390"/>
    <w:rPr>
      <w:rFonts w:ascii="Times New Roman" w:eastAsia="Times New Roman" w:hAnsi="Times New Roman"/>
    </w:rPr>
  </w:style>
  <w:style w:type="character" w:customStyle="1" w:styleId="WW8Num265z1">
    <w:name w:val="WW8Num265z1"/>
    <w:rsid w:val="00FF0390"/>
    <w:rPr>
      <w:rFonts w:ascii="Courier New" w:hAnsi="Courier New"/>
    </w:rPr>
  </w:style>
  <w:style w:type="character" w:customStyle="1" w:styleId="WW8Num265z2">
    <w:name w:val="WW8Num265z2"/>
    <w:rsid w:val="00FF0390"/>
    <w:rPr>
      <w:rFonts w:ascii="Wingdings" w:hAnsi="Wingdings"/>
    </w:rPr>
  </w:style>
  <w:style w:type="character" w:customStyle="1" w:styleId="WW8Num265z3">
    <w:name w:val="WW8Num265z3"/>
    <w:rsid w:val="00FF0390"/>
    <w:rPr>
      <w:rFonts w:ascii="Symbol" w:hAnsi="Symbol"/>
    </w:rPr>
  </w:style>
  <w:style w:type="character" w:customStyle="1" w:styleId="WW8Num269z0">
    <w:name w:val="WW8Num269z0"/>
    <w:rsid w:val="00FF0390"/>
    <w:rPr>
      <w:rFonts w:ascii="Symbol" w:hAnsi="Symbol"/>
    </w:rPr>
  </w:style>
  <w:style w:type="character" w:customStyle="1" w:styleId="WW8Num271z0">
    <w:name w:val="WW8Num271z0"/>
    <w:rsid w:val="00FF0390"/>
    <w:rPr>
      <w:rFonts w:ascii="Arial" w:hAnsi="Arial"/>
      <w:sz w:val="22"/>
    </w:rPr>
  </w:style>
  <w:style w:type="character" w:customStyle="1" w:styleId="WW8Num279z0">
    <w:name w:val="WW8Num279z0"/>
    <w:rsid w:val="00FF0390"/>
    <w:rPr>
      <w:b/>
      <w:i w:val="0"/>
      <w:sz w:val="20"/>
    </w:rPr>
  </w:style>
  <w:style w:type="character" w:customStyle="1" w:styleId="WW8Num281z0">
    <w:name w:val="WW8Num281z0"/>
    <w:rsid w:val="00FF0390"/>
    <w:rPr>
      <w:rFonts w:ascii="Symbol" w:hAnsi="Symbol"/>
    </w:rPr>
  </w:style>
  <w:style w:type="character" w:customStyle="1" w:styleId="WW8Num281z1">
    <w:name w:val="WW8Num281z1"/>
    <w:rsid w:val="00FF0390"/>
    <w:rPr>
      <w:rFonts w:ascii="Courier New" w:hAnsi="Courier New"/>
    </w:rPr>
  </w:style>
  <w:style w:type="character" w:customStyle="1" w:styleId="WW8Num281z2">
    <w:name w:val="WW8Num281z2"/>
    <w:rsid w:val="00FF0390"/>
    <w:rPr>
      <w:rFonts w:ascii="Wingdings" w:hAnsi="Wingdings"/>
    </w:rPr>
  </w:style>
  <w:style w:type="character" w:customStyle="1" w:styleId="WW8Num282z0">
    <w:name w:val="WW8Num282z0"/>
    <w:rsid w:val="00FF0390"/>
    <w:rPr>
      <w:rFonts w:ascii="Arial" w:hAnsi="Arial"/>
      <w:sz w:val="22"/>
    </w:rPr>
  </w:style>
  <w:style w:type="character" w:customStyle="1" w:styleId="WW8Num286z0">
    <w:name w:val="WW8Num286z0"/>
    <w:rsid w:val="00FF0390"/>
    <w:rPr>
      <w:rFonts w:ascii="Times New Roman" w:hAnsi="Times New Roman"/>
    </w:rPr>
  </w:style>
  <w:style w:type="character" w:customStyle="1" w:styleId="WW8Num290z0">
    <w:name w:val="WW8Num290z0"/>
    <w:rsid w:val="00FF0390"/>
    <w:rPr>
      <w:b/>
    </w:rPr>
  </w:style>
  <w:style w:type="character" w:customStyle="1" w:styleId="WW8Num291z2">
    <w:name w:val="WW8Num291z2"/>
    <w:rsid w:val="00FF0390"/>
    <w:rPr>
      <w:rFonts w:ascii="Arial" w:hAnsi="Arial"/>
      <w:b/>
      <w:i w:val="0"/>
      <w:sz w:val="22"/>
    </w:rPr>
  </w:style>
  <w:style w:type="character" w:customStyle="1" w:styleId="WW8Num293z0">
    <w:name w:val="WW8Num293z0"/>
    <w:rsid w:val="00FF0390"/>
    <w:rPr>
      <w:b/>
      <w:i w:val="0"/>
      <w:sz w:val="20"/>
    </w:rPr>
  </w:style>
  <w:style w:type="character" w:customStyle="1" w:styleId="WW8Num297z0">
    <w:name w:val="WW8Num297z0"/>
    <w:rsid w:val="00FF0390"/>
    <w:rPr>
      <w:rFonts w:ascii="Arial" w:hAnsi="Arial"/>
    </w:rPr>
  </w:style>
  <w:style w:type="character" w:customStyle="1" w:styleId="WW8Num302z0">
    <w:name w:val="WW8Num302z0"/>
    <w:rsid w:val="00FF0390"/>
    <w:rPr>
      <w:sz w:val="22"/>
    </w:rPr>
  </w:style>
  <w:style w:type="character" w:customStyle="1" w:styleId="WW8Num303z0">
    <w:name w:val="WW8Num303z0"/>
    <w:rsid w:val="00FF0390"/>
    <w:rPr>
      <w:rFonts w:ascii="Times New Roman" w:eastAsia="Times New Roman" w:hAnsi="Times New Roman"/>
    </w:rPr>
  </w:style>
  <w:style w:type="character" w:customStyle="1" w:styleId="WW8Num303z1">
    <w:name w:val="WW8Num303z1"/>
    <w:rsid w:val="00FF0390"/>
    <w:rPr>
      <w:rFonts w:ascii="Courier New" w:hAnsi="Courier New"/>
    </w:rPr>
  </w:style>
  <w:style w:type="character" w:customStyle="1" w:styleId="WW8Num303z2">
    <w:name w:val="WW8Num303z2"/>
    <w:rsid w:val="00FF0390"/>
    <w:rPr>
      <w:rFonts w:ascii="Wingdings" w:hAnsi="Wingdings"/>
    </w:rPr>
  </w:style>
  <w:style w:type="character" w:customStyle="1" w:styleId="WW8Num303z3">
    <w:name w:val="WW8Num303z3"/>
    <w:rsid w:val="00FF0390"/>
    <w:rPr>
      <w:rFonts w:ascii="Symbol" w:hAnsi="Symbol"/>
    </w:rPr>
  </w:style>
  <w:style w:type="character" w:customStyle="1" w:styleId="WW8Num306z0">
    <w:name w:val="WW8Num306z0"/>
    <w:rsid w:val="00FF0390"/>
    <w:rPr>
      <w:b/>
    </w:rPr>
  </w:style>
  <w:style w:type="character" w:customStyle="1" w:styleId="WW8Num307z0">
    <w:name w:val="WW8Num307z0"/>
    <w:rsid w:val="00FF0390"/>
    <w:rPr>
      <w:rFonts w:ascii="Symbol" w:hAnsi="Symbol"/>
    </w:rPr>
  </w:style>
  <w:style w:type="character" w:customStyle="1" w:styleId="WW8Num310z0">
    <w:name w:val="WW8Num310z0"/>
    <w:rsid w:val="00FF0390"/>
    <w:rPr>
      <w:b w:val="0"/>
      <w:i w:val="0"/>
      <w:sz w:val="20"/>
    </w:rPr>
  </w:style>
  <w:style w:type="character" w:customStyle="1" w:styleId="WW8Num315z0">
    <w:name w:val="WW8Num315z0"/>
    <w:rsid w:val="00FF0390"/>
    <w:rPr>
      <w:rFonts w:ascii="Times New Roman" w:hAnsi="Times New Roman"/>
    </w:rPr>
  </w:style>
  <w:style w:type="character" w:customStyle="1" w:styleId="WW8Num318z0">
    <w:name w:val="WW8Num318z0"/>
    <w:rsid w:val="00FF0390"/>
    <w:rPr>
      <w:b w:val="0"/>
      <w:i/>
      <w:color w:val="0000FF"/>
    </w:rPr>
  </w:style>
  <w:style w:type="character" w:customStyle="1" w:styleId="WW8Num320z0">
    <w:name w:val="WW8Num320z0"/>
    <w:rsid w:val="00FF0390"/>
    <w:rPr>
      <w:rFonts w:ascii="Arial" w:hAnsi="Arial"/>
      <w:sz w:val="22"/>
    </w:rPr>
  </w:style>
  <w:style w:type="character" w:customStyle="1" w:styleId="WW8Num323z0">
    <w:name w:val="WW8Num323z0"/>
    <w:rsid w:val="00FF0390"/>
    <w:rPr>
      <w:rFonts w:ascii="Symbol" w:hAnsi="Symbol"/>
    </w:rPr>
  </w:style>
  <w:style w:type="character" w:customStyle="1" w:styleId="WW8Num330z0">
    <w:name w:val="WW8Num330z0"/>
    <w:rsid w:val="00FF0390"/>
    <w:rPr>
      <w:rFonts w:ascii="Symbol" w:hAnsi="Symbol"/>
    </w:rPr>
  </w:style>
  <w:style w:type="character" w:customStyle="1" w:styleId="WW8Num332z0">
    <w:name w:val="WW8Num332z0"/>
    <w:rsid w:val="00FF0390"/>
    <w:rPr>
      <w:rFonts w:ascii="Symbol" w:hAnsi="Symbol"/>
    </w:rPr>
  </w:style>
  <w:style w:type="character" w:customStyle="1" w:styleId="WW8Num336z0">
    <w:name w:val="WW8Num336z0"/>
    <w:rsid w:val="00FF0390"/>
    <w:rPr>
      <w:rFonts w:ascii="Times New Roman" w:hAnsi="Times New Roman"/>
    </w:rPr>
  </w:style>
  <w:style w:type="character" w:customStyle="1" w:styleId="WW8Num349z0">
    <w:name w:val="WW8Num349z0"/>
    <w:rsid w:val="00FF0390"/>
    <w:rPr>
      <w:rFonts w:ascii="Symbol" w:hAnsi="Symbol"/>
    </w:rPr>
  </w:style>
  <w:style w:type="character" w:customStyle="1" w:styleId="WW8Num353z0">
    <w:name w:val="WW8Num353z0"/>
    <w:rsid w:val="00FF0390"/>
    <w:rPr>
      <w:rFonts w:ascii="Symbol" w:hAnsi="Symbol"/>
    </w:rPr>
  </w:style>
  <w:style w:type="character" w:customStyle="1" w:styleId="WW8Num353z1">
    <w:name w:val="WW8Num353z1"/>
    <w:rsid w:val="00FF0390"/>
    <w:rPr>
      <w:rFonts w:ascii="Courier New" w:hAnsi="Courier New"/>
    </w:rPr>
  </w:style>
  <w:style w:type="character" w:customStyle="1" w:styleId="WW8Num353z2">
    <w:name w:val="WW8Num353z2"/>
    <w:rsid w:val="00FF0390"/>
    <w:rPr>
      <w:rFonts w:ascii="Wingdings" w:hAnsi="Wingdings"/>
    </w:rPr>
  </w:style>
  <w:style w:type="character" w:customStyle="1" w:styleId="WW8Num354z0">
    <w:name w:val="WW8Num354z0"/>
    <w:rsid w:val="00FF0390"/>
    <w:rPr>
      <w:rFonts w:ascii="Times New Roman" w:hAnsi="Times New Roman"/>
    </w:rPr>
  </w:style>
  <w:style w:type="character" w:customStyle="1" w:styleId="WW8Num355z0">
    <w:name w:val="WW8Num355z0"/>
    <w:rsid w:val="00FF0390"/>
    <w:rPr>
      <w:rFonts w:ascii="Symbol" w:hAnsi="Symbol"/>
    </w:rPr>
  </w:style>
  <w:style w:type="character" w:customStyle="1" w:styleId="WW8NumSt9z1">
    <w:name w:val="WW8NumSt9z1"/>
    <w:rsid w:val="00FF0390"/>
    <w:rPr>
      <w:b/>
      <w:i w:val="0"/>
    </w:rPr>
  </w:style>
  <w:style w:type="character" w:customStyle="1" w:styleId="WW8NumSt53z0">
    <w:name w:val="WW8NumSt53z0"/>
    <w:rsid w:val="00FF0390"/>
    <w:rPr>
      <w:b/>
      <w:i w:val="0"/>
      <w:sz w:val="20"/>
    </w:rPr>
  </w:style>
  <w:style w:type="character" w:customStyle="1" w:styleId="WW8NumSt61z0">
    <w:name w:val="WW8NumSt61z0"/>
    <w:rsid w:val="00FF0390"/>
    <w:rPr>
      <w:b w:val="0"/>
      <w:i w:val="0"/>
      <w:sz w:val="20"/>
    </w:rPr>
  </w:style>
  <w:style w:type="character" w:customStyle="1" w:styleId="WW8NumSt63z0">
    <w:name w:val="WW8NumSt63z0"/>
    <w:rsid w:val="00FF0390"/>
    <w:rPr>
      <w:b w:val="0"/>
      <w:i w:val="0"/>
      <w:sz w:val="20"/>
    </w:rPr>
  </w:style>
  <w:style w:type="character" w:customStyle="1" w:styleId="WW8NumSt82z0">
    <w:name w:val="WW8NumSt82z0"/>
    <w:rsid w:val="00FF0390"/>
    <w:rPr>
      <w:rFonts w:ascii="Symbol" w:hAnsi="Symbol"/>
    </w:rPr>
  </w:style>
  <w:style w:type="character" w:customStyle="1" w:styleId="WW8NumSt109z1">
    <w:name w:val="WW8NumSt109z1"/>
    <w:rsid w:val="00FF0390"/>
    <w:rPr>
      <w:b/>
      <w:i w:val="0"/>
    </w:rPr>
  </w:style>
  <w:style w:type="character" w:customStyle="1" w:styleId="WW8NumSt371z0">
    <w:name w:val="WW8NumSt371z0"/>
    <w:rsid w:val="00FF0390"/>
    <w:rPr>
      <w:rFonts w:ascii="Arial" w:hAnsi="Arial"/>
      <w:sz w:val="22"/>
    </w:rPr>
  </w:style>
  <w:style w:type="character" w:customStyle="1" w:styleId="WW8NumSt372z0">
    <w:name w:val="WW8NumSt372z0"/>
    <w:rsid w:val="00FF0390"/>
    <w:rPr>
      <w:rFonts w:ascii="Arial" w:hAnsi="Arial"/>
      <w:sz w:val="20"/>
    </w:rPr>
  </w:style>
  <w:style w:type="character" w:customStyle="1" w:styleId="WW8NumSt373z0">
    <w:name w:val="WW8NumSt373z0"/>
    <w:rsid w:val="00FF0390"/>
    <w:rPr>
      <w:rFonts w:ascii="Arial" w:hAnsi="Arial"/>
      <w:sz w:val="22"/>
    </w:rPr>
  </w:style>
  <w:style w:type="character" w:customStyle="1" w:styleId="WW8NumSt379z0">
    <w:name w:val="WW8NumSt379z0"/>
    <w:rsid w:val="00FF0390"/>
    <w:rPr>
      <w:rFonts w:ascii="Arial" w:hAnsi="Arial"/>
      <w:sz w:val="20"/>
    </w:rPr>
  </w:style>
  <w:style w:type="character" w:customStyle="1" w:styleId="WW8NumSt379z1">
    <w:name w:val="WW8NumSt379z1"/>
    <w:rsid w:val="00FF0390"/>
    <w:rPr>
      <w:rFonts w:ascii="Courier New" w:hAnsi="Courier New"/>
    </w:rPr>
  </w:style>
  <w:style w:type="character" w:customStyle="1" w:styleId="WW8NumSt379z2">
    <w:name w:val="WW8NumSt379z2"/>
    <w:rsid w:val="00FF0390"/>
    <w:rPr>
      <w:rFonts w:ascii="Wingdings" w:hAnsi="Wingdings"/>
    </w:rPr>
  </w:style>
  <w:style w:type="character" w:customStyle="1" w:styleId="WW8NumSt379z3">
    <w:name w:val="WW8NumSt379z3"/>
    <w:rsid w:val="00FF0390"/>
    <w:rPr>
      <w:rFonts w:ascii="Symbol" w:hAnsi="Symbol"/>
    </w:rPr>
  </w:style>
  <w:style w:type="character" w:customStyle="1" w:styleId="WW-DefaultParagraphFont">
    <w:name w:val="WW-Default Paragraph Font"/>
    <w:rsid w:val="00FF0390"/>
  </w:style>
  <w:style w:type="character" w:customStyle="1" w:styleId="WW-FootnoteCharacters">
    <w:name w:val="WW-Footnote Characters"/>
    <w:rsid w:val="00FF0390"/>
    <w:rPr>
      <w:vertAlign w:val="superscript"/>
    </w:rPr>
  </w:style>
  <w:style w:type="character" w:customStyle="1" w:styleId="WW-Bullets">
    <w:name w:val="WW-Bullets"/>
    <w:rsid w:val="00FF0390"/>
    <w:rPr>
      <w:rFonts w:ascii="StarSymbol" w:eastAsia="StarSymbol" w:hAnsi="StarSymbol"/>
      <w:sz w:val="18"/>
    </w:rPr>
  </w:style>
  <w:style w:type="paragraph" w:styleId="Uvuenotijeloteksta">
    <w:name w:val="Body Text Indent"/>
    <w:basedOn w:val="Normal"/>
    <w:link w:val="UvuenotijelotekstaChar"/>
    <w:qFormat/>
    <w:rsid w:val="00FF0390"/>
    <w:pPr>
      <w:suppressAutoHyphens/>
      <w:spacing w:line="360" w:lineRule="auto"/>
      <w:ind w:firstLine="708"/>
      <w:jc w:val="both"/>
    </w:pPr>
    <w:rPr>
      <w:rFonts w:ascii="Arial" w:hAnsi="Arial"/>
      <w:sz w:val="22"/>
      <w:szCs w:val="20"/>
      <w:lang w:eastAsia="en-US"/>
    </w:rPr>
  </w:style>
  <w:style w:type="character" w:customStyle="1" w:styleId="UvuenotijelotekstaChar">
    <w:name w:val="Uvučeno tijelo teksta Char"/>
    <w:basedOn w:val="Zadanifontodlomka"/>
    <w:link w:val="Uvuenotijeloteksta"/>
    <w:rsid w:val="00FF0390"/>
    <w:rPr>
      <w:rFonts w:ascii="Arial" w:eastAsia="Times New Roman" w:hAnsi="Arial" w:cs="Times New Roman"/>
      <w:szCs w:val="20"/>
    </w:rPr>
  </w:style>
  <w:style w:type="paragraph" w:customStyle="1" w:styleId="Heading">
    <w:name w:val="Heading"/>
    <w:basedOn w:val="Normal"/>
    <w:next w:val="Tijeloteksta"/>
    <w:rsid w:val="00FF0390"/>
    <w:pPr>
      <w:keepNext/>
      <w:suppressAutoHyphens/>
      <w:spacing w:before="240" w:after="120"/>
      <w:jc w:val="both"/>
    </w:pPr>
    <w:rPr>
      <w:rFonts w:ascii="Arial" w:eastAsia="Tahoma" w:hAnsi="Arial"/>
      <w:sz w:val="28"/>
      <w:szCs w:val="20"/>
      <w:lang w:eastAsia="en-US"/>
    </w:rPr>
  </w:style>
  <w:style w:type="paragraph" w:styleId="Zaglavlje">
    <w:name w:val="header"/>
    <w:basedOn w:val="Normal"/>
    <w:link w:val="ZaglavljeChar"/>
    <w:uiPriority w:val="99"/>
    <w:qFormat/>
    <w:rsid w:val="00FF0390"/>
    <w:pPr>
      <w:tabs>
        <w:tab w:val="center" w:pos="4153"/>
        <w:tab w:val="right" w:pos="8306"/>
      </w:tabs>
      <w:suppressAutoHyphens/>
      <w:spacing w:after="120" w:line="360" w:lineRule="auto"/>
      <w:ind w:firstLine="720"/>
      <w:jc w:val="both"/>
    </w:pPr>
    <w:rPr>
      <w:rFonts w:ascii="Arial" w:hAnsi="Arial"/>
      <w:sz w:val="22"/>
      <w:szCs w:val="20"/>
      <w:lang w:eastAsia="en-US"/>
    </w:rPr>
  </w:style>
  <w:style w:type="character" w:customStyle="1" w:styleId="ZaglavljeChar">
    <w:name w:val="Zaglavlje Char"/>
    <w:basedOn w:val="Zadanifontodlomka"/>
    <w:link w:val="Zaglavlje"/>
    <w:uiPriority w:val="99"/>
    <w:rsid w:val="00FF0390"/>
    <w:rPr>
      <w:rFonts w:ascii="Arial" w:eastAsia="Times New Roman" w:hAnsi="Arial" w:cs="Times New Roman"/>
      <w:szCs w:val="20"/>
    </w:rPr>
  </w:style>
  <w:style w:type="paragraph" w:styleId="Podnoje">
    <w:name w:val="footer"/>
    <w:basedOn w:val="Normal"/>
    <w:link w:val="PodnojeChar"/>
    <w:uiPriority w:val="99"/>
    <w:qFormat/>
    <w:rsid w:val="00FF0390"/>
    <w:pPr>
      <w:tabs>
        <w:tab w:val="center" w:pos="4536"/>
        <w:tab w:val="right" w:pos="9072"/>
      </w:tabs>
      <w:suppressAutoHyphens/>
      <w:spacing w:after="120"/>
      <w:jc w:val="both"/>
    </w:pPr>
    <w:rPr>
      <w:rFonts w:ascii="Arial" w:hAnsi="Arial"/>
      <w:sz w:val="22"/>
      <w:szCs w:val="20"/>
      <w:lang w:eastAsia="en-US"/>
    </w:rPr>
  </w:style>
  <w:style w:type="character" w:customStyle="1" w:styleId="PodnojeChar">
    <w:name w:val="Podnožje Char"/>
    <w:basedOn w:val="Zadanifontodlomka"/>
    <w:link w:val="Podnoje"/>
    <w:uiPriority w:val="99"/>
    <w:qFormat/>
    <w:rsid w:val="00FF0390"/>
    <w:rPr>
      <w:rFonts w:ascii="Arial" w:eastAsia="Times New Roman" w:hAnsi="Arial" w:cs="Times New Roman"/>
      <w:szCs w:val="20"/>
    </w:rPr>
  </w:style>
  <w:style w:type="paragraph" w:customStyle="1" w:styleId="TableContents">
    <w:name w:val="Table Contents"/>
    <w:basedOn w:val="Tijeloteksta"/>
    <w:rsid w:val="00FF0390"/>
    <w:pPr>
      <w:suppressLineNumbers/>
      <w:jc w:val="both"/>
    </w:pPr>
    <w:rPr>
      <w:i/>
      <w:lang w:eastAsia="en-US"/>
    </w:rPr>
  </w:style>
  <w:style w:type="paragraph" w:customStyle="1" w:styleId="TableHeading">
    <w:name w:val="Table Heading"/>
    <w:basedOn w:val="TableContents"/>
    <w:rsid w:val="00FF0390"/>
    <w:pPr>
      <w:jc w:val="center"/>
    </w:pPr>
    <w:rPr>
      <w:b/>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semiHidden/>
    <w:rsid w:val="00FF0390"/>
    <w:pPr>
      <w:tabs>
        <w:tab w:val="left" w:pos="709"/>
      </w:tabs>
      <w:suppressAutoHyphens/>
      <w:jc w:val="both"/>
    </w:pPr>
    <w:rPr>
      <w:rFonts w:ascii="Arial" w:hAnsi="Arial"/>
      <w:sz w:val="18"/>
      <w:szCs w:val="20"/>
      <w:lang w:eastAsia="en-US"/>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semiHidden/>
    <w:rsid w:val="00FF0390"/>
    <w:rPr>
      <w:rFonts w:ascii="Arial" w:eastAsia="Times New Roman" w:hAnsi="Arial" w:cs="Times New Roman"/>
      <w:sz w:val="18"/>
      <w:szCs w:val="20"/>
    </w:rPr>
  </w:style>
  <w:style w:type="paragraph" w:customStyle="1" w:styleId="Index">
    <w:name w:val="Index"/>
    <w:basedOn w:val="Normal"/>
    <w:rsid w:val="00FF0390"/>
    <w:pPr>
      <w:suppressLineNumbers/>
      <w:suppressAutoHyphens/>
      <w:spacing w:after="120"/>
      <w:jc w:val="both"/>
    </w:pPr>
    <w:rPr>
      <w:rFonts w:ascii="Arial" w:hAnsi="Arial"/>
      <w:sz w:val="22"/>
      <w:szCs w:val="20"/>
      <w:lang w:eastAsia="en-US"/>
    </w:rPr>
  </w:style>
  <w:style w:type="paragraph" w:styleId="Sadraj2">
    <w:name w:val="toc 2"/>
    <w:basedOn w:val="Normal"/>
    <w:next w:val="Normal"/>
    <w:uiPriority w:val="39"/>
    <w:qFormat/>
    <w:rsid w:val="00FF0390"/>
    <w:pPr>
      <w:suppressAutoHyphens/>
      <w:spacing w:after="120"/>
      <w:ind w:left="220"/>
      <w:jc w:val="both"/>
    </w:pPr>
    <w:rPr>
      <w:rFonts w:ascii="Arial" w:hAnsi="Arial"/>
      <w:sz w:val="22"/>
      <w:szCs w:val="20"/>
      <w:lang w:eastAsia="en-US"/>
    </w:rPr>
  </w:style>
  <w:style w:type="paragraph" w:styleId="Sadraj3">
    <w:name w:val="toc 3"/>
    <w:basedOn w:val="Normal"/>
    <w:next w:val="Normal"/>
    <w:uiPriority w:val="39"/>
    <w:qFormat/>
    <w:rsid w:val="00FF0390"/>
    <w:pPr>
      <w:suppressAutoHyphens/>
      <w:spacing w:after="120"/>
      <w:ind w:left="440"/>
      <w:jc w:val="both"/>
    </w:pPr>
    <w:rPr>
      <w:rFonts w:ascii="Arial" w:hAnsi="Arial"/>
      <w:sz w:val="22"/>
      <w:szCs w:val="20"/>
      <w:lang w:eastAsia="en-US"/>
    </w:rPr>
  </w:style>
  <w:style w:type="paragraph" w:styleId="Sadraj4">
    <w:name w:val="toc 4"/>
    <w:basedOn w:val="Normal"/>
    <w:next w:val="Normal"/>
    <w:uiPriority w:val="39"/>
    <w:qFormat/>
    <w:rsid w:val="00FF0390"/>
    <w:pPr>
      <w:suppressAutoHyphens/>
      <w:spacing w:after="120"/>
      <w:ind w:left="660"/>
      <w:jc w:val="both"/>
    </w:pPr>
    <w:rPr>
      <w:rFonts w:ascii="Arial" w:hAnsi="Arial"/>
      <w:sz w:val="22"/>
      <w:szCs w:val="20"/>
      <w:lang w:eastAsia="en-US"/>
    </w:rPr>
  </w:style>
  <w:style w:type="paragraph" w:styleId="Sadraj5">
    <w:name w:val="toc 5"/>
    <w:basedOn w:val="Normal"/>
    <w:next w:val="Normal"/>
    <w:uiPriority w:val="39"/>
    <w:qFormat/>
    <w:rsid w:val="00FF0390"/>
    <w:pPr>
      <w:suppressAutoHyphens/>
      <w:spacing w:after="120"/>
      <w:ind w:left="880"/>
      <w:jc w:val="both"/>
    </w:pPr>
    <w:rPr>
      <w:rFonts w:ascii="Arial" w:hAnsi="Arial"/>
      <w:sz w:val="22"/>
      <w:szCs w:val="20"/>
      <w:lang w:eastAsia="en-US"/>
    </w:rPr>
  </w:style>
  <w:style w:type="paragraph" w:styleId="Sadraj6">
    <w:name w:val="toc 6"/>
    <w:basedOn w:val="Normal"/>
    <w:next w:val="Normal"/>
    <w:uiPriority w:val="39"/>
    <w:qFormat/>
    <w:rsid w:val="00FF0390"/>
    <w:pPr>
      <w:suppressAutoHyphens/>
      <w:spacing w:after="120"/>
      <w:ind w:left="1100"/>
      <w:jc w:val="both"/>
    </w:pPr>
    <w:rPr>
      <w:rFonts w:ascii="Arial" w:hAnsi="Arial"/>
      <w:sz w:val="22"/>
      <w:szCs w:val="20"/>
      <w:lang w:eastAsia="en-US"/>
    </w:rPr>
  </w:style>
  <w:style w:type="paragraph" w:styleId="Sadraj7">
    <w:name w:val="toc 7"/>
    <w:basedOn w:val="Normal"/>
    <w:next w:val="Normal"/>
    <w:uiPriority w:val="39"/>
    <w:qFormat/>
    <w:rsid w:val="00FF0390"/>
    <w:pPr>
      <w:suppressAutoHyphens/>
      <w:spacing w:after="120"/>
      <w:ind w:left="1320"/>
      <w:jc w:val="both"/>
    </w:pPr>
    <w:rPr>
      <w:rFonts w:ascii="Arial" w:hAnsi="Arial"/>
      <w:sz w:val="22"/>
      <w:szCs w:val="20"/>
      <w:lang w:eastAsia="en-US"/>
    </w:rPr>
  </w:style>
  <w:style w:type="paragraph" w:styleId="Sadraj8">
    <w:name w:val="toc 8"/>
    <w:basedOn w:val="Normal"/>
    <w:next w:val="Normal"/>
    <w:uiPriority w:val="39"/>
    <w:qFormat/>
    <w:rsid w:val="00FF0390"/>
    <w:pPr>
      <w:suppressAutoHyphens/>
      <w:spacing w:after="120"/>
      <w:ind w:left="1540"/>
      <w:jc w:val="both"/>
    </w:pPr>
    <w:rPr>
      <w:rFonts w:ascii="Arial" w:hAnsi="Arial"/>
      <w:sz w:val="22"/>
      <w:szCs w:val="20"/>
      <w:lang w:eastAsia="en-US"/>
    </w:rPr>
  </w:style>
  <w:style w:type="paragraph" w:styleId="Sadraj9">
    <w:name w:val="toc 9"/>
    <w:basedOn w:val="Normal"/>
    <w:next w:val="Normal"/>
    <w:rsid w:val="00FF0390"/>
    <w:pPr>
      <w:suppressAutoHyphens/>
      <w:spacing w:after="120"/>
      <w:ind w:left="1760"/>
      <w:jc w:val="both"/>
    </w:pPr>
    <w:rPr>
      <w:rFonts w:ascii="Arial" w:hAnsi="Arial"/>
      <w:sz w:val="22"/>
      <w:szCs w:val="20"/>
      <w:lang w:eastAsia="en-US"/>
    </w:rPr>
  </w:style>
  <w:style w:type="paragraph" w:customStyle="1" w:styleId="naslov30">
    <w:name w:val="naslov3"/>
    <w:basedOn w:val="Normal"/>
    <w:rsid w:val="00FF0390"/>
    <w:pPr>
      <w:suppressAutoHyphens/>
      <w:spacing w:before="360" w:after="120"/>
      <w:jc w:val="both"/>
    </w:pPr>
    <w:rPr>
      <w:rFonts w:ascii="Arial" w:hAnsi="Arial"/>
      <w:sz w:val="22"/>
      <w:szCs w:val="20"/>
      <w:lang w:eastAsia="en-US"/>
    </w:rPr>
  </w:style>
  <w:style w:type="paragraph" w:customStyle="1" w:styleId="WW-BodyText3">
    <w:name w:val="WW-Body Text 3"/>
    <w:basedOn w:val="Normal"/>
    <w:rsid w:val="00FF0390"/>
    <w:pPr>
      <w:suppressAutoHyphens/>
      <w:jc w:val="both"/>
    </w:pPr>
    <w:rPr>
      <w:rFonts w:ascii="Arial" w:hAnsi="Arial"/>
      <w:b/>
      <w:i/>
      <w:szCs w:val="20"/>
      <w:lang w:eastAsia="en-US"/>
    </w:rPr>
  </w:style>
  <w:style w:type="paragraph" w:customStyle="1" w:styleId="WW-BodyTextIndent2">
    <w:name w:val="WW-Body Text Indent 2"/>
    <w:basedOn w:val="Normal"/>
    <w:rsid w:val="00FF0390"/>
    <w:pPr>
      <w:suppressAutoHyphens/>
      <w:spacing w:line="360" w:lineRule="auto"/>
      <w:ind w:firstLine="709"/>
      <w:jc w:val="both"/>
    </w:pPr>
    <w:rPr>
      <w:rFonts w:ascii="Arial" w:hAnsi="Arial"/>
      <w:szCs w:val="20"/>
      <w:lang w:eastAsia="en-US"/>
    </w:rPr>
  </w:style>
  <w:style w:type="paragraph" w:customStyle="1" w:styleId="BodyText21">
    <w:name w:val="Body Text 21"/>
    <w:basedOn w:val="Normal"/>
    <w:rsid w:val="00FF0390"/>
    <w:pPr>
      <w:widowControl w:val="0"/>
      <w:suppressAutoHyphens/>
      <w:ind w:left="709"/>
      <w:jc w:val="both"/>
    </w:pPr>
    <w:rPr>
      <w:rFonts w:ascii="Arial" w:hAnsi="Arial"/>
      <w:sz w:val="22"/>
      <w:szCs w:val="20"/>
      <w:lang w:val="en-US" w:eastAsia="en-US"/>
    </w:rPr>
  </w:style>
  <w:style w:type="paragraph" w:customStyle="1" w:styleId="WW-BodyTextIndent3">
    <w:name w:val="WW-Body Text Indent 3"/>
    <w:basedOn w:val="Normal"/>
    <w:rsid w:val="00FF0390"/>
    <w:pPr>
      <w:suppressAutoHyphens/>
      <w:spacing w:after="120"/>
      <w:ind w:firstLine="709"/>
      <w:jc w:val="both"/>
    </w:pPr>
    <w:rPr>
      <w:rFonts w:ascii="Arial" w:hAnsi="Arial"/>
      <w:sz w:val="22"/>
      <w:szCs w:val="20"/>
      <w:lang w:eastAsia="en-US"/>
    </w:rPr>
  </w:style>
  <w:style w:type="paragraph" w:customStyle="1" w:styleId="WW-NormalWeb">
    <w:name w:val="WW-Normal (Web)"/>
    <w:basedOn w:val="Normal"/>
    <w:rsid w:val="00FF0390"/>
    <w:pPr>
      <w:suppressAutoHyphens/>
      <w:spacing w:before="280" w:after="280"/>
      <w:jc w:val="both"/>
    </w:pPr>
    <w:rPr>
      <w:rFonts w:ascii="Arial Unicode MS" w:eastAsia="Arial Unicode MS" w:hAnsi="Arial Unicode MS"/>
      <w:szCs w:val="20"/>
      <w:lang w:val="en-GB" w:eastAsia="en-US"/>
    </w:rPr>
  </w:style>
  <w:style w:type="paragraph" w:styleId="StandardWeb">
    <w:name w:val="Normal (Web)"/>
    <w:basedOn w:val="Normal"/>
    <w:uiPriority w:val="99"/>
    <w:rsid w:val="00FF0390"/>
    <w:pPr>
      <w:spacing w:before="100" w:beforeAutospacing="1" w:after="100" w:afterAutospacing="1"/>
      <w:jc w:val="both"/>
    </w:pPr>
    <w:rPr>
      <w:rFonts w:ascii="Arial Unicode MS" w:eastAsia="Arial Unicode MS" w:hAnsi="Arial Unicode MS" w:cs="Arial Unicode MS"/>
      <w:lang w:val="en-GB" w:eastAsia="en-US"/>
    </w:rPr>
  </w:style>
  <w:style w:type="paragraph" w:styleId="Tijeloteksta2">
    <w:name w:val="Body Text 2"/>
    <w:basedOn w:val="Normal"/>
    <w:link w:val="Tijeloteksta2Char"/>
    <w:qFormat/>
    <w:rsid w:val="00FF0390"/>
    <w:pPr>
      <w:suppressAutoHyphens/>
      <w:spacing w:after="120" w:line="480" w:lineRule="auto"/>
      <w:jc w:val="both"/>
    </w:pPr>
    <w:rPr>
      <w:rFonts w:ascii="Arial" w:hAnsi="Arial"/>
      <w:sz w:val="22"/>
      <w:szCs w:val="20"/>
      <w:lang w:eastAsia="en-US"/>
    </w:rPr>
  </w:style>
  <w:style w:type="character" w:customStyle="1" w:styleId="Tijeloteksta2Char">
    <w:name w:val="Tijelo teksta 2 Char"/>
    <w:basedOn w:val="Zadanifontodlomka"/>
    <w:link w:val="Tijeloteksta2"/>
    <w:rsid w:val="00FF0390"/>
    <w:rPr>
      <w:rFonts w:ascii="Arial" w:eastAsia="Times New Roman" w:hAnsi="Arial" w:cs="Times New Roman"/>
      <w:szCs w:val="20"/>
    </w:rPr>
  </w:style>
  <w:style w:type="character" w:styleId="Referencafusnote">
    <w:name w:val="footnote reference"/>
    <w:semiHidden/>
    <w:rsid w:val="00FF0390"/>
    <w:rPr>
      <w:vertAlign w:val="superscript"/>
    </w:rPr>
  </w:style>
  <w:style w:type="paragraph" w:customStyle="1" w:styleId="WW-CommentText">
    <w:name w:val="WW-Comment Text"/>
    <w:basedOn w:val="Normal"/>
    <w:rsid w:val="00FF0390"/>
    <w:pPr>
      <w:widowControl w:val="0"/>
      <w:suppressAutoHyphens/>
      <w:jc w:val="both"/>
    </w:pPr>
    <w:rPr>
      <w:rFonts w:eastAsia="Tahoma"/>
      <w:sz w:val="20"/>
      <w:lang w:val="en-US"/>
    </w:rPr>
  </w:style>
  <w:style w:type="character" w:styleId="Naglaeno">
    <w:name w:val="Strong"/>
    <w:uiPriority w:val="22"/>
    <w:qFormat/>
    <w:rsid w:val="00FF0390"/>
    <w:rPr>
      <w:b/>
      <w:bCs/>
    </w:rPr>
  </w:style>
  <w:style w:type="paragraph" w:customStyle="1" w:styleId="Level1">
    <w:name w:val="Level 1"/>
    <w:basedOn w:val="Normal"/>
    <w:rsid w:val="00FF0390"/>
    <w:pPr>
      <w:widowControl w:val="0"/>
      <w:autoSpaceDE w:val="0"/>
      <w:autoSpaceDN w:val="0"/>
      <w:adjustRightInd w:val="0"/>
      <w:ind w:left="709" w:hanging="709"/>
    </w:pPr>
    <w:rPr>
      <w:sz w:val="20"/>
      <w:lang w:val="en-US"/>
    </w:rPr>
  </w:style>
  <w:style w:type="character" w:styleId="Istaknuto">
    <w:name w:val="Emphasis"/>
    <w:uiPriority w:val="20"/>
    <w:qFormat/>
    <w:rsid w:val="00FF0390"/>
    <w:rPr>
      <w:i/>
      <w:iCs/>
    </w:rPr>
  </w:style>
  <w:style w:type="paragraph" w:customStyle="1" w:styleId="Tablicasl">
    <w:name w:val="Tablica sl."/>
    <w:basedOn w:val="Normal"/>
    <w:rsid w:val="00FF0390"/>
    <w:pPr>
      <w:widowControl w:val="0"/>
      <w:spacing w:line="240" w:lineRule="atLeast"/>
      <w:jc w:val="center"/>
    </w:pPr>
    <w:rPr>
      <w:rFonts w:ascii="Arial" w:hAnsi="Arial"/>
      <w:i/>
      <w:sz w:val="14"/>
      <w:szCs w:val="20"/>
      <w:lang w:eastAsia="en-US"/>
    </w:rPr>
  </w:style>
  <w:style w:type="paragraph" w:styleId="Blokteksta">
    <w:name w:val="Block Text"/>
    <w:basedOn w:val="Normal"/>
    <w:rsid w:val="00FF0390"/>
    <w:pPr>
      <w:ind w:left="20" w:right="40"/>
      <w:jc w:val="both"/>
    </w:pPr>
    <w:rPr>
      <w:rFonts w:ascii="Tahoma" w:hAnsi="Tahoma" w:cs="Tahoma"/>
      <w:b/>
      <w:caps/>
      <w:sz w:val="20"/>
      <w:lang w:val="en-GB" w:eastAsia="en-US"/>
    </w:rPr>
  </w:style>
  <w:style w:type="paragraph" w:styleId="Tijeloteksta-uvlaka2">
    <w:name w:val="Body Text Indent 2"/>
    <w:aliases w:val="  uvlaka 2,uvlaka 2"/>
    <w:basedOn w:val="Normal"/>
    <w:link w:val="Tijeloteksta-uvlaka2Char"/>
    <w:rsid w:val="00FF0390"/>
    <w:pPr>
      <w:spacing w:after="120" w:line="480" w:lineRule="auto"/>
      <w:ind w:left="283"/>
    </w:pPr>
    <w:rPr>
      <w:lang w:val="en-GB" w:eastAsia="en-US"/>
    </w:rPr>
  </w:style>
  <w:style w:type="character" w:customStyle="1" w:styleId="Tijeloteksta-uvlaka2Char">
    <w:name w:val="Tijelo teksta - uvlaka 2 Char"/>
    <w:aliases w:val="  uvlaka 2 Char,uvlaka 2 Char"/>
    <w:basedOn w:val="Zadanifontodlomka"/>
    <w:link w:val="Tijeloteksta-uvlaka2"/>
    <w:rsid w:val="00FF0390"/>
    <w:rPr>
      <w:rFonts w:ascii="Times New Roman" w:eastAsia="Times New Roman" w:hAnsi="Times New Roman" w:cs="Times New Roman"/>
      <w:sz w:val="24"/>
      <w:szCs w:val="24"/>
      <w:lang w:val="en-GB"/>
    </w:rPr>
  </w:style>
  <w:style w:type="paragraph" w:styleId="Obinitekst">
    <w:name w:val="Plain Text"/>
    <w:aliases w:val=" Char Char1 Char"/>
    <w:basedOn w:val="Normal"/>
    <w:link w:val="ObinitekstChar"/>
    <w:rsid w:val="00FF0390"/>
    <w:rPr>
      <w:rFonts w:ascii="Courier New" w:hAnsi="Courier New"/>
      <w:sz w:val="20"/>
      <w:szCs w:val="20"/>
      <w:lang w:val="en-US" w:eastAsia="en-US"/>
    </w:rPr>
  </w:style>
  <w:style w:type="character" w:customStyle="1" w:styleId="ObinitekstChar">
    <w:name w:val="Obični tekst Char"/>
    <w:aliases w:val=" Char Char1 Char Char"/>
    <w:basedOn w:val="Zadanifontodlomka"/>
    <w:link w:val="Obinitekst"/>
    <w:rsid w:val="00FF0390"/>
    <w:rPr>
      <w:rFonts w:ascii="Courier New" w:eastAsia="Times New Roman" w:hAnsi="Courier New" w:cs="Times New Roman"/>
      <w:sz w:val="20"/>
      <w:szCs w:val="20"/>
      <w:lang w:val="en-US"/>
    </w:rPr>
  </w:style>
  <w:style w:type="table" w:styleId="Reetkatablice">
    <w:name w:val="Table Grid"/>
    <w:aliases w:val="Izvjescetablica"/>
    <w:basedOn w:val="Obinatablica"/>
    <w:uiPriority w:val="59"/>
    <w:rsid w:val="00FF0390"/>
    <w:pPr>
      <w:suppressAutoHyphens/>
      <w:spacing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aliases w:val=" uvlaka 3,uvlaka 3,uvlaka 3 Char,uvlaka 3 Char Char,uvlaka 31"/>
    <w:basedOn w:val="Normal"/>
    <w:link w:val="Tijeloteksta-uvlaka3Char"/>
    <w:rsid w:val="00FF0390"/>
    <w:pPr>
      <w:suppressAutoHyphens/>
      <w:spacing w:after="120"/>
      <w:ind w:left="283"/>
      <w:jc w:val="both"/>
    </w:pPr>
    <w:rPr>
      <w:rFonts w:ascii="Arial" w:hAnsi="Arial"/>
      <w:sz w:val="16"/>
      <w:szCs w:val="16"/>
      <w:lang w:eastAsia="en-US"/>
    </w:rPr>
  </w:style>
  <w:style w:type="character" w:customStyle="1" w:styleId="Tijeloteksta-uvlaka3Char">
    <w:name w:val="Tijelo teksta - uvlaka 3 Char"/>
    <w:aliases w:val=" uvlaka 3 Char,uvlaka 3 Char1,uvlaka 3 Char Char1,uvlaka 3 Char Char Char,uvlaka 31 Char"/>
    <w:basedOn w:val="Zadanifontodlomka"/>
    <w:link w:val="Tijeloteksta-uvlaka3"/>
    <w:rsid w:val="00FF0390"/>
    <w:rPr>
      <w:rFonts w:ascii="Arial" w:eastAsia="Times New Roman" w:hAnsi="Arial" w:cs="Times New Roman"/>
      <w:sz w:val="16"/>
      <w:szCs w:val="16"/>
    </w:rPr>
  </w:style>
  <w:style w:type="paragraph" w:customStyle="1" w:styleId="BodyText24">
    <w:name w:val="Body Text 24"/>
    <w:basedOn w:val="Normal"/>
    <w:rsid w:val="00FF0390"/>
    <w:pPr>
      <w:overflowPunct w:val="0"/>
      <w:autoSpaceDE w:val="0"/>
      <w:autoSpaceDN w:val="0"/>
      <w:adjustRightInd w:val="0"/>
      <w:spacing w:afterLines="50" w:after="120"/>
      <w:jc w:val="both"/>
    </w:pPr>
    <w:rPr>
      <w:rFonts w:ascii="Arial" w:hAnsi="Arial"/>
      <w:color w:val="FF0000"/>
      <w:sz w:val="22"/>
      <w:szCs w:val="20"/>
    </w:rPr>
  </w:style>
  <w:style w:type="paragraph" w:customStyle="1" w:styleId="naslov21">
    <w:name w:val="naslov 2"/>
    <w:basedOn w:val="Normal"/>
    <w:rsid w:val="00FF0390"/>
    <w:pPr>
      <w:spacing w:afterLines="50" w:after="120"/>
      <w:ind w:left="709" w:hanging="709"/>
      <w:jc w:val="both"/>
    </w:pPr>
    <w:rPr>
      <w:rFonts w:ascii="Arial" w:hAnsi="Arial" w:cs="Arial"/>
      <w:b/>
      <w:szCs w:val="28"/>
      <w:lang w:eastAsia="en-US"/>
    </w:rPr>
  </w:style>
  <w:style w:type="paragraph" w:customStyle="1" w:styleId="Stylenaslov211ptLeft0cmHanging2cm">
    <w:name w:val="Style naslov2 + 11 pt Left:  0 cm Hanging:  2 cm"/>
    <w:basedOn w:val="naslov20"/>
    <w:rsid w:val="00FF0390"/>
    <w:pPr>
      <w:ind w:left="1134" w:hanging="1134"/>
      <w:jc w:val="both"/>
    </w:pPr>
    <w:rPr>
      <w:bCs/>
      <w:sz w:val="26"/>
      <w:lang w:eastAsia="en-US"/>
    </w:rPr>
  </w:style>
  <w:style w:type="paragraph" w:customStyle="1" w:styleId="Vrbani">
    <w:name w:val="Vrbani"/>
    <w:basedOn w:val="Normal"/>
    <w:rsid w:val="00FF0390"/>
    <w:rPr>
      <w:rFonts w:ascii="Arial" w:hAnsi="Arial"/>
      <w:lang w:eastAsia="en-US"/>
    </w:rPr>
  </w:style>
  <w:style w:type="paragraph" w:customStyle="1" w:styleId="WW-BodyText21">
    <w:name w:val="WW-Body Text 21"/>
    <w:basedOn w:val="Normal"/>
    <w:rsid w:val="00FF0390"/>
    <w:pPr>
      <w:suppressAutoHyphens/>
      <w:spacing w:after="120" w:line="480" w:lineRule="auto"/>
    </w:pPr>
    <w:rPr>
      <w:rFonts w:ascii="Arial" w:hAnsi="Arial"/>
      <w:sz w:val="22"/>
      <w:szCs w:val="20"/>
      <w:lang w:eastAsia="ar-SA"/>
    </w:rPr>
  </w:style>
  <w:style w:type="paragraph" w:customStyle="1" w:styleId="ListParagraph1">
    <w:name w:val="List Paragraph1"/>
    <w:basedOn w:val="Normal"/>
    <w:uiPriority w:val="34"/>
    <w:qFormat/>
    <w:rsid w:val="00FF0390"/>
    <w:pPr>
      <w:suppressAutoHyphens/>
      <w:spacing w:after="120"/>
      <w:ind w:left="720"/>
      <w:contextualSpacing/>
    </w:pPr>
    <w:rPr>
      <w:rFonts w:ascii="Arial" w:hAnsi="Arial"/>
      <w:sz w:val="22"/>
      <w:szCs w:val="20"/>
      <w:lang w:eastAsia="ar-SA"/>
    </w:rPr>
  </w:style>
  <w:style w:type="paragraph" w:customStyle="1" w:styleId="BodyTextuvlaka3">
    <w:name w:val="Body Text.uvlaka 3"/>
    <w:basedOn w:val="Normal"/>
    <w:rsid w:val="00FF0390"/>
    <w:pPr>
      <w:spacing w:afterLines="50" w:after="120"/>
      <w:jc w:val="both"/>
    </w:pPr>
    <w:rPr>
      <w:rFonts w:ascii="Wingdings 3" w:hAnsi="Wingdings 3"/>
      <w:sz w:val="20"/>
      <w:szCs w:val="20"/>
      <w:lang w:eastAsia="en-US"/>
    </w:rPr>
  </w:style>
  <w:style w:type="paragraph" w:customStyle="1" w:styleId="BodyText22">
    <w:name w:val="Body Text 22"/>
    <w:basedOn w:val="Normal"/>
    <w:rsid w:val="00FF0390"/>
    <w:pPr>
      <w:overflowPunct w:val="0"/>
      <w:autoSpaceDE w:val="0"/>
      <w:autoSpaceDN w:val="0"/>
      <w:adjustRightInd w:val="0"/>
      <w:jc w:val="both"/>
      <w:textAlignment w:val="baseline"/>
    </w:pPr>
    <w:rPr>
      <w:rFonts w:ascii="Arial" w:hAnsi="Arial"/>
      <w:szCs w:val="20"/>
    </w:rPr>
  </w:style>
  <w:style w:type="paragraph" w:customStyle="1" w:styleId="font7">
    <w:name w:val="font7"/>
    <w:basedOn w:val="Normal"/>
    <w:rsid w:val="00FF0390"/>
    <w:pPr>
      <w:spacing w:before="100" w:beforeAutospacing="1" w:after="100" w:afterAutospacing="1"/>
    </w:pPr>
    <w:rPr>
      <w:rFonts w:ascii="Arial" w:hAnsi="Arial" w:cs="Arial"/>
      <w:color w:val="262626"/>
      <w:sz w:val="22"/>
      <w:szCs w:val="22"/>
    </w:rPr>
  </w:style>
  <w:style w:type="paragraph" w:customStyle="1" w:styleId="Preformatted">
    <w:name w:val="Preformatted"/>
    <w:basedOn w:val="Normal"/>
    <w:rsid w:val="00FF039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Tahoma"/>
      <w:color w:val="262626"/>
      <w:sz w:val="20"/>
      <w:szCs w:val="20"/>
      <w:lang w:eastAsia="en-US"/>
    </w:rPr>
  </w:style>
  <w:style w:type="paragraph" w:customStyle="1" w:styleId="H3">
    <w:name w:val="H3"/>
    <w:basedOn w:val="Normal"/>
    <w:next w:val="Normal"/>
    <w:rsid w:val="00FF0390"/>
    <w:pPr>
      <w:keepNext/>
      <w:overflowPunct w:val="0"/>
      <w:autoSpaceDE w:val="0"/>
      <w:autoSpaceDN w:val="0"/>
      <w:adjustRightInd w:val="0"/>
      <w:spacing w:before="100" w:after="100"/>
      <w:textAlignment w:val="baseline"/>
    </w:pPr>
    <w:rPr>
      <w:rFonts w:cs="Tahoma"/>
      <w:b/>
      <w:color w:val="262626"/>
      <w:sz w:val="28"/>
      <w:szCs w:val="20"/>
      <w:lang w:eastAsia="en-US"/>
    </w:rPr>
  </w:style>
  <w:style w:type="character" w:styleId="Referencakomentara">
    <w:name w:val="annotation reference"/>
    <w:uiPriority w:val="99"/>
    <w:semiHidden/>
    <w:qFormat/>
    <w:rsid w:val="00FF0390"/>
    <w:rPr>
      <w:sz w:val="16"/>
    </w:rPr>
  </w:style>
  <w:style w:type="paragraph" w:customStyle="1" w:styleId="ZTekst1">
    <w:name w:val="ZTekst1"/>
    <w:basedOn w:val="Normal"/>
    <w:rsid w:val="00FF0390"/>
    <w:pPr>
      <w:spacing w:after="140"/>
      <w:jc w:val="both"/>
    </w:pPr>
    <w:rPr>
      <w:rFonts w:ascii="Aldine401 BT" w:hAnsi="Aldine401 BT" w:cs="Arial"/>
      <w:color w:val="262626"/>
      <w:sz w:val="20"/>
    </w:rPr>
  </w:style>
  <w:style w:type="paragraph" w:styleId="z-vrhobrasca">
    <w:name w:val="HTML Top of Form"/>
    <w:basedOn w:val="Normal"/>
    <w:next w:val="Normal"/>
    <w:link w:val="z-vrhobrascaChar"/>
    <w:hidden/>
    <w:unhideWhenUsed/>
    <w:rsid w:val="00FF0390"/>
    <w:pPr>
      <w:pBdr>
        <w:bottom w:val="single" w:sz="6" w:space="1" w:color="auto"/>
      </w:pBdr>
      <w:jc w:val="center"/>
    </w:pPr>
    <w:rPr>
      <w:rFonts w:ascii="Arial" w:hAnsi="Arial" w:cs="Arial"/>
      <w:vanish/>
      <w:color w:val="000000"/>
      <w:sz w:val="16"/>
      <w:szCs w:val="16"/>
    </w:rPr>
  </w:style>
  <w:style w:type="character" w:customStyle="1" w:styleId="z-vrhobrascaChar">
    <w:name w:val="z-vrh obrasca Char"/>
    <w:basedOn w:val="Zadanifontodlomka"/>
    <w:link w:val="z-vrhobrasca"/>
    <w:rsid w:val="00FF0390"/>
    <w:rPr>
      <w:rFonts w:ascii="Arial" w:eastAsia="Times New Roman" w:hAnsi="Arial" w:cs="Arial"/>
      <w:vanish/>
      <w:color w:val="000000"/>
      <w:sz w:val="16"/>
      <w:szCs w:val="16"/>
      <w:lang w:eastAsia="hr-HR"/>
    </w:rPr>
  </w:style>
  <w:style w:type="paragraph" w:customStyle="1" w:styleId="T-98-2">
    <w:name w:val="T-9/8-2"/>
    <w:rsid w:val="00FF039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ahoma"/>
      <w:color w:val="000000"/>
      <w:sz w:val="19"/>
      <w:szCs w:val="19"/>
      <w:lang w:eastAsia="hr-HR"/>
    </w:rPr>
  </w:style>
  <w:style w:type="paragraph" w:styleId="z-dnoobrasca">
    <w:name w:val="HTML Bottom of Form"/>
    <w:basedOn w:val="Normal"/>
    <w:next w:val="Normal"/>
    <w:link w:val="z-dnoobrascaChar"/>
    <w:hidden/>
    <w:unhideWhenUsed/>
    <w:rsid w:val="00FF0390"/>
    <w:pPr>
      <w:pBdr>
        <w:top w:val="single" w:sz="6" w:space="1" w:color="auto"/>
      </w:pBdr>
      <w:jc w:val="center"/>
    </w:pPr>
    <w:rPr>
      <w:rFonts w:ascii="Arial" w:hAnsi="Arial" w:cs="Arial"/>
      <w:vanish/>
      <w:color w:val="000000"/>
      <w:sz w:val="16"/>
      <w:szCs w:val="16"/>
      <w:lang w:val="en-GB"/>
    </w:rPr>
  </w:style>
  <w:style w:type="character" w:customStyle="1" w:styleId="z-dnoobrascaChar">
    <w:name w:val="z-dno obrasca Char"/>
    <w:basedOn w:val="Zadanifontodlomka"/>
    <w:link w:val="z-dnoobrasca"/>
    <w:rsid w:val="00FF0390"/>
    <w:rPr>
      <w:rFonts w:ascii="Arial" w:eastAsia="Times New Roman" w:hAnsi="Arial" w:cs="Arial"/>
      <w:vanish/>
      <w:color w:val="000000"/>
      <w:sz w:val="16"/>
      <w:szCs w:val="16"/>
      <w:lang w:val="en-GB" w:eastAsia="hr-HR"/>
    </w:rPr>
  </w:style>
  <w:style w:type="paragraph" w:styleId="Obinouvueno">
    <w:name w:val="Normal Indent"/>
    <w:basedOn w:val="Normal"/>
    <w:rsid w:val="00FF0390"/>
    <w:pPr>
      <w:tabs>
        <w:tab w:val="num" w:pos="720"/>
      </w:tabs>
      <w:overflowPunct w:val="0"/>
      <w:autoSpaceDE w:val="0"/>
      <w:autoSpaceDN w:val="0"/>
      <w:adjustRightInd w:val="0"/>
      <w:ind w:left="700" w:hanging="340"/>
      <w:jc w:val="both"/>
      <w:textAlignment w:val="baseline"/>
    </w:pPr>
    <w:rPr>
      <w:rFonts w:ascii="Arial" w:hAnsi="Arial" w:cs="Arial"/>
      <w:i/>
      <w:iCs/>
      <w:color w:val="262626"/>
      <w:sz w:val="22"/>
      <w:szCs w:val="20"/>
      <w:lang w:val="en-GB" w:eastAsia="en-US"/>
    </w:rPr>
  </w:style>
  <w:style w:type="paragraph" w:customStyle="1" w:styleId="FootnoteIndent">
    <w:name w:val="Footnote Indent"/>
    <w:basedOn w:val="Normal"/>
    <w:rsid w:val="00FF0390"/>
    <w:pPr>
      <w:overflowPunct w:val="0"/>
      <w:autoSpaceDE w:val="0"/>
      <w:autoSpaceDN w:val="0"/>
      <w:adjustRightInd w:val="0"/>
      <w:ind w:left="568" w:hanging="284"/>
      <w:jc w:val="both"/>
      <w:textAlignment w:val="baseline"/>
    </w:pPr>
    <w:rPr>
      <w:rFonts w:ascii="Arial" w:hAnsi="Arial" w:cs="Tahoma"/>
      <w:i/>
      <w:color w:val="262626"/>
      <w:kern w:val="28"/>
      <w:sz w:val="18"/>
      <w:szCs w:val="20"/>
      <w:lang w:val="en-GB" w:eastAsia="en-US"/>
    </w:rPr>
  </w:style>
  <w:style w:type="paragraph" w:customStyle="1" w:styleId="Style1">
    <w:name w:val="Style1"/>
    <w:basedOn w:val="Normal"/>
    <w:next w:val="Sadraj1"/>
    <w:rsid w:val="00FF0390"/>
    <w:pPr>
      <w:widowControl w:val="0"/>
    </w:pPr>
    <w:rPr>
      <w:rFonts w:cs="Tahoma"/>
      <w:b/>
      <w:noProof/>
      <w:color w:val="262626"/>
      <w:szCs w:val="20"/>
      <w:lang w:val="en-AU"/>
    </w:rPr>
  </w:style>
  <w:style w:type="paragraph" w:customStyle="1" w:styleId="PictureReference">
    <w:name w:val="Picture Reference"/>
    <w:basedOn w:val="Normal"/>
    <w:rsid w:val="00FF0390"/>
    <w:pPr>
      <w:overflowPunct w:val="0"/>
      <w:autoSpaceDE w:val="0"/>
      <w:autoSpaceDN w:val="0"/>
      <w:adjustRightInd w:val="0"/>
      <w:jc w:val="center"/>
      <w:textAlignment w:val="baseline"/>
    </w:pPr>
    <w:rPr>
      <w:rFonts w:ascii="Arial" w:hAnsi="Arial" w:cs="Tahoma"/>
      <w:i/>
      <w:color w:val="262626"/>
      <w:kern w:val="28"/>
      <w:sz w:val="20"/>
      <w:szCs w:val="20"/>
      <w:lang w:val="en-GB" w:eastAsia="en-US"/>
    </w:rPr>
  </w:style>
  <w:style w:type="paragraph" w:customStyle="1" w:styleId="STIL2">
    <w:name w:val="STIL_2"/>
    <w:basedOn w:val="Normal"/>
    <w:rsid w:val="00FF0390"/>
    <w:pPr>
      <w:spacing w:line="360" w:lineRule="auto"/>
      <w:jc w:val="both"/>
    </w:pPr>
    <w:rPr>
      <w:rFonts w:ascii="HRHelvetica_Light" w:hAnsi="HRHelvetica_Light" w:cs="Tahoma"/>
      <w:color w:val="262626"/>
      <w:sz w:val="22"/>
      <w:szCs w:val="20"/>
      <w:lang w:val="en-GB"/>
    </w:rPr>
  </w:style>
  <w:style w:type="paragraph" w:styleId="Tekstkomentara">
    <w:name w:val="annotation text"/>
    <w:basedOn w:val="Normal"/>
    <w:link w:val="TekstkomentaraChar"/>
    <w:uiPriority w:val="99"/>
    <w:semiHidden/>
    <w:qFormat/>
    <w:rsid w:val="00FF0390"/>
    <w:pPr>
      <w:overflowPunct w:val="0"/>
      <w:autoSpaceDE w:val="0"/>
      <w:autoSpaceDN w:val="0"/>
      <w:adjustRightInd w:val="0"/>
      <w:jc w:val="both"/>
      <w:textAlignment w:val="baseline"/>
    </w:pPr>
    <w:rPr>
      <w:rFonts w:ascii="Arial" w:hAnsi="Arial" w:cs="Tahoma"/>
      <w:i/>
      <w:color w:val="262626"/>
      <w:kern w:val="28"/>
      <w:sz w:val="20"/>
      <w:szCs w:val="20"/>
      <w:lang w:val="en-GB" w:eastAsia="en-US"/>
    </w:rPr>
  </w:style>
  <w:style w:type="character" w:customStyle="1" w:styleId="TekstkomentaraChar">
    <w:name w:val="Tekst komentara Char"/>
    <w:basedOn w:val="Zadanifontodlomka"/>
    <w:link w:val="Tekstkomentara"/>
    <w:uiPriority w:val="99"/>
    <w:semiHidden/>
    <w:qFormat/>
    <w:rsid w:val="00FF0390"/>
    <w:rPr>
      <w:rFonts w:ascii="Arial" w:eastAsia="Times New Roman" w:hAnsi="Arial" w:cs="Tahoma"/>
      <w:i/>
      <w:color w:val="262626"/>
      <w:kern w:val="28"/>
      <w:sz w:val="20"/>
      <w:szCs w:val="20"/>
      <w:lang w:val="en-GB"/>
    </w:rPr>
  </w:style>
  <w:style w:type="paragraph" w:customStyle="1" w:styleId="StyleHeading4">
    <w:name w:val="Style Heading 4"/>
    <w:aliases w:val="Heading 4 Char + Arial"/>
    <w:basedOn w:val="Naslov4"/>
    <w:rsid w:val="00FF0390"/>
    <w:pPr>
      <w:suppressAutoHyphens w:val="0"/>
      <w:spacing w:before="240" w:after="60"/>
    </w:pPr>
    <w:rPr>
      <w:rFonts w:cs="Tahoma"/>
      <w:bCs/>
      <w:color w:val="auto"/>
      <w:sz w:val="24"/>
      <w:szCs w:val="28"/>
      <w:u w:val="none"/>
      <w:lang w:val="en-GB"/>
    </w:rPr>
  </w:style>
  <w:style w:type="paragraph" w:customStyle="1" w:styleId="Clanak0">
    <w:name w:val="Clanak"/>
    <w:next w:val="T-98-2"/>
    <w:rsid w:val="00FF0390"/>
    <w:pPr>
      <w:widowControl w:val="0"/>
      <w:autoSpaceDE w:val="0"/>
      <w:autoSpaceDN w:val="0"/>
      <w:adjustRightInd w:val="0"/>
      <w:spacing w:before="86" w:after="43" w:line="240" w:lineRule="auto"/>
      <w:jc w:val="center"/>
    </w:pPr>
    <w:rPr>
      <w:rFonts w:ascii="Times-NewRoman" w:eastAsia="Times New Roman" w:hAnsi="Times-NewRoman" w:cs="Tahoma"/>
      <w:color w:val="262626"/>
      <w:sz w:val="19"/>
      <w:szCs w:val="19"/>
      <w:lang w:val="en-US" w:eastAsia="hr-HR"/>
    </w:rPr>
  </w:style>
  <w:style w:type="character" w:customStyle="1" w:styleId="spelle">
    <w:name w:val="spelle"/>
    <w:rsid w:val="00FF0390"/>
  </w:style>
  <w:style w:type="paragraph" w:customStyle="1" w:styleId="tijelotekstakao3a">
    <w:name w:val="tijelo teksta kao 3a"/>
    <w:basedOn w:val="Normal"/>
    <w:rsid w:val="00FF0390"/>
    <w:pPr>
      <w:ind w:left="794" w:hanging="397"/>
      <w:jc w:val="both"/>
    </w:pPr>
    <w:rPr>
      <w:rFonts w:cs="Tahoma"/>
      <w:color w:val="262626"/>
      <w:sz w:val="20"/>
    </w:rPr>
  </w:style>
  <w:style w:type="paragraph" w:customStyle="1" w:styleId="tijeloteksta0">
    <w:name w:val="tijelo teksta"/>
    <w:basedOn w:val="Normal"/>
    <w:rsid w:val="00FF0390"/>
    <w:pPr>
      <w:ind w:firstLine="284"/>
      <w:jc w:val="both"/>
    </w:pPr>
    <w:rPr>
      <w:rFonts w:cs="Tahoma"/>
      <w:color w:val="262626"/>
      <w:sz w:val="20"/>
    </w:rPr>
  </w:style>
  <w:style w:type="paragraph" w:customStyle="1" w:styleId="tijelotekstabezuvlake">
    <w:name w:val="tijelo teksta bez uvlake"/>
    <w:basedOn w:val="Normal"/>
    <w:rsid w:val="00FF0390"/>
    <w:pPr>
      <w:numPr>
        <w:numId w:val="7"/>
      </w:numPr>
      <w:tabs>
        <w:tab w:val="clear" w:pos="454"/>
      </w:tabs>
      <w:ind w:left="0" w:firstLine="0"/>
    </w:pPr>
    <w:rPr>
      <w:rFonts w:cs="Tahoma"/>
      <w:color w:val="262626"/>
      <w:sz w:val="20"/>
    </w:rPr>
  </w:style>
  <w:style w:type="paragraph" w:customStyle="1" w:styleId="nabrajanjeskockicamasuvlakom">
    <w:name w:val="nabrajanje s kockicama s uvlakom"/>
    <w:basedOn w:val="tijeloteksta0"/>
    <w:rsid w:val="00FF0390"/>
    <w:pPr>
      <w:numPr>
        <w:numId w:val="4"/>
      </w:numPr>
    </w:pPr>
  </w:style>
  <w:style w:type="paragraph" w:customStyle="1" w:styleId="tijelotekstasnabrajanjima1">
    <w:name w:val="tijelo teksta s nabrajanjima 1"/>
    <w:basedOn w:val="tijeloteksta0"/>
    <w:rsid w:val="00FF0390"/>
    <w:pPr>
      <w:ind w:left="397" w:hanging="397"/>
    </w:pPr>
  </w:style>
  <w:style w:type="paragraph" w:customStyle="1" w:styleId="BodyTextIndent3uvlaka3uvlaka31">
    <w:name w:val="Body Text Indent 3.uvlaka 3.uvlaka 31"/>
    <w:basedOn w:val="Normal"/>
    <w:rsid w:val="00FF0390"/>
    <w:pPr>
      <w:tabs>
        <w:tab w:val="left" w:pos="283"/>
        <w:tab w:val="left" w:pos="426"/>
        <w:tab w:val="right" w:pos="8953"/>
      </w:tabs>
      <w:ind w:left="426"/>
    </w:pPr>
    <w:rPr>
      <w:rFonts w:ascii="Arial" w:hAnsi="Arial" w:cs="Tahoma"/>
      <w:color w:val="262626"/>
      <w:sz w:val="22"/>
      <w:szCs w:val="20"/>
      <w:lang w:eastAsia="en-US"/>
    </w:rPr>
  </w:style>
  <w:style w:type="paragraph" w:styleId="Brojevi5">
    <w:name w:val="List Number 5"/>
    <w:basedOn w:val="Normal"/>
    <w:rsid w:val="00FF0390"/>
    <w:pPr>
      <w:numPr>
        <w:numId w:val="8"/>
      </w:numPr>
      <w:tabs>
        <w:tab w:val="clear" w:pos="1209"/>
        <w:tab w:val="num" w:pos="2160"/>
      </w:tabs>
      <w:ind w:left="2160"/>
    </w:pPr>
    <w:rPr>
      <w:rFonts w:cs="Tahoma"/>
      <w:color w:val="262626"/>
      <w:sz w:val="22"/>
      <w:szCs w:val="20"/>
      <w:lang w:val="en-AU"/>
    </w:rPr>
  </w:style>
  <w:style w:type="paragraph" w:styleId="Brojevi4">
    <w:name w:val="List Number 4"/>
    <w:basedOn w:val="Normal"/>
    <w:rsid w:val="00FF0390"/>
    <w:pPr>
      <w:numPr>
        <w:numId w:val="9"/>
      </w:numPr>
      <w:tabs>
        <w:tab w:val="clear" w:pos="454"/>
        <w:tab w:val="num" w:pos="1209"/>
      </w:tabs>
      <w:ind w:left="1209" w:hanging="360"/>
    </w:pPr>
    <w:rPr>
      <w:rFonts w:ascii="Arial" w:hAnsi="Arial" w:cs="Arial"/>
      <w:iCs/>
      <w:color w:val="262626"/>
      <w:sz w:val="22"/>
      <w:lang w:val="en-GB" w:eastAsia="en-US"/>
    </w:rPr>
  </w:style>
  <w:style w:type="paragraph" w:customStyle="1" w:styleId="uvlaka0">
    <w:name w:val="uvlaka 0"/>
    <w:aliases w:val="5 kocka nabrajanje"/>
    <w:basedOn w:val="Normal"/>
    <w:rsid w:val="00FF0390"/>
    <w:pPr>
      <w:numPr>
        <w:numId w:val="5"/>
      </w:numPr>
      <w:ind w:right="-2"/>
      <w:jc w:val="both"/>
    </w:pPr>
    <w:rPr>
      <w:rFonts w:cs="Tahoma"/>
      <w:color w:val="262626"/>
      <w:sz w:val="20"/>
    </w:rPr>
  </w:style>
  <w:style w:type="paragraph" w:customStyle="1" w:styleId="CM42">
    <w:name w:val="CM42"/>
    <w:basedOn w:val="Normal"/>
    <w:next w:val="Normal"/>
    <w:rsid w:val="00FF0390"/>
    <w:pPr>
      <w:widowControl w:val="0"/>
      <w:autoSpaceDE w:val="0"/>
      <w:autoSpaceDN w:val="0"/>
      <w:adjustRightInd w:val="0"/>
      <w:spacing w:after="498"/>
    </w:pPr>
    <w:rPr>
      <w:rFonts w:ascii="Arial" w:hAnsi="Arial" w:cs="Arial"/>
      <w:color w:val="262626"/>
    </w:rPr>
  </w:style>
  <w:style w:type="paragraph" w:customStyle="1" w:styleId="CM43">
    <w:name w:val="CM43"/>
    <w:basedOn w:val="Normal"/>
    <w:next w:val="Normal"/>
    <w:rsid w:val="00FF0390"/>
    <w:pPr>
      <w:widowControl w:val="0"/>
      <w:autoSpaceDE w:val="0"/>
      <w:autoSpaceDN w:val="0"/>
      <w:adjustRightInd w:val="0"/>
      <w:spacing w:after="60"/>
    </w:pPr>
    <w:rPr>
      <w:rFonts w:ascii="Arial" w:hAnsi="Arial" w:cs="Arial"/>
      <w:color w:val="262626"/>
    </w:rPr>
  </w:style>
  <w:style w:type="paragraph" w:customStyle="1" w:styleId="CM23">
    <w:name w:val="CM23"/>
    <w:basedOn w:val="Normal"/>
    <w:next w:val="Normal"/>
    <w:uiPriority w:val="99"/>
    <w:rsid w:val="00FF0390"/>
    <w:pPr>
      <w:widowControl w:val="0"/>
      <w:autoSpaceDE w:val="0"/>
      <w:autoSpaceDN w:val="0"/>
      <w:adjustRightInd w:val="0"/>
      <w:spacing w:line="320" w:lineRule="atLeast"/>
    </w:pPr>
    <w:rPr>
      <w:rFonts w:ascii="Arial" w:hAnsi="Arial" w:cs="Arial"/>
      <w:color w:val="262626"/>
    </w:rPr>
  </w:style>
  <w:style w:type="paragraph" w:customStyle="1" w:styleId="CM38">
    <w:name w:val="CM38"/>
    <w:basedOn w:val="Normal"/>
    <w:next w:val="Normal"/>
    <w:rsid w:val="00FF0390"/>
    <w:pPr>
      <w:widowControl w:val="0"/>
      <w:autoSpaceDE w:val="0"/>
      <w:autoSpaceDN w:val="0"/>
      <w:adjustRightInd w:val="0"/>
      <w:spacing w:after="183"/>
    </w:pPr>
    <w:rPr>
      <w:rFonts w:ascii="Arial" w:hAnsi="Arial" w:cs="Arial"/>
      <w:color w:val="262626"/>
    </w:rPr>
  </w:style>
  <w:style w:type="paragraph" w:customStyle="1" w:styleId="Default">
    <w:name w:val="Default"/>
    <w:rsid w:val="00FF0390"/>
    <w:pPr>
      <w:widowControl w:val="0"/>
      <w:numPr>
        <w:numId w:val="10"/>
      </w:numPr>
      <w:tabs>
        <w:tab w:val="clear" w:pos="425"/>
      </w:tabs>
      <w:autoSpaceDE w:val="0"/>
      <w:autoSpaceDN w:val="0"/>
      <w:adjustRightInd w:val="0"/>
      <w:spacing w:after="0" w:line="240" w:lineRule="auto"/>
      <w:ind w:left="0" w:firstLine="0"/>
    </w:pPr>
    <w:rPr>
      <w:rFonts w:ascii="Tahoma" w:eastAsia="Times New Roman" w:hAnsi="Tahoma" w:cs="Tahoma"/>
      <w:color w:val="000000"/>
      <w:sz w:val="24"/>
      <w:szCs w:val="24"/>
      <w:lang w:eastAsia="hr-HR"/>
    </w:rPr>
  </w:style>
  <w:style w:type="paragraph" w:customStyle="1" w:styleId="Nabraj">
    <w:name w:val="Nabraj"/>
    <w:basedOn w:val="Normal"/>
    <w:rsid w:val="00FF0390"/>
    <w:pPr>
      <w:numPr>
        <w:numId w:val="6"/>
      </w:numPr>
      <w:spacing w:before="20"/>
      <w:jc w:val="both"/>
    </w:pPr>
    <w:rPr>
      <w:rFonts w:ascii="Arial" w:hAnsi="Arial" w:cs="Arial"/>
      <w:color w:val="262626"/>
      <w:sz w:val="22"/>
      <w:szCs w:val="22"/>
    </w:rPr>
  </w:style>
  <w:style w:type="paragraph" w:customStyle="1" w:styleId="texttrolist">
    <w:name w:val="texttrolist"/>
    <w:basedOn w:val="Normal"/>
    <w:rsid w:val="00FF0390"/>
    <w:pPr>
      <w:spacing w:before="100" w:beforeAutospacing="1" w:after="100" w:afterAutospacing="1"/>
      <w:jc w:val="both"/>
    </w:pPr>
    <w:rPr>
      <w:rFonts w:ascii="Arial" w:eastAsia="Arial Unicode MS" w:hAnsi="Arial" w:cs="Arial"/>
      <w:b/>
      <w:bCs/>
      <w:color w:val="333333"/>
      <w:sz w:val="20"/>
      <w:szCs w:val="20"/>
      <w:lang w:val="en-GB" w:eastAsia="en-US"/>
    </w:rPr>
  </w:style>
  <w:style w:type="paragraph" w:customStyle="1" w:styleId="pretkol">
    <w:name w:val="pretkol"/>
    <w:basedOn w:val="Normal"/>
    <w:rsid w:val="00FF0390"/>
    <w:pPr>
      <w:ind w:left="624"/>
    </w:pPr>
    <w:rPr>
      <w:rFonts w:ascii="Arial Narrow" w:hAnsi="Arial Narrow" w:cs="Tahoma"/>
      <w:color w:val="262626"/>
      <w:sz w:val="16"/>
      <w:szCs w:val="20"/>
      <w:lang w:val="en-GB" w:eastAsia="en-US"/>
    </w:rPr>
  </w:style>
  <w:style w:type="paragraph" w:customStyle="1" w:styleId="Normal2">
    <w:name w:val="Normal2"/>
    <w:basedOn w:val="Normal"/>
    <w:rsid w:val="00FF0390"/>
    <w:pPr>
      <w:spacing w:line="360" w:lineRule="auto"/>
      <w:jc w:val="both"/>
    </w:pPr>
    <w:rPr>
      <w:rFonts w:cs="Tahoma"/>
      <w:color w:val="262626"/>
      <w:szCs w:val="20"/>
      <w:lang w:val="en-GB" w:eastAsia="en-US"/>
    </w:rPr>
  </w:style>
  <w:style w:type="paragraph" w:customStyle="1" w:styleId="Heading-glavni">
    <w:name w:val="Heading - glavni"/>
    <w:basedOn w:val="Naslov1"/>
    <w:rsid w:val="00FF0390"/>
    <w:pPr>
      <w:pBdr>
        <w:bottom w:val="single" w:sz="4" w:space="1" w:color="auto"/>
      </w:pBdr>
      <w:suppressAutoHyphens w:val="0"/>
      <w:overflowPunct w:val="0"/>
      <w:autoSpaceDE w:val="0"/>
      <w:autoSpaceDN w:val="0"/>
      <w:adjustRightInd w:val="0"/>
      <w:textAlignment w:val="baseline"/>
    </w:pPr>
    <w:rPr>
      <w:rFonts w:ascii="Times New Roman" w:hAnsi="Times New Roman" w:cs="Tahoma"/>
      <w:bCs/>
      <w:i/>
      <w:caps/>
      <w:color w:val="262626"/>
      <w:kern w:val="28"/>
      <w:sz w:val="40"/>
      <w:lang w:val="en-US"/>
    </w:rPr>
  </w:style>
  <w:style w:type="paragraph" w:customStyle="1" w:styleId="Naslovtablice">
    <w:name w:val="Naslov tablice"/>
    <w:basedOn w:val="ZTekst1"/>
    <w:rsid w:val="00FF0390"/>
    <w:pPr>
      <w:spacing w:before="480" w:after="40"/>
      <w:jc w:val="center"/>
    </w:pPr>
    <w:rPr>
      <w:caps/>
    </w:rPr>
  </w:style>
  <w:style w:type="paragraph" w:customStyle="1" w:styleId="kol">
    <w:name w:val="kol"/>
    <w:basedOn w:val="Normal"/>
    <w:rsid w:val="00FF0390"/>
    <w:pPr>
      <w:ind w:right="113"/>
      <w:jc w:val="right"/>
    </w:pPr>
    <w:rPr>
      <w:rFonts w:ascii="Arial Narrow" w:hAnsi="Arial Narrow" w:cs="Arial"/>
      <w:color w:val="262626"/>
      <w:sz w:val="16"/>
      <w:szCs w:val="16"/>
      <w:lang w:val="en-GB" w:eastAsia="en-US"/>
    </w:rPr>
  </w:style>
  <w:style w:type="paragraph" w:customStyle="1" w:styleId="xl34">
    <w:name w:val="xl34"/>
    <w:basedOn w:val="Normal"/>
    <w:rsid w:val="00FF0390"/>
    <w:pPr>
      <w:pBdr>
        <w:left w:val="single" w:sz="8" w:space="0" w:color="auto"/>
        <w:right w:val="single" w:sz="4" w:space="0" w:color="auto"/>
      </w:pBdr>
      <w:spacing w:before="100" w:beforeAutospacing="1" w:after="100" w:afterAutospacing="1"/>
      <w:jc w:val="center"/>
      <w:textAlignment w:val="center"/>
    </w:pPr>
    <w:rPr>
      <w:rFonts w:ascii="Arial" w:hAnsi="Arial" w:cs="Arial"/>
      <w:color w:val="262626"/>
      <w:sz w:val="22"/>
      <w:szCs w:val="22"/>
    </w:rPr>
  </w:style>
  <w:style w:type="paragraph" w:customStyle="1" w:styleId="Ztablica">
    <w:name w:val="Ztablica"/>
    <w:basedOn w:val="Normal"/>
    <w:rsid w:val="00FF0390"/>
    <w:pPr>
      <w:spacing w:before="120"/>
    </w:pPr>
    <w:rPr>
      <w:rFonts w:ascii="Futura Lt BT" w:hAnsi="Futura Lt BT" w:cs="Arial"/>
      <w:color w:val="262626"/>
      <w:sz w:val="16"/>
    </w:rPr>
  </w:style>
  <w:style w:type="paragraph" w:customStyle="1" w:styleId="SadrajTabliceOK">
    <w:name w:val="SadržajTablice OK"/>
    <w:basedOn w:val="ZNaslov4"/>
    <w:rsid w:val="00FF0390"/>
    <w:pPr>
      <w:spacing w:after="0"/>
      <w:ind w:left="0"/>
      <w:jc w:val="center"/>
    </w:pPr>
    <w:rPr>
      <w:b w:val="0"/>
      <w:sz w:val="16"/>
    </w:rPr>
  </w:style>
  <w:style w:type="paragraph" w:customStyle="1" w:styleId="ZNaslov4">
    <w:name w:val="ZNaslov4"/>
    <w:basedOn w:val="Normal"/>
    <w:rsid w:val="00FF0390"/>
    <w:pPr>
      <w:spacing w:after="100"/>
      <w:ind w:left="454"/>
    </w:pPr>
    <w:rPr>
      <w:rFonts w:ascii="Aldine401 BT" w:hAnsi="Aldine401 BT" w:cs="Arial"/>
      <w:b/>
      <w:color w:val="262626"/>
    </w:rPr>
  </w:style>
  <w:style w:type="paragraph" w:customStyle="1" w:styleId="Text-1">
    <w:name w:val="Text-1"/>
    <w:basedOn w:val="Tijeloteksta"/>
    <w:rsid w:val="00FF0390"/>
    <w:pPr>
      <w:widowControl w:val="0"/>
      <w:tabs>
        <w:tab w:val="left" w:pos="993"/>
      </w:tabs>
      <w:suppressAutoHyphens w:val="0"/>
      <w:spacing w:before="240" w:after="0"/>
      <w:ind w:left="992" w:hanging="567"/>
      <w:jc w:val="both"/>
    </w:pPr>
    <w:rPr>
      <w:rFonts w:ascii="Times New Roman" w:hAnsi="Times New Roman" w:cs="Tahoma"/>
      <w:color w:val="262626"/>
      <w:lang w:eastAsia="en-US"/>
    </w:rPr>
  </w:style>
  <w:style w:type="paragraph" w:customStyle="1" w:styleId="Bullet-2">
    <w:name w:val="Bullet-2"/>
    <w:basedOn w:val="Normal"/>
    <w:rsid w:val="00FF0390"/>
    <w:pPr>
      <w:widowControl w:val="0"/>
      <w:tabs>
        <w:tab w:val="num" w:pos="1276"/>
      </w:tabs>
      <w:spacing w:before="20"/>
      <w:ind w:left="1276" w:hanging="284"/>
      <w:jc w:val="both"/>
    </w:pPr>
    <w:rPr>
      <w:rFonts w:cs="Tahoma"/>
      <w:color w:val="262626"/>
      <w:sz w:val="22"/>
      <w:szCs w:val="20"/>
      <w:lang w:eastAsia="en-US"/>
    </w:rPr>
  </w:style>
  <w:style w:type="paragraph" w:customStyle="1" w:styleId="T-98">
    <w:name w:val="T-9/8"/>
    <w:rsid w:val="00FF0390"/>
    <w:pPr>
      <w:widowControl w:val="0"/>
      <w:autoSpaceDE w:val="0"/>
      <w:autoSpaceDN w:val="0"/>
      <w:adjustRightInd w:val="0"/>
      <w:spacing w:after="0" w:line="240" w:lineRule="auto"/>
      <w:jc w:val="both"/>
    </w:pPr>
    <w:rPr>
      <w:rFonts w:ascii="Times-NewRoman" w:eastAsia="Times New Roman" w:hAnsi="Times-NewRoman" w:cs="Tahoma"/>
      <w:color w:val="000000"/>
      <w:sz w:val="19"/>
      <w:szCs w:val="19"/>
      <w:lang w:val="en-GB"/>
    </w:rPr>
  </w:style>
  <w:style w:type="paragraph" w:customStyle="1" w:styleId="T-119sred">
    <w:name w:val="T-11/9 sred"/>
    <w:next w:val="T-98-2"/>
    <w:rsid w:val="00FF0390"/>
    <w:pPr>
      <w:autoSpaceDE w:val="0"/>
      <w:autoSpaceDN w:val="0"/>
      <w:adjustRightInd w:val="0"/>
      <w:spacing w:before="128" w:after="43" w:line="240" w:lineRule="auto"/>
      <w:jc w:val="center"/>
    </w:pPr>
    <w:rPr>
      <w:rFonts w:ascii="Times-NewRoman" w:eastAsia="Times New Roman" w:hAnsi="Times-NewRoman" w:cs="Tahoma"/>
      <w:color w:val="262626"/>
      <w:sz w:val="23"/>
      <w:szCs w:val="23"/>
      <w:lang w:val="en-GB"/>
    </w:rPr>
  </w:style>
  <w:style w:type="paragraph" w:customStyle="1" w:styleId="T-119lijevo">
    <w:name w:val="T-11/9 lijevo"/>
    <w:rsid w:val="00FF0390"/>
    <w:pPr>
      <w:widowControl w:val="0"/>
      <w:pBdr>
        <w:bottom w:val="single" w:sz="2" w:space="0" w:color="auto"/>
      </w:pBdr>
      <w:tabs>
        <w:tab w:val="left" w:pos="128"/>
      </w:tabs>
      <w:autoSpaceDE w:val="0"/>
      <w:autoSpaceDN w:val="0"/>
      <w:adjustRightInd w:val="0"/>
      <w:spacing w:before="128" w:after="64" w:line="240" w:lineRule="auto"/>
    </w:pPr>
    <w:rPr>
      <w:rFonts w:ascii="Times-NewRoman" w:eastAsia="Times New Roman" w:hAnsi="Times-NewRoman" w:cs="Tahoma"/>
      <w:color w:val="262626"/>
      <w:sz w:val="23"/>
      <w:szCs w:val="23"/>
      <w:lang w:val="en-GB"/>
    </w:rPr>
  </w:style>
  <w:style w:type="paragraph" w:customStyle="1" w:styleId="T-119fett">
    <w:name w:val="T-11/9 fett"/>
    <w:rsid w:val="00FF0390"/>
    <w:pPr>
      <w:widowControl w:val="0"/>
      <w:autoSpaceDE w:val="0"/>
      <w:autoSpaceDN w:val="0"/>
      <w:adjustRightInd w:val="0"/>
      <w:spacing w:before="128" w:after="43" w:line="240" w:lineRule="auto"/>
      <w:jc w:val="center"/>
    </w:pPr>
    <w:rPr>
      <w:rFonts w:ascii="Times-NewRoman" w:eastAsia="Times New Roman" w:hAnsi="Times-NewRoman" w:cs="Tahoma"/>
      <w:b/>
      <w:bCs/>
      <w:color w:val="262626"/>
      <w:sz w:val="23"/>
      <w:szCs w:val="23"/>
      <w:lang w:val="en-GB"/>
    </w:rPr>
  </w:style>
  <w:style w:type="paragraph" w:customStyle="1" w:styleId="noge-2">
    <w:name w:val="noge-2"/>
    <w:rsid w:val="00FF0390"/>
    <w:pPr>
      <w:pBdr>
        <w:bottom w:val="single" w:sz="2" w:space="0" w:color="auto"/>
      </w:pBdr>
      <w:tabs>
        <w:tab w:val="right" w:pos="639"/>
        <w:tab w:val="left" w:pos="831"/>
        <w:tab w:val="right" w:pos="4668"/>
      </w:tabs>
      <w:autoSpaceDE w:val="0"/>
      <w:autoSpaceDN w:val="0"/>
      <w:adjustRightInd w:val="0"/>
      <w:spacing w:after="43" w:line="240" w:lineRule="auto"/>
      <w:ind w:left="831" w:hanging="831"/>
    </w:pPr>
    <w:rPr>
      <w:rFonts w:ascii="Times-NewRoman" w:eastAsia="Times New Roman" w:hAnsi="Times-NewRoman" w:cs="Tahoma"/>
      <w:color w:val="262626"/>
      <w:sz w:val="19"/>
      <w:szCs w:val="19"/>
      <w:lang w:val="en-GB"/>
    </w:rPr>
  </w:style>
  <w:style w:type="paragraph" w:customStyle="1" w:styleId="glava-2">
    <w:name w:val="glava-2"/>
    <w:rsid w:val="00FF0390"/>
    <w:pPr>
      <w:tabs>
        <w:tab w:val="center" w:pos="384"/>
        <w:tab w:val="center" w:pos="2430"/>
        <w:tab w:val="center" w:pos="4412"/>
      </w:tabs>
      <w:autoSpaceDE w:val="0"/>
      <w:autoSpaceDN w:val="0"/>
      <w:adjustRightInd w:val="0"/>
      <w:spacing w:after="0" w:line="240" w:lineRule="auto"/>
    </w:pPr>
    <w:rPr>
      <w:rFonts w:ascii="Times-NewRoman" w:eastAsia="Times New Roman" w:hAnsi="Times-NewRoman" w:cs="Tahoma"/>
      <w:i/>
      <w:iCs/>
      <w:color w:val="262626"/>
      <w:sz w:val="19"/>
      <w:szCs w:val="19"/>
      <w:lang w:val="en-GB"/>
    </w:rPr>
  </w:style>
  <w:style w:type="paragraph" w:customStyle="1" w:styleId="xl118">
    <w:name w:val="xl118"/>
    <w:basedOn w:val="Normal"/>
    <w:rsid w:val="00FF0390"/>
    <w:pPr>
      <w:spacing w:before="100" w:beforeAutospacing="1" w:after="100" w:afterAutospacing="1"/>
    </w:pPr>
    <w:rPr>
      <w:rFonts w:ascii="Arial" w:hAnsi="Arial" w:cs="Arial"/>
      <w:b/>
      <w:bCs/>
      <w:color w:val="262626"/>
      <w:sz w:val="22"/>
      <w:szCs w:val="22"/>
    </w:rPr>
  </w:style>
  <w:style w:type="paragraph" w:customStyle="1" w:styleId="T-109sred">
    <w:name w:val="T-10/9 sred"/>
    <w:rsid w:val="00FF0390"/>
    <w:pPr>
      <w:widowControl w:val="0"/>
      <w:autoSpaceDE w:val="0"/>
      <w:autoSpaceDN w:val="0"/>
      <w:adjustRightInd w:val="0"/>
      <w:spacing w:before="85" w:after="43" w:line="240" w:lineRule="auto"/>
      <w:jc w:val="center"/>
    </w:pPr>
    <w:rPr>
      <w:rFonts w:ascii="Times-NewRoman" w:eastAsia="Times New Roman" w:hAnsi="Times-NewRoman" w:cs="Tahoma"/>
      <w:color w:val="262626"/>
      <w:sz w:val="21"/>
      <w:szCs w:val="21"/>
      <w:lang w:val="en-US"/>
    </w:rPr>
  </w:style>
  <w:style w:type="paragraph" w:customStyle="1" w:styleId="T-109curz">
    <w:name w:val="T-10/9 curz"/>
    <w:rsid w:val="00FF0390"/>
    <w:pPr>
      <w:widowControl w:val="0"/>
      <w:autoSpaceDE w:val="0"/>
      <w:autoSpaceDN w:val="0"/>
      <w:adjustRightInd w:val="0"/>
      <w:spacing w:before="85" w:after="43" w:line="240" w:lineRule="auto"/>
      <w:jc w:val="center"/>
    </w:pPr>
    <w:rPr>
      <w:rFonts w:ascii="Times-NewRoman" w:eastAsia="Times New Roman" w:hAnsi="Times-NewRoman" w:cs="Tahoma"/>
      <w:i/>
      <w:iCs/>
      <w:color w:val="262626"/>
      <w:sz w:val="21"/>
      <w:szCs w:val="21"/>
      <w:lang w:val="en-US"/>
    </w:rPr>
  </w:style>
  <w:style w:type="paragraph" w:customStyle="1" w:styleId="Bullet-3">
    <w:name w:val="Bullet-3"/>
    <w:basedOn w:val="Normal"/>
    <w:rsid w:val="00FF0390"/>
    <w:pPr>
      <w:widowControl w:val="0"/>
      <w:spacing w:before="60"/>
      <w:ind w:left="1985" w:hanging="284"/>
      <w:jc w:val="both"/>
    </w:pPr>
    <w:rPr>
      <w:rFonts w:cs="Tahoma"/>
      <w:bCs/>
      <w:color w:val="262626"/>
      <w:sz w:val="22"/>
      <w:szCs w:val="20"/>
      <w:lang w:eastAsia="en-US"/>
    </w:rPr>
  </w:style>
  <w:style w:type="paragraph" w:customStyle="1" w:styleId="Bullet-2A">
    <w:name w:val="Bullet-2A"/>
    <w:basedOn w:val="Normal"/>
    <w:rsid w:val="00FF0390"/>
    <w:pPr>
      <w:widowControl w:val="0"/>
      <w:tabs>
        <w:tab w:val="num" w:pos="1636"/>
        <w:tab w:val="left" w:pos="2268"/>
      </w:tabs>
      <w:spacing w:before="20"/>
      <w:ind w:left="1636" w:hanging="283"/>
      <w:jc w:val="both"/>
    </w:pPr>
    <w:rPr>
      <w:rFonts w:cs="Tahoma"/>
      <w:color w:val="262626"/>
      <w:sz w:val="22"/>
      <w:szCs w:val="20"/>
      <w:lang w:eastAsia="en-US"/>
    </w:rPr>
  </w:style>
  <w:style w:type="paragraph" w:customStyle="1" w:styleId="Text-2">
    <w:name w:val="Text-2"/>
    <w:basedOn w:val="Normal"/>
    <w:rsid w:val="00FF0390"/>
    <w:pPr>
      <w:widowControl w:val="0"/>
      <w:tabs>
        <w:tab w:val="left" w:pos="1701"/>
      </w:tabs>
      <w:spacing w:before="180"/>
      <w:ind w:left="1701" w:hanging="709"/>
      <w:jc w:val="both"/>
    </w:pPr>
    <w:rPr>
      <w:rFonts w:cs="Tahoma"/>
      <w:color w:val="262626"/>
      <w:sz w:val="22"/>
      <w:szCs w:val="20"/>
      <w:lang w:eastAsia="en-US"/>
    </w:rPr>
  </w:style>
  <w:style w:type="paragraph" w:customStyle="1" w:styleId="brojdesno2">
    <w:name w:val="brojdesno2"/>
    <w:next w:val="T-98-2"/>
    <w:rsid w:val="00FF0390"/>
    <w:pPr>
      <w:widowControl w:val="0"/>
      <w:autoSpaceDE w:val="0"/>
      <w:autoSpaceDN w:val="0"/>
      <w:adjustRightInd w:val="0"/>
      <w:spacing w:after="43" w:line="240" w:lineRule="auto"/>
      <w:jc w:val="right"/>
    </w:pPr>
    <w:rPr>
      <w:rFonts w:ascii="Times-NewRoman" w:eastAsia="Times New Roman" w:hAnsi="Times-NewRoman" w:cs="Tahoma"/>
      <w:b/>
      <w:bCs/>
      <w:color w:val="262626"/>
      <w:lang w:val="en-GB"/>
    </w:rPr>
  </w:style>
  <w:style w:type="paragraph" w:customStyle="1" w:styleId="Body-01">
    <w:name w:val="Body-01"/>
    <w:basedOn w:val="Normal"/>
    <w:rsid w:val="00FF0390"/>
    <w:pPr>
      <w:spacing w:before="60" w:after="60"/>
      <w:ind w:left="426"/>
      <w:jc w:val="both"/>
    </w:pPr>
    <w:rPr>
      <w:rFonts w:cs="Tahoma"/>
      <w:color w:val="262626"/>
      <w:spacing w:val="12"/>
      <w:sz w:val="20"/>
      <w:szCs w:val="20"/>
      <w:lang w:eastAsia="en-US"/>
    </w:rPr>
  </w:style>
  <w:style w:type="paragraph" w:customStyle="1" w:styleId="Bull-02">
    <w:name w:val="Bull-02"/>
    <w:basedOn w:val="Normal"/>
    <w:rsid w:val="00FF0390"/>
    <w:pPr>
      <w:spacing w:before="20" w:after="20"/>
      <w:ind w:left="851" w:hanging="284"/>
      <w:jc w:val="both"/>
    </w:pPr>
    <w:rPr>
      <w:rFonts w:cs="Tahoma"/>
      <w:color w:val="262626"/>
      <w:spacing w:val="12"/>
      <w:sz w:val="20"/>
      <w:szCs w:val="20"/>
      <w:lang w:eastAsia="en-US"/>
    </w:rPr>
  </w:style>
  <w:style w:type="paragraph" w:customStyle="1" w:styleId="body-02">
    <w:name w:val="body-02"/>
    <w:basedOn w:val="Body-01"/>
    <w:rsid w:val="00FF0390"/>
    <w:pPr>
      <w:ind w:left="567"/>
    </w:pPr>
  </w:style>
  <w:style w:type="paragraph" w:customStyle="1" w:styleId="Podn-02">
    <w:name w:val="Podn-02"/>
    <w:basedOn w:val="Normal"/>
    <w:rsid w:val="00FF0390"/>
    <w:pPr>
      <w:spacing w:before="60" w:after="60"/>
      <w:ind w:left="567"/>
      <w:jc w:val="both"/>
    </w:pPr>
    <w:rPr>
      <w:rFonts w:cs="Tahoma"/>
      <w:b/>
      <w:color w:val="262626"/>
      <w:spacing w:val="12"/>
      <w:sz w:val="20"/>
      <w:szCs w:val="20"/>
      <w:lang w:eastAsia="en-US"/>
    </w:rPr>
  </w:style>
  <w:style w:type="paragraph" w:customStyle="1" w:styleId="Podn-01">
    <w:name w:val="Podn-01"/>
    <w:basedOn w:val="Normal"/>
    <w:rsid w:val="00FF0390"/>
    <w:pPr>
      <w:tabs>
        <w:tab w:val="left" w:pos="567"/>
      </w:tabs>
      <w:spacing w:before="240" w:after="60"/>
      <w:ind w:left="567" w:hanging="567"/>
    </w:pPr>
    <w:rPr>
      <w:rFonts w:cs="Tahoma"/>
      <w:b/>
      <w:color w:val="262626"/>
      <w:spacing w:val="12"/>
      <w:szCs w:val="20"/>
      <w:lang w:eastAsia="en-US"/>
    </w:rPr>
  </w:style>
  <w:style w:type="paragraph" w:customStyle="1" w:styleId="Datum-01">
    <w:name w:val="Datum-01"/>
    <w:basedOn w:val="Normal"/>
    <w:rsid w:val="00FF0390"/>
    <w:pPr>
      <w:jc w:val="center"/>
    </w:pPr>
    <w:rPr>
      <w:rFonts w:ascii="CRO_Swiss-Bold" w:hAnsi="CRO_Swiss-Bold" w:cs="Tahoma"/>
      <w:color w:val="262626"/>
      <w:spacing w:val="12"/>
      <w:szCs w:val="20"/>
      <w:lang w:eastAsia="en-US"/>
    </w:rPr>
  </w:style>
  <w:style w:type="paragraph" w:customStyle="1" w:styleId="TESTO10">
    <w:name w:val="TESTO10"/>
    <w:basedOn w:val="Normal"/>
    <w:rsid w:val="00FF0390"/>
    <w:pPr>
      <w:jc w:val="both"/>
    </w:pPr>
    <w:rPr>
      <w:rFonts w:ascii="Century Gothic" w:hAnsi="Century Gothic" w:cs="Tahoma"/>
      <w:color w:val="262626"/>
      <w:sz w:val="20"/>
      <w:szCs w:val="20"/>
      <w:lang w:val="it-IT"/>
    </w:rPr>
  </w:style>
  <w:style w:type="paragraph" w:customStyle="1" w:styleId="Znaslov5">
    <w:name w:val="Znaslov5"/>
    <w:basedOn w:val="ZNaslov4"/>
    <w:rsid w:val="00FF0390"/>
    <w:pPr>
      <w:spacing w:after="140"/>
      <w:ind w:left="680"/>
    </w:pPr>
    <w:rPr>
      <w:b w:val="0"/>
      <w:bCs/>
      <w:spacing w:val="24"/>
      <w:sz w:val="22"/>
    </w:rPr>
  </w:style>
  <w:style w:type="paragraph" w:customStyle="1" w:styleId="Tablicanaziv">
    <w:name w:val="Tablica naziv"/>
    <w:basedOn w:val="ZTekst1"/>
    <w:rsid w:val="00FF0390"/>
    <w:pPr>
      <w:spacing w:after="60"/>
    </w:pPr>
  </w:style>
  <w:style w:type="paragraph" w:customStyle="1" w:styleId="ZNaslov6">
    <w:name w:val="ZNaslov6"/>
    <w:basedOn w:val="Znaslov5"/>
    <w:rsid w:val="00FF0390"/>
    <w:pPr>
      <w:spacing w:after="100"/>
      <w:ind w:left="907"/>
    </w:pPr>
    <w:rPr>
      <w:spacing w:val="0"/>
      <w:sz w:val="20"/>
    </w:rPr>
  </w:style>
  <w:style w:type="paragraph" w:customStyle="1" w:styleId="Tablicasadraj2">
    <w:name w:val="Tablica sadržaj2"/>
    <w:basedOn w:val="Tablicasadraj1"/>
    <w:rsid w:val="00FF0390"/>
    <w:pPr>
      <w:ind w:right="0"/>
      <w:jc w:val="center"/>
    </w:pPr>
  </w:style>
  <w:style w:type="paragraph" w:customStyle="1" w:styleId="Tablicasadraj1">
    <w:name w:val="Tablica sadržaj1"/>
    <w:basedOn w:val="ZTekst1"/>
    <w:rsid w:val="00FF0390"/>
    <w:pPr>
      <w:tabs>
        <w:tab w:val="left" w:pos="1091"/>
        <w:tab w:val="left" w:pos="1553"/>
      </w:tabs>
      <w:spacing w:after="0"/>
      <w:ind w:right="516"/>
      <w:jc w:val="right"/>
    </w:pPr>
  </w:style>
  <w:style w:type="paragraph" w:customStyle="1" w:styleId="BlockQuotation">
    <w:name w:val="Block Quotation"/>
    <w:basedOn w:val="Normal"/>
    <w:rsid w:val="00FF0390"/>
    <w:pPr>
      <w:widowControl w:val="0"/>
      <w:spacing w:line="240" w:lineRule="atLeast"/>
      <w:ind w:left="284" w:right="-1" w:hanging="284"/>
      <w:jc w:val="both"/>
    </w:pPr>
    <w:rPr>
      <w:rFonts w:ascii="Arial" w:hAnsi="Arial" w:cs="Tahoma"/>
      <w:color w:val="000000"/>
      <w:szCs w:val="20"/>
      <w:lang w:val="en-AU" w:eastAsia="en-US"/>
    </w:rPr>
  </w:style>
  <w:style w:type="paragraph" w:customStyle="1" w:styleId="Podnaslov-1">
    <w:name w:val="Podnaslov-1"/>
    <w:basedOn w:val="Normal"/>
    <w:rsid w:val="00FF0390"/>
    <w:pPr>
      <w:pageBreakBefore/>
      <w:widowControl w:val="0"/>
      <w:tabs>
        <w:tab w:val="left" w:pos="426"/>
      </w:tabs>
      <w:spacing w:before="360"/>
      <w:ind w:left="425" w:hanging="425"/>
      <w:jc w:val="both"/>
    </w:pPr>
    <w:rPr>
      <w:rFonts w:cs="Tahoma"/>
      <w:b/>
      <w:color w:val="262626"/>
      <w:szCs w:val="20"/>
      <w:lang w:eastAsia="en-US"/>
    </w:rPr>
  </w:style>
  <w:style w:type="paragraph" w:styleId="Brojevi">
    <w:name w:val="List Number"/>
    <w:basedOn w:val="Popis"/>
    <w:rsid w:val="00FF0390"/>
    <w:pPr>
      <w:overflowPunct/>
      <w:autoSpaceDE/>
      <w:autoSpaceDN/>
      <w:adjustRightInd/>
      <w:spacing w:after="240" w:line="240" w:lineRule="atLeast"/>
      <w:ind w:left="1134"/>
      <w:textAlignment w:val="auto"/>
    </w:pPr>
    <w:rPr>
      <w:i w:val="0"/>
      <w:spacing w:val="-5"/>
      <w:sz w:val="20"/>
    </w:rPr>
  </w:style>
  <w:style w:type="paragraph" w:styleId="Popis">
    <w:name w:val="List"/>
    <w:basedOn w:val="Normal"/>
    <w:rsid w:val="00FF0390"/>
    <w:pPr>
      <w:overflowPunct w:val="0"/>
      <w:autoSpaceDE w:val="0"/>
      <w:autoSpaceDN w:val="0"/>
      <w:adjustRightInd w:val="0"/>
      <w:ind w:left="283" w:hanging="283"/>
      <w:jc w:val="both"/>
      <w:textAlignment w:val="baseline"/>
    </w:pPr>
    <w:rPr>
      <w:rFonts w:ascii="Arial" w:hAnsi="Arial" w:cs="Tahoma"/>
      <w:i/>
      <w:color w:val="262626"/>
      <w:sz w:val="22"/>
      <w:szCs w:val="20"/>
      <w:lang w:val="en-GB" w:eastAsia="en-US"/>
    </w:rPr>
  </w:style>
  <w:style w:type="paragraph" w:customStyle="1" w:styleId="StyleNormalWebArial11ptJustifiedBeforeAutoAfter">
    <w:name w:val="Style Normal (Web) + Arial 11 pt Justified Before:  Auto After:..."/>
    <w:basedOn w:val="StandardWeb"/>
    <w:rsid w:val="00FF0390"/>
    <w:pPr>
      <w:spacing w:before="0" w:beforeAutospacing="0" w:after="0" w:afterAutospacing="0" w:line="0" w:lineRule="atLeast"/>
    </w:pPr>
    <w:rPr>
      <w:rFonts w:ascii="Arial" w:eastAsia="Times New Roman" w:hAnsi="Arial" w:cs="Times New Roman"/>
      <w:color w:val="000000"/>
      <w:sz w:val="22"/>
      <w:szCs w:val="20"/>
    </w:rPr>
  </w:style>
  <w:style w:type="paragraph" w:styleId="Opisslike">
    <w:name w:val="caption"/>
    <w:basedOn w:val="Normal"/>
    <w:next w:val="Normal"/>
    <w:uiPriority w:val="35"/>
    <w:qFormat/>
    <w:rsid w:val="00FF0390"/>
    <w:pPr>
      <w:overflowPunct w:val="0"/>
      <w:autoSpaceDE w:val="0"/>
      <w:autoSpaceDN w:val="0"/>
      <w:adjustRightInd w:val="0"/>
      <w:jc w:val="center"/>
      <w:textAlignment w:val="baseline"/>
    </w:pPr>
    <w:rPr>
      <w:rFonts w:ascii="Arial" w:hAnsi="Arial" w:cs="Tahoma"/>
      <w:i/>
      <w:color w:val="262626"/>
      <w:sz w:val="22"/>
      <w:szCs w:val="20"/>
      <w:lang w:val="en-GB" w:eastAsia="en-US"/>
    </w:rPr>
  </w:style>
  <w:style w:type="character" w:customStyle="1" w:styleId="CharChar">
    <w:name w:val="Char Char"/>
    <w:rsid w:val="00FF0390"/>
    <w:rPr>
      <w:rFonts w:ascii="Courier New" w:hAnsi="Courier New"/>
      <w:lang w:val="en-AU" w:eastAsia="en-US" w:bidi="ar-SA"/>
    </w:rPr>
  </w:style>
  <w:style w:type="paragraph" w:customStyle="1" w:styleId="NoSpacing1">
    <w:name w:val="No Spacing1"/>
    <w:uiPriority w:val="99"/>
    <w:qFormat/>
    <w:rsid w:val="00FF0390"/>
    <w:pPr>
      <w:spacing w:after="0" w:line="240" w:lineRule="auto"/>
    </w:pPr>
    <w:rPr>
      <w:rFonts w:ascii="Arial" w:eastAsia="Times New Roman" w:hAnsi="Arial" w:cs="Tahoma"/>
      <w:i/>
      <w:color w:val="262626"/>
      <w:szCs w:val="24"/>
      <w:lang w:val="en-GB"/>
    </w:rPr>
  </w:style>
  <w:style w:type="character" w:styleId="SlijeenaHiperveza">
    <w:name w:val="FollowedHyperlink"/>
    <w:uiPriority w:val="99"/>
    <w:qFormat/>
    <w:rsid w:val="00FF0390"/>
    <w:rPr>
      <w:color w:val="800080"/>
      <w:u w:val="single"/>
    </w:rPr>
  </w:style>
  <w:style w:type="character" w:customStyle="1" w:styleId="AutoList61a">
    <w:name w:val="AutoList6 1a"/>
    <w:rsid w:val="00FF0390"/>
  </w:style>
  <w:style w:type="paragraph" w:customStyle="1" w:styleId="tabela">
    <w:name w:val="tabela"/>
    <w:basedOn w:val="Normal"/>
    <w:rsid w:val="00FF0390"/>
    <w:pPr>
      <w:spacing w:line="360" w:lineRule="atLeast"/>
      <w:jc w:val="both"/>
    </w:pPr>
    <w:rPr>
      <w:rFonts w:ascii="Arial" w:hAnsi="Arial" w:cs="Tahoma"/>
      <w:color w:val="262626"/>
      <w:lang w:eastAsia="en-US"/>
    </w:rPr>
  </w:style>
  <w:style w:type="paragraph" w:customStyle="1" w:styleId="BodyTextIndent3uvlaka3">
    <w:name w:val="Body Text Indent 3.uvlaka 3"/>
    <w:basedOn w:val="Normal"/>
    <w:rsid w:val="00FF0390"/>
    <w:pPr>
      <w:ind w:left="709" w:hanging="709"/>
      <w:jc w:val="both"/>
    </w:pPr>
    <w:rPr>
      <w:rFonts w:cs="Tahoma"/>
      <w:b/>
      <w:color w:val="262626"/>
      <w:lang w:val="en-GB" w:eastAsia="en-US"/>
    </w:rPr>
  </w:style>
  <w:style w:type="paragraph" w:customStyle="1" w:styleId="BodyTextIndent2uvlaka2">
    <w:name w:val="Body Text Indent 2.uvlaka 2"/>
    <w:basedOn w:val="Normal"/>
    <w:rsid w:val="00FF0390"/>
    <w:pPr>
      <w:widowControl w:val="0"/>
      <w:tabs>
        <w:tab w:val="left" w:pos="284"/>
        <w:tab w:val="left" w:pos="709"/>
      </w:tabs>
      <w:ind w:left="709" w:hanging="709"/>
      <w:jc w:val="both"/>
    </w:pPr>
    <w:rPr>
      <w:rFonts w:ascii="Arial" w:hAnsi="Arial" w:cs="Tahoma"/>
      <w:snapToGrid w:val="0"/>
      <w:color w:val="262626"/>
      <w:lang w:eastAsia="en-US"/>
    </w:rPr>
  </w:style>
  <w:style w:type="paragraph" w:customStyle="1" w:styleId="toa">
    <w:name w:val="toa"/>
    <w:basedOn w:val="Normal"/>
    <w:rsid w:val="00FF0390"/>
    <w:pPr>
      <w:tabs>
        <w:tab w:val="left" w:pos="9000"/>
        <w:tab w:val="right" w:pos="9360"/>
      </w:tabs>
      <w:suppressAutoHyphens/>
    </w:pPr>
    <w:rPr>
      <w:rFonts w:cs="Tahoma"/>
      <w:color w:val="262626"/>
      <w:lang w:val="en-GB" w:eastAsia="en-US"/>
    </w:rPr>
  </w:style>
  <w:style w:type="paragraph" w:styleId="Naslov">
    <w:name w:val="Title"/>
    <w:aliases w:val=" Char1"/>
    <w:basedOn w:val="Normal"/>
    <w:link w:val="NaslovChar"/>
    <w:uiPriority w:val="10"/>
    <w:qFormat/>
    <w:rsid w:val="00FF0390"/>
    <w:pPr>
      <w:jc w:val="center"/>
    </w:pPr>
    <w:rPr>
      <w:rFonts w:ascii="Trebuchet MS" w:hAnsi="Trebuchet MS" w:cs="Tahoma"/>
      <w:b/>
      <w:color w:val="262626"/>
      <w:szCs w:val="20"/>
      <w:lang w:val="sq-AL" w:eastAsia="en-US"/>
    </w:rPr>
  </w:style>
  <w:style w:type="character" w:customStyle="1" w:styleId="NaslovChar">
    <w:name w:val="Naslov Char"/>
    <w:aliases w:val=" Char1 Char"/>
    <w:basedOn w:val="Zadanifontodlomka"/>
    <w:link w:val="Naslov"/>
    <w:uiPriority w:val="10"/>
    <w:qFormat/>
    <w:rsid w:val="00FF0390"/>
    <w:rPr>
      <w:rFonts w:ascii="Trebuchet MS" w:eastAsia="Times New Roman" w:hAnsi="Trebuchet MS" w:cs="Tahoma"/>
      <w:b/>
      <w:color w:val="262626"/>
      <w:sz w:val="24"/>
      <w:szCs w:val="20"/>
      <w:lang w:val="sq-AL"/>
    </w:rPr>
  </w:style>
  <w:style w:type="paragraph" w:customStyle="1" w:styleId="CM83">
    <w:name w:val="CM83"/>
    <w:basedOn w:val="Default"/>
    <w:next w:val="Default"/>
    <w:uiPriority w:val="99"/>
    <w:rsid w:val="00FF0390"/>
    <w:pPr>
      <w:spacing w:after="188"/>
    </w:pPr>
    <w:rPr>
      <w:color w:val="auto"/>
    </w:rPr>
  </w:style>
  <w:style w:type="paragraph" w:customStyle="1" w:styleId="tema">
    <w:name w:val="tema"/>
    <w:basedOn w:val="Normal"/>
    <w:rsid w:val="00FF0390"/>
    <w:pPr>
      <w:spacing w:before="100" w:beforeAutospacing="1" w:after="100" w:afterAutospacing="1"/>
    </w:pPr>
    <w:rPr>
      <w:rFonts w:ascii="Verdana" w:eastAsia="Arial Unicode MS" w:hAnsi="Verdana" w:cs="Arial Unicode MS"/>
      <w:b/>
      <w:bCs/>
      <w:color w:val="008000"/>
      <w:spacing w:val="-40"/>
      <w:sz w:val="18"/>
      <w:szCs w:val="18"/>
      <w:lang w:val="en-GB" w:eastAsia="en-US"/>
    </w:rPr>
  </w:style>
  <w:style w:type="character" w:customStyle="1" w:styleId="trolist1">
    <w:name w:val="trolist1"/>
    <w:rsid w:val="00FF0390"/>
    <w:rPr>
      <w:rFonts w:ascii="Arial" w:hAnsi="Arial" w:cs="Arial" w:hint="default"/>
      <w:b/>
      <w:bCs/>
      <w:i w:val="0"/>
      <w:iCs w:val="0"/>
      <w:color w:val="660000"/>
      <w:sz w:val="22"/>
      <w:szCs w:val="22"/>
    </w:rPr>
  </w:style>
  <w:style w:type="paragraph" w:customStyle="1" w:styleId="text">
    <w:name w:val="text"/>
    <w:basedOn w:val="Normal"/>
    <w:rsid w:val="00FF0390"/>
    <w:pPr>
      <w:spacing w:before="100" w:beforeAutospacing="1" w:after="100" w:afterAutospacing="1"/>
    </w:pPr>
    <w:rPr>
      <w:rFonts w:ascii="Verdana" w:eastAsia="Arial Unicode MS" w:hAnsi="Verdana" w:cs="Arial Unicode MS"/>
      <w:color w:val="666666"/>
      <w:sz w:val="44"/>
      <w:szCs w:val="44"/>
      <w:lang w:val="en-GB" w:eastAsia="en-US"/>
    </w:rPr>
  </w:style>
  <w:style w:type="character" w:customStyle="1" w:styleId="TekstkrajnjebiljekeChar">
    <w:name w:val="Tekst krajnje bilješke Char"/>
    <w:link w:val="Tekstkrajnjebiljeke"/>
    <w:semiHidden/>
    <w:rsid w:val="00FF0390"/>
    <w:rPr>
      <w:rFonts w:ascii="Arial" w:hAnsi="Arial" w:cs="Arial"/>
      <w:lang w:val="en-AU"/>
    </w:rPr>
  </w:style>
  <w:style w:type="paragraph" w:styleId="Tekstkrajnjebiljeke">
    <w:name w:val="endnote text"/>
    <w:basedOn w:val="Normal"/>
    <w:link w:val="TekstkrajnjebiljekeChar"/>
    <w:semiHidden/>
    <w:rsid w:val="00FF0390"/>
    <w:rPr>
      <w:rFonts w:ascii="Arial" w:eastAsiaTheme="minorHAnsi" w:hAnsi="Arial" w:cs="Arial"/>
      <w:sz w:val="22"/>
      <w:szCs w:val="22"/>
      <w:lang w:val="en-AU" w:eastAsia="en-US"/>
    </w:rPr>
  </w:style>
  <w:style w:type="character" w:customStyle="1" w:styleId="EndnoteTextChar1">
    <w:name w:val="Endnote Text Char1"/>
    <w:basedOn w:val="Zadanifontodlomka"/>
    <w:uiPriority w:val="99"/>
    <w:semiHidden/>
    <w:rsid w:val="00FF0390"/>
    <w:rPr>
      <w:rFonts w:ascii="Times New Roman" w:eastAsia="Times New Roman" w:hAnsi="Times New Roman" w:cs="Times New Roman"/>
      <w:sz w:val="20"/>
      <w:szCs w:val="20"/>
      <w:lang w:eastAsia="hr-HR"/>
    </w:rPr>
  </w:style>
  <w:style w:type="character" w:customStyle="1" w:styleId="TekstkrajnjebiljekeChar1">
    <w:name w:val="Tekst krajnje bilješke Char1"/>
    <w:uiPriority w:val="99"/>
    <w:semiHidden/>
    <w:rsid w:val="00FF0390"/>
    <w:rPr>
      <w:rFonts w:ascii="Arial" w:hAnsi="Arial"/>
      <w:lang w:eastAsia="en-US"/>
    </w:rPr>
  </w:style>
  <w:style w:type="character" w:customStyle="1" w:styleId="KartadokumentaChar">
    <w:name w:val="Karta dokumenta Char"/>
    <w:link w:val="Kartadokumenta"/>
    <w:semiHidden/>
    <w:rsid w:val="00FF0390"/>
    <w:rPr>
      <w:rFonts w:ascii="Tahoma" w:hAnsi="Tahoma" w:cs="Tahoma"/>
      <w:shd w:val="clear" w:color="auto" w:fill="000080"/>
      <w:lang w:val="en-AU"/>
    </w:rPr>
  </w:style>
  <w:style w:type="paragraph" w:styleId="Kartadokumenta">
    <w:name w:val="Document Map"/>
    <w:basedOn w:val="Normal"/>
    <w:link w:val="KartadokumentaChar"/>
    <w:semiHidden/>
    <w:rsid w:val="00FF0390"/>
    <w:pPr>
      <w:shd w:val="clear" w:color="auto" w:fill="000080"/>
    </w:pPr>
    <w:rPr>
      <w:rFonts w:ascii="Tahoma" w:eastAsiaTheme="minorHAnsi" w:hAnsi="Tahoma" w:cs="Tahoma"/>
      <w:sz w:val="22"/>
      <w:szCs w:val="22"/>
      <w:lang w:val="en-AU" w:eastAsia="en-US"/>
    </w:rPr>
  </w:style>
  <w:style w:type="character" w:customStyle="1" w:styleId="DocumentMapChar1">
    <w:name w:val="Document Map Char1"/>
    <w:basedOn w:val="Zadanifontodlomka"/>
    <w:uiPriority w:val="99"/>
    <w:semiHidden/>
    <w:rsid w:val="00FF0390"/>
    <w:rPr>
      <w:rFonts w:ascii="Segoe UI" w:eastAsia="Times New Roman" w:hAnsi="Segoe UI" w:cs="Segoe UI"/>
      <w:sz w:val="16"/>
      <w:szCs w:val="16"/>
      <w:lang w:eastAsia="hr-HR"/>
    </w:rPr>
  </w:style>
  <w:style w:type="character" w:customStyle="1" w:styleId="KartadokumentaChar1">
    <w:name w:val="Karta dokumenta Char1"/>
    <w:uiPriority w:val="99"/>
    <w:semiHidden/>
    <w:rsid w:val="00FF0390"/>
    <w:rPr>
      <w:rFonts w:ascii="Tahoma" w:hAnsi="Tahoma" w:cs="Tahoma"/>
      <w:sz w:val="16"/>
      <w:szCs w:val="16"/>
      <w:lang w:eastAsia="en-US"/>
    </w:rPr>
  </w:style>
  <w:style w:type="paragraph" w:customStyle="1" w:styleId="xl22">
    <w:name w:val="xl22"/>
    <w:basedOn w:val="Normal"/>
    <w:rsid w:val="00FF0390"/>
    <w:pPr>
      <w:spacing w:before="100" w:beforeAutospacing="1" w:after="100" w:afterAutospacing="1"/>
    </w:pPr>
    <w:rPr>
      <w:rFonts w:ascii="Swiss" w:hAnsi="Swiss" w:cs="Tahoma"/>
      <w:color w:val="262626"/>
      <w:lang w:val="en-GB" w:eastAsia="en-US"/>
    </w:rPr>
  </w:style>
  <w:style w:type="paragraph" w:customStyle="1" w:styleId="xl23">
    <w:name w:val="xl23"/>
    <w:basedOn w:val="Normal"/>
    <w:rsid w:val="00FF0390"/>
    <w:pPr>
      <w:spacing w:before="100" w:beforeAutospacing="1" w:after="100" w:afterAutospacing="1"/>
    </w:pPr>
    <w:rPr>
      <w:rFonts w:ascii="Swiss" w:hAnsi="Swiss" w:cs="Tahoma"/>
      <w:color w:val="262626"/>
      <w:lang w:val="en-GB" w:eastAsia="en-US"/>
    </w:rPr>
  </w:style>
  <w:style w:type="paragraph" w:customStyle="1" w:styleId="xl24">
    <w:name w:val="xl24"/>
    <w:basedOn w:val="Normal"/>
    <w:rsid w:val="00FF0390"/>
    <w:pPr>
      <w:pBdr>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25">
    <w:name w:val="xl25"/>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26">
    <w:name w:val="xl26"/>
    <w:basedOn w:val="Normal"/>
    <w:rsid w:val="00FF0390"/>
    <w:pPr>
      <w:pBdr>
        <w:top w:val="dashed" w:sz="4" w:space="0" w:color="auto"/>
        <w:left w:val="single" w:sz="4" w:space="0" w:color="auto"/>
        <w:bottom w:val="single" w:sz="4" w:space="0" w:color="auto"/>
        <w:right w:val="single" w:sz="4" w:space="0" w:color="auto"/>
      </w:pBdr>
      <w:spacing w:before="100" w:beforeAutospacing="1" w:after="100" w:afterAutospacing="1"/>
    </w:pPr>
    <w:rPr>
      <w:rFonts w:cs="Tahoma"/>
      <w:color w:val="262626"/>
      <w:lang w:val="en-GB" w:eastAsia="en-US"/>
    </w:rPr>
  </w:style>
  <w:style w:type="paragraph" w:customStyle="1" w:styleId="xl27">
    <w:name w:val="xl27"/>
    <w:basedOn w:val="Normal"/>
    <w:rsid w:val="00FF0390"/>
    <w:pPr>
      <w:pBdr>
        <w:left w:val="single" w:sz="4" w:space="0" w:color="auto"/>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28">
    <w:name w:val="xl28"/>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29">
    <w:name w:val="xl29"/>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30">
    <w:name w:val="xl30"/>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31">
    <w:name w:val="xl31"/>
    <w:basedOn w:val="Normal"/>
    <w:rsid w:val="00FF0390"/>
    <w:pPr>
      <w:pBdr>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32">
    <w:name w:val="xl32"/>
    <w:basedOn w:val="Normal"/>
    <w:rsid w:val="00FF0390"/>
    <w:pPr>
      <w:pBdr>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33">
    <w:name w:val="xl33"/>
    <w:basedOn w:val="Normal"/>
    <w:rsid w:val="00FF0390"/>
    <w:pPr>
      <w:pBdr>
        <w:left w:val="single" w:sz="4" w:space="0" w:color="auto"/>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35">
    <w:name w:val="xl35"/>
    <w:basedOn w:val="Normal"/>
    <w:rsid w:val="00FF0390"/>
    <w:pPr>
      <w:pBdr>
        <w:top w:val="single" w:sz="4" w:space="0" w:color="auto"/>
        <w:bottom w:val="single" w:sz="4" w:space="0" w:color="auto"/>
        <w:right w:val="single" w:sz="4" w:space="0" w:color="auto"/>
      </w:pBdr>
      <w:spacing w:before="100" w:beforeAutospacing="1" w:after="100" w:afterAutospacing="1"/>
      <w:jc w:val="center"/>
    </w:pPr>
    <w:rPr>
      <w:rFonts w:ascii="Swiss" w:hAnsi="Swiss" w:cs="Tahoma"/>
      <w:color w:val="262626"/>
      <w:lang w:val="en-GB" w:eastAsia="en-US"/>
    </w:rPr>
  </w:style>
  <w:style w:type="paragraph" w:customStyle="1" w:styleId="xl36">
    <w:name w:val="xl36"/>
    <w:basedOn w:val="Normal"/>
    <w:rsid w:val="00FF0390"/>
    <w:pPr>
      <w:pBdr>
        <w:top w:val="single" w:sz="4" w:space="0" w:color="auto"/>
        <w:bottom w:val="single" w:sz="4" w:space="0" w:color="auto"/>
        <w:right w:val="single" w:sz="4" w:space="0" w:color="auto"/>
      </w:pBdr>
      <w:spacing w:before="100" w:beforeAutospacing="1" w:after="100" w:afterAutospacing="1"/>
      <w:jc w:val="center"/>
    </w:pPr>
    <w:rPr>
      <w:rFonts w:ascii="Swiss" w:hAnsi="Swiss" w:cs="Tahoma"/>
      <w:color w:val="262626"/>
      <w:sz w:val="18"/>
      <w:szCs w:val="18"/>
      <w:lang w:val="en-GB" w:eastAsia="en-US"/>
    </w:rPr>
  </w:style>
  <w:style w:type="paragraph" w:customStyle="1" w:styleId="xl37">
    <w:name w:val="xl37"/>
    <w:basedOn w:val="Normal"/>
    <w:rsid w:val="00FF0390"/>
    <w:pPr>
      <w:pBdr>
        <w:top w:val="single" w:sz="4" w:space="0" w:color="auto"/>
        <w:bottom w:val="single" w:sz="4" w:space="0" w:color="auto"/>
        <w:right w:val="single" w:sz="4" w:space="0" w:color="auto"/>
      </w:pBdr>
      <w:spacing w:before="100" w:beforeAutospacing="1" w:after="100" w:afterAutospacing="1"/>
      <w:jc w:val="center"/>
    </w:pPr>
    <w:rPr>
      <w:rFonts w:ascii="Swiss" w:hAnsi="Swiss" w:cs="Tahoma"/>
      <w:color w:val="262626"/>
      <w:lang w:val="en-GB" w:eastAsia="en-US"/>
    </w:rPr>
  </w:style>
  <w:style w:type="paragraph" w:customStyle="1" w:styleId="xl38">
    <w:name w:val="xl38"/>
    <w:basedOn w:val="Normal"/>
    <w:rsid w:val="00FF0390"/>
    <w:pPr>
      <w:spacing w:before="100" w:beforeAutospacing="1" w:after="100" w:afterAutospacing="1"/>
    </w:pPr>
    <w:rPr>
      <w:rFonts w:ascii="Swiss" w:hAnsi="Swiss" w:cs="Tahoma"/>
      <w:color w:val="262626"/>
      <w:sz w:val="22"/>
      <w:szCs w:val="22"/>
      <w:lang w:val="en-GB" w:eastAsia="en-US"/>
    </w:rPr>
  </w:style>
  <w:style w:type="paragraph" w:customStyle="1" w:styleId="xl39">
    <w:name w:val="xl39"/>
    <w:basedOn w:val="Normal"/>
    <w:rsid w:val="00FF0390"/>
    <w:pPr>
      <w:spacing w:before="100" w:beforeAutospacing="1" w:after="100" w:afterAutospacing="1"/>
      <w:jc w:val="right"/>
    </w:pPr>
    <w:rPr>
      <w:rFonts w:cs="Tahoma"/>
      <w:color w:val="262626"/>
      <w:lang w:val="en-GB" w:eastAsia="en-US"/>
    </w:rPr>
  </w:style>
  <w:style w:type="paragraph" w:customStyle="1" w:styleId="xl40">
    <w:name w:val="xl40"/>
    <w:basedOn w:val="Normal"/>
    <w:rsid w:val="00FF0390"/>
    <w:pPr>
      <w:pBdr>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1">
    <w:name w:val="xl41"/>
    <w:basedOn w:val="Normal"/>
    <w:rsid w:val="00FF0390"/>
    <w:pPr>
      <w:pBdr>
        <w:top w:val="single" w:sz="4" w:space="0" w:color="auto"/>
        <w:left w:val="single" w:sz="4" w:space="0" w:color="auto"/>
        <w:right w:val="single" w:sz="4" w:space="0" w:color="auto"/>
      </w:pBdr>
      <w:spacing w:before="100" w:beforeAutospacing="1" w:after="100" w:afterAutospacing="1"/>
      <w:jc w:val="center"/>
    </w:pPr>
    <w:rPr>
      <w:rFonts w:cs="Tahoma"/>
      <w:color w:val="262626"/>
      <w:lang w:val="en-GB" w:eastAsia="en-US"/>
    </w:rPr>
  </w:style>
  <w:style w:type="paragraph" w:customStyle="1" w:styleId="xl42">
    <w:name w:val="xl42"/>
    <w:basedOn w:val="Normal"/>
    <w:rsid w:val="00FF0390"/>
    <w:pPr>
      <w:pBdr>
        <w:top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3">
    <w:name w:val="xl43"/>
    <w:basedOn w:val="Normal"/>
    <w:rsid w:val="00FF0390"/>
    <w:pPr>
      <w:pBdr>
        <w:top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4">
    <w:name w:val="xl44"/>
    <w:basedOn w:val="Normal"/>
    <w:rsid w:val="00FF0390"/>
    <w:pPr>
      <w:pBdr>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5">
    <w:name w:val="xl45"/>
    <w:basedOn w:val="Normal"/>
    <w:rsid w:val="00FF0390"/>
    <w:pPr>
      <w:pBdr>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6">
    <w:name w:val="xl46"/>
    <w:basedOn w:val="Normal"/>
    <w:rsid w:val="00FF0390"/>
    <w:pPr>
      <w:pBdr>
        <w:left w:val="single" w:sz="4" w:space="0" w:color="auto"/>
        <w:right w:val="single" w:sz="4" w:space="0" w:color="auto"/>
      </w:pBdr>
      <w:spacing w:before="100" w:beforeAutospacing="1" w:after="100" w:afterAutospacing="1"/>
      <w:jc w:val="center"/>
    </w:pPr>
    <w:rPr>
      <w:rFonts w:cs="Tahoma"/>
      <w:color w:val="262626"/>
      <w:lang w:val="en-GB" w:eastAsia="en-US"/>
    </w:rPr>
  </w:style>
  <w:style w:type="paragraph" w:customStyle="1" w:styleId="xl47">
    <w:name w:val="xl47"/>
    <w:basedOn w:val="Normal"/>
    <w:rsid w:val="00FF0390"/>
    <w:pPr>
      <w:pBdr>
        <w:left w:val="single" w:sz="4" w:space="0" w:color="auto"/>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8">
    <w:name w:val="xl48"/>
    <w:basedOn w:val="Normal"/>
    <w:rsid w:val="00FF0390"/>
    <w:pPr>
      <w:pBdr>
        <w:left w:val="single" w:sz="4" w:space="0" w:color="auto"/>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9">
    <w:name w:val="xl49"/>
    <w:basedOn w:val="Normal"/>
    <w:rsid w:val="00FF0390"/>
    <w:pPr>
      <w:pBdr>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50">
    <w:name w:val="xl50"/>
    <w:basedOn w:val="Normal"/>
    <w:rsid w:val="00FF0390"/>
    <w:pPr>
      <w:pBdr>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51">
    <w:name w:val="xl51"/>
    <w:basedOn w:val="Normal"/>
    <w:rsid w:val="00FF0390"/>
    <w:pPr>
      <w:pBdr>
        <w:top w:val="single" w:sz="4" w:space="0" w:color="auto"/>
        <w:left w:val="single" w:sz="4" w:space="0" w:color="auto"/>
        <w:right w:val="single" w:sz="4" w:space="0" w:color="auto"/>
      </w:pBdr>
      <w:spacing w:before="100" w:beforeAutospacing="1" w:after="100" w:afterAutospacing="1"/>
      <w:jc w:val="center"/>
    </w:pPr>
    <w:rPr>
      <w:rFonts w:cs="Tahoma"/>
      <w:color w:val="262626"/>
      <w:lang w:val="en-GB" w:eastAsia="en-US"/>
    </w:rPr>
  </w:style>
  <w:style w:type="paragraph" w:customStyle="1" w:styleId="xl52">
    <w:name w:val="xl52"/>
    <w:basedOn w:val="Normal"/>
    <w:rsid w:val="00FF0390"/>
    <w:pPr>
      <w:pBdr>
        <w:top w:val="single" w:sz="4" w:space="0" w:color="auto"/>
        <w:left w:val="single" w:sz="4" w:space="0" w:color="auto"/>
        <w:right w:val="single" w:sz="4" w:space="0" w:color="auto"/>
      </w:pBdr>
      <w:spacing w:before="100" w:beforeAutospacing="1" w:after="100" w:afterAutospacing="1"/>
    </w:pPr>
    <w:rPr>
      <w:rFonts w:ascii="ITC Garamond Condensed" w:hAnsi="ITC Garamond Condensed" w:cs="Tahoma"/>
      <w:color w:val="262626"/>
      <w:lang w:val="en-GB" w:eastAsia="en-US"/>
    </w:rPr>
  </w:style>
  <w:style w:type="paragraph" w:customStyle="1" w:styleId="xl53">
    <w:name w:val="xl53"/>
    <w:basedOn w:val="Normal"/>
    <w:rsid w:val="00FF0390"/>
    <w:pPr>
      <w:pBdr>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54">
    <w:name w:val="xl54"/>
    <w:basedOn w:val="Normal"/>
    <w:rsid w:val="00FF0390"/>
    <w:pPr>
      <w:pBdr>
        <w:top w:val="single" w:sz="4" w:space="0" w:color="auto"/>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55">
    <w:name w:val="xl55"/>
    <w:basedOn w:val="Normal"/>
    <w:rsid w:val="00FF0390"/>
    <w:pPr>
      <w:pBdr>
        <w:left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56">
    <w:name w:val="xl56"/>
    <w:basedOn w:val="Normal"/>
    <w:rsid w:val="00FF0390"/>
    <w:pPr>
      <w:pBdr>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57">
    <w:name w:val="xl57"/>
    <w:basedOn w:val="Normal"/>
    <w:rsid w:val="00FF0390"/>
    <w:pP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58">
    <w:name w:val="xl58"/>
    <w:basedOn w:val="Normal"/>
    <w:rsid w:val="00FF0390"/>
    <w:pPr>
      <w:pBdr>
        <w:bottom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59">
    <w:name w:val="xl59"/>
    <w:basedOn w:val="Normal"/>
    <w:rsid w:val="00FF0390"/>
    <w:pPr>
      <w:pBdr>
        <w:bottom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60">
    <w:name w:val="xl60"/>
    <w:basedOn w:val="Normal"/>
    <w:rsid w:val="00FF0390"/>
    <w:pPr>
      <w:pBdr>
        <w:top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61">
    <w:name w:val="xl61"/>
    <w:basedOn w:val="Normal"/>
    <w:rsid w:val="00FF0390"/>
    <w:pPr>
      <w:pBdr>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2">
    <w:name w:val="xl62"/>
    <w:basedOn w:val="Normal"/>
    <w:rsid w:val="00FF0390"/>
    <w:pPr>
      <w:pBdr>
        <w:top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3">
    <w:name w:val="xl63"/>
    <w:basedOn w:val="Normal"/>
    <w:rsid w:val="00FF03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64">
    <w:name w:val="xl64"/>
    <w:basedOn w:val="Normal"/>
    <w:rsid w:val="00FF0390"/>
    <w:pPr>
      <w:pBdr>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5">
    <w:name w:val="xl65"/>
    <w:basedOn w:val="Normal"/>
    <w:rsid w:val="00FF0390"/>
    <w:pPr>
      <w:pBdr>
        <w:left w:val="single" w:sz="4" w:space="0" w:color="auto"/>
        <w:bottom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66">
    <w:name w:val="xl66"/>
    <w:basedOn w:val="Normal"/>
    <w:rsid w:val="00FF0390"/>
    <w:pPr>
      <w:pBdr>
        <w:top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7">
    <w:name w:val="xl67"/>
    <w:basedOn w:val="Normal"/>
    <w:rsid w:val="00FF0390"/>
    <w:pPr>
      <w:pBdr>
        <w:top w:val="single" w:sz="4" w:space="0" w:color="auto"/>
        <w:bottom w:val="single" w:sz="4" w:space="0" w:color="auto"/>
        <w:right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68">
    <w:name w:val="xl68"/>
    <w:basedOn w:val="Normal"/>
    <w:rsid w:val="00FF0390"/>
    <w:pPr>
      <w:pBdr>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9">
    <w:name w:val="xl69"/>
    <w:basedOn w:val="Normal"/>
    <w:rsid w:val="00FF0390"/>
    <w:pPr>
      <w:pBdr>
        <w:bottom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70">
    <w:name w:val="xl70"/>
    <w:basedOn w:val="Normal"/>
    <w:rsid w:val="00FF0390"/>
    <w:pPr>
      <w:pBdr>
        <w:top w:val="single" w:sz="4" w:space="0" w:color="auto"/>
        <w:bottom w:val="single" w:sz="4" w:space="0" w:color="auto"/>
      </w:pBdr>
      <w:spacing w:before="100" w:beforeAutospacing="1" w:after="100" w:afterAutospacing="1"/>
    </w:pPr>
    <w:rPr>
      <w:rFonts w:ascii="ITC Garamond Condensed" w:hAnsi="ITC Garamond Condensed" w:cs="Tahoma"/>
      <w:color w:val="262626"/>
      <w:sz w:val="22"/>
      <w:szCs w:val="22"/>
      <w:lang w:val="en-GB" w:eastAsia="en-US"/>
    </w:rPr>
  </w:style>
  <w:style w:type="paragraph" w:customStyle="1" w:styleId="xl71">
    <w:name w:val="xl71"/>
    <w:basedOn w:val="Normal"/>
    <w:rsid w:val="00FF0390"/>
    <w:pPr>
      <w:pBdr>
        <w:top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2">
    <w:name w:val="xl72"/>
    <w:basedOn w:val="Normal"/>
    <w:rsid w:val="00FF0390"/>
    <w:pPr>
      <w:pBdr>
        <w:top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73">
    <w:name w:val="xl73"/>
    <w:basedOn w:val="Normal"/>
    <w:rsid w:val="00FF0390"/>
    <w:pPr>
      <w:pBdr>
        <w:top w:val="single" w:sz="4" w:space="0" w:color="auto"/>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74">
    <w:name w:val="xl74"/>
    <w:basedOn w:val="Normal"/>
    <w:rsid w:val="00FF0390"/>
    <w:pPr>
      <w:pBdr>
        <w:top w:val="single" w:sz="4" w:space="0" w:color="auto"/>
        <w:right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5">
    <w:name w:val="xl75"/>
    <w:basedOn w:val="Normal"/>
    <w:rsid w:val="00FF0390"/>
    <w:pPr>
      <w:pBdr>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76">
    <w:name w:val="xl76"/>
    <w:basedOn w:val="Normal"/>
    <w:rsid w:val="00FF0390"/>
    <w:pPr>
      <w:pBdr>
        <w:top w:val="single" w:sz="4" w:space="0" w:color="auto"/>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77">
    <w:name w:val="xl77"/>
    <w:basedOn w:val="Normal"/>
    <w:rsid w:val="00FF0390"/>
    <w:pPr>
      <w:pBdr>
        <w:top w:val="single" w:sz="4" w:space="0" w:color="auto"/>
        <w:left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8">
    <w:name w:val="xl78"/>
    <w:basedOn w:val="Normal"/>
    <w:rsid w:val="00FF0390"/>
    <w:pPr>
      <w:pBdr>
        <w:top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9">
    <w:name w:val="xl79"/>
    <w:basedOn w:val="Normal"/>
    <w:rsid w:val="00FF0390"/>
    <w:pPr>
      <w:pBdr>
        <w:top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89">
    <w:name w:val="xl89"/>
    <w:basedOn w:val="Normal"/>
    <w:rsid w:val="00FF0390"/>
    <w:pPr>
      <w:pBdr>
        <w:left w:val="single" w:sz="4" w:space="0" w:color="auto"/>
        <w:bottom w:val="single" w:sz="4" w:space="0" w:color="auto"/>
      </w:pBdr>
      <w:spacing w:before="100" w:beforeAutospacing="1" w:after="100" w:afterAutospacing="1"/>
      <w:jc w:val="both"/>
      <w:textAlignment w:val="top"/>
    </w:pPr>
    <w:rPr>
      <w:rFonts w:cs="Tahoma"/>
      <w:color w:val="262626"/>
      <w:lang w:val="en-GB" w:eastAsia="en-US"/>
    </w:rPr>
  </w:style>
  <w:style w:type="paragraph" w:customStyle="1" w:styleId="T-98bezuvl">
    <w:name w:val="T-9/8 bez uvl"/>
    <w:basedOn w:val="Normal"/>
    <w:rsid w:val="00FF0390"/>
    <w:pPr>
      <w:autoSpaceDE w:val="0"/>
      <w:autoSpaceDN w:val="0"/>
      <w:adjustRightInd w:val="0"/>
      <w:spacing w:after="43" w:line="210" w:lineRule="atLeast"/>
      <w:jc w:val="both"/>
    </w:pPr>
    <w:rPr>
      <w:rFonts w:ascii="Minion Pro Cond" w:hAnsi="Minion Pro Cond" w:cs="Tahoma"/>
      <w:color w:val="000000"/>
      <w:w w:val="95"/>
      <w:sz w:val="20"/>
      <w:szCs w:val="20"/>
    </w:rPr>
  </w:style>
  <w:style w:type="paragraph" w:customStyle="1" w:styleId="normalni">
    <w:name w:val="normalni"/>
    <w:basedOn w:val="Normal"/>
    <w:rsid w:val="00FF0390"/>
    <w:pPr>
      <w:spacing w:before="100" w:beforeAutospacing="1" w:after="100" w:afterAutospacing="1"/>
    </w:pPr>
    <w:rPr>
      <w:rFonts w:ascii="Verdana" w:hAnsi="Verdana" w:cs="Tahoma"/>
      <w:color w:val="262626"/>
      <w:sz w:val="20"/>
      <w:szCs w:val="20"/>
    </w:rPr>
  </w:style>
  <w:style w:type="paragraph" w:customStyle="1" w:styleId="Podnaslov2">
    <w:name w:val="Podnaslov2"/>
    <w:basedOn w:val="Naslov6"/>
    <w:autoRedefine/>
    <w:rsid w:val="00FF0390"/>
    <w:pPr>
      <w:keepNext/>
      <w:tabs>
        <w:tab w:val="right" w:pos="-113"/>
        <w:tab w:val="left" w:pos="0"/>
      </w:tabs>
      <w:suppressAutoHyphens w:val="0"/>
      <w:spacing w:before="0" w:after="0"/>
      <w:ind w:left="709" w:hanging="709"/>
      <w:jc w:val="both"/>
    </w:pPr>
    <w:rPr>
      <w:rFonts w:ascii="Arial" w:hAnsi="Arial"/>
      <w:bCs w:val="0"/>
      <w:caps/>
      <w:snapToGrid w:val="0"/>
      <w:color w:val="262626"/>
      <w:sz w:val="24"/>
      <w:szCs w:val="20"/>
      <w:lang w:eastAsia="en-US"/>
    </w:rPr>
  </w:style>
  <w:style w:type="character" w:customStyle="1" w:styleId="photo1">
    <w:name w:val="photo1"/>
    <w:rsid w:val="00FF0390"/>
    <w:rPr>
      <w:rFonts w:ascii="Arial" w:hAnsi="Arial" w:cs="Arial" w:hint="default"/>
      <w:b w:val="0"/>
      <w:bCs w:val="0"/>
      <w:color w:val="E30074"/>
      <w:sz w:val="23"/>
      <w:szCs w:val="23"/>
    </w:rPr>
  </w:style>
  <w:style w:type="character" w:customStyle="1" w:styleId="article-lead1">
    <w:name w:val="article-lead1"/>
    <w:rsid w:val="00FF0390"/>
    <w:rPr>
      <w:rFonts w:ascii="Arial" w:hAnsi="Arial" w:cs="Arial" w:hint="default"/>
      <w:b/>
      <w:bCs/>
      <w:strike w:val="0"/>
      <w:dstrike w:val="0"/>
      <w:color w:val="000000"/>
      <w:sz w:val="23"/>
      <w:szCs w:val="23"/>
      <w:u w:val="none"/>
      <w:effect w:val="none"/>
    </w:rPr>
  </w:style>
  <w:style w:type="character" w:customStyle="1" w:styleId="article-text1">
    <w:name w:val="article-text1"/>
    <w:rsid w:val="00FF0390"/>
    <w:rPr>
      <w:rFonts w:ascii="Arial" w:hAnsi="Arial" w:cs="Arial" w:hint="default"/>
      <w:color w:val="000000"/>
      <w:sz w:val="23"/>
      <w:szCs w:val="23"/>
    </w:rPr>
  </w:style>
  <w:style w:type="paragraph" w:customStyle="1" w:styleId="Pa8">
    <w:name w:val="Pa8"/>
    <w:basedOn w:val="Normal"/>
    <w:next w:val="Normal"/>
    <w:rsid w:val="00FF0390"/>
    <w:pPr>
      <w:autoSpaceDE w:val="0"/>
      <w:autoSpaceDN w:val="0"/>
      <w:adjustRightInd w:val="0"/>
      <w:spacing w:after="40" w:line="241" w:lineRule="atLeast"/>
    </w:pPr>
    <w:rPr>
      <w:rFonts w:ascii="Arial" w:hAnsi="Arial" w:cs="Tahoma"/>
      <w:color w:val="262626"/>
    </w:rPr>
  </w:style>
  <w:style w:type="character" w:customStyle="1" w:styleId="A0">
    <w:name w:val="A0"/>
    <w:rsid w:val="00FF0390"/>
    <w:rPr>
      <w:rFonts w:cs="Arial"/>
      <w:color w:val="000000"/>
      <w:sz w:val="18"/>
      <w:szCs w:val="18"/>
    </w:rPr>
  </w:style>
  <w:style w:type="character" w:customStyle="1" w:styleId="style21">
    <w:name w:val="style21"/>
    <w:rsid w:val="00FF0390"/>
    <w:rPr>
      <w:rFonts w:ascii="Arial" w:hAnsi="Arial" w:cs="Arial" w:hint="default"/>
      <w:sz w:val="25"/>
      <w:szCs w:val="25"/>
    </w:rPr>
  </w:style>
  <w:style w:type="character" w:customStyle="1" w:styleId="datum">
    <w:name w:val="datum"/>
    <w:rsid w:val="00FF0390"/>
  </w:style>
  <w:style w:type="paragraph" w:customStyle="1" w:styleId="g">
    <w:name w:val="g"/>
    <w:basedOn w:val="Normal"/>
    <w:rsid w:val="00FF0390"/>
    <w:pPr>
      <w:spacing w:before="240" w:after="240"/>
    </w:pPr>
    <w:rPr>
      <w:rFonts w:cs="Tahoma"/>
      <w:color w:val="262626"/>
    </w:rPr>
  </w:style>
  <w:style w:type="paragraph" w:customStyle="1" w:styleId="noge">
    <w:name w:val="noge"/>
    <w:rsid w:val="00FF0390"/>
    <w:pPr>
      <w:tabs>
        <w:tab w:val="left" w:pos="1087"/>
        <w:tab w:val="right" w:pos="8120"/>
        <w:tab w:val="center" w:pos="9079"/>
      </w:tabs>
      <w:autoSpaceDE w:val="0"/>
      <w:autoSpaceDN w:val="0"/>
      <w:adjustRightInd w:val="0"/>
      <w:spacing w:after="43" w:line="240" w:lineRule="auto"/>
      <w:ind w:left="64"/>
    </w:pPr>
    <w:rPr>
      <w:rFonts w:ascii="Times-NewRoman" w:eastAsia="Times New Roman" w:hAnsi="Times-NewRoman" w:cs="Tahoma"/>
      <w:color w:val="000000"/>
      <w:sz w:val="19"/>
      <w:szCs w:val="19"/>
      <w:lang w:val="en-GB"/>
    </w:rPr>
  </w:style>
  <w:style w:type="paragraph" w:customStyle="1" w:styleId="LINIJA">
    <w:name w:val="LINIJA"/>
    <w:basedOn w:val="T-98"/>
    <w:rsid w:val="00FF0390"/>
    <w:pPr>
      <w:widowControl/>
      <w:pBdr>
        <w:bottom w:val="single" w:sz="2" w:space="0" w:color="auto"/>
      </w:pBdr>
      <w:tabs>
        <w:tab w:val="left" w:pos="2003"/>
        <w:tab w:val="left" w:pos="4177"/>
        <w:tab w:val="left" w:pos="7630"/>
        <w:tab w:val="center" w:pos="9527"/>
      </w:tabs>
      <w:spacing w:after="64"/>
      <w:ind w:left="85"/>
      <w:jc w:val="left"/>
    </w:pPr>
    <w:rPr>
      <w:color w:val="auto"/>
      <w:lang w:val="hr-HR" w:eastAsia="hr-HR"/>
    </w:rPr>
  </w:style>
  <w:style w:type="paragraph" w:customStyle="1" w:styleId="T-10">
    <w:name w:val="T-10"/>
    <w:basedOn w:val="Normal"/>
    <w:rsid w:val="00FF0390"/>
    <w:pPr>
      <w:autoSpaceDE w:val="0"/>
      <w:autoSpaceDN w:val="0"/>
      <w:adjustRightInd w:val="0"/>
      <w:spacing w:after="43" w:line="210" w:lineRule="atLeast"/>
      <w:jc w:val="both"/>
    </w:pPr>
    <w:rPr>
      <w:rFonts w:ascii="Minion Pro Cond" w:hAnsi="Minion Pro Cond" w:cs="Tahoma"/>
      <w:color w:val="000000"/>
      <w:w w:val="95"/>
      <w:sz w:val="21"/>
      <w:szCs w:val="21"/>
    </w:rPr>
  </w:style>
  <w:style w:type="paragraph" w:customStyle="1" w:styleId="title-big">
    <w:name w:val="title-big"/>
    <w:basedOn w:val="Normal"/>
    <w:rsid w:val="00FF0390"/>
    <w:pPr>
      <w:spacing w:before="100" w:beforeAutospacing="1" w:after="100" w:afterAutospacing="1" w:line="650" w:lineRule="atLeast"/>
    </w:pPr>
    <w:rPr>
      <w:rFonts w:ascii="Arial" w:hAnsi="Arial" w:cs="Arial"/>
      <w:b/>
      <w:bCs/>
      <w:color w:val="000000"/>
      <w:sz w:val="51"/>
      <w:szCs w:val="51"/>
    </w:rPr>
  </w:style>
  <w:style w:type="character" w:customStyle="1" w:styleId="subtitle1">
    <w:name w:val="subtitle1"/>
    <w:rsid w:val="00FF0390"/>
    <w:rPr>
      <w:rFonts w:ascii="Arial" w:hAnsi="Arial" w:cs="Arial" w:hint="default"/>
      <w:b/>
      <w:bCs/>
      <w:strike w:val="0"/>
      <w:dstrike w:val="0"/>
      <w:color w:val="142C63"/>
      <w:sz w:val="28"/>
      <w:szCs w:val="28"/>
      <w:u w:val="none"/>
      <w:effect w:val="none"/>
    </w:rPr>
  </w:style>
  <w:style w:type="character" w:customStyle="1" w:styleId="vijesti1">
    <w:name w:val="vijesti1"/>
    <w:rsid w:val="00FF0390"/>
    <w:rPr>
      <w:rFonts w:ascii="Tahoma" w:hAnsi="Tahoma" w:cs="Tahoma" w:hint="default"/>
      <w:sz w:val="23"/>
      <w:szCs w:val="23"/>
    </w:rPr>
  </w:style>
  <w:style w:type="paragraph" w:customStyle="1" w:styleId="main">
    <w:name w:val="main"/>
    <w:basedOn w:val="Normal"/>
    <w:rsid w:val="00FF0390"/>
    <w:pPr>
      <w:spacing w:before="100" w:beforeAutospacing="1" w:after="100" w:afterAutospacing="1" w:line="360" w:lineRule="atLeast"/>
      <w:ind w:left="424" w:right="424"/>
      <w:jc w:val="both"/>
    </w:pPr>
    <w:rPr>
      <w:rFonts w:ascii="Arial" w:hAnsi="Arial" w:cs="Arial"/>
      <w:color w:val="262626"/>
      <w:sz w:val="25"/>
      <w:szCs w:val="25"/>
    </w:rPr>
  </w:style>
  <w:style w:type="paragraph" w:customStyle="1" w:styleId="naslovi">
    <w:name w:val="naslovi"/>
    <w:basedOn w:val="Normal"/>
    <w:rsid w:val="00FF0390"/>
    <w:pPr>
      <w:spacing w:before="100" w:beforeAutospacing="1" w:after="100" w:afterAutospacing="1"/>
    </w:pPr>
    <w:rPr>
      <w:rFonts w:ascii="Arial" w:hAnsi="Arial" w:cs="Arial"/>
      <w:b/>
      <w:bCs/>
      <w:color w:val="485C48"/>
      <w:sz w:val="34"/>
      <w:szCs w:val="34"/>
    </w:rPr>
  </w:style>
  <w:style w:type="paragraph" w:customStyle="1" w:styleId="ListParagraph2">
    <w:name w:val="List Paragraph2"/>
    <w:basedOn w:val="Normal"/>
    <w:uiPriority w:val="34"/>
    <w:qFormat/>
    <w:rsid w:val="00FF0390"/>
    <w:pPr>
      <w:ind w:left="708"/>
    </w:pPr>
    <w:rPr>
      <w:rFonts w:ascii="Arial" w:hAnsi="Arial" w:cs="Tahoma"/>
      <w:i/>
      <w:color w:val="262626"/>
      <w:sz w:val="22"/>
      <w:lang w:val="en-GB" w:eastAsia="en-US"/>
    </w:rPr>
  </w:style>
  <w:style w:type="paragraph" w:customStyle="1" w:styleId="Style">
    <w:name w:val="Style"/>
    <w:rsid w:val="00FF0390"/>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Glavninaslov">
    <w:name w:val="Glavni_naslov"/>
    <w:basedOn w:val="Naslov7"/>
    <w:rsid w:val="00FF0390"/>
    <w:pPr>
      <w:tabs>
        <w:tab w:val="left" w:pos="709"/>
      </w:tabs>
      <w:suppressAutoHyphens w:val="0"/>
      <w:spacing w:after="0" w:line="240" w:lineRule="auto"/>
      <w:ind w:left="709" w:hanging="709"/>
      <w:jc w:val="both"/>
    </w:pPr>
    <w:rPr>
      <w:rFonts w:ascii="Trebuchet MS" w:hAnsi="Trebuchet MS"/>
      <w:sz w:val="30"/>
      <w:lang w:eastAsia="hr-HR"/>
    </w:rPr>
  </w:style>
  <w:style w:type="paragraph" w:customStyle="1" w:styleId="Podnaslov1">
    <w:name w:val="Podnaslov1"/>
    <w:basedOn w:val="Naslov6"/>
    <w:rsid w:val="00FF0390"/>
    <w:pPr>
      <w:keepNext/>
      <w:tabs>
        <w:tab w:val="right" w:pos="-113"/>
        <w:tab w:val="left" w:pos="0"/>
      </w:tabs>
      <w:suppressAutoHyphens w:val="0"/>
      <w:spacing w:before="0" w:after="0"/>
      <w:ind w:hanging="1077"/>
      <w:jc w:val="both"/>
    </w:pPr>
    <w:rPr>
      <w:rFonts w:ascii="Trebuchet MS" w:hAnsi="Trebuchet MS"/>
      <w:bCs w:val="0"/>
      <w:sz w:val="24"/>
      <w:szCs w:val="20"/>
    </w:rPr>
  </w:style>
  <w:style w:type="paragraph" w:customStyle="1" w:styleId="Podnaslov3">
    <w:name w:val="Podnaslov3"/>
    <w:basedOn w:val="Tekst"/>
    <w:autoRedefine/>
    <w:rsid w:val="00FF0390"/>
    <w:pPr>
      <w:tabs>
        <w:tab w:val="left" w:pos="709"/>
      </w:tabs>
      <w:spacing w:line="300" w:lineRule="exact"/>
      <w:ind w:left="709" w:hanging="709"/>
    </w:pPr>
    <w:rPr>
      <w:rFonts w:ascii="Trebuchet MS" w:hAnsi="Trebuchet MS"/>
      <w:caps/>
      <w:sz w:val="24"/>
    </w:rPr>
  </w:style>
  <w:style w:type="paragraph" w:customStyle="1" w:styleId="BodyText23">
    <w:name w:val="Body Text 23"/>
    <w:basedOn w:val="Normal"/>
    <w:rsid w:val="00FF0390"/>
    <w:pPr>
      <w:overflowPunct w:val="0"/>
      <w:autoSpaceDE w:val="0"/>
      <w:autoSpaceDN w:val="0"/>
      <w:adjustRightInd w:val="0"/>
      <w:jc w:val="both"/>
      <w:textAlignment w:val="baseline"/>
    </w:pPr>
    <w:rPr>
      <w:rFonts w:ascii="Arial" w:hAnsi="Arial"/>
      <w:szCs w:val="20"/>
    </w:rPr>
  </w:style>
  <w:style w:type="paragraph" w:customStyle="1" w:styleId="Style3">
    <w:name w:val="Style3"/>
    <w:basedOn w:val="Normal"/>
    <w:next w:val="Naslov3"/>
    <w:rsid w:val="00FF0390"/>
    <w:pPr>
      <w:widowControl w:val="0"/>
      <w:jc w:val="both"/>
    </w:pPr>
    <w:rPr>
      <w:b/>
      <w:szCs w:val="20"/>
      <w:lang w:val="en-GB"/>
    </w:rPr>
  </w:style>
  <w:style w:type="character" w:customStyle="1" w:styleId="CharChar1CharChar">
    <w:name w:val="Char Char1 Char Char"/>
    <w:rsid w:val="00FF0390"/>
    <w:rPr>
      <w:rFonts w:ascii="Courier New" w:hAnsi="Courier New"/>
      <w:color w:val="000000"/>
      <w:lang w:val="en-AU" w:eastAsia="en-US"/>
    </w:rPr>
  </w:style>
  <w:style w:type="paragraph" w:styleId="HTMLunaprijedoblikovano">
    <w:name w:val="HTML Preformatted"/>
    <w:basedOn w:val="Normal"/>
    <w:link w:val="HTMLunaprijedoblikovanoChar"/>
    <w:uiPriority w:val="99"/>
    <w:semiHidden/>
    <w:unhideWhenUsed/>
    <w:rsid w:val="00FF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semiHidden/>
    <w:rsid w:val="00FF0390"/>
    <w:rPr>
      <w:rFonts w:ascii="Courier New" w:eastAsia="Times New Roman" w:hAnsi="Courier New" w:cs="Courier New"/>
      <w:sz w:val="20"/>
      <w:szCs w:val="20"/>
      <w:lang w:eastAsia="hr-HR"/>
    </w:rPr>
  </w:style>
  <w:style w:type="numbering" w:customStyle="1" w:styleId="maja">
    <w:name w:val="maja"/>
    <w:rsid w:val="00FF0390"/>
    <w:pPr>
      <w:numPr>
        <w:numId w:val="11"/>
      </w:numPr>
    </w:pPr>
  </w:style>
  <w:style w:type="paragraph" w:customStyle="1" w:styleId="Style5">
    <w:name w:val="Style5"/>
    <w:basedOn w:val="StandardWeb"/>
    <w:rsid w:val="00FF0390"/>
    <w:pPr>
      <w:ind w:left="1985"/>
      <w:jc w:val="left"/>
    </w:pPr>
    <w:rPr>
      <w:rFonts w:ascii="Times New Roman" w:eastAsia="Times New Roman" w:hAnsi="Times New Roman" w:cs="Times New Roman"/>
      <w:sz w:val="20"/>
      <w:lang w:val="hr-HR" w:eastAsia="hr-HR"/>
    </w:rPr>
  </w:style>
  <w:style w:type="paragraph" w:customStyle="1" w:styleId="Style7">
    <w:name w:val="Style7"/>
    <w:basedOn w:val="Normal"/>
    <w:rsid w:val="00FF0390"/>
    <w:pPr>
      <w:spacing w:before="100" w:beforeAutospacing="1" w:after="100" w:afterAutospacing="1"/>
      <w:ind w:left="1985"/>
      <w:jc w:val="both"/>
    </w:pPr>
    <w:rPr>
      <w:sz w:val="16"/>
    </w:rPr>
  </w:style>
  <w:style w:type="paragraph" w:styleId="Predmetkomentara">
    <w:name w:val="annotation subject"/>
    <w:basedOn w:val="Tekstkomentara"/>
    <w:next w:val="Tekstkomentara"/>
    <w:link w:val="PredmetkomentaraChar"/>
    <w:semiHidden/>
    <w:rsid w:val="00FF0390"/>
    <w:pPr>
      <w:overflowPunct/>
      <w:autoSpaceDE/>
      <w:autoSpaceDN/>
      <w:adjustRightInd/>
      <w:jc w:val="left"/>
      <w:textAlignment w:val="auto"/>
    </w:pPr>
    <w:rPr>
      <w:rFonts w:ascii="Times New Roman" w:hAnsi="Times New Roman" w:cs="Times New Roman"/>
      <w:b/>
      <w:bCs/>
      <w:i w:val="0"/>
      <w:noProof/>
      <w:color w:val="auto"/>
      <w:kern w:val="0"/>
      <w:lang w:val="hr-HR" w:eastAsia="hr-HR"/>
    </w:rPr>
  </w:style>
  <w:style w:type="character" w:customStyle="1" w:styleId="PredmetkomentaraChar">
    <w:name w:val="Predmet komentara Char"/>
    <w:basedOn w:val="TekstkomentaraChar"/>
    <w:link w:val="Predmetkomentara"/>
    <w:semiHidden/>
    <w:rsid w:val="00FF0390"/>
    <w:rPr>
      <w:rFonts w:ascii="Times New Roman" w:eastAsia="Times New Roman" w:hAnsi="Times New Roman" w:cs="Times New Roman"/>
      <w:b/>
      <w:bCs/>
      <w:i w:val="0"/>
      <w:noProof/>
      <w:color w:val="262626"/>
      <w:kern w:val="28"/>
      <w:sz w:val="20"/>
      <w:szCs w:val="20"/>
      <w:lang w:val="en-GB" w:eastAsia="hr-HR"/>
    </w:rPr>
  </w:style>
  <w:style w:type="paragraph" w:customStyle="1" w:styleId="Style6">
    <w:name w:val="Style6"/>
    <w:basedOn w:val="StandardWeb"/>
    <w:rsid w:val="00FF0390"/>
    <w:pPr>
      <w:ind w:left="567"/>
      <w:jc w:val="left"/>
    </w:pPr>
    <w:rPr>
      <w:rFonts w:ascii="Times New Roman" w:eastAsia="Times New Roman" w:hAnsi="Times New Roman" w:cs="Times New Roman"/>
      <w:sz w:val="20"/>
      <w:lang w:val="hr-HR" w:eastAsia="hr-HR"/>
    </w:rPr>
  </w:style>
  <w:style w:type="paragraph" w:customStyle="1" w:styleId="Style4">
    <w:name w:val="Style4"/>
    <w:basedOn w:val="StandardWeb"/>
    <w:rsid w:val="00FF0390"/>
    <w:pPr>
      <w:ind w:left="1985" w:hanging="567"/>
      <w:jc w:val="left"/>
    </w:pPr>
    <w:rPr>
      <w:rFonts w:ascii="Times New Roman" w:eastAsia="Times New Roman" w:hAnsi="Times New Roman" w:cs="Times New Roman"/>
      <w:b/>
      <w:sz w:val="22"/>
      <w:lang w:val="hr-HR" w:eastAsia="hr-HR"/>
    </w:rPr>
  </w:style>
  <w:style w:type="numbering" w:styleId="111111">
    <w:name w:val="Outline List 2"/>
    <w:basedOn w:val="Bezpopisa"/>
    <w:rsid w:val="00FF0390"/>
    <w:pPr>
      <w:numPr>
        <w:numId w:val="12"/>
      </w:numPr>
    </w:pPr>
  </w:style>
  <w:style w:type="paragraph" w:styleId="Grafikeoznake2">
    <w:name w:val="List Bullet 2"/>
    <w:basedOn w:val="Normal"/>
    <w:autoRedefine/>
    <w:rsid w:val="00FF0390"/>
    <w:pPr>
      <w:numPr>
        <w:numId w:val="13"/>
      </w:numPr>
      <w:jc w:val="both"/>
    </w:pPr>
    <w:rPr>
      <w:b/>
      <w:bCs/>
    </w:rPr>
  </w:style>
  <w:style w:type="paragraph" w:customStyle="1" w:styleId="Predmetkomentara1">
    <w:name w:val="Predmet komentara1"/>
    <w:basedOn w:val="Tekstkomentara"/>
    <w:next w:val="Tekstkomentara"/>
    <w:semiHidden/>
    <w:rsid w:val="00FF0390"/>
    <w:pPr>
      <w:overflowPunct/>
      <w:autoSpaceDE/>
      <w:autoSpaceDN/>
      <w:adjustRightInd/>
      <w:jc w:val="left"/>
      <w:textAlignment w:val="auto"/>
    </w:pPr>
    <w:rPr>
      <w:rFonts w:ascii="Times New Roman" w:hAnsi="Times New Roman" w:cs="Times New Roman"/>
      <w:b/>
      <w:bCs/>
      <w:i w:val="0"/>
      <w:color w:val="auto"/>
      <w:kern w:val="0"/>
      <w:lang w:val="hr-HR" w:eastAsia="hr-HR"/>
    </w:rPr>
  </w:style>
  <w:style w:type="paragraph" w:customStyle="1" w:styleId="naziv">
    <w:name w:val="naziv"/>
    <w:basedOn w:val="Normal"/>
    <w:rsid w:val="00FF0390"/>
    <w:pPr>
      <w:overflowPunct w:val="0"/>
      <w:autoSpaceDE w:val="0"/>
      <w:autoSpaceDN w:val="0"/>
      <w:adjustRightInd w:val="0"/>
      <w:spacing w:before="240" w:after="120"/>
      <w:textAlignment w:val="baseline"/>
    </w:pPr>
    <w:rPr>
      <w:rFonts w:ascii="Dutch" w:hAnsi="Dutch"/>
      <w:b/>
      <w:color w:val="FF00FF"/>
      <w:sz w:val="20"/>
      <w:szCs w:val="20"/>
      <w:lang w:val="en-US"/>
    </w:rPr>
  </w:style>
  <w:style w:type="paragraph" w:customStyle="1" w:styleId="opis">
    <w:name w:val="opis"/>
    <w:basedOn w:val="Normal"/>
    <w:rsid w:val="00FF0390"/>
    <w:pPr>
      <w:overflowPunct w:val="0"/>
      <w:autoSpaceDE w:val="0"/>
      <w:autoSpaceDN w:val="0"/>
      <w:adjustRightInd w:val="0"/>
      <w:spacing w:after="120"/>
      <w:jc w:val="both"/>
      <w:textAlignment w:val="baseline"/>
    </w:pPr>
    <w:rPr>
      <w:rFonts w:ascii="Dutch" w:hAnsi="Dutch"/>
      <w:i/>
      <w:sz w:val="20"/>
      <w:szCs w:val="20"/>
      <w:lang w:val="en-US"/>
    </w:rPr>
  </w:style>
  <w:style w:type="paragraph" w:customStyle="1" w:styleId="opcina">
    <w:name w:val="opcina"/>
    <w:basedOn w:val="Normal"/>
    <w:rsid w:val="00FF0390"/>
    <w:pPr>
      <w:overflowPunct w:val="0"/>
      <w:autoSpaceDE w:val="0"/>
      <w:autoSpaceDN w:val="0"/>
      <w:adjustRightInd w:val="0"/>
      <w:spacing w:before="240" w:after="120"/>
      <w:textAlignment w:val="baseline"/>
    </w:pPr>
    <w:rPr>
      <w:rFonts w:ascii="Dutch" w:hAnsi="Dutch"/>
      <w:sz w:val="20"/>
      <w:szCs w:val="20"/>
      <w:lang w:val="en-US"/>
    </w:rPr>
  </w:style>
  <w:style w:type="paragraph" w:customStyle="1" w:styleId="broj">
    <w:name w:val="broj"/>
    <w:basedOn w:val="Normal"/>
    <w:rsid w:val="00FF0390"/>
    <w:pPr>
      <w:overflowPunct w:val="0"/>
      <w:autoSpaceDE w:val="0"/>
      <w:autoSpaceDN w:val="0"/>
      <w:adjustRightInd w:val="0"/>
      <w:spacing w:before="240" w:after="120"/>
      <w:jc w:val="right"/>
      <w:textAlignment w:val="baseline"/>
    </w:pPr>
    <w:rPr>
      <w:rFonts w:ascii="Dutch" w:hAnsi="Dutch"/>
      <w:sz w:val="20"/>
      <w:szCs w:val="20"/>
      <w:lang w:val="en-US"/>
    </w:rPr>
  </w:style>
  <w:style w:type="character" w:customStyle="1" w:styleId="text-hr">
    <w:name w:val="text-hr"/>
    <w:rsid w:val="00FF0390"/>
  </w:style>
  <w:style w:type="numbering" w:customStyle="1" w:styleId="NoList11">
    <w:name w:val="No List11"/>
    <w:next w:val="Bezpopisa"/>
    <w:uiPriority w:val="99"/>
    <w:semiHidden/>
    <w:unhideWhenUsed/>
    <w:rsid w:val="00FF0390"/>
  </w:style>
  <w:style w:type="paragraph" w:styleId="Indeks1">
    <w:name w:val="index 1"/>
    <w:basedOn w:val="Normal"/>
    <w:next w:val="Normal"/>
    <w:autoRedefine/>
    <w:semiHidden/>
    <w:rsid w:val="00FF0390"/>
    <w:pPr>
      <w:tabs>
        <w:tab w:val="right" w:pos="4034"/>
      </w:tabs>
      <w:ind w:left="240" w:hanging="240"/>
    </w:pPr>
    <w:rPr>
      <w:rFonts w:ascii="Arial" w:hAnsi="Arial"/>
      <w:sz w:val="18"/>
      <w:lang w:val="en-GB" w:eastAsia="en-US"/>
    </w:rPr>
  </w:style>
  <w:style w:type="paragraph" w:styleId="Indeks2">
    <w:name w:val="index 2"/>
    <w:basedOn w:val="Normal"/>
    <w:next w:val="Normal"/>
    <w:autoRedefine/>
    <w:semiHidden/>
    <w:rsid w:val="00FF0390"/>
    <w:pPr>
      <w:tabs>
        <w:tab w:val="right" w:pos="4034"/>
      </w:tabs>
      <w:ind w:left="480" w:hanging="240"/>
    </w:pPr>
    <w:rPr>
      <w:rFonts w:ascii="Arial" w:hAnsi="Arial"/>
      <w:sz w:val="18"/>
      <w:lang w:val="en-GB" w:eastAsia="en-US"/>
    </w:rPr>
  </w:style>
  <w:style w:type="paragraph" w:styleId="Indeks3">
    <w:name w:val="index 3"/>
    <w:basedOn w:val="Normal"/>
    <w:next w:val="Normal"/>
    <w:autoRedefine/>
    <w:semiHidden/>
    <w:rsid w:val="00FF0390"/>
    <w:pPr>
      <w:tabs>
        <w:tab w:val="right" w:pos="4034"/>
      </w:tabs>
      <w:ind w:left="720" w:hanging="240"/>
    </w:pPr>
    <w:rPr>
      <w:rFonts w:ascii="Arial" w:hAnsi="Arial"/>
      <w:sz w:val="18"/>
      <w:lang w:val="en-GB" w:eastAsia="en-US"/>
    </w:rPr>
  </w:style>
  <w:style w:type="paragraph" w:styleId="Indeks4">
    <w:name w:val="index 4"/>
    <w:basedOn w:val="Normal"/>
    <w:next w:val="Normal"/>
    <w:autoRedefine/>
    <w:semiHidden/>
    <w:rsid w:val="00FF0390"/>
    <w:pPr>
      <w:tabs>
        <w:tab w:val="right" w:pos="4034"/>
      </w:tabs>
      <w:ind w:left="960" w:hanging="240"/>
    </w:pPr>
    <w:rPr>
      <w:rFonts w:ascii="Arial" w:hAnsi="Arial"/>
      <w:sz w:val="18"/>
      <w:lang w:val="en-GB" w:eastAsia="en-US"/>
    </w:rPr>
  </w:style>
  <w:style w:type="paragraph" w:styleId="Indeks5">
    <w:name w:val="index 5"/>
    <w:basedOn w:val="Normal"/>
    <w:next w:val="Normal"/>
    <w:autoRedefine/>
    <w:semiHidden/>
    <w:rsid w:val="00FF0390"/>
    <w:pPr>
      <w:tabs>
        <w:tab w:val="right" w:pos="4034"/>
      </w:tabs>
      <w:ind w:left="1200" w:hanging="240"/>
    </w:pPr>
    <w:rPr>
      <w:rFonts w:ascii="Arial" w:hAnsi="Arial"/>
      <w:sz w:val="18"/>
      <w:lang w:val="en-GB" w:eastAsia="en-US"/>
    </w:rPr>
  </w:style>
  <w:style w:type="paragraph" w:styleId="Indeks6">
    <w:name w:val="index 6"/>
    <w:basedOn w:val="Normal"/>
    <w:next w:val="Normal"/>
    <w:autoRedefine/>
    <w:semiHidden/>
    <w:rsid w:val="00FF0390"/>
    <w:pPr>
      <w:tabs>
        <w:tab w:val="right" w:pos="4034"/>
      </w:tabs>
      <w:ind w:left="1440" w:hanging="240"/>
    </w:pPr>
    <w:rPr>
      <w:rFonts w:ascii="Arial" w:hAnsi="Arial"/>
      <w:sz w:val="18"/>
      <w:lang w:val="en-GB" w:eastAsia="en-US"/>
    </w:rPr>
  </w:style>
  <w:style w:type="paragraph" w:styleId="Indeks7">
    <w:name w:val="index 7"/>
    <w:basedOn w:val="Normal"/>
    <w:next w:val="Normal"/>
    <w:autoRedefine/>
    <w:semiHidden/>
    <w:rsid w:val="00FF0390"/>
    <w:pPr>
      <w:tabs>
        <w:tab w:val="right" w:pos="4034"/>
      </w:tabs>
      <w:ind w:left="1680" w:hanging="240"/>
    </w:pPr>
    <w:rPr>
      <w:rFonts w:ascii="Arial" w:hAnsi="Arial"/>
      <w:sz w:val="18"/>
      <w:lang w:val="en-GB" w:eastAsia="en-US"/>
    </w:rPr>
  </w:style>
  <w:style w:type="paragraph" w:styleId="Indeks8">
    <w:name w:val="index 8"/>
    <w:basedOn w:val="Normal"/>
    <w:next w:val="Normal"/>
    <w:autoRedefine/>
    <w:semiHidden/>
    <w:rsid w:val="00FF0390"/>
    <w:pPr>
      <w:tabs>
        <w:tab w:val="right" w:pos="4034"/>
      </w:tabs>
      <w:ind w:left="1920" w:hanging="240"/>
    </w:pPr>
    <w:rPr>
      <w:rFonts w:ascii="Arial" w:hAnsi="Arial"/>
      <w:sz w:val="18"/>
      <w:lang w:val="en-GB" w:eastAsia="en-US"/>
    </w:rPr>
  </w:style>
  <w:style w:type="paragraph" w:styleId="Indeks9">
    <w:name w:val="index 9"/>
    <w:basedOn w:val="Normal"/>
    <w:next w:val="Normal"/>
    <w:autoRedefine/>
    <w:semiHidden/>
    <w:rsid w:val="00FF0390"/>
    <w:pPr>
      <w:tabs>
        <w:tab w:val="right" w:pos="4034"/>
      </w:tabs>
      <w:ind w:left="2160" w:hanging="240"/>
    </w:pPr>
    <w:rPr>
      <w:rFonts w:ascii="Arial" w:hAnsi="Arial"/>
      <w:sz w:val="18"/>
      <w:lang w:val="en-GB" w:eastAsia="en-US"/>
    </w:rPr>
  </w:style>
  <w:style w:type="paragraph" w:styleId="Naslovindeksa">
    <w:name w:val="index heading"/>
    <w:basedOn w:val="Normal"/>
    <w:next w:val="Indeks1"/>
    <w:semiHidden/>
    <w:rsid w:val="00FF0390"/>
    <w:pPr>
      <w:spacing w:before="240" w:after="120"/>
      <w:jc w:val="center"/>
    </w:pPr>
    <w:rPr>
      <w:rFonts w:ascii="Arial" w:hAnsi="Arial"/>
      <w:b/>
      <w:sz w:val="26"/>
      <w:lang w:val="en-GB" w:eastAsia="en-US"/>
    </w:rPr>
  </w:style>
  <w:style w:type="paragraph" w:customStyle="1" w:styleId="Headin3">
    <w:name w:val="Headin 3"/>
    <w:basedOn w:val="Naslov2"/>
    <w:rsid w:val="00FF0390"/>
    <w:pPr>
      <w:spacing w:before="240" w:after="120"/>
      <w:jc w:val="both"/>
      <w:outlineLvl w:val="9"/>
    </w:pPr>
    <w:rPr>
      <w:sz w:val="24"/>
      <w:szCs w:val="24"/>
      <w:lang w:val="en-GB" w:eastAsia="en-US"/>
    </w:rPr>
  </w:style>
  <w:style w:type="paragraph" w:customStyle="1" w:styleId="Headin4">
    <w:name w:val="Headin 4"/>
    <w:basedOn w:val="Sadraj2"/>
    <w:rsid w:val="00FF0390"/>
    <w:pPr>
      <w:widowControl w:val="0"/>
      <w:tabs>
        <w:tab w:val="right" w:pos="8788"/>
      </w:tabs>
      <w:suppressAutoHyphens w:val="0"/>
      <w:spacing w:before="240" w:after="0"/>
      <w:ind w:left="240"/>
      <w:jc w:val="left"/>
    </w:pPr>
    <w:rPr>
      <w:b/>
      <w:snapToGrid w:val="0"/>
      <w:sz w:val="20"/>
    </w:rPr>
  </w:style>
  <w:style w:type="paragraph" w:styleId="Podnaslov">
    <w:name w:val="Subtitle"/>
    <w:basedOn w:val="Normal"/>
    <w:link w:val="PodnaslovChar"/>
    <w:uiPriority w:val="11"/>
    <w:qFormat/>
    <w:rsid w:val="00FF0390"/>
    <w:pPr>
      <w:jc w:val="center"/>
    </w:pPr>
    <w:rPr>
      <w:rFonts w:ascii="Arial" w:hAnsi="Arial"/>
      <w:sz w:val="40"/>
      <w:lang w:val="en-GB" w:eastAsia="en-US"/>
    </w:rPr>
  </w:style>
  <w:style w:type="character" w:customStyle="1" w:styleId="PodnaslovChar">
    <w:name w:val="Podnaslov Char"/>
    <w:basedOn w:val="Zadanifontodlomka"/>
    <w:link w:val="Podnaslov"/>
    <w:uiPriority w:val="11"/>
    <w:rsid w:val="00FF0390"/>
    <w:rPr>
      <w:rFonts w:ascii="Arial" w:eastAsia="Times New Roman" w:hAnsi="Arial" w:cs="Times New Roman"/>
      <w:sz w:val="40"/>
      <w:szCs w:val="24"/>
      <w:lang w:val="en-GB"/>
    </w:rPr>
  </w:style>
  <w:style w:type="paragraph" w:customStyle="1" w:styleId="font5">
    <w:name w:val="font5"/>
    <w:basedOn w:val="Normal"/>
    <w:rsid w:val="00FF0390"/>
    <w:pPr>
      <w:spacing w:before="100" w:beforeAutospacing="1" w:after="100" w:afterAutospacing="1"/>
    </w:pPr>
    <w:rPr>
      <w:rFonts w:ascii="Arial" w:hAnsi="Arial" w:cs="Arial"/>
      <w:lang w:val="en-GB" w:eastAsia="en-US"/>
    </w:rPr>
  </w:style>
  <w:style w:type="paragraph" w:customStyle="1" w:styleId="crveni">
    <w:name w:val="crveni"/>
    <w:basedOn w:val="Normal"/>
    <w:rsid w:val="00FF0390"/>
    <w:pPr>
      <w:numPr>
        <w:numId w:val="14"/>
      </w:numPr>
      <w:jc w:val="both"/>
    </w:pPr>
    <w:rPr>
      <w:rFonts w:ascii="Arial" w:hAnsi="Arial"/>
      <w:b/>
      <w:bCs/>
      <w:color w:val="FF0000"/>
      <w:lang w:val="en-US" w:eastAsia="en-US"/>
    </w:rPr>
  </w:style>
  <w:style w:type="paragraph" w:customStyle="1" w:styleId="Stil1">
    <w:name w:val="Stil1"/>
    <w:basedOn w:val="Normal"/>
    <w:rsid w:val="00FF0390"/>
    <w:pPr>
      <w:numPr>
        <w:numId w:val="15"/>
      </w:numPr>
      <w:overflowPunct w:val="0"/>
      <w:autoSpaceDE w:val="0"/>
      <w:autoSpaceDN w:val="0"/>
      <w:adjustRightInd w:val="0"/>
      <w:textAlignment w:val="baseline"/>
    </w:pPr>
    <w:rPr>
      <w:szCs w:val="20"/>
    </w:rPr>
  </w:style>
  <w:style w:type="table" w:customStyle="1" w:styleId="TableGrid1">
    <w:name w:val="Table Grid1"/>
    <w:basedOn w:val="Obinatablica"/>
    <w:next w:val="Reetkatablice"/>
    <w:uiPriority w:val="59"/>
    <w:rsid w:val="00FF039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rsid w:val="00FF03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FF0390"/>
    <w:pPr>
      <w:spacing w:before="100" w:beforeAutospacing="1" w:after="100" w:afterAutospacing="1"/>
    </w:pPr>
  </w:style>
  <w:style w:type="numbering" w:customStyle="1" w:styleId="Bezpopisa1">
    <w:name w:val="Bez popisa1"/>
    <w:next w:val="Bezpopisa"/>
    <w:uiPriority w:val="99"/>
    <w:semiHidden/>
    <w:unhideWhenUsed/>
    <w:rsid w:val="00FF0390"/>
  </w:style>
  <w:style w:type="paragraph" w:customStyle="1" w:styleId="tb-na16">
    <w:name w:val="tb-na16"/>
    <w:basedOn w:val="Normal"/>
    <w:rsid w:val="00FF0390"/>
    <w:pPr>
      <w:spacing w:before="100" w:beforeAutospacing="1" w:after="100" w:afterAutospacing="1"/>
    </w:pPr>
  </w:style>
  <w:style w:type="paragraph" w:customStyle="1" w:styleId="t-12-9-fett-s">
    <w:name w:val="t-12-9-fett-s"/>
    <w:basedOn w:val="Normal"/>
    <w:rsid w:val="00FF0390"/>
    <w:pPr>
      <w:spacing w:before="100" w:beforeAutospacing="1" w:after="100" w:afterAutospacing="1"/>
    </w:pPr>
  </w:style>
  <w:style w:type="numbering" w:customStyle="1" w:styleId="NoList2">
    <w:name w:val="No List2"/>
    <w:next w:val="Bezpopisa"/>
    <w:uiPriority w:val="99"/>
    <w:semiHidden/>
    <w:unhideWhenUsed/>
    <w:rsid w:val="00FF0390"/>
  </w:style>
  <w:style w:type="numbering" w:customStyle="1" w:styleId="NoList111">
    <w:name w:val="No List111"/>
    <w:next w:val="Bezpopisa"/>
    <w:semiHidden/>
    <w:rsid w:val="00FF0390"/>
  </w:style>
  <w:style w:type="numbering" w:customStyle="1" w:styleId="NoList3">
    <w:name w:val="No List3"/>
    <w:next w:val="Bezpopisa"/>
    <w:uiPriority w:val="99"/>
    <w:semiHidden/>
    <w:unhideWhenUsed/>
    <w:rsid w:val="00FF0390"/>
  </w:style>
  <w:style w:type="numbering" w:customStyle="1" w:styleId="NoList12">
    <w:name w:val="No List12"/>
    <w:next w:val="Bezpopisa"/>
    <w:semiHidden/>
    <w:rsid w:val="00FF0390"/>
  </w:style>
  <w:style w:type="numbering" w:customStyle="1" w:styleId="NoList4">
    <w:name w:val="No List4"/>
    <w:next w:val="Bezpopisa"/>
    <w:uiPriority w:val="99"/>
    <w:semiHidden/>
    <w:unhideWhenUsed/>
    <w:rsid w:val="00FF0390"/>
  </w:style>
  <w:style w:type="paragraph" w:customStyle="1" w:styleId="TABLICE">
    <w:name w:val="TABLICE"/>
    <w:basedOn w:val="Normal"/>
    <w:rsid w:val="00FF0390"/>
    <w:pPr>
      <w:tabs>
        <w:tab w:val="left" w:pos="2727"/>
      </w:tabs>
    </w:pPr>
    <w:rPr>
      <w:rFonts w:ascii="Arial Narrow" w:hAnsi="Arial Narrow"/>
      <w:sz w:val="20"/>
      <w:szCs w:val="20"/>
    </w:rPr>
  </w:style>
  <w:style w:type="paragraph" w:customStyle="1" w:styleId="CM7">
    <w:name w:val="CM7"/>
    <w:basedOn w:val="Default"/>
    <w:next w:val="Default"/>
    <w:uiPriority w:val="99"/>
    <w:rsid w:val="00FF0390"/>
    <w:pPr>
      <w:numPr>
        <w:numId w:val="0"/>
      </w:numPr>
      <w:spacing w:line="231" w:lineRule="atLeast"/>
    </w:pPr>
    <w:rPr>
      <w:rFonts w:ascii="Microsoft Sans Serif" w:hAnsi="Microsoft Sans Serif" w:cs="Microsoft Sans Serif"/>
      <w:color w:val="auto"/>
    </w:rPr>
  </w:style>
  <w:style w:type="paragraph" w:customStyle="1" w:styleId="CM57">
    <w:name w:val="CM57"/>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11">
    <w:name w:val="CM11"/>
    <w:basedOn w:val="Default"/>
    <w:next w:val="Default"/>
    <w:uiPriority w:val="99"/>
    <w:rsid w:val="00FF0390"/>
    <w:pPr>
      <w:numPr>
        <w:numId w:val="0"/>
      </w:numPr>
      <w:spacing w:line="251" w:lineRule="atLeast"/>
    </w:pPr>
    <w:rPr>
      <w:rFonts w:ascii="Microsoft Sans Serif" w:hAnsi="Microsoft Sans Serif" w:cs="Microsoft Sans Serif"/>
      <w:color w:val="auto"/>
    </w:rPr>
  </w:style>
  <w:style w:type="paragraph" w:customStyle="1" w:styleId="CM64">
    <w:name w:val="CM64"/>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67">
    <w:name w:val="CM67"/>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24">
    <w:name w:val="CM24"/>
    <w:basedOn w:val="Default"/>
    <w:next w:val="Default"/>
    <w:uiPriority w:val="99"/>
    <w:rsid w:val="00FF0390"/>
    <w:pPr>
      <w:numPr>
        <w:numId w:val="0"/>
      </w:numPr>
      <w:spacing w:line="228" w:lineRule="atLeast"/>
    </w:pPr>
    <w:rPr>
      <w:rFonts w:ascii="Microsoft Sans Serif" w:hAnsi="Microsoft Sans Serif" w:cs="Microsoft Sans Serif"/>
      <w:color w:val="auto"/>
    </w:rPr>
  </w:style>
  <w:style w:type="paragraph" w:customStyle="1" w:styleId="CM32">
    <w:name w:val="CM32"/>
    <w:basedOn w:val="Default"/>
    <w:next w:val="Default"/>
    <w:uiPriority w:val="99"/>
    <w:rsid w:val="00FF0390"/>
    <w:pPr>
      <w:numPr>
        <w:numId w:val="0"/>
      </w:numPr>
      <w:spacing w:line="288" w:lineRule="atLeast"/>
    </w:pPr>
    <w:rPr>
      <w:rFonts w:ascii="Microsoft Sans Serif" w:hAnsi="Microsoft Sans Serif" w:cs="Microsoft Sans Serif"/>
      <w:color w:val="auto"/>
    </w:rPr>
  </w:style>
  <w:style w:type="paragraph" w:customStyle="1" w:styleId="CM10">
    <w:name w:val="CM10"/>
    <w:basedOn w:val="Default"/>
    <w:next w:val="Default"/>
    <w:uiPriority w:val="99"/>
    <w:rsid w:val="00FF0390"/>
    <w:pPr>
      <w:numPr>
        <w:numId w:val="0"/>
      </w:numPr>
      <w:spacing w:line="231" w:lineRule="atLeast"/>
    </w:pPr>
    <w:rPr>
      <w:rFonts w:ascii="Microsoft Sans Serif" w:hAnsi="Microsoft Sans Serif" w:cs="Microsoft Sans Serif"/>
      <w:color w:val="auto"/>
    </w:rPr>
  </w:style>
  <w:style w:type="paragraph" w:customStyle="1" w:styleId="CM62">
    <w:name w:val="CM62"/>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22">
    <w:name w:val="CM22"/>
    <w:basedOn w:val="Default"/>
    <w:next w:val="Default"/>
    <w:uiPriority w:val="99"/>
    <w:rsid w:val="00FF0390"/>
    <w:pPr>
      <w:numPr>
        <w:numId w:val="0"/>
      </w:numPr>
      <w:spacing w:line="228" w:lineRule="atLeast"/>
    </w:pPr>
    <w:rPr>
      <w:rFonts w:ascii="Microsoft Sans Serif" w:hAnsi="Microsoft Sans Serif" w:cs="Microsoft Sans Serif"/>
      <w:color w:val="auto"/>
    </w:rPr>
  </w:style>
  <w:style w:type="paragraph" w:customStyle="1" w:styleId="lanak">
    <w:name w:val="Članak"/>
    <w:basedOn w:val="Normal"/>
    <w:rsid w:val="00FF0390"/>
    <w:pPr>
      <w:numPr>
        <w:numId w:val="16"/>
      </w:numPr>
      <w:ind w:right="72"/>
      <w:jc w:val="center"/>
    </w:pPr>
    <w:rPr>
      <w:b/>
      <w:color w:val="000000"/>
      <w:sz w:val="22"/>
      <w:szCs w:val="22"/>
    </w:rPr>
  </w:style>
  <w:style w:type="paragraph" w:customStyle="1" w:styleId="Pa1">
    <w:name w:val="Pa1"/>
    <w:basedOn w:val="Normal"/>
    <w:next w:val="Normal"/>
    <w:rsid w:val="00FF0390"/>
    <w:pPr>
      <w:widowControl w:val="0"/>
      <w:autoSpaceDE w:val="0"/>
      <w:autoSpaceDN w:val="0"/>
      <w:adjustRightInd w:val="0"/>
      <w:spacing w:line="241" w:lineRule="atLeast"/>
    </w:pPr>
    <w:rPr>
      <w:rFonts w:ascii="Myriad Pro" w:hAnsi="Myriad Pro"/>
    </w:rPr>
  </w:style>
  <w:style w:type="paragraph" w:customStyle="1" w:styleId="BasicParagraph">
    <w:name w:val="[Basic Paragraph]"/>
    <w:basedOn w:val="Normal"/>
    <w:rsid w:val="00FF0390"/>
    <w:pPr>
      <w:autoSpaceDE w:val="0"/>
      <w:autoSpaceDN w:val="0"/>
      <w:adjustRightInd w:val="0"/>
      <w:spacing w:line="288" w:lineRule="auto"/>
    </w:pPr>
    <w:rPr>
      <w:color w:val="000000"/>
      <w:lang w:val="en-GB"/>
    </w:rPr>
  </w:style>
  <w:style w:type="paragraph" w:customStyle="1" w:styleId="Tablicatekst">
    <w:name w:val="Tablica tekst"/>
    <w:basedOn w:val="Normal"/>
    <w:rsid w:val="00FF0390"/>
    <w:rPr>
      <w:rFonts w:ascii="Arial" w:hAnsi="Arial"/>
      <w:sz w:val="20"/>
      <w:szCs w:val="20"/>
    </w:rPr>
  </w:style>
  <w:style w:type="paragraph" w:styleId="Revizija">
    <w:name w:val="Revision"/>
    <w:hidden/>
    <w:uiPriority w:val="99"/>
    <w:semiHidden/>
    <w:rsid w:val="00FF0390"/>
    <w:pPr>
      <w:spacing w:after="0" w:line="240" w:lineRule="auto"/>
    </w:pPr>
    <w:rPr>
      <w:rFonts w:ascii="Arial" w:eastAsia="Times New Roman" w:hAnsi="Arial" w:cs="Times New Roman"/>
      <w:szCs w:val="20"/>
      <w:lang w:eastAsia="hr-HR"/>
    </w:rPr>
  </w:style>
  <w:style w:type="paragraph" w:customStyle="1" w:styleId="Normal1">
    <w:name w:val="Normal1"/>
    <w:basedOn w:val="Normal"/>
    <w:rsid w:val="00BA0B5D"/>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normalchar">
    <w:name w:val="normal__char"/>
    <w:basedOn w:val="Zadanifontodlomka"/>
    <w:rsid w:val="00BA0B5D"/>
  </w:style>
  <w:style w:type="character" w:customStyle="1" w:styleId="Zadanifontodlomka1">
    <w:name w:val="Zadani font odlomka1"/>
    <w:rsid w:val="00BA0B5D"/>
  </w:style>
  <w:style w:type="paragraph" w:customStyle="1" w:styleId="Standard">
    <w:name w:val="Standard"/>
    <w:rsid w:val="00BA0B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list0020paragraphchar">
    <w:name w:val="list_0020paragraph__char"/>
    <w:basedOn w:val="Zadanifontodlomka"/>
    <w:rsid w:val="00BA0B5D"/>
  </w:style>
  <w:style w:type="table" w:styleId="Profesionalnatablica">
    <w:name w:val="Table Professional"/>
    <w:basedOn w:val="Obinatablica"/>
    <w:rsid w:val="00BA0B5D"/>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Zadanifontodlomka"/>
    <w:rsid w:val="00BA0B5D"/>
  </w:style>
  <w:style w:type="character" w:customStyle="1" w:styleId="zadanifontodlomka-000029">
    <w:name w:val="zadanifontodlomka-000029"/>
    <w:basedOn w:val="Zadanifontodlomka"/>
    <w:rsid w:val="00BA0B5D"/>
    <w:rPr>
      <w:rFonts w:ascii="Cambria" w:hAnsi="Cambria" w:hint="default"/>
      <w:b w:val="0"/>
      <w:bCs w:val="0"/>
      <w:sz w:val="24"/>
      <w:szCs w:val="24"/>
    </w:rPr>
  </w:style>
  <w:style w:type="paragraph" w:styleId="Citat">
    <w:name w:val="Quote"/>
    <w:basedOn w:val="Normal"/>
    <w:next w:val="Normal"/>
    <w:link w:val="CitatChar"/>
    <w:uiPriority w:val="29"/>
    <w:qFormat/>
    <w:rsid w:val="00BA0B5D"/>
    <w:pPr>
      <w:spacing w:after="200" w:line="252" w:lineRule="auto"/>
    </w:pPr>
    <w:rPr>
      <w:rFonts w:asciiTheme="majorHAnsi" w:eastAsiaTheme="majorEastAsia" w:hAnsiTheme="majorHAnsi" w:cstheme="majorBidi"/>
      <w:i/>
      <w:iCs/>
      <w:sz w:val="22"/>
      <w:szCs w:val="22"/>
      <w:lang w:eastAsia="en-US"/>
    </w:rPr>
  </w:style>
  <w:style w:type="character" w:customStyle="1" w:styleId="CitatChar">
    <w:name w:val="Citat Char"/>
    <w:basedOn w:val="Zadanifontodlomka"/>
    <w:link w:val="Citat"/>
    <w:uiPriority w:val="29"/>
    <w:rsid w:val="00BA0B5D"/>
    <w:rPr>
      <w:rFonts w:asciiTheme="majorHAnsi" w:eastAsiaTheme="majorEastAsia" w:hAnsiTheme="majorHAnsi" w:cstheme="majorBidi"/>
      <w:i/>
      <w:iCs/>
    </w:rPr>
  </w:style>
  <w:style w:type="paragraph" w:styleId="Naglaencitat">
    <w:name w:val="Intense Quote"/>
    <w:basedOn w:val="Normal"/>
    <w:next w:val="Normal"/>
    <w:link w:val="NaglaencitatChar"/>
    <w:uiPriority w:val="30"/>
    <w:qFormat/>
    <w:rsid w:val="00BA0B5D"/>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eastAsia="en-US"/>
    </w:rPr>
  </w:style>
  <w:style w:type="character" w:customStyle="1" w:styleId="NaglaencitatChar">
    <w:name w:val="Naglašen citat Char"/>
    <w:basedOn w:val="Zadanifontodlomka"/>
    <w:link w:val="Naglaencitat"/>
    <w:uiPriority w:val="30"/>
    <w:rsid w:val="00BA0B5D"/>
    <w:rPr>
      <w:rFonts w:asciiTheme="majorHAnsi" w:eastAsiaTheme="majorEastAsia" w:hAnsiTheme="majorHAnsi" w:cstheme="majorBidi"/>
      <w:caps/>
      <w:color w:val="823B0B" w:themeColor="accent2" w:themeShade="7F"/>
      <w:spacing w:val="5"/>
      <w:sz w:val="20"/>
      <w:szCs w:val="20"/>
    </w:rPr>
  </w:style>
  <w:style w:type="character" w:styleId="Neupadljivoisticanje">
    <w:name w:val="Subtle Emphasis"/>
    <w:uiPriority w:val="19"/>
    <w:qFormat/>
    <w:rsid w:val="00BA0B5D"/>
    <w:rPr>
      <w:i/>
      <w:iCs/>
    </w:rPr>
  </w:style>
  <w:style w:type="character" w:styleId="Jakoisticanje">
    <w:name w:val="Intense Emphasis"/>
    <w:uiPriority w:val="21"/>
    <w:qFormat/>
    <w:rsid w:val="00BA0B5D"/>
    <w:rPr>
      <w:i/>
      <w:iCs/>
      <w:caps/>
      <w:spacing w:val="10"/>
      <w:sz w:val="20"/>
      <w:szCs w:val="20"/>
    </w:rPr>
  </w:style>
  <w:style w:type="character" w:styleId="Neupadljivareferenca">
    <w:name w:val="Subtle Reference"/>
    <w:basedOn w:val="Zadanifontodlomka"/>
    <w:uiPriority w:val="31"/>
    <w:qFormat/>
    <w:rsid w:val="00BA0B5D"/>
    <w:rPr>
      <w:rFonts w:asciiTheme="minorHAnsi" w:eastAsiaTheme="minorEastAsia" w:hAnsiTheme="minorHAnsi" w:cstheme="minorBidi"/>
      <w:i/>
      <w:iCs/>
      <w:color w:val="823B0B" w:themeColor="accent2" w:themeShade="7F"/>
    </w:rPr>
  </w:style>
  <w:style w:type="character" w:styleId="Istaknutareferenca">
    <w:name w:val="Intense Reference"/>
    <w:uiPriority w:val="32"/>
    <w:qFormat/>
    <w:rsid w:val="00BA0B5D"/>
    <w:rPr>
      <w:rFonts w:asciiTheme="minorHAnsi" w:eastAsiaTheme="minorEastAsia" w:hAnsiTheme="minorHAnsi" w:cstheme="minorBidi"/>
      <w:b/>
      <w:bCs/>
      <w:i/>
      <w:iCs/>
      <w:color w:val="823B0B" w:themeColor="accent2" w:themeShade="7F"/>
    </w:rPr>
  </w:style>
  <w:style w:type="character" w:styleId="Naslovknjige">
    <w:name w:val="Book Title"/>
    <w:uiPriority w:val="33"/>
    <w:qFormat/>
    <w:rsid w:val="00BA0B5D"/>
    <w:rPr>
      <w:caps/>
      <w:color w:val="823B0B" w:themeColor="accent2" w:themeShade="7F"/>
      <w:spacing w:val="5"/>
      <w:u w:color="823B0B" w:themeColor="accent2" w:themeShade="7F"/>
    </w:rPr>
  </w:style>
  <w:style w:type="paragraph" w:styleId="TOCNaslov">
    <w:name w:val="TOC Heading"/>
    <w:basedOn w:val="Naslov1"/>
    <w:next w:val="Normal"/>
    <w:uiPriority w:val="39"/>
    <w:semiHidden/>
    <w:unhideWhenUsed/>
    <w:qFormat/>
    <w:rsid w:val="00BA0B5D"/>
    <w:pPr>
      <w:keepNext w:val="0"/>
      <w:pBdr>
        <w:bottom w:val="thinThickSmallGap" w:sz="12" w:space="1" w:color="C45911" w:themeColor="accent2" w:themeShade="BF"/>
      </w:pBdr>
      <w:suppressAutoHyphens w:val="0"/>
      <w:spacing w:before="400" w:after="200" w:line="252" w:lineRule="auto"/>
      <w:outlineLvl w:val="9"/>
    </w:pPr>
    <w:rPr>
      <w:rFonts w:asciiTheme="majorHAnsi" w:eastAsiaTheme="majorEastAsia" w:hAnsiTheme="majorHAnsi" w:cstheme="majorBidi"/>
      <w:b w:val="0"/>
      <w:caps/>
      <w:color w:val="833C0B" w:themeColor="accent2" w:themeShade="80"/>
      <w:spacing w:val="20"/>
      <w:sz w:val="28"/>
      <w:szCs w:val="28"/>
      <w:lang w:bidi="en-US"/>
    </w:rPr>
  </w:style>
  <w:style w:type="paragraph" w:customStyle="1" w:styleId="Bezproreda1">
    <w:name w:val="Bez proreda1"/>
    <w:link w:val="BezproredaChar1"/>
    <w:qFormat/>
    <w:rsid w:val="00587F6F"/>
    <w:pPr>
      <w:spacing w:after="0" w:line="240" w:lineRule="auto"/>
    </w:pPr>
    <w:rPr>
      <w:rFonts w:ascii="Calibri" w:hAnsi="Calibri" w:cs="Times New Roman"/>
      <w:kern w:val="2"/>
      <w:sz w:val="20"/>
      <w:szCs w:val="20"/>
      <w:lang w:val="en-US"/>
      <w14:ligatures w14:val="standardContextual"/>
    </w:rPr>
  </w:style>
  <w:style w:type="character" w:customStyle="1" w:styleId="BezproredaChar1">
    <w:name w:val="Bez proreda Char1"/>
    <w:link w:val="Bezproreda1"/>
    <w:qFormat/>
    <w:locked/>
    <w:rsid w:val="00587F6F"/>
    <w:rPr>
      <w:rFonts w:ascii="Calibri" w:hAnsi="Calibri" w:cs="Times New Roman"/>
      <w:kern w:val="2"/>
      <w:sz w:val="20"/>
      <w:szCs w:val="20"/>
      <w:lang w:val="en-US"/>
      <w14:ligatures w14:val="standardContextual"/>
    </w:rPr>
  </w:style>
  <w:style w:type="paragraph" w:customStyle="1" w:styleId="NoSpacing2">
    <w:name w:val="No Spacing2"/>
    <w:uiPriority w:val="1"/>
    <w:qFormat/>
    <w:rsid w:val="00587F6F"/>
    <w:pPr>
      <w:spacing w:after="0" w:line="240" w:lineRule="auto"/>
    </w:pPr>
    <w:rPr>
      <w:rFonts w:ascii="Calibri" w:hAnsi="Calibri" w:cs="Times New Roman"/>
      <w:kern w:val="2"/>
      <w:sz w:val="20"/>
      <w:szCs w:val="20"/>
      <w:lang w:val="en-US"/>
      <w14:ligatures w14:val="standardContextual"/>
    </w:rPr>
  </w:style>
  <w:style w:type="paragraph" w:customStyle="1" w:styleId="Style20">
    <w:name w:val="Style20"/>
    <w:basedOn w:val="Naslov"/>
    <w:next w:val="Normal"/>
    <w:qFormat/>
    <w:rsid w:val="00587F6F"/>
    <w:pPr>
      <w:spacing w:line="360" w:lineRule="auto"/>
    </w:pPr>
    <w:rPr>
      <w:rFonts w:ascii="Tahoma" w:hAnsi="Tahoma" w:cs="Times New Roman"/>
      <w:color w:val="auto"/>
      <w:sz w:val="20"/>
      <w:lang w:val="en-US" w:eastAsia="hr-HR"/>
    </w:rPr>
  </w:style>
  <w:style w:type="character" w:customStyle="1" w:styleId="kurziv1">
    <w:name w:val="kurziv1"/>
    <w:basedOn w:val="Zadanifontodlomka"/>
    <w:qFormat/>
    <w:rsid w:val="00587F6F"/>
    <w:rPr>
      <w:i/>
      <w:iCs/>
    </w:rPr>
  </w:style>
  <w:style w:type="paragraph" w:customStyle="1" w:styleId="TOCHeading1">
    <w:name w:val="TOC Heading1"/>
    <w:basedOn w:val="Naslov1"/>
    <w:next w:val="Normal"/>
    <w:uiPriority w:val="39"/>
    <w:unhideWhenUsed/>
    <w:qFormat/>
    <w:rsid w:val="00587F6F"/>
    <w:pPr>
      <w:keepLines/>
      <w:suppressAutoHyphens w:val="0"/>
      <w:spacing w:before="480" w:after="0"/>
      <w:jc w:val="left"/>
      <w:outlineLvl w:val="9"/>
    </w:pPr>
    <w:rPr>
      <w:rFonts w:asciiTheme="majorHAnsi" w:eastAsiaTheme="majorEastAsia" w:hAnsiTheme="majorHAnsi" w:cstheme="majorBidi"/>
      <w:bCs/>
      <w:caps/>
      <w:color w:val="2F5496" w:themeColor="accent1" w:themeShade="BF"/>
      <w:sz w:val="28"/>
      <w:szCs w:val="28"/>
      <w:lang w:val="en-US" w:eastAsia="ja-JP"/>
    </w:rPr>
  </w:style>
  <w:style w:type="character" w:customStyle="1" w:styleId="NoSpacingChar1">
    <w:name w:val="No Spacing Char1"/>
    <w:basedOn w:val="Zadanifontodlomka"/>
    <w:uiPriority w:val="1"/>
    <w:qFormat/>
    <w:rsid w:val="00587F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ubrovnik.hr/"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631B-7630-46E1-A54B-7250F905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55162</Words>
  <Characters>314430</Characters>
  <Application>Microsoft Office Word</Application>
  <DocSecurity>0</DocSecurity>
  <Lines>2620</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2024-01-31T08:14:00Z</cp:lastPrinted>
  <dcterms:created xsi:type="dcterms:W3CDTF">2024-01-31T13:44:00Z</dcterms:created>
  <dcterms:modified xsi:type="dcterms:W3CDTF">2024-01-31T13:44:00Z</dcterms:modified>
</cp:coreProperties>
</file>