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7C78" w14:textId="77777777" w:rsidR="00615C9F" w:rsidRPr="00615C9F" w:rsidRDefault="00615C9F" w:rsidP="00B251E6">
      <w:pPr>
        <w:suppressAutoHyphens/>
        <w:jc w:val="both"/>
        <w:rPr>
          <w:rFonts w:ascii="Arial" w:hAnsi="Arial" w:cs="Arial"/>
          <w:sz w:val="22"/>
          <w:szCs w:val="22"/>
          <w:lang w:eastAsia="ar-SA"/>
        </w:rPr>
      </w:pPr>
    </w:p>
    <w:p w14:paraId="455C7573" w14:textId="77777777" w:rsidR="00615C9F" w:rsidRPr="00615C9F" w:rsidRDefault="00615C9F" w:rsidP="00B251E6">
      <w:pPr>
        <w:suppressAutoHyphens/>
        <w:jc w:val="both"/>
        <w:rPr>
          <w:rFonts w:ascii="Arial" w:hAnsi="Arial" w:cs="Arial"/>
          <w:sz w:val="22"/>
          <w:szCs w:val="22"/>
          <w:lang w:eastAsia="ar-SA"/>
        </w:rPr>
      </w:pPr>
    </w:p>
    <w:p w14:paraId="2D6761CA" w14:textId="77777777" w:rsidR="00615C9F" w:rsidRPr="00615C9F" w:rsidRDefault="00615C9F" w:rsidP="00615C9F">
      <w:pPr>
        <w:rPr>
          <w:rFonts w:ascii="Arial" w:hAnsi="Arial" w:cs="Arial"/>
          <w:sz w:val="22"/>
          <w:szCs w:val="22"/>
        </w:rPr>
      </w:pPr>
      <w:r w:rsidRPr="00615C9F">
        <w:rPr>
          <w:rFonts w:ascii="Arial" w:hAnsi="Arial" w:cs="Arial"/>
          <w:sz w:val="22"/>
          <w:szCs w:val="22"/>
        </w:rPr>
        <w:t>SLUŽBENI GLASNIK GRADA DUBROVNIKA</w:t>
      </w:r>
    </w:p>
    <w:p w14:paraId="721F3FBF" w14:textId="77777777" w:rsidR="00615C9F" w:rsidRPr="00615C9F" w:rsidRDefault="00615C9F" w:rsidP="00615C9F">
      <w:pPr>
        <w:rPr>
          <w:rFonts w:ascii="Arial" w:hAnsi="Arial" w:cs="Arial"/>
          <w:sz w:val="22"/>
          <w:szCs w:val="22"/>
        </w:rPr>
      </w:pPr>
    </w:p>
    <w:p w14:paraId="33DD7986" w14:textId="617FFD51" w:rsidR="00615C9F" w:rsidRPr="00615C9F" w:rsidRDefault="00615C9F" w:rsidP="00615C9F">
      <w:pPr>
        <w:rPr>
          <w:rFonts w:ascii="Arial" w:hAnsi="Arial" w:cs="Arial"/>
          <w:sz w:val="22"/>
          <w:szCs w:val="22"/>
        </w:rPr>
      </w:pPr>
      <w:r w:rsidRPr="00615C9F">
        <w:rPr>
          <w:rFonts w:ascii="Arial" w:hAnsi="Arial" w:cs="Arial"/>
          <w:sz w:val="22"/>
          <w:szCs w:val="22"/>
        </w:rPr>
        <w:t>Broj 9.       Godina LXIII</w:t>
      </w:r>
    </w:p>
    <w:p w14:paraId="528BDC53" w14:textId="77777777" w:rsidR="00615C9F" w:rsidRPr="00615C9F" w:rsidRDefault="00615C9F" w:rsidP="00615C9F">
      <w:pPr>
        <w:rPr>
          <w:rFonts w:ascii="Arial" w:hAnsi="Arial" w:cs="Arial"/>
          <w:sz w:val="22"/>
          <w:szCs w:val="22"/>
        </w:rPr>
      </w:pPr>
    </w:p>
    <w:p w14:paraId="5A904367" w14:textId="4DF0BA68" w:rsidR="00615C9F" w:rsidRPr="00615C9F" w:rsidRDefault="00615C9F" w:rsidP="00615C9F">
      <w:pPr>
        <w:rPr>
          <w:rFonts w:ascii="Arial" w:hAnsi="Arial" w:cs="Arial"/>
          <w:sz w:val="22"/>
          <w:szCs w:val="22"/>
        </w:rPr>
      </w:pPr>
      <w:r w:rsidRPr="00615C9F">
        <w:rPr>
          <w:rFonts w:ascii="Arial" w:hAnsi="Arial" w:cs="Arial"/>
          <w:sz w:val="22"/>
          <w:szCs w:val="22"/>
        </w:rPr>
        <w:t xml:space="preserve">Dubrovnik,  15. travnja 2026.                                                                             od stranice  </w:t>
      </w:r>
    </w:p>
    <w:p w14:paraId="6B76ABCB" w14:textId="77777777" w:rsidR="00615C9F" w:rsidRPr="00615C9F" w:rsidRDefault="00615C9F" w:rsidP="00615C9F">
      <w:pPr>
        <w:rPr>
          <w:rFonts w:ascii="Arial" w:hAnsi="Arial" w:cs="Arial"/>
          <w:sz w:val="22"/>
          <w:szCs w:val="22"/>
        </w:rPr>
      </w:pPr>
      <w:r w:rsidRPr="00615C9F">
        <w:rPr>
          <w:rFonts w:ascii="Arial" w:hAnsi="Arial" w:cs="Arial"/>
          <w:sz w:val="22"/>
          <w:szCs w:val="22"/>
        </w:rPr>
        <w:t>_________________________________________________________________________</w:t>
      </w:r>
    </w:p>
    <w:p w14:paraId="42A981BB" w14:textId="77777777" w:rsidR="00615C9F" w:rsidRPr="00615C9F" w:rsidRDefault="00615C9F" w:rsidP="00615C9F">
      <w:pPr>
        <w:rPr>
          <w:rFonts w:ascii="Arial" w:hAnsi="Arial" w:cs="Arial"/>
          <w:sz w:val="22"/>
          <w:szCs w:val="22"/>
        </w:rPr>
      </w:pPr>
    </w:p>
    <w:p w14:paraId="7BE2CDDA" w14:textId="77777777" w:rsidR="00615C9F" w:rsidRPr="00615C9F" w:rsidRDefault="00615C9F" w:rsidP="00615C9F">
      <w:pPr>
        <w:rPr>
          <w:rFonts w:ascii="Arial" w:hAnsi="Arial" w:cs="Arial"/>
          <w:sz w:val="22"/>
          <w:szCs w:val="22"/>
        </w:rPr>
      </w:pPr>
      <w:r w:rsidRPr="00615C9F">
        <w:rPr>
          <w:rFonts w:ascii="Arial" w:hAnsi="Arial" w:cs="Arial"/>
          <w:sz w:val="22"/>
          <w:szCs w:val="22"/>
        </w:rPr>
        <w:t xml:space="preserve">Sadržaj       </w:t>
      </w:r>
    </w:p>
    <w:p w14:paraId="6FC715F4" w14:textId="77777777" w:rsidR="00615C9F" w:rsidRPr="00615C9F" w:rsidRDefault="00615C9F" w:rsidP="00B251E6">
      <w:pPr>
        <w:suppressAutoHyphens/>
        <w:jc w:val="both"/>
        <w:rPr>
          <w:rFonts w:ascii="Arial" w:hAnsi="Arial" w:cs="Arial"/>
          <w:sz w:val="22"/>
          <w:szCs w:val="22"/>
          <w:lang w:eastAsia="ar-SA"/>
        </w:rPr>
      </w:pPr>
    </w:p>
    <w:p w14:paraId="40D4D7D7" w14:textId="39F956B2" w:rsidR="00615C9F" w:rsidRPr="00615C9F" w:rsidRDefault="00615C9F" w:rsidP="00B251E6">
      <w:pPr>
        <w:suppressAutoHyphens/>
        <w:jc w:val="both"/>
        <w:rPr>
          <w:rFonts w:ascii="Arial" w:hAnsi="Arial" w:cs="Arial"/>
          <w:sz w:val="22"/>
          <w:szCs w:val="22"/>
          <w:lang w:eastAsia="ar-SA"/>
        </w:rPr>
      </w:pPr>
      <w:r w:rsidRPr="00615C9F">
        <w:rPr>
          <w:rFonts w:ascii="Arial" w:hAnsi="Arial" w:cs="Arial"/>
          <w:sz w:val="22"/>
          <w:szCs w:val="22"/>
          <w:lang w:eastAsia="ar-SA"/>
        </w:rPr>
        <w:t>OPĆI AKTI</w:t>
      </w:r>
    </w:p>
    <w:p w14:paraId="2D7FCC13" w14:textId="1AC4AD7A" w:rsidR="00615C9F" w:rsidRPr="00615C9F" w:rsidRDefault="00615C9F" w:rsidP="00B251E6">
      <w:pPr>
        <w:suppressAutoHyphens/>
        <w:jc w:val="both"/>
        <w:rPr>
          <w:rFonts w:ascii="Arial" w:hAnsi="Arial" w:cs="Arial"/>
          <w:sz w:val="22"/>
          <w:szCs w:val="22"/>
          <w:lang w:eastAsia="ar-SA"/>
        </w:rPr>
      </w:pPr>
    </w:p>
    <w:p w14:paraId="1032A5B0" w14:textId="7795232D" w:rsidR="00615C9F" w:rsidRPr="00615C9F" w:rsidRDefault="00615C9F" w:rsidP="00615C9F">
      <w:pPr>
        <w:suppressAutoHyphens/>
        <w:ind w:left="426" w:hanging="426"/>
        <w:rPr>
          <w:rFonts w:ascii="Arial" w:hAnsi="Arial" w:cs="Arial"/>
          <w:b/>
          <w:sz w:val="22"/>
          <w:szCs w:val="22"/>
          <w:lang w:eastAsia="ar-SA"/>
        </w:rPr>
      </w:pPr>
      <w:r w:rsidRPr="00615C9F">
        <w:rPr>
          <w:rFonts w:ascii="Arial" w:hAnsi="Arial" w:cs="Arial"/>
          <w:sz w:val="22"/>
          <w:szCs w:val="22"/>
          <w:lang w:eastAsia="ar-SA"/>
        </w:rPr>
        <w:t>80</w:t>
      </w:r>
      <w:r w:rsidRPr="00615C9F">
        <w:rPr>
          <w:rFonts w:ascii="Arial" w:hAnsi="Arial" w:cs="Arial"/>
          <w:b/>
          <w:sz w:val="22"/>
          <w:szCs w:val="22"/>
          <w:lang w:eastAsia="ar-SA"/>
        </w:rPr>
        <w:t xml:space="preserve">. </w:t>
      </w:r>
      <w:r w:rsidRPr="00FE52F2">
        <w:rPr>
          <w:rFonts w:ascii="Arial" w:hAnsi="Arial" w:cs="Arial"/>
          <w:sz w:val="22"/>
          <w:szCs w:val="22"/>
          <w:lang w:eastAsia="ar-SA"/>
        </w:rPr>
        <w:t>Izmjene i dopune Općih uvjeta isporuke komunalne usluge parkiranja na uređenim javnim    površinama na području Grada Dubrovnika</w:t>
      </w:r>
    </w:p>
    <w:p w14:paraId="063FDA1F" w14:textId="5F2AD871" w:rsidR="00615C9F" w:rsidRPr="00615C9F" w:rsidRDefault="00615C9F" w:rsidP="00B251E6">
      <w:pPr>
        <w:suppressAutoHyphens/>
        <w:jc w:val="both"/>
        <w:rPr>
          <w:rFonts w:ascii="Arial" w:hAnsi="Arial" w:cs="Arial"/>
          <w:sz w:val="22"/>
          <w:szCs w:val="22"/>
          <w:lang w:eastAsia="ar-SA"/>
        </w:rPr>
      </w:pPr>
    </w:p>
    <w:p w14:paraId="1B89CD23" w14:textId="5B9D9766" w:rsidR="00615C9F" w:rsidRDefault="00615C9F" w:rsidP="00B251E6">
      <w:pPr>
        <w:suppressAutoHyphens/>
        <w:jc w:val="both"/>
        <w:rPr>
          <w:rFonts w:ascii="Arial" w:hAnsi="Arial" w:cs="Arial"/>
          <w:sz w:val="22"/>
          <w:szCs w:val="22"/>
          <w:lang w:eastAsia="ar-SA"/>
        </w:rPr>
      </w:pPr>
    </w:p>
    <w:p w14:paraId="47C6163F" w14:textId="25FBF378" w:rsidR="00FE52F2" w:rsidRPr="00FE52F2" w:rsidRDefault="00FE52F2" w:rsidP="00B251E6">
      <w:pPr>
        <w:suppressAutoHyphens/>
        <w:jc w:val="both"/>
        <w:rPr>
          <w:rFonts w:ascii="Arial" w:hAnsi="Arial" w:cs="Arial"/>
          <w:b/>
          <w:sz w:val="22"/>
          <w:szCs w:val="22"/>
          <w:lang w:eastAsia="ar-SA"/>
        </w:rPr>
      </w:pPr>
      <w:r w:rsidRPr="00FE52F2">
        <w:rPr>
          <w:rFonts w:ascii="Arial" w:hAnsi="Arial" w:cs="Arial"/>
          <w:b/>
          <w:sz w:val="22"/>
          <w:szCs w:val="22"/>
          <w:lang w:eastAsia="ar-SA"/>
        </w:rPr>
        <w:t>OPĆI AKTI</w:t>
      </w:r>
    </w:p>
    <w:p w14:paraId="42FA6524" w14:textId="77777777" w:rsidR="00FE52F2" w:rsidRPr="00615C9F" w:rsidRDefault="00FE52F2" w:rsidP="00B251E6">
      <w:pPr>
        <w:suppressAutoHyphens/>
        <w:jc w:val="both"/>
        <w:rPr>
          <w:rFonts w:ascii="Arial" w:hAnsi="Arial" w:cs="Arial"/>
          <w:sz w:val="22"/>
          <w:szCs w:val="22"/>
          <w:lang w:eastAsia="ar-SA"/>
        </w:rPr>
      </w:pPr>
    </w:p>
    <w:p w14:paraId="684F7123" w14:textId="442DD594" w:rsidR="00615C9F" w:rsidRPr="00615C9F" w:rsidRDefault="00615C9F" w:rsidP="00B251E6">
      <w:pPr>
        <w:suppressAutoHyphens/>
        <w:jc w:val="both"/>
        <w:rPr>
          <w:rFonts w:ascii="Arial" w:hAnsi="Arial" w:cs="Arial"/>
          <w:b/>
          <w:sz w:val="22"/>
          <w:szCs w:val="22"/>
          <w:lang w:eastAsia="ar-SA"/>
        </w:rPr>
      </w:pPr>
      <w:r w:rsidRPr="00615C9F">
        <w:rPr>
          <w:rFonts w:ascii="Arial" w:hAnsi="Arial" w:cs="Arial"/>
          <w:b/>
          <w:sz w:val="22"/>
          <w:szCs w:val="22"/>
          <w:lang w:eastAsia="ar-SA"/>
        </w:rPr>
        <w:t>80</w:t>
      </w:r>
    </w:p>
    <w:p w14:paraId="7D229DF8" w14:textId="77777777" w:rsidR="00615C9F" w:rsidRPr="00615C9F" w:rsidRDefault="00615C9F" w:rsidP="00B251E6">
      <w:pPr>
        <w:suppressAutoHyphens/>
        <w:jc w:val="both"/>
        <w:rPr>
          <w:rFonts w:ascii="Arial" w:hAnsi="Arial" w:cs="Arial"/>
          <w:sz w:val="22"/>
          <w:szCs w:val="22"/>
          <w:lang w:eastAsia="ar-SA"/>
        </w:rPr>
      </w:pPr>
    </w:p>
    <w:p w14:paraId="5E64AAA3" w14:textId="77777777" w:rsidR="00615C9F" w:rsidRPr="00615C9F" w:rsidRDefault="00615C9F" w:rsidP="00B251E6">
      <w:pPr>
        <w:suppressAutoHyphens/>
        <w:jc w:val="both"/>
        <w:rPr>
          <w:rFonts w:ascii="Arial" w:hAnsi="Arial" w:cs="Arial"/>
          <w:sz w:val="22"/>
          <w:szCs w:val="22"/>
          <w:lang w:eastAsia="ar-SA"/>
        </w:rPr>
      </w:pPr>
    </w:p>
    <w:p w14:paraId="38724102" w14:textId="34132AFB" w:rsidR="00DD4BA5" w:rsidRPr="00615C9F" w:rsidRDefault="00DD4BA5" w:rsidP="00B251E6">
      <w:pPr>
        <w:suppressAutoHyphens/>
        <w:jc w:val="both"/>
        <w:rPr>
          <w:rFonts w:ascii="Arial" w:hAnsi="Arial" w:cs="Arial"/>
          <w:sz w:val="22"/>
          <w:szCs w:val="22"/>
          <w:lang w:eastAsia="ar-SA"/>
        </w:rPr>
      </w:pPr>
      <w:r w:rsidRPr="00615C9F">
        <w:rPr>
          <w:rFonts w:ascii="Arial" w:hAnsi="Arial" w:cs="Arial"/>
          <w:sz w:val="22"/>
          <w:szCs w:val="22"/>
          <w:lang w:eastAsia="ar-SA"/>
        </w:rPr>
        <w:t>Na temelju odredbi članka 30. stavak 2. Zakona o komunalnom gospodarstvu („Narodne novine“, br. 68/18, 110/18, 32/20.</w:t>
      </w:r>
      <w:r w:rsidR="00786301" w:rsidRPr="00615C9F">
        <w:rPr>
          <w:rFonts w:ascii="Arial" w:hAnsi="Arial" w:cs="Arial"/>
          <w:sz w:val="22"/>
          <w:szCs w:val="22"/>
        </w:rPr>
        <w:t xml:space="preserve"> </w:t>
      </w:r>
      <w:r w:rsidR="00786301" w:rsidRPr="00615C9F">
        <w:rPr>
          <w:rFonts w:ascii="Arial" w:hAnsi="Arial" w:cs="Arial"/>
          <w:sz w:val="22"/>
          <w:szCs w:val="22"/>
          <w:lang w:eastAsia="ar-SA"/>
        </w:rPr>
        <w:t xml:space="preserve">145/24. </w:t>
      </w:r>
      <w:r w:rsidRPr="00615C9F">
        <w:rPr>
          <w:rFonts w:ascii="Arial" w:hAnsi="Arial" w:cs="Arial"/>
          <w:sz w:val="22"/>
          <w:szCs w:val="22"/>
          <w:lang w:eastAsia="ar-SA"/>
        </w:rPr>
        <w:t xml:space="preserve"> - dalje u tekstu: Zakon), uz prethodno pribavljenu suglasnost Gradskog vijeća Grada Dubrovnika, trgovačko društvo SANITAT DUBROVNIK d.o.o., Dubrovnik, Marka Marojice 5, OIB: 99080716453 (dalje u tekstu: </w:t>
      </w:r>
      <w:r w:rsidR="0056585F" w:rsidRPr="00615C9F">
        <w:rPr>
          <w:rFonts w:ascii="Arial" w:hAnsi="Arial" w:cs="Arial"/>
          <w:sz w:val="22"/>
          <w:szCs w:val="22"/>
          <w:lang w:eastAsia="ar-SA"/>
        </w:rPr>
        <w:t>Isporučitelj usluge</w:t>
      </w:r>
      <w:r w:rsidRPr="00615C9F">
        <w:rPr>
          <w:rFonts w:ascii="Arial" w:hAnsi="Arial" w:cs="Arial"/>
          <w:sz w:val="22"/>
          <w:szCs w:val="22"/>
          <w:lang w:eastAsia="ar-SA"/>
        </w:rPr>
        <w:t xml:space="preserve">), zastupano po članici uprave </w:t>
      </w:r>
      <w:r w:rsidR="00E57E84" w:rsidRPr="00615C9F">
        <w:rPr>
          <w:rFonts w:ascii="Arial" w:hAnsi="Arial" w:cs="Arial"/>
          <w:sz w:val="22"/>
          <w:szCs w:val="22"/>
          <w:lang w:eastAsia="ar-SA"/>
        </w:rPr>
        <w:t>Lidiji Marušić</w:t>
      </w:r>
      <w:r w:rsidRPr="00615C9F">
        <w:rPr>
          <w:rFonts w:ascii="Arial" w:hAnsi="Arial" w:cs="Arial"/>
          <w:sz w:val="22"/>
          <w:szCs w:val="22"/>
          <w:lang w:eastAsia="ar-SA"/>
        </w:rPr>
        <w:t xml:space="preserve">, dana </w:t>
      </w:r>
      <w:r w:rsidR="00F13A49" w:rsidRPr="00615C9F">
        <w:rPr>
          <w:rFonts w:ascii="Arial" w:hAnsi="Arial" w:cs="Arial"/>
          <w:sz w:val="22"/>
          <w:szCs w:val="22"/>
          <w:lang w:eastAsia="ar-SA"/>
        </w:rPr>
        <w:t>15.4</w:t>
      </w:r>
      <w:r w:rsidRPr="00615C9F">
        <w:rPr>
          <w:rFonts w:ascii="Arial" w:hAnsi="Arial" w:cs="Arial"/>
          <w:sz w:val="22"/>
          <w:szCs w:val="22"/>
          <w:lang w:eastAsia="ar-SA"/>
        </w:rPr>
        <w:t>. 202</w:t>
      </w:r>
      <w:r w:rsidR="00E57E84" w:rsidRPr="00615C9F">
        <w:rPr>
          <w:rFonts w:ascii="Arial" w:hAnsi="Arial" w:cs="Arial"/>
          <w:sz w:val="22"/>
          <w:szCs w:val="22"/>
          <w:lang w:eastAsia="ar-SA"/>
        </w:rPr>
        <w:t>6</w:t>
      </w:r>
      <w:r w:rsidRPr="00615C9F">
        <w:rPr>
          <w:rFonts w:ascii="Arial" w:hAnsi="Arial" w:cs="Arial"/>
          <w:sz w:val="22"/>
          <w:szCs w:val="22"/>
          <w:lang w:eastAsia="ar-SA"/>
        </w:rPr>
        <w:t>., donosi sljedeće</w:t>
      </w:r>
    </w:p>
    <w:p w14:paraId="1234BF5F" w14:textId="77777777" w:rsidR="00DD4BA5" w:rsidRPr="00615C9F" w:rsidRDefault="00DD4BA5" w:rsidP="00B251E6">
      <w:pPr>
        <w:suppressAutoHyphens/>
        <w:rPr>
          <w:rFonts w:ascii="Arial" w:hAnsi="Arial" w:cs="Arial"/>
          <w:sz w:val="22"/>
          <w:szCs w:val="22"/>
          <w:lang w:eastAsia="ar-SA"/>
        </w:rPr>
      </w:pPr>
    </w:p>
    <w:p w14:paraId="0C9E6A98" w14:textId="77777777" w:rsidR="00DD4BA5" w:rsidRPr="00615C9F" w:rsidRDefault="00DD4BA5" w:rsidP="00B251E6">
      <w:pPr>
        <w:suppressAutoHyphens/>
        <w:rPr>
          <w:rFonts w:ascii="Arial" w:hAnsi="Arial" w:cs="Arial"/>
          <w:sz w:val="22"/>
          <w:szCs w:val="22"/>
          <w:lang w:eastAsia="ar-SA"/>
        </w:rPr>
      </w:pPr>
    </w:p>
    <w:p w14:paraId="1386A3EA" w14:textId="0B44124A" w:rsidR="00DD4BA5" w:rsidRPr="00615C9F" w:rsidRDefault="00DD4BA5" w:rsidP="00B251E6">
      <w:pPr>
        <w:suppressAutoHyphens/>
        <w:jc w:val="center"/>
        <w:rPr>
          <w:rFonts w:ascii="Arial" w:hAnsi="Arial" w:cs="Arial"/>
          <w:b/>
          <w:sz w:val="22"/>
          <w:szCs w:val="22"/>
          <w:lang w:eastAsia="ar-SA"/>
        </w:rPr>
      </w:pPr>
      <w:r w:rsidRPr="00615C9F">
        <w:rPr>
          <w:rFonts w:ascii="Arial" w:hAnsi="Arial" w:cs="Arial"/>
          <w:b/>
          <w:sz w:val="22"/>
          <w:szCs w:val="22"/>
          <w:lang w:eastAsia="ar-SA"/>
        </w:rPr>
        <w:t>IZMJENE</w:t>
      </w:r>
      <w:r w:rsidR="00531CB9" w:rsidRPr="00615C9F">
        <w:rPr>
          <w:rFonts w:ascii="Arial" w:hAnsi="Arial" w:cs="Arial"/>
          <w:b/>
          <w:sz w:val="22"/>
          <w:szCs w:val="22"/>
          <w:lang w:eastAsia="ar-SA"/>
        </w:rPr>
        <w:t xml:space="preserve"> I DOPUNE</w:t>
      </w:r>
    </w:p>
    <w:p w14:paraId="2DCFCA14" w14:textId="0CAF2F30" w:rsidR="00DD4BA5" w:rsidRPr="00615C9F" w:rsidRDefault="00DD4BA5" w:rsidP="00B251E6">
      <w:pPr>
        <w:suppressAutoHyphens/>
        <w:jc w:val="center"/>
        <w:rPr>
          <w:rFonts w:ascii="Arial" w:hAnsi="Arial" w:cs="Arial"/>
          <w:b/>
          <w:sz w:val="22"/>
          <w:szCs w:val="22"/>
          <w:lang w:eastAsia="ar-SA"/>
        </w:rPr>
      </w:pPr>
      <w:r w:rsidRPr="00615C9F">
        <w:rPr>
          <w:rFonts w:ascii="Arial" w:hAnsi="Arial" w:cs="Arial"/>
          <w:b/>
          <w:sz w:val="22"/>
          <w:szCs w:val="22"/>
          <w:lang w:eastAsia="ar-SA"/>
        </w:rPr>
        <w:t xml:space="preserve">Općih uvjeta isporuke komunalne usluge parkiranja </w:t>
      </w:r>
    </w:p>
    <w:p w14:paraId="1788326A" w14:textId="77777777" w:rsidR="00DD4BA5" w:rsidRPr="00615C9F" w:rsidRDefault="00DD4BA5" w:rsidP="00B251E6">
      <w:pPr>
        <w:suppressAutoHyphens/>
        <w:jc w:val="center"/>
        <w:rPr>
          <w:rFonts w:ascii="Arial" w:hAnsi="Arial" w:cs="Arial"/>
          <w:b/>
          <w:sz w:val="22"/>
          <w:szCs w:val="22"/>
          <w:lang w:eastAsia="ar-SA"/>
        </w:rPr>
      </w:pPr>
      <w:r w:rsidRPr="00615C9F">
        <w:rPr>
          <w:rFonts w:ascii="Arial" w:hAnsi="Arial" w:cs="Arial"/>
          <w:b/>
          <w:sz w:val="22"/>
          <w:szCs w:val="22"/>
          <w:lang w:eastAsia="ar-SA"/>
        </w:rPr>
        <w:t>na uređenim javnim površinama na području Grada Dubrovnika</w:t>
      </w:r>
    </w:p>
    <w:p w14:paraId="5F02DB7B" w14:textId="77777777" w:rsidR="00DD4BA5" w:rsidRPr="00615C9F" w:rsidRDefault="00DD4BA5" w:rsidP="00B251E6">
      <w:pPr>
        <w:suppressAutoHyphens/>
        <w:rPr>
          <w:rFonts w:ascii="Arial" w:hAnsi="Arial" w:cs="Arial"/>
          <w:sz w:val="22"/>
          <w:szCs w:val="22"/>
          <w:lang w:eastAsia="ar-SA"/>
        </w:rPr>
      </w:pPr>
    </w:p>
    <w:p w14:paraId="6AE62FDA" w14:textId="77777777" w:rsidR="00DD4BA5" w:rsidRPr="00615C9F" w:rsidRDefault="00DD4BA5" w:rsidP="00B251E6">
      <w:pPr>
        <w:suppressAutoHyphens/>
        <w:jc w:val="both"/>
        <w:rPr>
          <w:rFonts w:ascii="Arial" w:eastAsia="Calibri" w:hAnsi="Arial" w:cs="Arial"/>
          <w:b/>
          <w:sz w:val="22"/>
          <w:szCs w:val="22"/>
          <w:lang w:eastAsia="ar-SA"/>
        </w:rPr>
      </w:pPr>
    </w:p>
    <w:p w14:paraId="1BC6ABF8" w14:textId="77777777" w:rsidR="00DD4BA5" w:rsidRPr="00615C9F" w:rsidRDefault="00DD4BA5" w:rsidP="00B251E6">
      <w:pPr>
        <w:suppressAutoHyphens/>
        <w:jc w:val="center"/>
        <w:rPr>
          <w:rFonts w:ascii="Arial" w:eastAsia="Calibri" w:hAnsi="Arial" w:cs="Arial"/>
          <w:b/>
          <w:sz w:val="22"/>
          <w:szCs w:val="22"/>
          <w:lang w:eastAsia="ar-SA"/>
        </w:rPr>
      </w:pPr>
      <w:r w:rsidRPr="00615C9F">
        <w:rPr>
          <w:rFonts w:ascii="Arial" w:eastAsia="Calibri" w:hAnsi="Arial" w:cs="Arial"/>
          <w:b/>
          <w:sz w:val="22"/>
          <w:szCs w:val="22"/>
          <w:lang w:eastAsia="ar-SA"/>
        </w:rPr>
        <w:t>Članak 1.</w:t>
      </w:r>
    </w:p>
    <w:p w14:paraId="0E143397" w14:textId="6441EA9B" w:rsidR="00AB2EA9" w:rsidRPr="00615C9F" w:rsidRDefault="00DD4BA5" w:rsidP="00E57E84">
      <w:pPr>
        <w:suppressAutoHyphens/>
        <w:jc w:val="both"/>
        <w:rPr>
          <w:rFonts w:ascii="Arial" w:eastAsia="Calibri" w:hAnsi="Arial" w:cs="Arial"/>
          <w:sz w:val="22"/>
          <w:szCs w:val="22"/>
          <w:lang w:eastAsia="ar-SA"/>
        </w:rPr>
      </w:pPr>
      <w:r w:rsidRPr="00615C9F">
        <w:rPr>
          <w:rFonts w:ascii="Arial" w:eastAsia="Calibri" w:hAnsi="Arial" w:cs="Arial"/>
          <w:sz w:val="22"/>
          <w:szCs w:val="22"/>
          <w:lang w:eastAsia="ar-SA"/>
        </w:rPr>
        <w:t xml:space="preserve">U </w:t>
      </w:r>
      <w:r w:rsidRPr="00615C9F">
        <w:rPr>
          <w:rFonts w:ascii="Arial" w:eastAsia="Calibri" w:hAnsi="Arial" w:cs="Arial"/>
          <w:i/>
          <w:iCs/>
          <w:sz w:val="22"/>
          <w:szCs w:val="22"/>
          <w:lang w:eastAsia="ar-SA"/>
        </w:rPr>
        <w:t>Općim uvjetima isporuke komunalne usluge parkiranja na uređenim javnim površinama na području Grada Dubrovnika</w:t>
      </w:r>
      <w:r w:rsidRPr="00615C9F">
        <w:rPr>
          <w:rFonts w:ascii="Arial" w:eastAsia="Calibri" w:hAnsi="Arial" w:cs="Arial"/>
          <w:sz w:val="22"/>
          <w:szCs w:val="22"/>
          <w:lang w:eastAsia="ar-SA"/>
        </w:rPr>
        <w:t xml:space="preserve"> (Službeni glasnik Grada Dubrovnika, </w:t>
      </w:r>
      <w:r w:rsidR="007B24CF" w:rsidRPr="00615C9F">
        <w:rPr>
          <w:rFonts w:ascii="Arial" w:eastAsia="Calibri" w:hAnsi="Arial" w:cs="Arial"/>
          <w:sz w:val="22"/>
          <w:szCs w:val="22"/>
          <w:lang w:eastAsia="ar-SA"/>
        </w:rPr>
        <w:t>broj 9/23, 7/24</w:t>
      </w:r>
      <w:r w:rsidR="002E4E97" w:rsidRPr="00615C9F">
        <w:rPr>
          <w:rFonts w:ascii="Arial" w:eastAsia="Calibri" w:hAnsi="Arial" w:cs="Arial"/>
          <w:sz w:val="22"/>
          <w:szCs w:val="22"/>
          <w:lang w:eastAsia="ar-SA"/>
        </w:rPr>
        <w:t>,</w:t>
      </w:r>
      <w:r w:rsidR="007B24CF" w:rsidRPr="00615C9F">
        <w:rPr>
          <w:rFonts w:ascii="Arial" w:eastAsia="Calibri" w:hAnsi="Arial" w:cs="Arial"/>
          <w:sz w:val="22"/>
          <w:szCs w:val="22"/>
          <w:lang w:eastAsia="ar-SA"/>
        </w:rPr>
        <w:t xml:space="preserve"> </w:t>
      </w:r>
      <w:r w:rsidR="002E4E97" w:rsidRPr="00615C9F">
        <w:rPr>
          <w:rFonts w:ascii="Arial" w:eastAsia="Calibri" w:hAnsi="Arial" w:cs="Arial"/>
          <w:sz w:val="22"/>
          <w:szCs w:val="22"/>
          <w:lang w:eastAsia="ar-SA"/>
        </w:rPr>
        <w:t>13/24</w:t>
      </w:r>
      <w:r w:rsidR="009B21A4" w:rsidRPr="00615C9F">
        <w:rPr>
          <w:rFonts w:ascii="Arial" w:eastAsia="Calibri" w:hAnsi="Arial" w:cs="Arial"/>
          <w:sz w:val="22"/>
          <w:szCs w:val="22"/>
          <w:lang w:eastAsia="ar-SA"/>
        </w:rPr>
        <w:t>.</w:t>
      </w:r>
      <w:r w:rsidR="00E57E84" w:rsidRPr="00615C9F">
        <w:rPr>
          <w:rFonts w:ascii="Arial" w:eastAsia="Calibri" w:hAnsi="Arial" w:cs="Arial"/>
          <w:sz w:val="22"/>
          <w:szCs w:val="22"/>
          <w:lang w:eastAsia="ar-SA"/>
        </w:rPr>
        <w:t xml:space="preserve"> i 9/25.</w:t>
      </w:r>
      <w:r w:rsidR="002E4E97" w:rsidRPr="00615C9F">
        <w:rPr>
          <w:rFonts w:ascii="Arial" w:eastAsia="Calibri" w:hAnsi="Arial" w:cs="Arial"/>
          <w:sz w:val="22"/>
          <w:szCs w:val="22"/>
          <w:lang w:eastAsia="ar-SA"/>
        </w:rPr>
        <w:t xml:space="preserve">) </w:t>
      </w:r>
      <w:r w:rsidRPr="00615C9F">
        <w:rPr>
          <w:rFonts w:ascii="Arial" w:eastAsia="Calibri" w:hAnsi="Arial" w:cs="Arial"/>
          <w:sz w:val="22"/>
          <w:szCs w:val="22"/>
          <w:lang w:eastAsia="ar-SA"/>
        </w:rPr>
        <w:t>- u daljnjem tekstu: Opći uvjeti</w:t>
      </w:r>
      <w:r w:rsidR="00C90C41" w:rsidRPr="00615C9F">
        <w:rPr>
          <w:rFonts w:ascii="Arial" w:eastAsia="Calibri" w:hAnsi="Arial" w:cs="Arial"/>
          <w:sz w:val="22"/>
          <w:szCs w:val="22"/>
          <w:lang w:eastAsia="ar-SA"/>
        </w:rPr>
        <w:t>;</w:t>
      </w:r>
      <w:r w:rsidRPr="00615C9F">
        <w:rPr>
          <w:rFonts w:ascii="Arial" w:eastAsia="Calibri" w:hAnsi="Arial" w:cs="Arial"/>
          <w:sz w:val="22"/>
          <w:szCs w:val="22"/>
          <w:lang w:eastAsia="ar-SA"/>
        </w:rPr>
        <w:t xml:space="preserve"> </w:t>
      </w:r>
      <w:r w:rsidR="00C90C41" w:rsidRPr="00615C9F">
        <w:rPr>
          <w:rFonts w:ascii="Arial" w:eastAsia="Calibri" w:hAnsi="Arial" w:cs="Arial"/>
          <w:sz w:val="22"/>
          <w:szCs w:val="22"/>
          <w:lang w:eastAsia="ar-SA"/>
        </w:rPr>
        <w:t>u</w:t>
      </w:r>
      <w:r w:rsidR="002E5887" w:rsidRPr="00615C9F">
        <w:rPr>
          <w:rFonts w:ascii="Arial" w:eastAsia="Calibri" w:hAnsi="Arial" w:cs="Arial"/>
          <w:sz w:val="22"/>
          <w:szCs w:val="22"/>
          <w:lang w:eastAsia="ar-SA"/>
        </w:rPr>
        <w:t xml:space="preserve"> </w:t>
      </w:r>
      <w:r w:rsidR="00C60EC0" w:rsidRPr="00615C9F">
        <w:rPr>
          <w:rFonts w:ascii="Arial" w:eastAsia="Calibri" w:hAnsi="Arial" w:cs="Arial"/>
          <w:b/>
          <w:bCs/>
          <w:sz w:val="22"/>
          <w:szCs w:val="22"/>
          <w:lang w:eastAsia="ar-SA"/>
        </w:rPr>
        <w:t xml:space="preserve">članku </w:t>
      </w:r>
      <w:r w:rsidR="00E57E84" w:rsidRPr="00615C9F">
        <w:rPr>
          <w:rFonts w:ascii="Arial" w:eastAsia="Calibri" w:hAnsi="Arial" w:cs="Arial"/>
          <w:b/>
          <w:bCs/>
          <w:sz w:val="22"/>
          <w:szCs w:val="22"/>
          <w:lang w:eastAsia="ar-SA"/>
        </w:rPr>
        <w:t>15</w:t>
      </w:r>
      <w:r w:rsidR="00C60EC0" w:rsidRPr="00615C9F">
        <w:rPr>
          <w:rFonts w:ascii="Arial" w:eastAsia="Calibri" w:hAnsi="Arial" w:cs="Arial"/>
          <w:b/>
          <w:bCs/>
          <w:sz w:val="22"/>
          <w:szCs w:val="22"/>
          <w:lang w:eastAsia="ar-SA"/>
        </w:rPr>
        <w:t>.</w:t>
      </w:r>
      <w:r w:rsidR="00C60EC0" w:rsidRPr="00615C9F">
        <w:rPr>
          <w:rFonts w:ascii="Arial" w:eastAsia="Calibri" w:hAnsi="Arial" w:cs="Arial"/>
          <w:sz w:val="22"/>
          <w:szCs w:val="22"/>
          <w:lang w:eastAsia="ar-SA"/>
        </w:rPr>
        <w:t xml:space="preserve"> </w:t>
      </w:r>
      <w:r w:rsidR="00524DA0" w:rsidRPr="00615C9F">
        <w:rPr>
          <w:rFonts w:ascii="Arial" w:eastAsia="Calibri" w:hAnsi="Arial" w:cs="Arial"/>
          <w:sz w:val="22"/>
          <w:szCs w:val="22"/>
          <w:lang w:eastAsia="ar-SA"/>
        </w:rPr>
        <w:t>Općih uvjeta</w:t>
      </w:r>
      <w:r w:rsidR="00134C69" w:rsidRPr="00615C9F">
        <w:rPr>
          <w:rFonts w:ascii="Arial" w:eastAsia="Calibri" w:hAnsi="Arial" w:cs="Arial"/>
          <w:sz w:val="22"/>
          <w:szCs w:val="22"/>
          <w:lang w:eastAsia="ar-SA"/>
        </w:rPr>
        <w:t>, kako slijedi:</w:t>
      </w:r>
      <w:r w:rsidR="002E5887" w:rsidRPr="00615C9F">
        <w:rPr>
          <w:rFonts w:ascii="Arial" w:eastAsia="Calibri" w:hAnsi="Arial" w:cs="Arial"/>
          <w:sz w:val="22"/>
          <w:szCs w:val="22"/>
          <w:lang w:eastAsia="ar-SA"/>
        </w:rPr>
        <w:t xml:space="preserve"> </w:t>
      </w:r>
    </w:p>
    <w:p w14:paraId="1C86821C" w14:textId="77777777" w:rsidR="00E57E84" w:rsidRPr="00615C9F" w:rsidRDefault="00E57E84" w:rsidP="00E57E84">
      <w:pPr>
        <w:suppressAutoHyphens/>
        <w:jc w:val="both"/>
        <w:rPr>
          <w:rFonts w:ascii="Arial" w:eastAsia="Calibri" w:hAnsi="Arial" w:cs="Arial"/>
          <w:b/>
          <w:sz w:val="22"/>
          <w:szCs w:val="22"/>
          <w:lang w:eastAsia="ar-SA"/>
        </w:rPr>
      </w:pPr>
    </w:p>
    <w:p w14:paraId="4FD8D482" w14:textId="654AB9AF" w:rsidR="003F751F" w:rsidRPr="00615C9F" w:rsidRDefault="00AB2EA9" w:rsidP="003F751F">
      <w:pPr>
        <w:pStyle w:val="Odlomakpopisa"/>
        <w:numPr>
          <w:ilvl w:val="0"/>
          <w:numId w:val="24"/>
        </w:numPr>
        <w:spacing w:after="0" w:line="240" w:lineRule="auto"/>
        <w:jc w:val="both"/>
        <w:rPr>
          <w:rFonts w:ascii="Arial" w:eastAsia="Calibri" w:hAnsi="Arial" w:cs="Arial"/>
          <w:b/>
          <w:bCs/>
          <w:lang w:eastAsia="ar-SA"/>
        </w:rPr>
      </w:pPr>
      <w:r w:rsidRPr="00615C9F">
        <w:rPr>
          <w:rFonts w:ascii="Arial" w:eastAsia="Times New Roman" w:hAnsi="Arial" w:cs="Arial"/>
          <w:color w:val="000000"/>
        </w:rPr>
        <w:t> </w:t>
      </w:r>
      <w:r w:rsidRPr="00615C9F">
        <w:rPr>
          <w:rFonts w:ascii="Arial" w:eastAsia="Calibri" w:hAnsi="Arial" w:cs="Arial"/>
          <w:b/>
          <w:bCs/>
          <w:lang w:eastAsia="ar-SA"/>
        </w:rPr>
        <w:t>u stavku 4</w:t>
      </w:r>
      <w:r w:rsidR="004714D8" w:rsidRPr="00615C9F">
        <w:rPr>
          <w:rFonts w:ascii="Arial" w:eastAsia="Calibri" w:hAnsi="Arial" w:cs="Arial"/>
          <w:b/>
          <w:bCs/>
          <w:lang w:eastAsia="ar-SA"/>
        </w:rPr>
        <w:t xml:space="preserve">, </w:t>
      </w:r>
      <w:r w:rsidR="00BA42C0" w:rsidRPr="00615C9F">
        <w:rPr>
          <w:rFonts w:ascii="Arial" w:eastAsia="Calibri" w:hAnsi="Arial" w:cs="Arial"/>
          <w:b/>
          <w:bCs/>
          <w:lang w:eastAsia="ar-SA"/>
        </w:rPr>
        <w:t>u prvom podstavku</w:t>
      </w:r>
      <w:r w:rsidRPr="00615C9F">
        <w:rPr>
          <w:rFonts w:ascii="Arial" w:eastAsia="Calibri" w:hAnsi="Arial" w:cs="Arial"/>
          <w:lang w:eastAsia="ar-SA"/>
        </w:rPr>
        <w:t>,</w:t>
      </w:r>
      <w:r w:rsidRPr="00615C9F">
        <w:rPr>
          <w:rFonts w:ascii="Arial" w:hAnsi="Arial" w:cs="Arial"/>
        </w:rPr>
        <w:t xml:space="preserve"> </w:t>
      </w:r>
      <w:r w:rsidRPr="00615C9F">
        <w:rPr>
          <w:rFonts w:ascii="Arial" w:eastAsia="Calibri" w:hAnsi="Arial" w:cs="Arial"/>
          <w:lang w:eastAsia="ar-SA"/>
        </w:rPr>
        <w:t>nakon riječi: „</w:t>
      </w:r>
      <w:r w:rsidR="003F751F" w:rsidRPr="00615C9F">
        <w:rPr>
          <w:rFonts w:ascii="Arial" w:eastAsia="Calibri" w:hAnsi="Arial" w:cs="Arial"/>
          <w:lang w:eastAsia="ar-SA"/>
        </w:rPr>
        <w:t>(članak 18. stavak 2. podtočka 4. ovih Općih uvjeta)</w:t>
      </w:r>
      <w:r w:rsidRPr="00615C9F">
        <w:rPr>
          <w:rFonts w:ascii="Arial" w:eastAsia="Calibri" w:hAnsi="Arial" w:cs="Arial"/>
          <w:lang w:eastAsia="ar-SA"/>
        </w:rPr>
        <w:t xml:space="preserve">,” </w:t>
      </w:r>
      <w:r w:rsidRPr="00615C9F">
        <w:rPr>
          <w:rFonts w:ascii="Arial" w:eastAsia="Calibri" w:hAnsi="Arial" w:cs="Arial"/>
          <w:b/>
          <w:bCs/>
          <w:lang w:eastAsia="ar-SA"/>
        </w:rPr>
        <w:t>dodaju se riječi:</w:t>
      </w:r>
      <w:r w:rsidR="003F751F" w:rsidRPr="00615C9F">
        <w:rPr>
          <w:rFonts w:ascii="Arial" w:eastAsia="Calibri" w:hAnsi="Arial" w:cs="Arial"/>
          <w:b/>
          <w:bCs/>
          <w:lang w:eastAsia="ar-SA"/>
        </w:rPr>
        <w:t xml:space="preserve"> „</w:t>
      </w:r>
      <w:r w:rsidR="003F751F" w:rsidRPr="00615C9F">
        <w:rPr>
          <w:rFonts w:ascii="Arial" w:hAnsi="Arial" w:cs="Arial"/>
          <w:b/>
          <w:bCs/>
        </w:rPr>
        <w:t>izuzev u slučaju nastupa okolnosti iz članka 37. ovih Općih uvjeta“.</w:t>
      </w:r>
    </w:p>
    <w:p w14:paraId="7DA77F0A" w14:textId="77777777" w:rsidR="003F751F" w:rsidRPr="00615C9F" w:rsidRDefault="003F751F" w:rsidP="003F751F">
      <w:pPr>
        <w:pStyle w:val="Odlomakpopisa"/>
        <w:spacing w:after="0" w:line="240" w:lineRule="auto"/>
        <w:jc w:val="both"/>
        <w:rPr>
          <w:rFonts w:ascii="Arial" w:eastAsia="Calibri" w:hAnsi="Arial" w:cs="Arial"/>
          <w:b/>
          <w:bCs/>
          <w:lang w:eastAsia="ar-SA"/>
        </w:rPr>
      </w:pPr>
    </w:p>
    <w:p w14:paraId="56ED48B3" w14:textId="45BBCD8E" w:rsidR="003F751F" w:rsidRPr="00615C9F" w:rsidRDefault="003F751F" w:rsidP="003F751F">
      <w:pPr>
        <w:pStyle w:val="Odlomakpopisa"/>
        <w:numPr>
          <w:ilvl w:val="0"/>
          <w:numId w:val="24"/>
        </w:numPr>
        <w:spacing w:after="0" w:line="240" w:lineRule="auto"/>
        <w:jc w:val="both"/>
        <w:rPr>
          <w:rFonts w:ascii="Arial" w:eastAsia="Calibri" w:hAnsi="Arial" w:cs="Arial"/>
          <w:b/>
          <w:bCs/>
          <w:lang w:eastAsia="ar-SA"/>
        </w:rPr>
      </w:pPr>
      <w:r w:rsidRPr="00615C9F">
        <w:rPr>
          <w:rFonts w:ascii="Arial" w:eastAsia="Times New Roman" w:hAnsi="Arial" w:cs="Arial"/>
          <w:color w:val="000000"/>
        </w:rPr>
        <w:t> </w:t>
      </w:r>
      <w:r w:rsidRPr="00615C9F">
        <w:rPr>
          <w:rFonts w:ascii="Arial" w:eastAsia="Calibri" w:hAnsi="Arial" w:cs="Arial"/>
          <w:b/>
          <w:bCs/>
          <w:lang w:eastAsia="ar-SA"/>
        </w:rPr>
        <w:t>stavci 5. i 6. – brišu se.</w:t>
      </w:r>
      <w:r w:rsidRPr="00615C9F">
        <w:rPr>
          <w:rFonts w:ascii="Arial" w:hAnsi="Arial" w:cs="Arial"/>
        </w:rPr>
        <w:t xml:space="preserve"> </w:t>
      </w:r>
      <w:r w:rsidRPr="00615C9F">
        <w:rPr>
          <w:rFonts w:ascii="Arial" w:eastAsia="Calibri" w:hAnsi="Arial" w:cs="Arial"/>
          <w:lang w:eastAsia="ar-SA"/>
        </w:rPr>
        <w:t xml:space="preserve"> </w:t>
      </w:r>
    </w:p>
    <w:p w14:paraId="5D6DA4F9" w14:textId="77777777" w:rsidR="004714D8" w:rsidRPr="00615C9F" w:rsidRDefault="004714D8" w:rsidP="004714D8">
      <w:pPr>
        <w:suppressAutoHyphens/>
        <w:jc w:val="center"/>
        <w:rPr>
          <w:rFonts w:ascii="Arial" w:eastAsia="Calibri" w:hAnsi="Arial" w:cs="Arial"/>
          <w:b/>
          <w:sz w:val="22"/>
          <w:szCs w:val="22"/>
          <w:lang w:eastAsia="ar-SA"/>
        </w:rPr>
      </w:pPr>
    </w:p>
    <w:p w14:paraId="5E767ACF" w14:textId="77777777" w:rsidR="000E0558" w:rsidRPr="00615C9F" w:rsidRDefault="000E0558" w:rsidP="000E0558">
      <w:pPr>
        <w:suppressAutoHyphens/>
        <w:jc w:val="center"/>
        <w:rPr>
          <w:rFonts w:ascii="Arial" w:eastAsia="Calibri" w:hAnsi="Arial" w:cs="Arial"/>
          <w:b/>
          <w:sz w:val="22"/>
          <w:szCs w:val="22"/>
          <w:lang w:eastAsia="ar-SA"/>
        </w:rPr>
      </w:pPr>
    </w:p>
    <w:p w14:paraId="025234F0" w14:textId="77777777" w:rsidR="000E0558" w:rsidRPr="00615C9F" w:rsidRDefault="000E0558" w:rsidP="000E0558">
      <w:pPr>
        <w:suppressAutoHyphens/>
        <w:jc w:val="center"/>
        <w:rPr>
          <w:rFonts w:ascii="Arial" w:eastAsia="Calibri" w:hAnsi="Arial" w:cs="Arial"/>
          <w:b/>
          <w:sz w:val="22"/>
          <w:szCs w:val="22"/>
          <w:lang w:eastAsia="ar-SA"/>
        </w:rPr>
      </w:pPr>
      <w:r w:rsidRPr="00615C9F">
        <w:rPr>
          <w:rFonts w:ascii="Arial" w:eastAsia="Calibri" w:hAnsi="Arial" w:cs="Arial"/>
          <w:b/>
          <w:sz w:val="22"/>
          <w:szCs w:val="22"/>
          <w:lang w:eastAsia="ar-SA"/>
        </w:rPr>
        <w:t>Članak 2.</w:t>
      </w:r>
    </w:p>
    <w:p w14:paraId="26C59795" w14:textId="74807ED0" w:rsidR="000E0558" w:rsidRPr="00615C9F" w:rsidRDefault="000E0558" w:rsidP="000E0558">
      <w:pPr>
        <w:suppressAutoHyphens/>
        <w:jc w:val="both"/>
        <w:rPr>
          <w:rFonts w:ascii="Arial" w:hAnsi="Arial" w:cs="Arial"/>
          <w:color w:val="000000"/>
          <w:sz w:val="22"/>
          <w:szCs w:val="22"/>
        </w:rPr>
      </w:pPr>
      <w:r w:rsidRPr="00615C9F">
        <w:rPr>
          <w:rFonts w:ascii="Arial" w:eastAsia="Calibri" w:hAnsi="Arial" w:cs="Arial"/>
          <w:sz w:val="22"/>
          <w:szCs w:val="22"/>
          <w:lang w:eastAsia="ar-SA"/>
        </w:rPr>
        <w:t xml:space="preserve">U </w:t>
      </w:r>
      <w:r w:rsidRPr="00615C9F">
        <w:rPr>
          <w:rFonts w:ascii="Arial" w:eastAsia="Calibri" w:hAnsi="Arial" w:cs="Arial"/>
          <w:b/>
          <w:bCs/>
          <w:sz w:val="22"/>
          <w:szCs w:val="22"/>
          <w:lang w:eastAsia="ar-SA"/>
        </w:rPr>
        <w:t>članku 23.</w:t>
      </w:r>
      <w:r w:rsidRPr="00615C9F">
        <w:rPr>
          <w:rFonts w:ascii="Arial" w:eastAsia="Calibri" w:hAnsi="Arial" w:cs="Arial"/>
          <w:sz w:val="22"/>
          <w:szCs w:val="22"/>
          <w:lang w:eastAsia="ar-SA"/>
        </w:rPr>
        <w:t xml:space="preserve"> Općih uvjeta,</w:t>
      </w:r>
      <w:r w:rsidRPr="00615C9F">
        <w:rPr>
          <w:rFonts w:ascii="Arial" w:hAnsi="Arial" w:cs="Arial"/>
          <w:color w:val="000000"/>
          <w:sz w:val="22"/>
          <w:szCs w:val="22"/>
        </w:rPr>
        <w:t> </w:t>
      </w:r>
      <w:r w:rsidR="009A3493" w:rsidRPr="00615C9F">
        <w:rPr>
          <w:rFonts w:ascii="Arial" w:hAnsi="Arial" w:cs="Arial"/>
          <w:color w:val="000000"/>
          <w:sz w:val="22"/>
          <w:szCs w:val="22"/>
        </w:rPr>
        <w:t xml:space="preserve"> </w:t>
      </w:r>
    </w:p>
    <w:p w14:paraId="0554F20C" w14:textId="77777777" w:rsidR="000E0558" w:rsidRPr="00615C9F" w:rsidRDefault="000E0558" w:rsidP="000E0558">
      <w:pPr>
        <w:suppressAutoHyphens/>
        <w:jc w:val="both"/>
        <w:rPr>
          <w:rFonts w:ascii="Arial" w:hAnsi="Arial" w:cs="Arial"/>
          <w:color w:val="000000"/>
          <w:sz w:val="22"/>
          <w:szCs w:val="22"/>
        </w:rPr>
      </w:pPr>
    </w:p>
    <w:p w14:paraId="26D66258" w14:textId="4C2285B8" w:rsidR="000E0558" w:rsidRPr="00615C9F" w:rsidRDefault="000E0558" w:rsidP="000E0558">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u stavku 1, riječi: „</w:t>
      </w:r>
      <w:r w:rsidR="000D01AD" w:rsidRPr="00615C9F">
        <w:rPr>
          <w:rFonts w:ascii="Arial" w:eastAsia="Calibri" w:hAnsi="Arial" w:cs="Arial"/>
          <w:b/>
          <w:bCs/>
          <w:lang w:eastAsia="ar-SA"/>
        </w:rPr>
        <w:t>istaknuti na vozilu“ – brišu se.</w:t>
      </w:r>
    </w:p>
    <w:p w14:paraId="50E2304F" w14:textId="77777777" w:rsidR="00001C57" w:rsidRPr="00615C9F" w:rsidRDefault="00001C57" w:rsidP="00001C57">
      <w:pPr>
        <w:pStyle w:val="Odlomakpopisa"/>
        <w:suppressAutoHyphens/>
        <w:jc w:val="both"/>
        <w:rPr>
          <w:rFonts w:ascii="Arial" w:eastAsia="Calibri" w:hAnsi="Arial" w:cs="Arial"/>
          <w:lang w:eastAsia="ar-SA"/>
        </w:rPr>
      </w:pPr>
    </w:p>
    <w:p w14:paraId="7A0F52E0" w14:textId="03A34191" w:rsidR="000D01AD" w:rsidRPr="00615C9F" w:rsidRDefault="000D01AD" w:rsidP="000E0558">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lastRenderedPageBreak/>
        <w:t xml:space="preserve">stavak 2. mijenja se u cijelosti i glasi: </w:t>
      </w:r>
    </w:p>
    <w:p w14:paraId="5ED24B91" w14:textId="11AB4A56" w:rsidR="000D01AD" w:rsidRPr="00615C9F" w:rsidRDefault="000E0558" w:rsidP="000D01AD">
      <w:pPr>
        <w:suppressAutoHyphens/>
        <w:ind w:left="1416"/>
        <w:jc w:val="both"/>
        <w:rPr>
          <w:rFonts w:ascii="Arial" w:eastAsia="Calibri" w:hAnsi="Arial" w:cs="Arial"/>
          <w:b/>
          <w:bCs/>
          <w:sz w:val="22"/>
          <w:szCs w:val="22"/>
          <w:lang w:eastAsia="ar-SA"/>
        </w:rPr>
      </w:pPr>
      <w:r w:rsidRPr="00615C9F">
        <w:rPr>
          <w:rFonts w:ascii="Arial" w:eastAsia="Calibri" w:hAnsi="Arial" w:cs="Arial"/>
          <w:b/>
          <w:bCs/>
          <w:sz w:val="22"/>
          <w:szCs w:val="22"/>
          <w:lang w:eastAsia="ar-SA"/>
        </w:rPr>
        <w:t xml:space="preserve"> </w:t>
      </w:r>
      <w:r w:rsidR="000D01AD" w:rsidRPr="00615C9F">
        <w:rPr>
          <w:rFonts w:ascii="Arial" w:eastAsia="Calibri" w:hAnsi="Arial" w:cs="Arial"/>
          <w:b/>
          <w:bCs/>
          <w:sz w:val="22"/>
          <w:szCs w:val="22"/>
          <w:lang w:eastAsia="ar-SA"/>
        </w:rPr>
        <w:t>„ Ako korisnik javnog parkirališta ne kupi parkirališnu kartu u roku iz stavka 1. ovog članka smatrat će se da nema valjanu parkirališnu kartu.</w:t>
      </w:r>
    </w:p>
    <w:p w14:paraId="0987955A" w14:textId="44A9DDB5" w:rsidR="000E0558" w:rsidRPr="00615C9F" w:rsidRDefault="000E0558" w:rsidP="000E0558">
      <w:pPr>
        <w:shd w:val="clear" w:color="auto" w:fill="FFFFFF"/>
        <w:jc w:val="both"/>
        <w:rPr>
          <w:rFonts w:ascii="Arial" w:hAnsi="Arial" w:cs="Arial"/>
          <w:sz w:val="22"/>
          <w:szCs w:val="22"/>
        </w:rPr>
      </w:pPr>
    </w:p>
    <w:p w14:paraId="2C098C06" w14:textId="77777777" w:rsidR="004714D8" w:rsidRPr="00615C9F" w:rsidRDefault="004714D8" w:rsidP="004714D8">
      <w:pPr>
        <w:suppressAutoHyphens/>
        <w:jc w:val="center"/>
        <w:rPr>
          <w:rFonts w:ascii="Arial" w:eastAsia="Calibri" w:hAnsi="Arial" w:cs="Arial"/>
          <w:b/>
          <w:sz w:val="22"/>
          <w:szCs w:val="22"/>
          <w:lang w:eastAsia="ar-SA"/>
        </w:rPr>
      </w:pPr>
    </w:p>
    <w:p w14:paraId="043E483E" w14:textId="149F2882" w:rsidR="004714D8" w:rsidRPr="00615C9F" w:rsidRDefault="004714D8" w:rsidP="004714D8">
      <w:pPr>
        <w:suppressAutoHyphens/>
        <w:jc w:val="center"/>
        <w:rPr>
          <w:rFonts w:ascii="Arial" w:eastAsia="Calibri" w:hAnsi="Arial" w:cs="Arial"/>
          <w:b/>
          <w:sz w:val="22"/>
          <w:szCs w:val="22"/>
          <w:lang w:eastAsia="ar-SA"/>
        </w:rPr>
      </w:pPr>
      <w:r w:rsidRPr="00615C9F">
        <w:rPr>
          <w:rFonts w:ascii="Arial" w:eastAsia="Calibri" w:hAnsi="Arial" w:cs="Arial"/>
          <w:b/>
          <w:sz w:val="22"/>
          <w:szCs w:val="22"/>
          <w:lang w:eastAsia="ar-SA"/>
        </w:rPr>
        <w:t xml:space="preserve">Članak </w:t>
      </w:r>
      <w:r w:rsidR="000E0558" w:rsidRPr="00615C9F">
        <w:rPr>
          <w:rFonts w:ascii="Arial" w:eastAsia="Calibri" w:hAnsi="Arial" w:cs="Arial"/>
          <w:b/>
          <w:sz w:val="22"/>
          <w:szCs w:val="22"/>
          <w:lang w:eastAsia="ar-SA"/>
        </w:rPr>
        <w:t>3</w:t>
      </w:r>
      <w:r w:rsidRPr="00615C9F">
        <w:rPr>
          <w:rFonts w:ascii="Arial" w:eastAsia="Calibri" w:hAnsi="Arial" w:cs="Arial"/>
          <w:b/>
          <w:sz w:val="22"/>
          <w:szCs w:val="22"/>
          <w:lang w:eastAsia="ar-SA"/>
        </w:rPr>
        <w:t>.</w:t>
      </w:r>
    </w:p>
    <w:p w14:paraId="2B2D3B18" w14:textId="77777777" w:rsidR="004714D8" w:rsidRPr="00615C9F" w:rsidRDefault="004714D8" w:rsidP="004714D8">
      <w:pPr>
        <w:suppressAutoHyphens/>
        <w:jc w:val="both"/>
        <w:rPr>
          <w:rFonts w:ascii="Arial" w:hAnsi="Arial" w:cs="Arial"/>
          <w:color w:val="000000"/>
          <w:sz w:val="22"/>
          <w:szCs w:val="22"/>
        </w:rPr>
      </w:pPr>
      <w:r w:rsidRPr="00615C9F">
        <w:rPr>
          <w:rFonts w:ascii="Arial" w:eastAsia="Calibri" w:hAnsi="Arial" w:cs="Arial"/>
          <w:sz w:val="22"/>
          <w:szCs w:val="22"/>
          <w:lang w:eastAsia="ar-SA"/>
        </w:rPr>
        <w:t xml:space="preserve">U </w:t>
      </w:r>
      <w:r w:rsidRPr="00615C9F">
        <w:rPr>
          <w:rFonts w:ascii="Arial" w:eastAsia="Calibri" w:hAnsi="Arial" w:cs="Arial"/>
          <w:b/>
          <w:bCs/>
          <w:sz w:val="22"/>
          <w:szCs w:val="22"/>
          <w:lang w:eastAsia="ar-SA"/>
        </w:rPr>
        <w:t>članku 23.a</w:t>
      </w:r>
      <w:r w:rsidRPr="00615C9F">
        <w:rPr>
          <w:rFonts w:ascii="Arial" w:eastAsia="Calibri" w:hAnsi="Arial" w:cs="Arial"/>
          <w:sz w:val="22"/>
          <w:szCs w:val="22"/>
          <w:lang w:eastAsia="ar-SA"/>
        </w:rPr>
        <w:t xml:space="preserve"> Općih uvjeta,</w:t>
      </w:r>
      <w:r w:rsidRPr="00615C9F">
        <w:rPr>
          <w:rFonts w:ascii="Arial" w:hAnsi="Arial" w:cs="Arial"/>
          <w:color w:val="000000"/>
          <w:sz w:val="22"/>
          <w:szCs w:val="22"/>
        </w:rPr>
        <w:t> </w:t>
      </w:r>
    </w:p>
    <w:p w14:paraId="2C43145D" w14:textId="77777777" w:rsidR="004714D8" w:rsidRPr="00615C9F" w:rsidRDefault="004714D8" w:rsidP="004714D8">
      <w:pPr>
        <w:suppressAutoHyphens/>
        <w:jc w:val="both"/>
        <w:rPr>
          <w:rFonts w:ascii="Arial" w:hAnsi="Arial" w:cs="Arial"/>
          <w:color w:val="000000"/>
          <w:sz w:val="22"/>
          <w:szCs w:val="22"/>
        </w:rPr>
      </w:pPr>
    </w:p>
    <w:p w14:paraId="043952A6" w14:textId="71FA7663" w:rsidR="004714D8" w:rsidRPr="00615C9F" w:rsidRDefault="004714D8" w:rsidP="004714D8">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 xml:space="preserve">u stavku 1, </w:t>
      </w:r>
      <w:r w:rsidRPr="00615C9F">
        <w:rPr>
          <w:rFonts w:ascii="Arial" w:eastAsia="Calibri" w:hAnsi="Arial" w:cs="Arial"/>
          <w:lang w:eastAsia="ar-SA"/>
        </w:rPr>
        <w:t xml:space="preserve">nakon riječi: „(članak 18. stavak 2. podtočka 4. ovih Općih uvjeta),” </w:t>
      </w:r>
      <w:r w:rsidRPr="00615C9F">
        <w:rPr>
          <w:rFonts w:ascii="Arial" w:eastAsia="Calibri" w:hAnsi="Arial" w:cs="Arial"/>
          <w:b/>
          <w:bCs/>
          <w:lang w:eastAsia="ar-SA"/>
        </w:rPr>
        <w:t>dodaju se riječi: „</w:t>
      </w:r>
      <w:r w:rsidRPr="00615C9F">
        <w:rPr>
          <w:rFonts w:ascii="Arial" w:hAnsi="Arial" w:cs="Arial"/>
          <w:b/>
          <w:bCs/>
        </w:rPr>
        <w:t>izuzev u slučaju nastupa okolnosti iz članka 37. ovih Općih uvjeta“.</w:t>
      </w:r>
    </w:p>
    <w:p w14:paraId="6B6C695F" w14:textId="77777777" w:rsidR="00001C57" w:rsidRPr="00615C9F" w:rsidRDefault="00001C57" w:rsidP="00001C57">
      <w:pPr>
        <w:pStyle w:val="Odlomakpopisa"/>
        <w:suppressAutoHyphens/>
        <w:jc w:val="both"/>
        <w:rPr>
          <w:rFonts w:ascii="Arial" w:eastAsia="Calibri" w:hAnsi="Arial" w:cs="Arial"/>
          <w:lang w:eastAsia="ar-SA"/>
        </w:rPr>
      </w:pPr>
    </w:p>
    <w:p w14:paraId="60840E28" w14:textId="0C455E29" w:rsidR="00001C57" w:rsidRPr="00615C9F" w:rsidRDefault="00001C57" w:rsidP="00001C57">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stavak 3. – briše se</w:t>
      </w:r>
      <w:r w:rsidRPr="00615C9F">
        <w:rPr>
          <w:rFonts w:ascii="Arial" w:eastAsia="Calibri" w:hAnsi="Arial" w:cs="Arial"/>
          <w:lang w:eastAsia="ar-SA"/>
        </w:rPr>
        <w:t>.</w:t>
      </w:r>
    </w:p>
    <w:p w14:paraId="6C6569E3" w14:textId="787E5510" w:rsidR="00001C57" w:rsidRPr="00615C9F" w:rsidRDefault="00001C57" w:rsidP="00001C57">
      <w:pPr>
        <w:pStyle w:val="Odlomakpopisa"/>
        <w:suppressAutoHyphens/>
        <w:jc w:val="both"/>
        <w:rPr>
          <w:rFonts w:ascii="Arial" w:eastAsia="Calibri" w:hAnsi="Arial" w:cs="Arial"/>
          <w:lang w:eastAsia="ar-SA"/>
        </w:rPr>
      </w:pPr>
    </w:p>
    <w:p w14:paraId="6D183CD3" w14:textId="362032B0" w:rsidR="00001C57" w:rsidRPr="00615C9F" w:rsidRDefault="00001C57" w:rsidP="00001C57">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 xml:space="preserve">dosadašnji stavci 4, 5, 6, 7, 8. i 9. postaju stavci 3, 4, 5, 6, 7. i 8.  </w:t>
      </w:r>
      <w:r w:rsidRPr="00615C9F">
        <w:rPr>
          <w:rFonts w:ascii="Arial" w:eastAsia="Calibri" w:hAnsi="Arial" w:cs="Arial"/>
          <w:lang w:eastAsia="ar-SA"/>
        </w:rPr>
        <w:t xml:space="preserve"> </w:t>
      </w:r>
    </w:p>
    <w:p w14:paraId="5759EF0A" w14:textId="55E255E0" w:rsidR="004714D8" w:rsidRPr="00615C9F" w:rsidRDefault="004714D8" w:rsidP="004714D8">
      <w:pPr>
        <w:shd w:val="clear" w:color="auto" w:fill="FFFFFF"/>
        <w:jc w:val="both"/>
        <w:rPr>
          <w:rFonts w:ascii="Arial" w:hAnsi="Arial" w:cs="Arial"/>
          <w:sz w:val="22"/>
          <w:szCs w:val="22"/>
        </w:rPr>
      </w:pPr>
    </w:p>
    <w:p w14:paraId="1DFAF3DB" w14:textId="77777777" w:rsidR="00073DCF" w:rsidRPr="00615C9F" w:rsidRDefault="00073DCF" w:rsidP="00073DCF">
      <w:pPr>
        <w:suppressAutoHyphens/>
        <w:jc w:val="center"/>
        <w:rPr>
          <w:rFonts w:ascii="Arial" w:eastAsia="Calibri" w:hAnsi="Arial" w:cs="Arial"/>
          <w:b/>
          <w:sz w:val="22"/>
          <w:szCs w:val="22"/>
          <w:lang w:eastAsia="ar-SA"/>
        </w:rPr>
      </w:pPr>
    </w:p>
    <w:p w14:paraId="3F69E1D7" w14:textId="4516F57A" w:rsidR="00073DCF" w:rsidRPr="00615C9F" w:rsidRDefault="00073DCF" w:rsidP="00073DCF">
      <w:pPr>
        <w:suppressAutoHyphens/>
        <w:jc w:val="center"/>
        <w:rPr>
          <w:rFonts w:ascii="Arial" w:eastAsia="Calibri" w:hAnsi="Arial" w:cs="Arial"/>
          <w:b/>
          <w:sz w:val="22"/>
          <w:szCs w:val="22"/>
          <w:lang w:eastAsia="ar-SA"/>
        </w:rPr>
      </w:pPr>
      <w:r w:rsidRPr="00615C9F">
        <w:rPr>
          <w:rFonts w:ascii="Arial" w:eastAsia="Calibri" w:hAnsi="Arial" w:cs="Arial"/>
          <w:b/>
          <w:sz w:val="22"/>
          <w:szCs w:val="22"/>
          <w:lang w:eastAsia="ar-SA"/>
        </w:rPr>
        <w:t xml:space="preserve">Članak </w:t>
      </w:r>
      <w:r w:rsidR="000E0558" w:rsidRPr="00615C9F">
        <w:rPr>
          <w:rFonts w:ascii="Arial" w:eastAsia="Calibri" w:hAnsi="Arial" w:cs="Arial"/>
          <w:b/>
          <w:sz w:val="22"/>
          <w:szCs w:val="22"/>
          <w:lang w:eastAsia="ar-SA"/>
        </w:rPr>
        <w:t>4</w:t>
      </w:r>
      <w:r w:rsidRPr="00615C9F">
        <w:rPr>
          <w:rFonts w:ascii="Arial" w:eastAsia="Calibri" w:hAnsi="Arial" w:cs="Arial"/>
          <w:b/>
          <w:sz w:val="22"/>
          <w:szCs w:val="22"/>
          <w:lang w:eastAsia="ar-SA"/>
        </w:rPr>
        <w:t>.</w:t>
      </w:r>
    </w:p>
    <w:p w14:paraId="5C09C14E" w14:textId="2E542515" w:rsidR="00073DCF" w:rsidRPr="00615C9F" w:rsidRDefault="00073DCF" w:rsidP="00073DCF">
      <w:pPr>
        <w:suppressAutoHyphens/>
        <w:jc w:val="both"/>
        <w:rPr>
          <w:rFonts w:ascii="Arial" w:hAnsi="Arial" w:cs="Arial"/>
          <w:color w:val="000000"/>
          <w:sz w:val="22"/>
          <w:szCs w:val="22"/>
        </w:rPr>
      </w:pPr>
      <w:r w:rsidRPr="00615C9F">
        <w:rPr>
          <w:rFonts w:ascii="Arial" w:eastAsia="Calibri" w:hAnsi="Arial" w:cs="Arial"/>
          <w:sz w:val="22"/>
          <w:szCs w:val="22"/>
          <w:lang w:eastAsia="ar-SA"/>
        </w:rPr>
        <w:t xml:space="preserve">U </w:t>
      </w:r>
      <w:r w:rsidRPr="00615C9F">
        <w:rPr>
          <w:rFonts w:ascii="Arial" w:eastAsia="Calibri" w:hAnsi="Arial" w:cs="Arial"/>
          <w:b/>
          <w:bCs/>
          <w:sz w:val="22"/>
          <w:szCs w:val="22"/>
          <w:lang w:eastAsia="ar-SA"/>
        </w:rPr>
        <w:t>članku 26.</w:t>
      </w:r>
      <w:r w:rsidRPr="00615C9F">
        <w:rPr>
          <w:rFonts w:ascii="Arial" w:eastAsia="Calibri" w:hAnsi="Arial" w:cs="Arial"/>
          <w:sz w:val="22"/>
          <w:szCs w:val="22"/>
          <w:lang w:eastAsia="ar-SA"/>
        </w:rPr>
        <w:t xml:space="preserve"> Općih uvjeta,</w:t>
      </w:r>
      <w:r w:rsidRPr="00615C9F">
        <w:rPr>
          <w:rFonts w:ascii="Arial" w:hAnsi="Arial" w:cs="Arial"/>
          <w:color w:val="000000"/>
          <w:sz w:val="22"/>
          <w:szCs w:val="22"/>
        </w:rPr>
        <w:t> </w:t>
      </w:r>
    </w:p>
    <w:p w14:paraId="7D49C31F" w14:textId="77777777" w:rsidR="00073DCF" w:rsidRPr="00615C9F" w:rsidRDefault="00073DCF" w:rsidP="00073DCF">
      <w:pPr>
        <w:suppressAutoHyphens/>
        <w:jc w:val="both"/>
        <w:rPr>
          <w:rFonts w:ascii="Arial" w:hAnsi="Arial" w:cs="Arial"/>
          <w:color w:val="000000"/>
          <w:sz w:val="22"/>
          <w:szCs w:val="22"/>
        </w:rPr>
      </w:pPr>
    </w:p>
    <w:p w14:paraId="2AB7D1BC" w14:textId="77777777" w:rsidR="00CF77BC" w:rsidRPr="00615C9F" w:rsidRDefault="00CF77BC" w:rsidP="00073DCF">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 xml:space="preserve">u </w:t>
      </w:r>
      <w:r w:rsidR="00073DCF" w:rsidRPr="00615C9F">
        <w:rPr>
          <w:rFonts w:ascii="Arial" w:eastAsia="Calibri" w:hAnsi="Arial" w:cs="Arial"/>
          <w:b/>
          <w:bCs/>
          <w:lang w:eastAsia="ar-SA"/>
        </w:rPr>
        <w:t>stavk</w:t>
      </w:r>
      <w:r w:rsidRPr="00615C9F">
        <w:rPr>
          <w:rFonts w:ascii="Arial" w:eastAsia="Calibri" w:hAnsi="Arial" w:cs="Arial"/>
          <w:b/>
          <w:bCs/>
          <w:lang w:eastAsia="ar-SA"/>
        </w:rPr>
        <w:t>u</w:t>
      </w:r>
      <w:r w:rsidR="00073DCF" w:rsidRPr="00615C9F">
        <w:rPr>
          <w:rFonts w:ascii="Arial" w:eastAsia="Calibri" w:hAnsi="Arial" w:cs="Arial"/>
          <w:b/>
          <w:bCs/>
          <w:lang w:eastAsia="ar-SA"/>
        </w:rPr>
        <w:t xml:space="preserve"> 1</w:t>
      </w:r>
      <w:r w:rsidRPr="00615C9F">
        <w:rPr>
          <w:rFonts w:ascii="Arial" w:eastAsia="Calibri" w:hAnsi="Arial" w:cs="Arial"/>
          <w:b/>
          <w:bCs/>
          <w:lang w:eastAsia="ar-SA"/>
        </w:rPr>
        <w:t>, podstavak 1,</w:t>
      </w:r>
      <w:r w:rsidR="00073DCF" w:rsidRPr="00615C9F">
        <w:rPr>
          <w:rFonts w:ascii="Arial" w:eastAsia="Calibri" w:hAnsi="Arial" w:cs="Arial"/>
          <w:b/>
          <w:bCs/>
          <w:lang w:eastAsia="ar-SA"/>
        </w:rPr>
        <w:t xml:space="preserve"> </w:t>
      </w:r>
      <w:r w:rsidRPr="00615C9F">
        <w:rPr>
          <w:rFonts w:ascii="Arial" w:eastAsia="Calibri" w:hAnsi="Arial" w:cs="Arial"/>
          <w:b/>
          <w:bCs/>
          <w:lang w:eastAsia="ar-SA"/>
        </w:rPr>
        <w:t xml:space="preserve">mijenja se u cijelosti </w:t>
      </w:r>
      <w:r w:rsidRPr="00615C9F">
        <w:rPr>
          <w:rFonts w:ascii="Arial" w:eastAsia="Calibri" w:hAnsi="Arial" w:cs="Arial"/>
          <w:lang w:eastAsia="ar-SA"/>
        </w:rPr>
        <w:t>i glasi:</w:t>
      </w:r>
      <w:r w:rsidRPr="00615C9F">
        <w:rPr>
          <w:rFonts w:ascii="Arial" w:eastAsia="Calibri" w:hAnsi="Arial" w:cs="Arial"/>
          <w:b/>
          <w:bCs/>
          <w:lang w:eastAsia="ar-SA"/>
        </w:rPr>
        <w:t xml:space="preserve"> </w:t>
      </w:r>
      <w:r w:rsidR="00073DCF" w:rsidRPr="00615C9F">
        <w:rPr>
          <w:rFonts w:ascii="Arial" w:eastAsia="Calibri" w:hAnsi="Arial" w:cs="Arial"/>
          <w:b/>
          <w:bCs/>
          <w:lang w:eastAsia="ar-SA"/>
        </w:rPr>
        <w:t xml:space="preserve"> </w:t>
      </w:r>
      <w:r w:rsidR="00073DCF" w:rsidRPr="00615C9F">
        <w:rPr>
          <w:rFonts w:ascii="Arial" w:eastAsia="Calibri" w:hAnsi="Arial" w:cs="Arial"/>
          <w:lang w:eastAsia="ar-SA"/>
        </w:rPr>
        <w:t xml:space="preserve"> </w:t>
      </w:r>
    </w:p>
    <w:p w14:paraId="5D40517F" w14:textId="197DAF8E" w:rsidR="00073DCF" w:rsidRPr="00615C9F" w:rsidRDefault="00CF77BC" w:rsidP="00CF77BC">
      <w:pPr>
        <w:suppressAutoHyphens/>
        <w:ind w:left="1416"/>
        <w:jc w:val="both"/>
        <w:rPr>
          <w:rFonts w:ascii="Arial" w:eastAsia="Calibri" w:hAnsi="Arial" w:cs="Arial"/>
          <w:b/>
          <w:bCs/>
          <w:sz w:val="22"/>
          <w:szCs w:val="22"/>
          <w:lang w:eastAsia="ar-SA"/>
        </w:rPr>
      </w:pPr>
      <w:r w:rsidRPr="00615C9F">
        <w:rPr>
          <w:rFonts w:ascii="Arial" w:eastAsia="Calibri" w:hAnsi="Arial" w:cs="Arial"/>
          <w:b/>
          <w:bCs/>
          <w:sz w:val="22"/>
          <w:szCs w:val="22"/>
          <w:lang w:eastAsia="ar-SA"/>
        </w:rPr>
        <w:t>„ - ima prebivalište odnosno boravište neprekidno dulje od 2 (dvije) godine na području/ima kako je određeno Tablicom u stavku 13. ovoga članka ili</w:t>
      </w:r>
      <w:r w:rsidR="00001C57" w:rsidRPr="00615C9F">
        <w:rPr>
          <w:rFonts w:ascii="Arial" w:eastAsia="Calibri" w:hAnsi="Arial" w:cs="Arial"/>
          <w:b/>
          <w:bCs/>
          <w:sz w:val="22"/>
          <w:szCs w:val="22"/>
          <w:lang w:eastAsia="ar-SA"/>
        </w:rPr>
        <w:t xml:space="preserve"> ukupno minimalno</w:t>
      </w:r>
      <w:r w:rsidRPr="00615C9F">
        <w:rPr>
          <w:rFonts w:ascii="Arial" w:eastAsia="Calibri" w:hAnsi="Arial" w:cs="Arial"/>
          <w:b/>
          <w:bCs/>
          <w:sz w:val="22"/>
          <w:szCs w:val="22"/>
          <w:lang w:eastAsia="ar-SA"/>
        </w:rPr>
        <w:t xml:space="preserve"> 18 godina s prekidima uz uvjet da ima prijavljeno prebivalište na području/ima kako je određeno Tablicom u stavku 13. ovoga članka u trenutku ostvarivanja prava na PPK, što dokazuje osobnom iskaznicom </w:t>
      </w:r>
      <w:r w:rsidR="00181869" w:rsidRPr="00615C9F">
        <w:rPr>
          <w:rFonts w:ascii="Arial" w:eastAsia="Calibri" w:hAnsi="Arial" w:cs="Arial"/>
          <w:b/>
          <w:bCs/>
          <w:sz w:val="22"/>
          <w:szCs w:val="22"/>
          <w:lang w:eastAsia="ar-SA"/>
        </w:rPr>
        <w:t xml:space="preserve">i </w:t>
      </w:r>
      <w:r w:rsidRPr="00615C9F">
        <w:rPr>
          <w:rFonts w:ascii="Arial" w:eastAsia="Calibri" w:hAnsi="Arial" w:cs="Arial"/>
          <w:b/>
          <w:bCs/>
          <w:sz w:val="22"/>
          <w:szCs w:val="22"/>
          <w:lang w:eastAsia="ar-SA"/>
        </w:rPr>
        <w:t>uvjerenjem Ministarstva unutarnjih poslova o prebivalištu odnosno boravištu sukladno Zakonu o prebivalištu odnosno Zakonu o državljanima država članica Europskog gospodarskog prostora i članovima njihovih obitelji;“</w:t>
      </w:r>
    </w:p>
    <w:p w14:paraId="246BD23E" w14:textId="77777777" w:rsidR="00073DCF" w:rsidRPr="00615C9F" w:rsidRDefault="00073DCF" w:rsidP="00073DCF">
      <w:pPr>
        <w:suppressAutoHyphens/>
        <w:jc w:val="both"/>
        <w:rPr>
          <w:rFonts w:ascii="Arial" w:eastAsia="Calibri" w:hAnsi="Arial" w:cs="Arial"/>
          <w:sz w:val="22"/>
          <w:szCs w:val="22"/>
          <w:lang w:eastAsia="ar-SA"/>
        </w:rPr>
      </w:pPr>
    </w:p>
    <w:p w14:paraId="55FD6448" w14:textId="77777777" w:rsidR="00073DCF" w:rsidRPr="00615C9F" w:rsidRDefault="00073DCF" w:rsidP="00073DCF">
      <w:pPr>
        <w:pStyle w:val="Odlomakpopisa"/>
        <w:suppressAutoHyphens/>
        <w:jc w:val="both"/>
        <w:rPr>
          <w:rFonts w:ascii="Arial" w:eastAsia="Calibri" w:hAnsi="Arial" w:cs="Arial"/>
          <w:lang w:eastAsia="ar-SA"/>
        </w:rPr>
      </w:pPr>
    </w:p>
    <w:p w14:paraId="757A9302" w14:textId="0E0570C1" w:rsidR="00073DCF" w:rsidRPr="00615C9F" w:rsidRDefault="00073DCF" w:rsidP="00073DCF">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 xml:space="preserve">u stavku 7, u prvom podstavku, </w:t>
      </w:r>
      <w:r w:rsidRPr="00615C9F">
        <w:rPr>
          <w:rFonts w:ascii="Arial" w:eastAsia="Calibri" w:hAnsi="Arial" w:cs="Arial"/>
          <w:lang w:eastAsia="ar-SA"/>
        </w:rPr>
        <w:t>znamenka „9“</w:t>
      </w:r>
      <w:r w:rsidRPr="00615C9F">
        <w:rPr>
          <w:rFonts w:ascii="Arial" w:eastAsia="Calibri" w:hAnsi="Arial" w:cs="Arial"/>
          <w:b/>
          <w:bCs/>
          <w:lang w:eastAsia="ar-SA"/>
        </w:rPr>
        <w:t xml:space="preserve"> zamjenjuje se znamenkom „13“. </w:t>
      </w:r>
      <w:r w:rsidRPr="00615C9F">
        <w:rPr>
          <w:rFonts w:ascii="Arial" w:eastAsia="Calibri" w:hAnsi="Arial" w:cs="Arial"/>
          <w:lang w:eastAsia="ar-SA"/>
        </w:rPr>
        <w:t xml:space="preserve"> </w:t>
      </w:r>
    </w:p>
    <w:p w14:paraId="51D3135B" w14:textId="77777777" w:rsidR="00073DCF" w:rsidRPr="00615C9F" w:rsidRDefault="00073DCF" w:rsidP="00073DCF">
      <w:pPr>
        <w:pStyle w:val="Odlomakpopisa"/>
        <w:suppressAutoHyphens/>
        <w:jc w:val="both"/>
        <w:rPr>
          <w:rFonts w:ascii="Arial" w:eastAsia="Calibri" w:hAnsi="Arial" w:cs="Arial"/>
          <w:lang w:eastAsia="ar-SA"/>
        </w:rPr>
      </w:pPr>
    </w:p>
    <w:p w14:paraId="57FE9E45" w14:textId="539CF1EC" w:rsidR="00073DCF" w:rsidRPr="00615C9F" w:rsidRDefault="00073DCF" w:rsidP="00073DCF">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 xml:space="preserve">u stavku </w:t>
      </w:r>
      <w:r w:rsidR="00CF77BC" w:rsidRPr="00615C9F">
        <w:rPr>
          <w:rFonts w:ascii="Arial" w:eastAsia="Calibri" w:hAnsi="Arial" w:cs="Arial"/>
          <w:b/>
          <w:bCs/>
          <w:lang w:eastAsia="ar-SA"/>
        </w:rPr>
        <w:t>8</w:t>
      </w:r>
      <w:r w:rsidRPr="00615C9F">
        <w:rPr>
          <w:rFonts w:ascii="Arial" w:eastAsia="Calibri" w:hAnsi="Arial" w:cs="Arial"/>
          <w:b/>
          <w:bCs/>
          <w:lang w:eastAsia="ar-SA"/>
        </w:rPr>
        <w:t xml:space="preserve">, </w:t>
      </w:r>
      <w:r w:rsidR="00CF77BC" w:rsidRPr="00615C9F">
        <w:rPr>
          <w:rFonts w:ascii="Arial" w:eastAsia="Calibri" w:hAnsi="Arial" w:cs="Arial"/>
          <w:lang w:eastAsia="ar-SA"/>
        </w:rPr>
        <w:t>na početku rečenice, a prije</w:t>
      </w:r>
      <w:r w:rsidRPr="00615C9F">
        <w:rPr>
          <w:rFonts w:ascii="Arial" w:eastAsia="Calibri" w:hAnsi="Arial" w:cs="Arial"/>
          <w:lang w:eastAsia="ar-SA"/>
        </w:rPr>
        <w:t xml:space="preserve"> riječi: „</w:t>
      </w:r>
      <w:r w:rsidR="00CF77BC" w:rsidRPr="00615C9F">
        <w:rPr>
          <w:rFonts w:ascii="Arial" w:eastAsia="Calibri" w:hAnsi="Arial" w:cs="Arial"/>
          <w:lang w:eastAsia="ar-SA"/>
        </w:rPr>
        <w:t xml:space="preserve">PPK na način iz stavka 7. ovoga članka“, </w:t>
      </w:r>
      <w:r w:rsidRPr="00615C9F">
        <w:rPr>
          <w:rFonts w:ascii="Arial" w:eastAsia="Calibri" w:hAnsi="Arial" w:cs="Arial"/>
          <w:b/>
          <w:bCs/>
          <w:lang w:eastAsia="ar-SA"/>
        </w:rPr>
        <w:t>dodaju se riječi: „</w:t>
      </w:r>
      <w:r w:rsidR="00CF77BC" w:rsidRPr="00615C9F">
        <w:rPr>
          <w:rFonts w:ascii="Arial" w:hAnsi="Arial" w:cs="Arial"/>
          <w:b/>
          <w:bCs/>
        </w:rPr>
        <w:t>U okviru obavljanja gospodarske djelatnosti,</w:t>
      </w:r>
      <w:r w:rsidRPr="00615C9F">
        <w:rPr>
          <w:rFonts w:ascii="Arial" w:hAnsi="Arial" w:cs="Arial"/>
          <w:b/>
          <w:bCs/>
        </w:rPr>
        <w:t>“.</w:t>
      </w:r>
    </w:p>
    <w:p w14:paraId="7944528F" w14:textId="3D65E971" w:rsidR="00CF77BC" w:rsidRPr="00615C9F" w:rsidRDefault="00CF77BC" w:rsidP="00CF77BC">
      <w:pPr>
        <w:pStyle w:val="Odlomakpopisa"/>
        <w:suppressAutoHyphens/>
        <w:jc w:val="both"/>
        <w:rPr>
          <w:rFonts w:ascii="Arial" w:eastAsia="Calibri" w:hAnsi="Arial" w:cs="Arial"/>
          <w:lang w:eastAsia="ar-SA"/>
        </w:rPr>
      </w:pPr>
    </w:p>
    <w:p w14:paraId="03072619" w14:textId="11BE4759" w:rsidR="00CF77BC" w:rsidRPr="00615C9F" w:rsidRDefault="00CF77BC" w:rsidP="00073DCF">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Dodaju se stavci 9, 10, 11. i 12.</w:t>
      </w:r>
      <w:r w:rsidRPr="00615C9F">
        <w:rPr>
          <w:rFonts w:ascii="Arial" w:eastAsia="Calibri" w:hAnsi="Arial" w:cs="Arial"/>
          <w:lang w:eastAsia="ar-SA"/>
        </w:rPr>
        <w:t xml:space="preserve"> koji glase:</w:t>
      </w:r>
    </w:p>
    <w:p w14:paraId="075F0799" w14:textId="77777777" w:rsidR="00001C57" w:rsidRPr="00615C9F" w:rsidRDefault="00001C57" w:rsidP="00001C57">
      <w:pPr>
        <w:pStyle w:val="Odlomakpopisa"/>
        <w:suppressAutoHyphens/>
        <w:jc w:val="both"/>
        <w:rPr>
          <w:rFonts w:ascii="Arial" w:eastAsia="Calibri" w:hAnsi="Arial" w:cs="Arial"/>
          <w:lang w:eastAsia="ar-SA"/>
        </w:rPr>
      </w:pPr>
    </w:p>
    <w:p w14:paraId="2C0CE99E" w14:textId="39AE3D9F" w:rsidR="00001C57" w:rsidRPr="00615C9F" w:rsidRDefault="00CF77BC" w:rsidP="00001C57">
      <w:pPr>
        <w:pStyle w:val="Odlomakpopisa"/>
        <w:suppressAutoHyphens/>
        <w:ind w:left="1416"/>
        <w:jc w:val="both"/>
        <w:rPr>
          <w:rFonts w:ascii="Arial" w:eastAsia="Calibri" w:hAnsi="Arial" w:cs="Arial"/>
          <w:b/>
          <w:bCs/>
          <w:lang w:eastAsia="ar-SA"/>
        </w:rPr>
      </w:pPr>
      <w:r w:rsidRPr="00615C9F">
        <w:rPr>
          <w:rFonts w:ascii="Arial" w:eastAsia="Calibri" w:hAnsi="Arial" w:cs="Arial"/>
          <w:b/>
          <w:bCs/>
          <w:lang w:eastAsia="ar-SA"/>
        </w:rPr>
        <w:t>„</w:t>
      </w:r>
      <w:r w:rsidR="00001C57" w:rsidRPr="00615C9F">
        <w:rPr>
          <w:rFonts w:ascii="Arial" w:eastAsia="Calibri" w:hAnsi="Arial" w:cs="Arial"/>
          <w:b/>
          <w:bCs/>
          <w:lang w:eastAsia="ar-SA"/>
        </w:rPr>
        <w:t xml:space="preserve">Iznimno, fizička osoba iz stavka 8. drugog podstavka ovoga članka može za predmetno vozilo ostvariti pravo na PPK pod uvjetima propisanim za fizičku osobu iz stavka 1. ovoga članka, pri čemu je dužna dokazati da je vozilo registrirano na njezino ime ili u leasingu, što dokazuje važećom prometnom dozvolom, odnosno da je (su)vlasnik trgovačkog društva iz stavka 8. drugog podstavka ovoga članka koje je trgovačko društvo vlasnik vozila, što dokazuje izvodom iz sudskog registra. Tako izdana PPK koristi se isključivo po osnovi statusa fizičke osobe i ne smije se koristiti za obavljanje javnog </w:t>
      </w:r>
      <w:r w:rsidR="00001C57" w:rsidRPr="00615C9F">
        <w:rPr>
          <w:rFonts w:ascii="Arial" w:eastAsia="Calibri" w:hAnsi="Arial" w:cs="Arial"/>
          <w:b/>
          <w:bCs/>
          <w:lang w:eastAsia="ar-SA"/>
        </w:rPr>
        <w:lastRenderedPageBreak/>
        <w:t>prijevoza putnika i tereta u unutarnjem cestovnom prometu (uključivo autotaksi prijevoza).</w:t>
      </w:r>
    </w:p>
    <w:p w14:paraId="066B0D25" w14:textId="77777777" w:rsidR="00001C57" w:rsidRPr="00615C9F" w:rsidRDefault="00001C57" w:rsidP="00001C57">
      <w:pPr>
        <w:pStyle w:val="Odlomakpopisa"/>
        <w:suppressAutoHyphens/>
        <w:ind w:left="1416"/>
        <w:jc w:val="both"/>
        <w:rPr>
          <w:rFonts w:ascii="Arial" w:eastAsia="Calibri" w:hAnsi="Arial" w:cs="Arial"/>
          <w:b/>
          <w:bCs/>
          <w:lang w:eastAsia="ar-SA"/>
        </w:rPr>
      </w:pPr>
    </w:p>
    <w:p w14:paraId="53E40780" w14:textId="77777777" w:rsidR="00001C57" w:rsidRPr="00615C9F" w:rsidRDefault="00001C57" w:rsidP="00001C57">
      <w:pPr>
        <w:pStyle w:val="Odlomakpopisa"/>
        <w:suppressAutoHyphens/>
        <w:ind w:left="1416"/>
        <w:jc w:val="both"/>
        <w:rPr>
          <w:rFonts w:ascii="Arial" w:eastAsia="Calibri" w:hAnsi="Arial" w:cs="Arial"/>
          <w:b/>
          <w:bCs/>
          <w:lang w:eastAsia="ar-SA"/>
        </w:rPr>
      </w:pPr>
      <w:r w:rsidRPr="00615C9F">
        <w:rPr>
          <w:rFonts w:ascii="Arial" w:eastAsia="Calibri" w:hAnsi="Arial" w:cs="Arial"/>
          <w:b/>
          <w:bCs/>
          <w:lang w:eastAsia="ar-SA"/>
        </w:rPr>
        <w:t xml:space="preserve">Korisnik iz stavka 9. ovoga članka koji ima stavkom 1. ovoga članka propisano prebivalište odnosno boravište na području Užeg središta Grada Dubrovnika, kako je isto definirano Odlukom o uvjetima ulaza, prometovanja i izlaza vozila iz zone prometa u zaštićenoj kulturno-povijesnoj cjelini i kontaktnoj zoni Grada Dubrovnika („Službeni glasnik Grada Dubrovnika“, broj 12/24, 5/25 i 3/26), ima pravo koristiti tako izdanu PPK i na području Užeg središta Grada Dubrovnika, ali isključivo izvan obavljanja navedene gospodarske djelatnosti. </w:t>
      </w:r>
    </w:p>
    <w:p w14:paraId="6E00A924" w14:textId="77777777" w:rsidR="00001C57" w:rsidRPr="00615C9F" w:rsidRDefault="00001C57" w:rsidP="00001C57">
      <w:pPr>
        <w:pStyle w:val="Odlomakpopisa"/>
        <w:suppressAutoHyphens/>
        <w:ind w:left="1416"/>
        <w:jc w:val="both"/>
        <w:rPr>
          <w:rFonts w:ascii="Arial" w:eastAsia="Calibri" w:hAnsi="Arial" w:cs="Arial"/>
          <w:b/>
          <w:bCs/>
          <w:lang w:eastAsia="ar-SA"/>
        </w:rPr>
      </w:pPr>
    </w:p>
    <w:p w14:paraId="2A65BCA5" w14:textId="77777777" w:rsidR="00001C57" w:rsidRPr="00615C9F" w:rsidRDefault="00001C57" w:rsidP="00001C57">
      <w:pPr>
        <w:pStyle w:val="Odlomakpopisa"/>
        <w:suppressAutoHyphens/>
        <w:ind w:left="1416"/>
        <w:jc w:val="both"/>
        <w:rPr>
          <w:rFonts w:ascii="Arial" w:eastAsia="Calibri" w:hAnsi="Arial" w:cs="Arial"/>
          <w:b/>
          <w:bCs/>
          <w:lang w:eastAsia="ar-SA"/>
        </w:rPr>
      </w:pPr>
      <w:r w:rsidRPr="00615C9F">
        <w:rPr>
          <w:rFonts w:ascii="Arial" w:eastAsia="Calibri" w:hAnsi="Arial" w:cs="Arial"/>
          <w:b/>
          <w:bCs/>
          <w:lang w:eastAsia="ar-SA"/>
        </w:rPr>
        <w:t>Korisnik iz stavka 9. ovoga članka koji nema prebivalište odnosno boravište na području Užeg središta Grada Dubrovnika kako je isto definirano Odlukom o uvjetima ulaza, prometovanja i izlaza vozila iz zone prometa u zaštićenoj kulturno-povijesnoj cjelini i kontaktnoj zoni Grada Dubrovnika („Službeni glasnik Grada Dubrovnika“, broj 12/24, 5/25 i 3/26) ne može takvu PPK, pribavljenu pod uvjetima iz stavka 9. ovoga članka, koristiti za ulaz, prometovanje, izlaz, zaustavljanje ili parkiranje vozila u Uže središte Grada Dubrovnika, tijekom trajanja Prometnog sustava kako je isto definirano Odlukom o uvjetima ulaza, prometovanja i izlaza vozila iz zone prometa u zaštićenoj kulturno-povijesnoj cjelini i kontaktnoj zoni Grada Dubrovnika („Službeni glasnik Grada Dubrovnika“, broj 12/24, 5/25 i 3/26).</w:t>
      </w:r>
    </w:p>
    <w:p w14:paraId="1C02D571" w14:textId="77777777" w:rsidR="00001C57" w:rsidRPr="00615C9F" w:rsidRDefault="00001C57" w:rsidP="00001C57">
      <w:pPr>
        <w:pStyle w:val="Odlomakpopisa"/>
        <w:suppressAutoHyphens/>
        <w:ind w:left="1416"/>
        <w:jc w:val="both"/>
        <w:rPr>
          <w:rFonts w:ascii="Arial" w:eastAsia="Calibri" w:hAnsi="Arial" w:cs="Arial"/>
          <w:b/>
          <w:bCs/>
          <w:lang w:eastAsia="ar-SA"/>
        </w:rPr>
      </w:pPr>
    </w:p>
    <w:p w14:paraId="57CAFCF6" w14:textId="603DB123" w:rsidR="00CF77BC" w:rsidRPr="00615C9F" w:rsidRDefault="00001C57" w:rsidP="00001C57">
      <w:pPr>
        <w:pStyle w:val="Odlomakpopisa"/>
        <w:suppressAutoHyphens/>
        <w:ind w:left="1416"/>
        <w:jc w:val="both"/>
        <w:rPr>
          <w:rFonts w:ascii="Arial" w:eastAsia="Calibri" w:hAnsi="Arial" w:cs="Arial"/>
          <w:b/>
          <w:bCs/>
          <w:lang w:eastAsia="ar-SA"/>
        </w:rPr>
      </w:pPr>
      <w:r w:rsidRPr="00615C9F">
        <w:rPr>
          <w:rFonts w:ascii="Arial" w:eastAsia="Calibri" w:hAnsi="Arial" w:cs="Arial"/>
          <w:b/>
          <w:bCs/>
          <w:lang w:eastAsia="ar-SA"/>
        </w:rPr>
        <w:t>Ako se utvrdi da se PPK koristi protivno odredbama stavaka 9, 10. i 11. ovoga članka, smatrat će se da korisnik nema valjanu PPK.</w:t>
      </w:r>
      <w:r w:rsidR="00CF77BC" w:rsidRPr="00615C9F">
        <w:rPr>
          <w:rFonts w:ascii="Arial" w:eastAsia="Calibri" w:hAnsi="Arial" w:cs="Arial"/>
          <w:b/>
          <w:bCs/>
          <w:lang w:eastAsia="ar-SA"/>
        </w:rPr>
        <w:t>“</w:t>
      </w:r>
    </w:p>
    <w:p w14:paraId="215743F5" w14:textId="77777777" w:rsidR="00CF77BC" w:rsidRPr="00615C9F" w:rsidRDefault="00CF77BC" w:rsidP="00CF77BC">
      <w:pPr>
        <w:pStyle w:val="Odlomakpopisa"/>
        <w:suppressAutoHyphens/>
        <w:jc w:val="both"/>
        <w:rPr>
          <w:rFonts w:ascii="Arial" w:eastAsia="Calibri" w:hAnsi="Arial" w:cs="Arial"/>
          <w:lang w:eastAsia="ar-SA"/>
        </w:rPr>
      </w:pPr>
    </w:p>
    <w:p w14:paraId="64AA1BA9" w14:textId="30E70C47" w:rsidR="005813FA" w:rsidRPr="00615C9F" w:rsidRDefault="005813FA" w:rsidP="005813FA">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 xml:space="preserve">stavak 13, mijenja se u cijelosti </w:t>
      </w:r>
      <w:r w:rsidRPr="00615C9F">
        <w:rPr>
          <w:rFonts w:ascii="Arial" w:eastAsia="Calibri" w:hAnsi="Arial" w:cs="Arial"/>
          <w:lang w:eastAsia="ar-SA"/>
        </w:rPr>
        <w:t>i glasi:</w:t>
      </w:r>
      <w:r w:rsidRPr="00615C9F">
        <w:rPr>
          <w:rFonts w:ascii="Arial" w:eastAsia="Calibri" w:hAnsi="Arial" w:cs="Arial"/>
          <w:b/>
          <w:bCs/>
          <w:lang w:eastAsia="ar-SA"/>
        </w:rPr>
        <w:t xml:space="preserve">  </w:t>
      </w:r>
      <w:r w:rsidRPr="00615C9F">
        <w:rPr>
          <w:rFonts w:ascii="Arial" w:eastAsia="Calibri" w:hAnsi="Arial" w:cs="Arial"/>
          <w:lang w:eastAsia="ar-SA"/>
        </w:rPr>
        <w:t xml:space="preserve"> </w:t>
      </w:r>
    </w:p>
    <w:p w14:paraId="32872DC8" w14:textId="77777777" w:rsidR="00CF77BC" w:rsidRPr="00615C9F" w:rsidRDefault="00CF77BC" w:rsidP="00CF77BC">
      <w:pPr>
        <w:suppressAutoHyphens/>
        <w:ind w:left="720"/>
        <w:jc w:val="both"/>
        <w:rPr>
          <w:rFonts w:ascii="Arial" w:eastAsia="Calibri" w:hAnsi="Arial" w:cs="Arial"/>
          <w:sz w:val="22"/>
          <w:szCs w:val="22"/>
          <w:lang w:eastAsia="ar-SA"/>
        </w:rPr>
      </w:pPr>
    </w:p>
    <w:p w14:paraId="51F91A5E" w14:textId="77777777" w:rsidR="005813FA" w:rsidRPr="00615C9F" w:rsidRDefault="005813FA" w:rsidP="005813FA">
      <w:pPr>
        <w:shd w:val="clear" w:color="auto" w:fill="FFFFFF"/>
        <w:jc w:val="both"/>
        <w:rPr>
          <w:rFonts w:ascii="Arial" w:hAnsi="Arial" w:cs="Arial"/>
          <w:sz w:val="22"/>
          <w:szCs w:val="22"/>
        </w:rPr>
      </w:pPr>
      <w:r w:rsidRPr="00615C9F">
        <w:rPr>
          <w:rFonts w:ascii="Arial" w:hAnsi="Arial" w:cs="Arial"/>
          <w:sz w:val="22"/>
          <w:szCs w:val="22"/>
        </w:rPr>
        <w:t>U </w:t>
      </w:r>
      <w:r w:rsidRPr="00615C9F">
        <w:rPr>
          <w:rFonts w:ascii="Arial" w:hAnsi="Arial" w:cs="Arial"/>
          <w:b/>
          <w:bCs/>
          <w:sz w:val="22"/>
          <w:szCs w:val="22"/>
        </w:rPr>
        <w:t>Tablici </w:t>
      </w:r>
      <w:r w:rsidRPr="00615C9F">
        <w:rPr>
          <w:rFonts w:ascii="Arial" w:hAnsi="Arial" w:cs="Arial"/>
          <w:sz w:val="22"/>
          <w:szCs w:val="22"/>
        </w:rPr>
        <w:t>je naznačeno pravo i mogućnosti izdavanja i korištenja PPK ovisno o parkirališnim zonama iz ovih Općih uvjeta:</w:t>
      </w:r>
    </w:p>
    <w:p w14:paraId="5C756090" w14:textId="77777777" w:rsidR="005813FA" w:rsidRPr="00615C9F" w:rsidRDefault="005813FA" w:rsidP="005813FA">
      <w:pPr>
        <w:shd w:val="clear" w:color="auto" w:fill="FFFFFF"/>
        <w:jc w:val="both"/>
        <w:rPr>
          <w:rFonts w:ascii="Arial" w:hAnsi="Arial" w:cs="Arial"/>
          <w:sz w:val="22"/>
          <w:szCs w:val="22"/>
        </w:rPr>
      </w:pPr>
    </w:p>
    <w:p w14:paraId="1E065B0B" w14:textId="77777777" w:rsidR="005813FA" w:rsidRPr="00615C9F" w:rsidRDefault="005813FA" w:rsidP="005813FA">
      <w:pPr>
        <w:shd w:val="clear" w:color="auto" w:fill="FFFFFF"/>
        <w:jc w:val="both"/>
        <w:rPr>
          <w:rFonts w:ascii="Arial" w:hAnsi="Arial" w:cs="Arial"/>
          <w:sz w:val="22"/>
          <w:szCs w:val="22"/>
        </w:rPr>
      </w:pPr>
    </w:p>
    <w:tbl>
      <w:tblPr>
        <w:tblW w:w="9875" w:type="dxa"/>
        <w:jc w:val="center"/>
        <w:tblCellMar>
          <w:left w:w="0" w:type="dxa"/>
          <w:right w:w="0" w:type="dxa"/>
        </w:tblCellMar>
        <w:tblLook w:val="04A0" w:firstRow="1" w:lastRow="0" w:firstColumn="1" w:lastColumn="0" w:noHBand="0" w:noVBand="1"/>
      </w:tblPr>
      <w:tblGrid>
        <w:gridCol w:w="840"/>
        <w:gridCol w:w="6315"/>
        <w:gridCol w:w="3113"/>
      </w:tblGrid>
      <w:tr w:rsidR="005813FA" w:rsidRPr="00615C9F" w14:paraId="215F60E1" w14:textId="77777777" w:rsidTr="00B34B42">
        <w:trPr>
          <w:jc w:val="center"/>
        </w:trPr>
        <w:tc>
          <w:tcPr>
            <w:tcW w:w="10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DF6998" w14:textId="77777777" w:rsidR="005813FA" w:rsidRPr="00615C9F" w:rsidRDefault="005813FA" w:rsidP="00B34B42">
            <w:pPr>
              <w:jc w:val="center"/>
              <w:rPr>
                <w:rFonts w:ascii="Arial" w:hAnsi="Arial" w:cs="Arial"/>
                <w:sz w:val="22"/>
                <w:szCs w:val="22"/>
              </w:rPr>
            </w:pPr>
            <w:r w:rsidRPr="00615C9F">
              <w:rPr>
                <w:rFonts w:ascii="Arial" w:hAnsi="Arial" w:cs="Arial"/>
                <w:sz w:val="22"/>
                <w:szCs w:val="22"/>
              </w:rPr>
              <w:t> </w:t>
            </w:r>
          </w:p>
        </w:tc>
        <w:tc>
          <w:tcPr>
            <w:tcW w:w="6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E2D9B1"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Fizičke osobe</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C61D50"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Pravne osobe, fizičke osobe-obrtnici, fizičke osobe registrirane za obavljanje samostalne djelatnosti</w:t>
            </w:r>
          </w:p>
        </w:tc>
      </w:tr>
      <w:tr w:rsidR="005813FA" w:rsidRPr="00615C9F" w14:paraId="5048C7A5" w14:textId="77777777" w:rsidTr="00B34B42">
        <w:trPr>
          <w:trHeight w:val="299"/>
          <w:jc w:val="center"/>
        </w:trPr>
        <w:tc>
          <w:tcPr>
            <w:tcW w:w="1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450E8"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 </w:t>
            </w:r>
          </w:p>
          <w:p w14:paraId="1D70C4D3"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ZONA</w:t>
            </w:r>
          </w:p>
          <w:p w14:paraId="0A3BA5C0" w14:textId="77777777" w:rsidR="005813FA" w:rsidRPr="00615C9F" w:rsidRDefault="005813FA" w:rsidP="00B34B42">
            <w:pPr>
              <w:jc w:val="center"/>
              <w:rPr>
                <w:rFonts w:ascii="Arial" w:hAnsi="Arial" w:cs="Arial"/>
                <w:sz w:val="22"/>
                <w:szCs w:val="22"/>
              </w:rPr>
            </w:pPr>
            <w:r w:rsidRPr="00615C9F">
              <w:rPr>
                <w:rFonts w:ascii="Arial" w:hAnsi="Arial" w:cs="Arial"/>
                <w:sz w:val="22"/>
                <w:szCs w:val="22"/>
              </w:rPr>
              <w:t> </w:t>
            </w:r>
          </w:p>
        </w:tc>
        <w:tc>
          <w:tcPr>
            <w:tcW w:w="87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527B16" w14:textId="77777777" w:rsidR="005813FA" w:rsidRPr="00615C9F" w:rsidRDefault="005813FA" w:rsidP="00B34B42">
            <w:pPr>
              <w:jc w:val="center"/>
              <w:rPr>
                <w:rFonts w:ascii="Arial" w:hAnsi="Arial" w:cs="Arial"/>
                <w:sz w:val="22"/>
                <w:szCs w:val="22"/>
              </w:rPr>
            </w:pPr>
            <w:r w:rsidRPr="00615C9F">
              <w:rPr>
                <w:rFonts w:ascii="Arial" w:hAnsi="Arial" w:cs="Arial"/>
                <w:sz w:val="22"/>
                <w:szCs w:val="22"/>
              </w:rPr>
              <w:t> </w:t>
            </w:r>
          </w:p>
        </w:tc>
      </w:tr>
      <w:tr w:rsidR="005813FA" w:rsidRPr="00615C9F" w14:paraId="6BE7AA2A" w14:textId="77777777" w:rsidTr="00B34B42">
        <w:trPr>
          <w:trHeight w:val="592"/>
          <w:jc w:val="center"/>
        </w:trPr>
        <w:tc>
          <w:tcPr>
            <w:tcW w:w="1087"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131FD7D1"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 </w:t>
            </w:r>
          </w:p>
          <w:p w14:paraId="47A71C5B"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0.</w:t>
            </w:r>
          </w:p>
          <w:p w14:paraId="70F7A812"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 </w:t>
            </w:r>
          </w:p>
        </w:tc>
        <w:tc>
          <w:tcPr>
            <w:tcW w:w="6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7B2A6" w14:textId="77777777" w:rsidR="005813FA" w:rsidRPr="00615C9F" w:rsidRDefault="005813FA" w:rsidP="00B34B42">
            <w:pPr>
              <w:jc w:val="center"/>
              <w:rPr>
                <w:rFonts w:ascii="Arial" w:hAnsi="Arial" w:cs="Arial"/>
                <w:sz w:val="22"/>
                <w:szCs w:val="22"/>
              </w:rPr>
            </w:pPr>
            <w:r w:rsidRPr="00615C9F">
              <w:rPr>
                <w:rFonts w:ascii="Arial" w:hAnsi="Arial" w:cs="Arial"/>
                <w:sz w:val="22"/>
                <w:szCs w:val="22"/>
              </w:rPr>
              <w:t>nema PPK</w:t>
            </w:r>
          </w:p>
          <w:p w14:paraId="248D6ABD" w14:textId="77777777" w:rsidR="005813FA" w:rsidRPr="00615C9F" w:rsidRDefault="005813FA" w:rsidP="00B34B42">
            <w:pPr>
              <w:jc w:val="both"/>
              <w:rPr>
                <w:rFonts w:ascii="Arial" w:hAnsi="Arial" w:cs="Arial"/>
                <w:sz w:val="22"/>
                <w:szCs w:val="22"/>
              </w:rPr>
            </w:pPr>
            <w:r w:rsidRPr="00615C9F">
              <w:rPr>
                <w:rFonts w:ascii="Arial" w:hAnsi="Arial" w:cs="Arial"/>
                <w:sz w:val="22"/>
                <w:szCs w:val="22"/>
              </w:rPr>
              <w:t> </w:t>
            </w:r>
          </w:p>
        </w:tc>
        <w:tc>
          <w:tcPr>
            <w:tcW w:w="2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4A5BB" w14:textId="77777777" w:rsidR="005813FA" w:rsidRPr="00615C9F" w:rsidRDefault="005813FA" w:rsidP="00B34B42">
            <w:pPr>
              <w:jc w:val="center"/>
              <w:rPr>
                <w:rFonts w:ascii="Arial" w:hAnsi="Arial" w:cs="Arial"/>
                <w:sz w:val="22"/>
                <w:szCs w:val="22"/>
              </w:rPr>
            </w:pPr>
            <w:r w:rsidRPr="00615C9F">
              <w:rPr>
                <w:rFonts w:ascii="Arial" w:hAnsi="Arial" w:cs="Arial"/>
                <w:sz w:val="22"/>
                <w:szCs w:val="22"/>
              </w:rPr>
              <w:t>nema PPK</w:t>
            </w:r>
          </w:p>
          <w:p w14:paraId="4496E54E" w14:textId="77777777" w:rsidR="005813FA" w:rsidRPr="00615C9F" w:rsidRDefault="005813FA" w:rsidP="00B34B42">
            <w:pPr>
              <w:jc w:val="both"/>
              <w:rPr>
                <w:rFonts w:ascii="Arial" w:hAnsi="Arial" w:cs="Arial"/>
                <w:sz w:val="22"/>
                <w:szCs w:val="22"/>
              </w:rPr>
            </w:pPr>
            <w:r w:rsidRPr="00615C9F">
              <w:rPr>
                <w:rFonts w:ascii="Arial" w:hAnsi="Arial" w:cs="Arial"/>
                <w:sz w:val="22"/>
                <w:szCs w:val="22"/>
              </w:rPr>
              <w:t> </w:t>
            </w:r>
          </w:p>
        </w:tc>
      </w:tr>
      <w:tr w:rsidR="005813FA" w:rsidRPr="00615C9F" w14:paraId="7B2733D1" w14:textId="77777777" w:rsidTr="00B34B42">
        <w:trPr>
          <w:trHeight w:val="1460"/>
          <w:jc w:val="center"/>
        </w:trPr>
        <w:tc>
          <w:tcPr>
            <w:tcW w:w="1087"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3177FC61"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lastRenderedPageBreak/>
              <w:t> </w:t>
            </w:r>
          </w:p>
          <w:p w14:paraId="6319D719"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1.</w:t>
            </w:r>
          </w:p>
        </w:tc>
        <w:tc>
          <w:tcPr>
            <w:tcW w:w="6071" w:type="dxa"/>
            <w:tcBorders>
              <w:top w:val="nil"/>
              <w:left w:val="nil"/>
              <w:bottom w:val="single" w:sz="8" w:space="0" w:color="auto"/>
              <w:right w:val="single" w:sz="8" w:space="0" w:color="auto"/>
            </w:tcBorders>
            <w:tcMar>
              <w:top w:w="0" w:type="dxa"/>
              <w:left w:w="108" w:type="dxa"/>
              <w:bottom w:w="0" w:type="dxa"/>
              <w:right w:w="108" w:type="dxa"/>
            </w:tcMar>
            <w:hideMark/>
          </w:tcPr>
          <w:p w14:paraId="715DCD52" w14:textId="6AE2939E" w:rsidR="005813FA" w:rsidRPr="00615C9F" w:rsidRDefault="005813FA" w:rsidP="00B34B42">
            <w:pPr>
              <w:ind w:left="720" w:hanging="360"/>
              <w:jc w:val="both"/>
              <w:rPr>
                <w:rFonts w:ascii="Arial" w:hAnsi="Arial" w:cs="Arial"/>
                <w:sz w:val="22"/>
                <w:szCs w:val="22"/>
              </w:rPr>
            </w:pPr>
            <w:r w:rsidRPr="00615C9F">
              <w:rPr>
                <w:rFonts w:ascii="Arial" w:hAnsi="Arial" w:cs="Arial"/>
                <w:sz w:val="22"/>
                <w:szCs w:val="22"/>
              </w:rPr>
              <w:t xml:space="preserve">§      nije moguće korištenje PPK izuzev za korisnike PPK s prebivalištem odnosno boravištem u ovoj Zoni 1 i to neprekidno dulje od 2 godine na području Zone 1. ili </w:t>
            </w:r>
            <w:r w:rsidR="00001C57" w:rsidRPr="00615C9F">
              <w:rPr>
                <w:rFonts w:ascii="Arial" w:hAnsi="Arial" w:cs="Arial"/>
                <w:sz w:val="22"/>
                <w:szCs w:val="22"/>
              </w:rPr>
              <w:t xml:space="preserve">ukupno minimalno </w:t>
            </w:r>
            <w:r w:rsidRPr="00615C9F">
              <w:rPr>
                <w:rFonts w:ascii="Arial" w:hAnsi="Arial" w:cs="Arial"/>
                <w:sz w:val="22"/>
                <w:szCs w:val="22"/>
              </w:rPr>
              <w:t>18 godina s prekidima uz uvjet da ima prijavljeno prebivalište na području Zone 1 u trenutku ostvarivanja prava na PPK, </w:t>
            </w:r>
            <w:r w:rsidRPr="00615C9F">
              <w:rPr>
                <w:rFonts w:ascii="Arial" w:hAnsi="Arial" w:cs="Arial"/>
                <w:b/>
                <w:bCs/>
                <w:sz w:val="22"/>
                <w:szCs w:val="22"/>
              </w:rPr>
              <w:t>za jednu ulicu/parkirno mjesto prema adresi prebivališta odnosno boravišta u Zoni 1.</w:t>
            </w:r>
          </w:p>
        </w:tc>
        <w:tc>
          <w:tcPr>
            <w:tcW w:w="2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AAA91" w14:textId="77777777" w:rsidR="005813FA" w:rsidRPr="00615C9F" w:rsidRDefault="005813FA" w:rsidP="00B34B42">
            <w:pPr>
              <w:jc w:val="center"/>
              <w:rPr>
                <w:rFonts w:ascii="Arial" w:hAnsi="Arial" w:cs="Arial"/>
                <w:sz w:val="22"/>
                <w:szCs w:val="22"/>
              </w:rPr>
            </w:pPr>
            <w:r w:rsidRPr="00615C9F">
              <w:rPr>
                <w:rFonts w:ascii="Arial" w:hAnsi="Arial" w:cs="Arial"/>
                <w:sz w:val="22"/>
                <w:szCs w:val="22"/>
              </w:rPr>
              <w:t>nema PPK</w:t>
            </w:r>
          </w:p>
          <w:p w14:paraId="668E462E" w14:textId="77777777" w:rsidR="005813FA" w:rsidRPr="00615C9F" w:rsidRDefault="005813FA" w:rsidP="00B34B42">
            <w:pPr>
              <w:ind w:firstLine="708"/>
              <w:rPr>
                <w:rFonts w:ascii="Arial" w:hAnsi="Arial" w:cs="Arial"/>
                <w:sz w:val="22"/>
                <w:szCs w:val="22"/>
              </w:rPr>
            </w:pPr>
            <w:r w:rsidRPr="00615C9F">
              <w:rPr>
                <w:rFonts w:ascii="Arial" w:hAnsi="Arial" w:cs="Arial"/>
                <w:sz w:val="22"/>
                <w:szCs w:val="22"/>
              </w:rPr>
              <w:t> </w:t>
            </w:r>
          </w:p>
        </w:tc>
      </w:tr>
      <w:tr w:rsidR="005813FA" w:rsidRPr="00615C9F" w14:paraId="00FECA0C" w14:textId="77777777" w:rsidTr="00B34B42">
        <w:trPr>
          <w:trHeight w:val="1872"/>
          <w:jc w:val="center"/>
        </w:trPr>
        <w:tc>
          <w:tcPr>
            <w:tcW w:w="1087"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hideMark/>
          </w:tcPr>
          <w:p w14:paraId="29FBC25A"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2.</w:t>
            </w:r>
          </w:p>
          <w:p w14:paraId="3A5BC00D" w14:textId="77777777" w:rsidR="005813FA" w:rsidRPr="00615C9F" w:rsidRDefault="005813FA" w:rsidP="00B34B42">
            <w:pPr>
              <w:jc w:val="center"/>
              <w:rPr>
                <w:rFonts w:ascii="Arial" w:hAnsi="Arial" w:cs="Arial"/>
                <w:sz w:val="22"/>
                <w:szCs w:val="22"/>
              </w:rPr>
            </w:pPr>
          </w:p>
        </w:tc>
        <w:tc>
          <w:tcPr>
            <w:tcW w:w="6071" w:type="dxa"/>
            <w:tcBorders>
              <w:top w:val="nil"/>
              <w:left w:val="nil"/>
              <w:bottom w:val="single" w:sz="8" w:space="0" w:color="auto"/>
              <w:right w:val="single" w:sz="8" w:space="0" w:color="auto"/>
            </w:tcBorders>
            <w:tcMar>
              <w:top w:w="0" w:type="dxa"/>
              <w:left w:w="108" w:type="dxa"/>
              <w:bottom w:w="0" w:type="dxa"/>
              <w:right w:w="108" w:type="dxa"/>
            </w:tcMar>
            <w:hideMark/>
          </w:tcPr>
          <w:p w14:paraId="6CE385E4" w14:textId="77777777" w:rsidR="005813FA" w:rsidRPr="00615C9F" w:rsidRDefault="005813FA" w:rsidP="00B34B42">
            <w:pPr>
              <w:ind w:left="720" w:hanging="360"/>
              <w:rPr>
                <w:rFonts w:ascii="Arial" w:hAnsi="Arial" w:cs="Arial"/>
                <w:sz w:val="22"/>
                <w:szCs w:val="22"/>
              </w:rPr>
            </w:pPr>
            <w:r w:rsidRPr="00615C9F">
              <w:rPr>
                <w:rFonts w:ascii="Arial" w:hAnsi="Arial" w:cs="Arial"/>
                <w:sz w:val="22"/>
                <w:szCs w:val="22"/>
              </w:rPr>
              <w:t xml:space="preserve">§       Korisnici PPK za Zonu 2. i 3. </w:t>
            </w:r>
          </w:p>
          <w:p w14:paraId="6F946D7E" w14:textId="77777777" w:rsidR="005813FA" w:rsidRPr="00615C9F" w:rsidRDefault="005813FA" w:rsidP="00B34B42">
            <w:pPr>
              <w:ind w:left="720" w:hanging="360"/>
              <w:rPr>
                <w:rFonts w:ascii="Arial" w:hAnsi="Arial" w:cs="Arial"/>
                <w:sz w:val="22"/>
                <w:szCs w:val="22"/>
              </w:rPr>
            </w:pPr>
          </w:p>
          <w:p w14:paraId="2C3969BE" w14:textId="77777777" w:rsidR="005813FA" w:rsidRPr="00615C9F" w:rsidRDefault="005813FA" w:rsidP="00B34B42">
            <w:pPr>
              <w:ind w:left="720" w:hanging="360"/>
              <w:rPr>
                <w:rFonts w:ascii="Arial" w:hAnsi="Arial" w:cs="Arial"/>
                <w:b/>
                <w:bCs/>
                <w:sz w:val="22"/>
                <w:szCs w:val="22"/>
              </w:rPr>
            </w:pPr>
            <w:r w:rsidRPr="00615C9F">
              <w:rPr>
                <w:rFonts w:ascii="Arial" w:hAnsi="Arial" w:cs="Arial"/>
                <w:sz w:val="22"/>
                <w:szCs w:val="22"/>
              </w:rPr>
              <w:t>§       Korisnici iz članka 26. stavka 8. ovih Općih uvjeta nemaju pravo na PPK, osim u slučaju iznimke iz stavka 9. toga članka kada PPK ostvaruju pod uvjetima za fizičke osobe, bez prava korištenja u gospodarske svrhe, a u Zoni posebnog prometnog režima samo ako imaju prebivalište odnosno boravište u Užem središtu Grada Dubrovnika.</w:t>
            </w:r>
          </w:p>
          <w:p w14:paraId="319A7850" w14:textId="77777777" w:rsidR="005813FA" w:rsidRPr="00615C9F" w:rsidRDefault="005813FA" w:rsidP="00B34B42">
            <w:pPr>
              <w:ind w:left="720" w:hanging="360"/>
              <w:rPr>
                <w:rFonts w:ascii="Arial" w:hAnsi="Arial" w:cs="Arial"/>
                <w:sz w:val="22"/>
                <w:szCs w:val="22"/>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0E066A2F" w14:textId="77777777" w:rsidR="005813FA" w:rsidRPr="00615C9F" w:rsidRDefault="005813FA" w:rsidP="00B34B42">
            <w:pPr>
              <w:ind w:left="720" w:hanging="360"/>
              <w:jc w:val="both"/>
              <w:rPr>
                <w:rFonts w:ascii="Arial" w:hAnsi="Arial" w:cs="Arial"/>
                <w:sz w:val="22"/>
                <w:szCs w:val="22"/>
              </w:rPr>
            </w:pPr>
            <w:r w:rsidRPr="00615C9F">
              <w:rPr>
                <w:rFonts w:ascii="Arial" w:hAnsi="Arial" w:cs="Arial"/>
                <w:sz w:val="22"/>
                <w:szCs w:val="22"/>
              </w:rPr>
              <w:t>§   koji imaju sjedište odnosno koji su registrirani neprekidno dulje od 2 godine,  na području Gradskog kotara Grad i Gradskog kotara Pile, te u dijelu Gradskog kotara Pile – Kono, koji je označen na karti gradskih kotara koja čini sastavni dio ovih Općih uvjeta kao Prilog 1,    </w:t>
            </w:r>
          </w:p>
          <w:p w14:paraId="27244DBD" w14:textId="77777777" w:rsidR="005813FA" w:rsidRPr="00615C9F" w:rsidRDefault="005813FA" w:rsidP="00B34B42">
            <w:pPr>
              <w:ind w:left="720"/>
              <w:jc w:val="both"/>
              <w:rPr>
                <w:rFonts w:ascii="Arial" w:hAnsi="Arial" w:cs="Arial"/>
                <w:sz w:val="22"/>
                <w:szCs w:val="22"/>
              </w:rPr>
            </w:pPr>
            <w:r w:rsidRPr="00615C9F">
              <w:rPr>
                <w:rFonts w:ascii="Arial" w:hAnsi="Arial" w:cs="Arial"/>
                <w:sz w:val="22"/>
                <w:szCs w:val="22"/>
              </w:rPr>
              <w:t> </w:t>
            </w:r>
          </w:p>
          <w:p w14:paraId="36C71C22" w14:textId="7C384042" w:rsidR="005813FA" w:rsidRPr="00615C9F" w:rsidRDefault="005813FA" w:rsidP="00B34B42">
            <w:pPr>
              <w:ind w:left="720" w:hanging="360"/>
              <w:jc w:val="both"/>
              <w:rPr>
                <w:rFonts w:ascii="Arial" w:hAnsi="Arial" w:cs="Arial"/>
                <w:sz w:val="22"/>
                <w:szCs w:val="22"/>
              </w:rPr>
            </w:pPr>
            <w:r w:rsidRPr="00615C9F">
              <w:rPr>
                <w:rFonts w:ascii="Arial" w:hAnsi="Arial" w:cs="Arial"/>
                <w:sz w:val="22"/>
                <w:szCs w:val="22"/>
              </w:rPr>
              <w:t>§   PPK za Zonu 2. ne mogu ostvariti korisnici iz članka 26. stavak 8. ovih Općih uvjeta.</w:t>
            </w:r>
          </w:p>
          <w:p w14:paraId="0F8F2157" w14:textId="77777777" w:rsidR="005813FA" w:rsidRPr="00615C9F" w:rsidRDefault="005813FA" w:rsidP="00B34B42">
            <w:pPr>
              <w:ind w:left="720"/>
              <w:jc w:val="both"/>
              <w:rPr>
                <w:rFonts w:ascii="Arial" w:hAnsi="Arial" w:cs="Arial"/>
                <w:sz w:val="22"/>
                <w:szCs w:val="22"/>
              </w:rPr>
            </w:pPr>
            <w:r w:rsidRPr="00615C9F">
              <w:rPr>
                <w:rFonts w:ascii="Arial" w:hAnsi="Arial" w:cs="Arial"/>
                <w:sz w:val="22"/>
                <w:szCs w:val="22"/>
              </w:rPr>
              <w:t> </w:t>
            </w:r>
          </w:p>
        </w:tc>
      </w:tr>
      <w:tr w:rsidR="005813FA" w:rsidRPr="00615C9F" w14:paraId="3CA2B9EA" w14:textId="77777777" w:rsidTr="00B34B42">
        <w:trPr>
          <w:jc w:val="center"/>
        </w:trPr>
        <w:tc>
          <w:tcPr>
            <w:tcW w:w="1087"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4999CDC1" w14:textId="77777777" w:rsidR="005813FA" w:rsidRPr="00615C9F" w:rsidRDefault="005813FA" w:rsidP="00B34B42">
            <w:pPr>
              <w:jc w:val="center"/>
              <w:rPr>
                <w:rFonts w:ascii="Arial" w:hAnsi="Arial" w:cs="Arial"/>
                <w:sz w:val="22"/>
                <w:szCs w:val="22"/>
              </w:rPr>
            </w:pPr>
            <w:r w:rsidRPr="00615C9F">
              <w:rPr>
                <w:rFonts w:ascii="Arial" w:hAnsi="Arial" w:cs="Arial"/>
                <w:sz w:val="22"/>
                <w:szCs w:val="22"/>
              </w:rPr>
              <w:t> </w:t>
            </w:r>
          </w:p>
          <w:p w14:paraId="2C774313" w14:textId="77777777" w:rsidR="005813FA" w:rsidRPr="00615C9F" w:rsidRDefault="005813FA" w:rsidP="00B34B42">
            <w:pPr>
              <w:jc w:val="center"/>
              <w:rPr>
                <w:rFonts w:ascii="Arial" w:hAnsi="Arial" w:cs="Arial"/>
                <w:sz w:val="22"/>
                <w:szCs w:val="22"/>
              </w:rPr>
            </w:pPr>
            <w:r w:rsidRPr="00615C9F">
              <w:rPr>
                <w:rFonts w:ascii="Arial" w:hAnsi="Arial" w:cs="Arial"/>
                <w:sz w:val="22"/>
                <w:szCs w:val="22"/>
              </w:rPr>
              <w:t> </w:t>
            </w:r>
          </w:p>
          <w:p w14:paraId="76550CA9"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3.</w:t>
            </w:r>
          </w:p>
        </w:tc>
        <w:tc>
          <w:tcPr>
            <w:tcW w:w="6071" w:type="dxa"/>
            <w:tcBorders>
              <w:top w:val="nil"/>
              <w:left w:val="nil"/>
              <w:bottom w:val="single" w:sz="8" w:space="0" w:color="auto"/>
              <w:right w:val="single" w:sz="8" w:space="0" w:color="auto"/>
            </w:tcBorders>
            <w:tcMar>
              <w:top w:w="0" w:type="dxa"/>
              <w:left w:w="108" w:type="dxa"/>
              <w:bottom w:w="0" w:type="dxa"/>
              <w:right w:w="108" w:type="dxa"/>
            </w:tcMar>
            <w:hideMark/>
          </w:tcPr>
          <w:p w14:paraId="37D3AAA7" w14:textId="77777777" w:rsidR="005813FA" w:rsidRPr="00615C9F" w:rsidRDefault="005813FA" w:rsidP="00B34B42">
            <w:pPr>
              <w:ind w:left="720" w:hanging="360"/>
              <w:rPr>
                <w:rFonts w:ascii="Arial" w:hAnsi="Arial" w:cs="Arial"/>
                <w:sz w:val="22"/>
                <w:szCs w:val="22"/>
              </w:rPr>
            </w:pPr>
            <w:r w:rsidRPr="00615C9F">
              <w:rPr>
                <w:rFonts w:ascii="Arial" w:hAnsi="Arial" w:cs="Arial"/>
                <w:sz w:val="22"/>
                <w:szCs w:val="22"/>
              </w:rPr>
              <w:t>§ Korisnici PPK za Zonu 2. i 3.</w:t>
            </w:r>
          </w:p>
          <w:p w14:paraId="4E469ADD" w14:textId="77777777" w:rsidR="005813FA" w:rsidRPr="00615C9F" w:rsidRDefault="005813FA" w:rsidP="00B34B42">
            <w:pPr>
              <w:rPr>
                <w:rFonts w:ascii="Arial" w:hAnsi="Arial" w:cs="Arial"/>
                <w:sz w:val="22"/>
                <w:szCs w:val="22"/>
              </w:rPr>
            </w:pPr>
          </w:p>
          <w:p w14:paraId="05AFF418" w14:textId="77777777" w:rsidR="005813FA" w:rsidRPr="00615C9F" w:rsidRDefault="005813FA" w:rsidP="00B34B42">
            <w:pPr>
              <w:ind w:left="720" w:hanging="360"/>
              <w:rPr>
                <w:rFonts w:ascii="Arial" w:hAnsi="Arial" w:cs="Arial"/>
                <w:b/>
                <w:bCs/>
                <w:sz w:val="22"/>
                <w:szCs w:val="22"/>
              </w:rPr>
            </w:pPr>
            <w:r w:rsidRPr="00615C9F">
              <w:rPr>
                <w:rFonts w:ascii="Arial" w:hAnsi="Arial" w:cs="Arial"/>
                <w:sz w:val="22"/>
                <w:szCs w:val="22"/>
              </w:rPr>
              <w:t>§       Korisnici iz članka 26. stavka 8. ovih Općih uvjeta nemaju pravo na PPK, osim u slučaju iznimke iz stavka 9. toga članka kada PPK ostvaruju pod uvjetima za fizičke osobe, bez prava korištenja u gospodarske svrhe, a u Zoni posebnog prometnog režima samo ako imaju prebivalište odnosno boravište u Užem središtu Grada Dubrovnika.</w:t>
            </w:r>
          </w:p>
          <w:p w14:paraId="4A33EE19" w14:textId="77777777" w:rsidR="005813FA" w:rsidRPr="00615C9F" w:rsidRDefault="005813FA" w:rsidP="00B34B42">
            <w:pPr>
              <w:ind w:left="720" w:hanging="360"/>
              <w:rPr>
                <w:rFonts w:ascii="Arial" w:hAnsi="Arial" w:cs="Arial"/>
                <w:sz w:val="22"/>
                <w:szCs w:val="22"/>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45420375" w14:textId="77777777" w:rsidR="005813FA" w:rsidRPr="00615C9F" w:rsidRDefault="005813FA" w:rsidP="00B34B42">
            <w:pPr>
              <w:ind w:left="720" w:hanging="360"/>
              <w:jc w:val="both"/>
              <w:rPr>
                <w:rFonts w:ascii="Arial" w:hAnsi="Arial" w:cs="Arial"/>
                <w:sz w:val="22"/>
                <w:szCs w:val="22"/>
              </w:rPr>
            </w:pPr>
            <w:r w:rsidRPr="00615C9F">
              <w:rPr>
                <w:rFonts w:ascii="Arial" w:hAnsi="Arial" w:cs="Arial"/>
                <w:sz w:val="22"/>
                <w:szCs w:val="22"/>
              </w:rPr>
              <w:t>§   koji imaju sjedište odnosno koji su registrirani neprekidno dulje od 2 godine,  na  području grada Dubrovnika,</w:t>
            </w:r>
          </w:p>
          <w:p w14:paraId="108B7932" w14:textId="77777777" w:rsidR="005813FA" w:rsidRPr="00615C9F" w:rsidRDefault="005813FA" w:rsidP="00B34B42">
            <w:pPr>
              <w:ind w:left="720"/>
              <w:jc w:val="both"/>
              <w:rPr>
                <w:rFonts w:ascii="Arial" w:hAnsi="Arial" w:cs="Arial"/>
                <w:sz w:val="22"/>
                <w:szCs w:val="22"/>
              </w:rPr>
            </w:pPr>
            <w:r w:rsidRPr="00615C9F">
              <w:rPr>
                <w:rFonts w:ascii="Arial" w:hAnsi="Arial" w:cs="Arial"/>
                <w:sz w:val="22"/>
                <w:szCs w:val="22"/>
              </w:rPr>
              <w:t> </w:t>
            </w:r>
          </w:p>
          <w:p w14:paraId="51B536E6" w14:textId="15062561" w:rsidR="005813FA" w:rsidRPr="00615C9F" w:rsidRDefault="005813FA" w:rsidP="00B34B42">
            <w:pPr>
              <w:ind w:left="720" w:hanging="360"/>
              <w:jc w:val="both"/>
              <w:rPr>
                <w:rFonts w:ascii="Arial" w:hAnsi="Arial" w:cs="Arial"/>
                <w:sz w:val="22"/>
                <w:szCs w:val="22"/>
              </w:rPr>
            </w:pPr>
            <w:r w:rsidRPr="00615C9F">
              <w:rPr>
                <w:rFonts w:ascii="Arial" w:hAnsi="Arial" w:cs="Arial"/>
                <w:sz w:val="22"/>
                <w:szCs w:val="22"/>
              </w:rPr>
              <w:t>§   PPK za Zonu 3. ne mogu ostvariti korisnici iz članka 26. stavak 8. ovih Općih uvjeta.</w:t>
            </w:r>
          </w:p>
          <w:p w14:paraId="3007F730" w14:textId="77777777" w:rsidR="005813FA" w:rsidRPr="00615C9F" w:rsidRDefault="005813FA" w:rsidP="00B34B42">
            <w:pPr>
              <w:ind w:left="720"/>
              <w:jc w:val="center"/>
              <w:rPr>
                <w:rFonts w:ascii="Arial" w:hAnsi="Arial" w:cs="Arial"/>
                <w:sz w:val="22"/>
                <w:szCs w:val="22"/>
              </w:rPr>
            </w:pPr>
            <w:r w:rsidRPr="00615C9F">
              <w:rPr>
                <w:rFonts w:ascii="Arial" w:hAnsi="Arial" w:cs="Arial"/>
                <w:sz w:val="22"/>
                <w:szCs w:val="22"/>
              </w:rPr>
              <w:t> </w:t>
            </w:r>
          </w:p>
        </w:tc>
      </w:tr>
      <w:tr w:rsidR="005813FA" w:rsidRPr="00615C9F" w14:paraId="2323742E" w14:textId="77777777" w:rsidTr="00B34B42">
        <w:trPr>
          <w:jc w:val="center"/>
        </w:trPr>
        <w:tc>
          <w:tcPr>
            <w:tcW w:w="10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49C318CE" w14:textId="77777777" w:rsidR="005813FA" w:rsidRPr="00615C9F" w:rsidRDefault="005813FA" w:rsidP="00B34B42">
            <w:pPr>
              <w:jc w:val="center"/>
              <w:rPr>
                <w:rFonts w:ascii="Arial" w:hAnsi="Arial" w:cs="Arial"/>
                <w:sz w:val="22"/>
                <w:szCs w:val="22"/>
              </w:rPr>
            </w:pPr>
            <w:r w:rsidRPr="00615C9F">
              <w:rPr>
                <w:rFonts w:ascii="Arial" w:hAnsi="Arial" w:cs="Arial"/>
                <w:sz w:val="22"/>
                <w:szCs w:val="22"/>
              </w:rPr>
              <w:t> </w:t>
            </w:r>
          </w:p>
          <w:p w14:paraId="5C9B65A9"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2. i 3.</w:t>
            </w:r>
          </w:p>
        </w:tc>
        <w:tc>
          <w:tcPr>
            <w:tcW w:w="6071" w:type="dxa"/>
            <w:tcBorders>
              <w:top w:val="nil"/>
              <w:left w:val="nil"/>
              <w:bottom w:val="single" w:sz="8" w:space="0" w:color="auto"/>
              <w:right w:val="single" w:sz="8" w:space="0" w:color="auto"/>
            </w:tcBorders>
            <w:tcMar>
              <w:top w:w="0" w:type="dxa"/>
              <w:left w:w="108" w:type="dxa"/>
              <w:bottom w:w="0" w:type="dxa"/>
              <w:right w:w="108" w:type="dxa"/>
            </w:tcMar>
            <w:hideMark/>
          </w:tcPr>
          <w:p w14:paraId="5097E188" w14:textId="77777777" w:rsidR="005813FA" w:rsidRPr="00615C9F" w:rsidRDefault="005813FA" w:rsidP="00B34B42">
            <w:pPr>
              <w:rPr>
                <w:rFonts w:ascii="Arial" w:hAnsi="Arial" w:cs="Arial"/>
                <w:sz w:val="22"/>
                <w:szCs w:val="22"/>
              </w:rPr>
            </w:pPr>
            <w:r w:rsidRPr="00615C9F">
              <w:rPr>
                <w:rFonts w:ascii="Arial" w:hAnsi="Arial" w:cs="Arial"/>
                <w:sz w:val="22"/>
                <w:szCs w:val="22"/>
              </w:rPr>
              <w:t> </w:t>
            </w:r>
          </w:p>
          <w:p w14:paraId="6DB3EFC7" w14:textId="4D59FD3B" w:rsidR="005813FA" w:rsidRPr="00615C9F" w:rsidRDefault="005813FA" w:rsidP="00B34B42">
            <w:pPr>
              <w:ind w:left="720" w:hanging="360"/>
              <w:jc w:val="both"/>
              <w:rPr>
                <w:rFonts w:ascii="Arial" w:hAnsi="Arial" w:cs="Arial"/>
                <w:sz w:val="22"/>
                <w:szCs w:val="22"/>
              </w:rPr>
            </w:pPr>
            <w:r w:rsidRPr="00615C9F">
              <w:rPr>
                <w:rFonts w:ascii="Arial" w:hAnsi="Arial" w:cs="Arial"/>
                <w:sz w:val="22"/>
                <w:szCs w:val="22"/>
              </w:rPr>
              <w:t xml:space="preserve">§   s prebivalištem odnosno boravištem neprekidno dulje od 2 godine na području grada Dubrovnika ili </w:t>
            </w:r>
            <w:r w:rsidR="00001C57" w:rsidRPr="00615C9F">
              <w:rPr>
                <w:rFonts w:ascii="Arial" w:hAnsi="Arial" w:cs="Arial"/>
                <w:sz w:val="22"/>
                <w:szCs w:val="22"/>
              </w:rPr>
              <w:t xml:space="preserve">ukupno minimalno </w:t>
            </w:r>
            <w:r w:rsidRPr="00615C9F">
              <w:rPr>
                <w:rFonts w:ascii="Arial" w:hAnsi="Arial" w:cs="Arial"/>
                <w:sz w:val="22"/>
                <w:szCs w:val="22"/>
              </w:rPr>
              <w:t>18 godina s prekidima uz uvjet da ima prijavljeno prebivalište na području grada Dubrovnika u trenutku ostvarivanja prava na PPK,</w:t>
            </w:r>
          </w:p>
          <w:p w14:paraId="2B02892D" w14:textId="77777777" w:rsidR="005813FA" w:rsidRPr="00615C9F" w:rsidRDefault="005813FA" w:rsidP="00B34B42">
            <w:pPr>
              <w:jc w:val="both"/>
              <w:rPr>
                <w:rFonts w:ascii="Arial" w:hAnsi="Arial" w:cs="Arial"/>
                <w:sz w:val="22"/>
                <w:szCs w:val="22"/>
              </w:rPr>
            </w:pPr>
            <w:r w:rsidRPr="00615C9F">
              <w:rPr>
                <w:rFonts w:ascii="Arial" w:hAnsi="Arial" w:cs="Arial"/>
                <w:sz w:val="22"/>
                <w:szCs w:val="22"/>
              </w:rPr>
              <w:t> </w:t>
            </w:r>
          </w:p>
          <w:p w14:paraId="1B553BC5" w14:textId="2E40945A" w:rsidR="005813FA" w:rsidRPr="00615C9F" w:rsidRDefault="005813FA" w:rsidP="00B34B42">
            <w:pPr>
              <w:ind w:left="714" w:hanging="357"/>
              <w:jc w:val="both"/>
              <w:rPr>
                <w:rFonts w:ascii="Arial" w:hAnsi="Arial" w:cs="Arial"/>
                <w:sz w:val="22"/>
                <w:szCs w:val="22"/>
              </w:rPr>
            </w:pPr>
            <w:r w:rsidRPr="00615C9F">
              <w:rPr>
                <w:rFonts w:ascii="Arial" w:hAnsi="Arial" w:cs="Arial"/>
                <w:sz w:val="22"/>
                <w:szCs w:val="22"/>
              </w:rPr>
              <w:t xml:space="preserve">§   s prebivalištem odnosno boravištem neprekidno dulje od 2 godine ili </w:t>
            </w:r>
            <w:r w:rsidR="00001C57" w:rsidRPr="00615C9F">
              <w:rPr>
                <w:rFonts w:ascii="Arial" w:hAnsi="Arial" w:cs="Arial"/>
                <w:sz w:val="22"/>
                <w:szCs w:val="22"/>
              </w:rPr>
              <w:t xml:space="preserve">ukupno minimalno </w:t>
            </w:r>
            <w:r w:rsidRPr="00615C9F">
              <w:rPr>
                <w:rFonts w:ascii="Arial" w:hAnsi="Arial" w:cs="Arial"/>
                <w:sz w:val="22"/>
                <w:szCs w:val="22"/>
              </w:rPr>
              <w:t xml:space="preserve">18 godina s prekidima uz </w:t>
            </w:r>
            <w:r w:rsidRPr="00615C9F">
              <w:rPr>
                <w:rFonts w:ascii="Arial" w:hAnsi="Arial" w:cs="Arial"/>
                <w:sz w:val="22"/>
                <w:szCs w:val="22"/>
              </w:rPr>
              <w:lastRenderedPageBreak/>
              <w:t>uvjet da ima prijavljeno prebivalište na području obuhvata općina: Konavle, Župa dubrovačka, Dubrovačko primorje, Ston, Janjina, Trpanj, Mljet        </w:t>
            </w:r>
          </w:p>
          <w:p w14:paraId="2FE2C5CA" w14:textId="77777777" w:rsidR="005813FA" w:rsidRPr="00615C9F" w:rsidRDefault="005813FA" w:rsidP="00B34B42">
            <w:pPr>
              <w:ind w:left="720"/>
              <w:jc w:val="both"/>
              <w:rPr>
                <w:rFonts w:ascii="Arial" w:hAnsi="Arial" w:cs="Arial"/>
                <w:sz w:val="22"/>
                <w:szCs w:val="22"/>
              </w:rPr>
            </w:pPr>
            <w:r w:rsidRPr="00615C9F">
              <w:rPr>
                <w:rFonts w:ascii="Arial" w:hAnsi="Arial" w:cs="Arial"/>
                <w:sz w:val="22"/>
                <w:szCs w:val="22"/>
              </w:rPr>
              <w:t>  </w:t>
            </w:r>
          </w:p>
          <w:p w14:paraId="29CAAC54" w14:textId="77777777" w:rsidR="005813FA" w:rsidRPr="00615C9F" w:rsidRDefault="005813FA" w:rsidP="00B34B42">
            <w:pPr>
              <w:ind w:left="720" w:hanging="360"/>
              <w:jc w:val="both"/>
              <w:rPr>
                <w:rFonts w:ascii="Arial" w:hAnsi="Arial" w:cs="Arial"/>
                <w:sz w:val="22"/>
                <w:szCs w:val="22"/>
              </w:rPr>
            </w:pPr>
            <w:r w:rsidRPr="00615C9F">
              <w:rPr>
                <w:rFonts w:ascii="Arial" w:hAnsi="Arial" w:cs="Arial"/>
                <w:sz w:val="22"/>
                <w:szCs w:val="22"/>
              </w:rPr>
              <w:t>§   osobe s invaliditetom sukladno čl. 26. Općih uvjeta</w:t>
            </w:r>
          </w:p>
          <w:p w14:paraId="5F41D31A" w14:textId="77777777" w:rsidR="005813FA" w:rsidRPr="00615C9F" w:rsidRDefault="005813FA" w:rsidP="00B34B42">
            <w:pPr>
              <w:ind w:left="720"/>
              <w:jc w:val="both"/>
              <w:rPr>
                <w:rFonts w:ascii="Arial" w:hAnsi="Arial" w:cs="Arial"/>
                <w:sz w:val="22"/>
                <w:szCs w:val="22"/>
              </w:rPr>
            </w:pPr>
            <w:r w:rsidRPr="00615C9F">
              <w:rPr>
                <w:rFonts w:ascii="Arial" w:hAnsi="Arial" w:cs="Arial"/>
                <w:sz w:val="22"/>
                <w:szCs w:val="22"/>
              </w:rPr>
              <w:t>  </w:t>
            </w:r>
          </w:p>
          <w:p w14:paraId="7B4C7C4F" w14:textId="77777777" w:rsidR="005813FA" w:rsidRPr="00615C9F" w:rsidRDefault="005813FA" w:rsidP="00B34B42">
            <w:pPr>
              <w:ind w:left="720" w:hanging="360"/>
              <w:jc w:val="both"/>
              <w:rPr>
                <w:rFonts w:ascii="Arial" w:hAnsi="Arial" w:cs="Arial"/>
                <w:sz w:val="22"/>
                <w:szCs w:val="22"/>
              </w:rPr>
            </w:pPr>
            <w:r w:rsidRPr="00615C9F">
              <w:rPr>
                <w:rFonts w:ascii="Arial" w:hAnsi="Arial" w:cs="Arial"/>
                <w:sz w:val="22"/>
                <w:szCs w:val="22"/>
              </w:rPr>
              <w:t>§   invalidi Domovinskog rata sukladno čl. 26. Općih uvjeta</w:t>
            </w:r>
            <w:r w:rsidRPr="00615C9F" w:rsidDel="004C1EB1">
              <w:rPr>
                <w:rFonts w:ascii="Arial" w:hAnsi="Arial" w:cs="Arial"/>
                <w:sz w:val="22"/>
                <w:szCs w:val="22"/>
              </w:rPr>
              <w:t xml:space="preserve"> </w:t>
            </w:r>
          </w:p>
          <w:p w14:paraId="4049EA2B" w14:textId="77777777" w:rsidR="005813FA" w:rsidRPr="00615C9F" w:rsidRDefault="005813FA" w:rsidP="00B34B42">
            <w:pPr>
              <w:rPr>
                <w:rFonts w:ascii="Arial" w:hAnsi="Arial" w:cs="Arial"/>
                <w:sz w:val="22"/>
                <w:szCs w:val="22"/>
              </w:rPr>
            </w:pPr>
            <w:r w:rsidRPr="00615C9F">
              <w:rPr>
                <w:rFonts w:ascii="Arial" w:hAnsi="Arial" w:cs="Arial"/>
                <w:sz w:val="22"/>
                <w:szCs w:val="22"/>
              </w:rPr>
              <w:t> </w:t>
            </w:r>
          </w:p>
          <w:p w14:paraId="6EA95D0B" w14:textId="77777777" w:rsidR="005813FA" w:rsidRPr="00615C9F" w:rsidRDefault="005813FA" w:rsidP="00B34B42">
            <w:pPr>
              <w:ind w:left="720" w:hanging="360"/>
              <w:rPr>
                <w:rFonts w:ascii="Arial" w:hAnsi="Arial" w:cs="Arial"/>
                <w:sz w:val="22"/>
                <w:szCs w:val="22"/>
              </w:rPr>
            </w:pPr>
            <w:r w:rsidRPr="00615C9F">
              <w:rPr>
                <w:rFonts w:ascii="Arial" w:hAnsi="Arial" w:cs="Arial"/>
                <w:sz w:val="22"/>
                <w:szCs w:val="22"/>
              </w:rPr>
              <w:t>§   dobrovoljni darovatelji krvi sukladno čl. 26. Općih uvjeta   </w:t>
            </w:r>
          </w:p>
          <w:p w14:paraId="693285EE" w14:textId="2599B471" w:rsidR="005813FA" w:rsidRPr="00615C9F" w:rsidRDefault="005813FA" w:rsidP="00001C57">
            <w:pPr>
              <w:ind w:left="720"/>
              <w:rPr>
                <w:rFonts w:ascii="Arial" w:hAnsi="Arial" w:cs="Arial"/>
                <w:sz w:val="22"/>
                <w:szCs w:val="22"/>
              </w:rPr>
            </w:pPr>
            <w:r w:rsidRPr="00615C9F">
              <w:rPr>
                <w:rFonts w:ascii="Arial" w:hAnsi="Arial" w:cs="Arial"/>
                <w:sz w:val="22"/>
                <w:szCs w:val="22"/>
              </w:rPr>
              <w:t> </w:t>
            </w:r>
          </w:p>
          <w:p w14:paraId="5248D8E5" w14:textId="77777777" w:rsidR="005813FA" w:rsidRPr="00615C9F" w:rsidRDefault="005813FA" w:rsidP="00B34B42">
            <w:pPr>
              <w:ind w:left="720" w:hanging="360"/>
              <w:rPr>
                <w:rFonts w:ascii="Arial" w:hAnsi="Arial" w:cs="Arial"/>
                <w:sz w:val="22"/>
                <w:szCs w:val="22"/>
              </w:rPr>
            </w:pPr>
            <w:r w:rsidRPr="00615C9F">
              <w:rPr>
                <w:rFonts w:ascii="Arial" w:hAnsi="Arial" w:cs="Arial"/>
                <w:sz w:val="22"/>
                <w:szCs w:val="22"/>
              </w:rPr>
              <w:t>§       Korisnici iz članka 26. stavka 8. ovih Općih uvjeta nemaju pravo na PPK, osim u slučaju iznimke iz stavka 9. toga članka kada PPK ostvaruju pod uvjetima za fizičke osobe, bez prava korištenja u gospodarske svrhe, a u Zoni posebnog prometnog režima samo ako imaju prebivalište odnosno boravište u Užem središtu Grada Dubrovnika.</w:t>
            </w:r>
          </w:p>
          <w:p w14:paraId="2729F337" w14:textId="77777777" w:rsidR="00001C57" w:rsidRPr="00615C9F" w:rsidRDefault="00001C57" w:rsidP="00B34B42">
            <w:pPr>
              <w:ind w:left="720" w:hanging="360"/>
              <w:rPr>
                <w:rFonts w:ascii="Arial" w:hAnsi="Arial" w:cs="Arial"/>
                <w:b/>
                <w:bCs/>
                <w:sz w:val="22"/>
                <w:szCs w:val="22"/>
              </w:rPr>
            </w:pPr>
          </w:p>
          <w:p w14:paraId="4FB5B670" w14:textId="77777777" w:rsidR="005813FA" w:rsidRPr="00615C9F" w:rsidRDefault="005813FA" w:rsidP="00B34B42">
            <w:pPr>
              <w:ind w:left="720"/>
              <w:rPr>
                <w:rFonts w:ascii="Arial" w:hAnsi="Arial" w:cs="Arial"/>
                <w:sz w:val="22"/>
                <w:szCs w:val="22"/>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0924BA16" w14:textId="77777777" w:rsidR="005813FA" w:rsidRPr="00615C9F" w:rsidRDefault="005813FA" w:rsidP="00B34B42">
            <w:pPr>
              <w:rPr>
                <w:rFonts w:ascii="Arial" w:hAnsi="Arial" w:cs="Arial"/>
                <w:sz w:val="22"/>
                <w:szCs w:val="22"/>
              </w:rPr>
            </w:pPr>
            <w:r w:rsidRPr="00615C9F">
              <w:rPr>
                <w:rFonts w:ascii="Arial" w:hAnsi="Arial" w:cs="Arial"/>
                <w:sz w:val="22"/>
                <w:szCs w:val="22"/>
              </w:rPr>
              <w:lastRenderedPageBreak/>
              <w:t> </w:t>
            </w:r>
          </w:p>
          <w:p w14:paraId="610397D6" w14:textId="77777777" w:rsidR="005813FA" w:rsidRPr="00615C9F" w:rsidRDefault="005813FA" w:rsidP="00B34B42">
            <w:pPr>
              <w:ind w:left="720" w:hanging="360"/>
              <w:jc w:val="both"/>
              <w:rPr>
                <w:rFonts w:ascii="Arial" w:hAnsi="Arial" w:cs="Arial"/>
                <w:sz w:val="22"/>
                <w:szCs w:val="22"/>
              </w:rPr>
            </w:pPr>
            <w:r w:rsidRPr="00615C9F">
              <w:rPr>
                <w:rFonts w:ascii="Arial" w:hAnsi="Arial" w:cs="Arial"/>
                <w:sz w:val="22"/>
                <w:szCs w:val="22"/>
              </w:rPr>
              <w:t xml:space="preserve">§   koji imaju sjedište i/ili imaju poslovne jedinice na području grada Dubrovnika i općina: Konavle, Župa dubrovačka, Dubrovačko primorje, Ston, Janjina, Trpanj, </w:t>
            </w:r>
            <w:r w:rsidRPr="00615C9F">
              <w:rPr>
                <w:rFonts w:ascii="Arial" w:hAnsi="Arial" w:cs="Arial"/>
                <w:sz w:val="22"/>
                <w:szCs w:val="22"/>
              </w:rPr>
              <w:lastRenderedPageBreak/>
              <w:t>Mljet neprekidno dulje od 2 godine.</w:t>
            </w:r>
          </w:p>
          <w:p w14:paraId="63F5ECA0" w14:textId="77777777" w:rsidR="00D45861" w:rsidRPr="00615C9F" w:rsidRDefault="00D45861" w:rsidP="00D45861">
            <w:pPr>
              <w:ind w:left="720"/>
              <w:jc w:val="both"/>
              <w:rPr>
                <w:rFonts w:ascii="Arial" w:hAnsi="Arial" w:cs="Arial"/>
                <w:sz w:val="22"/>
                <w:szCs w:val="22"/>
              </w:rPr>
            </w:pPr>
          </w:p>
          <w:p w14:paraId="6C83A398" w14:textId="40346FD6" w:rsidR="00D45861" w:rsidRPr="00615C9F" w:rsidRDefault="00D45861" w:rsidP="00D45861">
            <w:pPr>
              <w:ind w:left="720" w:hanging="360"/>
              <w:jc w:val="both"/>
              <w:rPr>
                <w:rFonts w:ascii="Arial" w:hAnsi="Arial" w:cs="Arial"/>
                <w:sz w:val="22"/>
                <w:szCs w:val="22"/>
              </w:rPr>
            </w:pPr>
            <w:r w:rsidRPr="00615C9F">
              <w:rPr>
                <w:rFonts w:ascii="Arial" w:hAnsi="Arial" w:cs="Arial"/>
                <w:sz w:val="22"/>
                <w:szCs w:val="22"/>
              </w:rPr>
              <w:t>§   PPK za Zonu 2. i 3. ne mogu ostvariti korisnici iz članka 26. stavak 8. ovih Općih uvjeta.</w:t>
            </w:r>
          </w:p>
          <w:p w14:paraId="21F084CD" w14:textId="1127E686" w:rsidR="005813FA" w:rsidRPr="00615C9F" w:rsidRDefault="00D45861" w:rsidP="00D45861">
            <w:pPr>
              <w:rPr>
                <w:rFonts w:ascii="Arial" w:hAnsi="Arial" w:cs="Arial"/>
                <w:sz w:val="22"/>
                <w:szCs w:val="22"/>
              </w:rPr>
            </w:pPr>
            <w:r w:rsidRPr="00615C9F">
              <w:rPr>
                <w:rFonts w:ascii="Arial" w:hAnsi="Arial" w:cs="Arial"/>
                <w:sz w:val="22"/>
                <w:szCs w:val="22"/>
              </w:rPr>
              <w:t> </w:t>
            </w:r>
          </w:p>
        </w:tc>
      </w:tr>
      <w:tr w:rsidR="005813FA" w:rsidRPr="00615C9F" w14:paraId="538F797E" w14:textId="77777777" w:rsidTr="00B34B42">
        <w:trPr>
          <w:trHeight w:val="1800"/>
          <w:jc w:val="center"/>
        </w:trPr>
        <w:tc>
          <w:tcPr>
            <w:tcW w:w="10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222CDC09"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lastRenderedPageBreak/>
              <w:t> </w:t>
            </w:r>
          </w:p>
          <w:p w14:paraId="2E01F826"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1. 2. i 3.</w:t>
            </w:r>
          </w:p>
        </w:tc>
        <w:tc>
          <w:tcPr>
            <w:tcW w:w="6071" w:type="dxa"/>
            <w:tcBorders>
              <w:top w:val="nil"/>
              <w:left w:val="nil"/>
              <w:bottom w:val="single" w:sz="8" w:space="0" w:color="auto"/>
              <w:right w:val="single" w:sz="8" w:space="0" w:color="auto"/>
            </w:tcBorders>
            <w:tcMar>
              <w:top w:w="0" w:type="dxa"/>
              <w:left w:w="108" w:type="dxa"/>
              <w:bottom w:w="0" w:type="dxa"/>
              <w:right w:w="108" w:type="dxa"/>
            </w:tcMar>
            <w:hideMark/>
          </w:tcPr>
          <w:p w14:paraId="1C998A18" w14:textId="77777777" w:rsidR="005813FA" w:rsidRPr="00615C9F" w:rsidRDefault="005813FA" w:rsidP="00B34B42">
            <w:pPr>
              <w:jc w:val="both"/>
              <w:rPr>
                <w:rFonts w:ascii="Arial" w:hAnsi="Arial" w:cs="Arial"/>
                <w:sz w:val="22"/>
                <w:szCs w:val="22"/>
              </w:rPr>
            </w:pPr>
            <w:r w:rsidRPr="00615C9F">
              <w:rPr>
                <w:rFonts w:ascii="Arial" w:hAnsi="Arial" w:cs="Arial"/>
                <w:sz w:val="22"/>
                <w:szCs w:val="22"/>
              </w:rPr>
              <w:t> </w:t>
            </w:r>
          </w:p>
          <w:p w14:paraId="49538EB7" w14:textId="6ED8AD8A" w:rsidR="005813FA" w:rsidRPr="00615C9F" w:rsidRDefault="005813FA" w:rsidP="00B34B42">
            <w:pPr>
              <w:ind w:left="720" w:hanging="360"/>
              <w:jc w:val="both"/>
              <w:rPr>
                <w:rFonts w:ascii="Arial" w:hAnsi="Arial" w:cs="Arial"/>
                <w:sz w:val="22"/>
                <w:szCs w:val="22"/>
              </w:rPr>
            </w:pPr>
            <w:r w:rsidRPr="00615C9F">
              <w:rPr>
                <w:rFonts w:ascii="Arial" w:hAnsi="Arial" w:cs="Arial"/>
                <w:sz w:val="22"/>
                <w:szCs w:val="22"/>
              </w:rPr>
              <w:t xml:space="preserve">§   s prebivalištem odnosno boravištem neprekidno dulje od 2 godine na području Zone 1 ili </w:t>
            </w:r>
            <w:r w:rsidR="00001C57" w:rsidRPr="00615C9F">
              <w:rPr>
                <w:rFonts w:ascii="Arial" w:hAnsi="Arial" w:cs="Arial"/>
                <w:sz w:val="22"/>
                <w:szCs w:val="22"/>
              </w:rPr>
              <w:t xml:space="preserve">ukupno minimalno </w:t>
            </w:r>
            <w:r w:rsidRPr="00615C9F">
              <w:rPr>
                <w:rFonts w:ascii="Arial" w:hAnsi="Arial" w:cs="Arial"/>
                <w:sz w:val="22"/>
                <w:szCs w:val="22"/>
              </w:rPr>
              <w:t>18 godina s prekidima uz uvjet da ima prijavljeno prebivalište na području Zone 1 u trenutku ostvarivanja prava na PPK</w:t>
            </w:r>
          </w:p>
          <w:p w14:paraId="2596CDB6" w14:textId="77777777" w:rsidR="005813FA" w:rsidRPr="00615C9F" w:rsidRDefault="005813FA" w:rsidP="00B34B42">
            <w:pPr>
              <w:ind w:left="720"/>
              <w:jc w:val="both"/>
              <w:rPr>
                <w:rFonts w:ascii="Arial" w:hAnsi="Arial" w:cs="Arial"/>
                <w:sz w:val="22"/>
                <w:szCs w:val="22"/>
              </w:rPr>
            </w:pPr>
            <w:r w:rsidRPr="00615C9F">
              <w:rPr>
                <w:rFonts w:ascii="Arial" w:hAnsi="Arial" w:cs="Arial"/>
                <w:sz w:val="22"/>
                <w:szCs w:val="22"/>
              </w:rPr>
              <w:t>                                                                                        </w:t>
            </w:r>
          </w:p>
          <w:p w14:paraId="255E80AE" w14:textId="77777777" w:rsidR="005813FA" w:rsidRPr="00615C9F" w:rsidRDefault="005813FA" w:rsidP="00B34B42">
            <w:pPr>
              <w:ind w:left="720" w:hanging="360"/>
              <w:jc w:val="both"/>
              <w:rPr>
                <w:rFonts w:ascii="Arial" w:hAnsi="Arial" w:cs="Arial"/>
                <w:sz w:val="22"/>
                <w:szCs w:val="22"/>
              </w:rPr>
            </w:pPr>
            <w:r w:rsidRPr="00615C9F">
              <w:rPr>
                <w:rFonts w:ascii="Arial" w:hAnsi="Arial" w:cs="Arial"/>
                <w:sz w:val="22"/>
                <w:szCs w:val="22"/>
              </w:rPr>
              <w:t>§   osobe s invaliditetom sukladno članku 8. stavku 1. Zakona o povlasticama u prometu za zone 1., 2. i 3.</w:t>
            </w:r>
          </w:p>
          <w:p w14:paraId="357B6A94" w14:textId="77777777" w:rsidR="005813FA" w:rsidRPr="00615C9F" w:rsidRDefault="005813FA" w:rsidP="00B34B42">
            <w:pPr>
              <w:ind w:left="720"/>
              <w:rPr>
                <w:rFonts w:ascii="Arial" w:hAnsi="Arial" w:cs="Arial"/>
                <w:sz w:val="22"/>
                <w:szCs w:val="22"/>
              </w:rPr>
            </w:pPr>
            <w:r w:rsidRPr="00615C9F">
              <w:rPr>
                <w:rFonts w:ascii="Arial" w:hAnsi="Arial" w:cs="Arial"/>
                <w:sz w:val="22"/>
                <w:szCs w:val="22"/>
              </w:rPr>
              <w:t> </w:t>
            </w:r>
          </w:p>
          <w:p w14:paraId="5AB481A9" w14:textId="77777777" w:rsidR="005813FA" w:rsidRPr="00615C9F" w:rsidRDefault="005813FA" w:rsidP="00B34B42">
            <w:pPr>
              <w:ind w:left="720" w:hanging="360"/>
              <w:rPr>
                <w:rFonts w:ascii="Arial" w:hAnsi="Arial" w:cs="Arial"/>
                <w:b/>
                <w:bCs/>
                <w:sz w:val="22"/>
                <w:szCs w:val="22"/>
              </w:rPr>
            </w:pPr>
            <w:r w:rsidRPr="00615C9F">
              <w:rPr>
                <w:rFonts w:ascii="Arial" w:hAnsi="Arial" w:cs="Arial"/>
                <w:sz w:val="22"/>
                <w:szCs w:val="22"/>
              </w:rPr>
              <w:t>§       Korisnici iz članka 26. stavka 8. ovih Općih uvjeta nemaju pravo na PPK, osim u slučaju iznimke iz stavka 9. toga članka kada PPK ostvaruju pod uvjetima za fizičke osobe, bez prava korištenja u gospodarske svrhe, a u Zoni posebnog prometnog režima samo ako imaju prebivalište odnosno boravište u Užem središtu Grada Dubrovnika.</w:t>
            </w:r>
          </w:p>
          <w:p w14:paraId="59DF1EB0" w14:textId="77777777" w:rsidR="005813FA" w:rsidRPr="00615C9F" w:rsidRDefault="005813FA" w:rsidP="00B34B42">
            <w:pPr>
              <w:ind w:left="720"/>
              <w:rPr>
                <w:rFonts w:ascii="Arial" w:hAnsi="Arial" w:cs="Arial"/>
                <w:sz w:val="22"/>
                <w:szCs w:val="22"/>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5FA92E29" w14:textId="77777777" w:rsidR="005813FA" w:rsidRPr="00615C9F" w:rsidRDefault="005813FA" w:rsidP="00B34B42">
            <w:pPr>
              <w:jc w:val="both"/>
              <w:rPr>
                <w:rFonts w:ascii="Arial" w:hAnsi="Arial" w:cs="Arial"/>
                <w:sz w:val="22"/>
                <w:szCs w:val="22"/>
              </w:rPr>
            </w:pPr>
            <w:r w:rsidRPr="00615C9F">
              <w:rPr>
                <w:rFonts w:ascii="Arial" w:hAnsi="Arial" w:cs="Arial"/>
                <w:sz w:val="22"/>
                <w:szCs w:val="22"/>
              </w:rPr>
              <w:t> </w:t>
            </w:r>
          </w:p>
          <w:p w14:paraId="785CCE22" w14:textId="77777777" w:rsidR="005813FA" w:rsidRPr="00615C9F" w:rsidRDefault="005813FA" w:rsidP="00B34B42">
            <w:pPr>
              <w:ind w:left="720" w:hanging="360"/>
              <w:jc w:val="both"/>
              <w:rPr>
                <w:rFonts w:ascii="Arial" w:hAnsi="Arial" w:cs="Arial"/>
                <w:sz w:val="22"/>
                <w:szCs w:val="22"/>
              </w:rPr>
            </w:pPr>
            <w:r w:rsidRPr="00615C9F">
              <w:rPr>
                <w:rFonts w:ascii="Arial" w:hAnsi="Arial" w:cs="Arial"/>
                <w:sz w:val="22"/>
                <w:szCs w:val="22"/>
              </w:rPr>
              <w:t>§   koji imaju sjedište na području Grada Dubrovnika i  obavljaju djelatnost primarne zdravstvene zaštite i to poslove zdravstvene njege u kući, patronažne posjete, palijativnu skrb i sanitetski prijevoz        </w:t>
            </w:r>
          </w:p>
          <w:p w14:paraId="1B5CD621" w14:textId="77777777" w:rsidR="005813FA" w:rsidRPr="00615C9F" w:rsidRDefault="005813FA" w:rsidP="00B34B42">
            <w:pPr>
              <w:jc w:val="both"/>
              <w:rPr>
                <w:rFonts w:ascii="Arial" w:hAnsi="Arial" w:cs="Arial"/>
                <w:sz w:val="22"/>
                <w:szCs w:val="22"/>
              </w:rPr>
            </w:pPr>
            <w:r w:rsidRPr="00615C9F">
              <w:rPr>
                <w:rFonts w:ascii="Arial" w:hAnsi="Arial" w:cs="Arial"/>
                <w:sz w:val="22"/>
                <w:szCs w:val="22"/>
              </w:rPr>
              <w:t> </w:t>
            </w:r>
          </w:p>
        </w:tc>
      </w:tr>
      <w:tr w:rsidR="005813FA" w:rsidRPr="00615C9F" w14:paraId="302A7009" w14:textId="77777777" w:rsidTr="00B34B42">
        <w:trPr>
          <w:trHeight w:val="876"/>
          <w:jc w:val="center"/>
        </w:trPr>
        <w:tc>
          <w:tcPr>
            <w:tcW w:w="1087" w:type="dxa"/>
            <w:tcBorders>
              <w:top w:val="nil"/>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4B7E1"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 </w:t>
            </w:r>
          </w:p>
          <w:p w14:paraId="7B7F1C29" w14:textId="77777777" w:rsidR="005813FA" w:rsidRPr="00615C9F" w:rsidRDefault="005813FA" w:rsidP="00B34B42">
            <w:pPr>
              <w:jc w:val="center"/>
              <w:rPr>
                <w:rFonts w:ascii="Arial" w:hAnsi="Arial" w:cs="Arial"/>
                <w:sz w:val="22"/>
                <w:szCs w:val="22"/>
              </w:rPr>
            </w:pPr>
            <w:r w:rsidRPr="00615C9F">
              <w:rPr>
                <w:rFonts w:ascii="Arial" w:hAnsi="Arial" w:cs="Arial"/>
                <w:b/>
                <w:bCs/>
                <w:sz w:val="22"/>
                <w:szCs w:val="22"/>
              </w:rPr>
              <w:t>4.</w:t>
            </w:r>
          </w:p>
        </w:tc>
        <w:tc>
          <w:tcPr>
            <w:tcW w:w="6071" w:type="dxa"/>
            <w:tcBorders>
              <w:top w:val="nil"/>
              <w:left w:val="nil"/>
              <w:bottom w:val="single" w:sz="8" w:space="0" w:color="auto"/>
              <w:right w:val="single" w:sz="8" w:space="0" w:color="auto"/>
            </w:tcBorders>
            <w:tcMar>
              <w:top w:w="0" w:type="dxa"/>
              <w:left w:w="108" w:type="dxa"/>
              <w:bottom w:w="0" w:type="dxa"/>
              <w:right w:w="108" w:type="dxa"/>
            </w:tcMar>
            <w:hideMark/>
          </w:tcPr>
          <w:p w14:paraId="56684089" w14:textId="77777777" w:rsidR="005813FA" w:rsidRPr="00615C9F" w:rsidRDefault="005813FA" w:rsidP="00B34B42">
            <w:pPr>
              <w:ind w:left="720"/>
              <w:jc w:val="both"/>
              <w:rPr>
                <w:rFonts w:ascii="Arial" w:hAnsi="Arial" w:cs="Arial"/>
                <w:sz w:val="22"/>
                <w:szCs w:val="22"/>
              </w:rPr>
            </w:pPr>
            <w:r w:rsidRPr="00615C9F">
              <w:rPr>
                <w:rFonts w:ascii="Arial" w:hAnsi="Arial" w:cs="Arial"/>
                <w:sz w:val="22"/>
                <w:szCs w:val="22"/>
              </w:rPr>
              <w:t> </w:t>
            </w:r>
          </w:p>
          <w:p w14:paraId="7880BA7B" w14:textId="77777777" w:rsidR="005813FA" w:rsidRPr="00615C9F" w:rsidRDefault="005813FA" w:rsidP="00B34B42">
            <w:pPr>
              <w:ind w:left="720" w:hanging="360"/>
              <w:jc w:val="both"/>
              <w:rPr>
                <w:rFonts w:ascii="Arial" w:hAnsi="Arial" w:cs="Arial"/>
                <w:sz w:val="22"/>
                <w:szCs w:val="22"/>
              </w:rPr>
            </w:pPr>
            <w:r w:rsidRPr="00615C9F">
              <w:rPr>
                <w:rFonts w:ascii="Arial" w:hAnsi="Arial" w:cs="Arial"/>
                <w:sz w:val="22"/>
                <w:szCs w:val="22"/>
              </w:rPr>
              <w:t>§   Korisnici PPK za:</w:t>
            </w:r>
          </w:p>
          <w:p w14:paraId="7D7F0467" w14:textId="77777777" w:rsidR="005813FA" w:rsidRPr="00615C9F" w:rsidRDefault="005813FA" w:rsidP="00B34B42">
            <w:pPr>
              <w:ind w:left="1440" w:hanging="360"/>
              <w:jc w:val="both"/>
              <w:rPr>
                <w:rFonts w:ascii="Arial" w:hAnsi="Arial" w:cs="Arial"/>
                <w:sz w:val="22"/>
                <w:szCs w:val="22"/>
              </w:rPr>
            </w:pPr>
            <w:r w:rsidRPr="00615C9F">
              <w:rPr>
                <w:rFonts w:ascii="Arial" w:hAnsi="Arial" w:cs="Arial"/>
                <w:sz w:val="22"/>
                <w:szCs w:val="22"/>
              </w:rPr>
              <w:t>-       Zonu 1., 2. i 3.</w:t>
            </w:r>
          </w:p>
          <w:p w14:paraId="0CD8F036" w14:textId="77777777" w:rsidR="005813FA" w:rsidRPr="00615C9F" w:rsidRDefault="005813FA" w:rsidP="00B34B42">
            <w:pPr>
              <w:ind w:left="1440" w:hanging="360"/>
              <w:jc w:val="both"/>
              <w:rPr>
                <w:rFonts w:ascii="Arial" w:hAnsi="Arial" w:cs="Arial"/>
                <w:sz w:val="22"/>
                <w:szCs w:val="22"/>
              </w:rPr>
            </w:pPr>
            <w:r w:rsidRPr="00615C9F">
              <w:rPr>
                <w:rFonts w:ascii="Arial" w:hAnsi="Arial" w:cs="Arial"/>
                <w:sz w:val="22"/>
                <w:szCs w:val="22"/>
              </w:rPr>
              <w:t>-       Zonu 2. i 3.</w:t>
            </w:r>
          </w:p>
          <w:p w14:paraId="76BFB00F" w14:textId="77777777" w:rsidR="0023319B" w:rsidRPr="00615C9F" w:rsidRDefault="0023319B" w:rsidP="0023319B">
            <w:pPr>
              <w:rPr>
                <w:rFonts w:ascii="Arial" w:hAnsi="Arial" w:cs="Arial"/>
                <w:sz w:val="22"/>
                <w:szCs w:val="22"/>
              </w:rPr>
            </w:pPr>
          </w:p>
          <w:p w14:paraId="32D22F34" w14:textId="77777777" w:rsidR="0023319B" w:rsidRPr="00615C9F" w:rsidRDefault="0023319B" w:rsidP="0023319B">
            <w:pPr>
              <w:ind w:left="720" w:hanging="360"/>
              <w:rPr>
                <w:rFonts w:ascii="Arial" w:hAnsi="Arial" w:cs="Arial"/>
                <w:b/>
                <w:bCs/>
                <w:sz w:val="22"/>
                <w:szCs w:val="22"/>
              </w:rPr>
            </w:pPr>
            <w:r w:rsidRPr="00615C9F">
              <w:rPr>
                <w:rFonts w:ascii="Arial" w:hAnsi="Arial" w:cs="Arial"/>
                <w:sz w:val="22"/>
                <w:szCs w:val="22"/>
              </w:rPr>
              <w:t>§       Korisnici iz članka 26. stavka 8. ovih Općih uvjeta nemaju pravo na PPK, osim u slučaju iznimke iz stavka 9. toga članka kada PPK ostvaruju pod uvjetima za fizičke osobe, bez prava korištenja u gospodarske svrhe, a u Zoni posebnog prometnog režima samo ako imaju prebivalište odnosno boravište u Užem središtu Grada Dubrovnika.</w:t>
            </w:r>
          </w:p>
          <w:p w14:paraId="798406C7" w14:textId="6AE538C4" w:rsidR="005813FA" w:rsidRPr="00615C9F" w:rsidRDefault="005813FA" w:rsidP="0023319B">
            <w:pPr>
              <w:jc w:val="both"/>
              <w:rPr>
                <w:rFonts w:ascii="Arial" w:hAnsi="Arial" w:cs="Arial"/>
                <w:sz w:val="22"/>
                <w:szCs w:val="22"/>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15009E85" w14:textId="77777777" w:rsidR="003C092F" w:rsidRPr="00615C9F" w:rsidRDefault="005813FA" w:rsidP="00B34B42">
            <w:pPr>
              <w:jc w:val="both"/>
              <w:rPr>
                <w:rFonts w:ascii="Arial" w:hAnsi="Arial" w:cs="Arial"/>
                <w:i/>
                <w:iCs/>
                <w:sz w:val="22"/>
                <w:szCs w:val="22"/>
              </w:rPr>
            </w:pPr>
            <w:r w:rsidRPr="00615C9F">
              <w:rPr>
                <w:rFonts w:ascii="Arial" w:hAnsi="Arial" w:cs="Arial"/>
                <w:i/>
                <w:iCs/>
                <w:sz w:val="22"/>
                <w:szCs w:val="22"/>
              </w:rPr>
              <w:t xml:space="preserve">         </w:t>
            </w:r>
          </w:p>
          <w:p w14:paraId="59050537" w14:textId="12B7172C" w:rsidR="005813FA" w:rsidRPr="00615C9F" w:rsidRDefault="005813FA" w:rsidP="003C092F">
            <w:pPr>
              <w:ind w:left="375"/>
              <w:jc w:val="both"/>
              <w:rPr>
                <w:rFonts w:ascii="Arial" w:hAnsi="Arial" w:cs="Arial"/>
                <w:sz w:val="22"/>
                <w:szCs w:val="22"/>
              </w:rPr>
            </w:pPr>
            <w:r w:rsidRPr="00615C9F">
              <w:rPr>
                <w:rFonts w:ascii="Arial" w:hAnsi="Arial" w:cs="Arial"/>
                <w:i/>
                <w:iCs/>
                <w:sz w:val="22"/>
                <w:szCs w:val="22"/>
              </w:rPr>
              <w:t>§   </w:t>
            </w:r>
            <w:r w:rsidRPr="00615C9F">
              <w:rPr>
                <w:rFonts w:ascii="Arial" w:hAnsi="Arial" w:cs="Arial"/>
                <w:sz w:val="22"/>
                <w:szCs w:val="22"/>
              </w:rPr>
              <w:t>Korisnici PPK za:</w:t>
            </w:r>
          </w:p>
          <w:p w14:paraId="30A5F1D0" w14:textId="77777777" w:rsidR="005813FA" w:rsidRPr="00615C9F" w:rsidRDefault="005813FA" w:rsidP="005813FA">
            <w:pPr>
              <w:pStyle w:val="Odlomakpopisa"/>
              <w:numPr>
                <w:ilvl w:val="1"/>
                <w:numId w:val="32"/>
              </w:numPr>
              <w:spacing w:after="0" w:line="240" w:lineRule="auto"/>
              <w:ind w:left="1088" w:hanging="284"/>
              <w:contextualSpacing w:val="0"/>
              <w:jc w:val="both"/>
              <w:rPr>
                <w:rFonts w:ascii="Arial" w:hAnsi="Arial" w:cs="Arial"/>
              </w:rPr>
            </w:pPr>
            <w:r w:rsidRPr="00615C9F">
              <w:rPr>
                <w:rFonts w:ascii="Arial" w:hAnsi="Arial" w:cs="Arial"/>
              </w:rPr>
              <w:t>Zonu 1., 2. i 3.</w:t>
            </w:r>
          </w:p>
          <w:p w14:paraId="693A8271" w14:textId="77777777" w:rsidR="005813FA" w:rsidRPr="00615C9F" w:rsidRDefault="005813FA" w:rsidP="005813FA">
            <w:pPr>
              <w:pStyle w:val="Odlomakpopisa"/>
              <w:numPr>
                <w:ilvl w:val="1"/>
                <w:numId w:val="32"/>
              </w:numPr>
              <w:spacing w:after="0" w:line="240" w:lineRule="auto"/>
              <w:ind w:left="1088" w:hanging="284"/>
              <w:contextualSpacing w:val="0"/>
              <w:jc w:val="both"/>
              <w:rPr>
                <w:rFonts w:ascii="Arial" w:hAnsi="Arial" w:cs="Arial"/>
              </w:rPr>
            </w:pPr>
            <w:r w:rsidRPr="00615C9F">
              <w:rPr>
                <w:rFonts w:ascii="Arial" w:hAnsi="Arial" w:cs="Arial"/>
              </w:rPr>
              <w:t>Zonu 2. i 3.</w:t>
            </w:r>
          </w:p>
          <w:p w14:paraId="5FBD2148" w14:textId="77777777" w:rsidR="00B35E9D" w:rsidRPr="00615C9F" w:rsidRDefault="00B35E9D" w:rsidP="00B35E9D">
            <w:pPr>
              <w:jc w:val="both"/>
              <w:rPr>
                <w:rFonts w:ascii="Arial" w:hAnsi="Arial" w:cs="Arial"/>
                <w:sz w:val="22"/>
                <w:szCs w:val="22"/>
              </w:rPr>
            </w:pPr>
          </w:p>
          <w:p w14:paraId="36B32F86" w14:textId="77777777" w:rsidR="00D45861" w:rsidRPr="00615C9F" w:rsidRDefault="00D45861" w:rsidP="00D45861">
            <w:pPr>
              <w:ind w:left="720"/>
              <w:jc w:val="both"/>
              <w:rPr>
                <w:rFonts w:ascii="Arial" w:hAnsi="Arial" w:cs="Arial"/>
                <w:sz w:val="22"/>
                <w:szCs w:val="22"/>
              </w:rPr>
            </w:pPr>
          </w:p>
          <w:p w14:paraId="1332E5CC" w14:textId="424B55C0" w:rsidR="00D45861" w:rsidRPr="00615C9F" w:rsidRDefault="00D45861" w:rsidP="00D45861">
            <w:pPr>
              <w:ind w:left="720" w:hanging="360"/>
              <w:jc w:val="both"/>
              <w:rPr>
                <w:rFonts w:ascii="Arial" w:hAnsi="Arial" w:cs="Arial"/>
                <w:sz w:val="22"/>
                <w:szCs w:val="22"/>
              </w:rPr>
            </w:pPr>
            <w:r w:rsidRPr="00615C9F">
              <w:rPr>
                <w:rFonts w:ascii="Arial" w:hAnsi="Arial" w:cs="Arial"/>
                <w:sz w:val="22"/>
                <w:szCs w:val="22"/>
              </w:rPr>
              <w:t>§   PPK za Zonu 4. ne mogu ostvariti korisnici iz članka 26. stavak 8. ovih Općih uvjeta.</w:t>
            </w:r>
          </w:p>
          <w:p w14:paraId="04AB06A4" w14:textId="22A68CD7" w:rsidR="005813FA" w:rsidRPr="00615C9F" w:rsidRDefault="00D45861" w:rsidP="00D45861">
            <w:pPr>
              <w:ind w:left="720"/>
              <w:jc w:val="both"/>
              <w:rPr>
                <w:rFonts w:ascii="Arial" w:hAnsi="Arial" w:cs="Arial"/>
                <w:sz w:val="22"/>
                <w:szCs w:val="22"/>
              </w:rPr>
            </w:pPr>
            <w:r w:rsidRPr="00615C9F">
              <w:rPr>
                <w:rFonts w:ascii="Arial" w:hAnsi="Arial" w:cs="Arial"/>
                <w:sz w:val="22"/>
                <w:szCs w:val="22"/>
              </w:rPr>
              <w:t> </w:t>
            </w:r>
          </w:p>
        </w:tc>
      </w:tr>
    </w:tbl>
    <w:p w14:paraId="6718D46C" w14:textId="77777777" w:rsidR="005813FA" w:rsidRPr="00615C9F" w:rsidRDefault="005813FA" w:rsidP="005813FA">
      <w:pPr>
        <w:shd w:val="clear" w:color="auto" w:fill="FFFFFF"/>
        <w:jc w:val="both"/>
        <w:rPr>
          <w:rFonts w:ascii="Arial" w:hAnsi="Arial" w:cs="Arial"/>
          <w:sz w:val="22"/>
          <w:szCs w:val="22"/>
        </w:rPr>
      </w:pPr>
      <w:r w:rsidRPr="00615C9F">
        <w:rPr>
          <w:rFonts w:ascii="Arial" w:hAnsi="Arial" w:cs="Arial"/>
          <w:sz w:val="22"/>
          <w:szCs w:val="22"/>
        </w:rPr>
        <w:t> </w:t>
      </w:r>
    </w:p>
    <w:p w14:paraId="3E9A1431" w14:textId="77777777" w:rsidR="005813FA" w:rsidRPr="00615C9F" w:rsidRDefault="005813FA" w:rsidP="005813FA">
      <w:pPr>
        <w:shd w:val="clear" w:color="auto" w:fill="FFFFFF"/>
        <w:jc w:val="both"/>
        <w:rPr>
          <w:rFonts w:ascii="Arial" w:hAnsi="Arial" w:cs="Arial"/>
          <w:sz w:val="22"/>
          <w:szCs w:val="22"/>
        </w:rPr>
      </w:pPr>
      <w:r w:rsidRPr="00615C9F">
        <w:rPr>
          <w:rFonts w:ascii="Arial" w:hAnsi="Arial" w:cs="Arial"/>
          <w:sz w:val="22"/>
          <w:szCs w:val="22"/>
        </w:rPr>
        <w:t> </w:t>
      </w:r>
    </w:p>
    <w:p w14:paraId="1E865140" w14:textId="77777777" w:rsidR="00CF77BC" w:rsidRPr="00615C9F" w:rsidRDefault="00CF77BC" w:rsidP="00CF77BC">
      <w:pPr>
        <w:suppressAutoHyphens/>
        <w:ind w:left="720"/>
        <w:jc w:val="both"/>
        <w:rPr>
          <w:rFonts w:ascii="Arial" w:eastAsia="Calibri" w:hAnsi="Arial" w:cs="Arial"/>
          <w:sz w:val="22"/>
          <w:szCs w:val="22"/>
          <w:lang w:eastAsia="ar-SA"/>
        </w:rPr>
      </w:pPr>
    </w:p>
    <w:p w14:paraId="425B3EA3" w14:textId="77777777" w:rsidR="005813FA" w:rsidRPr="00615C9F" w:rsidRDefault="005813FA" w:rsidP="005813FA">
      <w:pPr>
        <w:suppressAutoHyphens/>
        <w:jc w:val="center"/>
        <w:rPr>
          <w:rFonts w:ascii="Arial" w:eastAsia="Calibri" w:hAnsi="Arial" w:cs="Arial"/>
          <w:b/>
          <w:sz w:val="22"/>
          <w:szCs w:val="22"/>
          <w:lang w:eastAsia="ar-SA"/>
        </w:rPr>
      </w:pPr>
    </w:p>
    <w:p w14:paraId="417EDA9E" w14:textId="131059A7" w:rsidR="005813FA" w:rsidRPr="00615C9F" w:rsidRDefault="005813FA" w:rsidP="005813FA">
      <w:pPr>
        <w:suppressAutoHyphens/>
        <w:jc w:val="center"/>
        <w:rPr>
          <w:rFonts w:ascii="Arial" w:eastAsia="Calibri" w:hAnsi="Arial" w:cs="Arial"/>
          <w:b/>
          <w:sz w:val="22"/>
          <w:szCs w:val="22"/>
          <w:lang w:eastAsia="ar-SA"/>
        </w:rPr>
      </w:pPr>
      <w:r w:rsidRPr="00615C9F">
        <w:rPr>
          <w:rFonts w:ascii="Arial" w:eastAsia="Calibri" w:hAnsi="Arial" w:cs="Arial"/>
          <w:b/>
          <w:sz w:val="22"/>
          <w:szCs w:val="22"/>
          <w:lang w:eastAsia="ar-SA"/>
        </w:rPr>
        <w:t xml:space="preserve">Članak </w:t>
      </w:r>
      <w:r w:rsidR="000E0558" w:rsidRPr="00615C9F">
        <w:rPr>
          <w:rFonts w:ascii="Arial" w:eastAsia="Calibri" w:hAnsi="Arial" w:cs="Arial"/>
          <w:b/>
          <w:sz w:val="22"/>
          <w:szCs w:val="22"/>
          <w:lang w:eastAsia="ar-SA"/>
        </w:rPr>
        <w:t>5</w:t>
      </w:r>
      <w:r w:rsidRPr="00615C9F">
        <w:rPr>
          <w:rFonts w:ascii="Arial" w:eastAsia="Calibri" w:hAnsi="Arial" w:cs="Arial"/>
          <w:b/>
          <w:sz w:val="22"/>
          <w:szCs w:val="22"/>
          <w:lang w:eastAsia="ar-SA"/>
        </w:rPr>
        <w:t>.</w:t>
      </w:r>
    </w:p>
    <w:p w14:paraId="3A95AC5A" w14:textId="31B394A3" w:rsidR="005813FA" w:rsidRPr="00615C9F" w:rsidRDefault="005813FA" w:rsidP="005813FA">
      <w:pPr>
        <w:suppressAutoHyphens/>
        <w:jc w:val="both"/>
        <w:rPr>
          <w:rFonts w:ascii="Arial" w:hAnsi="Arial" w:cs="Arial"/>
          <w:color w:val="000000"/>
          <w:sz w:val="22"/>
          <w:szCs w:val="22"/>
        </w:rPr>
      </w:pPr>
      <w:r w:rsidRPr="00615C9F">
        <w:rPr>
          <w:rFonts w:ascii="Arial" w:eastAsia="Calibri" w:hAnsi="Arial" w:cs="Arial"/>
          <w:sz w:val="22"/>
          <w:szCs w:val="22"/>
          <w:lang w:eastAsia="ar-SA"/>
        </w:rPr>
        <w:t xml:space="preserve">U </w:t>
      </w:r>
      <w:r w:rsidRPr="00615C9F">
        <w:rPr>
          <w:rFonts w:ascii="Arial" w:eastAsia="Calibri" w:hAnsi="Arial" w:cs="Arial"/>
          <w:b/>
          <w:bCs/>
          <w:sz w:val="22"/>
          <w:szCs w:val="22"/>
          <w:lang w:eastAsia="ar-SA"/>
        </w:rPr>
        <w:t>članku 28.</w:t>
      </w:r>
      <w:r w:rsidRPr="00615C9F">
        <w:rPr>
          <w:rFonts w:ascii="Arial" w:eastAsia="Calibri" w:hAnsi="Arial" w:cs="Arial"/>
          <w:sz w:val="22"/>
          <w:szCs w:val="22"/>
          <w:lang w:eastAsia="ar-SA"/>
        </w:rPr>
        <w:t xml:space="preserve"> Općih uvjeta,</w:t>
      </w:r>
      <w:r w:rsidRPr="00615C9F">
        <w:rPr>
          <w:rFonts w:ascii="Arial" w:hAnsi="Arial" w:cs="Arial"/>
          <w:color w:val="000000"/>
          <w:sz w:val="22"/>
          <w:szCs w:val="22"/>
        </w:rPr>
        <w:t> </w:t>
      </w:r>
    </w:p>
    <w:p w14:paraId="1B01C114" w14:textId="77777777" w:rsidR="005813FA" w:rsidRPr="00615C9F" w:rsidRDefault="005813FA" w:rsidP="005813FA">
      <w:pPr>
        <w:suppressAutoHyphens/>
        <w:jc w:val="both"/>
        <w:rPr>
          <w:rFonts w:ascii="Arial" w:hAnsi="Arial" w:cs="Arial"/>
          <w:color w:val="000000"/>
          <w:sz w:val="22"/>
          <w:szCs w:val="22"/>
        </w:rPr>
      </w:pPr>
    </w:p>
    <w:p w14:paraId="6C92B0EA" w14:textId="77777777" w:rsidR="005813FA" w:rsidRPr="00615C9F" w:rsidRDefault="005813FA" w:rsidP="005813FA">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 xml:space="preserve">stavak 3. mijenja se u cijelosti </w:t>
      </w:r>
      <w:r w:rsidRPr="00615C9F">
        <w:rPr>
          <w:rFonts w:ascii="Arial" w:eastAsia="Calibri" w:hAnsi="Arial" w:cs="Arial"/>
          <w:lang w:eastAsia="ar-SA"/>
        </w:rPr>
        <w:t>i glasi:</w:t>
      </w:r>
      <w:r w:rsidRPr="00615C9F">
        <w:rPr>
          <w:rFonts w:ascii="Arial" w:eastAsia="Calibri" w:hAnsi="Arial" w:cs="Arial"/>
          <w:b/>
          <w:bCs/>
          <w:lang w:eastAsia="ar-SA"/>
        </w:rPr>
        <w:t xml:space="preserve">  </w:t>
      </w:r>
      <w:r w:rsidRPr="00615C9F">
        <w:rPr>
          <w:rFonts w:ascii="Arial" w:eastAsia="Calibri" w:hAnsi="Arial" w:cs="Arial"/>
          <w:lang w:eastAsia="ar-SA"/>
        </w:rPr>
        <w:t xml:space="preserve"> </w:t>
      </w:r>
    </w:p>
    <w:p w14:paraId="5299F931" w14:textId="2BE219B4" w:rsidR="005813FA" w:rsidRPr="00615C9F" w:rsidRDefault="005813FA" w:rsidP="005813FA">
      <w:pPr>
        <w:suppressAutoHyphens/>
        <w:ind w:left="1416"/>
        <w:jc w:val="both"/>
        <w:rPr>
          <w:rFonts w:ascii="Arial" w:eastAsia="Calibri" w:hAnsi="Arial" w:cs="Arial"/>
          <w:b/>
          <w:bCs/>
          <w:sz w:val="22"/>
          <w:szCs w:val="22"/>
          <w:lang w:eastAsia="ar-SA"/>
        </w:rPr>
      </w:pPr>
      <w:r w:rsidRPr="00615C9F">
        <w:rPr>
          <w:rFonts w:ascii="Arial" w:eastAsia="Calibri" w:hAnsi="Arial" w:cs="Arial"/>
          <w:b/>
          <w:bCs/>
          <w:sz w:val="22"/>
          <w:szCs w:val="22"/>
          <w:lang w:eastAsia="ar-SA"/>
        </w:rPr>
        <w:t>„Fizičkoj osobi može se izdati PPK za najviše dva vozila po nositelju prava iz članka 26. ovih Općih uvjeta</w:t>
      </w:r>
      <w:r w:rsidR="00653199" w:rsidRPr="00615C9F">
        <w:rPr>
          <w:rFonts w:ascii="Arial" w:hAnsi="Arial" w:cs="Arial"/>
          <w:sz w:val="22"/>
          <w:szCs w:val="22"/>
        </w:rPr>
        <w:t xml:space="preserve"> </w:t>
      </w:r>
      <w:r w:rsidR="00653199" w:rsidRPr="00615C9F">
        <w:rPr>
          <w:rFonts w:ascii="Arial" w:eastAsia="Calibri" w:hAnsi="Arial" w:cs="Arial"/>
          <w:b/>
          <w:bCs/>
          <w:sz w:val="22"/>
          <w:szCs w:val="22"/>
          <w:lang w:eastAsia="ar-SA"/>
        </w:rPr>
        <w:t>izuzev za osobe iz članka 26. stavak 9. ovih Općih uvjeta kojima se može izdati PPK najviše za jedno vozilo imajući u vidu ograničenja iz članka 26. stavka 8. i 9. ovih Općih uvjeta</w:t>
      </w:r>
      <w:r w:rsidRPr="00615C9F">
        <w:rPr>
          <w:rFonts w:ascii="Arial" w:eastAsia="Calibri" w:hAnsi="Arial" w:cs="Arial"/>
          <w:b/>
          <w:bCs/>
          <w:sz w:val="22"/>
          <w:szCs w:val="22"/>
          <w:lang w:eastAsia="ar-SA"/>
        </w:rPr>
        <w:t>.“</w:t>
      </w:r>
    </w:p>
    <w:p w14:paraId="2635F31F" w14:textId="77777777" w:rsidR="00FA7E0F" w:rsidRPr="00615C9F" w:rsidRDefault="00FA7E0F" w:rsidP="00FA7E0F">
      <w:pPr>
        <w:pStyle w:val="Odlomakpopisa"/>
        <w:suppressAutoHyphens/>
        <w:jc w:val="both"/>
        <w:rPr>
          <w:rFonts w:ascii="Arial" w:eastAsia="Calibri" w:hAnsi="Arial" w:cs="Arial"/>
          <w:lang w:eastAsia="ar-SA"/>
        </w:rPr>
      </w:pPr>
    </w:p>
    <w:p w14:paraId="7EBCB949" w14:textId="4D3D0DB7" w:rsidR="00FA7E0F" w:rsidRPr="00615C9F" w:rsidRDefault="00FA7E0F" w:rsidP="00FA7E0F">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dodaje se novi stavak 6.</w:t>
      </w:r>
      <w:r w:rsidRPr="00615C9F">
        <w:rPr>
          <w:rFonts w:ascii="Arial" w:eastAsia="Calibri" w:hAnsi="Arial" w:cs="Arial"/>
          <w:lang w:eastAsia="ar-SA"/>
        </w:rPr>
        <w:t xml:space="preserve"> koji glasi:</w:t>
      </w:r>
    </w:p>
    <w:p w14:paraId="291D1B3C" w14:textId="77777777" w:rsidR="00FA7E0F" w:rsidRPr="00615C9F" w:rsidRDefault="00FA7E0F" w:rsidP="00FA7E0F">
      <w:pPr>
        <w:pStyle w:val="Odlomakpopisa"/>
        <w:suppressAutoHyphens/>
        <w:jc w:val="both"/>
        <w:rPr>
          <w:rFonts w:ascii="Arial" w:eastAsia="Calibri" w:hAnsi="Arial" w:cs="Arial"/>
          <w:lang w:eastAsia="ar-SA"/>
        </w:rPr>
      </w:pPr>
    </w:p>
    <w:p w14:paraId="5CAA8E0F" w14:textId="0A1630B7" w:rsidR="00FA7E0F" w:rsidRPr="00615C9F" w:rsidRDefault="00FA7E0F" w:rsidP="00FA7E0F">
      <w:pPr>
        <w:pStyle w:val="Odlomakpopisa"/>
        <w:suppressAutoHyphens/>
        <w:ind w:left="1416"/>
        <w:jc w:val="both"/>
        <w:rPr>
          <w:rFonts w:ascii="Arial" w:eastAsia="Calibri" w:hAnsi="Arial" w:cs="Arial"/>
          <w:b/>
          <w:bCs/>
          <w:lang w:eastAsia="ar-SA"/>
        </w:rPr>
      </w:pPr>
      <w:r w:rsidRPr="00615C9F">
        <w:rPr>
          <w:rFonts w:ascii="Arial" w:eastAsia="Calibri" w:hAnsi="Arial" w:cs="Arial"/>
          <w:b/>
          <w:bCs/>
          <w:lang w:eastAsia="ar-SA"/>
        </w:rPr>
        <w:t>„Iznimno od članka 26. stavka 1. ovih Općih uvjeta, pravo na PPK može se odobriti i fizičkoj osobi koja obavlja djelatnost od osobitog značenja ili djelatnost od posebne važnosti zbog nedostatka izvršitelja ili djelatnost nužnu za osiguranje javne usluge od posebnog interesa za Grad Dubrovnik, a koja ima prijavljeno prebivalište ili boravište na području Grada Dubrovnika, ali ne ispunjava uvjet trajanja prebivališta odnosno boravišta iz članka 26. stavka 1. ovih Općih uvjeta, uz prethodno odobrenje upravnog odjela Grada Dubrovnika nadležnog za promet. Okolnosti iz ovoga stavka dokazuju se odgovarajućom potvrdom ili obrazloženim prijedlogom javne ustanove kao poslodavca odnosno nadležnog tijela.“</w:t>
      </w:r>
    </w:p>
    <w:p w14:paraId="6FC3A387" w14:textId="77777777" w:rsidR="005813FA" w:rsidRPr="00615C9F" w:rsidRDefault="005813FA" w:rsidP="005813FA">
      <w:pPr>
        <w:suppressAutoHyphens/>
        <w:jc w:val="both"/>
        <w:rPr>
          <w:rFonts w:ascii="Arial" w:hAnsi="Arial" w:cs="Arial"/>
          <w:color w:val="000000"/>
          <w:sz w:val="22"/>
          <w:szCs w:val="22"/>
        </w:rPr>
      </w:pPr>
    </w:p>
    <w:p w14:paraId="3F656343" w14:textId="24CFCB99" w:rsidR="005813FA" w:rsidRPr="00615C9F" w:rsidRDefault="005813FA" w:rsidP="005813FA">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 xml:space="preserve">u stavku </w:t>
      </w:r>
      <w:r w:rsidR="00504445" w:rsidRPr="00615C9F">
        <w:rPr>
          <w:rFonts w:ascii="Arial" w:eastAsia="Calibri" w:hAnsi="Arial" w:cs="Arial"/>
          <w:b/>
          <w:bCs/>
          <w:lang w:eastAsia="ar-SA"/>
        </w:rPr>
        <w:t>7 (dosadašnji stavak 6)</w:t>
      </w:r>
      <w:r w:rsidRPr="00615C9F">
        <w:rPr>
          <w:rFonts w:ascii="Arial" w:eastAsia="Calibri" w:hAnsi="Arial" w:cs="Arial"/>
          <w:b/>
          <w:bCs/>
          <w:lang w:eastAsia="ar-SA"/>
        </w:rPr>
        <w:t xml:space="preserve">, </w:t>
      </w:r>
      <w:r w:rsidRPr="00615C9F">
        <w:rPr>
          <w:rFonts w:ascii="Arial" w:eastAsia="Calibri" w:hAnsi="Arial" w:cs="Arial"/>
          <w:lang w:eastAsia="ar-SA"/>
        </w:rPr>
        <w:t>nakon riječi: „</w:t>
      </w:r>
      <w:r w:rsidR="00653199" w:rsidRPr="00615C9F">
        <w:rPr>
          <w:rFonts w:ascii="Arial" w:eastAsia="Calibri" w:hAnsi="Arial" w:cs="Arial"/>
          <w:lang w:eastAsia="ar-SA"/>
        </w:rPr>
        <w:t>smatra se da nema PPK</w:t>
      </w:r>
      <w:r w:rsidRPr="00615C9F">
        <w:rPr>
          <w:rFonts w:ascii="Arial" w:eastAsia="Calibri" w:hAnsi="Arial" w:cs="Arial"/>
          <w:lang w:eastAsia="ar-SA"/>
        </w:rPr>
        <w:t xml:space="preserve">“ </w:t>
      </w:r>
      <w:r w:rsidRPr="00615C9F">
        <w:rPr>
          <w:rFonts w:ascii="Arial" w:eastAsia="Calibri" w:hAnsi="Arial" w:cs="Arial"/>
          <w:b/>
          <w:bCs/>
          <w:lang w:eastAsia="ar-SA"/>
        </w:rPr>
        <w:t>dodaju se riječi: „</w:t>
      </w:r>
      <w:r w:rsidR="00653199" w:rsidRPr="00615C9F">
        <w:rPr>
          <w:rFonts w:ascii="Arial" w:hAnsi="Arial" w:cs="Arial"/>
          <w:b/>
          <w:bCs/>
        </w:rPr>
        <w:t>na način da je isporučitelj usluge ovlašten uskratiti daljnje korištenje PPK, ukinuti odnosno ne obnoviti izdanu PPK</w:t>
      </w:r>
      <w:r w:rsidRPr="00615C9F">
        <w:rPr>
          <w:rFonts w:ascii="Arial" w:hAnsi="Arial" w:cs="Arial"/>
          <w:b/>
          <w:bCs/>
        </w:rPr>
        <w:t>“.</w:t>
      </w:r>
    </w:p>
    <w:p w14:paraId="2D58E193" w14:textId="0EE53A33" w:rsidR="005813FA" w:rsidRPr="00615C9F" w:rsidRDefault="005813FA" w:rsidP="005813FA">
      <w:pPr>
        <w:pStyle w:val="Odlomakpopisa"/>
        <w:suppressAutoHyphens/>
        <w:jc w:val="both"/>
        <w:rPr>
          <w:rFonts w:ascii="Arial" w:eastAsia="Calibri" w:hAnsi="Arial" w:cs="Arial"/>
          <w:lang w:eastAsia="ar-SA"/>
        </w:rPr>
      </w:pPr>
    </w:p>
    <w:p w14:paraId="115AD01C" w14:textId="43CC49CE" w:rsidR="005813FA" w:rsidRPr="00615C9F" w:rsidRDefault="00001C57" w:rsidP="005813FA">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d</w:t>
      </w:r>
      <w:r w:rsidR="005813FA" w:rsidRPr="00615C9F">
        <w:rPr>
          <w:rFonts w:ascii="Arial" w:eastAsia="Calibri" w:hAnsi="Arial" w:cs="Arial"/>
          <w:b/>
          <w:bCs/>
          <w:lang w:eastAsia="ar-SA"/>
        </w:rPr>
        <w:t xml:space="preserve">odaje se novi stavak </w:t>
      </w:r>
      <w:r w:rsidR="00504445" w:rsidRPr="00615C9F">
        <w:rPr>
          <w:rFonts w:ascii="Arial" w:eastAsia="Calibri" w:hAnsi="Arial" w:cs="Arial"/>
          <w:b/>
          <w:bCs/>
          <w:lang w:eastAsia="ar-SA"/>
        </w:rPr>
        <w:t>8</w:t>
      </w:r>
      <w:r w:rsidR="009B19A4" w:rsidRPr="00615C9F">
        <w:rPr>
          <w:rFonts w:ascii="Arial" w:eastAsia="Calibri" w:hAnsi="Arial" w:cs="Arial"/>
          <w:b/>
          <w:bCs/>
          <w:lang w:eastAsia="ar-SA"/>
        </w:rPr>
        <w:t>.</w:t>
      </w:r>
      <w:r w:rsidR="009B19A4" w:rsidRPr="00615C9F">
        <w:rPr>
          <w:rFonts w:ascii="Arial" w:eastAsia="Calibri" w:hAnsi="Arial" w:cs="Arial"/>
          <w:lang w:eastAsia="ar-SA"/>
        </w:rPr>
        <w:t xml:space="preserve"> koji glasi:</w:t>
      </w:r>
    </w:p>
    <w:p w14:paraId="1FF7007A" w14:textId="77777777" w:rsidR="009B19A4" w:rsidRPr="00615C9F" w:rsidRDefault="009B19A4" w:rsidP="009B19A4">
      <w:pPr>
        <w:pStyle w:val="Odlomakpopisa"/>
        <w:suppressAutoHyphens/>
        <w:jc w:val="both"/>
        <w:rPr>
          <w:rFonts w:ascii="Arial" w:eastAsia="Calibri" w:hAnsi="Arial" w:cs="Arial"/>
          <w:lang w:eastAsia="ar-SA"/>
        </w:rPr>
      </w:pPr>
    </w:p>
    <w:p w14:paraId="0E6DE2FC" w14:textId="2E51B7EF" w:rsidR="009B19A4" w:rsidRPr="00615C9F" w:rsidRDefault="009B19A4" w:rsidP="00915442">
      <w:pPr>
        <w:pStyle w:val="Odlomakpopisa"/>
        <w:suppressAutoHyphens/>
        <w:ind w:left="1416"/>
        <w:jc w:val="both"/>
        <w:rPr>
          <w:rFonts w:ascii="Arial" w:eastAsia="Calibri" w:hAnsi="Arial" w:cs="Arial"/>
          <w:b/>
          <w:bCs/>
          <w:lang w:eastAsia="ar-SA"/>
        </w:rPr>
      </w:pPr>
      <w:r w:rsidRPr="00615C9F">
        <w:rPr>
          <w:rFonts w:ascii="Arial" w:eastAsia="Calibri" w:hAnsi="Arial" w:cs="Arial"/>
          <w:b/>
          <w:bCs/>
          <w:lang w:eastAsia="ar-SA"/>
        </w:rPr>
        <w:t>„</w:t>
      </w:r>
      <w:r w:rsidR="00504445" w:rsidRPr="00615C9F">
        <w:rPr>
          <w:rFonts w:ascii="Arial" w:eastAsia="Calibri" w:hAnsi="Arial" w:cs="Arial"/>
          <w:b/>
          <w:bCs/>
          <w:lang w:eastAsia="ar-SA"/>
        </w:rPr>
        <w:t>Ako korisnik iz članka 26. stavka 9. ovih Općih uvjeta koristi PPK za obavljanje gospodarske djelatnosti javnog prijevoza putnika i tereta u unutarnjem cestovnom prometu, uključivo autotaksi prijevoza, ili postupa protivno odredbi članka 26. stavak 11. ovih Općih uvjeta, smatrat će se da nema valjanu PPK. U navedenom slučaju Isporučitelj usluge ovlašten je uskratiti daljnje korištenje PPK, ukinuti odnosno ne obnoviti izdanu PPK</w:t>
      </w:r>
      <w:r w:rsidRPr="00615C9F">
        <w:rPr>
          <w:rFonts w:ascii="Arial" w:eastAsia="Calibri" w:hAnsi="Arial" w:cs="Arial"/>
          <w:b/>
          <w:bCs/>
          <w:lang w:eastAsia="ar-SA"/>
        </w:rPr>
        <w:t>.“</w:t>
      </w:r>
    </w:p>
    <w:p w14:paraId="1475A036" w14:textId="77777777" w:rsidR="009B19A4" w:rsidRPr="00615C9F" w:rsidRDefault="009B19A4" w:rsidP="009B19A4">
      <w:pPr>
        <w:pStyle w:val="Odlomakpopisa"/>
        <w:suppressAutoHyphens/>
        <w:jc w:val="both"/>
        <w:rPr>
          <w:rFonts w:ascii="Arial" w:eastAsia="Calibri" w:hAnsi="Arial" w:cs="Arial"/>
          <w:b/>
          <w:bCs/>
          <w:lang w:eastAsia="ar-SA"/>
        </w:rPr>
      </w:pPr>
    </w:p>
    <w:p w14:paraId="1069E70D" w14:textId="41B224F5" w:rsidR="008B0DCD" w:rsidRPr="00615C9F" w:rsidRDefault="00001C57" w:rsidP="00025601">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d</w:t>
      </w:r>
      <w:r w:rsidR="009B19A4" w:rsidRPr="00615C9F">
        <w:rPr>
          <w:rFonts w:ascii="Arial" w:eastAsia="Calibri" w:hAnsi="Arial" w:cs="Arial"/>
          <w:b/>
          <w:bCs/>
          <w:lang w:eastAsia="ar-SA"/>
        </w:rPr>
        <w:t xml:space="preserve">osadašnji stavci 7, 8, 9, 10. i 11. postaju stavci </w:t>
      </w:r>
      <w:r w:rsidR="00504445" w:rsidRPr="00615C9F">
        <w:rPr>
          <w:rFonts w:ascii="Arial" w:eastAsia="Calibri" w:hAnsi="Arial" w:cs="Arial"/>
          <w:b/>
          <w:bCs/>
          <w:lang w:eastAsia="ar-SA"/>
        </w:rPr>
        <w:t>9</w:t>
      </w:r>
      <w:r w:rsidR="009B19A4" w:rsidRPr="00615C9F">
        <w:rPr>
          <w:rFonts w:ascii="Arial" w:eastAsia="Calibri" w:hAnsi="Arial" w:cs="Arial"/>
          <w:b/>
          <w:bCs/>
          <w:lang w:eastAsia="ar-SA"/>
        </w:rPr>
        <w:t xml:space="preserve">, </w:t>
      </w:r>
      <w:r w:rsidR="00504445" w:rsidRPr="00615C9F">
        <w:rPr>
          <w:rFonts w:ascii="Arial" w:eastAsia="Calibri" w:hAnsi="Arial" w:cs="Arial"/>
          <w:b/>
          <w:bCs/>
          <w:lang w:eastAsia="ar-SA"/>
        </w:rPr>
        <w:t>10</w:t>
      </w:r>
      <w:r w:rsidR="009B19A4" w:rsidRPr="00615C9F">
        <w:rPr>
          <w:rFonts w:ascii="Arial" w:eastAsia="Calibri" w:hAnsi="Arial" w:cs="Arial"/>
          <w:b/>
          <w:bCs/>
          <w:lang w:eastAsia="ar-SA"/>
        </w:rPr>
        <w:t>, 1</w:t>
      </w:r>
      <w:r w:rsidR="00504445" w:rsidRPr="00615C9F">
        <w:rPr>
          <w:rFonts w:ascii="Arial" w:eastAsia="Calibri" w:hAnsi="Arial" w:cs="Arial"/>
          <w:b/>
          <w:bCs/>
          <w:lang w:eastAsia="ar-SA"/>
        </w:rPr>
        <w:t>1</w:t>
      </w:r>
      <w:r w:rsidR="009B19A4" w:rsidRPr="00615C9F">
        <w:rPr>
          <w:rFonts w:ascii="Arial" w:eastAsia="Calibri" w:hAnsi="Arial" w:cs="Arial"/>
          <w:b/>
          <w:bCs/>
          <w:lang w:eastAsia="ar-SA"/>
        </w:rPr>
        <w:t>, 1</w:t>
      </w:r>
      <w:r w:rsidR="00504445" w:rsidRPr="00615C9F">
        <w:rPr>
          <w:rFonts w:ascii="Arial" w:eastAsia="Calibri" w:hAnsi="Arial" w:cs="Arial"/>
          <w:b/>
          <w:bCs/>
          <w:lang w:eastAsia="ar-SA"/>
        </w:rPr>
        <w:t>2</w:t>
      </w:r>
      <w:r w:rsidR="009B19A4" w:rsidRPr="00615C9F">
        <w:rPr>
          <w:rFonts w:ascii="Arial" w:eastAsia="Calibri" w:hAnsi="Arial" w:cs="Arial"/>
          <w:b/>
          <w:bCs/>
          <w:lang w:eastAsia="ar-SA"/>
        </w:rPr>
        <w:t>. i 1</w:t>
      </w:r>
      <w:r w:rsidR="00504445" w:rsidRPr="00615C9F">
        <w:rPr>
          <w:rFonts w:ascii="Arial" w:eastAsia="Calibri" w:hAnsi="Arial" w:cs="Arial"/>
          <w:b/>
          <w:bCs/>
          <w:lang w:eastAsia="ar-SA"/>
        </w:rPr>
        <w:t>3</w:t>
      </w:r>
      <w:r w:rsidR="009B19A4" w:rsidRPr="00615C9F">
        <w:rPr>
          <w:rFonts w:ascii="Arial" w:eastAsia="Calibri" w:hAnsi="Arial" w:cs="Arial"/>
          <w:b/>
          <w:bCs/>
          <w:lang w:eastAsia="ar-SA"/>
        </w:rPr>
        <w:t>.</w:t>
      </w:r>
    </w:p>
    <w:p w14:paraId="49D18E80" w14:textId="77777777" w:rsidR="008B0DCD" w:rsidRPr="00615C9F" w:rsidRDefault="008B0DCD" w:rsidP="008B0DCD">
      <w:pPr>
        <w:suppressAutoHyphens/>
        <w:jc w:val="center"/>
        <w:rPr>
          <w:rFonts w:ascii="Arial" w:eastAsia="Calibri" w:hAnsi="Arial" w:cs="Arial"/>
          <w:b/>
          <w:sz w:val="22"/>
          <w:szCs w:val="22"/>
          <w:lang w:eastAsia="ar-SA"/>
        </w:rPr>
      </w:pPr>
    </w:p>
    <w:p w14:paraId="4DA49CC5" w14:textId="77777777" w:rsidR="00025601" w:rsidRPr="00615C9F" w:rsidRDefault="00025601" w:rsidP="008B0DCD">
      <w:pPr>
        <w:suppressAutoHyphens/>
        <w:jc w:val="center"/>
        <w:rPr>
          <w:rFonts w:ascii="Arial" w:eastAsia="Calibri" w:hAnsi="Arial" w:cs="Arial"/>
          <w:b/>
          <w:sz w:val="22"/>
          <w:szCs w:val="22"/>
          <w:lang w:eastAsia="ar-SA"/>
        </w:rPr>
      </w:pPr>
    </w:p>
    <w:p w14:paraId="0754A7DC" w14:textId="047D32A2" w:rsidR="008B0DCD" w:rsidRPr="00615C9F" w:rsidRDefault="008B0DCD" w:rsidP="008B0DCD">
      <w:pPr>
        <w:suppressAutoHyphens/>
        <w:jc w:val="center"/>
        <w:rPr>
          <w:rFonts w:ascii="Arial" w:eastAsia="Calibri" w:hAnsi="Arial" w:cs="Arial"/>
          <w:b/>
          <w:sz w:val="22"/>
          <w:szCs w:val="22"/>
          <w:lang w:eastAsia="ar-SA"/>
        </w:rPr>
      </w:pPr>
      <w:r w:rsidRPr="00615C9F">
        <w:rPr>
          <w:rFonts w:ascii="Arial" w:eastAsia="Calibri" w:hAnsi="Arial" w:cs="Arial"/>
          <w:b/>
          <w:sz w:val="22"/>
          <w:szCs w:val="22"/>
          <w:lang w:eastAsia="ar-SA"/>
        </w:rPr>
        <w:t xml:space="preserve">Članak </w:t>
      </w:r>
      <w:r w:rsidR="000E0558" w:rsidRPr="00615C9F">
        <w:rPr>
          <w:rFonts w:ascii="Arial" w:eastAsia="Calibri" w:hAnsi="Arial" w:cs="Arial"/>
          <w:b/>
          <w:sz w:val="22"/>
          <w:szCs w:val="22"/>
          <w:lang w:eastAsia="ar-SA"/>
        </w:rPr>
        <w:t>6</w:t>
      </w:r>
      <w:r w:rsidRPr="00615C9F">
        <w:rPr>
          <w:rFonts w:ascii="Arial" w:eastAsia="Calibri" w:hAnsi="Arial" w:cs="Arial"/>
          <w:b/>
          <w:sz w:val="22"/>
          <w:szCs w:val="22"/>
          <w:lang w:eastAsia="ar-SA"/>
        </w:rPr>
        <w:t>.</w:t>
      </w:r>
    </w:p>
    <w:p w14:paraId="55B850DA" w14:textId="08D3BC89" w:rsidR="008B0DCD" w:rsidRPr="00615C9F" w:rsidRDefault="008B0DCD" w:rsidP="008B0DCD">
      <w:pPr>
        <w:suppressAutoHyphens/>
        <w:jc w:val="both"/>
        <w:rPr>
          <w:rFonts w:ascii="Arial" w:hAnsi="Arial" w:cs="Arial"/>
          <w:color w:val="000000"/>
          <w:sz w:val="22"/>
          <w:szCs w:val="22"/>
        </w:rPr>
      </w:pPr>
      <w:r w:rsidRPr="00615C9F">
        <w:rPr>
          <w:rFonts w:ascii="Arial" w:eastAsia="Calibri" w:hAnsi="Arial" w:cs="Arial"/>
          <w:sz w:val="22"/>
          <w:szCs w:val="22"/>
          <w:lang w:eastAsia="ar-SA"/>
        </w:rPr>
        <w:t xml:space="preserve">U </w:t>
      </w:r>
      <w:r w:rsidRPr="00615C9F">
        <w:rPr>
          <w:rFonts w:ascii="Arial" w:eastAsia="Calibri" w:hAnsi="Arial" w:cs="Arial"/>
          <w:b/>
          <w:bCs/>
          <w:sz w:val="22"/>
          <w:szCs w:val="22"/>
          <w:lang w:eastAsia="ar-SA"/>
        </w:rPr>
        <w:t>članku 29.</w:t>
      </w:r>
      <w:r w:rsidRPr="00615C9F">
        <w:rPr>
          <w:rFonts w:ascii="Arial" w:eastAsia="Calibri" w:hAnsi="Arial" w:cs="Arial"/>
          <w:sz w:val="22"/>
          <w:szCs w:val="22"/>
          <w:lang w:eastAsia="ar-SA"/>
        </w:rPr>
        <w:t xml:space="preserve"> Općih uvjeta,</w:t>
      </w:r>
      <w:r w:rsidRPr="00615C9F">
        <w:rPr>
          <w:rFonts w:ascii="Arial" w:hAnsi="Arial" w:cs="Arial"/>
          <w:color w:val="000000"/>
          <w:sz w:val="22"/>
          <w:szCs w:val="22"/>
        </w:rPr>
        <w:t> </w:t>
      </w:r>
    </w:p>
    <w:p w14:paraId="46C84AB2" w14:textId="77777777" w:rsidR="00EA6EBE" w:rsidRPr="00615C9F" w:rsidRDefault="00EA6EBE" w:rsidP="00EA6EBE">
      <w:pPr>
        <w:suppressAutoHyphens/>
        <w:jc w:val="both"/>
        <w:rPr>
          <w:rFonts w:ascii="Arial" w:hAnsi="Arial" w:cs="Arial"/>
          <w:color w:val="000000"/>
          <w:sz w:val="22"/>
          <w:szCs w:val="22"/>
        </w:rPr>
      </w:pPr>
    </w:p>
    <w:p w14:paraId="0CE65BB2" w14:textId="57B16AA8" w:rsidR="00EA6EBE" w:rsidRPr="00615C9F" w:rsidRDefault="00EA6EBE" w:rsidP="00EA6EBE">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 xml:space="preserve">stavak 2. mijenja se u cijelosti </w:t>
      </w:r>
      <w:r w:rsidRPr="00615C9F">
        <w:rPr>
          <w:rFonts w:ascii="Arial" w:eastAsia="Calibri" w:hAnsi="Arial" w:cs="Arial"/>
          <w:lang w:eastAsia="ar-SA"/>
        </w:rPr>
        <w:t>i glasi:</w:t>
      </w:r>
      <w:r w:rsidRPr="00615C9F">
        <w:rPr>
          <w:rFonts w:ascii="Arial" w:eastAsia="Calibri" w:hAnsi="Arial" w:cs="Arial"/>
          <w:b/>
          <w:bCs/>
          <w:lang w:eastAsia="ar-SA"/>
        </w:rPr>
        <w:t xml:space="preserve">  </w:t>
      </w:r>
      <w:r w:rsidRPr="00615C9F">
        <w:rPr>
          <w:rFonts w:ascii="Arial" w:eastAsia="Calibri" w:hAnsi="Arial" w:cs="Arial"/>
          <w:lang w:eastAsia="ar-SA"/>
        </w:rPr>
        <w:t xml:space="preserve"> </w:t>
      </w:r>
    </w:p>
    <w:p w14:paraId="7C5864A6" w14:textId="7307C134" w:rsidR="00EA6EBE" w:rsidRPr="00615C9F" w:rsidRDefault="00EA6EBE" w:rsidP="00EA6EBE">
      <w:pPr>
        <w:suppressAutoHyphens/>
        <w:ind w:left="1416"/>
        <w:jc w:val="both"/>
        <w:rPr>
          <w:rFonts w:ascii="Arial" w:eastAsia="Calibri" w:hAnsi="Arial" w:cs="Arial"/>
          <w:b/>
          <w:bCs/>
          <w:sz w:val="22"/>
          <w:szCs w:val="22"/>
          <w:lang w:eastAsia="ar-SA"/>
        </w:rPr>
      </w:pPr>
      <w:r w:rsidRPr="00615C9F">
        <w:rPr>
          <w:rFonts w:ascii="Arial" w:eastAsia="Calibri" w:hAnsi="Arial" w:cs="Arial"/>
          <w:b/>
          <w:bCs/>
          <w:sz w:val="22"/>
          <w:szCs w:val="22"/>
          <w:lang w:eastAsia="ar-SA"/>
        </w:rPr>
        <w:t>„Parkiranje u Zoni 1. (poslovnoj zoni) bez dodatne naknade omogućeno je samo imateljima PPK za Zonu 1 (</w:t>
      </w:r>
      <w:r w:rsidRPr="00615C9F">
        <w:rPr>
          <w:rFonts w:ascii="Arial" w:eastAsia="Calibri" w:hAnsi="Arial" w:cs="Arial"/>
          <w:b/>
          <w:bCs/>
          <w:i/>
          <w:iCs/>
          <w:sz w:val="22"/>
          <w:szCs w:val="22"/>
          <w:lang w:eastAsia="ar-SA"/>
        </w:rPr>
        <w:t xml:space="preserve">imatelji s prebivalištem odnosno boravištem u ovoj Zoni 1 i to neprekidno dulje od 2 godine na području Zone 1. ili </w:t>
      </w:r>
      <w:r w:rsidRPr="00615C9F">
        <w:rPr>
          <w:rFonts w:ascii="Arial" w:eastAsia="Calibri" w:hAnsi="Arial" w:cs="Arial"/>
          <w:b/>
          <w:bCs/>
          <w:i/>
          <w:iCs/>
          <w:sz w:val="22"/>
          <w:szCs w:val="22"/>
          <w:lang w:eastAsia="ar-SA"/>
        </w:rPr>
        <w:lastRenderedPageBreak/>
        <w:t>minimalno ukupno 18 godina s prekidima uz uvjet da ima prijavljeno prebivalište na području Zone 1 u trenutku ostvarivanja prava na PPK, za jednu ulicu/parkirno mjesto prema adresi prebivališta odnosno boravišta u Zoni 1</w:t>
      </w:r>
      <w:r w:rsidRPr="00615C9F">
        <w:rPr>
          <w:rFonts w:ascii="Arial" w:eastAsia="Calibri" w:hAnsi="Arial" w:cs="Arial"/>
          <w:b/>
          <w:bCs/>
          <w:sz w:val="22"/>
          <w:szCs w:val="22"/>
          <w:lang w:eastAsia="ar-SA"/>
        </w:rPr>
        <w:t>). Svi ostali korisnici parkirališta (bez takvog PPK za Zonu 1) moraju plaćati parkiranje po satu, prema cijenama za tu zonu.“</w:t>
      </w:r>
    </w:p>
    <w:p w14:paraId="661A1BDB" w14:textId="77777777" w:rsidR="00EA6EBE" w:rsidRPr="00615C9F" w:rsidRDefault="00EA6EBE" w:rsidP="00EA6EBE">
      <w:pPr>
        <w:pStyle w:val="Odlomakpopisa"/>
        <w:suppressAutoHyphens/>
        <w:jc w:val="both"/>
        <w:rPr>
          <w:rFonts w:ascii="Arial" w:eastAsia="Calibri" w:hAnsi="Arial" w:cs="Arial"/>
          <w:lang w:eastAsia="ar-SA"/>
        </w:rPr>
      </w:pPr>
    </w:p>
    <w:p w14:paraId="4F19150D" w14:textId="16096602" w:rsidR="008B0DCD" w:rsidRPr="00615C9F" w:rsidRDefault="008B0DCD" w:rsidP="008B0DCD">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stavak 3. briše se u cijelosti.</w:t>
      </w:r>
    </w:p>
    <w:p w14:paraId="74B1C838" w14:textId="77777777" w:rsidR="008B0DCD" w:rsidRPr="00615C9F" w:rsidRDefault="008B0DCD" w:rsidP="008B0DCD">
      <w:pPr>
        <w:pStyle w:val="Odlomakpopisa"/>
        <w:suppressAutoHyphens/>
        <w:jc w:val="both"/>
        <w:rPr>
          <w:rFonts w:ascii="Arial" w:eastAsia="Calibri" w:hAnsi="Arial" w:cs="Arial"/>
          <w:lang w:eastAsia="ar-SA"/>
        </w:rPr>
      </w:pPr>
    </w:p>
    <w:p w14:paraId="7F35A397" w14:textId="4551F85C" w:rsidR="008B0DCD" w:rsidRPr="00615C9F" w:rsidRDefault="008B0DCD" w:rsidP="008B0DCD">
      <w:pPr>
        <w:pStyle w:val="Odlomakpopisa"/>
        <w:numPr>
          <w:ilvl w:val="0"/>
          <w:numId w:val="24"/>
        </w:numPr>
        <w:suppressAutoHyphens/>
        <w:jc w:val="both"/>
        <w:rPr>
          <w:rFonts w:ascii="Arial" w:eastAsia="Calibri" w:hAnsi="Arial" w:cs="Arial"/>
          <w:lang w:eastAsia="ar-SA"/>
        </w:rPr>
      </w:pPr>
      <w:r w:rsidRPr="00615C9F">
        <w:rPr>
          <w:rFonts w:ascii="Arial" w:eastAsia="Calibri" w:hAnsi="Arial" w:cs="Arial"/>
          <w:b/>
          <w:bCs/>
          <w:lang w:eastAsia="ar-SA"/>
        </w:rPr>
        <w:t>dosadašnji stavci 4, 5, 6, 7, 8. i 9. postaju stavci 3, 4, 5, 6, 7. i 8.</w:t>
      </w:r>
    </w:p>
    <w:p w14:paraId="38339AA4" w14:textId="77777777" w:rsidR="008B0DCD" w:rsidRPr="00615C9F" w:rsidRDefault="008B0DCD" w:rsidP="008B0DCD">
      <w:pPr>
        <w:pStyle w:val="Odlomakpopisa"/>
        <w:suppressAutoHyphens/>
        <w:jc w:val="both"/>
        <w:rPr>
          <w:rFonts w:ascii="Arial" w:eastAsia="Calibri" w:hAnsi="Arial" w:cs="Arial"/>
          <w:lang w:eastAsia="ar-SA"/>
        </w:rPr>
      </w:pPr>
    </w:p>
    <w:p w14:paraId="34CA4F12" w14:textId="11D6F424" w:rsidR="008B0DCD" w:rsidRPr="00615C9F" w:rsidRDefault="008B0DCD" w:rsidP="008B0DCD">
      <w:pPr>
        <w:pStyle w:val="Odlomakpopisa"/>
        <w:numPr>
          <w:ilvl w:val="0"/>
          <w:numId w:val="24"/>
        </w:numPr>
        <w:suppressAutoHyphens/>
        <w:jc w:val="both"/>
        <w:rPr>
          <w:rFonts w:ascii="Arial" w:eastAsia="Calibri" w:hAnsi="Arial" w:cs="Arial"/>
          <w:b/>
          <w:bCs/>
          <w:lang w:eastAsia="ar-SA"/>
        </w:rPr>
      </w:pPr>
      <w:r w:rsidRPr="00615C9F">
        <w:rPr>
          <w:rFonts w:ascii="Arial" w:eastAsia="Calibri" w:hAnsi="Arial" w:cs="Arial"/>
          <w:lang w:eastAsia="ar-SA"/>
        </w:rPr>
        <w:t xml:space="preserve">u stavku 5. (ranije stavak 6) riječi“ odredbi stavaka 4. i 5.“ </w:t>
      </w:r>
      <w:r w:rsidRPr="00615C9F">
        <w:rPr>
          <w:rFonts w:ascii="Arial" w:eastAsia="Calibri" w:hAnsi="Arial" w:cs="Arial"/>
          <w:b/>
          <w:bCs/>
          <w:lang w:eastAsia="ar-SA"/>
        </w:rPr>
        <w:t>zamjenjuju se riječima „odredbi stavaka 3. i 4.“</w:t>
      </w:r>
    </w:p>
    <w:p w14:paraId="153DDC90" w14:textId="77777777" w:rsidR="00AB2EA9" w:rsidRPr="00615C9F" w:rsidRDefault="00AB2EA9" w:rsidP="00B251E6">
      <w:pPr>
        <w:suppressAutoHyphens/>
        <w:jc w:val="both"/>
        <w:rPr>
          <w:rFonts w:ascii="Arial" w:eastAsia="Calibri" w:hAnsi="Arial" w:cs="Arial"/>
          <w:b/>
          <w:bCs/>
          <w:sz w:val="22"/>
          <w:szCs w:val="22"/>
          <w:lang w:eastAsia="ar-SA"/>
        </w:rPr>
      </w:pPr>
    </w:p>
    <w:p w14:paraId="73444A3B" w14:textId="77777777" w:rsidR="00915442" w:rsidRPr="00615C9F" w:rsidRDefault="00915442" w:rsidP="00915442">
      <w:pPr>
        <w:suppressAutoHyphens/>
        <w:jc w:val="center"/>
        <w:rPr>
          <w:rFonts w:ascii="Arial" w:eastAsia="Calibri" w:hAnsi="Arial" w:cs="Arial"/>
          <w:b/>
          <w:sz w:val="22"/>
          <w:szCs w:val="22"/>
          <w:lang w:eastAsia="ar-SA"/>
        </w:rPr>
      </w:pPr>
    </w:p>
    <w:p w14:paraId="1DE0A841" w14:textId="33FA9D4C" w:rsidR="00915442" w:rsidRPr="00615C9F" w:rsidRDefault="00915442" w:rsidP="00915442">
      <w:pPr>
        <w:suppressAutoHyphens/>
        <w:jc w:val="center"/>
        <w:rPr>
          <w:rFonts w:ascii="Arial" w:eastAsia="Calibri" w:hAnsi="Arial" w:cs="Arial"/>
          <w:b/>
          <w:sz w:val="22"/>
          <w:szCs w:val="22"/>
          <w:lang w:eastAsia="ar-SA"/>
        </w:rPr>
      </w:pPr>
      <w:r w:rsidRPr="00615C9F">
        <w:rPr>
          <w:rFonts w:ascii="Arial" w:eastAsia="Calibri" w:hAnsi="Arial" w:cs="Arial"/>
          <w:b/>
          <w:sz w:val="22"/>
          <w:szCs w:val="22"/>
          <w:lang w:eastAsia="ar-SA"/>
        </w:rPr>
        <w:t xml:space="preserve">Članak </w:t>
      </w:r>
      <w:r w:rsidR="000E0558" w:rsidRPr="00615C9F">
        <w:rPr>
          <w:rFonts w:ascii="Arial" w:eastAsia="Calibri" w:hAnsi="Arial" w:cs="Arial"/>
          <w:b/>
          <w:sz w:val="22"/>
          <w:szCs w:val="22"/>
          <w:lang w:eastAsia="ar-SA"/>
        </w:rPr>
        <w:t>7</w:t>
      </w:r>
      <w:r w:rsidRPr="00615C9F">
        <w:rPr>
          <w:rFonts w:ascii="Arial" w:eastAsia="Calibri" w:hAnsi="Arial" w:cs="Arial"/>
          <w:b/>
          <w:sz w:val="22"/>
          <w:szCs w:val="22"/>
          <w:lang w:eastAsia="ar-SA"/>
        </w:rPr>
        <w:t>.</w:t>
      </w:r>
    </w:p>
    <w:p w14:paraId="130EEEA3" w14:textId="135B249F" w:rsidR="00915442" w:rsidRPr="00615C9F" w:rsidRDefault="00915442" w:rsidP="00915442">
      <w:pPr>
        <w:suppressAutoHyphens/>
        <w:jc w:val="both"/>
        <w:rPr>
          <w:rFonts w:ascii="Arial" w:eastAsia="Calibri" w:hAnsi="Arial" w:cs="Arial"/>
          <w:sz w:val="22"/>
          <w:szCs w:val="22"/>
          <w:lang w:eastAsia="ar-SA"/>
        </w:rPr>
      </w:pPr>
      <w:r w:rsidRPr="00615C9F">
        <w:rPr>
          <w:rFonts w:ascii="Arial" w:eastAsia="Calibri" w:hAnsi="Arial" w:cs="Arial"/>
          <w:sz w:val="22"/>
          <w:szCs w:val="22"/>
          <w:lang w:eastAsia="ar-SA"/>
        </w:rPr>
        <w:t xml:space="preserve"> </w:t>
      </w:r>
      <w:r w:rsidRPr="00615C9F">
        <w:rPr>
          <w:rFonts w:ascii="Arial" w:eastAsia="Calibri" w:hAnsi="Arial" w:cs="Arial"/>
          <w:b/>
          <w:bCs/>
          <w:sz w:val="22"/>
          <w:szCs w:val="22"/>
          <w:lang w:eastAsia="ar-SA"/>
        </w:rPr>
        <w:t>Članak 37.</w:t>
      </w:r>
      <w:r w:rsidRPr="00615C9F">
        <w:rPr>
          <w:rFonts w:ascii="Arial" w:eastAsia="Calibri" w:hAnsi="Arial" w:cs="Arial"/>
          <w:sz w:val="22"/>
          <w:szCs w:val="22"/>
          <w:lang w:eastAsia="ar-SA"/>
        </w:rPr>
        <w:t xml:space="preserve"> Općih uvjeta </w:t>
      </w:r>
      <w:r w:rsidRPr="00615C9F">
        <w:rPr>
          <w:rFonts w:ascii="Arial" w:eastAsia="Calibri" w:hAnsi="Arial" w:cs="Arial"/>
          <w:b/>
          <w:bCs/>
          <w:sz w:val="22"/>
          <w:szCs w:val="22"/>
          <w:lang w:eastAsia="ar-SA"/>
        </w:rPr>
        <w:t xml:space="preserve">mijenja se u cijelosti </w:t>
      </w:r>
      <w:r w:rsidRPr="00615C9F">
        <w:rPr>
          <w:rFonts w:ascii="Arial" w:eastAsia="Calibri" w:hAnsi="Arial" w:cs="Arial"/>
          <w:sz w:val="22"/>
          <w:szCs w:val="22"/>
          <w:lang w:eastAsia="ar-SA"/>
        </w:rPr>
        <w:t>i glasi:</w:t>
      </w:r>
      <w:r w:rsidRPr="00615C9F">
        <w:rPr>
          <w:rFonts w:ascii="Arial" w:eastAsia="Calibri" w:hAnsi="Arial" w:cs="Arial"/>
          <w:b/>
          <w:bCs/>
          <w:sz w:val="22"/>
          <w:szCs w:val="22"/>
          <w:lang w:eastAsia="ar-SA"/>
        </w:rPr>
        <w:t xml:space="preserve">  </w:t>
      </w:r>
      <w:r w:rsidRPr="00615C9F">
        <w:rPr>
          <w:rFonts w:ascii="Arial" w:eastAsia="Calibri" w:hAnsi="Arial" w:cs="Arial"/>
          <w:sz w:val="22"/>
          <w:szCs w:val="22"/>
          <w:lang w:eastAsia="ar-SA"/>
        </w:rPr>
        <w:t xml:space="preserve"> </w:t>
      </w:r>
    </w:p>
    <w:p w14:paraId="00071FB4" w14:textId="77777777" w:rsidR="00915442" w:rsidRPr="00615C9F" w:rsidRDefault="00915442" w:rsidP="00915442">
      <w:pPr>
        <w:suppressAutoHyphens/>
        <w:jc w:val="both"/>
        <w:rPr>
          <w:rFonts w:ascii="Arial" w:eastAsia="Calibri" w:hAnsi="Arial" w:cs="Arial"/>
          <w:b/>
          <w:bCs/>
          <w:sz w:val="22"/>
          <w:szCs w:val="22"/>
          <w:lang w:eastAsia="ar-SA"/>
        </w:rPr>
      </w:pPr>
    </w:p>
    <w:p w14:paraId="5E730B53" w14:textId="3C179125" w:rsidR="00915442" w:rsidRPr="00615C9F" w:rsidRDefault="00915442" w:rsidP="00915442">
      <w:pPr>
        <w:shd w:val="clear" w:color="auto" w:fill="FFFFFF"/>
        <w:ind w:left="1416"/>
        <w:jc w:val="both"/>
        <w:rPr>
          <w:rFonts w:ascii="Arial" w:hAnsi="Arial" w:cs="Arial"/>
          <w:b/>
          <w:bCs/>
          <w:sz w:val="22"/>
          <w:szCs w:val="22"/>
        </w:rPr>
      </w:pPr>
      <w:r w:rsidRPr="00615C9F">
        <w:rPr>
          <w:rFonts w:ascii="Arial" w:eastAsia="Calibri" w:hAnsi="Arial" w:cs="Arial"/>
          <w:b/>
          <w:bCs/>
          <w:sz w:val="22"/>
          <w:szCs w:val="22"/>
          <w:lang w:eastAsia="ar-SA"/>
        </w:rPr>
        <w:t>„</w:t>
      </w:r>
      <w:r w:rsidRPr="00615C9F">
        <w:rPr>
          <w:rFonts w:ascii="Arial" w:hAnsi="Arial" w:cs="Arial"/>
          <w:b/>
          <w:bCs/>
          <w:sz w:val="22"/>
          <w:szCs w:val="22"/>
        </w:rPr>
        <w:t>Na izvanuličnim javnim parkiralištima u Zoni 0. (parkiralište Iza Grada – Pile i parkiralište Žičara – donji plato), za vrijeme primjene Prometnog sustava zone posebnog prometnog režima na području zaštićene kulturno-povijesne cjeline i kontaktne zone Grada Dubrovnika, parkiranje se u pravilu ostvaruje isključivo uz prethodnu rezervaciju termina parkiranja i plaćanje putem web platforme – prepaid sustava.</w:t>
      </w:r>
    </w:p>
    <w:p w14:paraId="7E86544D" w14:textId="77777777" w:rsidR="00915442" w:rsidRPr="00615C9F" w:rsidRDefault="00915442" w:rsidP="00915442">
      <w:pPr>
        <w:shd w:val="clear" w:color="auto" w:fill="FFFFFF"/>
        <w:jc w:val="both"/>
        <w:rPr>
          <w:rFonts w:ascii="Arial" w:hAnsi="Arial" w:cs="Arial"/>
          <w:b/>
          <w:bCs/>
          <w:sz w:val="22"/>
          <w:szCs w:val="22"/>
        </w:rPr>
      </w:pPr>
    </w:p>
    <w:p w14:paraId="025D166C" w14:textId="77777777" w:rsidR="00915442" w:rsidRPr="00615C9F" w:rsidRDefault="00915442" w:rsidP="00915442">
      <w:pPr>
        <w:shd w:val="clear" w:color="auto" w:fill="FFFFFF"/>
        <w:ind w:left="1416"/>
        <w:jc w:val="both"/>
        <w:rPr>
          <w:rFonts w:ascii="Arial" w:hAnsi="Arial" w:cs="Arial"/>
          <w:b/>
          <w:bCs/>
          <w:sz w:val="22"/>
          <w:szCs w:val="22"/>
        </w:rPr>
      </w:pPr>
      <w:r w:rsidRPr="00615C9F">
        <w:rPr>
          <w:rFonts w:ascii="Arial" w:hAnsi="Arial" w:cs="Arial"/>
          <w:b/>
          <w:bCs/>
          <w:sz w:val="22"/>
          <w:szCs w:val="22"/>
        </w:rPr>
        <w:t>Iznimno od stavka 1. ovoga članka, ako to zahtijevaju tehnički razlozi u funkcioniranju prometnog ili informacijskog sustava, Isporučitelj usluge može omogućiti plaćanje parkiranja i na druge načine propisane člankom 18. ovih Općih uvjeta, bez prethodne rezervacije termina parkiranja.</w:t>
      </w:r>
    </w:p>
    <w:p w14:paraId="4831D7DE" w14:textId="77777777" w:rsidR="00915442" w:rsidRPr="00615C9F" w:rsidRDefault="00915442" w:rsidP="00915442">
      <w:pPr>
        <w:shd w:val="clear" w:color="auto" w:fill="FFFFFF"/>
        <w:jc w:val="both"/>
        <w:rPr>
          <w:rFonts w:ascii="Arial" w:hAnsi="Arial" w:cs="Arial"/>
          <w:b/>
          <w:bCs/>
          <w:sz w:val="22"/>
          <w:szCs w:val="22"/>
        </w:rPr>
      </w:pPr>
    </w:p>
    <w:p w14:paraId="3B33470D" w14:textId="77777777" w:rsidR="00915442" w:rsidRPr="00615C9F" w:rsidRDefault="00915442" w:rsidP="00915442">
      <w:pPr>
        <w:shd w:val="clear" w:color="auto" w:fill="FFFFFF"/>
        <w:ind w:left="1416"/>
        <w:jc w:val="both"/>
        <w:rPr>
          <w:rFonts w:ascii="Arial" w:hAnsi="Arial" w:cs="Arial"/>
          <w:b/>
          <w:bCs/>
          <w:sz w:val="22"/>
          <w:szCs w:val="22"/>
        </w:rPr>
      </w:pPr>
      <w:r w:rsidRPr="00615C9F">
        <w:rPr>
          <w:rFonts w:ascii="Arial" w:hAnsi="Arial" w:cs="Arial"/>
          <w:b/>
          <w:bCs/>
          <w:sz w:val="22"/>
          <w:szCs w:val="22"/>
        </w:rPr>
        <w:t>O okolnostima iz stavka 2. ovoga članka i mogućnosti korištenja drugih načina plaćanja Isporučitelj usluge dužan je pravodobno obavijestiti korisnike putem službenih mrežnih stranica, prometne signalizacije ili drugih prikladnih komunikacijskih kanala.</w:t>
      </w:r>
    </w:p>
    <w:p w14:paraId="3939A1AE" w14:textId="77777777" w:rsidR="00915442" w:rsidRPr="00615C9F" w:rsidRDefault="00915442" w:rsidP="00915442">
      <w:pPr>
        <w:shd w:val="clear" w:color="auto" w:fill="FFFFFF"/>
        <w:jc w:val="both"/>
        <w:rPr>
          <w:rFonts w:ascii="Arial" w:hAnsi="Arial" w:cs="Arial"/>
          <w:b/>
          <w:bCs/>
          <w:sz w:val="22"/>
          <w:szCs w:val="22"/>
        </w:rPr>
      </w:pPr>
    </w:p>
    <w:p w14:paraId="6D7B305D" w14:textId="77777777" w:rsidR="00025601" w:rsidRPr="00615C9F" w:rsidRDefault="00915442" w:rsidP="00915442">
      <w:pPr>
        <w:shd w:val="clear" w:color="auto" w:fill="FFFFFF"/>
        <w:ind w:left="1416"/>
        <w:jc w:val="both"/>
        <w:rPr>
          <w:rFonts w:ascii="Arial" w:hAnsi="Arial" w:cs="Arial"/>
          <w:sz w:val="22"/>
          <w:szCs w:val="22"/>
        </w:rPr>
      </w:pPr>
      <w:r w:rsidRPr="00615C9F">
        <w:rPr>
          <w:rFonts w:ascii="Arial" w:hAnsi="Arial" w:cs="Arial"/>
          <w:b/>
          <w:bCs/>
          <w:sz w:val="22"/>
          <w:szCs w:val="22"/>
        </w:rPr>
        <w:t>U razdoblju kada Prometni sustav zone posebnog prometnog režima nije na snazi, parkiranje na javnim parkiralištima iz stavka 1. ovoga članka može se ostvariti bez prethodne rezervacije, uz plaćanje parkirališne karte na jedan od načina propisanih člankom 18. ovih Općih uvjeta.</w:t>
      </w:r>
      <w:r w:rsidR="00025601" w:rsidRPr="00615C9F">
        <w:rPr>
          <w:rFonts w:ascii="Arial" w:hAnsi="Arial" w:cs="Arial"/>
          <w:sz w:val="22"/>
          <w:szCs w:val="22"/>
        </w:rPr>
        <w:t xml:space="preserve"> </w:t>
      </w:r>
    </w:p>
    <w:p w14:paraId="2BD4DC47" w14:textId="77777777" w:rsidR="00025601" w:rsidRPr="00615C9F" w:rsidRDefault="00025601" w:rsidP="00915442">
      <w:pPr>
        <w:shd w:val="clear" w:color="auto" w:fill="FFFFFF"/>
        <w:ind w:left="1416"/>
        <w:jc w:val="both"/>
        <w:rPr>
          <w:rFonts w:ascii="Arial" w:hAnsi="Arial" w:cs="Arial"/>
          <w:sz w:val="22"/>
          <w:szCs w:val="22"/>
        </w:rPr>
      </w:pPr>
    </w:p>
    <w:p w14:paraId="72FC4F86" w14:textId="29FB616A" w:rsidR="00915442" w:rsidRPr="00615C9F" w:rsidRDefault="00025601" w:rsidP="00915442">
      <w:pPr>
        <w:shd w:val="clear" w:color="auto" w:fill="FFFFFF"/>
        <w:ind w:left="1416"/>
        <w:jc w:val="both"/>
        <w:rPr>
          <w:rFonts w:ascii="Arial" w:hAnsi="Arial" w:cs="Arial"/>
          <w:b/>
          <w:bCs/>
          <w:sz w:val="22"/>
          <w:szCs w:val="22"/>
        </w:rPr>
      </w:pPr>
      <w:r w:rsidRPr="00615C9F">
        <w:rPr>
          <w:rFonts w:ascii="Arial" w:hAnsi="Arial" w:cs="Arial"/>
          <w:b/>
          <w:bCs/>
          <w:sz w:val="22"/>
          <w:szCs w:val="22"/>
        </w:rPr>
        <w:t>Za vrijeme kada Prometni sustav zone posebnog prometnog režima nije na snazi imateljima PPK za zonu 2. i 3. u vremenu od 16,00 sati do 08,00 sati na parkiralištu Žičara – donji plato omogućuje se parkiranje bez dodatne naknade.</w:t>
      </w:r>
      <w:r w:rsidR="00915442" w:rsidRPr="00615C9F">
        <w:rPr>
          <w:rFonts w:ascii="Arial" w:hAnsi="Arial" w:cs="Arial"/>
          <w:b/>
          <w:bCs/>
          <w:sz w:val="22"/>
          <w:szCs w:val="22"/>
        </w:rPr>
        <w:t>“</w:t>
      </w:r>
    </w:p>
    <w:p w14:paraId="3EE59471" w14:textId="5483B42D" w:rsidR="00915442" w:rsidRPr="00615C9F" w:rsidRDefault="00915442" w:rsidP="00915442">
      <w:pPr>
        <w:suppressAutoHyphens/>
        <w:ind w:left="1416"/>
        <w:jc w:val="both"/>
        <w:rPr>
          <w:rFonts w:ascii="Arial" w:eastAsia="Calibri" w:hAnsi="Arial" w:cs="Arial"/>
          <w:b/>
          <w:bCs/>
          <w:sz w:val="22"/>
          <w:szCs w:val="22"/>
          <w:lang w:eastAsia="ar-SA"/>
        </w:rPr>
      </w:pPr>
    </w:p>
    <w:p w14:paraId="4ABE40CB" w14:textId="77777777" w:rsidR="00915442" w:rsidRPr="00615C9F" w:rsidRDefault="00915442" w:rsidP="00915442">
      <w:pPr>
        <w:suppressAutoHyphens/>
        <w:jc w:val="both"/>
        <w:rPr>
          <w:rFonts w:ascii="Arial" w:eastAsia="Calibri" w:hAnsi="Arial" w:cs="Arial"/>
          <w:b/>
          <w:bCs/>
          <w:sz w:val="22"/>
          <w:szCs w:val="22"/>
          <w:lang w:eastAsia="ar-SA"/>
        </w:rPr>
      </w:pPr>
    </w:p>
    <w:p w14:paraId="7FC8989D" w14:textId="77777777" w:rsidR="00915442" w:rsidRPr="00615C9F" w:rsidRDefault="00915442" w:rsidP="00915442">
      <w:pPr>
        <w:suppressAutoHyphens/>
        <w:jc w:val="center"/>
        <w:rPr>
          <w:rFonts w:ascii="Arial" w:eastAsia="Calibri" w:hAnsi="Arial" w:cs="Arial"/>
          <w:b/>
          <w:sz w:val="22"/>
          <w:szCs w:val="22"/>
          <w:lang w:eastAsia="ar-SA"/>
        </w:rPr>
      </w:pPr>
    </w:p>
    <w:p w14:paraId="4D93BC51" w14:textId="01B75D56" w:rsidR="00915442" w:rsidRPr="00615C9F" w:rsidRDefault="00915442" w:rsidP="00915442">
      <w:pPr>
        <w:suppressAutoHyphens/>
        <w:jc w:val="center"/>
        <w:rPr>
          <w:rFonts w:ascii="Arial" w:eastAsia="Calibri" w:hAnsi="Arial" w:cs="Arial"/>
          <w:b/>
          <w:sz w:val="22"/>
          <w:szCs w:val="22"/>
          <w:lang w:eastAsia="ar-SA"/>
        </w:rPr>
      </w:pPr>
      <w:r w:rsidRPr="00615C9F">
        <w:rPr>
          <w:rFonts w:ascii="Arial" w:eastAsia="Calibri" w:hAnsi="Arial" w:cs="Arial"/>
          <w:b/>
          <w:sz w:val="22"/>
          <w:szCs w:val="22"/>
          <w:lang w:eastAsia="ar-SA"/>
        </w:rPr>
        <w:t xml:space="preserve">Članak </w:t>
      </w:r>
      <w:r w:rsidR="000E0558" w:rsidRPr="00615C9F">
        <w:rPr>
          <w:rFonts w:ascii="Arial" w:eastAsia="Calibri" w:hAnsi="Arial" w:cs="Arial"/>
          <w:b/>
          <w:sz w:val="22"/>
          <w:szCs w:val="22"/>
          <w:lang w:eastAsia="ar-SA"/>
        </w:rPr>
        <w:t>8</w:t>
      </w:r>
      <w:r w:rsidRPr="00615C9F">
        <w:rPr>
          <w:rFonts w:ascii="Arial" w:eastAsia="Calibri" w:hAnsi="Arial" w:cs="Arial"/>
          <w:b/>
          <w:sz w:val="22"/>
          <w:szCs w:val="22"/>
          <w:lang w:eastAsia="ar-SA"/>
        </w:rPr>
        <w:t>.</w:t>
      </w:r>
    </w:p>
    <w:p w14:paraId="37AC3DE0" w14:textId="661643CA" w:rsidR="00915442" w:rsidRPr="00615C9F" w:rsidRDefault="00915442" w:rsidP="00915442">
      <w:pPr>
        <w:suppressAutoHyphens/>
        <w:jc w:val="both"/>
        <w:rPr>
          <w:rFonts w:ascii="Arial" w:eastAsia="Calibri" w:hAnsi="Arial" w:cs="Arial"/>
          <w:sz w:val="22"/>
          <w:szCs w:val="22"/>
          <w:lang w:eastAsia="ar-SA"/>
        </w:rPr>
      </w:pPr>
      <w:r w:rsidRPr="00615C9F">
        <w:rPr>
          <w:rFonts w:ascii="Arial" w:eastAsia="Calibri" w:hAnsi="Arial" w:cs="Arial"/>
          <w:sz w:val="22"/>
          <w:szCs w:val="22"/>
          <w:lang w:eastAsia="ar-SA"/>
        </w:rPr>
        <w:t xml:space="preserve"> </w:t>
      </w:r>
      <w:r w:rsidR="00CC7D52" w:rsidRPr="00615C9F">
        <w:rPr>
          <w:rFonts w:ascii="Arial" w:eastAsia="Calibri" w:hAnsi="Arial" w:cs="Arial"/>
          <w:sz w:val="22"/>
          <w:szCs w:val="22"/>
          <w:lang w:eastAsia="ar-SA"/>
        </w:rPr>
        <w:t xml:space="preserve">Dodaje se novi </w:t>
      </w:r>
      <w:r w:rsidRPr="00615C9F">
        <w:rPr>
          <w:rFonts w:ascii="Arial" w:eastAsia="Calibri" w:hAnsi="Arial" w:cs="Arial"/>
          <w:b/>
          <w:bCs/>
          <w:sz w:val="22"/>
          <w:szCs w:val="22"/>
          <w:lang w:eastAsia="ar-SA"/>
        </w:rPr>
        <w:t>Članak 3</w:t>
      </w:r>
      <w:r w:rsidR="00CC7D52" w:rsidRPr="00615C9F">
        <w:rPr>
          <w:rFonts w:ascii="Arial" w:eastAsia="Calibri" w:hAnsi="Arial" w:cs="Arial"/>
          <w:b/>
          <w:bCs/>
          <w:sz w:val="22"/>
          <w:szCs w:val="22"/>
          <w:lang w:eastAsia="ar-SA"/>
        </w:rPr>
        <w:t>8</w:t>
      </w:r>
      <w:r w:rsidRPr="00615C9F">
        <w:rPr>
          <w:rFonts w:ascii="Arial" w:eastAsia="Calibri" w:hAnsi="Arial" w:cs="Arial"/>
          <w:b/>
          <w:bCs/>
          <w:sz w:val="22"/>
          <w:szCs w:val="22"/>
          <w:lang w:eastAsia="ar-SA"/>
        </w:rPr>
        <w:t>.</w:t>
      </w:r>
      <w:r w:rsidRPr="00615C9F">
        <w:rPr>
          <w:rFonts w:ascii="Arial" w:eastAsia="Calibri" w:hAnsi="Arial" w:cs="Arial"/>
          <w:sz w:val="22"/>
          <w:szCs w:val="22"/>
          <w:lang w:eastAsia="ar-SA"/>
        </w:rPr>
        <w:t xml:space="preserve"> Općih uvjeta</w:t>
      </w:r>
      <w:r w:rsidR="00081177" w:rsidRPr="00615C9F">
        <w:rPr>
          <w:rFonts w:ascii="Arial" w:eastAsia="Calibri" w:hAnsi="Arial" w:cs="Arial"/>
          <w:sz w:val="22"/>
          <w:szCs w:val="22"/>
          <w:lang w:eastAsia="ar-SA"/>
        </w:rPr>
        <w:t xml:space="preserve"> koji </w:t>
      </w:r>
      <w:r w:rsidRPr="00615C9F">
        <w:rPr>
          <w:rFonts w:ascii="Arial" w:eastAsia="Calibri" w:hAnsi="Arial" w:cs="Arial"/>
          <w:sz w:val="22"/>
          <w:szCs w:val="22"/>
          <w:lang w:eastAsia="ar-SA"/>
        </w:rPr>
        <w:t>glasi:</w:t>
      </w:r>
      <w:r w:rsidRPr="00615C9F">
        <w:rPr>
          <w:rFonts w:ascii="Arial" w:eastAsia="Calibri" w:hAnsi="Arial" w:cs="Arial"/>
          <w:b/>
          <w:bCs/>
          <w:sz w:val="22"/>
          <w:szCs w:val="22"/>
          <w:lang w:eastAsia="ar-SA"/>
        </w:rPr>
        <w:t xml:space="preserve">  </w:t>
      </w:r>
      <w:r w:rsidRPr="00615C9F">
        <w:rPr>
          <w:rFonts w:ascii="Arial" w:eastAsia="Calibri" w:hAnsi="Arial" w:cs="Arial"/>
          <w:sz w:val="22"/>
          <w:szCs w:val="22"/>
          <w:lang w:eastAsia="ar-SA"/>
        </w:rPr>
        <w:t xml:space="preserve"> </w:t>
      </w:r>
    </w:p>
    <w:p w14:paraId="65CE9B08" w14:textId="77777777" w:rsidR="00915442" w:rsidRPr="00615C9F" w:rsidRDefault="00915442" w:rsidP="00915442">
      <w:pPr>
        <w:suppressAutoHyphens/>
        <w:jc w:val="both"/>
        <w:rPr>
          <w:rFonts w:ascii="Arial" w:eastAsia="Calibri" w:hAnsi="Arial" w:cs="Arial"/>
          <w:b/>
          <w:bCs/>
          <w:sz w:val="22"/>
          <w:szCs w:val="22"/>
          <w:lang w:eastAsia="ar-SA"/>
        </w:rPr>
      </w:pPr>
    </w:p>
    <w:p w14:paraId="67AFD127" w14:textId="77777777" w:rsidR="00081177" w:rsidRPr="00615C9F" w:rsidRDefault="00915442" w:rsidP="00081177">
      <w:pPr>
        <w:shd w:val="clear" w:color="auto" w:fill="FFFFFF"/>
        <w:ind w:left="1416"/>
        <w:jc w:val="both"/>
        <w:rPr>
          <w:rFonts w:ascii="Arial" w:hAnsi="Arial" w:cs="Arial"/>
          <w:b/>
          <w:bCs/>
          <w:sz w:val="22"/>
          <w:szCs w:val="22"/>
        </w:rPr>
      </w:pPr>
      <w:r w:rsidRPr="00615C9F">
        <w:rPr>
          <w:rFonts w:ascii="Arial" w:eastAsia="Calibri" w:hAnsi="Arial" w:cs="Arial"/>
          <w:b/>
          <w:bCs/>
          <w:sz w:val="22"/>
          <w:szCs w:val="22"/>
          <w:lang w:eastAsia="ar-SA"/>
        </w:rPr>
        <w:lastRenderedPageBreak/>
        <w:t>„</w:t>
      </w:r>
      <w:r w:rsidR="00081177" w:rsidRPr="00615C9F">
        <w:rPr>
          <w:rFonts w:ascii="Arial" w:hAnsi="Arial" w:cs="Arial"/>
          <w:b/>
          <w:bCs/>
          <w:sz w:val="22"/>
          <w:szCs w:val="22"/>
        </w:rPr>
        <w:t>U posebnim i privremenim okolnostima koje mogu utjecati na redovno funkcioniranje sustava parkiranja, osobito u slučaju izvođenja radova, privremenog zatvaranja parkirališnih površina, održavanja manifestacija, povećanih potreba za parkiranjem ili drugih okolnosti od značaja za organizaciju prometa u mirovanju, Gradonačelnik Grada Dubrovnika može posebnim zaključkom privremeno odrediti Isporučitelju usluge drugačiji način korištenja i naplate parkiranja na pojedinim javnim parkiralištima.</w:t>
      </w:r>
    </w:p>
    <w:p w14:paraId="5EF7C320" w14:textId="77777777" w:rsidR="00081177" w:rsidRPr="00615C9F" w:rsidRDefault="00081177" w:rsidP="00081177">
      <w:pPr>
        <w:shd w:val="clear" w:color="auto" w:fill="FFFFFF"/>
        <w:ind w:left="1416"/>
        <w:jc w:val="both"/>
        <w:rPr>
          <w:rFonts w:ascii="Arial" w:hAnsi="Arial" w:cs="Arial"/>
          <w:b/>
          <w:bCs/>
          <w:sz w:val="22"/>
          <w:szCs w:val="22"/>
        </w:rPr>
      </w:pPr>
    </w:p>
    <w:p w14:paraId="62057A11" w14:textId="77777777" w:rsidR="00081177" w:rsidRPr="00615C9F" w:rsidRDefault="00081177" w:rsidP="00081177">
      <w:pPr>
        <w:shd w:val="clear" w:color="auto" w:fill="FFFFFF"/>
        <w:ind w:left="1416"/>
        <w:jc w:val="both"/>
        <w:rPr>
          <w:rFonts w:ascii="Arial" w:hAnsi="Arial" w:cs="Arial"/>
          <w:b/>
          <w:bCs/>
          <w:sz w:val="22"/>
          <w:szCs w:val="22"/>
        </w:rPr>
      </w:pPr>
      <w:r w:rsidRPr="00615C9F">
        <w:rPr>
          <w:rFonts w:ascii="Arial" w:hAnsi="Arial" w:cs="Arial"/>
          <w:b/>
          <w:bCs/>
          <w:sz w:val="22"/>
          <w:szCs w:val="22"/>
        </w:rPr>
        <w:t>Odluka iz stavka 1. ovoga članka može obuhvatiti osobito:</w:t>
      </w:r>
    </w:p>
    <w:p w14:paraId="0728B70B" w14:textId="77777777" w:rsidR="00081177" w:rsidRPr="00615C9F" w:rsidRDefault="00081177" w:rsidP="00081177">
      <w:pPr>
        <w:shd w:val="clear" w:color="auto" w:fill="FFFFFF"/>
        <w:ind w:left="1416"/>
        <w:jc w:val="both"/>
        <w:rPr>
          <w:rFonts w:ascii="Arial" w:hAnsi="Arial" w:cs="Arial"/>
          <w:b/>
          <w:bCs/>
          <w:sz w:val="22"/>
          <w:szCs w:val="22"/>
        </w:rPr>
      </w:pPr>
      <w:r w:rsidRPr="00615C9F">
        <w:rPr>
          <w:rFonts w:ascii="Arial" w:hAnsi="Arial" w:cs="Arial"/>
          <w:b/>
          <w:bCs/>
          <w:sz w:val="22"/>
          <w:szCs w:val="22"/>
        </w:rPr>
        <w:t>- privremenu izmjenu načina naplate parkiranja,</w:t>
      </w:r>
    </w:p>
    <w:p w14:paraId="4002E4CE" w14:textId="77777777" w:rsidR="00081177" w:rsidRPr="00615C9F" w:rsidRDefault="00081177" w:rsidP="00081177">
      <w:pPr>
        <w:shd w:val="clear" w:color="auto" w:fill="FFFFFF"/>
        <w:ind w:left="1416"/>
        <w:jc w:val="both"/>
        <w:rPr>
          <w:rFonts w:ascii="Arial" w:hAnsi="Arial" w:cs="Arial"/>
          <w:b/>
          <w:bCs/>
          <w:sz w:val="22"/>
          <w:szCs w:val="22"/>
        </w:rPr>
      </w:pPr>
      <w:r w:rsidRPr="00615C9F">
        <w:rPr>
          <w:rFonts w:ascii="Arial" w:hAnsi="Arial" w:cs="Arial"/>
          <w:b/>
          <w:bCs/>
          <w:sz w:val="22"/>
          <w:szCs w:val="22"/>
        </w:rPr>
        <w:t>- privremenu izmjenu režima korištenja pojedinih parkirališnih zona,</w:t>
      </w:r>
    </w:p>
    <w:p w14:paraId="4A109B6F" w14:textId="77777777" w:rsidR="00081177" w:rsidRPr="00615C9F" w:rsidRDefault="00081177" w:rsidP="00081177">
      <w:pPr>
        <w:shd w:val="clear" w:color="auto" w:fill="FFFFFF"/>
        <w:ind w:left="1416"/>
        <w:jc w:val="both"/>
        <w:rPr>
          <w:rFonts w:ascii="Arial" w:hAnsi="Arial" w:cs="Arial"/>
          <w:b/>
          <w:bCs/>
          <w:sz w:val="22"/>
          <w:szCs w:val="22"/>
        </w:rPr>
      </w:pPr>
      <w:r w:rsidRPr="00615C9F">
        <w:rPr>
          <w:rFonts w:ascii="Arial" w:hAnsi="Arial" w:cs="Arial"/>
          <w:b/>
          <w:bCs/>
          <w:sz w:val="22"/>
          <w:szCs w:val="22"/>
        </w:rPr>
        <w:t>- privremeno omogućavanje parkiranja određenim skupinama korisnika,</w:t>
      </w:r>
    </w:p>
    <w:p w14:paraId="7A27E10A" w14:textId="77777777" w:rsidR="00081177" w:rsidRPr="00615C9F" w:rsidRDefault="00081177" w:rsidP="00081177">
      <w:pPr>
        <w:shd w:val="clear" w:color="auto" w:fill="FFFFFF"/>
        <w:ind w:left="1416"/>
        <w:jc w:val="both"/>
        <w:rPr>
          <w:rFonts w:ascii="Arial" w:hAnsi="Arial" w:cs="Arial"/>
          <w:b/>
          <w:bCs/>
          <w:sz w:val="22"/>
          <w:szCs w:val="22"/>
        </w:rPr>
      </w:pPr>
      <w:r w:rsidRPr="00615C9F">
        <w:rPr>
          <w:rFonts w:ascii="Arial" w:hAnsi="Arial" w:cs="Arial"/>
          <w:b/>
          <w:bCs/>
          <w:sz w:val="22"/>
          <w:szCs w:val="22"/>
        </w:rPr>
        <w:t>- druge nužne mjere radi osiguranja kontinuiteta i dostupnosti komunalne usluge parkiranja.</w:t>
      </w:r>
    </w:p>
    <w:p w14:paraId="66F1362A" w14:textId="77777777" w:rsidR="00081177" w:rsidRPr="00615C9F" w:rsidRDefault="00081177" w:rsidP="00081177">
      <w:pPr>
        <w:shd w:val="clear" w:color="auto" w:fill="FFFFFF"/>
        <w:ind w:left="1416"/>
        <w:jc w:val="both"/>
        <w:rPr>
          <w:rFonts w:ascii="Arial" w:hAnsi="Arial" w:cs="Arial"/>
          <w:b/>
          <w:bCs/>
          <w:sz w:val="22"/>
          <w:szCs w:val="22"/>
        </w:rPr>
      </w:pPr>
    </w:p>
    <w:p w14:paraId="4EB7DB13" w14:textId="09C8906E" w:rsidR="00081177" w:rsidRPr="00615C9F" w:rsidRDefault="00081177" w:rsidP="00081177">
      <w:pPr>
        <w:shd w:val="clear" w:color="auto" w:fill="FFFFFF"/>
        <w:ind w:left="1416"/>
        <w:jc w:val="both"/>
        <w:rPr>
          <w:rFonts w:ascii="Arial" w:hAnsi="Arial" w:cs="Arial"/>
          <w:sz w:val="22"/>
          <w:szCs w:val="22"/>
        </w:rPr>
      </w:pPr>
      <w:r w:rsidRPr="00615C9F">
        <w:rPr>
          <w:rFonts w:ascii="Arial" w:hAnsi="Arial" w:cs="Arial"/>
          <w:b/>
          <w:bCs/>
          <w:sz w:val="22"/>
          <w:szCs w:val="22"/>
        </w:rPr>
        <w:t>Isporučitelj usluge dužan je korisnike pravodobno obavijestiti o svim izmjenama putem javnih obavijesti, službenih mrežnih stranica, informacijskog sustava parkiranja ili na drugi prikladan način.“</w:t>
      </w:r>
    </w:p>
    <w:p w14:paraId="421E67E2" w14:textId="7E5C3E5E" w:rsidR="00915442" w:rsidRPr="00615C9F" w:rsidRDefault="00915442" w:rsidP="00915442">
      <w:pPr>
        <w:shd w:val="clear" w:color="auto" w:fill="FFFFFF"/>
        <w:ind w:left="1416"/>
        <w:jc w:val="both"/>
        <w:rPr>
          <w:rFonts w:ascii="Arial" w:hAnsi="Arial" w:cs="Arial"/>
          <w:b/>
          <w:bCs/>
          <w:sz w:val="22"/>
          <w:szCs w:val="22"/>
        </w:rPr>
      </w:pPr>
    </w:p>
    <w:p w14:paraId="23842B1C" w14:textId="77777777" w:rsidR="00915442" w:rsidRPr="00615C9F" w:rsidRDefault="00915442" w:rsidP="00915442">
      <w:pPr>
        <w:shd w:val="clear" w:color="auto" w:fill="FFFFFF"/>
        <w:jc w:val="both"/>
        <w:rPr>
          <w:rFonts w:ascii="Arial" w:hAnsi="Arial" w:cs="Arial"/>
          <w:b/>
          <w:bCs/>
          <w:sz w:val="22"/>
          <w:szCs w:val="22"/>
        </w:rPr>
      </w:pPr>
    </w:p>
    <w:p w14:paraId="2DE5FF3B" w14:textId="77777777" w:rsidR="00081177" w:rsidRPr="00615C9F" w:rsidRDefault="00081177" w:rsidP="00081177">
      <w:pPr>
        <w:suppressAutoHyphens/>
        <w:jc w:val="center"/>
        <w:rPr>
          <w:rFonts w:ascii="Arial" w:eastAsia="Calibri" w:hAnsi="Arial" w:cs="Arial"/>
          <w:b/>
          <w:sz w:val="22"/>
          <w:szCs w:val="22"/>
          <w:lang w:eastAsia="ar-SA"/>
        </w:rPr>
      </w:pPr>
    </w:p>
    <w:p w14:paraId="6B7D42BD" w14:textId="5C1C5EB9" w:rsidR="00081177" w:rsidRPr="00615C9F" w:rsidRDefault="00081177" w:rsidP="00081177">
      <w:pPr>
        <w:suppressAutoHyphens/>
        <w:jc w:val="center"/>
        <w:rPr>
          <w:rFonts w:ascii="Arial" w:eastAsia="Calibri" w:hAnsi="Arial" w:cs="Arial"/>
          <w:b/>
          <w:sz w:val="22"/>
          <w:szCs w:val="22"/>
          <w:lang w:eastAsia="ar-SA"/>
        </w:rPr>
      </w:pPr>
      <w:r w:rsidRPr="00615C9F">
        <w:rPr>
          <w:rFonts w:ascii="Arial" w:eastAsia="Calibri" w:hAnsi="Arial" w:cs="Arial"/>
          <w:b/>
          <w:sz w:val="22"/>
          <w:szCs w:val="22"/>
          <w:lang w:eastAsia="ar-SA"/>
        </w:rPr>
        <w:t xml:space="preserve">Članak </w:t>
      </w:r>
      <w:r w:rsidR="000E0558" w:rsidRPr="00615C9F">
        <w:rPr>
          <w:rFonts w:ascii="Arial" w:eastAsia="Calibri" w:hAnsi="Arial" w:cs="Arial"/>
          <w:b/>
          <w:sz w:val="22"/>
          <w:szCs w:val="22"/>
          <w:lang w:eastAsia="ar-SA"/>
        </w:rPr>
        <w:t>9</w:t>
      </w:r>
      <w:r w:rsidRPr="00615C9F">
        <w:rPr>
          <w:rFonts w:ascii="Arial" w:eastAsia="Calibri" w:hAnsi="Arial" w:cs="Arial"/>
          <w:b/>
          <w:sz w:val="22"/>
          <w:szCs w:val="22"/>
          <w:lang w:eastAsia="ar-SA"/>
        </w:rPr>
        <w:t>.</w:t>
      </w:r>
    </w:p>
    <w:p w14:paraId="3F76315D" w14:textId="28128AD9" w:rsidR="00081177" w:rsidRPr="00615C9F" w:rsidRDefault="00081177" w:rsidP="00081177">
      <w:pPr>
        <w:suppressAutoHyphens/>
        <w:jc w:val="both"/>
        <w:rPr>
          <w:rFonts w:ascii="Arial" w:eastAsia="Calibri" w:hAnsi="Arial" w:cs="Arial"/>
          <w:b/>
          <w:bCs/>
          <w:sz w:val="22"/>
          <w:szCs w:val="22"/>
          <w:lang w:eastAsia="ar-SA"/>
        </w:rPr>
      </w:pPr>
      <w:r w:rsidRPr="00615C9F">
        <w:rPr>
          <w:rFonts w:ascii="Arial" w:eastAsia="Calibri" w:hAnsi="Arial" w:cs="Arial"/>
          <w:sz w:val="22"/>
          <w:szCs w:val="22"/>
          <w:lang w:eastAsia="ar-SA"/>
        </w:rPr>
        <w:t xml:space="preserve"> </w:t>
      </w:r>
      <w:r w:rsidRPr="00615C9F">
        <w:rPr>
          <w:rFonts w:ascii="Arial" w:eastAsia="Calibri" w:hAnsi="Arial" w:cs="Arial"/>
          <w:b/>
          <w:bCs/>
          <w:sz w:val="22"/>
          <w:szCs w:val="22"/>
          <w:lang w:eastAsia="ar-SA"/>
        </w:rPr>
        <w:t xml:space="preserve">Dosadašnji članci 38. i 39. Općih uvjeta postaju članci 39. i 40. Općih uvjeta.    </w:t>
      </w:r>
    </w:p>
    <w:p w14:paraId="34509B6C" w14:textId="77777777" w:rsidR="00081177" w:rsidRPr="00615C9F" w:rsidRDefault="00081177" w:rsidP="00081177">
      <w:pPr>
        <w:suppressAutoHyphens/>
        <w:jc w:val="both"/>
        <w:rPr>
          <w:rFonts w:ascii="Arial" w:eastAsia="Calibri" w:hAnsi="Arial" w:cs="Arial"/>
          <w:b/>
          <w:bCs/>
          <w:sz w:val="22"/>
          <w:szCs w:val="22"/>
          <w:lang w:eastAsia="ar-SA"/>
        </w:rPr>
      </w:pPr>
    </w:p>
    <w:p w14:paraId="59704E83" w14:textId="77777777" w:rsidR="009B19A4" w:rsidRPr="00615C9F" w:rsidRDefault="009B19A4" w:rsidP="00B251E6">
      <w:pPr>
        <w:suppressAutoHyphens/>
        <w:jc w:val="both"/>
        <w:rPr>
          <w:rFonts w:ascii="Arial" w:eastAsia="Calibri" w:hAnsi="Arial" w:cs="Arial"/>
          <w:b/>
          <w:bCs/>
          <w:sz w:val="22"/>
          <w:szCs w:val="22"/>
          <w:lang w:eastAsia="ar-SA"/>
        </w:rPr>
      </w:pPr>
    </w:p>
    <w:p w14:paraId="1CFF47AD" w14:textId="635A1755" w:rsidR="00B432BA" w:rsidRPr="00615C9F" w:rsidRDefault="00B432BA" w:rsidP="00B251E6">
      <w:pPr>
        <w:suppressAutoHyphens/>
        <w:jc w:val="center"/>
        <w:rPr>
          <w:rFonts w:ascii="Arial" w:eastAsia="Calibri" w:hAnsi="Arial" w:cs="Arial"/>
          <w:b/>
          <w:sz w:val="22"/>
          <w:szCs w:val="22"/>
          <w:lang w:eastAsia="ar-SA"/>
        </w:rPr>
      </w:pPr>
      <w:r w:rsidRPr="00615C9F">
        <w:rPr>
          <w:rFonts w:ascii="Arial" w:eastAsia="Calibri" w:hAnsi="Arial" w:cs="Arial"/>
          <w:b/>
          <w:sz w:val="22"/>
          <w:szCs w:val="22"/>
          <w:lang w:eastAsia="ar-SA"/>
        </w:rPr>
        <w:t xml:space="preserve">Članak </w:t>
      </w:r>
      <w:r w:rsidR="000E0558" w:rsidRPr="00615C9F">
        <w:rPr>
          <w:rFonts w:ascii="Arial" w:eastAsia="Calibri" w:hAnsi="Arial" w:cs="Arial"/>
          <w:b/>
          <w:sz w:val="22"/>
          <w:szCs w:val="22"/>
          <w:lang w:eastAsia="ar-SA"/>
        </w:rPr>
        <w:t>10</w:t>
      </w:r>
      <w:r w:rsidRPr="00615C9F">
        <w:rPr>
          <w:rFonts w:ascii="Arial" w:eastAsia="Calibri" w:hAnsi="Arial" w:cs="Arial"/>
          <w:b/>
          <w:sz w:val="22"/>
          <w:szCs w:val="22"/>
          <w:lang w:eastAsia="ar-SA"/>
        </w:rPr>
        <w:t>.</w:t>
      </w:r>
    </w:p>
    <w:p w14:paraId="130E0357" w14:textId="6369AABD" w:rsidR="00AB2EA9" w:rsidRPr="00615C9F" w:rsidRDefault="00DD4BA5" w:rsidP="00B251E6">
      <w:pPr>
        <w:suppressAutoHyphens/>
        <w:jc w:val="both"/>
        <w:rPr>
          <w:rFonts w:ascii="Arial" w:eastAsia="Calibri" w:hAnsi="Arial" w:cs="Arial"/>
          <w:sz w:val="22"/>
          <w:szCs w:val="22"/>
          <w:lang w:eastAsia="ar-SA"/>
        </w:rPr>
      </w:pPr>
      <w:r w:rsidRPr="00615C9F">
        <w:rPr>
          <w:rFonts w:ascii="Arial" w:eastAsia="Calibri" w:hAnsi="Arial" w:cs="Arial"/>
          <w:sz w:val="22"/>
          <w:szCs w:val="22"/>
          <w:lang w:eastAsia="ar-SA"/>
        </w:rPr>
        <w:t xml:space="preserve">Ovi </w:t>
      </w:r>
      <w:r w:rsidR="0056585F" w:rsidRPr="00615C9F">
        <w:rPr>
          <w:rFonts w:ascii="Arial" w:eastAsia="Calibri" w:hAnsi="Arial" w:cs="Arial"/>
          <w:sz w:val="22"/>
          <w:szCs w:val="22"/>
          <w:lang w:eastAsia="ar-SA"/>
        </w:rPr>
        <w:t xml:space="preserve">Izmjene </w:t>
      </w:r>
      <w:r w:rsidR="0002736C" w:rsidRPr="00615C9F">
        <w:rPr>
          <w:rFonts w:ascii="Arial" w:eastAsia="Calibri" w:hAnsi="Arial" w:cs="Arial"/>
          <w:sz w:val="22"/>
          <w:szCs w:val="22"/>
          <w:lang w:eastAsia="ar-SA"/>
        </w:rPr>
        <w:t xml:space="preserve">i dopune </w:t>
      </w:r>
      <w:r w:rsidRPr="00615C9F">
        <w:rPr>
          <w:rFonts w:ascii="Arial" w:eastAsia="Calibri" w:hAnsi="Arial" w:cs="Arial"/>
          <w:sz w:val="22"/>
          <w:szCs w:val="22"/>
          <w:lang w:eastAsia="ar-SA"/>
        </w:rPr>
        <w:t>Opći</w:t>
      </w:r>
      <w:r w:rsidR="0056585F" w:rsidRPr="00615C9F">
        <w:rPr>
          <w:rFonts w:ascii="Arial" w:eastAsia="Calibri" w:hAnsi="Arial" w:cs="Arial"/>
          <w:sz w:val="22"/>
          <w:szCs w:val="22"/>
          <w:lang w:eastAsia="ar-SA"/>
        </w:rPr>
        <w:t>h</w:t>
      </w:r>
      <w:r w:rsidRPr="00615C9F">
        <w:rPr>
          <w:rFonts w:ascii="Arial" w:eastAsia="Calibri" w:hAnsi="Arial" w:cs="Arial"/>
          <w:sz w:val="22"/>
          <w:szCs w:val="22"/>
          <w:lang w:eastAsia="ar-SA"/>
        </w:rPr>
        <w:t xml:space="preserve"> uvjet</w:t>
      </w:r>
      <w:r w:rsidR="0056585F" w:rsidRPr="00615C9F">
        <w:rPr>
          <w:rFonts w:ascii="Arial" w:eastAsia="Calibri" w:hAnsi="Arial" w:cs="Arial"/>
          <w:sz w:val="22"/>
          <w:szCs w:val="22"/>
          <w:lang w:eastAsia="ar-SA"/>
        </w:rPr>
        <w:t>a</w:t>
      </w:r>
      <w:r w:rsidRPr="00615C9F">
        <w:rPr>
          <w:rFonts w:ascii="Arial" w:eastAsia="Calibri" w:hAnsi="Arial" w:cs="Arial"/>
          <w:sz w:val="22"/>
          <w:szCs w:val="22"/>
          <w:lang w:eastAsia="ar-SA"/>
        </w:rPr>
        <w:t xml:space="preserve"> objavit će se u Službenom glasniku Grada Dubrovnika, na mrežnim stranicama Grada Dubrovnika te na oglasnoj ploči i na mrežnim stranicama Isporučitelja usluge.</w:t>
      </w:r>
    </w:p>
    <w:p w14:paraId="526107C6" w14:textId="77777777" w:rsidR="00AB2EA9" w:rsidRPr="00615C9F" w:rsidRDefault="00AB2EA9" w:rsidP="00B251E6">
      <w:pPr>
        <w:suppressAutoHyphens/>
        <w:jc w:val="both"/>
        <w:rPr>
          <w:rFonts w:ascii="Arial" w:eastAsia="Calibri" w:hAnsi="Arial" w:cs="Arial"/>
          <w:sz w:val="22"/>
          <w:szCs w:val="22"/>
          <w:lang w:eastAsia="ar-SA"/>
        </w:rPr>
      </w:pPr>
    </w:p>
    <w:p w14:paraId="1D2B0E26" w14:textId="77777777" w:rsidR="006B7B83" w:rsidRPr="00615C9F" w:rsidRDefault="006B7B83" w:rsidP="00B251E6">
      <w:pPr>
        <w:suppressAutoHyphens/>
        <w:jc w:val="center"/>
        <w:rPr>
          <w:rFonts w:ascii="Arial" w:eastAsia="Calibri" w:hAnsi="Arial" w:cs="Arial"/>
          <w:b/>
          <w:sz w:val="22"/>
          <w:szCs w:val="22"/>
          <w:lang w:eastAsia="ar-SA"/>
        </w:rPr>
      </w:pPr>
    </w:p>
    <w:p w14:paraId="6A9BFF02" w14:textId="6E24095E" w:rsidR="0002736C" w:rsidRPr="00615C9F" w:rsidRDefault="0002736C" w:rsidP="00B251E6">
      <w:pPr>
        <w:suppressAutoHyphens/>
        <w:jc w:val="center"/>
        <w:rPr>
          <w:rFonts w:ascii="Arial" w:eastAsia="Calibri" w:hAnsi="Arial" w:cs="Arial"/>
          <w:b/>
          <w:sz w:val="22"/>
          <w:szCs w:val="22"/>
          <w:lang w:eastAsia="ar-SA"/>
        </w:rPr>
      </w:pPr>
      <w:r w:rsidRPr="00615C9F">
        <w:rPr>
          <w:rFonts w:ascii="Arial" w:eastAsia="Calibri" w:hAnsi="Arial" w:cs="Arial"/>
          <w:b/>
          <w:sz w:val="22"/>
          <w:szCs w:val="22"/>
          <w:lang w:eastAsia="ar-SA"/>
        </w:rPr>
        <w:t xml:space="preserve">Članak </w:t>
      </w:r>
      <w:r w:rsidR="00081177" w:rsidRPr="00615C9F">
        <w:rPr>
          <w:rFonts w:ascii="Arial" w:eastAsia="Calibri" w:hAnsi="Arial" w:cs="Arial"/>
          <w:b/>
          <w:sz w:val="22"/>
          <w:szCs w:val="22"/>
          <w:lang w:eastAsia="ar-SA"/>
        </w:rPr>
        <w:t>1</w:t>
      </w:r>
      <w:r w:rsidR="000E0558" w:rsidRPr="00615C9F">
        <w:rPr>
          <w:rFonts w:ascii="Arial" w:eastAsia="Calibri" w:hAnsi="Arial" w:cs="Arial"/>
          <w:b/>
          <w:sz w:val="22"/>
          <w:szCs w:val="22"/>
          <w:lang w:eastAsia="ar-SA"/>
        </w:rPr>
        <w:t>1</w:t>
      </w:r>
      <w:r w:rsidRPr="00615C9F">
        <w:rPr>
          <w:rFonts w:ascii="Arial" w:eastAsia="Calibri" w:hAnsi="Arial" w:cs="Arial"/>
          <w:b/>
          <w:sz w:val="22"/>
          <w:szCs w:val="22"/>
          <w:lang w:eastAsia="ar-SA"/>
        </w:rPr>
        <w:t>.</w:t>
      </w:r>
    </w:p>
    <w:p w14:paraId="7D92F240" w14:textId="0A153887" w:rsidR="0002736C" w:rsidRPr="00615C9F" w:rsidRDefault="00D213F9" w:rsidP="00B251E6">
      <w:pPr>
        <w:suppressAutoHyphens/>
        <w:jc w:val="both"/>
        <w:rPr>
          <w:rFonts w:ascii="Arial" w:eastAsia="Calibri" w:hAnsi="Arial" w:cs="Arial"/>
          <w:sz w:val="22"/>
          <w:szCs w:val="22"/>
          <w:lang w:eastAsia="ar-SA"/>
        </w:rPr>
      </w:pPr>
      <w:r w:rsidRPr="00615C9F">
        <w:rPr>
          <w:rFonts w:ascii="Arial" w:eastAsia="Calibri" w:hAnsi="Arial" w:cs="Arial"/>
          <w:sz w:val="22"/>
          <w:szCs w:val="22"/>
          <w:lang w:eastAsia="ar-SA"/>
        </w:rPr>
        <w:t>Ovlašćuje se Isporučitelj komunalne usluge</w:t>
      </w:r>
      <w:r w:rsidR="00BE166B" w:rsidRPr="00615C9F">
        <w:rPr>
          <w:rFonts w:ascii="Arial" w:eastAsia="Calibri" w:hAnsi="Arial" w:cs="Arial"/>
          <w:sz w:val="22"/>
          <w:szCs w:val="22"/>
          <w:lang w:eastAsia="ar-SA"/>
        </w:rPr>
        <w:t xml:space="preserve"> parkiranja donijeti pročišćeni tekst Općih uvjeta isporuke komunalne usluge parkiranja na uređenim javnim površinama na području Grada Dubrovnika.</w:t>
      </w:r>
    </w:p>
    <w:p w14:paraId="09646B21" w14:textId="77777777" w:rsidR="0002736C" w:rsidRPr="00615C9F" w:rsidRDefault="0002736C" w:rsidP="00B251E6">
      <w:pPr>
        <w:suppressAutoHyphens/>
        <w:jc w:val="both"/>
        <w:rPr>
          <w:rFonts w:ascii="Arial" w:eastAsia="Calibri" w:hAnsi="Arial" w:cs="Arial"/>
          <w:sz w:val="22"/>
          <w:szCs w:val="22"/>
          <w:lang w:eastAsia="ar-SA"/>
        </w:rPr>
      </w:pPr>
    </w:p>
    <w:p w14:paraId="418D8EE9" w14:textId="77777777" w:rsidR="00DD4BA5" w:rsidRPr="00615C9F" w:rsidRDefault="00DD4BA5" w:rsidP="00B251E6">
      <w:pPr>
        <w:suppressAutoHyphens/>
        <w:rPr>
          <w:rFonts w:ascii="Arial" w:eastAsia="Calibri" w:hAnsi="Arial" w:cs="Arial"/>
          <w:b/>
          <w:sz w:val="22"/>
          <w:szCs w:val="22"/>
          <w:lang w:eastAsia="ar-SA"/>
        </w:rPr>
      </w:pPr>
    </w:p>
    <w:p w14:paraId="6EB069FE" w14:textId="40AA70F8" w:rsidR="00DD4BA5" w:rsidRPr="00615C9F" w:rsidRDefault="00DD4BA5" w:rsidP="00B251E6">
      <w:pPr>
        <w:suppressAutoHyphens/>
        <w:jc w:val="center"/>
        <w:rPr>
          <w:rFonts w:ascii="Arial" w:eastAsia="Calibri" w:hAnsi="Arial" w:cs="Arial"/>
          <w:b/>
          <w:sz w:val="22"/>
          <w:szCs w:val="22"/>
          <w:lang w:eastAsia="ar-SA"/>
        </w:rPr>
      </w:pPr>
      <w:r w:rsidRPr="00615C9F">
        <w:rPr>
          <w:rFonts w:ascii="Arial" w:eastAsia="Calibri" w:hAnsi="Arial" w:cs="Arial"/>
          <w:b/>
          <w:sz w:val="22"/>
          <w:szCs w:val="22"/>
          <w:lang w:eastAsia="ar-SA"/>
        </w:rPr>
        <w:t>Članak</w:t>
      </w:r>
      <w:r w:rsidR="00AE3A16" w:rsidRPr="00615C9F">
        <w:rPr>
          <w:rFonts w:ascii="Arial" w:eastAsia="Calibri" w:hAnsi="Arial" w:cs="Arial"/>
          <w:b/>
          <w:sz w:val="22"/>
          <w:szCs w:val="22"/>
          <w:lang w:eastAsia="ar-SA"/>
        </w:rPr>
        <w:t xml:space="preserve"> </w:t>
      </w:r>
      <w:r w:rsidR="00081177" w:rsidRPr="00615C9F">
        <w:rPr>
          <w:rFonts w:ascii="Arial" w:eastAsia="Calibri" w:hAnsi="Arial" w:cs="Arial"/>
          <w:b/>
          <w:sz w:val="22"/>
          <w:szCs w:val="22"/>
          <w:lang w:eastAsia="ar-SA"/>
        </w:rPr>
        <w:t>1</w:t>
      </w:r>
      <w:r w:rsidR="000E0558" w:rsidRPr="00615C9F">
        <w:rPr>
          <w:rFonts w:ascii="Arial" w:eastAsia="Calibri" w:hAnsi="Arial" w:cs="Arial"/>
          <w:b/>
          <w:sz w:val="22"/>
          <w:szCs w:val="22"/>
          <w:lang w:eastAsia="ar-SA"/>
        </w:rPr>
        <w:t>2</w:t>
      </w:r>
      <w:r w:rsidRPr="00615C9F">
        <w:rPr>
          <w:rFonts w:ascii="Arial" w:eastAsia="Calibri" w:hAnsi="Arial" w:cs="Arial"/>
          <w:b/>
          <w:sz w:val="22"/>
          <w:szCs w:val="22"/>
          <w:lang w:eastAsia="ar-SA"/>
        </w:rPr>
        <w:t>.</w:t>
      </w:r>
    </w:p>
    <w:p w14:paraId="00DF1DF4" w14:textId="07F8883C" w:rsidR="00DD4BA5" w:rsidRPr="00615C9F" w:rsidRDefault="00DD4BA5" w:rsidP="00B251E6">
      <w:pPr>
        <w:suppressAutoHyphens/>
        <w:jc w:val="both"/>
        <w:rPr>
          <w:rFonts w:ascii="Arial" w:eastAsia="Calibri" w:hAnsi="Arial" w:cs="Arial"/>
          <w:sz w:val="22"/>
          <w:szCs w:val="22"/>
          <w:lang w:eastAsia="ar-SA"/>
        </w:rPr>
      </w:pPr>
      <w:r w:rsidRPr="00615C9F">
        <w:rPr>
          <w:rFonts w:ascii="Arial" w:eastAsia="Calibri" w:hAnsi="Arial" w:cs="Arial"/>
          <w:sz w:val="22"/>
          <w:szCs w:val="22"/>
          <w:lang w:eastAsia="ar-SA"/>
        </w:rPr>
        <w:t>Ov</w:t>
      </w:r>
      <w:r w:rsidR="0056585F" w:rsidRPr="00615C9F">
        <w:rPr>
          <w:rFonts w:ascii="Arial" w:eastAsia="Calibri" w:hAnsi="Arial" w:cs="Arial"/>
          <w:sz w:val="22"/>
          <w:szCs w:val="22"/>
          <w:lang w:eastAsia="ar-SA"/>
        </w:rPr>
        <w:t xml:space="preserve">e Izmjene </w:t>
      </w:r>
      <w:r w:rsidRPr="00615C9F">
        <w:rPr>
          <w:rFonts w:ascii="Arial" w:eastAsia="Calibri" w:hAnsi="Arial" w:cs="Arial"/>
          <w:sz w:val="22"/>
          <w:szCs w:val="22"/>
          <w:lang w:eastAsia="ar-SA"/>
        </w:rPr>
        <w:t>Opći</w:t>
      </w:r>
      <w:r w:rsidR="0056585F" w:rsidRPr="00615C9F">
        <w:rPr>
          <w:rFonts w:ascii="Arial" w:eastAsia="Calibri" w:hAnsi="Arial" w:cs="Arial"/>
          <w:sz w:val="22"/>
          <w:szCs w:val="22"/>
          <w:lang w:eastAsia="ar-SA"/>
        </w:rPr>
        <w:t>h</w:t>
      </w:r>
      <w:r w:rsidRPr="00615C9F">
        <w:rPr>
          <w:rFonts w:ascii="Arial" w:eastAsia="Calibri" w:hAnsi="Arial" w:cs="Arial"/>
          <w:sz w:val="22"/>
          <w:szCs w:val="22"/>
          <w:lang w:eastAsia="ar-SA"/>
        </w:rPr>
        <w:t xml:space="preserve"> uvjet</w:t>
      </w:r>
      <w:r w:rsidR="0056585F" w:rsidRPr="00615C9F">
        <w:rPr>
          <w:rFonts w:ascii="Arial" w:eastAsia="Calibri" w:hAnsi="Arial" w:cs="Arial"/>
          <w:sz w:val="22"/>
          <w:szCs w:val="22"/>
          <w:lang w:eastAsia="ar-SA"/>
        </w:rPr>
        <w:t>a</w:t>
      </w:r>
      <w:r w:rsidRPr="00615C9F">
        <w:rPr>
          <w:rFonts w:ascii="Arial" w:eastAsia="Calibri" w:hAnsi="Arial" w:cs="Arial"/>
          <w:sz w:val="22"/>
          <w:szCs w:val="22"/>
          <w:lang w:eastAsia="ar-SA"/>
        </w:rPr>
        <w:t xml:space="preserve"> stupaju na snagu </w:t>
      </w:r>
      <w:r w:rsidR="00F13A49" w:rsidRPr="00615C9F">
        <w:rPr>
          <w:rFonts w:ascii="Arial" w:eastAsia="Calibri" w:hAnsi="Arial" w:cs="Arial"/>
          <w:sz w:val="22"/>
          <w:szCs w:val="22"/>
          <w:lang w:eastAsia="ar-SA"/>
        </w:rPr>
        <w:t xml:space="preserve">osam </w:t>
      </w:r>
      <w:r w:rsidR="00AE3A16" w:rsidRPr="00615C9F">
        <w:rPr>
          <w:rFonts w:ascii="Arial" w:eastAsia="Calibri" w:hAnsi="Arial" w:cs="Arial"/>
          <w:sz w:val="22"/>
          <w:szCs w:val="22"/>
          <w:lang w:eastAsia="ar-SA"/>
        </w:rPr>
        <w:t>dan</w:t>
      </w:r>
      <w:r w:rsidR="00F13A49" w:rsidRPr="00615C9F">
        <w:rPr>
          <w:rFonts w:ascii="Arial" w:eastAsia="Calibri" w:hAnsi="Arial" w:cs="Arial"/>
          <w:sz w:val="22"/>
          <w:szCs w:val="22"/>
          <w:lang w:eastAsia="ar-SA"/>
        </w:rPr>
        <w:t>a</w:t>
      </w:r>
      <w:r w:rsidR="00AE3A16" w:rsidRPr="00615C9F">
        <w:rPr>
          <w:rFonts w:ascii="Arial" w:eastAsia="Calibri" w:hAnsi="Arial" w:cs="Arial"/>
          <w:sz w:val="22"/>
          <w:szCs w:val="22"/>
          <w:lang w:eastAsia="ar-SA"/>
        </w:rPr>
        <w:t xml:space="preserve"> nakon</w:t>
      </w:r>
      <w:r w:rsidR="00874D6C" w:rsidRPr="00615C9F">
        <w:rPr>
          <w:rFonts w:ascii="Arial" w:eastAsia="Calibri" w:hAnsi="Arial" w:cs="Arial"/>
          <w:sz w:val="22"/>
          <w:szCs w:val="22"/>
          <w:lang w:eastAsia="ar-SA"/>
        </w:rPr>
        <w:t xml:space="preserve"> </w:t>
      </w:r>
      <w:r w:rsidRPr="00615C9F">
        <w:rPr>
          <w:rFonts w:ascii="Arial" w:eastAsia="Calibri" w:hAnsi="Arial" w:cs="Arial"/>
          <w:sz w:val="22"/>
          <w:szCs w:val="22"/>
          <w:lang w:eastAsia="ar-SA"/>
        </w:rPr>
        <w:t>dana objave u Službenom glasniku Grada Dubrovnika.</w:t>
      </w:r>
    </w:p>
    <w:p w14:paraId="0A8CC3AE" w14:textId="77777777" w:rsidR="00DD4BA5" w:rsidRPr="00615C9F" w:rsidRDefault="00DD4BA5" w:rsidP="00B251E6">
      <w:pPr>
        <w:suppressAutoHyphens/>
        <w:jc w:val="both"/>
        <w:rPr>
          <w:rFonts w:ascii="Arial" w:eastAsia="Calibri" w:hAnsi="Arial" w:cs="Arial"/>
          <w:sz w:val="22"/>
          <w:szCs w:val="22"/>
          <w:lang w:eastAsia="ar-SA"/>
        </w:rPr>
      </w:pPr>
    </w:p>
    <w:p w14:paraId="77A1405B" w14:textId="77777777" w:rsidR="00081177" w:rsidRPr="00615C9F" w:rsidRDefault="00081177" w:rsidP="00615C9F">
      <w:pPr>
        <w:suppressAutoHyphens/>
        <w:rPr>
          <w:rFonts w:ascii="Arial" w:eastAsia="Calibri" w:hAnsi="Arial" w:cs="Arial"/>
          <w:sz w:val="22"/>
          <w:szCs w:val="22"/>
          <w:lang w:eastAsia="ar-SA"/>
        </w:rPr>
      </w:pPr>
    </w:p>
    <w:p w14:paraId="553B99DE" w14:textId="77777777" w:rsidR="00DD4BA5" w:rsidRPr="00615C9F" w:rsidRDefault="00DD4BA5" w:rsidP="00615C9F">
      <w:pPr>
        <w:suppressAutoHyphens/>
        <w:rPr>
          <w:rFonts w:ascii="Arial" w:eastAsia="Calibri" w:hAnsi="Arial" w:cs="Arial"/>
          <w:sz w:val="22"/>
          <w:szCs w:val="22"/>
          <w:lang w:eastAsia="ar-SA"/>
        </w:rPr>
      </w:pPr>
      <w:bookmarkStart w:id="0" w:name="_Hlk134701307"/>
      <w:r w:rsidRPr="00615C9F">
        <w:rPr>
          <w:rFonts w:ascii="Arial" w:eastAsia="Calibri" w:hAnsi="Arial" w:cs="Arial"/>
          <w:sz w:val="22"/>
          <w:szCs w:val="22"/>
          <w:lang w:eastAsia="ar-SA"/>
        </w:rPr>
        <w:t>SANITAT DUBROVNIK d.o.o.</w:t>
      </w:r>
    </w:p>
    <w:p w14:paraId="6A8AACB4" w14:textId="77777777" w:rsidR="00DD4BA5" w:rsidRPr="00615C9F" w:rsidRDefault="00DD4BA5" w:rsidP="00615C9F">
      <w:pPr>
        <w:suppressAutoHyphens/>
        <w:rPr>
          <w:rFonts w:ascii="Arial" w:eastAsia="Calibri" w:hAnsi="Arial" w:cs="Arial"/>
          <w:sz w:val="22"/>
          <w:szCs w:val="22"/>
          <w:lang w:eastAsia="ar-SA"/>
        </w:rPr>
      </w:pPr>
      <w:r w:rsidRPr="00615C9F">
        <w:rPr>
          <w:rFonts w:ascii="Arial" w:eastAsia="Calibri" w:hAnsi="Arial" w:cs="Arial"/>
          <w:sz w:val="22"/>
          <w:szCs w:val="22"/>
          <w:lang w:eastAsia="ar-SA"/>
        </w:rPr>
        <w:t>članica Uprave</w:t>
      </w:r>
    </w:p>
    <w:p w14:paraId="57FF1EBC" w14:textId="22885EFE" w:rsidR="00874D6C" w:rsidRPr="00615C9F" w:rsidRDefault="00E57E84" w:rsidP="00615C9F">
      <w:pPr>
        <w:suppressAutoHyphens/>
        <w:rPr>
          <w:rFonts w:ascii="Arial" w:eastAsia="Calibri" w:hAnsi="Arial" w:cs="Arial"/>
          <w:sz w:val="22"/>
          <w:szCs w:val="22"/>
          <w:lang w:eastAsia="ar-SA"/>
        </w:rPr>
      </w:pPr>
      <w:r w:rsidRPr="00615C9F">
        <w:rPr>
          <w:rFonts w:ascii="Arial" w:eastAsia="Calibri" w:hAnsi="Arial" w:cs="Arial"/>
          <w:b/>
          <w:sz w:val="22"/>
          <w:szCs w:val="22"/>
          <w:lang w:eastAsia="ar-SA"/>
        </w:rPr>
        <w:t>Lidija Marušić</w:t>
      </w:r>
      <w:r w:rsidR="00615C9F">
        <w:rPr>
          <w:rFonts w:ascii="Arial" w:eastAsia="Calibri" w:hAnsi="Arial" w:cs="Arial"/>
          <w:sz w:val="22"/>
          <w:szCs w:val="22"/>
          <w:lang w:eastAsia="ar-SA"/>
        </w:rPr>
        <w:t xml:space="preserve">, </w:t>
      </w:r>
      <w:r w:rsidR="00615C9F" w:rsidRPr="00615C9F">
        <w:rPr>
          <w:rFonts w:ascii="Arial" w:eastAsia="Calibri" w:hAnsi="Arial" w:cs="Arial"/>
          <w:b/>
          <w:sz w:val="22"/>
          <w:szCs w:val="22"/>
          <w:lang w:eastAsia="ar-SA"/>
        </w:rPr>
        <w:t>v.r.</w:t>
      </w:r>
      <w:r w:rsidR="00874D6C" w:rsidRPr="00615C9F">
        <w:rPr>
          <w:rFonts w:ascii="Arial" w:eastAsia="Calibri" w:hAnsi="Arial" w:cs="Arial"/>
          <w:sz w:val="22"/>
          <w:szCs w:val="22"/>
          <w:lang w:eastAsia="ar-SA"/>
        </w:rPr>
        <w:t xml:space="preserve"> </w:t>
      </w:r>
    </w:p>
    <w:p w14:paraId="429EC3D9" w14:textId="4E02AEF7" w:rsidR="00DD4BA5" w:rsidRPr="00615C9F" w:rsidRDefault="00DD4BA5" w:rsidP="00615C9F">
      <w:pPr>
        <w:suppressAutoHyphens/>
        <w:rPr>
          <w:rFonts w:ascii="Arial" w:eastAsia="Calibri" w:hAnsi="Arial" w:cs="Arial"/>
          <w:sz w:val="22"/>
          <w:szCs w:val="22"/>
          <w:lang w:eastAsia="ar-SA"/>
        </w:rPr>
      </w:pPr>
      <w:r w:rsidRPr="00615C9F">
        <w:rPr>
          <w:rFonts w:ascii="Arial" w:eastAsia="Calibri" w:hAnsi="Arial" w:cs="Arial"/>
          <w:sz w:val="22"/>
          <w:szCs w:val="22"/>
          <w:lang w:eastAsia="ar-SA"/>
        </w:rPr>
        <w:t>-------------------------</w:t>
      </w:r>
    </w:p>
    <w:bookmarkEnd w:id="0"/>
    <w:p w14:paraId="2D0E154C" w14:textId="77777777" w:rsidR="00F3323E" w:rsidRDefault="00F3323E" w:rsidP="00B251E6">
      <w:pPr>
        <w:jc w:val="both"/>
        <w:rPr>
          <w:rFonts w:ascii="Arial" w:eastAsia="Calibri" w:hAnsi="Arial" w:cs="Arial"/>
          <w:sz w:val="22"/>
          <w:szCs w:val="22"/>
          <w:lang w:eastAsia="ar-SA"/>
        </w:rPr>
      </w:pPr>
    </w:p>
    <w:p w14:paraId="322A63FC" w14:textId="75788EE0" w:rsidR="00542FE9" w:rsidRPr="00615C9F" w:rsidRDefault="00542FE9" w:rsidP="00B251E6">
      <w:pPr>
        <w:jc w:val="both"/>
        <w:rPr>
          <w:rFonts w:ascii="Arial" w:hAnsi="Arial" w:cs="Arial"/>
          <w:sz w:val="22"/>
          <w:szCs w:val="22"/>
        </w:rPr>
      </w:pPr>
      <w:r w:rsidRPr="00615C9F">
        <w:rPr>
          <w:rFonts w:ascii="Arial" w:hAnsi="Arial" w:cs="Arial"/>
          <w:sz w:val="22"/>
          <w:szCs w:val="22"/>
        </w:rPr>
        <w:t xml:space="preserve">Na ove Izmjene </w:t>
      </w:r>
      <w:r w:rsidR="00874D6C" w:rsidRPr="00615C9F">
        <w:rPr>
          <w:rFonts w:ascii="Arial" w:hAnsi="Arial" w:cs="Arial"/>
          <w:sz w:val="22"/>
          <w:szCs w:val="22"/>
        </w:rPr>
        <w:t xml:space="preserve">i dopune </w:t>
      </w:r>
      <w:r w:rsidRPr="00615C9F">
        <w:rPr>
          <w:rFonts w:ascii="Arial" w:hAnsi="Arial" w:cs="Arial"/>
          <w:sz w:val="22"/>
          <w:szCs w:val="22"/>
        </w:rPr>
        <w:t xml:space="preserve">Općih uvjeta Gradsko vijeće Grada Dubrovnika dalo je suglasnost Odlukom Gradskog vijeća Grada Dubrovnika, KLASA: </w:t>
      </w:r>
      <w:r w:rsidR="00F13A49" w:rsidRPr="00615C9F">
        <w:rPr>
          <w:rFonts w:ascii="Arial" w:hAnsi="Arial" w:cs="Arial"/>
          <w:sz w:val="22"/>
          <w:szCs w:val="22"/>
        </w:rPr>
        <w:t>363-01/25-09/04</w:t>
      </w:r>
      <w:r w:rsidRPr="00615C9F">
        <w:rPr>
          <w:rFonts w:ascii="Arial" w:hAnsi="Arial" w:cs="Arial"/>
          <w:sz w:val="22"/>
          <w:szCs w:val="22"/>
        </w:rPr>
        <w:t>, URBROJ:</w:t>
      </w:r>
      <w:r w:rsidR="00F13A49" w:rsidRPr="00615C9F">
        <w:rPr>
          <w:rFonts w:ascii="Arial" w:hAnsi="Arial" w:cs="Arial"/>
          <w:sz w:val="22"/>
          <w:szCs w:val="22"/>
        </w:rPr>
        <w:t>2117-1-09-26-19</w:t>
      </w:r>
      <w:r w:rsidRPr="00615C9F">
        <w:rPr>
          <w:rFonts w:ascii="Arial" w:hAnsi="Arial" w:cs="Arial"/>
          <w:sz w:val="22"/>
          <w:szCs w:val="22"/>
        </w:rPr>
        <w:t xml:space="preserve"> od dana</w:t>
      </w:r>
      <w:r w:rsidR="00F13A49" w:rsidRPr="00615C9F">
        <w:rPr>
          <w:rFonts w:ascii="Arial" w:hAnsi="Arial" w:cs="Arial"/>
          <w:sz w:val="22"/>
          <w:szCs w:val="22"/>
        </w:rPr>
        <w:t xml:space="preserve"> 1.4.</w:t>
      </w:r>
      <w:r w:rsidRPr="00615C9F">
        <w:rPr>
          <w:rFonts w:ascii="Arial" w:hAnsi="Arial" w:cs="Arial"/>
          <w:sz w:val="22"/>
          <w:szCs w:val="22"/>
        </w:rPr>
        <w:t>202</w:t>
      </w:r>
      <w:r w:rsidR="00081177" w:rsidRPr="00615C9F">
        <w:rPr>
          <w:rFonts w:ascii="Arial" w:hAnsi="Arial" w:cs="Arial"/>
          <w:sz w:val="22"/>
          <w:szCs w:val="22"/>
        </w:rPr>
        <w:t>6</w:t>
      </w:r>
      <w:r w:rsidRPr="00615C9F">
        <w:rPr>
          <w:rFonts w:ascii="Arial" w:hAnsi="Arial" w:cs="Arial"/>
          <w:sz w:val="22"/>
          <w:szCs w:val="22"/>
        </w:rPr>
        <w:t xml:space="preserve">. </w:t>
      </w:r>
    </w:p>
    <w:sectPr w:rsidR="00542FE9" w:rsidRPr="00615C9F" w:rsidSect="00F3323E">
      <w:pgSz w:w="12240" w:h="15840"/>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C5B8" w14:textId="77777777" w:rsidR="00CA68F4" w:rsidRDefault="00CA68F4" w:rsidP="001F3399">
      <w:r>
        <w:separator/>
      </w:r>
    </w:p>
  </w:endnote>
  <w:endnote w:type="continuationSeparator" w:id="0">
    <w:p w14:paraId="09259F3E" w14:textId="77777777" w:rsidR="00CA68F4" w:rsidRDefault="00CA68F4" w:rsidP="001F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02D1" w14:textId="77777777" w:rsidR="00CA68F4" w:rsidRDefault="00CA68F4" w:rsidP="001F3399">
      <w:r>
        <w:separator/>
      </w:r>
    </w:p>
  </w:footnote>
  <w:footnote w:type="continuationSeparator" w:id="0">
    <w:p w14:paraId="09A6AC6D" w14:textId="77777777" w:rsidR="00CA68F4" w:rsidRDefault="00CA68F4" w:rsidP="001F3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Times New Roman" w:hAnsi="Times New Roman" w:cs="Open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Times New Roman" w:hAnsi="Times New Roman" w:cs="Times New Roman"/>
      </w:rPr>
    </w:lvl>
  </w:abstractNum>
  <w:abstractNum w:abstractNumId="4" w15:restartNumberingAfterBreak="0">
    <w:nsid w:val="040C67DD"/>
    <w:multiLevelType w:val="multilevel"/>
    <w:tmpl w:val="BE10FF0C"/>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C0D0D"/>
    <w:multiLevelType w:val="hybridMultilevel"/>
    <w:tmpl w:val="734A5EA8"/>
    <w:lvl w:ilvl="0" w:tplc="DCC610EE">
      <w:numFmt w:val="bullet"/>
      <w:lvlText w:val="-"/>
      <w:lvlJc w:val="left"/>
      <w:pPr>
        <w:ind w:left="720" w:hanging="360"/>
      </w:pPr>
      <w:rPr>
        <w:rFonts w:ascii="Arial" w:eastAsia="Calibri" w:hAnsi="Arial" w:cs="Arial" w:hint="default"/>
        <w:color w:val="auto"/>
      </w:rPr>
    </w:lvl>
    <w:lvl w:ilvl="1" w:tplc="9014B20A">
      <w:start w:val="2"/>
      <w:numFmt w:val="bullet"/>
      <w:lvlText w:val="-"/>
      <w:lvlJc w:val="left"/>
      <w:pPr>
        <w:ind w:left="1440" w:hanging="360"/>
      </w:pPr>
      <w:rPr>
        <w:rFonts w:ascii="Century Gothic" w:eastAsia="Times New Roman" w:hAnsi="Century Gothic"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A4FF4"/>
    <w:multiLevelType w:val="hybridMultilevel"/>
    <w:tmpl w:val="FCAE2670"/>
    <w:lvl w:ilvl="0" w:tplc="DCC610EE">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67BF3"/>
    <w:multiLevelType w:val="hybridMultilevel"/>
    <w:tmpl w:val="D91A6CF6"/>
    <w:lvl w:ilvl="0" w:tplc="CB109F9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BF2421"/>
    <w:multiLevelType w:val="hybridMultilevel"/>
    <w:tmpl w:val="DE5ADF20"/>
    <w:lvl w:ilvl="0" w:tplc="367217EE">
      <w:start w:val="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C90E99"/>
    <w:multiLevelType w:val="hybridMultilevel"/>
    <w:tmpl w:val="63C287BE"/>
    <w:lvl w:ilvl="0" w:tplc="367217EE">
      <w:start w:val="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6A799E"/>
    <w:multiLevelType w:val="hybridMultilevel"/>
    <w:tmpl w:val="FD88F2E6"/>
    <w:lvl w:ilvl="0" w:tplc="367217EE">
      <w:start w:val="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467478"/>
    <w:multiLevelType w:val="hybridMultilevel"/>
    <w:tmpl w:val="CFB86746"/>
    <w:lvl w:ilvl="0" w:tplc="367217EE">
      <w:start w:val="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15D4986"/>
    <w:multiLevelType w:val="multilevel"/>
    <w:tmpl w:val="9EB888D6"/>
    <w:lvl w:ilvl="0">
      <w:start w:val="5"/>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7B54CA"/>
    <w:multiLevelType w:val="hybridMultilevel"/>
    <w:tmpl w:val="12A0DE3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55771C"/>
    <w:multiLevelType w:val="hybridMultilevel"/>
    <w:tmpl w:val="677ED9A6"/>
    <w:lvl w:ilvl="0" w:tplc="DCC610EE">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16424"/>
    <w:multiLevelType w:val="hybridMultilevel"/>
    <w:tmpl w:val="1AA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A4971"/>
    <w:multiLevelType w:val="hybridMultilevel"/>
    <w:tmpl w:val="7946D2A8"/>
    <w:lvl w:ilvl="0" w:tplc="8AE4E046">
      <w:start w:val="4"/>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8A7F01"/>
    <w:multiLevelType w:val="hybridMultilevel"/>
    <w:tmpl w:val="5B20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55068"/>
    <w:multiLevelType w:val="hybridMultilevel"/>
    <w:tmpl w:val="F2F6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00848"/>
    <w:multiLevelType w:val="hybridMultilevel"/>
    <w:tmpl w:val="C388AF4E"/>
    <w:lvl w:ilvl="0" w:tplc="F8940DE8">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0069A6"/>
    <w:multiLevelType w:val="multilevel"/>
    <w:tmpl w:val="BE10FF0C"/>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093BD3"/>
    <w:multiLevelType w:val="hybridMultilevel"/>
    <w:tmpl w:val="28163C4E"/>
    <w:lvl w:ilvl="0" w:tplc="367217EE">
      <w:start w:val="4"/>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5A3D24"/>
    <w:multiLevelType w:val="hybridMultilevel"/>
    <w:tmpl w:val="A5DEBB58"/>
    <w:lvl w:ilvl="0" w:tplc="367217EE">
      <w:start w:val="4"/>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3801090"/>
    <w:multiLevelType w:val="hybridMultilevel"/>
    <w:tmpl w:val="BEE01C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7953E9B"/>
    <w:multiLevelType w:val="hybridMultilevel"/>
    <w:tmpl w:val="EDDA4A0A"/>
    <w:lvl w:ilvl="0" w:tplc="367217EE">
      <w:start w:val="4"/>
      <w:numFmt w:val="bullet"/>
      <w:lvlText w:val="-"/>
      <w:lvlJc w:val="left"/>
      <w:pPr>
        <w:ind w:left="1440" w:hanging="360"/>
      </w:pPr>
      <w:rPr>
        <w:rFonts w:ascii="Arial" w:eastAsia="Calibr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5CAB586F"/>
    <w:multiLevelType w:val="hybridMultilevel"/>
    <w:tmpl w:val="3E801716"/>
    <w:lvl w:ilvl="0" w:tplc="367217EE">
      <w:start w:val="4"/>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573BAB"/>
    <w:multiLevelType w:val="hybridMultilevel"/>
    <w:tmpl w:val="43FC8314"/>
    <w:lvl w:ilvl="0" w:tplc="041A0005">
      <w:start w:val="1"/>
      <w:numFmt w:val="bullet"/>
      <w:lvlText w:val=""/>
      <w:lvlJc w:val="left"/>
      <w:pPr>
        <w:ind w:left="720" w:hanging="360"/>
      </w:pPr>
      <w:rPr>
        <w:rFonts w:ascii="Wingdings" w:hAnsi="Wingdings" w:hint="default"/>
      </w:rPr>
    </w:lvl>
    <w:lvl w:ilvl="1" w:tplc="15BE5C96">
      <w:start w:val="40"/>
      <w:numFmt w:val="bullet"/>
      <w:lvlText w:val=""/>
      <w:lvlJc w:val="left"/>
      <w:pPr>
        <w:ind w:left="1440" w:hanging="360"/>
      </w:pPr>
      <w:rPr>
        <w:rFonts w:ascii="Symbol" w:eastAsia="Calibri" w:hAnsi="Symbo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400AA4"/>
    <w:multiLevelType w:val="hybridMultilevel"/>
    <w:tmpl w:val="C882CA5C"/>
    <w:lvl w:ilvl="0" w:tplc="367217EE">
      <w:start w:val="4"/>
      <w:numFmt w:val="bullet"/>
      <w:lvlText w:val="-"/>
      <w:lvlJc w:val="left"/>
      <w:pPr>
        <w:ind w:left="780" w:hanging="360"/>
      </w:pPr>
      <w:rPr>
        <w:rFonts w:ascii="Arial" w:eastAsia="Calibri" w:hAnsi="Arial" w:cs="Arial" w:hint="default"/>
      </w:rPr>
    </w:lvl>
    <w:lvl w:ilvl="1" w:tplc="041A0003">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8" w15:restartNumberingAfterBreak="0">
    <w:nsid w:val="6B4F1145"/>
    <w:multiLevelType w:val="hybridMultilevel"/>
    <w:tmpl w:val="E4682C2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EE51C2F"/>
    <w:multiLevelType w:val="hybridMultilevel"/>
    <w:tmpl w:val="23F281D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5">
      <w:start w:val="1"/>
      <w:numFmt w:val="bullet"/>
      <w:lvlText w:val=""/>
      <w:lvlJc w:val="left"/>
      <w:pPr>
        <w:ind w:left="3600" w:hanging="360"/>
      </w:pPr>
      <w:rPr>
        <w:rFonts w:ascii="Wingdings" w:hAnsi="Wingdings"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F74725C"/>
    <w:multiLevelType w:val="hybridMultilevel"/>
    <w:tmpl w:val="640EFBF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1F05CB5"/>
    <w:multiLevelType w:val="multilevel"/>
    <w:tmpl w:val="BE10FF0C"/>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239047">
    <w:abstractNumId w:val="1"/>
  </w:num>
  <w:num w:numId="2" w16cid:durableId="2076465713">
    <w:abstractNumId w:val="0"/>
  </w:num>
  <w:num w:numId="3" w16cid:durableId="2077048293">
    <w:abstractNumId w:val="19"/>
  </w:num>
  <w:num w:numId="4" w16cid:durableId="352601">
    <w:abstractNumId w:val="11"/>
  </w:num>
  <w:num w:numId="5" w16cid:durableId="1239829102">
    <w:abstractNumId w:val="2"/>
  </w:num>
  <w:num w:numId="6" w16cid:durableId="895966612">
    <w:abstractNumId w:val="3"/>
  </w:num>
  <w:num w:numId="7" w16cid:durableId="1401708416">
    <w:abstractNumId w:val="7"/>
  </w:num>
  <w:num w:numId="8" w16cid:durableId="594245722">
    <w:abstractNumId w:val="8"/>
  </w:num>
  <w:num w:numId="9" w16cid:durableId="2122843959">
    <w:abstractNumId w:val="23"/>
  </w:num>
  <w:num w:numId="10" w16cid:durableId="655844731">
    <w:abstractNumId w:val="25"/>
  </w:num>
  <w:num w:numId="11" w16cid:durableId="971784906">
    <w:abstractNumId w:val="16"/>
  </w:num>
  <w:num w:numId="12" w16cid:durableId="194385986">
    <w:abstractNumId w:val="22"/>
  </w:num>
  <w:num w:numId="13" w16cid:durableId="1289043853">
    <w:abstractNumId w:val="30"/>
  </w:num>
  <w:num w:numId="14" w16cid:durableId="2067295485">
    <w:abstractNumId w:val="28"/>
  </w:num>
  <w:num w:numId="15" w16cid:durableId="933169326">
    <w:abstractNumId w:val="26"/>
  </w:num>
  <w:num w:numId="16" w16cid:durableId="489642398">
    <w:abstractNumId w:val="29"/>
  </w:num>
  <w:num w:numId="17" w16cid:durableId="369302857">
    <w:abstractNumId w:val="10"/>
  </w:num>
  <w:num w:numId="18" w16cid:durableId="1962763315">
    <w:abstractNumId w:val="13"/>
  </w:num>
  <w:num w:numId="19" w16cid:durableId="939609524">
    <w:abstractNumId w:val="24"/>
  </w:num>
  <w:num w:numId="20" w16cid:durableId="349842519">
    <w:abstractNumId w:val="27"/>
  </w:num>
  <w:num w:numId="21" w16cid:durableId="989598746">
    <w:abstractNumId w:val="21"/>
  </w:num>
  <w:num w:numId="22" w16cid:durableId="560751677">
    <w:abstractNumId w:val="9"/>
  </w:num>
  <w:num w:numId="23" w16cid:durableId="1668903221">
    <w:abstractNumId w:val="17"/>
  </w:num>
  <w:num w:numId="24" w16cid:durableId="1084642291">
    <w:abstractNumId w:val="5"/>
  </w:num>
  <w:num w:numId="25" w16cid:durableId="539246357">
    <w:abstractNumId w:val="14"/>
  </w:num>
  <w:num w:numId="26" w16cid:durableId="538513369">
    <w:abstractNumId w:val="4"/>
  </w:num>
  <w:num w:numId="27" w16cid:durableId="264385795">
    <w:abstractNumId w:val="6"/>
  </w:num>
  <w:num w:numId="28" w16cid:durableId="370308500">
    <w:abstractNumId w:val="20"/>
  </w:num>
  <w:num w:numId="29" w16cid:durableId="2072340868">
    <w:abstractNumId w:val="31"/>
  </w:num>
  <w:num w:numId="30" w16cid:durableId="1062291225">
    <w:abstractNumId w:val="15"/>
  </w:num>
  <w:num w:numId="31" w16cid:durableId="571236848">
    <w:abstractNumId w:val="18"/>
  </w:num>
  <w:num w:numId="32" w16cid:durableId="8221599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A5"/>
    <w:rsid w:val="00001C57"/>
    <w:rsid w:val="000234EA"/>
    <w:rsid w:val="00025601"/>
    <w:rsid w:val="0002736C"/>
    <w:rsid w:val="000339FC"/>
    <w:rsid w:val="00050018"/>
    <w:rsid w:val="00053A66"/>
    <w:rsid w:val="000717A9"/>
    <w:rsid w:val="00073DCF"/>
    <w:rsid w:val="00081177"/>
    <w:rsid w:val="00084260"/>
    <w:rsid w:val="0009632F"/>
    <w:rsid w:val="000A4504"/>
    <w:rsid w:val="000B2288"/>
    <w:rsid w:val="000B6E4D"/>
    <w:rsid w:val="000D01AD"/>
    <w:rsid w:val="000E0558"/>
    <w:rsid w:val="000E62BD"/>
    <w:rsid w:val="000F00E8"/>
    <w:rsid w:val="000F3268"/>
    <w:rsid w:val="00102B86"/>
    <w:rsid w:val="00102E56"/>
    <w:rsid w:val="0012012E"/>
    <w:rsid w:val="00120B94"/>
    <w:rsid w:val="001225A1"/>
    <w:rsid w:val="00122B40"/>
    <w:rsid w:val="00123604"/>
    <w:rsid w:val="00126B37"/>
    <w:rsid w:val="00126D61"/>
    <w:rsid w:val="00134C69"/>
    <w:rsid w:val="001364BF"/>
    <w:rsid w:val="0013698E"/>
    <w:rsid w:val="00143F80"/>
    <w:rsid w:val="00150427"/>
    <w:rsid w:val="001603D9"/>
    <w:rsid w:val="0016760A"/>
    <w:rsid w:val="00181869"/>
    <w:rsid w:val="00194294"/>
    <w:rsid w:val="001B1BFC"/>
    <w:rsid w:val="001E6D8D"/>
    <w:rsid w:val="001E6E52"/>
    <w:rsid w:val="001F3399"/>
    <w:rsid w:val="0020774A"/>
    <w:rsid w:val="00213FD8"/>
    <w:rsid w:val="00217535"/>
    <w:rsid w:val="002230AA"/>
    <w:rsid w:val="00227FD0"/>
    <w:rsid w:val="0023319B"/>
    <w:rsid w:val="002373C8"/>
    <w:rsid w:val="00241271"/>
    <w:rsid w:val="002514D2"/>
    <w:rsid w:val="00261B0D"/>
    <w:rsid w:val="00286D32"/>
    <w:rsid w:val="002A5A0D"/>
    <w:rsid w:val="002B46C4"/>
    <w:rsid w:val="002B73FC"/>
    <w:rsid w:val="002D4D58"/>
    <w:rsid w:val="002E4E97"/>
    <w:rsid w:val="002E5887"/>
    <w:rsid w:val="002F5505"/>
    <w:rsid w:val="00303477"/>
    <w:rsid w:val="00304141"/>
    <w:rsid w:val="003465C4"/>
    <w:rsid w:val="0035639A"/>
    <w:rsid w:val="00371BAC"/>
    <w:rsid w:val="00372AE1"/>
    <w:rsid w:val="00385398"/>
    <w:rsid w:val="00391B0A"/>
    <w:rsid w:val="003C092F"/>
    <w:rsid w:val="003F0767"/>
    <w:rsid w:val="003F751F"/>
    <w:rsid w:val="004029DA"/>
    <w:rsid w:val="004060FF"/>
    <w:rsid w:val="00407EF4"/>
    <w:rsid w:val="00430E98"/>
    <w:rsid w:val="00436D2A"/>
    <w:rsid w:val="004714D8"/>
    <w:rsid w:val="004A0664"/>
    <w:rsid w:val="004B223D"/>
    <w:rsid w:val="004B3D96"/>
    <w:rsid w:val="004B6B8D"/>
    <w:rsid w:val="004C0E7D"/>
    <w:rsid w:val="004C4286"/>
    <w:rsid w:val="004D144B"/>
    <w:rsid w:val="004E367E"/>
    <w:rsid w:val="004F25A9"/>
    <w:rsid w:val="004F5416"/>
    <w:rsid w:val="00503ED7"/>
    <w:rsid w:val="00504445"/>
    <w:rsid w:val="00507AA6"/>
    <w:rsid w:val="00517DFE"/>
    <w:rsid w:val="00524DA0"/>
    <w:rsid w:val="00531C8E"/>
    <w:rsid w:val="00531CB9"/>
    <w:rsid w:val="00535D0F"/>
    <w:rsid w:val="00541358"/>
    <w:rsid w:val="00542FE9"/>
    <w:rsid w:val="00562209"/>
    <w:rsid w:val="0056585F"/>
    <w:rsid w:val="00567FC1"/>
    <w:rsid w:val="0057239C"/>
    <w:rsid w:val="005813FA"/>
    <w:rsid w:val="005B7D45"/>
    <w:rsid w:val="005C2372"/>
    <w:rsid w:val="005C2F50"/>
    <w:rsid w:val="005D1819"/>
    <w:rsid w:val="005E506A"/>
    <w:rsid w:val="005F069B"/>
    <w:rsid w:val="005F1782"/>
    <w:rsid w:val="00606B15"/>
    <w:rsid w:val="00612997"/>
    <w:rsid w:val="00615C9F"/>
    <w:rsid w:val="00631725"/>
    <w:rsid w:val="00635258"/>
    <w:rsid w:val="00653199"/>
    <w:rsid w:val="0066602B"/>
    <w:rsid w:val="00673F58"/>
    <w:rsid w:val="00681882"/>
    <w:rsid w:val="006A3F7F"/>
    <w:rsid w:val="006B7652"/>
    <w:rsid w:val="006B7B83"/>
    <w:rsid w:val="006D2EF1"/>
    <w:rsid w:val="006E5EE3"/>
    <w:rsid w:val="006F67F6"/>
    <w:rsid w:val="00707AD1"/>
    <w:rsid w:val="00712B4D"/>
    <w:rsid w:val="007422EC"/>
    <w:rsid w:val="00760647"/>
    <w:rsid w:val="00763258"/>
    <w:rsid w:val="0076531A"/>
    <w:rsid w:val="00767609"/>
    <w:rsid w:val="0078233B"/>
    <w:rsid w:val="00786301"/>
    <w:rsid w:val="00794974"/>
    <w:rsid w:val="007970DE"/>
    <w:rsid w:val="007B24CF"/>
    <w:rsid w:val="007C48A6"/>
    <w:rsid w:val="007D40F9"/>
    <w:rsid w:val="007D5068"/>
    <w:rsid w:val="008013C7"/>
    <w:rsid w:val="00801E1C"/>
    <w:rsid w:val="00803F8D"/>
    <w:rsid w:val="00844D1A"/>
    <w:rsid w:val="00851150"/>
    <w:rsid w:val="008622E7"/>
    <w:rsid w:val="00872163"/>
    <w:rsid w:val="00874D6C"/>
    <w:rsid w:val="008862E2"/>
    <w:rsid w:val="008B0DCD"/>
    <w:rsid w:val="008B2258"/>
    <w:rsid w:val="008D710E"/>
    <w:rsid w:val="008F2605"/>
    <w:rsid w:val="00904541"/>
    <w:rsid w:val="00904F40"/>
    <w:rsid w:val="00915442"/>
    <w:rsid w:val="009474E4"/>
    <w:rsid w:val="00960A71"/>
    <w:rsid w:val="009875F6"/>
    <w:rsid w:val="009A3493"/>
    <w:rsid w:val="009A7B5D"/>
    <w:rsid w:val="009B19A4"/>
    <w:rsid w:val="009B21A4"/>
    <w:rsid w:val="009B28A2"/>
    <w:rsid w:val="009B7A9B"/>
    <w:rsid w:val="009C35C7"/>
    <w:rsid w:val="009D02AE"/>
    <w:rsid w:val="009D76B0"/>
    <w:rsid w:val="009F6868"/>
    <w:rsid w:val="00A039A2"/>
    <w:rsid w:val="00A04158"/>
    <w:rsid w:val="00A128F4"/>
    <w:rsid w:val="00A26667"/>
    <w:rsid w:val="00A706DF"/>
    <w:rsid w:val="00A70D9E"/>
    <w:rsid w:val="00AB0136"/>
    <w:rsid w:val="00AB2EA9"/>
    <w:rsid w:val="00AC1AAA"/>
    <w:rsid w:val="00AC1D24"/>
    <w:rsid w:val="00AD568C"/>
    <w:rsid w:val="00AE3A16"/>
    <w:rsid w:val="00AE6AFB"/>
    <w:rsid w:val="00B229ED"/>
    <w:rsid w:val="00B247D0"/>
    <w:rsid w:val="00B251E6"/>
    <w:rsid w:val="00B32785"/>
    <w:rsid w:val="00B33932"/>
    <w:rsid w:val="00B35E9D"/>
    <w:rsid w:val="00B432BA"/>
    <w:rsid w:val="00B47590"/>
    <w:rsid w:val="00B71648"/>
    <w:rsid w:val="00B92381"/>
    <w:rsid w:val="00B9656A"/>
    <w:rsid w:val="00BA42C0"/>
    <w:rsid w:val="00BA7328"/>
    <w:rsid w:val="00BC1108"/>
    <w:rsid w:val="00BE166B"/>
    <w:rsid w:val="00BE3E1A"/>
    <w:rsid w:val="00BE514D"/>
    <w:rsid w:val="00BF6EC2"/>
    <w:rsid w:val="00C329BA"/>
    <w:rsid w:val="00C40B05"/>
    <w:rsid w:val="00C56FAB"/>
    <w:rsid w:val="00C60EC0"/>
    <w:rsid w:val="00C62475"/>
    <w:rsid w:val="00C72A09"/>
    <w:rsid w:val="00C75767"/>
    <w:rsid w:val="00C818D1"/>
    <w:rsid w:val="00C90C41"/>
    <w:rsid w:val="00C94C98"/>
    <w:rsid w:val="00CA68F4"/>
    <w:rsid w:val="00CB5820"/>
    <w:rsid w:val="00CC1470"/>
    <w:rsid w:val="00CC7D52"/>
    <w:rsid w:val="00CF5182"/>
    <w:rsid w:val="00CF77BC"/>
    <w:rsid w:val="00D071F7"/>
    <w:rsid w:val="00D213F9"/>
    <w:rsid w:val="00D2594D"/>
    <w:rsid w:val="00D337CB"/>
    <w:rsid w:val="00D45861"/>
    <w:rsid w:val="00D81938"/>
    <w:rsid w:val="00D83100"/>
    <w:rsid w:val="00D96B73"/>
    <w:rsid w:val="00D971AA"/>
    <w:rsid w:val="00DA22A2"/>
    <w:rsid w:val="00DA5071"/>
    <w:rsid w:val="00DA67CC"/>
    <w:rsid w:val="00DB0241"/>
    <w:rsid w:val="00DB4B36"/>
    <w:rsid w:val="00DB6108"/>
    <w:rsid w:val="00DC386B"/>
    <w:rsid w:val="00DD4BA5"/>
    <w:rsid w:val="00DD6756"/>
    <w:rsid w:val="00DD7972"/>
    <w:rsid w:val="00DE4759"/>
    <w:rsid w:val="00DF3000"/>
    <w:rsid w:val="00DF5D0E"/>
    <w:rsid w:val="00E039ED"/>
    <w:rsid w:val="00E4012D"/>
    <w:rsid w:val="00E57E84"/>
    <w:rsid w:val="00E615EB"/>
    <w:rsid w:val="00E70244"/>
    <w:rsid w:val="00E7160D"/>
    <w:rsid w:val="00E92CF9"/>
    <w:rsid w:val="00EA6EBE"/>
    <w:rsid w:val="00EB75DD"/>
    <w:rsid w:val="00EB7D71"/>
    <w:rsid w:val="00EE5CC0"/>
    <w:rsid w:val="00F05530"/>
    <w:rsid w:val="00F13A49"/>
    <w:rsid w:val="00F26E01"/>
    <w:rsid w:val="00F3323E"/>
    <w:rsid w:val="00F45CF9"/>
    <w:rsid w:val="00F53F4A"/>
    <w:rsid w:val="00F84701"/>
    <w:rsid w:val="00F911D6"/>
    <w:rsid w:val="00FA1187"/>
    <w:rsid w:val="00FA7E0F"/>
    <w:rsid w:val="00FE52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7CEE8"/>
  <w15:chartTrackingRefBased/>
  <w15:docId w15:val="{866BE10B-3BFE-4AC6-9C08-12463A76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BA5"/>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D4BA5"/>
    <w:pPr>
      <w:spacing w:after="160" w:line="259" w:lineRule="auto"/>
      <w:ind w:left="720"/>
      <w:contextualSpacing/>
    </w:pPr>
    <w:rPr>
      <w:rFonts w:asciiTheme="minorHAnsi" w:eastAsiaTheme="minorHAnsi" w:hAnsiTheme="minorHAnsi" w:cstheme="minorBidi"/>
      <w:sz w:val="22"/>
      <w:szCs w:val="22"/>
      <w:lang w:eastAsia="en-US"/>
    </w:rPr>
  </w:style>
  <w:style w:type="table" w:styleId="Reetkatablice">
    <w:name w:val="Table Grid"/>
    <w:basedOn w:val="Obinatablica"/>
    <w:rsid w:val="00DD4B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F3399"/>
    <w:pPr>
      <w:tabs>
        <w:tab w:val="center" w:pos="4513"/>
        <w:tab w:val="right" w:pos="9026"/>
      </w:tabs>
    </w:pPr>
  </w:style>
  <w:style w:type="character" w:customStyle="1" w:styleId="ZaglavljeChar">
    <w:name w:val="Zaglavlje Char"/>
    <w:basedOn w:val="Zadanifontodlomka"/>
    <w:link w:val="Zaglavlje"/>
    <w:uiPriority w:val="99"/>
    <w:rsid w:val="001F3399"/>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1F3399"/>
    <w:pPr>
      <w:tabs>
        <w:tab w:val="center" w:pos="4513"/>
        <w:tab w:val="right" w:pos="9026"/>
      </w:tabs>
    </w:pPr>
  </w:style>
  <w:style w:type="character" w:customStyle="1" w:styleId="PodnojeChar">
    <w:name w:val="Podnožje Char"/>
    <w:basedOn w:val="Zadanifontodlomka"/>
    <w:link w:val="Podnoje"/>
    <w:uiPriority w:val="99"/>
    <w:rsid w:val="001F3399"/>
    <w:rPr>
      <w:rFonts w:ascii="Times New Roman" w:eastAsia="Times New Roman" w:hAnsi="Times New Roman" w:cs="Times New Roman"/>
      <w:kern w:val="0"/>
      <w:sz w:val="24"/>
      <w:szCs w:val="24"/>
      <w:lang w:eastAsia="hr-HR"/>
      <w14:ligatures w14:val="none"/>
    </w:rPr>
  </w:style>
  <w:style w:type="character" w:styleId="Hiperveza">
    <w:name w:val="Hyperlink"/>
    <w:basedOn w:val="Zadanifontodlomka"/>
    <w:uiPriority w:val="99"/>
    <w:unhideWhenUsed/>
    <w:rsid w:val="00126D61"/>
    <w:rPr>
      <w:color w:val="0563C1" w:themeColor="hyperlink"/>
      <w:u w:val="single"/>
    </w:rPr>
  </w:style>
  <w:style w:type="character" w:styleId="Nerijeenospominjanje">
    <w:name w:val="Unresolved Mention"/>
    <w:basedOn w:val="Zadanifontodlomka"/>
    <w:uiPriority w:val="99"/>
    <w:semiHidden/>
    <w:unhideWhenUsed/>
    <w:rsid w:val="00126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2466</Words>
  <Characters>14058</Characters>
  <Application>Microsoft Office Word</Application>
  <DocSecurity>0</DocSecurity>
  <Lines>117</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Ipšić</dc:creator>
  <cp:keywords/>
  <dc:description/>
  <cp:lastModifiedBy>Petar Ipšić</cp:lastModifiedBy>
  <cp:revision>2</cp:revision>
  <dcterms:created xsi:type="dcterms:W3CDTF">2026-04-16T11:17:00Z</dcterms:created>
  <dcterms:modified xsi:type="dcterms:W3CDTF">2026-04-16T11:17:00Z</dcterms:modified>
</cp:coreProperties>
</file>