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Na temelju članka 39. Statuta Grada Dubrovnika („Službeni glasnik Grada Dubrovnika“, broj 2/21), Gradsko vijeće Grada Dubrovnika na 18. sjednici, održanoj 23. siječnja 2023., donijelo je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bookmarkStart w:id="0" w:name="_GoBack"/>
    </w:p>
    <w:p w:rsidR="007A0FA9" w:rsidRPr="008D2B1F" w:rsidRDefault="007A0FA9" w:rsidP="007A0FA9">
      <w:pPr>
        <w:suppressAutoHyphens/>
        <w:autoSpaceDN w:val="0"/>
        <w:jc w:val="center"/>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MJERE SOCIJALNOG PROGRAMA</w:t>
      </w:r>
    </w:p>
    <w:p w:rsidR="007A0FA9" w:rsidRPr="008D2B1F" w:rsidRDefault="007A0FA9" w:rsidP="007A0FA9">
      <w:pPr>
        <w:suppressAutoHyphens/>
        <w:autoSpaceDN w:val="0"/>
        <w:jc w:val="center"/>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GRADA DUBROVNIKA ZA 2023. GODINU</w:t>
      </w:r>
    </w:p>
    <w:bookmarkEnd w:id="0"/>
    <w:p w:rsidR="007A0FA9" w:rsidRPr="008D2B1F" w:rsidRDefault="007A0FA9" w:rsidP="007A0FA9">
      <w:pPr>
        <w:suppressAutoHyphens/>
        <w:autoSpaceDN w:val="0"/>
        <w:jc w:val="both"/>
        <w:textAlignment w:val="baseline"/>
        <w:rPr>
          <w:rFonts w:ascii="Arial"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sz w:val="22"/>
          <w:szCs w:val="22"/>
          <w:lang w:eastAsia="en-US"/>
        </w:rPr>
      </w:pPr>
      <w:r w:rsidRPr="008D2B1F">
        <w:rPr>
          <w:rFonts w:ascii="Arial" w:hAnsi="Arial" w:cs="Arial"/>
          <w:sz w:val="22"/>
          <w:szCs w:val="22"/>
          <w:lang w:eastAsia="en-US"/>
        </w:rPr>
        <w:t>Mjerama Socijalnog programa Grada Dubrovnika obuhvaćeno je pružanje raznih oblika socijalne skrbi socijalno najugroženijim kategorijama građana i poboljšanje životnog standarda  samcima i obiteljima u stanju rizika, osobama s invaliditetom , umirovljenicima s niskim mirovinama.</w:t>
      </w:r>
    </w:p>
    <w:p w:rsidR="007A0FA9" w:rsidRPr="008D2B1F" w:rsidRDefault="007A0FA9" w:rsidP="007A0FA9">
      <w:pPr>
        <w:suppressAutoHyphens/>
        <w:autoSpaceDN w:val="0"/>
        <w:jc w:val="both"/>
        <w:textAlignment w:val="baseline"/>
        <w:rPr>
          <w:rFonts w:ascii="Arial" w:hAnsi="Arial" w:cs="Arial"/>
          <w:sz w:val="22"/>
          <w:szCs w:val="22"/>
          <w:lang w:eastAsia="en-US"/>
        </w:rPr>
      </w:pPr>
    </w:p>
    <w:p w:rsidR="007A0FA9" w:rsidRPr="008D2B1F" w:rsidRDefault="007A0FA9" w:rsidP="007A0FA9">
      <w:pPr>
        <w:suppressAutoHyphens/>
        <w:autoSpaceDN w:val="0"/>
        <w:jc w:val="both"/>
        <w:textAlignment w:val="baseline"/>
        <w:rPr>
          <w:rFonts w:ascii="Arial" w:eastAsiaTheme="minorHAnsi" w:hAnsi="Arial" w:cs="Arial"/>
          <w:sz w:val="22"/>
          <w:szCs w:val="22"/>
          <w:lang w:eastAsia="en-US"/>
        </w:rPr>
      </w:pPr>
      <w:r w:rsidRPr="008D2B1F">
        <w:rPr>
          <w:rFonts w:ascii="Arial" w:eastAsiaTheme="minorHAnsi" w:hAnsi="Arial" w:cs="Arial"/>
          <w:sz w:val="22"/>
          <w:szCs w:val="22"/>
          <w:lang w:eastAsia="en-US"/>
        </w:rPr>
        <w:t>Mjerama socijalnog programom obuhvaćene su i mjere populacijske politike,  kao što je dar za novorođeno dijete i subvencija najma stana mladim podstanarskim obiteljima, te obiteljima slabijeg materijalnog statusa.</w:t>
      </w:r>
    </w:p>
    <w:p w:rsidR="007A0FA9" w:rsidRPr="008D2B1F" w:rsidRDefault="007A0FA9" w:rsidP="007A0FA9">
      <w:pPr>
        <w:suppressAutoHyphens/>
        <w:autoSpaceDN w:val="0"/>
        <w:jc w:val="both"/>
        <w:textAlignment w:val="baseline"/>
        <w:rPr>
          <w:rFonts w:ascii="Arial" w:eastAsiaTheme="minorHAnsi"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sz w:val="22"/>
          <w:szCs w:val="22"/>
        </w:rPr>
      </w:pPr>
      <w:r w:rsidRPr="008D2B1F">
        <w:rPr>
          <w:rFonts w:ascii="Arial" w:hAnsi="Arial" w:cs="Arial"/>
          <w:sz w:val="22"/>
          <w:szCs w:val="22"/>
        </w:rPr>
        <w:t>Socijalni program provodi se  u skladu sa zakonskim obvezama, ali i dodatno štiti socijalno najugroženije građane koji zbog nepovoljnih osobnih ili društvenih okolnosti nisu u mogućnosti samostalno zadovoljiti svoje osnovne životne potrebe. Osim prava na pomoć u podmirenju troškova stanovanja i obroka u pučkoj kuhinji, koji se jamče  građanima kojima prijeti siromaštvo i onima izloženima socijalnoj isključenosti obuhvaćene su i druge ranjive skupine  kojima su dostupna  i mnoga druga prava i pomoći, koja predstavljaju viši standard zaštite građana.</w:t>
      </w:r>
    </w:p>
    <w:p w:rsidR="007A0FA9" w:rsidRPr="008D2B1F" w:rsidRDefault="007A0FA9" w:rsidP="007A0FA9">
      <w:pPr>
        <w:suppressAutoHyphens/>
        <w:autoSpaceDN w:val="0"/>
        <w:jc w:val="both"/>
        <w:textAlignment w:val="baseline"/>
        <w:rPr>
          <w:rFonts w:ascii="Arial"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shd w:val="clear" w:color="auto" w:fill="FFFFFF"/>
          <w:lang w:eastAsia="en-US"/>
        </w:rPr>
      </w:pPr>
      <w:r w:rsidRPr="008D2B1F">
        <w:rPr>
          <w:rFonts w:ascii="Arial" w:eastAsia="Calibri" w:hAnsi="Arial" w:cs="Arial"/>
          <w:sz w:val="22"/>
          <w:szCs w:val="22"/>
          <w:shd w:val="clear" w:color="auto" w:fill="FFFFFF"/>
          <w:lang w:eastAsia="en-US"/>
        </w:rPr>
        <w:t>Novim Zakonom o socijalnoj skrbi, koji je stupio na snagu u veljači 2022. godine, redefinirana je naknada za troškove stanovanja koja je u nadležnosti jedinica lokalne samouprave, te će se ona isplaćivati sukladno Odluci o socijalnoj skrbi.</w:t>
      </w:r>
    </w:p>
    <w:p w:rsidR="007A0FA9" w:rsidRPr="008D2B1F" w:rsidRDefault="007A0FA9" w:rsidP="007A0FA9">
      <w:pPr>
        <w:suppressAutoHyphens/>
        <w:autoSpaceDN w:val="0"/>
        <w:jc w:val="both"/>
        <w:textAlignment w:val="baseline"/>
        <w:rPr>
          <w:rFonts w:ascii="Arial" w:hAnsi="Arial" w:cs="Arial"/>
          <w:sz w:val="22"/>
          <w:szCs w:val="22"/>
        </w:rPr>
      </w:pPr>
    </w:p>
    <w:p w:rsidR="007A0FA9" w:rsidRPr="008D2B1F" w:rsidRDefault="007A0FA9" w:rsidP="007A0FA9">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Gradsko vijeće Grada Dubrovnika, na svojoj 15. sjednici održanoj 25. listopada 2022. donijelo je novu Odluku o socijalnoj skrbi.  </w:t>
      </w:r>
    </w:p>
    <w:p w:rsidR="007A0FA9" w:rsidRPr="008D2B1F" w:rsidRDefault="007A0FA9" w:rsidP="007A0FA9">
      <w:pPr>
        <w:suppressAutoHyphens/>
        <w:autoSpaceDN w:val="0"/>
        <w:jc w:val="both"/>
        <w:textAlignment w:val="baseline"/>
        <w:rPr>
          <w:rFonts w:ascii="Arial" w:hAnsi="Arial" w:cs="Arial"/>
          <w:iCs/>
          <w:color w:val="000000"/>
          <w:sz w:val="22"/>
          <w:szCs w:val="22"/>
        </w:rPr>
      </w:pPr>
    </w:p>
    <w:p w:rsidR="007A0FA9" w:rsidRPr="008D2B1F" w:rsidRDefault="007A0FA9" w:rsidP="007A0FA9">
      <w:pPr>
        <w:suppressAutoHyphens/>
        <w:autoSpaceDN w:val="0"/>
        <w:jc w:val="both"/>
        <w:textAlignment w:val="baseline"/>
        <w:rPr>
          <w:rFonts w:ascii="Arial" w:eastAsia="Calibri" w:hAnsi="Arial" w:cs="Arial"/>
          <w:color w:val="000000"/>
          <w:sz w:val="22"/>
          <w:szCs w:val="22"/>
          <w:shd w:val="clear" w:color="auto" w:fill="FFFFFF"/>
          <w:lang w:eastAsia="en-US"/>
        </w:rPr>
      </w:pPr>
      <w:r w:rsidRPr="008D2B1F">
        <w:rPr>
          <w:rFonts w:ascii="Arial" w:eastAsia="Calibri" w:hAnsi="Arial" w:cs="Arial"/>
          <w:color w:val="000000"/>
          <w:sz w:val="22"/>
          <w:szCs w:val="22"/>
          <w:shd w:val="clear" w:color="auto" w:fill="FFFFFF"/>
          <w:lang w:eastAsia="en-US"/>
        </w:rPr>
        <w:t>Grad Dubrovnik je u svom proračunu osigurao dodatna sredstva za ostvarivanje novčanih naknada i socijalnih usluga građanima u većem opsegu nego što je utvrđeno Zakonom o socijalnoj skrbi. U Proračunu za 2023. godinu predviđeno je povećanje izdvajanja za najranjivije skupine.</w:t>
      </w:r>
    </w:p>
    <w:p w:rsidR="007A0FA9" w:rsidRPr="008D2B1F" w:rsidRDefault="007A0FA9" w:rsidP="007A0FA9">
      <w:pPr>
        <w:suppressAutoHyphens/>
        <w:autoSpaceDN w:val="0"/>
        <w:jc w:val="both"/>
        <w:textAlignment w:val="baseline"/>
        <w:rPr>
          <w:rFonts w:ascii="Arial" w:eastAsia="Calibri" w:hAnsi="Arial" w:cs="Arial"/>
          <w:color w:val="000000"/>
          <w:sz w:val="22"/>
          <w:szCs w:val="22"/>
          <w:shd w:val="clear" w:color="auto" w:fill="FFFFFF"/>
          <w:lang w:eastAsia="en-US"/>
        </w:rPr>
      </w:pPr>
    </w:p>
    <w:p w:rsidR="007A0FA9" w:rsidRPr="008D2B1F" w:rsidRDefault="007A0FA9" w:rsidP="007A0FA9">
      <w:pPr>
        <w:suppressAutoHyphens/>
        <w:autoSpaceDN w:val="0"/>
        <w:textAlignment w:val="baseline"/>
        <w:rPr>
          <w:rFonts w:ascii="Arial" w:eastAsia="Calibri" w:hAnsi="Arial" w:cs="Arial"/>
          <w:sz w:val="22"/>
          <w:szCs w:val="22"/>
          <w:lang w:eastAsia="en-US"/>
        </w:rPr>
      </w:pPr>
      <w:r w:rsidRPr="008D2B1F">
        <w:rPr>
          <w:rFonts w:ascii="Arial" w:eastAsia="Calibri" w:hAnsi="Arial" w:cs="Arial"/>
          <w:color w:val="000000"/>
          <w:sz w:val="22"/>
          <w:szCs w:val="22"/>
          <w:shd w:val="clear" w:color="auto" w:fill="FFFFFF"/>
          <w:lang w:eastAsia="en-US"/>
        </w:rPr>
        <w:t xml:space="preserve">Osigurano je  povećanje mjesečnog novčanog iznosa dodatka na mirovinu, a prati ga i povećanje cenzusa za ostvarivanje mjesečnog dodatka s dosadašnjih </w:t>
      </w:r>
      <w:r w:rsidRPr="008D2B1F">
        <w:rPr>
          <w:rFonts w:ascii="Arial" w:eastAsia="Calibri" w:hAnsi="Arial" w:cs="Arial"/>
          <w:sz w:val="22"/>
          <w:szCs w:val="22"/>
          <w:shd w:val="clear" w:color="auto" w:fill="FFFFFF"/>
          <w:lang w:eastAsia="en-US"/>
        </w:rPr>
        <w:t>238,90 na 265,45 EURA</w:t>
      </w:r>
      <w:r w:rsidRPr="008D2B1F">
        <w:rPr>
          <w:rFonts w:ascii="Arial" w:eastAsia="Calibri" w:hAnsi="Arial" w:cs="Arial"/>
          <w:color w:val="FF0000"/>
          <w:sz w:val="22"/>
          <w:szCs w:val="22"/>
          <w:shd w:val="clear" w:color="auto" w:fill="FFFFFF"/>
          <w:lang w:eastAsia="en-US"/>
        </w:rPr>
        <w:t xml:space="preserve">. </w:t>
      </w:r>
      <w:r w:rsidRPr="008D2B1F">
        <w:rPr>
          <w:rFonts w:ascii="Arial" w:eastAsia="Calibri" w:hAnsi="Arial" w:cs="Arial"/>
          <w:color w:val="000000"/>
          <w:sz w:val="22"/>
          <w:szCs w:val="22"/>
          <w:shd w:val="clear" w:color="auto" w:fill="FFFFFF"/>
          <w:lang w:eastAsia="en-US"/>
        </w:rPr>
        <w:t xml:space="preserve">Umirovljenici unutar ovog cenzusa čije su socijalne prilike posebno otegotne ostvarivat će uvećani mjesečni dodatak od </w:t>
      </w:r>
      <w:r w:rsidRPr="008D2B1F">
        <w:rPr>
          <w:rFonts w:ascii="Arial" w:eastAsia="Calibri" w:hAnsi="Arial" w:cs="Arial"/>
          <w:sz w:val="22"/>
          <w:szCs w:val="22"/>
          <w:shd w:val="clear" w:color="auto" w:fill="FFFFFF"/>
          <w:lang w:eastAsia="en-US"/>
        </w:rPr>
        <w:t>66,36 EURA</w:t>
      </w:r>
      <w:r w:rsidRPr="008D2B1F">
        <w:rPr>
          <w:rFonts w:ascii="Arial" w:eastAsia="Calibri" w:hAnsi="Arial" w:cs="Arial"/>
          <w:color w:val="000000"/>
          <w:sz w:val="22"/>
          <w:szCs w:val="22"/>
          <w:shd w:val="clear" w:color="auto" w:fill="FFFFFF"/>
          <w:lang w:eastAsia="en-US"/>
        </w:rPr>
        <w:t xml:space="preserve">. Cenzus je povećan i za ostale kategorije umirovljeničkog dodatka. Tako će se umirovljenicima s mirovnom </w:t>
      </w:r>
      <w:r w:rsidRPr="008D2B1F">
        <w:rPr>
          <w:rFonts w:ascii="Arial" w:eastAsia="Calibri" w:hAnsi="Arial" w:cs="Arial"/>
          <w:sz w:val="22"/>
          <w:szCs w:val="22"/>
          <w:shd w:val="clear" w:color="auto" w:fill="FFFFFF"/>
          <w:lang w:eastAsia="en-US"/>
        </w:rPr>
        <w:t>od 265,58 EURA do 291,99 EURA dva puta godišnje isplatiti iznos od 53,09 EURA , a onima s primanjima do 331,81 EURA isplatit će se dva puta godišnje iznos od 39,82 EURA.</w:t>
      </w:r>
      <w:r w:rsidRPr="008D2B1F">
        <w:rPr>
          <w:rFonts w:ascii="Arial" w:eastAsia="Calibri" w:hAnsi="Arial" w:cs="Arial"/>
          <w:sz w:val="22"/>
          <w:szCs w:val="22"/>
          <w:lang w:eastAsia="en-US"/>
        </w:rPr>
        <w:br/>
      </w:r>
      <w:r w:rsidRPr="008D2B1F">
        <w:rPr>
          <w:rFonts w:ascii="Arial" w:eastAsia="Calibri" w:hAnsi="Arial" w:cs="Arial"/>
          <w:color w:val="000000"/>
          <w:sz w:val="22"/>
          <w:szCs w:val="22"/>
          <w:shd w:val="clear" w:color="auto" w:fill="FFFFFF"/>
          <w:lang w:eastAsia="en-US"/>
        </w:rPr>
        <w:t> </w:t>
      </w:r>
      <w:r w:rsidRPr="008D2B1F">
        <w:rPr>
          <w:rFonts w:ascii="Arial" w:eastAsia="Calibri" w:hAnsi="Arial" w:cs="Arial"/>
          <w:color w:val="000000"/>
          <w:sz w:val="22"/>
          <w:szCs w:val="22"/>
          <w:lang w:eastAsia="en-US"/>
        </w:rPr>
        <w:br/>
      </w:r>
      <w:r w:rsidRPr="008D2B1F">
        <w:rPr>
          <w:rFonts w:ascii="Arial" w:eastAsia="Calibri" w:hAnsi="Arial" w:cs="Arial"/>
          <w:sz w:val="22"/>
          <w:szCs w:val="22"/>
          <w:lang w:eastAsia="en-US"/>
        </w:rPr>
        <w:t>Mjere socijalnog programa također obuhvaćaju projekte i aktivnosti  koji unaprjeđuju zdravlje, zdravstvenu skrb i kvalitetu života građana Dubrovnika.</w:t>
      </w:r>
    </w:p>
    <w:p w:rsidR="007A0FA9" w:rsidRPr="008D2B1F" w:rsidRDefault="007A0FA9" w:rsidP="007A0FA9">
      <w:pPr>
        <w:suppressAutoHyphens/>
        <w:autoSpaceDN w:val="0"/>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Grad Dubrovnik jedan je od osnivača Hrvatske mreže zdravih gradova, u suradnji s kojom se planira u 2023. izraditi novi Plan za zdravlje Grada Dubrovnika, kojim bi se izv</w:t>
      </w:r>
      <w:r>
        <w:rPr>
          <w:rFonts w:ascii="Arial" w:eastAsia="Calibri" w:hAnsi="Arial" w:cs="Arial"/>
          <w:sz w:val="22"/>
          <w:szCs w:val="22"/>
          <w:lang w:eastAsia="en-US"/>
        </w:rPr>
        <w:t>i</w:t>
      </w:r>
      <w:r w:rsidRPr="008D2B1F">
        <w:rPr>
          <w:rFonts w:ascii="Arial" w:eastAsia="Calibri" w:hAnsi="Arial" w:cs="Arial"/>
          <w:sz w:val="22"/>
          <w:szCs w:val="22"/>
          <w:lang w:eastAsia="en-US"/>
        </w:rPr>
        <w:t>jestilo o aktivnostima projekta u prethodnoj fazi te redefiniralo prioritetna područja aktivnosti projekta „Dubrovnik zdravi grad“ u sljedećoj fazi.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Temeljem Strategije za izjednačavanje mogućnosti za osobe s invaliditetom Grada Dubrovnika te trogodišnjeg javnog poziva za sufinanciranje projekata i programa koje provode udruge osoba s invaliditetom i udruge djece s teškoćama u razvoju, i u 2023. nastavit će se sufinancirati programi i projekti udruga, što će omogućiti njihovu opstojnost i kontinuitet djelovanja za dobrobit osoba s invaliditetom i djece s poteškoćama u razvoju.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Osnovana je ustanova socijalne skrbi „Dom za starije osobe Ragusa”, kao javna ustanova za pružanje socijalnih usluga. Osnivač je Grad Dubrovnik, a ustanova, čija je djelatnost pružanje socijalnih usluga starijim osobama, upravljat će Domom umirovljenika u Gružu i budućim Domom za starije koji će se graditi pored Opće bolnice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i/>
          <w:iCs/>
          <w:color w:val="FF0000"/>
          <w:sz w:val="22"/>
          <w:szCs w:val="22"/>
        </w:rPr>
      </w:pPr>
      <w:r w:rsidRPr="008D2B1F">
        <w:rPr>
          <w:rFonts w:ascii="Arial" w:eastAsia="Calibri" w:hAnsi="Arial" w:cs="Arial"/>
          <w:sz w:val="22"/>
          <w:szCs w:val="22"/>
          <w:lang w:eastAsia="en-US"/>
        </w:rPr>
        <w:t>Izgradnjom doma u Gružu i izgradnjom novog doma ispod Opće bolnice većinom će se zadovoljiti potrebe smještaja dubrovačkih umirovljenika, što je jedna od najvažnijih mjera ove gradske uprave usmjerenih na podizanje kvalitete života i skrbi za sugrađane treće životne dobi.</w:t>
      </w:r>
      <w:r w:rsidRPr="008D2B1F">
        <w:rPr>
          <w:rFonts w:ascii="Arial" w:hAnsi="Arial" w:cs="Arial"/>
          <w:i/>
          <w:iCs/>
          <w:color w:val="FF0000"/>
          <w:sz w:val="22"/>
          <w:szCs w:val="22"/>
        </w:rPr>
        <w:t> </w:t>
      </w:r>
    </w:p>
    <w:p w:rsidR="007A0FA9" w:rsidRPr="008D2B1F" w:rsidRDefault="007A0FA9" w:rsidP="007A0FA9">
      <w:pPr>
        <w:suppressAutoHyphens/>
        <w:autoSpaceDN w:val="0"/>
        <w:jc w:val="both"/>
        <w:textAlignment w:val="baseline"/>
        <w:rPr>
          <w:rFonts w:ascii="Arial" w:hAnsi="Arial" w:cs="Arial"/>
          <w:i/>
          <w:iCs/>
          <w:color w:val="FF0000"/>
          <w:sz w:val="22"/>
          <w:szCs w:val="22"/>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Područje skrbi o obitelji, djeci mladima je izuzetno važno zbog izuzetno nepovoljne socijalne slike u kojoj mladi ljudi napuštaju Republiku Hrvatsku  posljednjih nekoliko godina. U nekoliko istraživanja dobivenim pokazateljima vidljivo kako su mladi sve neaktivniji i ne informiraniji. Grad Dubrovnik pokušava aktivnom politikom prema djeci i mladima suzbiti te negativne trendove. </w:t>
      </w:r>
    </w:p>
    <w:p w:rsidR="007A0FA9" w:rsidRPr="008D2B1F" w:rsidRDefault="007A0FA9" w:rsidP="007A0FA9">
      <w:pPr>
        <w:suppressAutoHyphens/>
        <w:autoSpaceDN w:val="0"/>
        <w:jc w:val="both"/>
        <w:textAlignment w:val="baseline"/>
        <w:rPr>
          <w:rFonts w:ascii="Arial" w:hAnsi="Arial" w:cs="Arial"/>
          <w:bCs/>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Grad Dubrovnik već godinama uspješno nosi titulu Grada prijatelja djece (nacionalnog programa Saveza Društava Naša djeca) dobi</w:t>
      </w:r>
      <w:r>
        <w:rPr>
          <w:rFonts w:ascii="Arial" w:hAnsi="Arial" w:cs="Arial"/>
          <w:bCs/>
          <w:sz w:val="22"/>
          <w:szCs w:val="22"/>
          <w:lang w:eastAsia="en-US"/>
        </w:rPr>
        <w:t>v</w:t>
      </w:r>
      <w:r w:rsidRPr="008D2B1F">
        <w:rPr>
          <w:rFonts w:ascii="Arial" w:hAnsi="Arial" w:cs="Arial"/>
          <w:bCs/>
          <w:sz w:val="22"/>
          <w:szCs w:val="22"/>
          <w:lang w:eastAsia="en-US"/>
        </w:rPr>
        <w:t xml:space="preserve">ajući svake godine priznanje kroz jednu od nagrada za naj akciju godine. Grad Dubrovnik kroz financiranje, savjetovanje i neposredno izvršavanje programa, kao što su Forum mladih grada Dubrovnika, sufinanciranje programa i projekata udruga u području rada sa djecom, Dubrovački </w:t>
      </w:r>
      <w:proofErr w:type="spellStart"/>
      <w:r w:rsidRPr="008D2B1F">
        <w:rPr>
          <w:rFonts w:ascii="Arial" w:hAnsi="Arial" w:cs="Arial"/>
          <w:bCs/>
          <w:sz w:val="22"/>
          <w:szCs w:val="22"/>
          <w:lang w:eastAsia="en-US"/>
        </w:rPr>
        <w:t>karnevo</w:t>
      </w:r>
      <w:proofErr w:type="spellEnd"/>
      <w:r w:rsidRPr="008D2B1F">
        <w:rPr>
          <w:rFonts w:ascii="Arial" w:hAnsi="Arial" w:cs="Arial"/>
          <w:bCs/>
          <w:sz w:val="22"/>
          <w:szCs w:val="22"/>
          <w:lang w:eastAsia="en-US"/>
        </w:rPr>
        <w:t xml:space="preserve">, Šarena zima u Uvali Dubrovačkog zimskog festivala te obilježavanje dana dječjih prava, potiče razvoj  programa i usluga za djecu. </w:t>
      </w:r>
    </w:p>
    <w:p w:rsidR="007A0FA9" w:rsidRPr="008D2B1F" w:rsidRDefault="007A0FA9" w:rsidP="007A0FA9">
      <w:pPr>
        <w:suppressAutoHyphens/>
        <w:autoSpaceDN w:val="0"/>
        <w:jc w:val="both"/>
        <w:textAlignment w:val="baseline"/>
        <w:rPr>
          <w:rFonts w:ascii="Arial" w:hAnsi="Arial" w:cs="Arial"/>
          <w:bCs/>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Tijekom 2023. Grad Dubrovnik planira u sklopu Provedbenog plana grada Dubrovnika pripremiti  mjere za razvoj skrbi o obitelji, djeci i mladima. Grad Dubrovnik će neposrednim djelovanjem kroz vlastite programe (Forum mladih, razvoj klubova za mlade, razvoj Centra za mlade), kao i posrednim djelovanjem kroz podršku udrugama mladih, aktivno raditi na razvoju politike za mlade. U području skrbi o obitelji naglasak će biti na stvaranju jake mreže za sprječavanje i suzbijanje nasilja u obitelji, kao i stvaranje jake mreže za prevenciju ovisnosti kod djece i mladih.  </w:t>
      </w:r>
    </w:p>
    <w:p w:rsidR="007A0FA9" w:rsidRPr="008D2B1F" w:rsidRDefault="007A0FA9" w:rsidP="007A0FA9">
      <w:pPr>
        <w:suppressAutoHyphens/>
        <w:autoSpaceDN w:val="0"/>
        <w:spacing w:after="160"/>
        <w:jc w:val="both"/>
        <w:textAlignment w:val="baseline"/>
        <w:rPr>
          <w:rFonts w:ascii="Arial" w:hAnsi="Arial" w:cs="Arial"/>
          <w:b/>
          <w:bCs/>
          <w:sz w:val="22"/>
          <w:szCs w:val="22"/>
          <w:lang w:eastAsia="en-US"/>
        </w:rPr>
      </w:pPr>
    </w:p>
    <w:p w:rsidR="007A0FA9" w:rsidRDefault="007A0FA9" w:rsidP="007A0FA9">
      <w:pPr>
        <w:suppressAutoHyphens/>
        <w:autoSpaceDN w:val="0"/>
        <w:jc w:val="both"/>
        <w:textAlignment w:val="baseline"/>
        <w:rPr>
          <w:rFonts w:ascii="Arial" w:hAnsi="Arial" w:cs="Arial"/>
          <w:b/>
          <w:bCs/>
          <w:sz w:val="22"/>
          <w:szCs w:val="22"/>
          <w:lang w:eastAsia="en-US"/>
        </w:rPr>
      </w:pPr>
      <w:r w:rsidRPr="008D2B1F">
        <w:rPr>
          <w:rFonts w:ascii="Arial" w:hAnsi="Arial" w:cs="Arial"/>
          <w:b/>
          <w:bCs/>
          <w:sz w:val="22"/>
          <w:szCs w:val="22"/>
          <w:lang w:eastAsia="en-US"/>
        </w:rPr>
        <w:t>Ostvarivanje mjera socijalne skrbi u 2022. godini</w:t>
      </w:r>
    </w:p>
    <w:p w:rsidR="007A0FA9" w:rsidRPr="008D2B1F" w:rsidRDefault="007A0FA9" w:rsidP="007A0FA9">
      <w:pPr>
        <w:suppressAutoHyphens/>
        <w:autoSpaceDN w:val="0"/>
        <w:jc w:val="both"/>
        <w:textAlignment w:val="baseline"/>
        <w:rPr>
          <w:rFonts w:ascii="Arial"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sz w:val="22"/>
          <w:szCs w:val="22"/>
          <w:lang w:eastAsia="en-US"/>
        </w:rPr>
        <w:t>Člankom 289. Zakona o socijalnoj skrbi  („Narodne novine“, broj 18/22 , 46/22 i 119/22) propisano je</w:t>
      </w:r>
      <w:r w:rsidRPr="008D2B1F">
        <w:rPr>
          <w:rFonts w:ascii="Arial" w:eastAsia="Calibri" w:hAnsi="Arial" w:cs="Arial"/>
          <w:color w:val="231F20"/>
          <w:sz w:val="22"/>
          <w:szCs w:val="22"/>
          <w:lang w:eastAsia="en-US"/>
        </w:rPr>
        <w:t xml:space="preserve"> da je su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color w:val="231F20"/>
          <w:sz w:val="22"/>
          <w:szCs w:val="22"/>
          <w:lang w:eastAsia="en-US"/>
        </w:rPr>
        <w:t>Jedinice lokalne samouprave dužne su u svom proračunu osigurati sredstva za ostvarivanje prava za podmirenje troškova stanovanja pod uvjetima i na način propisan ovim Zakonom.</w:t>
      </w: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color w:val="231F20"/>
          <w:sz w:val="22"/>
          <w:szCs w:val="22"/>
          <w:lang w:eastAsia="en-US"/>
        </w:rPr>
        <w:t xml:space="preserve">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rsidR="007A0FA9" w:rsidRPr="008D2B1F" w:rsidRDefault="007A0FA9" w:rsidP="007A0FA9">
      <w:pPr>
        <w:suppressAutoHyphens/>
        <w:autoSpaceDN w:val="0"/>
        <w:jc w:val="both"/>
        <w:textAlignment w:val="baseline"/>
        <w:rPr>
          <w:rFonts w:ascii="Arial" w:eastAsia="Calibri" w:hAnsi="Arial" w:cs="Arial"/>
          <w:color w:val="231F20"/>
          <w:sz w:val="22"/>
          <w:szCs w:val="22"/>
          <w:lang w:eastAsia="en-US"/>
        </w:rPr>
      </w:pPr>
    </w:p>
    <w:p w:rsidR="007A0FA9" w:rsidRPr="008D2B1F" w:rsidRDefault="007A0FA9" w:rsidP="007A0FA9">
      <w:pPr>
        <w:suppressAutoHyphens/>
        <w:autoSpaceDN w:val="0"/>
        <w:jc w:val="both"/>
        <w:textAlignment w:val="baseline"/>
        <w:rPr>
          <w:rFonts w:ascii="Arial" w:hAnsi="Arial" w:cs="Arial"/>
          <w:sz w:val="22"/>
          <w:szCs w:val="22"/>
        </w:rPr>
      </w:pPr>
      <w:r w:rsidRPr="008D2B1F">
        <w:rPr>
          <w:rFonts w:ascii="Arial" w:hAnsi="Arial" w:cs="Arial"/>
          <w:sz w:val="22"/>
          <w:szCs w:val="22"/>
        </w:rPr>
        <w:lastRenderedPageBreak/>
        <w:t>U Dubrovniku  je u 2022. godini bilo 172 korisnika nositelja zajamčene minimalne naknade, što je  za dvadesetak korisnika manje u odnosu na 2021. godinu. Višečlanih kućanstava je 28, a 144</w:t>
      </w:r>
      <w:r w:rsidRPr="008D2B1F">
        <w:rPr>
          <w:rFonts w:ascii="Arial" w:hAnsi="Arial" w:cs="Arial"/>
          <w:color w:val="ED7D31" w:themeColor="accent2"/>
          <w:sz w:val="22"/>
          <w:szCs w:val="22"/>
        </w:rPr>
        <w:t xml:space="preserve"> </w:t>
      </w:r>
      <w:r w:rsidRPr="008D2B1F">
        <w:rPr>
          <w:rFonts w:ascii="Arial" w:hAnsi="Arial" w:cs="Arial"/>
          <w:sz w:val="22"/>
          <w:szCs w:val="22"/>
        </w:rPr>
        <w:t xml:space="preserve">su samci.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Pravo na troškove stanovanja  ostvarilo je ukupno 162 korisnika zajamčene minimalne naknade. Sukladno Zakonu o socijalnoj skrbi troškovi stanovanja koji se odnose na podmirenje režijskih troškova isplaćivalo se u visini do 50% iznosa zajamčene minimalne naknade. Ukupno je mjeru troškovi stanovanja isplaćen iznos od  929.082,00 kuna.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 2022. godini prehranu u pučkoj kuhinji koristilo je ukupno 118 nositelja za 159 korisnika, što je gotovo isti broj korisnika kao i 2021. godine.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objektu privremenog prihvatilišta za beskućnike u hotelu Vis 2 trenutno boravi 34 korisnika. Deset je osoba ženskog spola, a 24 su muškarci.  Grad Dubrovnik financira režijske troškove u samom objektu, te povremene hitne popravke. Gradsko društvo crvenog križa Dubrovnik korisnicima pruža uslugu psihosocijalne skrbi, projekt koji također financira Grad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2022 . godini ukupno je 1.443 umirovljenika  primilo novčani dodatak na mirovinu.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U Gradu Dubrovniku su 188  korisnika iznad 65 godina koji nemaju vlastitu mirovinu, te im je osigurana novčana pomoć u iznosu od 300 kn mjesečno.   </w:t>
      </w:r>
    </w:p>
    <w:p w:rsidR="007A0FA9" w:rsidRPr="008D2B1F" w:rsidRDefault="007A0FA9" w:rsidP="007A0FA9">
      <w:pPr>
        <w:suppressAutoHyphens/>
        <w:autoSpaceDN w:val="0"/>
        <w:jc w:val="both"/>
        <w:textAlignment w:val="baseline"/>
        <w:rPr>
          <w:rFonts w:ascii="Arial" w:hAnsi="Arial" w:cs="Arial"/>
          <w:bCs/>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Mjerom subvencija najma stana osobama slabijeg materijalnog statusa u 2022. godini   obuhvaćeno je ukupno  188   korisnika . Samaca je 8, dvočlanih obitelji je 15, tročlanih je 38, a četveročlanih i više je 127 korisnika.</w:t>
      </w:r>
    </w:p>
    <w:p w:rsidR="007A0FA9" w:rsidRPr="008D2B1F" w:rsidRDefault="007A0FA9" w:rsidP="007A0FA9">
      <w:pPr>
        <w:suppressAutoHyphens/>
        <w:autoSpaceDN w:val="0"/>
        <w:jc w:val="both"/>
        <w:textAlignment w:val="baseline"/>
        <w:rPr>
          <w:rFonts w:ascii="Arial" w:hAnsi="Arial" w:cs="Arial"/>
          <w:bCs/>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color w:val="000000" w:themeColor="text1"/>
          <w:sz w:val="22"/>
          <w:szCs w:val="22"/>
          <w:lang w:eastAsia="en-US"/>
        </w:rPr>
        <w:t xml:space="preserve">Mladi do 35 godina života, koji prelaze zadani cenzus kao osobe slabijeg materijalnog statusa, također ostvaruju  subvenciju za najma stana.  Ovu mjeru koristi  56  korisnika, od kojih je 25 samaca, 13 dvočlanih kućanstava, 16 tročlanih, a četveročlanih i više su 2 </w:t>
      </w:r>
      <w:r w:rsidRPr="008D2B1F">
        <w:rPr>
          <w:rFonts w:ascii="Arial" w:hAnsi="Arial" w:cs="Arial"/>
          <w:bCs/>
          <w:sz w:val="22"/>
          <w:szCs w:val="22"/>
          <w:lang w:eastAsia="en-US"/>
        </w:rPr>
        <w:t>kućanstava.</w:t>
      </w:r>
    </w:p>
    <w:p w:rsidR="007A0FA9" w:rsidRPr="008D2B1F" w:rsidRDefault="007A0FA9" w:rsidP="007A0FA9">
      <w:pPr>
        <w:suppressAutoHyphens/>
        <w:autoSpaceDN w:val="0"/>
        <w:jc w:val="both"/>
        <w:textAlignment w:val="baseline"/>
        <w:rPr>
          <w:rFonts w:ascii="Arial" w:hAnsi="Arial" w:cs="Arial"/>
          <w:bCs/>
          <w:sz w:val="22"/>
          <w:szCs w:val="22"/>
          <w:lang w:eastAsia="en-US"/>
        </w:rPr>
      </w:pPr>
    </w:p>
    <w:p w:rsidR="007A0FA9" w:rsidRPr="008D2B1F" w:rsidRDefault="007A0FA9" w:rsidP="007A0FA9">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Jednokratni novčani dar za novorođeno dijete u 2022. godini je ostvarilo je 394 korisnika, a ukupno je 302 korisnika ostvarilo je stalnu godišnju naknadu za treće i svako daljnje novorođeno dijete. U 2022. godini je 70 novih korisnika stalne godišnje naknade za treće i svako daljnje dijete.</w:t>
      </w:r>
    </w:p>
    <w:p w:rsidR="007A0FA9" w:rsidRPr="008D2B1F" w:rsidRDefault="007A0FA9" w:rsidP="007A0FA9">
      <w:pPr>
        <w:suppressAutoHyphens/>
        <w:autoSpaceDN w:val="0"/>
        <w:spacing w:after="160"/>
        <w:jc w:val="both"/>
        <w:textAlignment w:val="baseline"/>
        <w:rPr>
          <w:rFonts w:ascii="Arial" w:hAnsi="Arial" w:cs="Arial"/>
          <w:bCs/>
          <w:sz w:val="22"/>
          <w:szCs w:val="22"/>
          <w:lang w:eastAsia="en-US"/>
        </w:rPr>
      </w:pPr>
    </w:p>
    <w:tbl>
      <w:tblPr>
        <w:tblW w:w="8963" w:type="dxa"/>
        <w:tblInd w:w="93" w:type="dxa"/>
        <w:tblLook w:val="04A0" w:firstRow="1" w:lastRow="0" w:firstColumn="1" w:lastColumn="0" w:noHBand="0" w:noVBand="1"/>
      </w:tblPr>
      <w:tblGrid>
        <w:gridCol w:w="4284"/>
        <w:gridCol w:w="2404"/>
        <w:gridCol w:w="2275"/>
      </w:tblGrid>
      <w:tr w:rsidR="007A0FA9" w:rsidRPr="008D2B1F" w:rsidTr="00940347">
        <w:trPr>
          <w:trHeight w:val="715"/>
        </w:trPr>
        <w:tc>
          <w:tcPr>
            <w:tcW w:w="428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Vrsta prava</w:t>
            </w:r>
          </w:p>
        </w:tc>
        <w:tc>
          <w:tcPr>
            <w:tcW w:w="2404" w:type="dxa"/>
            <w:tcBorders>
              <w:top w:val="single" w:sz="8" w:space="0" w:color="auto"/>
              <w:left w:val="nil"/>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Broj korisnika</w:t>
            </w:r>
          </w:p>
        </w:tc>
        <w:tc>
          <w:tcPr>
            <w:tcW w:w="2275" w:type="dxa"/>
            <w:tcBorders>
              <w:top w:val="single" w:sz="8" w:space="0" w:color="auto"/>
              <w:left w:val="nil"/>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Iznos</w:t>
            </w:r>
          </w:p>
        </w:tc>
      </w:tr>
      <w:tr w:rsidR="007A0FA9" w:rsidRPr="008D2B1F" w:rsidTr="00940347">
        <w:trPr>
          <w:trHeight w:val="185"/>
        </w:trPr>
        <w:tc>
          <w:tcPr>
            <w:tcW w:w="4284" w:type="dxa"/>
            <w:tcBorders>
              <w:top w:val="nil"/>
              <w:left w:val="single" w:sz="8" w:space="0" w:color="auto"/>
              <w:bottom w:val="single" w:sz="4"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themeColor="text1"/>
                <w:sz w:val="22"/>
                <w:szCs w:val="22"/>
              </w:rPr>
            </w:pPr>
            <w:r w:rsidRPr="008D2B1F">
              <w:rPr>
                <w:rFonts w:ascii="Arial" w:hAnsi="Arial" w:cs="Arial"/>
                <w:color w:val="000000" w:themeColor="text1"/>
                <w:sz w:val="22"/>
                <w:szCs w:val="22"/>
              </w:rPr>
              <w:t>Troškovi stanovanja</w:t>
            </w:r>
          </w:p>
        </w:tc>
        <w:tc>
          <w:tcPr>
            <w:tcW w:w="2404" w:type="dxa"/>
            <w:tcBorders>
              <w:top w:val="nil"/>
              <w:left w:val="nil"/>
              <w:bottom w:val="single" w:sz="4"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162</w:t>
            </w:r>
          </w:p>
        </w:tc>
        <w:tc>
          <w:tcPr>
            <w:tcW w:w="2275" w:type="dxa"/>
            <w:tcBorders>
              <w:top w:val="nil"/>
              <w:left w:val="nil"/>
              <w:bottom w:val="single" w:sz="4"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929.082,00</w:t>
            </w:r>
          </w:p>
        </w:tc>
      </w:tr>
      <w:tr w:rsidR="007A0FA9" w:rsidRPr="008D2B1F" w:rsidTr="00940347">
        <w:trPr>
          <w:trHeight w:val="176"/>
        </w:trPr>
        <w:tc>
          <w:tcPr>
            <w:tcW w:w="428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7A0FA9" w:rsidRPr="008D2B1F" w:rsidRDefault="007A0FA9" w:rsidP="00940347">
            <w:pPr>
              <w:suppressAutoHyphens/>
              <w:autoSpaceDN w:val="0"/>
              <w:spacing w:after="160"/>
              <w:jc w:val="both"/>
              <w:textAlignment w:val="baseline"/>
              <w:rPr>
                <w:rFonts w:ascii="Arial" w:hAnsi="Arial" w:cs="Arial"/>
                <w:sz w:val="22"/>
                <w:szCs w:val="22"/>
              </w:rPr>
            </w:pPr>
            <w:r w:rsidRPr="008D2B1F">
              <w:rPr>
                <w:rFonts w:ascii="Arial" w:hAnsi="Arial" w:cs="Arial"/>
                <w:sz w:val="22"/>
                <w:szCs w:val="22"/>
              </w:rPr>
              <w:t>Pučka kuhinja</w:t>
            </w:r>
          </w:p>
        </w:tc>
        <w:tc>
          <w:tcPr>
            <w:tcW w:w="2404" w:type="dxa"/>
            <w:tcBorders>
              <w:top w:val="single" w:sz="4" w:space="0" w:color="auto"/>
              <w:left w:val="nil"/>
              <w:bottom w:val="single" w:sz="4"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themeColor="text1"/>
                <w:sz w:val="22"/>
                <w:szCs w:val="22"/>
                <w:highlight w:val="yellow"/>
              </w:rPr>
            </w:pPr>
            <w:r w:rsidRPr="008D2B1F">
              <w:rPr>
                <w:rFonts w:ascii="Arial" w:hAnsi="Arial" w:cs="Arial"/>
                <w:color w:val="000000" w:themeColor="text1"/>
                <w:sz w:val="22"/>
                <w:szCs w:val="22"/>
              </w:rPr>
              <w:t>159</w:t>
            </w:r>
          </w:p>
        </w:tc>
        <w:tc>
          <w:tcPr>
            <w:tcW w:w="2275" w:type="dxa"/>
            <w:tcBorders>
              <w:top w:val="single" w:sz="4" w:space="0" w:color="auto"/>
              <w:left w:val="nil"/>
              <w:bottom w:val="single" w:sz="4" w:space="0" w:color="auto"/>
              <w:right w:val="single" w:sz="4"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1.581.683,60</w:t>
            </w:r>
          </w:p>
        </w:tc>
      </w:tr>
      <w:tr w:rsidR="007A0FA9" w:rsidRPr="008D2B1F" w:rsidTr="00940347">
        <w:trPr>
          <w:trHeight w:val="538"/>
        </w:trPr>
        <w:tc>
          <w:tcPr>
            <w:tcW w:w="4284" w:type="dxa"/>
            <w:tcBorders>
              <w:top w:val="single" w:sz="4" w:space="0" w:color="auto"/>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Godišnja potpora djeci  nezaposlenih samohranih roditelja</w:t>
            </w:r>
          </w:p>
        </w:tc>
        <w:tc>
          <w:tcPr>
            <w:tcW w:w="2404" w:type="dxa"/>
            <w:tcBorders>
              <w:top w:val="single" w:sz="4" w:space="0" w:color="auto"/>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44</w:t>
            </w:r>
          </w:p>
        </w:tc>
        <w:tc>
          <w:tcPr>
            <w:tcW w:w="2275" w:type="dxa"/>
            <w:tcBorders>
              <w:top w:val="single" w:sz="4" w:space="0" w:color="auto"/>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50.000,00</w:t>
            </w:r>
          </w:p>
        </w:tc>
      </w:tr>
      <w:tr w:rsidR="007A0FA9" w:rsidRPr="008D2B1F" w:rsidTr="00940347">
        <w:trPr>
          <w:trHeight w:val="185"/>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Božićnica</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218</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50.000,00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Jednokratne novčane pomoći</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highlight w:val="yellow"/>
              </w:rPr>
            </w:pPr>
            <w:r w:rsidRPr="008D2B1F">
              <w:rPr>
                <w:rFonts w:ascii="Arial" w:hAnsi="Arial" w:cs="Arial"/>
                <w:color w:val="000000"/>
                <w:sz w:val="22"/>
                <w:szCs w:val="22"/>
              </w:rPr>
              <w:t>407</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highlight w:val="yellow"/>
              </w:rPr>
            </w:pPr>
            <w:r w:rsidRPr="008D2B1F">
              <w:rPr>
                <w:rFonts w:ascii="Arial" w:hAnsi="Arial" w:cs="Arial"/>
                <w:color w:val="000000"/>
                <w:sz w:val="22"/>
                <w:szCs w:val="22"/>
              </w:rPr>
              <w:t>780.110,00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 xml:space="preserve">Dodatak na mirovinu do 1800 </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493</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1.493.600,00</w:t>
            </w:r>
          </w:p>
        </w:tc>
      </w:tr>
      <w:tr w:rsidR="007A0FA9" w:rsidRPr="008D2B1F" w:rsidTr="00940347">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Dodatak na mirovinu od 1800-2500</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950</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623.000,00</w:t>
            </w:r>
          </w:p>
        </w:tc>
      </w:tr>
      <w:tr w:rsidR="007A0FA9" w:rsidRPr="008D2B1F" w:rsidTr="00940347">
        <w:trPr>
          <w:trHeight w:val="185"/>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Troškovi pogreba</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29.210,92</w:t>
            </w:r>
          </w:p>
        </w:tc>
      </w:tr>
      <w:tr w:rsidR="007A0FA9" w:rsidRPr="008D2B1F" w:rsidTr="00940347">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lastRenderedPageBreak/>
              <w:t>Mjesečni dodatak korisnicima osobne invalidnine</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417</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1.478.700,00</w:t>
            </w:r>
          </w:p>
        </w:tc>
      </w:tr>
      <w:tr w:rsidR="007A0FA9" w:rsidRPr="008D2B1F" w:rsidTr="00940347">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Novčana pomoć samohranim roditeljima  njegovateljima</w:t>
            </w:r>
          </w:p>
        </w:tc>
        <w:tc>
          <w:tcPr>
            <w:tcW w:w="2404"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6</w:t>
            </w:r>
          </w:p>
        </w:tc>
        <w:tc>
          <w:tcPr>
            <w:tcW w:w="2275"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70.000,00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Subvencije za najam stana mladima</w:t>
            </w:r>
          </w:p>
        </w:tc>
        <w:tc>
          <w:tcPr>
            <w:tcW w:w="2404"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56</w:t>
            </w:r>
          </w:p>
        </w:tc>
        <w:tc>
          <w:tcPr>
            <w:tcW w:w="2275" w:type="dxa"/>
            <w:tcBorders>
              <w:top w:val="nil"/>
              <w:left w:val="nil"/>
              <w:bottom w:val="single" w:sz="8" w:space="0" w:color="auto"/>
              <w:right w:val="single" w:sz="8" w:space="0" w:color="auto"/>
            </w:tcBorders>
            <w:shd w:val="clear" w:color="auto" w:fill="auto"/>
            <w:vAlign w:val="center"/>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338.200,00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 xml:space="preserve">Subvencije za najam stana osobama slabijeg materijalnog statusa </w:t>
            </w:r>
          </w:p>
        </w:tc>
        <w:tc>
          <w:tcPr>
            <w:tcW w:w="2404"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188</w:t>
            </w:r>
          </w:p>
        </w:tc>
        <w:tc>
          <w:tcPr>
            <w:tcW w:w="2275"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3.125.000,00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Novčana pomoć starijima od 65</w:t>
            </w:r>
          </w:p>
        </w:tc>
        <w:tc>
          <w:tcPr>
            <w:tcW w:w="2404"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190</w:t>
            </w:r>
          </w:p>
        </w:tc>
        <w:tc>
          <w:tcPr>
            <w:tcW w:w="2275"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731.700,00</w:t>
            </w:r>
          </w:p>
        </w:tc>
      </w:tr>
      <w:tr w:rsidR="007A0FA9" w:rsidRPr="008D2B1F" w:rsidTr="00940347">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Dar za novorođeno dijete</w:t>
            </w:r>
          </w:p>
        </w:tc>
        <w:tc>
          <w:tcPr>
            <w:tcW w:w="2404"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sz w:val="22"/>
                <w:szCs w:val="22"/>
              </w:rPr>
            </w:pPr>
            <w:r w:rsidRPr="008D2B1F">
              <w:rPr>
                <w:rFonts w:ascii="Arial" w:hAnsi="Arial" w:cs="Arial"/>
                <w:sz w:val="22"/>
                <w:szCs w:val="22"/>
              </w:rPr>
              <w:t>Jednokratni dar - 394</w:t>
            </w:r>
          </w:p>
          <w:p w:rsidR="007A0FA9" w:rsidRPr="008D2B1F" w:rsidRDefault="007A0FA9" w:rsidP="00940347">
            <w:pPr>
              <w:suppressAutoHyphens/>
              <w:autoSpaceDN w:val="0"/>
              <w:spacing w:after="160"/>
              <w:jc w:val="center"/>
              <w:textAlignment w:val="baseline"/>
              <w:rPr>
                <w:rFonts w:ascii="Arial" w:hAnsi="Arial" w:cs="Arial"/>
                <w:color w:val="FF0000"/>
                <w:sz w:val="22"/>
                <w:szCs w:val="22"/>
              </w:rPr>
            </w:pPr>
            <w:r w:rsidRPr="008D2B1F">
              <w:rPr>
                <w:rFonts w:ascii="Arial" w:hAnsi="Arial" w:cs="Arial"/>
                <w:sz w:val="22"/>
                <w:szCs w:val="22"/>
              </w:rPr>
              <w:t>Stalna godišnja naknada - 302</w:t>
            </w:r>
          </w:p>
        </w:tc>
        <w:tc>
          <w:tcPr>
            <w:tcW w:w="2275" w:type="dxa"/>
            <w:tcBorders>
              <w:top w:val="nil"/>
              <w:left w:val="nil"/>
              <w:bottom w:val="single" w:sz="8" w:space="0" w:color="auto"/>
              <w:right w:val="single" w:sz="8" w:space="0" w:color="auto"/>
            </w:tcBorders>
            <w:shd w:val="clear" w:color="auto" w:fill="auto"/>
            <w:vAlign w:val="center"/>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3.141.300,00</w:t>
            </w:r>
          </w:p>
        </w:tc>
      </w:tr>
      <w:tr w:rsidR="007A0FA9" w:rsidRPr="008D2B1F" w:rsidTr="00940347">
        <w:trPr>
          <w:trHeight w:val="193"/>
        </w:trPr>
        <w:tc>
          <w:tcPr>
            <w:tcW w:w="4284"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7A0FA9" w:rsidRPr="008D2B1F" w:rsidRDefault="007A0FA9" w:rsidP="00940347">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Ukupno</w:t>
            </w:r>
          </w:p>
        </w:tc>
        <w:tc>
          <w:tcPr>
            <w:tcW w:w="2404" w:type="dxa"/>
            <w:tcBorders>
              <w:top w:val="double" w:sz="6" w:space="0" w:color="auto"/>
              <w:left w:val="nil"/>
              <w:bottom w:val="double" w:sz="6" w:space="0" w:color="auto"/>
              <w:right w:val="single" w:sz="4" w:space="0" w:color="auto"/>
            </w:tcBorders>
            <w:shd w:val="clear" w:color="000000" w:fill="D9D9D9"/>
            <w:noWrap/>
            <w:vAlign w:val="bottom"/>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3989</w:t>
            </w:r>
          </w:p>
        </w:tc>
        <w:tc>
          <w:tcPr>
            <w:tcW w:w="2275" w:type="dxa"/>
            <w:tcBorders>
              <w:top w:val="double" w:sz="6" w:space="0" w:color="auto"/>
              <w:left w:val="nil"/>
              <w:bottom w:val="double" w:sz="6" w:space="0" w:color="auto"/>
              <w:right w:val="double" w:sz="6" w:space="0" w:color="auto"/>
            </w:tcBorders>
            <w:shd w:val="clear" w:color="000000" w:fill="D9D9D9"/>
            <w:noWrap/>
            <w:vAlign w:val="bottom"/>
            <w:hideMark/>
          </w:tcPr>
          <w:p w:rsidR="007A0FA9" w:rsidRPr="008D2B1F" w:rsidRDefault="007A0FA9" w:rsidP="00940347">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14.421.586,52 kn</w:t>
            </w:r>
          </w:p>
        </w:tc>
      </w:tr>
    </w:tbl>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ZDRAVLJE I  ZDRAVSTVENI </w:t>
      </w:r>
      <w:proofErr w:type="spellStart"/>
      <w:r w:rsidRPr="008D2B1F">
        <w:rPr>
          <w:rFonts w:ascii="Arial" w:eastAsia="Calibri" w:hAnsi="Arial" w:cs="Arial"/>
          <w:b/>
          <w:sz w:val="22"/>
          <w:szCs w:val="22"/>
          <w:lang w:eastAsia="en-US"/>
        </w:rPr>
        <w:t>NADSTANDARD</w:t>
      </w:r>
      <w:proofErr w:type="spellEnd"/>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Grad Dubrovnik i Zavod za hitnu medicinu </w:t>
      </w:r>
      <w:proofErr w:type="spellStart"/>
      <w:r w:rsidRPr="008D2B1F">
        <w:rPr>
          <w:rFonts w:ascii="Arial" w:eastAsia="Calibri" w:hAnsi="Arial" w:cs="Arial"/>
          <w:sz w:val="22"/>
          <w:szCs w:val="22"/>
          <w:lang w:eastAsia="en-US"/>
        </w:rPr>
        <w:t>DNŽ</w:t>
      </w:r>
      <w:proofErr w:type="spellEnd"/>
      <w:r w:rsidRPr="008D2B1F">
        <w:rPr>
          <w:rFonts w:ascii="Arial" w:eastAsia="Calibri" w:hAnsi="Arial" w:cs="Arial"/>
          <w:sz w:val="22"/>
          <w:szCs w:val="22"/>
          <w:lang w:eastAsia="en-US"/>
        </w:rPr>
        <w:t>-a potpisali su ugovor o poslovnoj suradnji za financiranje interventnog tima  na Elafitima za razdoblje od 1. siječnja do 31. prosinca 2022. godine. Na ovaj način Grad Dubrovnik već petu godinu  zaredom nastavlja osiguravati financijska sredstva za punkt pripravnosti hitne medicine na otocima Šišanu, Lopudu i Koločepu. Za ovu namjenu osiguran su sredstva u visini od 230.000,00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sa Domom zdravlja Dubrovnik za rad ambulante na otoku Koločepu. U tu svrhu osigurana su sredstva u visini od 138.000,00 kuna za troškove plaće i dodatka na plaću za liječnika obiteljske medicine.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o poslovnoj suradnji s medicinsko biokemijskim laboratorijem u svrhu osiguranja pružanja primarne zdravstvene zaštite laboratorijskih usluga stanovnicima naselja Mokošica. Ukupan iznos za ugovoreno razdoblje od 1. siječnja do 31. prosinca 2022. iznosi 132.000,00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sa Gradskim društvom crvenog križa Dubrovnika za provođenje redovne djelatnosti temeljem Zakona o Hrvatskom crvenom križu. Vrijednost ugovora iznosi 710.000,00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Sklopljeni su ugovori sa 10 udruga iz područja zdravlja  za sufinanciranje programa, projekata i manifestacija iz područja zdravlja i zdravstvene skrbi za 2022. godinu  u ukupnoj vrijednosti od 200.000,00 kuna.</w:t>
      </w:r>
    </w:p>
    <w:p w:rsidR="007A0FA9"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MJERE STRATEGIJE ZA OSOBE S INVALIDITETOM</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Mjere Strategije za osobe s invaliditetom  provode se kroz 14 područja povezanih s različitim dimenzijama kvalitete života i sustava pružanja usluga građanima, Strategija potiče i promiče aktivno uključivanje i ravnopravno sudjelovanje osoba s invaliditetom u društvu te sprječavanje bilo kakve diskriminacije i osnaživanje svih oblika društvene solidarnosti. </w:t>
      </w:r>
    </w:p>
    <w:p w:rsidR="007A0FA9" w:rsidRPr="008D2B1F" w:rsidRDefault="007A0FA9" w:rsidP="007A0FA9">
      <w:pPr>
        <w:suppressAutoHyphens/>
        <w:autoSpaceDN w:val="0"/>
        <w:jc w:val="both"/>
        <w:textAlignment w:val="baseline"/>
        <w:rPr>
          <w:rFonts w:ascii="Arial" w:hAnsi="Arial" w:cs="Arial"/>
          <w:iCs/>
          <w:color w:val="000000"/>
          <w:sz w:val="22"/>
          <w:szCs w:val="22"/>
        </w:rPr>
      </w:pPr>
    </w:p>
    <w:p w:rsidR="007A0FA9" w:rsidRPr="008D2B1F" w:rsidRDefault="007A0FA9" w:rsidP="007A0FA9">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 xml:space="preserve">Strategija izjednačavanja mogućnosti za osobe s invaliditetom Grada Dubrovnika jednodušno je ocijenjena primjerom dobre prakse na tematskoj konferenciji "Postignuća i izazovi u </w:t>
      </w:r>
      <w:r w:rsidRPr="008D2B1F">
        <w:rPr>
          <w:rFonts w:ascii="Arial" w:hAnsi="Arial" w:cs="Arial"/>
          <w:iCs/>
          <w:color w:val="000000"/>
          <w:sz w:val="22"/>
          <w:szCs w:val="22"/>
        </w:rPr>
        <w:lastRenderedPageBreak/>
        <w:t>implementaciji Strategije izjednačavanja mogućnosti za osobe s invaliditetom lokalno", koja se održala online 7. lipnja u okviru Motovunske ljetne škole unaprjeđenja zdravlja, jedne od stožernih manifestacija Hrvatske mreže zdravih gradova.</w:t>
      </w:r>
    </w:p>
    <w:p w:rsidR="007A0FA9" w:rsidRPr="008D2B1F" w:rsidRDefault="007A0FA9" w:rsidP="007A0FA9">
      <w:pPr>
        <w:suppressAutoHyphens/>
        <w:autoSpaceDN w:val="0"/>
        <w:jc w:val="both"/>
        <w:textAlignment w:val="baseline"/>
        <w:rPr>
          <w:rFonts w:ascii="Arial" w:hAnsi="Arial" w:cs="Arial"/>
          <w:iCs/>
          <w:color w:val="000000"/>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ugovor o poslovnoj suradnji sa Dubrovačkom televizijom za projekt “Vijesti za gluhe“- simultani prijevod na znakovnom jeziku. Za ovaj projekt osigurana su sredstva u visini od 75.000,00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Grad Dubrovnik i Libertas - Dubrovnik d.o.o. sklopili su ugovor o prijevozu osoba s invaliditetom. Prijevoz se osigurava korisnicima centra za rehabilitaciju Josipovac koji imaju prebivalište na području Dubrovnika. Za ovu namjenu osiguran je iznos od 250.000,00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Sklopljen je ugovor sa Općom bolnicom Dubrovnik o donaciji za nastavak provođenja programa fizioterapeuta za potrebe  djece korisnika dnevnog boravka udruge „Dva </w:t>
      </w:r>
      <w:proofErr w:type="spellStart"/>
      <w:r w:rsidRPr="008D2B1F">
        <w:rPr>
          <w:rFonts w:ascii="Arial" w:eastAsia="Calibri" w:hAnsi="Arial" w:cs="Arial"/>
          <w:sz w:val="22"/>
          <w:szCs w:val="22"/>
          <w:lang w:eastAsia="en-US"/>
        </w:rPr>
        <w:t>skalina“.za</w:t>
      </w:r>
      <w:proofErr w:type="spellEnd"/>
      <w:r w:rsidRPr="008D2B1F">
        <w:rPr>
          <w:rFonts w:ascii="Arial" w:eastAsia="Calibri" w:hAnsi="Arial" w:cs="Arial"/>
          <w:sz w:val="22"/>
          <w:szCs w:val="22"/>
          <w:lang w:eastAsia="en-US"/>
        </w:rPr>
        <w:t xml:space="preserve"> ovaj projekt osigurana su sredstva u visini od 102.000,00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Na predstavljanju Strategije </w:t>
      </w:r>
      <w:proofErr w:type="spellStart"/>
      <w:r w:rsidRPr="008D2B1F">
        <w:rPr>
          <w:rFonts w:ascii="Arial" w:eastAsia="Calibri" w:hAnsi="Arial" w:cs="Arial"/>
          <w:sz w:val="22"/>
          <w:szCs w:val="22"/>
          <w:lang w:eastAsia="en-US"/>
        </w:rPr>
        <w:t>parasporta</w:t>
      </w:r>
      <w:proofErr w:type="spellEnd"/>
      <w:r w:rsidRPr="008D2B1F">
        <w:rPr>
          <w:rFonts w:ascii="Arial" w:eastAsia="Calibri" w:hAnsi="Arial" w:cs="Arial"/>
          <w:sz w:val="22"/>
          <w:szCs w:val="22"/>
          <w:lang w:eastAsia="en-US"/>
        </w:rPr>
        <w:t xml:space="preserve"> u Republici Hrvatskoj za razdoblje od 2022. do 2030. u organizaciji Hrvatskog </w:t>
      </w:r>
      <w:proofErr w:type="spellStart"/>
      <w:r w:rsidRPr="008D2B1F">
        <w:rPr>
          <w:rFonts w:ascii="Arial" w:eastAsia="Calibri" w:hAnsi="Arial" w:cs="Arial"/>
          <w:sz w:val="22"/>
          <w:szCs w:val="22"/>
          <w:lang w:eastAsia="en-US"/>
        </w:rPr>
        <w:t>paraolimpijskog</w:t>
      </w:r>
      <w:proofErr w:type="spellEnd"/>
      <w:r w:rsidRPr="008D2B1F">
        <w:rPr>
          <w:rFonts w:ascii="Arial" w:eastAsia="Calibri" w:hAnsi="Arial" w:cs="Arial"/>
          <w:sz w:val="22"/>
          <w:szCs w:val="22"/>
          <w:lang w:eastAsia="en-US"/>
        </w:rPr>
        <w:t xml:space="preserve"> odbora kao primjer dobre prakse istaknuta je novost u Proračunu Grada Dubrovnika za 2022. godinu u kojem je kao zasebna stavka izdvojen program javnih potreba za sportaše s invaliditetom u visini od 250.000 kuna.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U sklopu Javnog poziva za predlaganje programa iz područja skrbi za osobe s invaliditetom i djecu s teškoćama u razvoju za razdoblje 2022, 2023. i 2024. godine, a prema prijedlogu Povjerenstva za ocjenjivanje programa, projekata ili manifestacija u okviru socijalnog programa Grada Dubrovnika sklopljeni su ugovori sa 9 udruga koje provode programe namijenjene osobama s invaliditetom i djeci s teškoćama u razvoju u ukupnom iznosu od 740.000 kuna. Za razliku od drugih sličnih programa jedino se u ovom slučaju raspisuje javni poziv za trogodišnje razdoblje, a sve kako bi se osigurala dodatna stabilnost djelovanja i ostvarenje programa i projekata udruga.</w:t>
      </w:r>
    </w:p>
    <w:p w:rsidR="007A0FA9" w:rsidRPr="008D2B1F" w:rsidRDefault="007A0FA9" w:rsidP="007A0FA9">
      <w:pPr>
        <w:suppressAutoHyphens/>
        <w:autoSpaceDN w:val="0"/>
        <w:jc w:val="both"/>
        <w:textAlignment w:val="baseline"/>
        <w:rPr>
          <w:rFonts w:ascii="Arial" w:hAnsi="Arial" w:cs="Arial"/>
          <w:iCs/>
          <w:color w:val="000000"/>
          <w:sz w:val="22"/>
          <w:szCs w:val="22"/>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Razvoj mreže programa i projekata u području skrbi za djecu, obitelj i mlade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Usprkos otežanim uvjetima funkcioniranja u vremenu pandemije, nastavili su se provoditi programi i projekti za djecu i mlade. Centar za mlade uspostavljen je usprkos teškim posljedicama pandemije, uz veliku financijsku i logističku potporu Grada Dubrovnika, partnera i donatora. Grad Dubrovnik je uložio oko 1,5 milijuna kuna/ 199.084,21 € za uređenje i opremanje Centra za mlade, ali je osigurao i 500.000 kuna/66.361,40 € za djelatnike Centra za mlade kroz takozvano izravno financiranje za vrijeme pandemije. No, svoj puni smisao Centar za mlade pokazao je kroz činjenicu da su udruge članice Centra za mlade za manje od godinu dana donijele lokalnoj zajednici višestruko veći iznos iz europskih fondova. Naime, za četiri kandidirana projekta osigurano je oko 6,5 milijuna kuna. Radi se pretežito o lokalnim programima za mlade, koji su potpuno besplatni, raznoliki, edukativni i zabavni. U krizi izazvanoj pandemijom, koja je snažno pogodila dubrovačko gospodarstvo, ovo iznimno postignuće Centra za mlade pokazuje i dokazuje izniman potencijal ulaganja u kulturu, znanost i tehnologiju te vezane nove industrije koje proizlaze upravo iz civilnog sektora.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Udruge povezane Ugovorom o poslovno-tehničkoj suradnji na platformi Centra za mlade Dubrovnik na koordinacijskom online sastanku, održanom 15. ožujka, usvojile su Strateški plan Centra za mlade Dubrovnik za razdoblje od 2021. do 2023. Strateški plan Centra za mlade Dubrovnik kvalitetan je i sveobuhvatan dokument, koji je temelj za unaprjeđenje partnerskog odnosa s Gradom Dubrovnikom, kao i za značajnije povlačenje sredstava iz nacionalnih i europskih fondova. Uz analizu postojećeg stanja, ovaj strateški dokument donosi i analizu konteksta i relevantnih politika, analizu vanjskog i unutrašnjeg okruženja (</w:t>
      </w:r>
      <w:proofErr w:type="spellStart"/>
      <w:r w:rsidRPr="008D2B1F">
        <w:rPr>
          <w:rFonts w:ascii="Arial" w:eastAsia="Calibri" w:hAnsi="Arial" w:cs="Arial"/>
          <w:sz w:val="22"/>
          <w:szCs w:val="22"/>
          <w:lang w:eastAsia="en-US"/>
        </w:rPr>
        <w:t>SWOT</w:t>
      </w:r>
      <w:proofErr w:type="spellEnd"/>
      <w:r w:rsidRPr="008D2B1F">
        <w:rPr>
          <w:rFonts w:ascii="Arial" w:eastAsia="Calibri" w:hAnsi="Arial" w:cs="Arial"/>
          <w:sz w:val="22"/>
          <w:szCs w:val="22"/>
          <w:lang w:eastAsia="en-US"/>
        </w:rPr>
        <w:t xml:space="preserve"> i PESTE), misiju, viziju i vrijednosti Centra, izvore financiranja te strateške ciljeve za razdoblje od 2021. do 2023. Na sastanku je prihvaćen i nacrt Akcijskog plana Centra za mlade za 2021. Za 2022. </w:t>
      </w:r>
      <w:r w:rsidRPr="008D2B1F">
        <w:rPr>
          <w:rFonts w:ascii="Arial" w:eastAsia="Calibri" w:hAnsi="Arial" w:cs="Arial"/>
          <w:sz w:val="22"/>
          <w:szCs w:val="22"/>
          <w:lang w:eastAsia="en-US"/>
        </w:rPr>
        <w:lastRenderedPageBreak/>
        <w:t xml:space="preserve">godinu dogovoreno je unaprjeđenje ove usluge na način da se formira Savez udruga pod nazivom Centar za mlade te da se nastavi sa daljnjom profesionalizacijom djelatnosti centra u dijelu koordinacije programa i marketinga centra.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2022. godini Centar za mlade se ponovo financirao kroz javni poziv u iznosu od 255.000,00 kn/33.844,32 € kao i klubovi za mlade u iznosu od 250.000,00 kn/33.180,70 €.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Također su se nastavili brojni projekti za djecu i mlade, kako u Centru za mlade, tako i projekti udruga i organizacija civilnog društva te programi koje izravno organizira Grad Dubrovnik, poput Foruma mladih, Dubrovačkog karnevala, Šarene zime u Uvali i Međunarodnog dana mladih.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Forum mladih se nastavio organizirati i za vrijeme pandemije, u skladu s mogućnostima i propisanim mjerama. Obzirom da se tijekom školske godine 2021./22. radionice i priredbe nisu mogle organizirati uživo, osmislili smo i realizirali druge vidove izvođenja i zapisa o pojedinim događanjima, poput digitalnih zbornika literarnih radova, virtualnih izložbi te video zapisa glazbenih, dramskih, filmskih i plesnih uradaka. Cijeneći odlične reakcije javnosti, poglavito samih sudionika Foruma mladih, s tom smo praksom nastavili i u školskoj godini 2021./22. Tako smo, uz organiziranje forumskih radionica i završnih priredbi uživo, nastavili s objavljivanjem video zapisa, uključujući izjave mladih umjetnika o motivaciji i inspiraciji za njihove radove, kao i o razlozima sudjelovanja u Forumu mladih Grada Dubrovnika. Nakon ukidanja epidemioloških mjera koncem 2022. svi su se programi ponovno odvijali uživo.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području skrbi o obitelji kroz javni poziv nastavljeno je financiranje mreže zaštite od nasilja u obitelji u projektu BON (bez obiteljskog nasilja) u iznosu od 150.000,00 kn/19.908,42 €.</w:t>
      </w:r>
    </w:p>
    <w:p w:rsidR="007A0FA9" w:rsidRPr="008D2B1F" w:rsidRDefault="007A0FA9" w:rsidP="007A0FA9">
      <w:pPr>
        <w:suppressAutoHyphens/>
        <w:autoSpaceDN w:val="0"/>
        <w:jc w:val="both"/>
        <w:textAlignment w:val="baseline"/>
        <w:rPr>
          <w:rFonts w:ascii="Arial" w:eastAsia="Calibri" w:hAnsi="Arial" w:cs="Arial"/>
          <w:b/>
          <w:sz w:val="22"/>
          <w:szCs w:val="22"/>
        </w:rPr>
      </w:pPr>
    </w:p>
    <w:p w:rsidR="007A0FA9" w:rsidRPr="008D2B1F" w:rsidRDefault="007A0FA9" w:rsidP="007A0FA9">
      <w:pPr>
        <w:suppressAutoHyphens/>
        <w:autoSpaceDN w:val="0"/>
        <w:jc w:val="both"/>
        <w:textAlignment w:val="baseline"/>
        <w:rPr>
          <w:rFonts w:ascii="Arial" w:eastAsia="Calibri" w:hAnsi="Arial" w:cs="Arial"/>
          <w:b/>
          <w:sz w:val="22"/>
          <w:szCs w:val="22"/>
        </w:rPr>
      </w:pPr>
    </w:p>
    <w:p w:rsidR="007A0FA9" w:rsidRPr="008D2B1F" w:rsidRDefault="007A0FA9" w:rsidP="007A0FA9">
      <w:pPr>
        <w:suppressAutoHyphens/>
        <w:autoSpaceDN w:val="0"/>
        <w:jc w:val="both"/>
        <w:textAlignment w:val="baseline"/>
        <w:rPr>
          <w:rFonts w:ascii="Arial" w:eastAsia="Calibri" w:hAnsi="Arial" w:cs="Arial"/>
          <w:b/>
          <w:sz w:val="22"/>
          <w:szCs w:val="22"/>
        </w:rPr>
      </w:pPr>
      <w:r w:rsidRPr="008D2B1F">
        <w:rPr>
          <w:rFonts w:ascii="Arial" w:eastAsia="Calibri" w:hAnsi="Arial" w:cs="Arial"/>
          <w:b/>
          <w:sz w:val="22"/>
          <w:szCs w:val="22"/>
        </w:rPr>
        <w:t>MJERE SOCIJALNOG PROGRAMA ZA 2023. GODINU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1. SOCIJALNA SKRB</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Sukladno Zakonu o socijalnoj skrbi, jedinice lokalne i područne (regionalne) samouprave dužne su osigurati sredstva za obavljanje djelatnosti socijalne skrbi sukladno Zakonu i posebnim propisima, u skladu sa socijalnim planom na svom području.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Veliki gradovi i gradovi sjedišta županija dužni su u svom proračunu osigurati sredstva za naknadu za troškove stanovanja korisnicima zajamčene minimalne naknade, uslugu prehrane u pučkim kuhinjama, kao i pružanje usluga smještaja u prihvatilišta ili prenoćišta za beskućnike na način propisan Zakonom.</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 PREHRANA U PUČKOJ KUHINJI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Socijalno ugroženi samci i obitelji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190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275.904,00 €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Pravo na prehranu u Pučkoj kuhinji imaju sljedeće kategorije građana s prijavljenim prebivalištem na području Grada Dubrovnika:</w:t>
      </w:r>
    </w:p>
    <w:p w:rsidR="007A0FA9" w:rsidRPr="008D2B1F" w:rsidRDefault="007A0FA9" w:rsidP="007A0FA9">
      <w:pPr>
        <w:numPr>
          <w:ilvl w:val="0"/>
          <w:numId w:val="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samac koji je ostvario prosječni mjesečni prihod u tri mjeseca koja prethode mjesecu u kojem je podnesen zahtjev ili pokrenut postupak po službenoj dužnosti, koji ne prelazi </w:t>
      </w:r>
      <w:r w:rsidRPr="008D2B1F">
        <w:rPr>
          <w:rFonts w:ascii="Arial" w:eastAsia="Calibri" w:hAnsi="Arial" w:cs="Arial"/>
          <w:sz w:val="22"/>
          <w:szCs w:val="22"/>
          <w:lang w:eastAsia="en-US"/>
        </w:rPr>
        <w:lastRenderedPageBreak/>
        <w:t>250%   Zakona o socijalnoj skrbi, a da u svom vlasništvu, osim stana koji koristi za stanovanje, nema drugi stan ili kuću, kao ni ostala dobra veće materijalne vrijednosti (vozilo, plovilo i sl.);</w:t>
      </w:r>
    </w:p>
    <w:p w:rsidR="007A0FA9" w:rsidRPr="008D2B1F" w:rsidRDefault="007A0FA9" w:rsidP="007A0FA9">
      <w:pPr>
        <w:numPr>
          <w:ilvl w:val="0"/>
          <w:numId w:val="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obitelj koja je ostvarila prosječni mjesečni prihod u tri mjeseca koja prethode mjesecu u kojem je podnesen zahtjev, ili pokrenut postupak po službenoj dužnosti, koji ne prelazi 350% osnovice  Zakona o socijalnoj skrbi.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Ako u obitelji živi više od dvije osobe, iznos prihoda utvrđen za dvočlanu obitelj uvećava se za svakog daljnjeg člana za 100% osnovice   Zakona o socijalnoj  skrbi, uz uvjet da u svom vlasništvu</w:t>
      </w:r>
      <w:r w:rsidRPr="008D2B1F">
        <w:rPr>
          <w:rFonts w:ascii="Arial" w:eastAsia="Calibri" w:hAnsi="Arial" w:cs="Arial"/>
          <w:color w:val="000000"/>
          <w:sz w:val="22"/>
          <w:szCs w:val="22"/>
          <w:lang w:eastAsia="en-US"/>
        </w:rPr>
        <w:t>,</w:t>
      </w:r>
      <w:r w:rsidRPr="008D2B1F">
        <w:rPr>
          <w:rFonts w:ascii="Arial" w:eastAsia="Calibri" w:hAnsi="Arial" w:cs="Arial"/>
          <w:sz w:val="22"/>
          <w:szCs w:val="22"/>
          <w:lang w:eastAsia="en-US"/>
        </w:rPr>
        <w:t xml:space="preserve"> osim stana koji koristi za stanovanje, nema drugi stan ili kuću, kao ni ostala dobra veće materijalne vrijednosti (vozilo, plovilo i sl.).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Pravo na prehranu u Pučkoj kuhinji ima član obitelji stariji od jedne godine.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1.2.  SUBVENCIONIRANJE JAVNOG GRADSKOG PRIJEVOZA ZA UMIROVLJENIKE I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OSTALE SOCIJALNE KATEGORIJE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132.723,00 €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Svim osobama s prebivalištem na području Grada Dubrovnika koji imaju navršenih 65 godina života osigurat će se besplatni javni gradski prijevoz.</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Umirovljenici do 65 godina sa zaštitnim dodatkom i umirovljenici s mirovinom manjom od 238,90 €, ostvaruju pravo na subvenciju javnog prijevoza uz participaciju od 1,33 €, a umirovljenici izvan naselja Dubrovnik i Mokošica uz participaciju od 3,98 €.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Umirovljenici do 65 godina s mirovinom od 239,03 € do 265,45 € ostvaruju pravo na djelomičnu subvenciju javnog prijevoza uz osobnu participaciju u iznosu od 4.65 €, a umirovljenici izvan naselja Dubrovnik i Mokošica uz participaciju od 6.64 €.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Karta u javnom gradskom prijevozu subvencionira se za:</w:t>
      </w:r>
    </w:p>
    <w:p w:rsidR="007A0FA9" w:rsidRPr="008D2B1F" w:rsidRDefault="007A0FA9" w:rsidP="007A0FA9">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korisnike  zajamčene minimalne naknade i korisnike pučke kuhinje koji imaju prebivalište na području Grada Dubrovnika,</w:t>
      </w:r>
    </w:p>
    <w:p w:rsidR="007A0FA9" w:rsidRPr="008D2B1F" w:rsidRDefault="007A0FA9" w:rsidP="007A0FA9">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višestruke dobrovoljne darivatelje krvi i to: za muškarce po kriteriju 25, a za žene 20 darivanja,</w:t>
      </w:r>
    </w:p>
    <w:p w:rsidR="007A0FA9" w:rsidRPr="008D2B1F" w:rsidRDefault="007A0FA9" w:rsidP="007A0FA9">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volontere koji imaju ugovor o volontiranju u  socijalno-humanitarnim udrugama osoba s invaliditetom i  udrugama za djecu i mlade, ako pravo na troškove prijevoza ne ostvaruju po nekoj drugoj osnovi,</w:t>
      </w:r>
    </w:p>
    <w:p w:rsidR="007A0FA9" w:rsidRPr="008D2B1F" w:rsidRDefault="007A0FA9" w:rsidP="007A0FA9">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osobe s invaliditetom, ako pravo na troškove prijevoza ne ostvaruju po nekoj drugoj osnovi i to:</w:t>
      </w:r>
    </w:p>
    <w:p w:rsidR="007A0FA9" w:rsidRPr="008D2B1F" w:rsidRDefault="007A0FA9" w:rsidP="007A0FA9">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slijepe osobe,</w:t>
      </w:r>
    </w:p>
    <w:p w:rsidR="007A0FA9" w:rsidRPr="008D2B1F" w:rsidRDefault="007A0FA9" w:rsidP="007A0FA9">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gluhe osobe,</w:t>
      </w:r>
    </w:p>
    <w:p w:rsidR="007A0FA9" w:rsidRPr="008D2B1F" w:rsidRDefault="007A0FA9" w:rsidP="007A0FA9">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s umjerenim, težim i teškim intelektualnim teškoćama,</w:t>
      </w:r>
    </w:p>
    <w:p w:rsidR="007A0FA9" w:rsidRPr="008D2B1F" w:rsidRDefault="007A0FA9" w:rsidP="007A0FA9">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s autizmom,</w:t>
      </w:r>
    </w:p>
    <w:p w:rsidR="007A0FA9" w:rsidRPr="008D2B1F" w:rsidRDefault="007A0FA9" w:rsidP="007A0FA9">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r w:rsidRPr="008D2B1F">
        <w:rPr>
          <w:rFonts w:ascii="Arial" w:eastAsia="Calibri" w:hAnsi="Arial" w:cs="Arial"/>
          <w:color w:val="000000"/>
          <w:sz w:val="22"/>
          <w:szCs w:val="22"/>
          <w:lang w:eastAsia="en-US"/>
        </w:rPr>
        <w:t>osobe na dijalizi i osobe s transplantiranim organima,</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osobe s utvrđenim funkcionalnim poremećajima i motoričkim oštećenjima </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lastRenderedPageBreak/>
        <w:t xml:space="preserve">  ekstremiteta (</w:t>
      </w:r>
      <w:proofErr w:type="spellStart"/>
      <w:r w:rsidRPr="008D2B1F">
        <w:rPr>
          <w:rFonts w:ascii="Arial" w:eastAsia="Calibri" w:hAnsi="Arial" w:cs="Arial"/>
          <w:color w:val="000000"/>
          <w:sz w:val="22"/>
          <w:szCs w:val="22"/>
          <w:lang w:eastAsia="en-US"/>
        </w:rPr>
        <w:t>multipla</w:t>
      </w:r>
      <w:proofErr w:type="spellEnd"/>
      <w:r w:rsidRPr="008D2B1F">
        <w:rPr>
          <w:rFonts w:ascii="Arial" w:eastAsia="Calibri" w:hAnsi="Arial" w:cs="Arial"/>
          <w:color w:val="000000"/>
          <w:sz w:val="22"/>
          <w:szCs w:val="22"/>
          <w:lang w:eastAsia="en-US"/>
        </w:rPr>
        <w:t xml:space="preserve"> skleroza, cerebralna paraliza, mišićna distrofija),</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oboljele od težih duševnih  bolesti,</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djeca korisnici prava na osobnu invalidninu,</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članovi uže obitelji poginulih branitelja iz Domovinskog rata, </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članovi  uže obitelji poginulih civila iz Domovinskog rata,</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vojni invalidi iz Domovinskog rata,</w:t>
      </w:r>
    </w:p>
    <w:p w:rsidR="007A0FA9" w:rsidRPr="008D2B1F" w:rsidRDefault="007A0FA9" w:rsidP="007A0FA9">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civilni invalidi iz Domovinskog rata.</w:t>
      </w: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Pravo na besplatno korištenje subvencioniranje karte ima i pratitelj osobe s invaliditetom, koja se zbog invaliditeta ili težeg oštećenja zdravlja nije u mogućnosti samostalno kretati bez pratnje.</w:t>
      </w: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Udruge koje se bave socijalno- humanitarnom djelatnošću, udruge osoba s invaliditetom i udruge djece i mladih dostavljaju Upravnom odjelu za obrazovanje, šport, socijalnu skrb i civilno društvo popis volontera koji imaju sklopljene ugovore o volontiranju.</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1.3.  JEDNOKRATNE NOVČANE  NAKNADE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ili kućanstva koji zbog trenutačnih nepovoljnih socijalnih, zdravstvenih ili drugih životnih okolnosti nisu u mogućnosti djelomično ili u cijelosti zadovoljiti  životnu potrebu, a koje su nastale zbog rođenja ili školovanja djeteta, bolesti ili smrti člana obitelji, elementarne nepogode i sl.</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Jednokratna novčana naknada može se ostvariti ukoliko podnositelj zahtjeva ispunjava socijalni uvjet, uvjet imovine i prihoda i poseban uvjet sukladno Odluci o socijalnoj skrbi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350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126.087,00 €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socijalno ugrožene osobe i osobe slabijeg imovnog stanja  koji se zbog izvanrednih životnih okolnosti  nalaze u izuzetno nepovoljnoj životnoj situaciji (uvjet imovine i prihoda) te na stradalnike Domovinskog rata i njihove obitelji (poseban uvjet).</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1.4. DODATAK UMIROVLJENICIMA</w:t>
      </w: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Korisnici: umirovljenici koji se uzdržavaju samo od mirovine čiji iznos nije dostatan za zadovoljenje osnovnih životnih potreba ostvaruju pravo na mjesečni novčani dodatak u iznosu od 39,82 €. Cenzus za ostvarivanje mjesečnog dodataka iznosi  265,45 € mirovine sa svim dodatcima i drugom vrstom prihoda.</w:t>
      </w: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čija mirovina sa svim dodatcima ne prelazi iznos od 265,45 € a čije su socijalne prilike posebno otegotne ostvaruju uvećani mjesečni dodatak od  66,36 € i to:</w:t>
      </w:r>
    </w:p>
    <w:p w:rsidR="007A0FA9" w:rsidRPr="008D2B1F" w:rsidRDefault="007A0FA9" w:rsidP="007A0FA9">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od vlastite mirovine sami uzdržavaju jednog ili više članova obitelji,</w:t>
      </w:r>
    </w:p>
    <w:p w:rsidR="007A0FA9" w:rsidRPr="008D2B1F" w:rsidRDefault="007A0FA9" w:rsidP="007A0FA9">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sami od vlastite mirovine podmiruju troškove najma stana te</w:t>
      </w:r>
    </w:p>
    <w:p w:rsidR="007A0FA9" w:rsidRPr="008D2B1F" w:rsidRDefault="007A0FA9" w:rsidP="007A0FA9">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ostvaruju pravo na doplatak za pomoć i njegu temeljem uvjeta prihoda</w:t>
      </w:r>
    </w:p>
    <w:p w:rsidR="007A0FA9" w:rsidRPr="008D2B1F" w:rsidRDefault="007A0FA9" w:rsidP="007A0FA9">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sukladno Zakonu o socijalnoj skrbi.</w:t>
      </w: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lastRenderedPageBreak/>
        <w:t>Umirovljenicima koji se uzdržavaju samo od mirovine koja sa svim dodatcima iznosi od  265,58 € do 291,99 € isplatit će se dva puta godišnje iznos od  53,09 €, a</w:t>
      </w:r>
      <w:r w:rsidRPr="008D2B1F">
        <w:rPr>
          <w:rFonts w:ascii="Arial" w:eastAsia="Calibri" w:hAnsi="Arial" w:cs="Arial"/>
          <w:sz w:val="22"/>
          <w:szCs w:val="22"/>
          <w:lang w:eastAsia="en-US"/>
        </w:rPr>
        <w:t xml:space="preserve"> </w:t>
      </w:r>
      <w:r w:rsidRPr="008D2B1F">
        <w:rPr>
          <w:rFonts w:ascii="Arial" w:eastAsia="Calibri" w:hAnsi="Arial" w:cs="Arial"/>
          <w:iCs/>
          <w:sz w:val="22"/>
          <w:szCs w:val="22"/>
          <w:lang w:eastAsia="en-US"/>
        </w:rPr>
        <w:t>umirovljenicima koji se uzdržavaju samo od mirovine koja sa svim dodatcima iznosi od 292,12 € do 331,81 € isplatit će se dva puta godišnje iznos od  39,82 €.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2.500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398.168,00 €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color w:val="000000"/>
          <w:sz w:val="22"/>
          <w:szCs w:val="22"/>
          <w:lang w:eastAsia="en-US"/>
        </w:rPr>
      </w:pPr>
      <w:r w:rsidRPr="008D2B1F">
        <w:rPr>
          <w:rFonts w:ascii="Arial" w:eastAsia="Calibri" w:hAnsi="Arial" w:cs="Arial"/>
          <w:b/>
          <w:bCs/>
          <w:sz w:val="22"/>
          <w:szCs w:val="22"/>
          <w:lang w:eastAsia="en-US"/>
        </w:rPr>
        <w:t xml:space="preserve">1.5. NOVČANA POMOĆ STARIJIMA OD 65 GODINA KOJI NEMAJU VLASTITU </w:t>
      </w:r>
      <w:r w:rsidRPr="008D2B1F">
        <w:rPr>
          <w:rFonts w:ascii="Arial" w:eastAsia="Calibri" w:hAnsi="Arial" w:cs="Arial"/>
          <w:b/>
          <w:bCs/>
          <w:color w:val="000000"/>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MIROVINU I DRUGE PRIHODE</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starije od 65 godina koji nemaju vlastitu mirovinu , niti drugu vrstu primanja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220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106.178,00 €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Osobe starije od 65 godina koje nemaju vlastitu mirovinu ili drugu vrstu primanja ostvarivat će novčanu pomoć u mjesečnom iznosu od 39,82 €.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1.6.  GODIŠNJA POTPORA ZA NEZAPOSLENE SAMOHRANE RODITELJE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Nezaposleni samohrani roditelji</w:t>
      </w:r>
      <w:r w:rsidRPr="008D2B1F">
        <w:rPr>
          <w:rFonts w:ascii="Arial" w:eastAsia="Calibri" w:hAnsi="Arial" w:cs="Arial"/>
          <w:sz w:val="22"/>
          <w:szCs w:val="22"/>
          <w:lang w:eastAsia="en-US"/>
        </w:rPr>
        <w:tab/>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30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6.636,00 €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Nezaposleni samohrani roditelji,  prema evidenciji Upravnog odjela  za obrazovanje, šport, socijalnu skrb i civilno društvo i Centra za socijalnu skrb Dubrovnik, ostvaruju pravo na godišnju potporu, i to prema broju maloljetne djece. Godišnja potpora isplaćuje se povodom blagdana Sv. Nikole.</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1.7. STAMBENA ZAJEDNICA ZA MLADE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Mladi nakon navršenih 18 godina, bivši štićenici Doma za djecu i mlađe punoljetne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osobe „Maslina“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2-4</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2.654,00 €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Sredstva su namijenjena korisnicima stambene zajednice za mladež Doma „Maslina“ za poboljšanje uvjeta stanovanja.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1.8. POTPORA DJECI BEZ RODITELJSKE SKRBI - KORISNICIMA DJEČJIH DOMOVA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Djeca bez roditeljske skrbi, korisnici Doma za djecu „Sveta Ana“ U Vinkovcima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7</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3.318,00 €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1.9. SUBVENCIONIRANJE TROŠKOVA STANOVANJA OSTALIM SOCIJALNIM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KATEGORIJAMA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 obitelji slabijeg materijalnog statusa koji ispunjavaju uvjete iz Odluke o ostvarivanju prava na subvenciju troškova  najma stana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 xml:space="preserve">Broj korisnika: 230 </w:t>
      </w: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Potrebna sredstva: 406.132,00 €</w:t>
      </w:r>
      <w:r w:rsidRPr="008D2B1F">
        <w:rPr>
          <w:rFonts w:ascii="Arial" w:eastAsia="Calibri" w:hAnsi="Arial" w:cs="Arial"/>
          <w:color w:val="000000"/>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Mjesečni iznos subvencije iznosi:</w:t>
      </w:r>
    </w:p>
    <w:p w:rsidR="007A0FA9" w:rsidRPr="008D2B1F" w:rsidRDefault="007A0FA9" w:rsidP="007A0FA9">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samca………………  … 66,36 €</w:t>
      </w:r>
    </w:p>
    <w:p w:rsidR="007A0FA9" w:rsidRPr="008D2B1F" w:rsidRDefault="007A0FA9" w:rsidP="007A0FA9">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dvočlanu obitelj……….   92,91 €</w:t>
      </w:r>
    </w:p>
    <w:p w:rsidR="007A0FA9" w:rsidRPr="008D2B1F" w:rsidRDefault="007A0FA9" w:rsidP="007A0FA9">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tročlanu obitelj…………106,18 €</w:t>
      </w:r>
    </w:p>
    <w:p w:rsidR="007A0FA9" w:rsidRPr="008D2B1F" w:rsidRDefault="007A0FA9" w:rsidP="007A0FA9">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četveročlanu i više…….199,08 €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bCs/>
          <w:sz w:val="22"/>
          <w:szCs w:val="22"/>
          <w:lang w:eastAsia="en-US"/>
        </w:rPr>
        <w:t>1.10.  NAKNADA ZA TROŠKOVE STANOVANJA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Obitelji i samci  korisnici zajamčene minimalne naknade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180-200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152.631,00 €</w:t>
      </w:r>
    </w:p>
    <w:p w:rsidR="007A0FA9" w:rsidRPr="008D2B1F" w:rsidRDefault="007A0FA9" w:rsidP="007A0FA9">
      <w:pPr>
        <w:suppressAutoHyphens/>
        <w:autoSpaceDN w:val="0"/>
        <w:jc w:val="both"/>
        <w:textAlignment w:val="baseline"/>
        <w:rPr>
          <w:rFonts w:ascii="Arial" w:hAnsi="Arial" w:cs="Arial"/>
          <w:color w:val="231F20"/>
          <w:sz w:val="22"/>
          <w:szCs w:val="22"/>
        </w:rPr>
      </w:pPr>
    </w:p>
    <w:p w:rsidR="007A0FA9" w:rsidRPr="008D2B1F" w:rsidRDefault="007A0FA9" w:rsidP="007A0FA9">
      <w:pPr>
        <w:suppressAutoHyphens/>
        <w:autoSpaceDN w:val="0"/>
        <w:jc w:val="both"/>
        <w:textAlignment w:val="baseline"/>
        <w:rPr>
          <w:rFonts w:ascii="Arial" w:hAnsi="Arial" w:cs="Arial"/>
          <w:color w:val="231F20"/>
          <w:sz w:val="22"/>
          <w:szCs w:val="22"/>
        </w:rPr>
      </w:pPr>
      <w:r w:rsidRPr="008D2B1F">
        <w:rPr>
          <w:rFonts w:ascii="Arial" w:hAnsi="Arial" w:cs="Arial"/>
          <w:color w:val="231F20"/>
          <w:sz w:val="22"/>
          <w:szCs w:val="22"/>
        </w:rPr>
        <w:t xml:space="preserve">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w:t>
      </w:r>
    </w:p>
    <w:p w:rsidR="007A0FA9" w:rsidRPr="008D2B1F" w:rsidRDefault="007A0FA9" w:rsidP="007A0FA9">
      <w:pPr>
        <w:suppressAutoHyphens/>
        <w:autoSpaceDN w:val="0"/>
        <w:jc w:val="both"/>
        <w:textAlignment w:val="baseline"/>
        <w:rPr>
          <w:rFonts w:ascii="Arial" w:hAnsi="Arial" w:cs="Arial"/>
          <w:color w:val="231F20"/>
          <w:sz w:val="22"/>
          <w:szCs w:val="22"/>
        </w:rPr>
      </w:pPr>
    </w:p>
    <w:p w:rsidR="007A0FA9" w:rsidRPr="008D2B1F" w:rsidRDefault="007A0FA9" w:rsidP="007A0FA9">
      <w:pPr>
        <w:suppressAutoHyphens/>
        <w:autoSpaceDN w:val="0"/>
        <w:jc w:val="both"/>
        <w:textAlignment w:val="baseline"/>
        <w:rPr>
          <w:rFonts w:ascii="Arial" w:hAnsi="Arial" w:cs="Arial"/>
          <w:color w:val="231F20"/>
          <w:sz w:val="22"/>
          <w:szCs w:val="22"/>
        </w:rPr>
      </w:pPr>
      <w:r w:rsidRPr="008D2B1F">
        <w:rPr>
          <w:rFonts w:ascii="Arial" w:hAnsi="Arial" w:cs="Arial"/>
          <w:sz w:val="22"/>
          <w:szCs w:val="22"/>
        </w:rPr>
        <w:t xml:space="preserve">Troškovi stanovanja u smislu ove Odluke  </w:t>
      </w:r>
      <w:r w:rsidRPr="008D2B1F">
        <w:rPr>
          <w:rFonts w:ascii="Arial" w:hAnsi="Arial" w:cs="Arial"/>
          <w:color w:val="231F20"/>
          <w:sz w:val="22"/>
          <w:szCs w:val="22"/>
        </w:rPr>
        <w:t>odnose se na najamninu, komunalne naknade, troškove grijanja, vodne usluge te troškova koji su nastali zbog radova na povećanju energetske učinkovitosti zgrade.</w:t>
      </w:r>
    </w:p>
    <w:p w:rsidR="007A0FA9" w:rsidRPr="008D2B1F" w:rsidRDefault="007A0FA9" w:rsidP="007A0FA9">
      <w:pPr>
        <w:suppressAutoHyphens/>
        <w:autoSpaceDN w:val="0"/>
        <w:jc w:val="both"/>
        <w:textAlignment w:val="baseline"/>
        <w:rPr>
          <w:rFonts w:ascii="Arial" w:hAnsi="Arial" w:cs="Arial"/>
          <w:color w:val="231F20"/>
          <w:sz w:val="22"/>
          <w:szCs w:val="22"/>
        </w:rPr>
      </w:pPr>
    </w:p>
    <w:p w:rsidR="007A0FA9" w:rsidRPr="008D2B1F" w:rsidRDefault="007A0FA9" w:rsidP="007A0FA9">
      <w:pPr>
        <w:suppressAutoHyphens/>
        <w:autoSpaceDN w:val="0"/>
        <w:jc w:val="both"/>
        <w:textAlignment w:val="baseline"/>
        <w:rPr>
          <w:rFonts w:ascii="Arial" w:hAnsi="Arial" w:cs="Arial"/>
          <w:sz w:val="22"/>
          <w:szCs w:val="22"/>
        </w:rPr>
      </w:pPr>
      <w:r w:rsidRPr="008D2B1F">
        <w:rPr>
          <w:rFonts w:ascii="Arial" w:hAnsi="Arial" w:cs="Arial"/>
          <w:sz w:val="22"/>
          <w:szCs w:val="22"/>
        </w:rPr>
        <w:t>Pravo na naknadu za troškove stanovanja priznaje se u visini od 40% iznosa zajamčene minimalne naknade priznate samcu ili</w:t>
      </w:r>
      <w:r w:rsidRPr="008D2B1F">
        <w:rPr>
          <w:rFonts w:ascii="Arial" w:hAnsi="Arial" w:cs="Arial"/>
          <w:color w:val="FF0000"/>
          <w:sz w:val="22"/>
          <w:szCs w:val="22"/>
        </w:rPr>
        <w:t xml:space="preserve"> </w:t>
      </w:r>
      <w:r w:rsidRPr="008D2B1F">
        <w:rPr>
          <w:rFonts w:ascii="Arial" w:hAnsi="Arial" w:cs="Arial"/>
          <w:sz w:val="22"/>
          <w:szCs w:val="22"/>
        </w:rPr>
        <w:t xml:space="preserve">kućanstvu. </w:t>
      </w:r>
    </w:p>
    <w:p w:rsidR="007A0FA9" w:rsidRPr="008D2B1F" w:rsidRDefault="007A0FA9" w:rsidP="007A0FA9">
      <w:pPr>
        <w:suppressAutoHyphens/>
        <w:autoSpaceDN w:val="0"/>
        <w:jc w:val="both"/>
        <w:textAlignment w:val="baseline"/>
        <w:rPr>
          <w:rFonts w:ascii="Arial" w:hAnsi="Arial" w:cs="Arial"/>
          <w:sz w:val="22"/>
          <w:szCs w:val="22"/>
        </w:rPr>
      </w:pPr>
    </w:p>
    <w:p w:rsidR="007A0FA9" w:rsidRDefault="007A0FA9" w:rsidP="007A0FA9">
      <w:pPr>
        <w:suppressAutoHyphens/>
        <w:autoSpaceDN w:val="0"/>
        <w:jc w:val="both"/>
        <w:textAlignment w:val="baseline"/>
        <w:rPr>
          <w:rFonts w:ascii="Arial" w:hAnsi="Arial" w:cs="Arial"/>
          <w:sz w:val="22"/>
          <w:szCs w:val="22"/>
        </w:rPr>
      </w:pPr>
      <w:r w:rsidRPr="008D2B1F">
        <w:rPr>
          <w:rFonts w:ascii="Arial" w:hAnsi="Arial" w:cs="Arial"/>
          <w:sz w:val="22"/>
          <w:szCs w:val="22"/>
        </w:rPr>
        <w:t xml:space="preserve">Ako su troškovi stanovanja manji od 40% iznosa zajamčene minimalne naknade, pravo na naknadu za troškove stanovanja priznaje se u iznosu stvarnih troškova stanovanja. </w:t>
      </w:r>
    </w:p>
    <w:p w:rsidR="007A0FA9" w:rsidRPr="008D2B1F" w:rsidRDefault="007A0FA9" w:rsidP="007A0FA9">
      <w:pPr>
        <w:suppressAutoHyphens/>
        <w:autoSpaceDN w:val="0"/>
        <w:jc w:val="both"/>
        <w:textAlignment w:val="baseline"/>
        <w:rPr>
          <w:rFonts w:ascii="Arial"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1.11. DODJELA STANOVA U NAJAM  SOCIJALNO UGROŽENIM OSOBAMA I </w:t>
      </w: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rPr>
        <w:t>OSOBAMA SLABIJEG IMOVNOG STANJA</w:t>
      </w:r>
    </w:p>
    <w:p w:rsidR="007A0FA9" w:rsidRPr="008D2B1F" w:rsidRDefault="007A0FA9" w:rsidP="007A0FA9">
      <w:pPr>
        <w:suppressAutoHyphens/>
        <w:autoSpaceDN w:val="0"/>
        <w:jc w:val="both"/>
        <w:textAlignment w:val="baseline"/>
        <w:rPr>
          <w:rFonts w:ascii="Arial" w:eastAsia="Calibri" w:hAnsi="Arial" w:cs="Arial"/>
          <w:b/>
          <w:bCs/>
          <w:sz w:val="22"/>
          <w:szCs w:val="22"/>
        </w:rPr>
      </w:pPr>
    </w:p>
    <w:p w:rsidR="007A0FA9" w:rsidRPr="008D2B1F" w:rsidRDefault="007A0FA9" w:rsidP="007A0FA9">
      <w:pPr>
        <w:suppressAutoHyphens/>
        <w:autoSpaceDN w:val="0"/>
        <w:jc w:val="both"/>
        <w:textAlignment w:val="baseline"/>
        <w:rPr>
          <w:rFonts w:ascii="Arial" w:eastAsia="Calibri" w:hAnsi="Arial" w:cs="Arial"/>
          <w:color w:val="000000"/>
          <w:sz w:val="22"/>
          <w:szCs w:val="22"/>
        </w:rPr>
      </w:pPr>
      <w:r w:rsidRPr="008D2B1F">
        <w:rPr>
          <w:rFonts w:ascii="Arial" w:eastAsia="Calibri" w:hAnsi="Arial" w:cs="Arial"/>
          <w:color w:val="000000"/>
          <w:sz w:val="22"/>
          <w:szCs w:val="22"/>
        </w:rPr>
        <w:t>Korisnici: Samci i obitelji slabijeg imovnog stanja.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provodi stambeno zbrinjavanje svojih građana na temelju odredbi Odluke o davanju u najam stanova u vlasništvu Grada Dubrovnika socijalno ugroženim osobama i osobama slabijeg imovnog stanja.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Pravo na dodjelu stana u najam ostvaruju građani Grada Dubrovnika pod uvjetom da:</w:t>
      </w:r>
    </w:p>
    <w:p w:rsidR="007A0FA9" w:rsidRPr="008D2B1F" w:rsidRDefault="007A0FA9" w:rsidP="007A0FA9">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nemaju riješeno stambeno pitanje niti mogućnosti da ga riješe na drugi način;</w:t>
      </w:r>
    </w:p>
    <w:p w:rsidR="007A0FA9" w:rsidRPr="008D2B1F" w:rsidRDefault="007A0FA9" w:rsidP="007A0FA9">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prebivaju na području Grada Dubrovnika najmanje 15 godina;</w:t>
      </w:r>
    </w:p>
    <w:p w:rsidR="007A0FA9" w:rsidRPr="008D2B1F" w:rsidRDefault="007A0FA9" w:rsidP="007A0FA9">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nemaju drugi stan u najmu, u skladu s Zakonom o najmu stanova.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Stan se daje u najam na temelju liste reda prvenstva, utvrđene po provedbenom natječaju.</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Mjerila za  davanje stanova u najam:</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vrijeme prebivanja u Gradu Dubrovniku,</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broj maloljetnih osoba, </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lastRenderedPageBreak/>
        <w:t>status samohranog roditelja,</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status osobe s invaliditetom</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visina primanja po članu kućanstva,</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status korisnika nekog oblika socijalne skrbi,</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sudjelovanje u Domovinskom ratu,</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uvjeti stanovanja i</w:t>
      </w:r>
    </w:p>
    <w:p w:rsidR="007A0FA9" w:rsidRPr="008D2B1F" w:rsidRDefault="007A0FA9" w:rsidP="007A0FA9">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broj članova kućanstva.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Prema svakom pojedinom mjerilu utvrđuje se broj bodova, a na temelju ukupno ostvarenog broja bodova utvrđuje se lista reda prvenstva.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Ugovor o najmu zaključuje se na određeno vrijeme od godinu dana.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1.12. TROŠKOVI POGREBA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Socijalno ugroženi samci i obitelji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4.645,00 €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rsidR="007A0FA9" w:rsidRPr="008D2B1F" w:rsidRDefault="007A0FA9" w:rsidP="007A0FA9">
      <w:pPr>
        <w:suppressAutoHyphens/>
        <w:autoSpaceDN w:val="0"/>
        <w:textAlignment w:val="baseline"/>
        <w:rPr>
          <w:rFonts w:ascii="Arial" w:eastAsia="Calibri" w:hAnsi="Arial" w:cs="Arial"/>
          <w:b/>
          <w:bCs/>
          <w:sz w:val="22"/>
          <w:szCs w:val="22"/>
          <w:lang w:eastAsia="en-US"/>
        </w:rPr>
      </w:pPr>
    </w:p>
    <w:p w:rsidR="007A0FA9" w:rsidRPr="008D2B1F" w:rsidRDefault="007A0FA9" w:rsidP="007A0FA9">
      <w:pPr>
        <w:suppressAutoHyphens/>
        <w:autoSpaceDN w:val="0"/>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1.13. NOVČANI DAR KORISNICIMA ZAJAMČENE MINIMALNE NAKNADE I </w:t>
      </w:r>
    </w:p>
    <w:p w:rsidR="007A0FA9" w:rsidRPr="008D2B1F" w:rsidRDefault="007A0FA9" w:rsidP="007A0FA9">
      <w:pPr>
        <w:suppressAutoHyphens/>
        <w:autoSpaceDN w:val="0"/>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KORISNICIMA USTANOVA SOCIJALNE SKRBI</w:t>
      </w:r>
    </w:p>
    <w:p w:rsidR="007A0FA9" w:rsidRPr="008D2B1F" w:rsidRDefault="007A0FA9" w:rsidP="007A0FA9">
      <w:pPr>
        <w:suppressAutoHyphens/>
        <w:autoSpaceDN w:val="0"/>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 obitelji korisnici zajamčene minimalne naknade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Doma  za stare i nemoćne „Domus Christi“, korisnici Doma za starije „Dubrovnik“, korisnici Doma za djecu „Maslina“ i korisnici Centra za rehabilitaciju Josipovac</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800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14.600,00 €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sve navedene korisnike, a dodjeljuje se prigodno  povodom božićnih blagdana.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1.14. POTPORA ZA NAJAM STANA MLADIMA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do 35 godina života koji su podstanari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60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47.382,00 €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rsidR="007A0FA9" w:rsidRPr="008D2B1F" w:rsidRDefault="007A0FA9" w:rsidP="007A0FA9">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samca  53,09 €,</w:t>
      </w:r>
    </w:p>
    <w:p w:rsidR="007A0FA9" w:rsidRPr="008D2B1F" w:rsidRDefault="007A0FA9" w:rsidP="007A0FA9">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dvočlano kućanstvo 66,36 €,</w:t>
      </w:r>
    </w:p>
    <w:p w:rsidR="007A0FA9" w:rsidRPr="008D2B1F" w:rsidRDefault="007A0FA9" w:rsidP="007A0FA9">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tročlano kućanstvo 79,63 € i</w:t>
      </w:r>
    </w:p>
    <w:p w:rsidR="007A0FA9" w:rsidRPr="008D2B1F" w:rsidRDefault="007A0FA9" w:rsidP="007A0FA9">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četveročlano kućanstvo i više 99,54 €.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1.15. DAR ZA NOVOROĐENO DIJETE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Roditelji novorođenčadi u gradu Dubrovniku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Potrebna sredstva: 464.530,00 €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Temeljem Odluke o ostvarivanju prava na dar za novorođeno dijete jednokratne potpore za novorođeno dijete  iznose: </w:t>
      </w:r>
    </w:p>
    <w:p w:rsidR="007A0FA9" w:rsidRPr="008D2B1F" w:rsidRDefault="007A0FA9" w:rsidP="007A0FA9">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prvo novorođeno dijete u obitelji </w:t>
      </w:r>
      <w:r w:rsidRPr="008D2B1F">
        <w:rPr>
          <w:rFonts w:ascii="Arial" w:eastAsia="Calibri" w:hAnsi="Arial" w:cs="Arial"/>
          <w:color w:val="000000"/>
          <w:sz w:val="22"/>
          <w:szCs w:val="22"/>
          <w:lang w:eastAsia="en-US"/>
        </w:rPr>
        <w:t>–</w:t>
      </w:r>
      <w:r w:rsidRPr="008D2B1F">
        <w:rPr>
          <w:rFonts w:ascii="Arial" w:eastAsia="Calibri" w:hAnsi="Arial" w:cs="Arial"/>
          <w:sz w:val="22"/>
          <w:szCs w:val="22"/>
        </w:rPr>
        <w:t xml:space="preserve"> 331,81 € </w:t>
      </w:r>
    </w:p>
    <w:p w:rsidR="007A0FA9" w:rsidRPr="008D2B1F" w:rsidRDefault="007A0FA9" w:rsidP="007A0FA9">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drugo novorođeno dijete u obitelji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464,53 €                 </w:t>
      </w:r>
    </w:p>
    <w:p w:rsidR="007A0FA9" w:rsidRPr="008D2B1F" w:rsidRDefault="007A0FA9" w:rsidP="007A0FA9">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treće novorođeno dijete u obitelji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663,61 €</w:t>
      </w:r>
    </w:p>
    <w:p w:rsidR="007A0FA9" w:rsidRPr="008D2B1F" w:rsidRDefault="007A0FA9" w:rsidP="007A0FA9">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svako daljnje novorođeno dijete u obitelji iznos se povećava za 331,81 €.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Pravo na dar za novorođeno dijete  u iznosu od 1.327,23 €  priznaje se  roditeljima koji ispunjavaju uvjete navedene u čl. 2. Odluke, a koje imaju prijavljeno prebivalište u povijesnoj jezgri Grada Dubrovnika, na području otoka Koločepa, Lopuda, </w:t>
      </w:r>
      <w:proofErr w:type="spellStart"/>
      <w:r w:rsidRPr="008D2B1F">
        <w:rPr>
          <w:rFonts w:ascii="Arial" w:eastAsia="Calibri" w:hAnsi="Arial" w:cs="Arial"/>
          <w:sz w:val="22"/>
          <w:szCs w:val="22"/>
        </w:rPr>
        <w:t>Šipana</w:t>
      </w:r>
      <w:proofErr w:type="spellEnd"/>
      <w:r w:rsidRPr="008D2B1F">
        <w:rPr>
          <w:rFonts w:ascii="Arial" w:eastAsia="Calibri" w:hAnsi="Arial" w:cs="Arial"/>
          <w:sz w:val="22"/>
          <w:szCs w:val="22"/>
        </w:rPr>
        <w:t xml:space="preserve"> ili na području Dubravice, Gromače, </w:t>
      </w:r>
      <w:proofErr w:type="spellStart"/>
      <w:r w:rsidRPr="008D2B1F">
        <w:rPr>
          <w:rFonts w:ascii="Arial" w:eastAsia="Calibri" w:hAnsi="Arial" w:cs="Arial"/>
          <w:sz w:val="22"/>
          <w:szCs w:val="22"/>
        </w:rPr>
        <w:t>Kliševa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Ljubača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Mravinjca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Mrčeva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Osojnika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Šumeta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Knežice</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Čajkovice</w:t>
      </w:r>
      <w:proofErr w:type="spellEnd"/>
      <w:r w:rsidRPr="008D2B1F">
        <w:rPr>
          <w:rFonts w:ascii="Arial" w:eastAsia="Calibri" w:hAnsi="Arial" w:cs="Arial"/>
          <w:sz w:val="22"/>
          <w:szCs w:val="22"/>
        </w:rPr>
        <w:t xml:space="preserve"> te Petrova sela.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Visina stalne godišnje naknade za treće i svako daljnje dijete ukupno iznosi 4.459,49 € te će se isplaćivati u  jednakim godišnjim obrocima do navršene 7. godine života djeteta.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1.16. PRIVREMENO PRIHVATILIŠTE ZA SMJEŠTAJ SOCIJALNO UGROŽENIH OSOBA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Korisnici: Beskućnici s područja grada Dubrovnika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korisnika: 20-30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41.741,00 €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Privremeno prihvatilište za smještaj socijalno ugroženih osoba s područja Grada Dubrovnika trenutno je organizirano u objektu hotela Vis 2. U evidenciji Upravnog odjela za obrazovanje, šport, socijalnu skrb i civilno društvo trenutno je 38 osoba koji borave u hotelu Vis 2, iako se procjenjuje da svega petnaestak ima opravdanu potrebu za smještajem u prihvatilište, dok ostali imaju druge mogućnosti za samostalan život ili im je potreba</w:t>
      </w:r>
      <w:r w:rsidRPr="008D2B1F">
        <w:rPr>
          <w:rFonts w:ascii="Arial" w:eastAsia="Calibri" w:hAnsi="Arial" w:cs="Arial"/>
          <w:color w:val="000000"/>
          <w:sz w:val="22"/>
          <w:szCs w:val="22"/>
          <w:lang w:eastAsia="en-US"/>
        </w:rPr>
        <w:t xml:space="preserve">n </w:t>
      </w:r>
      <w:r w:rsidRPr="008D2B1F">
        <w:rPr>
          <w:rFonts w:ascii="Arial" w:eastAsia="Calibri" w:hAnsi="Arial" w:cs="Arial"/>
          <w:sz w:val="22"/>
          <w:szCs w:val="22"/>
          <w:lang w:eastAsia="en-US"/>
        </w:rPr>
        <w:t>drugi oblik podrške.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Uslugu psihosocijalnog tretmana korisnika prihvatilišta pruža Gradsko društvo Crvenog križa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1.17. STRUČNE USLUGE  ZAVODA ZA SOCIJALNI RAD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Sukladno sklopljenom ugovoru između Grada Dubrovnika i Centra za socijalnu skrb Dubrovnik, sada Zavod za socijalni rad   rješava o pravu na pučku kuhinju, isplaćuje božićnice za korisnike zajamčene minimalne naknade te dostavlja mjesečne popise o korisnicima prava na zajamčenu minimalnu naknadu, korisnicima prava na osobnu invalidninu i korisnicima prava  koji imaju status roditelja njegovatelja.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500-600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4.778,00 €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1.18 SENIOR SERVIS</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Grad Dubrovnik u suradnji s razvojnom agencijom DURA  provodi program osposobljavanja za njegovatelje starijih i nemoćnih osoba zbog nedostatka navedenog kadra na području Dubrovnika. Prednost u programu osposobljavanja imaju nezaposlene i dugotrajno nezaposlene osobe.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Broj korisnika: 15</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9.954,00 €</w:t>
      </w:r>
    </w:p>
    <w:p w:rsidR="007A0FA9"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1.19. SUFINANCIRANJE PROJEKATA IZ PODRUČJA SOCIJALNIH I HUMANITARNIH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DJELATNOSTI</w:t>
      </w:r>
      <w:r w:rsidRPr="008D2B1F">
        <w:rPr>
          <w:rFonts w:ascii="Arial" w:eastAsia="Calibri" w:hAnsi="Arial" w:cs="Arial"/>
          <w:b/>
          <w:bCs/>
          <w:sz w:val="22"/>
          <w:szCs w:val="22"/>
          <w:lang w:eastAsia="en-US"/>
        </w:rPr>
        <w:tab/>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Javne potrebe u socijalno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humanitarnoj djelatnosti za koje se sredstva osiguravaju u Proračunu Grada Dubrovnika za 2023. godinu, u razdjelu Upravnog odjela za obrazovanje, šport, socijalnu skrb i civilno društvo, jesu socijalno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humanitarne i slične djelatnosti te poslovi kojima je cilj poboljšati postojeće stanje u navedenim djelatnostima, a koje su od interesa za Grad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projekata iz područja socijalnih i humanitarnih djelatnosti u Proračunu Grada Dubrovnika za 2023. osigurano je 19.908,00 €.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Prioritetna područja:</w:t>
      </w:r>
    </w:p>
    <w:p w:rsidR="007A0FA9" w:rsidRPr="008D2B1F" w:rsidRDefault="007A0FA9" w:rsidP="007A0FA9">
      <w:pPr>
        <w:numPr>
          <w:ilvl w:val="0"/>
          <w:numId w:val="18"/>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Programi, projekti ili manifestacije namijenjeni smanjenju i prevenciji socijalne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isključenosti i socijalnom uključivanju ranjivih skupina (beskućnici, osobe 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obitelji u riziku od siromaštva, dugotrajno nezaposlene osobe,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roditeljske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obitelji);</w:t>
      </w:r>
    </w:p>
    <w:p w:rsidR="007A0FA9" w:rsidRPr="008D2B1F" w:rsidRDefault="007A0FA9" w:rsidP="007A0FA9">
      <w:pPr>
        <w:numPr>
          <w:ilvl w:val="0"/>
          <w:numId w:val="1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rPr>
        <w:t>Programi, projekti ili manifestacije namijenjeni unapređenju kvalitete života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osoba starije životne dobi putem organiziranih aktivnosti u zajednici;</w:t>
      </w:r>
    </w:p>
    <w:p w:rsidR="007A0FA9" w:rsidRPr="008D2B1F" w:rsidRDefault="007A0FA9" w:rsidP="007A0FA9">
      <w:pPr>
        <w:numPr>
          <w:ilvl w:val="0"/>
          <w:numId w:val="1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rPr>
        <w:t>Programi, projekti ili manifestacije namijenjeni unaprjeđenju zaštite mentalnog zdravlja ranjivih skupina za vrijeme pandemije</w:t>
      </w:r>
      <w:r w:rsidRPr="008D2B1F">
        <w:rPr>
          <w:rFonts w:ascii="Arial" w:eastAsia="Calibri" w:hAnsi="Arial" w:cs="Arial"/>
          <w:color w:val="000000"/>
          <w:sz w:val="22"/>
          <w:szCs w:val="22"/>
          <w:lang w:eastAsia="en-US"/>
        </w:rPr>
        <w:t>.</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2. ZDRAVLJE</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nije osnivač niti jedne zdravstvene ustanove,</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2.1. PROJEKT DUBROVNIK - ZDRAVI GRAD</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243.016,00 €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Ovim sredstvima financirat će se projekti i aktivnosti  koji su prepoznati kao prioriteti, a koji unaprjeđuju zdravlje, zdravstvenu skrb i kvalitetu života građana Dubrovnika:</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programi i projekti koji se odnose na promicanje zdravlja, zdravstvenog odgoja i </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prosvjećivanja,</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prevencije kroničnih oboljenja i zaraznih bolesti,</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prevencije ovisnosti i zaštite mentalnog zdravlja,</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programi i projekti na temu zaštite okoliša</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namijenjeni promociji oralnog zdravlja  kroz zdravstveni odgoj,</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i projekti u okviru nacionalne mreže Zdravih gradova,</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 xml:space="preserve">sustavno bavljenje utjecajem politike i strategija na zdravlje, temama nejednakosti i </w:t>
      </w:r>
      <w:r w:rsidRPr="008D2B1F">
        <w:rPr>
          <w:rFonts w:ascii="Arial" w:eastAsia="Calibri" w:hAnsi="Arial" w:cs="Arial"/>
          <w:color w:val="000000"/>
          <w:sz w:val="22"/>
          <w:szCs w:val="22"/>
          <w:lang w:eastAsia="en-US"/>
        </w:rPr>
        <w:t xml:space="preserve">   </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socijalne isključenosti te potreba vulnerabilnih skupina te</w:t>
      </w:r>
    </w:p>
    <w:p w:rsidR="007A0FA9" w:rsidRPr="008D2B1F" w:rsidRDefault="007A0FA9" w:rsidP="007A0FA9">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izrada novog Plana za zdravlje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potrebe članstva i programa Hrvatske mreže zdravih gradova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predviđen je iznos od 4.778,02 €.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2.1.1. GRADSKO DRUŠTVO CRVENOG KRIŽA DUBROVNIK</w:t>
      </w:r>
      <w:r w:rsidRPr="008D2B1F">
        <w:rPr>
          <w:rFonts w:ascii="Arial" w:eastAsia="Calibri" w:hAnsi="Arial" w:cs="Arial"/>
          <w:sz w:val="22"/>
          <w:szCs w:val="22"/>
          <w:lang w:eastAsia="en-US"/>
        </w:rPr>
        <w:tab/>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145.863,00 €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 redovnu djelatnost Crvenog križa  planiran je iznos od </w:t>
      </w:r>
      <w:r w:rsidRPr="008D2B1F">
        <w:rPr>
          <w:rFonts w:ascii="Arial" w:eastAsia="Calibri" w:hAnsi="Arial" w:cs="Arial"/>
          <w:color w:val="FF0000"/>
          <w:sz w:val="22"/>
          <w:szCs w:val="22"/>
          <w:lang w:eastAsia="en-US"/>
        </w:rPr>
        <w:t xml:space="preserve"> </w:t>
      </w:r>
      <w:r w:rsidRPr="008D2B1F">
        <w:rPr>
          <w:rFonts w:ascii="Arial" w:eastAsia="Calibri" w:hAnsi="Arial" w:cs="Arial"/>
          <w:sz w:val="22"/>
          <w:szCs w:val="22"/>
          <w:lang w:eastAsia="en-US"/>
        </w:rPr>
        <w:t xml:space="preserve">123.863,00 €, a preostali iznos od 22.000,00 € rasporedit će se na projekte i programe sukladno konačnom rezultatu rada Povjerenstva za ocjenjivanje programa i projekta u području socijalne i zdravstvene skrbi.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2.1.2.  DOM ZDRAVLJA DUBROVNIK - SUFINANCIRANJE AMBULANTE NA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KOLOČEPU  i PEDIJATRIJSKE AMBULANTE U MOKOŠICI</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Korisnici: Građani i posjetitelji otoka Koločepa,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18.316,00 €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Temeljem ugovora s Dubrovačko-neretvanskom županijom sufinancirat će se pružanje zdravstvene zaštite na otoku Koločepu, odnosno troškovi za liječnika u tamošnjoj ambulanti u iznosu od 18.316,00 €.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2.1.3. ZAVOD ZA JAVNO ZDRAVSTVO DUBROVAČKO - NERETVANSKE ŽUPANIJE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6.636,00 €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 cilju poboljšanja javno zdravstvenih potreba stanovništva, sufinancirat će se programi i projekti namijenjeni poboljšanju kvalitete života svih dobnih skupina građana.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2.1.4. OPĆA BOLNICA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cilju unaprjeđenja zdravstvene skrbi za djecu s teškoćama u razvoju sufinancirat će se plaća jednog fizioterapeuta za potrebe djece korisnika dnevnog boravka udruge Dva skalina.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13.538,00 €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 5. MEDICINSKO BIOKEMIJSKI LABORATORIJ U MOKOŠICI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Građanima s područja Mokošice osigurat će se pružanje laboratorijskih usluga primarne razine zdravstvene zaštite kao oblik nad standarda sukladno Zakonu o zdravstvenoj zaštiti.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 ovu namjenu osigurava se iznos od 17.519,00 €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2.1.6. SUFINANCIRANJE PROGRAMA I PROJEK</w:t>
      </w:r>
      <w:r w:rsidRPr="008D2B1F">
        <w:rPr>
          <w:rFonts w:ascii="Arial" w:eastAsia="Calibri" w:hAnsi="Arial" w:cs="Arial"/>
          <w:color w:val="000000"/>
          <w:sz w:val="22"/>
          <w:szCs w:val="22"/>
          <w:lang w:eastAsia="en-US"/>
        </w:rPr>
        <w:t>A</w:t>
      </w:r>
      <w:r w:rsidRPr="008D2B1F">
        <w:rPr>
          <w:rFonts w:ascii="Arial" w:eastAsia="Calibri" w:hAnsi="Arial" w:cs="Arial"/>
          <w:sz w:val="22"/>
          <w:szCs w:val="22"/>
          <w:lang w:eastAsia="en-US"/>
        </w:rPr>
        <w:t xml:space="preserve">TA NAMIJENJENIH SKRBI O </w:t>
      </w:r>
      <w:r w:rsidRPr="008D2B1F">
        <w:rPr>
          <w:rFonts w:ascii="Arial" w:eastAsia="Calibri" w:hAnsi="Arial" w:cs="Arial"/>
          <w:color w:val="000000"/>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ZDRAVLJU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području skrbi o zdravlju sufinancirat će se programi i projekti namijenjeni promicanju zdravlja, zdravstvenog odgoja i zdravstvenog prosvjećivanja,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programi i projekti namijenjeni prevenciji ovisnosti i unaprjeđenju zaštite mentalnog zdravlja te programi i projekti    namijenjeni psihosocijalnoj zaštiti teško bolesnih i kronično bolesnih osoba.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programa i projekata udruga iz područja zdravlja i zdravstvene skrbi osigurava se iznos od 29.199,00 €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2.2.  INTERVENTNI TIM ELAFITI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punkt pripravnosti hitne medicine na Elafitima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Zavod za hitnu medicinu Dubrovačko neretvanske županije osigurat će sufinanciranje  plaće vozača i dežurstva liječnika. Za sufinanciranje interventnog tima na Elafitima osigurava se iznos od 37.162,00 €.</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3.  POBOLJŠANJE KVALITETE ŽIVOTA OSOBA S INVALIDITETOM DJECE S </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     TEŠKOĆAMA U RAZVOJU</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3.1.  MJERE IZ STRATEGIJE  ZA OSOBE S INVALIDITETOM</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Provođenjem mjera Strategije jedinstvene politike za osobe s invaliditetom 2015.</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2020.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unaprjeđenje i podršku  provedbe mjera i aktivnosti u 2023. planirana su sredstva u iznosu od 43.799,00 €.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Projekt “Vijesti za gluhe“ –  9.954,00 €;</w:t>
      </w:r>
    </w:p>
    <w:p w:rsidR="007A0FA9" w:rsidRPr="008D2B1F" w:rsidRDefault="007A0FA9" w:rsidP="007A0FA9">
      <w:pPr>
        <w:suppressAutoHyphens/>
        <w:autoSpaceDN w:val="0"/>
        <w:jc w:val="both"/>
        <w:textAlignment w:val="baseline"/>
        <w:rPr>
          <w:rFonts w:ascii="Arial" w:eastAsia="Calibri" w:hAnsi="Arial" w:cs="Arial"/>
          <w:color w:val="FF0000"/>
          <w:sz w:val="22"/>
          <w:szCs w:val="22"/>
          <w:lang w:eastAsia="en-US"/>
        </w:rPr>
      </w:pPr>
      <w:r w:rsidRPr="008D2B1F">
        <w:rPr>
          <w:rFonts w:ascii="Arial" w:eastAsia="Calibri" w:hAnsi="Arial" w:cs="Arial"/>
          <w:sz w:val="22"/>
          <w:szCs w:val="22"/>
          <w:lang w:eastAsia="en-US"/>
        </w:rPr>
        <w:t>Prijevoz korisnika Centra za rehabilitaciju Josipovac – 33.181,00 €;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Obilježavanje međunarodnog dana osoba s invaliditetom</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664,00 €.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3.2. NOVČANA POMOĆ KORISNICIMA OSOBNE INVALIDNINE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koje primaju osobnu invalidninu prema evidenciji Centra za socijalnu skrb Dubrovnik</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300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199.084,00 €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Korisnicima osobne invalidnine prema evidenciji Centra za socijalnu skrb Dubrovnik isplaćivat će se mjesečni dodatak u iznosu od 39,82 €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3.3. CENTAR ZA REHABILITACIJU JOSIPOVAC</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koje su na poludnevnom, dnevnom ili stacionarnom smještaju u Zavodu.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Broj korisnika: 20-30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4.654,00 €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poboljšanje uvjeta života korisnika koji su upućeni u Zavod za rehabilitaciju Josipovac. Sufinancirat će se projekt „Zapošljavanjem do bolje skrbi“.</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3.4. SPECIJALIZIRANI PRIJEVOZ ZA OSOBE S INVALIDITETOM</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koje se kreću pomoću invalidskih kolica, osobe s teškim motoričkim smetnjama (80% i više tjelesno oštećenje u donjim ekstremitetima) i slijepe osobe s područja Grada Dubrovnika.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61.716,00 €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bCs/>
          <w:sz w:val="22"/>
          <w:szCs w:val="22"/>
          <w:lang w:eastAsia="en-US"/>
        </w:rPr>
        <w:t xml:space="preserve">3.5. ODRŽAVANJE </w:t>
      </w:r>
      <w:proofErr w:type="spellStart"/>
      <w:r w:rsidRPr="008D2B1F">
        <w:rPr>
          <w:rFonts w:ascii="Arial" w:eastAsia="Calibri" w:hAnsi="Arial" w:cs="Arial"/>
          <w:b/>
          <w:bCs/>
          <w:sz w:val="22"/>
          <w:szCs w:val="22"/>
          <w:lang w:eastAsia="en-US"/>
        </w:rPr>
        <w:t>LIFTERA</w:t>
      </w:r>
      <w:proofErr w:type="spellEnd"/>
      <w:r w:rsidRPr="008D2B1F">
        <w:rPr>
          <w:rFonts w:ascii="Arial" w:eastAsia="Calibri" w:hAnsi="Arial" w:cs="Arial"/>
          <w:b/>
          <w:bCs/>
          <w:sz w:val="22"/>
          <w:szCs w:val="22"/>
          <w:lang w:eastAsia="en-US"/>
        </w:rPr>
        <w:t xml:space="preserve"> ZA OSOBE S INVALIDITETOM</w:t>
      </w:r>
    </w:p>
    <w:p w:rsidR="007A0FA9" w:rsidRPr="008D2B1F" w:rsidRDefault="007A0FA9" w:rsidP="007A0FA9">
      <w:pPr>
        <w:suppressAutoHyphens/>
        <w:autoSpaceDN w:val="0"/>
        <w:jc w:val="both"/>
        <w:textAlignment w:val="baseline"/>
        <w:rPr>
          <w:rFonts w:ascii="Arial" w:eastAsia="Calibri" w:hAnsi="Arial" w:cs="Arial"/>
          <w:color w:val="404040"/>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color w:val="404040"/>
          <w:sz w:val="22"/>
          <w:szCs w:val="22"/>
          <w:lang w:eastAsia="en-US"/>
        </w:rPr>
      </w:pPr>
      <w:r w:rsidRPr="008D2B1F">
        <w:rPr>
          <w:rFonts w:ascii="Arial" w:eastAsia="Calibri" w:hAnsi="Arial" w:cs="Arial"/>
          <w:color w:val="404040"/>
          <w:sz w:val="22"/>
          <w:szCs w:val="22"/>
          <w:lang w:eastAsia="en-US"/>
        </w:rPr>
        <w:t xml:space="preserve">Za potrebe održavanja  </w:t>
      </w:r>
      <w:proofErr w:type="spellStart"/>
      <w:r w:rsidRPr="008D2B1F">
        <w:rPr>
          <w:rFonts w:ascii="Arial" w:eastAsia="Calibri" w:hAnsi="Arial" w:cs="Arial"/>
          <w:color w:val="404040"/>
          <w:sz w:val="22"/>
          <w:szCs w:val="22"/>
          <w:lang w:eastAsia="en-US"/>
        </w:rPr>
        <w:t>liftera</w:t>
      </w:r>
      <w:proofErr w:type="spellEnd"/>
      <w:r w:rsidRPr="008D2B1F">
        <w:rPr>
          <w:rFonts w:ascii="Arial" w:eastAsia="Calibri" w:hAnsi="Arial" w:cs="Arial"/>
          <w:color w:val="404040"/>
          <w:sz w:val="22"/>
          <w:szCs w:val="22"/>
          <w:lang w:eastAsia="en-US"/>
        </w:rPr>
        <w:t xml:space="preserve"> na dubrovačkim plažama: </w:t>
      </w:r>
      <w:proofErr w:type="spellStart"/>
      <w:r w:rsidRPr="008D2B1F">
        <w:rPr>
          <w:rFonts w:ascii="Arial" w:eastAsia="Calibri" w:hAnsi="Arial" w:cs="Arial"/>
          <w:color w:val="404040"/>
          <w:sz w:val="22"/>
          <w:szCs w:val="22"/>
          <w:lang w:eastAsia="en-US"/>
        </w:rPr>
        <w:t>Copacabana</w:t>
      </w:r>
      <w:proofErr w:type="spellEnd"/>
      <w:r w:rsidRPr="008D2B1F">
        <w:rPr>
          <w:rFonts w:ascii="Arial" w:eastAsia="Calibri" w:hAnsi="Arial" w:cs="Arial"/>
          <w:color w:val="404040"/>
          <w:sz w:val="22"/>
          <w:szCs w:val="22"/>
          <w:lang w:eastAsia="en-US"/>
        </w:rPr>
        <w:t xml:space="preserve">, </w:t>
      </w:r>
      <w:proofErr w:type="spellStart"/>
      <w:r w:rsidRPr="008D2B1F">
        <w:rPr>
          <w:rFonts w:ascii="Arial" w:eastAsia="Calibri" w:hAnsi="Arial" w:cs="Arial"/>
          <w:color w:val="404040"/>
          <w:sz w:val="22"/>
          <w:szCs w:val="22"/>
          <w:lang w:eastAsia="en-US"/>
        </w:rPr>
        <w:t>Mandrač</w:t>
      </w:r>
      <w:proofErr w:type="spellEnd"/>
      <w:r w:rsidRPr="008D2B1F">
        <w:rPr>
          <w:rFonts w:ascii="Arial" w:eastAsia="Calibri" w:hAnsi="Arial" w:cs="Arial"/>
          <w:color w:val="404040"/>
          <w:sz w:val="22"/>
          <w:szCs w:val="22"/>
          <w:lang w:eastAsia="en-US"/>
        </w:rPr>
        <w:t xml:space="preserve">, Koločep, Lopud, </w:t>
      </w:r>
      <w:proofErr w:type="spellStart"/>
      <w:r w:rsidRPr="008D2B1F">
        <w:rPr>
          <w:rFonts w:ascii="Arial" w:eastAsia="Calibri" w:hAnsi="Arial" w:cs="Arial"/>
          <w:color w:val="404040"/>
          <w:sz w:val="22"/>
          <w:szCs w:val="22"/>
          <w:lang w:eastAsia="en-US"/>
        </w:rPr>
        <w:t>Suđurađ</w:t>
      </w:r>
      <w:proofErr w:type="spellEnd"/>
      <w:r w:rsidRPr="008D2B1F">
        <w:rPr>
          <w:rFonts w:ascii="Arial" w:eastAsia="Calibri" w:hAnsi="Arial" w:cs="Arial"/>
          <w:color w:val="404040"/>
          <w:sz w:val="22"/>
          <w:szCs w:val="22"/>
          <w:lang w:eastAsia="en-US"/>
        </w:rPr>
        <w:t xml:space="preserve">, te dva </w:t>
      </w:r>
      <w:proofErr w:type="spellStart"/>
      <w:r w:rsidRPr="008D2B1F">
        <w:rPr>
          <w:rFonts w:ascii="Arial" w:eastAsia="Calibri" w:hAnsi="Arial" w:cs="Arial"/>
          <w:color w:val="404040"/>
          <w:sz w:val="22"/>
          <w:szCs w:val="22"/>
          <w:lang w:eastAsia="en-US"/>
        </w:rPr>
        <w:t>liftera</w:t>
      </w:r>
      <w:proofErr w:type="spellEnd"/>
      <w:r w:rsidRPr="008D2B1F">
        <w:rPr>
          <w:rFonts w:ascii="Arial" w:eastAsia="Calibri" w:hAnsi="Arial" w:cs="Arial"/>
          <w:color w:val="404040"/>
          <w:sz w:val="22"/>
          <w:szCs w:val="22"/>
          <w:lang w:eastAsia="en-US"/>
        </w:rPr>
        <w:t xml:space="preserve"> na području Zatona osiguravaju se sredstva u iznosu od 6.636,00 €.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3.6. SUFINANCIRANJE PROJEKATA I PROGRAMA UDRUGA OSOBA S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INVALIDITETOM I DJECE S TEŠKOĆAMA U RAZVOJU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Javne potrebe u skrbi za osobe s invaliditetom i djecu s teškoćama u razvoju za koje se sredstva osiguravaju u proračunu Grada Dubrovnika za 2022.,2023. i 2024.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Prioriteti i ciljane skupine definirane su sukladno Strategiji izjednačavanja mogućnosti za osobe s invaliditetom Grada Dubrovnika za razdoblje od 2021. do 2025. godine.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Financijska sredstva osiguravaju se sukladno trogodišnjim projekcijama proračuna Grada Dubrovnika za svaku pojedinu godinu za predmetno razdoblje Javnog poziva.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programa i projekata udruga osoba s invaliditetom i djece s teškoćama u razvoju u Proračunu Grada Dubrovnika za 2023. osigurano je 99.542,00 €.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lastRenderedPageBreak/>
        <w:t>3.7. STIPENDIJE ZA STUDENTE S INVALIDITETOM</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Studenti s 50% i većim stupnjem invaliditeta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korisnika: 7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10.073,00 €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Pravilnikom o stipendiranju i dodjeli jednokratne novčane potpore učenicima i studentima Grada Dubrovnika utvrđeno je da studenti koji imaju stupanj invaliditeta od 50% i više ostvaruju pravo na stipendiju.</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3.8.</w:t>
      </w: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 xml:space="preserve">NOVČANA POMOĆ SAMOHRANIM RODITELJIMA I </w:t>
      </w:r>
      <w:proofErr w:type="spellStart"/>
      <w:r w:rsidRPr="008D2B1F">
        <w:rPr>
          <w:rFonts w:ascii="Arial" w:eastAsia="Calibri" w:hAnsi="Arial" w:cs="Arial"/>
          <w:b/>
          <w:bCs/>
          <w:sz w:val="22"/>
          <w:szCs w:val="22"/>
          <w:lang w:eastAsia="en-US"/>
        </w:rPr>
        <w:t>JEDNORODITELJSKIM</w:t>
      </w:r>
      <w:proofErr w:type="spellEnd"/>
      <w:r w:rsidRPr="008D2B1F">
        <w:rPr>
          <w:rFonts w:ascii="Arial" w:eastAsia="Calibri" w:hAnsi="Arial" w:cs="Arial"/>
          <w:b/>
          <w:bCs/>
          <w:sz w:val="22"/>
          <w:szCs w:val="22"/>
          <w:lang w:eastAsia="en-US"/>
        </w:rPr>
        <w:t xml:space="preserve">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OBITELJIMA KOJE IMAJU STATUS RODITELJA</w:t>
      </w: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 NJEGOVATELJA</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samohrani roditelji i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roditeljske obitelji kojima je Centar za socijalnu skrb Dubrovnik priznao status roditelja njegovatelja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w:t>
      </w:r>
      <w:proofErr w:type="spellStart"/>
      <w:r w:rsidRPr="008D2B1F">
        <w:rPr>
          <w:rFonts w:ascii="Arial" w:eastAsia="Calibri" w:hAnsi="Arial" w:cs="Arial"/>
          <w:sz w:val="22"/>
          <w:szCs w:val="22"/>
          <w:lang w:eastAsia="en-US"/>
        </w:rPr>
        <w:t>korisnika:6</w:t>
      </w:r>
      <w:proofErr w:type="spellEnd"/>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7</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11.281,00 €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samohranim roditeljima i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roditeljskim obiteljima koji imaju status roditelja njegovatelja isplaćivat će se novčana pomoć u iznosu od 132,72 EUR mjesečno</w:t>
      </w:r>
      <w:r w:rsidRPr="008D2B1F">
        <w:rPr>
          <w:rFonts w:ascii="Arial" w:eastAsia="Calibri" w:hAnsi="Arial" w:cs="Arial"/>
          <w:color w:val="000000"/>
          <w:sz w:val="22"/>
          <w:szCs w:val="22"/>
          <w:lang w:eastAsia="en-US"/>
        </w:rPr>
        <w:t>.</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sz w:val="22"/>
          <w:szCs w:val="22"/>
          <w:lang w:eastAsia="en-US"/>
        </w:rPr>
        <w:t>4.   SKRB O DJECI I MLADIMA</w:t>
      </w:r>
    </w:p>
    <w:p w:rsidR="007A0FA9" w:rsidRPr="008D2B1F" w:rsidRDefault="007A0FA9" w:rsidP="007A0FA9">
      <w:pPr>
        <w:suppressAutoHyphens/>
        <w:autoSpaceDN w:val="0"/>
        <w:jc w:val="both"/>
        <w:textAlignment w:val="baseline"/>
        <w:rPr>
          <w:rFonts w:ascii="Arial" w:eastAsia="Calibri" w:hAnsi="Arial" w:cs="Arial"/>
          <w:b/>
          <w:bCs/>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4.1. STIPENDIJE ZA UČENIKE I STUDENTE IZ OBITELJI SLABIJEG IMOVNOG STANJA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Korisnici: učenici i studenti iz obitelji slabijeg imovnog stanja</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Broj korisnika: 29</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40.879,00 €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rsidR="007A0FA9" w:rsidRPr="008D2B1F" w:rsidRDefault="007A0FA9" w:rsidP="007A0FA9">
      <w:pPr>
        <w:suppressAutoHyphens/>
        <w:autoSpaceDN w:val="0"/>
        <w:jc w:val="both"/>
        <w:textAlignment w:val="baseline"/>
        <w:rPr>
          <w:rFonts w:ascii="Arial" w:eastAsia="Calibri" w:hAnsi="Arial" w:cs="Arial"/>
          <w:b/>
          <w:bCs/>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4.2.   SAVJET MLADIH</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U  svrhu aktivnog uključivanja mladih u javni život Grada i unaprjeđenje kvalitete života mladih u lokalnoj zajednici  u 2023. godini planira se pojačano zagovaranje i poticanje rada Savjeta mladih Grada Dubrovnika u smislu ponovnog izbora članova Savjeta te poticanja učinkovitijeg djelovanja Savjeta mladih.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Za rad Savjeta planiran je iznos od 1.327,00 €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4.3.  Program „MLADI I GRAD SKUPA“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67.132,00 €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Grad Dubrovnik planira u 2023. godine u sklopu Provedbenog programa Grada Dubrovnika za razdoblje 2022. – 2025. detaljizirati mjere u području skrbi o mladima za 2023. godinu što će predstavljati temelj za daljnji razvoj politike za mlade na lokalnoj razini.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lastRenderedPageBreak/>
        <w:t xml:space="preserve">Operacionalizacija ovog programa odvija se kroz nekoliko projekata u kojima gradska uprava neposredno djeluje: Razvoj klubova mladih na području grada Dubrovnika,  Forum mladih Grada Dubrovnika, Dubrovački </w:t>
      </w:r>
      <w:proofErr w:type="spellStart"/>
      <w:r w:rsidRPr="008D2B1F">
        <w:rPr>
          <w:rFonts w:ascii="Arial" w:eastAsia="Calibri" w:hAnsi="Arial" w:cs="Arial"/>
          <w:sz w:val="22"/>
          <w:szCs w:val="22"/>
        </w:rPr>
        <w:t>karnevo</w:t>
      </w:r>
      <w:proofErr w:type="spellEnd"/>
      <w:r w:rsidRPr="008D2B1F">
        <w:rPr>
          <w:rFonts w:ascii="Arial" w:eastAsia="Calibri" w:hAnsi="Arial" w:cs="Arial"/>
          <w:sz w:val="22"/>
          <w:szCs w:val="22"/>
        </w:rPr>
        <w:t>, Šarena zima u Uvali Dubrovačkog zimskog festivala, razvoj Centra za mlade te obilježavanje dana kojima se ističu dječja prava te prava mladih kao i drugi programi kojima se potiče razvoj edukativnih i zabavnih sadržaja za djecu.</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„Forum mladih grada Dubrovnika“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Projekt „Forum mladih“ je stožerna manifestacija strateškog programa „Mladi i Grad skupa“ i predstavlja neposredni rad gradske uprave sa djecom i mladima u razvoju njihove kreativnosti kao uvjeta za zdrav razvoj.</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Nedostatak sadržaja za mlade (klubova, centara) i mali broj udruga koje djeluju u području skrbi o djeci i mladima potakli su gradsku upravu na izradu ovog projekta.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Projekt „Dubrovački </w:t>
      </w:r>
      <w:proofErr w:type="spellStart"/>
      <w:r w:rsidRPr="008D2B1F">
        <w:rPr>
          <w:rFonts w:ascii="Arial" w:eastAsia="Calibri" w:hAnsi="Arial" w:cs="Arial"/>
          <w:b/>
          <w:bCs/>
          <w:sz w:val="22"/>
          <w:szCs w:val="22"/>
        </w:rPr>
        <w:t>karnevo</w:t>
      </w:r>
      <w:proofErr w:type="spellEnd"/>
      <w:r w:rsidRPr="008D2B1F">
        <w:rPr>
          <w:rFonts w:ascii="Arial" w:eastAsia="Calibri" w:hAnsi="Arial" w:cs="Arial"/>
          <w:b/>
          <w:bCs/>
          <w:sz w:val="22"/>
          <w:szCs w:val="22"/>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U dijelu koji se odnosi na programe koje osmišljavaju djeca i mladi a sastavni su dio Dubrovačkog karnevala (Đir Stradunom dječjih vrtića, Maškarani školski dan, </w:t>
      </w:r>
      <w:proofErr w:type="spellStart"/>
      <w:r w:rsidRPr="008D2B1F">
        <w:rPr>
          <w:rFonts w:ascii="Arial" w:eastAsia="Calibri" w:hAnsi="Arial" w:cs="Arial"/>
          <w:sz w:val="22"/>
          <w:szCs w:val="22"/>
        </w:rPr>
        <w:t>Fačenda</w:t>
      </w:r>
      <w:proofErr w:type="spellEnd"/>
      <w:r w:rsidRPr="008D2B1F">
        <w:rPr>
          <w:rFonts w:ascii="Arial" w:eastAsia="Calibri" w:hAnsi="Arial" w:cs="Arial"/>
          <w:sz w:val="22"/>
          <w:szCs w:val="22"/>
        </w:rPr>
        <w:t xml:space="preserve"> od </w:t>
      </w:r>
      <w:proofErr w:type="spellStart"/>
      <w:r w:rsidRPr="008D2B1F">
        <w:rPr>
          <w:rFonts w:ascii="Arial" w:eastAsia="Calibri" w:hAnsi="Arial" w:cs="Arial"/>
          <w:sz w:val="22"/>
          <w:szCs w:val="22"/>
        </w:rPr>
        <w:t>malijeh</w:t>
      </w:r>
      <w:proofErr w:type="spellEnd"/>
      <w:r w:rsidRPr="008D2B1F">
        <w:rPr>
          <w:rFonts w:ascii="Arial" w:eastAsia="Calibri" w:hAnsi="Arial" w:cs="Arial"/>
          <w:sz w:val="22"/>
          <w:szCs w:val="22"/>
        </w:rPr>
        <w:t xml:space="preserve"> maškara, Maškarata za mlade) Na ovaj način djecu i mlade se potiče na razvoj kreativnosti te se baštini tradicija </w:t>
      </w:r>
      <w:proofErr w:type="spellStart"/>
      <w:r w:rsidRPr="008D2B1F">
        <w:rPr>
          <w:rFonts w:ascii="Arial" w:eastAsia="Calibri" w:hAnsi="Arial" w:cs="Arial"/>
          <w:sz w:val="22"/>
          <w:szCs w:val="22"/>
        </w:rPr>
        <w:t>maškaravanja</w:t>
      </w:r>
      <w:proofErr w:type="spellEnd"/>
      <w:r w:rsidRPr="008D2B1F">
        <w:rPr>
          <w:rFonts w:ascii="Arial" w:eastAsia="Calibri" w:hAnsi="Arial" w:cs="Arial"/>
          <w:sz w:val="22"/>
          <w:szCs w:val="22"/>
        </w:rPr>
        <w:t xml:space="preserve">.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„Dubrovački zimski festival“</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Cs/>
          <w:sz w:val="22"/>
          <w:szCs w:val="22"/>
        </w:rPr>
      </w:pPr>
      <w:r w:rsidRPr="008D2B1F">
        <w:rPr>
          <w:rFonts w:ascii="Arial" w:eastAsia="Calibri" w:hAnsi="Arial" w:cs="Arial"/>
          <w:sz w:val="22"/>
          <w:szCs w:val="22"/>
        </w:rPr>
        <w:t xml:space="preserve">U dijelu programa koji se odnosi na djecu i mlade pod nazivom Šarena zima u Uvali kao i Božić u sv. Obitelji u Mokošici u kojoj su djeca i mladi izvođači i publika. Projekt je zamišljen kao zabavan i edukativan uz sudjelovanje udruga u području umjetnosti, tehnologije i znanosti koje su glavni partneri u ostvarenju programa. </w:t>
      </w:r>
    </w:p>
    <w:p w:rsidR="007A0FA9" w:rsidRPr="008D2B1F" w:rsidRDefault="007A0FA9" w:rsidP="007A0FA9">
      <w:pPr>
        <w:suppressAutoHyphens/>
        <w:autoSpaceDN w:val="0"/>
        <w:jc w:val="both"/>
        <w:textAlignment w:val="baseline"/>
        <w:rPr>
          <w:rFonts w:ascii="Arial" w:eastAsia="Calibri" w:hAnsi="Arial" w:cs="Arial"/>
          <w:b/>
          <w:sz w:val="22"/>
          <w:szCs w:val="22"/>
        </w:rPr>
      </w:pPr>
    </w:p>
    <w:p w:rsidR="007A0FA9" w:rsidRPr="008D2B1F" w:rsidRDefault="007A0FA9" w:rsidP="007A0FA9">
      <w:pPr>
        <w:suppressAutoHyphens/>
        <w:autoSpaceDN w:val="0"/>
        <w:jc w:val="both"/>
        <w:textAlignment w:val="baseline"/>
        <w:rPr>
          <w:rFonts w:ascii="Arial" w:eastAsia="Calibri" w:hAnsi="Arial" w:cs="Arial"/>
          <w:b/>
          <w:sz w:val="22"/>
          <w:szCs w:val="22"/>
        </w:rPr>
      </w:pPr>
    </w:p>
    <w:p w:rsidR="007A0FA9" w:rsidRPr="008D2B1F" w:rsidRDefault="007A0FA9" w:rsidP="007A0FA9">
      <w:pPr>
        <w:suppressAutoHyphens/>
        <w:autoSpaceDN w:val="0"/>
        <w:jc w:val="both"/>
        <w:textAlignment w:val="baseline"/>
        <w:rPr>
          <w:rFonts w:ascii="Arial" w:eastAsia="Calibri" w:hAnsi="Arial" w:cs="Arial"/>
          <w:b/>
          <w:sz w:val="22"/>
          <w:szCs w:val="22"/>
        </w:rPr>
      </w:pPr>
      <w:r w:rsidRPr="008D2B1F">
        <w:rPr>
          <w:rFonts w:ascii="Arial" w:eastAsia="Calibri" w:hAnsi="Arial" w:cs="Arial"/>
          <w:b/>
          <w:sz w:val="22"/>
          <w:szCs w:val="22"/>
        </w:rPr>
        <w:t>4.4. PROGRAM „RAZVOJ CENTRA ZA MLADE“</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u suradnji s Lukom Dubrovnik i Lučkom upravom Dubrovnik, zakupio je i uredio novi prostor Centra za mlade u Luci Dubrovnik.</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osigurana su u gradskom proračunu u iznosu od 60.813,00 €.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Centar za mlade središnje je mjesto neformalne edukacije mladih te pružanja usluga za mlade iz područja savjetovanja, umjetnosti, tehnologije, znanosti.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Mjere koje provodi Centar za mlade temelje se na mjerama i preporukama iz Nacionalnog programa za mlade. Prioritetna područja djelovanja Centra za mlade Grada Dubrovnika su: </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aktivnosti, projekti i manifestacije participacije mladih u odlučivanju (razvoj Savjeta za </w:t>
      </w:r>
    </w:p>
    <w:p w:rsidR="007A0FA9" w:rsidRPr="008D2B1F" w:rsidRDefault="007A0FA9" w:rsidP="007A0FA9">
      <w:pPr>
        <w:suppressAutoHyphens/>
        <w:autoSpaceDN w:val="0"/>
        <w:ind w:left="720"/>
        <w:jc w:val="both"/>
        <w:textAlignment w:val="baseline"/>
        <w:rPr>
          <w:rFonts w:ascii="Arial" w:eastAsia="Calibri" w:hAnsi="Arial" w:cs="Arial"/>
          <w:sz w:val="22"/>
          <w:szCs w:val="22"/>
        </w:rPr>
      </w:pPr>
      <w:r w:rsidRPr="008D2B1F">
        <w:rPr>
          <w:rFonts w:ascii="Arial" w:eastAsia="Calibri" w:hAnsi="Arial" w:cs="Arial"/>
          <w:sz w:val="22"/>
          <w:szCs w:val="22"/>
        </w:rPr>
        <w:t>mlade i drugih oblika participacije);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neformalno učenje mladih i druge edukacije za mlade;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razmjene mladih te program ERASMUS;</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savjetovališta za mlade;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lastRenderedPageBreak/>
        <w:t>aktivnosti usmjerene zdravim stilovima življenja mladih (predavanja, radionice);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obilježavanje Međunarodnog dana mladih;</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poslovi informiranja mladih kroz novi Savez udruga Centar za mlade kao organizacije koja će koordinirati programe centra  i informirati mlade o programima Centra za mlade;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vezane za razvoj volontiranja i volonterskog centra za mlade;</w:t>
      </w:r>
    </w:p>
    <w:p w:rsidR="007A0FA9" w:rsidRPr="008D2B1F" w:rsidRDefault="007A0FA9" w:rsidP="007A0FA9">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organiziranje jednodnevnih i višednevnih manifestacija i festivala u suradnji sa Gradom</w:t>
      </w:r>
    </w:p>
    <w:p w:rsidR="007A0FA9" w:rsidRPr="008D2B1F" w:rsidRDefault="007A0FA9" w:rsidP="007A0FA9">
      <w:pPr>
        <w:suppressAutoHyphens/>
        <w:autoSpaceDN w:val="0"/>
        <w:ind w:left="720"/>
        <w:jc w:val="both"/>
        <w:textAlignment w:val="baseline"/>
        <w:rPr>
          <w:rFonts w:ascii="Arial" w:eastAsia="Calibri" w:hAnsi="Arial" w:cs="Arial"/>
          <w:sz w:val="22"/>
          <w:szCs w:val="22"/>
        </w:rPr>
      </w:pPr>
      <w:r w:rsidRPr="008D2B1F">
        <w:rPr>
          <w:rFonts w:ascii="Arial" w:eastAsia="Calibri" w:hAnsi="Arial" w:cs="Arial"/>
          <w:sz w:val="22"/>
          <w:szCs w:val="22"/>
        </w:rPr>
        <w:t>Dubrovnikom, ustanovama u kulturi i udrugama u kulturi usmjerenih mladima.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Kako bi se Centar u potpunosti osposobio za nesmetan rad udruga kojima je područje djelovanja skrb o mladima, potrebno je osigurati sredstva, opremanje i održavanje prostora kao i sredstva za rad udruga okupljenih oko projekta Centra za mlade te koje imaju tendenciju biti u javno </w:t>
      </w:r>
      <w:r w:rsidRPr="008D2B1F">
        <w:rPr>
          <w:rFonts w:ascii="Arial" w:eastAsia="Calibri" w:hAnsi="Arial" w:cs="Arial"/>
          <w:sz w:val="22"/>
          <w:szCs w:val="22"/>
          <w:lang w:eastAsia="en-US"/>
        </w:rPr>
        <w:t>-</w:t>
      </w:r>
      <w:r w:rsidRPr="008D2B1F">
        <w:rPr>
          <w:rFonts w:ascii="Arial" w:eastAsia="Calibri" w:hAnsi="Arial" w:cs="Arial"/>
          <w:sz w:val="22"/>
          <w:szCs w:val="22"/>
        </w:rPr>
        <w:t xml:space="preserve"> civilnom partnerstvu s</w:t>
      </w:r>
      <w:r w:rsidRPr="008D2B1F">
        <w:rPr>
          <w:rFonts w:ascii="Arial" w:eastAsia="Calibri" w:hAnsi="Arial" w:cs="Arial"/>
          <w:sz w:val="22"/>
          <w:szCs w:val="22"/>
          <w:lang w:eastAsia="en-US"/>
        </w:rPr>
        <w:t xml:space="preserve"> </w:t>
      </w:r>
      <w:r w:rsidRPr="008D2B1F">
        <w:rPr>
          <w:rFonts w:ascii="Arial" w:eastAsia="Calibri" w:hAnsi="Arial" w:cs="Arial"/>
          <w:sz w:val="22"/>
          <w:szCs w:val="22"/>
        </w:rPr>
        <w:t>Gradom Dubrovnikom.</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4.5.  SUFINANCIRANJE PROGRAMA I PROJEKTA NAMIJENJENIH OBITELJI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Raspodjela sredstava u ovom području osigurava se kroz javni poziv i kroz jednokratno izravno sufinanciranje projekata i programa. Nažalost, zbog pandemije </w:t>
      </w:r>
      <w:proofErr w:type="spellStart"/>
      <w:r w:rsidRPr="008D2B1F">
        <w:rPr>
          <w:rFonts w:ascii="Arial" w:eastAsia="Calibri" w:hAnsi="Arial" w:cs="Arial"/>
          <w:sz w:val="22"/>
          <w:szCs w:val="22"/>
          <w:lang w:eastAsia="en-US"/>
        </w:rPr>
        <w:t>Covid</w:t>
      </w:r>
      <w:proofErr w:type="spellEnd"/>
      <w:r w:rsidRPr="008D2B1F">
        <w:rPr>
          <w:rFonts w:ascii="Arial" w:eastAsia="Calibri" w:hAnsi="Arial" w:cs="Arial"/>
          <w:sz w:val="22"/>
          <w:szCs w:val="22"/>
          <w:lang w:eastAsia="en-US"/>
        </w:rPr>
        <w:t>-19 virusa znatno su smanjena sredstva u ovom području.</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19.908,00 €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ovom je području naglasak na razvoju usluga za obitelj u skladu s pozitivnim propisima Republike Hrvatske koji reguliraju skrb o obitelji i djeci te Nacionalnom strategijom zaštite od nasilja u obitelji za razdoblje od 2017. do 2022.</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Javne potrebe u području skrbi o obitelji, za koje se sredstva osiguravaju u Proračunu Grada Dubrovnika za 2023. godinu u razdjelu Upravnog odjela za obrazovanje, šport, socijalnu skrb i civilno društvo jesu skrb o djeci i obitelji te poslovi kojima je cilj poboljšati postojeće stanje u navedenim djelatnostima, a koje su od interesa za Grad Dubrovnik.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Financijska sredstva osiguravaju se za sufinanciranje javnih potreba čiji se sadržaj odnosi na pružanje izravnih socijalnih usluga korisnicima a naročito u stvaranju mreže skrbi u području sprječavanja nasilja u obitelji, kako bi se povećalo komplementarno djelovanje u zadovoljenju potreba ciljanih korisničkih skupina, izbjeglo dupliciranje usluga, poboljšala kvaliteta života djeci  i obitelji  i smanjila socijalna isključenost korisnika, otklonili ili ublažili socijalni rizici u ovim kategorijama, povećao stupanj obrazovanja i mobilnosti mladih, povećao stupanj zaposlenosti mladih, ne samu u turizmu i ugostiteljstvu već i u drugim područjima rada,  spriječilo razvoj </w:t>
      </w:r>
      <w:proofErr w:type="spellStart"/>
      <w:r w:rsidRPr="008D2B1F">
        <w:rPr>
          <w:rFonts w:ascii="Arial" w:eastAsia="Calibri" w:hAnsi="Arial" w:cs="Arial"/>
          <w:sz w:val="22"/>
          <w:szCs w:val="22"/>
          <w:lang w:eastAsia="en-US"/>
        </w:rPr>
        <w:t>socio</w:t>
      </w:r>
      <w:proofErr w:type="spellEnd"/>
      <w:r w:rsidRPr="008D2B1F">
        <w:rPr>
          <w:rFonts w:ascii="Arial" w:eastAsia="Calibri" w:hAnsi="Arial" w:cs="Arial"/>
          <w:sz w:val="22"/>
          <w:szCs w:val="22"/>
          <w:lang w:eastAsia="en-US"/>
        </w:rPr>
        <w:t xml:space="preserve"> - patoloških oblika ponašanja kod djece te spriječio razvoj ovisnosti.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Javne potrebe u području skrbi o djeci, mladima i obitelji temelje se  na nacionalnoj akciji „Gradovi i općine prijatelji djece“, pozitivnim propisima u Republici Hrvatskoj kojima se osigurava skrb za djecu i obitelj. </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4.6 . SUFINANCIRANJE PROGRAMA I PROJEKTA NAMIJENJENIH MLADIMA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Raspodjela sredstava u ovom području osigurava se kroz javni poziv i kroz jednokratno izravno sufinanciranje projekata i programa. Po prvi put je odvojeno područje mladih u zasebni program pa tako i u zaseban javni poziv, a temeljem Provedbenog programa grada Dubrovnika za 2023 godinu.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33.181,00 EUR</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Područje skrbi o mladima temelji se na preporukama Nacionalne strategije za mlade, programu „Razvoj klubova za mlade“  te Provedbenom programu grada Dubrovnika za 2023. </w:t>
      </w:r>
      <w:r w:rsidRPr="008D2B1F">
        <w:rPr>
          <w:rFonts w:ascii="Arial" w:eastAsia="Calibri" w:hAnsi="Arial" w:cs="Arial"/>
          <w:sz w:val="22"/>
          <w:szCs w:val="22"/>
        </w:rPr>
        <w:lastRenderedPageBreak/>
        <w:t>godinu te programu „Mladi i Grad skupa“. Korisnici usluga u ovom području su mladi ljudi od 15 do 30 godina.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„Razvoj klubova mladih na području grada Dubrovnika“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Cilj projekta je stručno i financijski pomoći osnivanju i razvoju klubova mladih na cijelom području grada Dubrovnika, u svim gradskim kotarima i mjesnim odborima, kao mjesta okupljanja mladih koji će dobiti prostor za zabavu, učenje, druženje i šport u roku dvije godine.</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Na ovaj način će se stvoriti jezgra u svakom dijelu grada, gdje će mladi moći razvijati svoju kreativnost, neformalno učenje, amaterski šport i rekreaciju, aktivnosti usmjerene na zapošljavanju mladih i pripremu za tržište rada; te moći izraziti svoje mišljenje kroz diskusije, tribine, okrugle stolove i druge oblike sudjelovanja mladih u zajednici kao i formiranje informativnog centra za mlade.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Također će se stvoriti i temelji za organiziranje novih formalnih i neformalnih skupina mladih prema interesima u području umjetnosti, športa, supkulture, čime će se stvoriti mogućnosti za aktivniji život mladih u Dubrovniku.</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U području skrbi o mladima utvrđeni su sljedeći prioriteti: razvoj Centra za mlade u novom prostoru u Luci Dubrovnik, razvoj klubova za mlade u svim gradskim kotarima i mjesnim odborima na području Grada Dubrovnika te razvoj volonterskih programa za mlade kao i stvaranje neformalne suradničke mreže svih dionika lokalne politike za mlade (klubovi, centar za mlade i drugih organizacija koje skrbe o mladima)</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4.7. SUFINANCIRANJE PROGRAMA GRAD PRIJATELJ DJECE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Ovaj se program provodi  kroz akciju Gradovi i općine prijatelji djece koju „Grad Dubrovnik prijatelj djece“, ponosno nosi od 2006. godine.</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19.908,00 €</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Posebno će se ocjenjivati i vrednovati programi udruga prema područjima akcije „Gradovi i općine prijatelji djece“ koji uključuju: aktivnosti poticanja zdravih stilova življenja kod djece, aktivnosti uključivanja djece i obitelji u amaterske športske aktivnosti i rekreaciju, aktivnosti afirmativnog korištenja slobodnog vremena kroz razvoj kreativnosti i umjetničkog stvaralaštva za djecu te aktivnosti razvoja </w:t>
      </w:r>
      <w:proofErr w:type="spellStart"/>
      <w:r w:rsidRPr="008D2B1F">
        <w:rPr>
          <w:rFonts w:ascii="Arial" w:eastAsia="Calibri" w:hAnsi="Arial" w:cs="Arial"/>
          <w:sz w:val="22"/>
          <w:szCs w:val="22"/>
        </w:rPr>
        <w:t>participativnosti</w:t>
      </w:r>
      <w:proofErr w:type="spellEnd"/>
      <w:r w:rsidRPr="008D2B1F">
        <w:rPr>
          <w:rFonts w:ascii="Arial" w:eastAsia="Calibri" w:hAnsi="Arial" w:cs="Arial"/>
          <w:sz w:val="22"/>
          <w:szCs w:val="22"/>
        </w:rPr>
        <w:t xml:space="preserve"> i razvoja demokracije kod djece i poštivanju dječjih prava te koordinaciju akcije Gradovi i općine prijatelji djece.</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Iz ove pozicije financiraju se i aktivnosti usmjerene skrbi o djeci koji neposredno organizira ili podupire gradska uprava (Šarena zima u Uvali Dubrovačkog zimskog festivala, Dubrovački </w:t>
      </w:r>
      <w:proofErr w:type="spellStart"/>
      <w:r w:rsidRPr="008D2B1F">
        <w:rPr>
          <w:rFonts w:ascii="Arial" w:eastAsia="Calibri" w:hAnsi="Arial" w:cs="Arial"/>
          <w:sz w:val="22"/>
          <w:szCs w:val="22"/>
        </w:rPr>
        <w:t>karnevo</w:t>
      </w:r>
      <w:proofErr w:type="spellEnd"/>
      <w:r w:rsidRPr="008D2B1F">
        <w:rPr>
          <w:rFonts w:ascii="Arial" w:eastAsia="Calibri" w:hAnsi="Arial" w:cs="Arial"/>
          <w:sz w:val="22"/>
          <w:szCs w:val="22"/>
        </w:rPr>
        <w:t>, Forum mladih, Dječji tjedan)</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5.    SKRB O STRADALNICIMA DOMOVINSKOG RATA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w:t>
      </w:r>
      <w:r w:rsidRPr="008D2B1F">
        <w:rPr>
          <w:rFonts w:ascii="Arial" w:eastAsia="Calibri" w:hAnsi="Arial" w:cs="Arial"/>
          <w:sz w:val="22"/>
          <w:szCs w:val="22"/>
          <w:lang w:eastAsia="en-US"/>
        </w:rPr>
        <w:lastRenderedPageBreak/>
        <w:t xml:space="preserve">grobnica poginulih branitelja, kao i postavljanje </w:t>
      </w:r>
      <w:proofErr w:type="spellStart"/>
      <w:r w:rsidRPr="008D2B1F">
        <w:rPr>
          <w:rFonts w:ascii="Arial" w:eastAsia="Calibri" w:hAnsi="Arial" w:cs="Arial"/>
          <w:sz w:val="22"/>
          <w:szCs w:val="22"/>
          <w:lang w:eastAsia="en-US"/>
        </w:rPr>
        <w:t>liftera</w:t>
      </w:r>
      <w:proofErr w:type="spellEnd"/>
      <w:r w:rsidRPr="008D2B1F">
        <w:rPr>
          <w:rFonts w:ascii="Arial" w:eastAsia="Calibri" w:hAnsi="Arial" w:cs="Arial"/>
          <w:sz w:val="22"/>
          <w:szCs w:val="22"/>
          <w:lang w:eastAsia="en-US"/>
        </w:rPr>
        <w:t xml:space="preserve"> za invalide na dubrovačkim plažama </w:t>
      </w:r>
      <w:proofErr w:type="spellStart"/>
      <w:r w:rsidRPr="008D2B1F">
        <w:rPr>
          <w:rFonts w:ascii="Arial" w:eastAsia="Calibri" w:hAnsi="Arial" w:cs="Arial"/>
          <w:sz w:val="22"/>
          <w:szCs w:val="22"/>
          <w:lang w:eastAsia="en-US"/>
        </w:rPr>
        <w:t>Copacabana</w:t>
      </w:r>
      <w:proofErr w:type="spellEnd"/>
      <w:r w:rsidRPr="008D2B1F">
        <w:rPr>
          <w:rFonts w:ascii="Arial" w:eastAsia="Calibri" w:hAnsi="Arial" w:cs="Arial"/>
          <w:sz w:val="22"/>
          <w:szCs w:val="22"/>
          <w:lang w:eastAsia="en-US"/>
        </w:rPr>
        <w:t xml:space="preserve">, </w:t>
      </w:r>
      <w:proofErr w:type="spellStart"/>
      <w:r w:rsidRPr="008D2B1F">
        <w:rPr>
          <w:rFonts w:ascii="Arial" w:eastAsia="Calibri" w:hAnsi="Arial" w:cs="Arial"/>
          <w:sz w:val="22"/>
          <w:szCs w:val="22"/>
          <w:lang w:eastAsia="en-US"/>
        </w:rPr>
        <w:t>Solitudo</w:t>
      </w:r>
      <w:proofErr w:type="spellEnd"/>
      <w:r w:rsidRPr="008D2B1F">
        <w:rPr>
          <w:rFonts w:ascii="Arial" w:eastAsia="Calibri" w:hAnsi="Arial" w:cs="Arial"/>
          <w:sz w:val="22"/>
          <w:szCs w:val="22"/>
          <w:lang w:eastAsia="en-US"/>
        </w:rPr>
        <w:t xml:space="preserve">, Lopud, </w:t>
      </w:r>
      <w:proofErr w:type="spellStart"/>
      <w:r w:rsidRPr="008D2B1F">
        <w:rPr>
          <w:rFonts w:ascii="Arial" w:eastAsia="Calibri" w:hAnsi="Arial" w:cs="Arial"/>
          <w:sz w:val="22"/>
          <w:szCs w:val="22"/>
          <w:lang w:eastAsia="en-US"/>
        </w:rPr>
        <w:t>Suđurađ</w:t>
      </w:r>
      <w:proofErr w:type="spellEnd"/>
      <w:r w:rsidRPr="008D2B1F">
        <w:rPr>
          <w:rFonts w:ascii="Arial" w:eastAsia="Calibri" w:hAnsi="Arial" w:cs="Arial"/>
          <w:sz w:val="22"/>
          <w:szCs w:val="22"/>
          <w:lang w:eastAsia="en-US"/>
        </w:rPr>
        <w:t xml:space="preserve"> i Zaton.</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Također se razrađuju projekti udruga proisteklih iz Domovinskog rata, temeljem objave javnog poziva za predlaganje projekta i programa iz ove oblasti i ocjene Povjerenstva za vrjednovanje projekata.</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5.1.   </w:t>
      </w:r>
      <w:r w:rsidRPr="008D2B1F">
        <w:rPr>
          <w:rFonts w:ascii="Arial" w:eastAsia="Calibri" w:hAnsi="Arial" w:cs="Arial"/>
          <w:b/>
          <w:sz w:val="22"/>
          <w:szCs w:val="22"/>
          <w:lang w:eastAsia="en-US"/>
        </w:rPr>
        <w:tab/>
        <w:t>NABAVA ORTOPEDSKIH POMAGALA</w:t>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t xml:space="preserve">           </w:t>
      </w:r>
    </w:p>
    <w:p w:rsidR="007A0FA9" w:rsidRPr="008D2B1F" w:rsidRDefault="007A0FA9" w:rsidP="007A0FA9">
      <w:pPr>
        <w:suppressAutoHyphens/>
        <w:autoSpaceDN w:val="0"/>
        <w:jc w:val="both"/>
        <w:textAlignment w:val="baseline"/>
        <w:rPr>
          <w:rFonts w:ascii="Arial" w:eastAsia="Calibri" w:hAnsi="Arial" w:cs="Arial"/>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Cs/>
          <w:sz w:val="22"/>
          <w:szCs w:val="22"/>
          <w:lang w:eastAsia="en-US"/>
        </w:rPr>
      </w:pPr>
      <w:r w:rsidRPr="008D2B1F">
        <w:rPr>
          <w:rFonts w:ascii="Arial" w:eastAsia="Calibri" w:hAnsi="Arial" w:cs="Arial"/>
          <w:bCs/>
          <w:sz w:val="22"/>
          <w:szCs w:val="22"/>
          <w:lang w:eastAsia="en-US"/>
        </w:rPr>
        <w:t>Sudjelovat će se u nabavi ortopedskih pomagala invalidima Domovinskog rata. Grad Dubrovnik pokrit će troškove nabavke ortopedskih pomagala hrvatskim ratnim vojnim invalidima koji spadaju na teret osiguranika.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9.954,00 €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5.2.</w:t>
      </w:r>
      <w:r w:rsidRPr="008D2B1F">
        <w:rPr>
          <w:rFonts w:ascii="Arial" w:eastAsia="Calibri" w:hAnsi="Arial" w:cs="Arial"/>
          <w:b/>
          <w:bCs/>
          <w:sz w:val="22"/>
          <w:szCs w:val="22"/>
          <w:lang w:eastAsia="en-US"/>
        </w:rPr>
        <w:tab/>
        <w:t>POBOLJŠANJE UVJETA STANOVANJA OBITELJIMA BRANITELJA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Braniteljima Domovinskog rata i članovima njihovih obitelji odobravat će se potpore za poboljšanje uvjeta stanovanja uz predočenje posebnih zahtjeva i odgovarajuće dokumentacije (vlasnički list, troškovnici).</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Cs/>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10.618,00 €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5.3.  STIPENDIRANJE UČENIKA I STUDENATA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Pravo na stipendiju ostvaruju: djeca ili posvojenici poginulih hrvatskih branitelja ili civilnih žrtava iz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Domovinskog rata, civilni invalidi iz Domovinskog rata, bez obzira na stupanj oštećenja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organizma, djeca ili posvojenici ratnih vojnih invalida ili civilnih invalida iz Domovinsko</w:t>
      </w:r>
      <w:r w:rsidRPr="008D2B1F">
        <w:rPr>
          <w:rFonts w:ascii="Arial" w:eastAsia="Calibri" w:hAnsi="Arial" w:cs="Arial"/>
          <w:color w:val="000000"/>
          <w:sz w:val="22"/>
          <w:szCs w:val="22"/>
          <w:lang w:eastAsia="en-US"/>
        </w:rPr>
        <w:t xml:space="preserve">g  </w:t>
      </w:r>
      <w:r w:rsidRPr="008D2B1F">
        <w:rPr>
          <w:rFonts w:ascii="Arial" w:eastAsia="Calibri" w:hAnsi="Arial" w:cs="Arial"/>
          <w:sz w:val="22"/>
          <w:szCs w:val="22"/>
          <w:lang w:eastAsia="en-US"/>
        </w:rPr>
        <w:t xml:space="preserve">rata s najmanje 50 postotnim stupnjem tjelesnog oštećenja, djeca ili posvojenici ratnih vojnih invalida ili civilnih invalida iz Domovinskog ata bez obzira na stupanj oštećenja organizma, ali samo ako u njihovoj </w:t>
      </w:r>
      <w:r w:rsidRPr="008D2B1F">
        <w:rPr>
          <w:rFonts w:ascii="Arial" w:eastAsia="Calibri" w:hAnsi="Arial" w:cs="Arial"/>
          <w:color w:val="000000"/>
          <w:sz w:val="22"/>
          <w:szCs w:val="22"/>
          <w:lang w:eastAsia="en-US"/>
        </w:rPr>
        <w:t xml:space="preserve"> ob</w:t>
      </w:r>
      <w:r w:rsidRPr="008D2B1F">
        <w:rPr>
          <w:rFonts w:ascii="Arial" w:eastAsia="Calibri" w:hAnsi="Arial" w:cs="Arial"/>
          <w:sz w:val="22"/>
          <w:szCs w:val="22"/>
          <w:lang w:eastAsia="en-US"/>
        </w:rPr>
        <w:t>itelji ima troje ili više djece.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40.480,00 €</w:t>
      </w:r>
    </w:p>
    <w:p w:rsidR="007A0FA9"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5.4.  SUFINANCIRANJE UDRUGA PROISTEKLIH IZ DOMOVINSKOG RATA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Povjerenstvo </w:t>
      </w:r>
      <w:r w:rsidRPr="008D2B1F">
        <w:rPr>
          <w:rFonts w:ascii="Arial" w:eastAsia="Calibri" w:hAnsi="Arial" w:cs="Arial"/>
          <w:bCs/>
          <w:sz w:val="22"/>
          <w:szCs w:val="22"/>
          <w:lang w:eastAsia="en-US"/>
        </w:rPr>
        <w:t>za vrjednovanje programa i projekata u području skrbi o stradalnicima i sudionicima Domovinskog rata priprema prijedlog raspodjele rezerviranih sredstava.</w:t>
      </w:r>
      <w:r w:rsidRPr="008D2B1F">
        <w:rPr>
          <w:rFonts w:ascii="Arial" w:eastAsia="Calibri" w:hAnsi="Arial" w:cs="Arial"/>
          <w:sz w:val="22"/>
          <w:szCs w:val="22"/>
          <w:lang w:eastAsia="en-US"/>
        </w:rPr>
        <w:t xml:space="preserve"> Sukladno tom prijedlogu, udrugama proisteklim iz Domovinskog rata sufinancirat će se  programi i projekti iz njihovog djelokruga rada po prioritetnim područjima: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„Zajedno u ratu – zajedno u miru“</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1.</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Programi i projekti  psihosocijalne i zdravstvene potpore namijenjeni stradalnicima i </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sudionicima Domovinskog rata i njihovim obiteljima.</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2.</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Podrška projektima, programima i manifestacijama braniteljskih udruga i drugih radno</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 okupacijskih aktivnosti, kao najboljeg vida rehabilitacije i socijalizacije branitelja i hrvatskih </w:t>
      </w:r>
    </w:p>
    <w:p w:rsidR="007A0FA9" w:rsidRPr="008D2B1F" w:rsidRDefault="007A0FA9" w:rsidP="007A0FA9">
      <w:pPr>
        <w:suppressAutoHyphens/>
        <w:autoSpaceDN w:val="0"/>
        <w:jc w:val="both"/>
        <w:textAlignment w:val="baseline"/>
        <w:rPr>
          <w:rFonts w:ascii="Arial" w:eastAsia="Calibri" w:hAnsi="Arial" w:cs="Arial"/>
          <w:bCs/>
          <w:color w:val="FF0000"/>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ratnih vojnih invalida kroz proces rada, stvaralaštva i potvrde vrijednosti. </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3.</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Podrška, bilo kroz podršku suradnje s udrugama iz drugih hrvatskih gradova, s </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naglaskom na suradnju s Gradom Vukovarom, gradom prijateljem.</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lastRenderedPageBreak/>
        <w:t xml:space="preserve">4. Održavanje spomenika i spomen obilježja na području Grada Dubrovnika u organizaciji </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udruga proisteklih iz Domovinskog rata.</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5. Sportske i druge aktivnosti memorijalnog značaja koje se organiziraju u znak sjećanja na </w:t>
      </w:r>
    </w:p>
    <w:p w:rsidR="007A0FA9" w:rsidRPr="008D2B1F" w:rsidRDefault="007A0FA9" w:rsidP="007A0FA9">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stradale hrvatske branitelje u Domovinskom ratu.</w:t>
      </w:r>
    </w:p>
    <w:p w:rsidR="007A0FA9" w:rsidRPr="008D2B1F" w:rsidRDefault="007A0FA9" w:rsidP="007A0FA9">
      <w:pPr>
        <w:suppressAutoHyphens/>
        <w:autoSpaceDN w:val="0"/>
        <w:jc w:val="both"/>
        <w:textAlignment w:val="baseline"/>
        <w:rPr>
          <w:rFonts w:ascii="Arial" w:eastAsia="Calibri" w:hAnsi="Arial" w:cs="Arial"/>
          <w:sz w:val="22"/>
          <w:szCs w:val="22"/>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za ovo prioritetno područje iznose </w:t>
      </w:r>
      <w:r w:rsidRPr="008D2B1F">
        <w:rPr>
          <w:rFonts w:ascii="Arial" w:eastAsia="Calibri" w:hAnsi="Arial" w:cs="Arial"/>
          <w:bCs/>
          <w:sz w:val="22"/>
          <w:szCs w:val="22"/>
          <w:lang w:eastAsia="en-US"/>
        </w:rPr>
        <w:t>37.162,00 €</w:t>
      </w:r>
    </w:p>
    <w:p w:rsidR="007A0FA9"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CENTAR ZA BRANITELJE</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za ovo prioritetno područje iznose </w:t>
      </w:r>
      <w:r w:rsidRPr="008D2B1F">
        <w:rPr>
          <w:rFonts w:ascii="Arial" w:eastAsia="Calibri" w:hAnsi="Arial" w:cs="Arial"/>
          <w:bCs/>
          <w:sz w:val="22"/>
          <w:szCs w:val="22"/>
          <w:lang w:eastAsia="en-US"/>
        </w:rPr>
        <w:t>13.272,00 €</w:t>
      </w:r>
    </w:p>
    <w:p w:rsidR="007A0FA9"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HODOČAŠĆE U VUKOVAR</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Ovo prioritetno područje odnosi se na program obilježavanja značajnih datuma iz Domovinskog rata izvan područja Grada Dubrovnika, hodočašće u Vukovar. U ovom prioritetnom području financirat će se troškovi prijevoza u Vukovar.  Financijska sredstva dodijelit će se Organizaciji koja ostvari najviši broj bodova.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Ukupni iznos za ovo prioritetno područje je </w:t>
      </w:r>
      <w:r w:rsidRPr="008D2B1F">
        <w:rPr>
          <w:rFonts w:ascii="Arial" w:eastAsia="Calibri" w:hAnsi="Arial" w:cs="Arial"/>
          <w:bCs/>
          <w:sz w:val="22"/>
          <w:szCs w:val="22"/>
          <w:lang w:eastAsia="en-US"/>
        </w:rPr>
        <w:t>6.636,14 €.</w:t>
      </w: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5.5.    OSLOBAĐANJE OD PLAĆANJA KOMUNALNOG DOPRINOSA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6.  SKRB O UDRUGAMA PROISTEKLIM IZ DRUGOG SVJETSKOG RATA I PORAĆA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Povjerenstvo za vrjednovanje programa i projekata u području skrbi o udrugama proisteklim iz Drugog svjetskog rata i poraća priprema prijedlog raspodjele rezerviranih sredstava. Sukladno </w:t>
      </w:r>
      <w:r w:rsidRPr="008D2B1F">
        <w:rPr>
          <w:rFonts w:ascii="Arial" w:eastAsia="Calibri" w:hAnsi="Arial" w:cs="Arial"/>
          <w:sz w:val="22"/>
          <w:szCs w:val="22"/>
          <w:lang w:eastAsia="en-US"/>
        </w:rPr>
        <w:lastRenderedPageBreak/>
        <w:t>tom prijedlogu, udrugama proisteklim iz Drugog svjetskog rata sufinancirat će se  programi i projekti iz njihovog djelokruga rada.</w:t>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7.963,00 €.</w:t>
      </w:r>
      <w:r w:rsidRPr="008D2B1F">
        <w:rPr>
          <w:rFonts w:ascii="Arial" w:eastAsia="Calibri" w:hAnsi="Arial" w:cs="Arial"/>
          <w:sz w:val="22"/>
          <w:szCs w:val="22"/>
          <w:lang w:eastAsia="en-US"/>
        </w:rPr>
        <w:tab/>
      </w: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p w:rsidR="007A0FA9" w:rsidRPr="008D2B1F" w:rsidRDefault="007A0FA9" w:rsidP="007A0FA9">
      <w:pPr>
        <w:suppressAutoHyphens/>
        <w:autoSpaceDN w:val="0"/>
        <w:jc w:val="both"/>
        <w:textAlignment w:val="baseline"/>
        <w:rPr>
          <w:rFonts w:ascii="Arial" w:eastAsia="Calibri" w:hAnsi="Arial" w:cs="Arial"/>
          <w:sz w:val="22"/>
          <w:szCs w:val="22"/>
          <w:lang w:eastAsia="en-US"/>
        </w:rPr>
      </w:pPr>
    </w:p>
    <w:tbl>
      <w:tblPr>
        <w:tblW w:w="9340" w:type="dxa"/>
        <w:tblLook w:val="04A0" w:firstRow="1" w:lastRow="0" w:firstColumn="1" w:lastColumn="0" w:noHBand="0" w:noVBand="1"/>
      </w:tblPr>
      <w:tblGrid>
        <w:gridCol w:w="771"/>
        <w:gridCol w:w="7133"/>
        <w:gridCol w:w="1436"/>
      </w:tblGrid>
      <w:tr w:rsidR="007A0FA9" w:rsidRPr="008D2B1F" w:rsidTr="00940347">
        <w:trPr>
          <w:trHeight w:val="661"/>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proofErr w:type="spellStart"/>
            <w:r w:rsidRPr="008D2B1F">
              <w:rPr>
                <w:rFonts w:ascii="Arial" w:eastAsia="Calibri" w:hAnsi="Arial" w:cs="Arial"/>
                <w:b/>
                <w:caps/>
                <w:color w:val="000000"/>
                <w:sz w:val="20"/>
                <w:szCs w:val="20"/>
              </w:rPr>
              <w:t>r.br</w:t>
            </w:r>
            <w:proofErr w:type="spellEnd"/>
            <w:r w:rsidRPr="008D2B1F">
              <w:rPr>
                <w:rFonts w:ascii="Arial" w:eastAsia="Calibri" w:hAnsi="Arial" w:cs="Arial"/>
                <w:b/>
                <w:caps/>
                <w:color w:val="000000"/>
                <w:sz w:val="20"/>
                <w:szCs w:val="20"/>
              </w:rPr>
              <w:t>.</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textAlignment w:val="baseline"/>
              <w:rPr>
                <w:rFonts w:ascii="Arial" w:eastAsia="Calibri" w:hAnsi="Arial" w:cs="Arial"/>
                <w:b/>
                <w:bCs/>
                <w:color w:val="000000"/>
                <w:sz w:val="20"/>
                <w:szCs w:val="20"/>
              </w:rPr>
            </w:pPr>
            <w:r w:rsidRPr="008D2B1F">
              <w:rPr>
                <w:rFonts w:ascii="Arial" w:eastAsia="Calibri" w:hAnsi="Arial" w:cs="Arial"/>
                <w:b/>
                <w:bCs/>
                <w:caps/>
                <w:color w:val="000000"/>
                <w:sz w:val="20"/>
                <w:szCs w:val="20"/>
              </w:rPr>
              <w:t xml:space="preserve">SOCIJALNA  SKRB, ZDRAVLJE,  osobe s </w:t>
            </w:r>
            <w:proofErr w:type="spellStart"/>
            <w:r w:rsidRPr="008D2B1F">
              <w:rPr>
                <w:rFonts w:ascii="Arial" w:eastAsia="Calibri" w:hAnsi="Arial" w:cs="Arial"/>
                <w:b/>
                <w:bCs/>
                <w:caps/>
                <w:color w:val="000000"/>
                <w:sz w:val="20"/>
                <w:szCs w:val="20"/>
              </w:rPr>
              <w:t>invaliditetom,SKRB</w:t>
            </w:r>
            <w:proofErr w:type="spellEnd"/>
            <w:r w:rsidRPr="008D2B1F">
              <w:rPr>
                <w:rFonts w:ascii="Arial" w:eastAsia="Calibri" w:hAnsi="Arial" w:cs="Arial"/>
                <w:b/>
                <w:bCs/>
                <w:caps/>
                <w:color w:val="000000"/>
                <w:sz w:val="20"/>
                <w:szCs w:val="20"/>
              </w:rPr>
              <w:t xml:space="preserve"> O DJECI I MLADIMA, SKRB ZA STRADALNIKE DOMOVINSKOG RATA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center"/>
              <w:textAlignment w:val="baseline"/>
              <w:rPr>
                <w:rFonts w:ascii="Arial" w:eastAsia="Calibri" w:hAnsi="Arial" w:cs="Arial"/>
                <w:b/>
                <w:color w:val="000000"/>
                <w:sz w:val="20"/>
                <w:szCs w:val="20"/>
              </w:rPr>
            </w:pPr>
            <w:r w:rsidRPr="008D2B1F">
              <w:rPr>
                <w:rFonts w:ascii="Arial" w:eastAsia="Calibri" w:hAnsi="Arial" w:cs="Arial"/>
                <w:b/>
                <w:caps/>
                <w:color w:val="000000"/>
                <w:sz w:val="20"/>
                <w:szCs w:val="20"/>
              </w:rPr>
              <w:t>2023.</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SOCIJALNA SKRB</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2.217.159,00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PUČKA KUHINJA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275.904,00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JEDNOKRATNE NOVČANE POMOĆI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126.087,00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sz w:val="20"/>
                <w:szCs w:val="20"/>
                <w:lang w:eastAsia="en-US"/>
              </w:rPr>
            </w:pPr>
            <w:r w:rsidRPr="008D2B1F">
              <w:rPr>
                <w:rFonts w:ascii="Arial" w:eastAsia="Calibri" w:hAnsi="Arial" w:cs="Arial"/>
                <w:sz w:val="20"/>
                <w:szCs w:val="20"/>
                <w:lang w:eastAsia="en-US"/>
              </w:rPr>
              <w:t>SUBVENCIONIRANJE JAVNOG GRADSKOG PRIJEVOZA ZA UMIROVLJENIKE I  OSTALE SOCIJALNE KATEGORIJE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132.723,00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DODATAK NA MIROVINU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398.168,00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NOVČANA POMOĆ STARIJIMA OD 65 GODINA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106.178,00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GODIŠNJA POTPORA ZA NEZAPOSLENE  SAMOHRANE  RODITELJE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STAMBENA ZAJEDNICA ZA MLADE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2.654,00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1.9.</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POTPORA DJECI BEZ RODITELJSKE SKRBI-KORISNICIMA DJEČJIH DOMOVA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3.318,00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1.10.</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SUBVENCIONIRANJE TROŠKOVA STANOVANJA OSTALIM SOCIJALNIM KATEGORIJAMA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406.132,00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NAKNADA ZA TROŠKOVE STANOVANJA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152.631,00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TROŠKOVI POGREBA  SOCIJALNO UGROŽENIMA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4.645,00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NOVČANI DAR KORISNICIMA ZAJAMČENE MINIMALNE NAKNADE I KORISNICIMA USTANOVA SOCIJALNE SKRBI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14.600,00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POTPORA ZA NAJAM STANA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47.382,00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DAR ZA </w:t>
            </w:r>
            <w:proofErr w:type="spellStart"/>
            <w:r w:rsidRPr="008D2B1F">
              <w:rPr>
                <w:rFonts w:ascii="Arial" w:eastAsia="Calibri" w:hAnsi="Arial" w:cs="Arial"/>
                <w:color w:val="000000"/>
                <w:sz w:val="20"/>
                <w:szCs w:val="20"/>
              </w:rPr>
              <w:t>NOVOROÐENO</w:t>
            </w:r>
            <w:proofErr w:type="spellEnd"/>
            <w:r w:rsidRPr="008D2B1F">
              <w:rPr>
                <w:rFonts w:ascii="Arial" w:eastAsia="Calibri" w:hAnsi="Arial" w:cs="Arial"/>
                <w:color w:val="000000"/>
                <w:sz w:val="20"/>
                <w:szCs w:val="20"/>
              </w:rPr>
              <w:t xml:space="preserve"> DIJETE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464.530,00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 PRIVREMENO PRIHVATILIŠTE ZA SOCIJALNO UGROŽENE </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41.741,00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STRUČNE USLUGE ZAVODA ZA SOCIJALNI RAD</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4.778,00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SENIOR SERVIS</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1.19.</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PROJEKATA UDRUGA IZ PODRUČJA SOCIJALNE SKRBI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ZDRAVLJE I ZDRAVSTVENA SKRB</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280.178,00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PROJEKT DUBROVNIK ZDRAVI GRAD</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243.016,00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PROJEKTA IZ PODRUČJA SKRBI O ZDRAVLJU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29.199,00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GRADSKO DRUŠTVO CRVENOG KRIŽA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145.863,00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DOM ZDRAVLJA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18.316,00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ZAVOD ZA JAVNO ZDRAVSTVO</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lastRenderedPageBreak/>
              <w:t>2.1.5.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OPĆA BOLNICA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13.538,00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BIOKEMIJSKI LABORATORIJ MOKOŠICA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17.519,00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ČLANARINA HRVATSKE MREŽE ZDRAVIH GRADOVA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3.982,00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IZRADA PLANA ZA ZDRAVLJE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7.963,00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INTERVENTNI TIM NA ELAFITIMA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37.162,00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POBOLJŠANJE  KVALITETE ŽIVOTA OSOBA  S INVALIDITETOM I DJECE S TEŠKOĆAMA U RAZVOJU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436.785,00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MJERE IZ STRATEGIJE ZA OSOBE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43.799,00</w:t>
            </w:r>
          </w:p>
        </w:tc>
      </w:tr>
      <w:tr w:rsidR="007A0FA9" w:rsidRPr="008D2B1F" w:rsidTr="00940347">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3.2.</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NOVČANA POMOĆ KORISNICIMA OSOBNE INVALIDNINE</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CENTAR ZA REHABILITACIJU JOSIPOVAC</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4.654,00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SPECIJALIZIRANI PRIJEVOZ ZA OSOBE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61.716,00</w:t>
            </w:r>
          </w:p>
        </w:tc>
      </w:tr>
      <w:tr w:rsidR="007A0FA9" w:rsidRPr="008D2B1F" w:rsidTr="00940347">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3.5.</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ODRŽAVANJE </w:t>
            </w:r>
            <w:proofErr w:type="spellStart"/>
            <w:r w:rsidRPr="008D2B1F">
              <w:rPr>
                <w:rFonts w:ascii="Arial" w:eastAsia="Calibri" w:hAnsi="Arial" w:cs="Arial"/>
                <w:color w:val="000000"/>
                <w:sz w:val="20"/>
                <w:szCs w:val="20"/>
              </w:rPr>
              <w:t>LIFTERA</w:t>
            </w:r>
            <w:proofErr w:type="spellEnd"/>
            <w:r w:rsidRPr="008D2B1F">
              <w:rPr>
                <w:rFonts w:ascii="Arial" w:eastAsia="Calibri" w:hAnsi="Arial" w:cs="Arial"/>
                <w:color w:val="000000"/>
                <w:sz w:val="20"/>
                <w:szCs w:val="20"/>
              </w:rPr>
              <w:t xml:space="preserve"> ZA OSOBE S INVALIDITETOM</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3.6. </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UDRUGA OSOBA S INVALIDITETOM I DJECE S TEŠKOĆAMA U RAZVOJU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proofErr w:type="spellStart"/>
            <w:r w:rsidRPr="008D2B1F">
              <w:rPr>
                <w:rFonts w:ascii="Arial" w:eastAsia="Calibri" w:hAnsi="Arial" w:cs="Arial"/>
                <w:color w:val="000000"/>
                <w:sz w:val="20"/>
                <w:szCs w:val="20"/>
              </w:rPr>
              <w:t>STIPENDIIJE</w:t>
            </w:r>
            <w:proofErr w:type="spellEnd"/>
            <w:r w:rsidRPr="008D2B1F">
              <w:rPr>
                <w:rFonts w:ascii="Arial" w:eastAsia="Calibri" w:hAnsi="Arial" w:cs="Arial"/>
                <w:color w:val="000000"/>
                <w:sz w:val="20"/>
                <w:szCs w:val="20"/>
              </w:rPr>
              <w:t xml:space="preserve"> ZA STUDENTE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10.073,00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NOVČANA POMOĆ SAMOHRANIM RODITELJIMA I </w:t>
            </w:r>
            <w:proofErr w:type="spellStart"/>
            <w:r w:rsidRPr="008D2B1F">
              <w:rPr>
                <w:rFonts w:ascii="Arial" w:eastAsia="Calibri" w:hAnsi="Arial" w:cs="Arial"/>
                <w:color w:val="000000"/>
                <w:sz w:val="20"/>
                <w:szCs w:val="20"/>
              </w:rPr>
              <w:t>JEDNORODITELJSKIM</w:t>
            </w:r>
            <w:proofErr w:type="spellEnd"/>
            <w:r w:rsidRPr="008D2B1F">
              <w:rPr>
                <w:rFonts w:ascii="Arial" w:eastAsia="Calibri" w:hAnsi="Arial" w:cs="Arial"/>
                <w:color w:val="000000"/>
                <w:sz w:val="20"/>
                <w:szCs w:val="20"/>
              </w:rPr>
              <w:t xml:space="preserve"> OBITELJIMA KOJE IMAJU STATUS RODITELJA  NJEGOVATELJA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11.281,00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SKRB O DJECI I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243.148,00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STIPENDIJE  ZA UČENIKE I STUDENTE  IZ OBITELJI SLABIJEG IMOVNOG STANJA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40.879,00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SAVJET MLADIH</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1.327,00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PROGRAM MLADI I GRAD SKUPA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67.132,00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RAZVOJ CENTRA ZA MLADE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60.813,00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NAMIJENJENIH  OBITELJI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NAMIJENJENIH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33.181,00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GRAD PRIJATELJ DJECE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SKRB O STRADALNICIMA IZ DOMOVINSKOG RATA I DRUGI RATNI STRADALNICI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118.122,14</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NABAVA ORTOPEDSKIH POMAGALA INVALIDIMA DOMOVINSKOG RATA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POBOLJŠANJE UVJETA STANOVANJA  OBITELJIMA BRANITELJA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10.618,00</w:t>
            </w:r>
          </w:p>
        </w:tc>
      </w:tr>
      <w:tr w:rsidR="007A0FA9" w:rsidRPr="008D2B1F" w:rsidTr="00940347">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5.3.</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STIPENDIRANJE UČENIKA I STUDENATA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40.480,00</w:t>
            </w:r>
          </w:p>
        </w:tc>
      </w:tr>
      <w:tr w:rsidR="007A0FA9" w:rsidRPr="008D2B1F" w:rsidTr="00940347">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5.4.</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UDRUGA PROISTEKLIH IZ DOMOVINSKOG RATA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57.070,14</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UDRUGE PROISTEKLE IZ DRUGOG SVJETSKOG RATA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7.963,00</w:t>
            </w:r>
          </w:p>
        </w:tc>
      </w:tr>
      <w:tr w:rsidR="007A0FA9" w:rsidRPr="008D2B1F" w:rsidTr="00940347">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1.– 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7A0FA9" w:rsidRPr="008D2B1F" w:rsidRDefault="007A0FA9" w:rsidP="00940347">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MJERE SOCIJALNOG PROGRAMA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7A0FA9" w:rsidRPr="008D2B1F" w:rsidRDefault="007A0FA9" w:rsidP="00940347">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3.303.355,14</w:t>
            </w:r>
          </w:p>
        </w:tc>
      </w:tr>
    </w:tbl>
    <w:p w:rsidR="007A0FA9" w:rsidRPr="00425B1D" w:rsidRDefault="007A0FA9" w:rsidP="007A0FA9">
      <w:pPr>
        <w:rPr>
          <w:rFonts w:ascii="Arial" w:hAnsi="Arial" w:cs="Arial"/>
          <w:sz w:val="22"/>
          <w:szCs w:val="22"/>
        </w:rPr>
      </w:pPr>
    </w:p>
    <w:p w:rsidR="007A0FA9" w:rsidRPr="008D2B1F" w:rsidRDefault="007A0FA9" w:rsidP="007A0FA9">
      <w:pPr>
        <w:suppressAutoHyphens/>
        <w:autoSpaceDN w:val="0"/>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KLASA: 550-01/23-02/01</w:t>
      </w:r>
    </w:p>
    <w:p w:rsidR="007A0FA9" w:rsidRPr="008D2B1F" w:rsidRDefault="007A0FA9" w:rsidP="007A0FA9">
      <w:pPr>
        <w:suppressAutoHyphens/>
        <w:autoSpaceDN w:val="0"/>
        <w:textAlignment w:val="baseline"/>
        <w:rPr>
          <w:rFonts w:ascii="Arial" w:eastAsia="Calibri" w:hAnsi="Arial" w:cs="Arial"/>
          <w:sz w:val="22"/>
          <w:szCs w:val="22"/>
          <w:lang w:eastAsia="en-US"/>
        </w:rPr>
      </w:pPr>
      <w:proofErr w:type="spellStart"/>
      <w:r w:rsidRPr="008D2B1F">
        <w:rPr>
          <w:rFonts w:ascii="Arial" w:eastAsia="Calibri" w:hAnsi="Arial" w:cs="Arial"/>
          <w:sz w:val="22"/>
          <w:szCs w:val="22"/>
          <w:lang w:eastAsia="en-US"/>
        </w:rPr>
        <w:lastRenderedPageBreak/>
        <w:t>URBROJ</w:t>
      </w:r>
      <w:proofErr w:type="spellEnd"/>
      <w:r w:rsidRPr="008D2B1F">
        <w:rPr>
          <w:rFonts w:ascii="Arial" w:eastAsia="Calibri" w:hAnsi="Arial" w:cs="Arial"/>
          <w:sz w:val="22"/>
          <w:szCs w:val="22"/>
          <w:lang w:eastAsia="en-US"/>
        </w:rPr>
        <w:t>: 2117-1-09-23-02</w:t>
      </w:r>
    </w:p>
    <w:p w:rsidR="007A0FA9" w:rsidRPr="008D2B1F" w:rsidRDefault="007A0FA9" w:rsidP="007A0FA9">
      <w:pPr>
        <w:suppressAutoHyphens/>
        <w:autoSpaceDN w:val="0"/>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Dubrovnik, 23. siječnja 2023.</w:t>
      </w:r>
    </w:p>
    <w:p w:rsidR="007A0FA9" w:rsidRPr="00425B1D" w:rsidRDefault="007A0FA9" w:rsidP="007A0FA9">
      <w:pPr>
        <w:rPr>
          <w:rFonts w:ascii="Arial" w:hAnsi="Arial" w:cs="Arial"/>
          <w:sz w:val="22"/>
          <w:szCs w:val="22"/>
        </w:rPr>
      </w:pPr>
    </w:p>
    <w:p w:rsidR="007A0FA9" w:rsidRPr="00425B1D" w:rsidRDefault="007A0FA9" w:rsidP="007A0FA9">
      <w:pPr>
        <w:rPr>
          <w:rFonts w:ascii="Arial" w:hAnsi="Arial" w:cs="Arial"/>
          <w:sz w:val="22"/>
          <w:szCs w:val="22"/>
          <w:lang w:eastAsia="en-US"/>
        </w:rPr>
      </w:pPr>
      <w:r w:rsidRPr="00425B1D">
        <w:rPr>
          <w:rFonts w:ascii="Arial" w:hAnsi="Arial" w:cs="Arial"/>
          <w:sz w:val="22"/>
          <w:szCs w:val="22"/>
          <w:lang w:eastAsia="en-US"/>
        </w:rPr>
        <w:t>Predsjednik Gradskog vijeća</w:t>
      </w:r>
    </w:p>
    <w:p w:rsidR="007A0FA9" w:rsidRPr="00425B1D" w:rsidRDefault="007A0FA9" w:rsidP="007A0FA9">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rsidR="007A0FA9" w:rsidRPr="00425B1D" w:rsidRDefault="007A0FA9" w:rsidP="007A0FA9">
      <w:pPr>
        <w:rPr>
          <w:rFonts w:ascii="Arial" w:hAnsi="Arial" w:cs="Arial"/>
          <w:sz w:val="22"/>
          <w:szCs w:val="22"/>
          <w:lang w:eastAsia="en-US"/>
        </w:rPr>
      </w:pPr>
      <w:r w:rsidRPr="00425B1D">
        <w:rPr>
          <w:rFonts w:ascii="Arial" w:hAnsi="Arial" w:cs="Arial"/>
          <w:sz w:val="22"/>
          <w:szCs w:val="22"/>
          <w:lang w:eastAsia="en-US"/>
        </w:rPr>
        <w:t>----------------------------------------</w:t>
      </w:r>
    </w:p>
    <w:p w:rsidR="007A0FA9" w:rsidRPr="00425B1D" w:rsidRDefault="007A0FA9" w:rsidP="007A0FA9">
      <w:pPr>
        <w:rPr>
          <w:rFonts w:ascii="Arial" w:hAnsi="Arial" w:cs="Arial"/>
          <w:sz w:val="22"/>
          <w:szCs w:val="22"/>
        </w:rPr>
      </w:pPr>
    </w:p>
    <w:p w:rsidR="007A0FA9" w:rsidRPr="00425B1D" w:rsidRDefault="007A0FA9" w:rsidP="007A0FA9">
      <w:pPr>
        <w:rPr>
          <w:rFonts w:ascii="Arial" w:hAnsi="Arial" w:cs="Arial"/>
          <w:sz w:val="22"/>
          <w:szCs w:val="22"/>
        </w:rPr>
      </w:pPr>
    </w:p>
    <w:p w:rsidR="007A0FA9" w:rsidRDefault="007A0FA9" w:rsidP="007A0FA9">
      <w:pPr>
        <w:rPr>
          <w:rFonts w:ascii="Arial" w:hAnsi="Arial" w:cs="Arial"/>
          <w:sz w:val="22"/>
          <w:szCs w:val="22"/>
        </w:rPr>
      </w:pPr>
    </w:p>
    <w:p w:rsidR="00E61B9F" w:rsidRDefault="00E61B9F"/>
    <w:sectPr w:rsidR="00E61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80963D6"/>
    <w:multiLevelType w:val="hybridMultilevel"/>
    <w:tmpl w:val="B706DD8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72733"/>
    <w:multiLevelType w:val="multilevel"/>
    <w:tmpl w:val="38068F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DF5DD3"/>
    <w:multiLevelType w:val="multilevel"/>
    <w:tmpl w:val="613A50FC"/>
    <w:lvl w:ilvl="0">
      <w:numFmt w:val="bullet"/>
      <w:lvlText w:val=""/>
      <w:lvlJc w:val="left"/>
      <w:pPr>
        <w:ind w:left="360" w:hanging="360"/>
      </w:pPr>
      <w:rPr>
        <w:rFonts w:ascii="Symbol" w:hAnsi="Symbol"/>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D23BE3"/>
    <w:multiLevelType w:val="hybridMultilevel"/>
    <w:tmpl w:val="8F44CD56"/>
    <w:lvl w:ilvl="0" w:tplc="9A9016F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E02248"/>
    <w:multiLevelType w:val="hybridMultilevel"/>
    <w:tmpl w:val="872E6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EB050E"/>
    <w:multiLevelType w:val="hybridMultilevel"/>
    <w:tmpl w:val="A91E5C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F20B61"/>
    <w:multiLevelType w:val="hybridMultilevel"/>
    <w:tmpl w:val="FEC0B67A"/>
    <w:lvl w:ilvl="0" w:tplc="E19249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E704A"/>
    <w:multiLevelType w:val="hybridMultilevel"/>
    <w:tmpl w:val="33B61A26"/>
    <w:lvl w:ilvl="0" w:tplc="AD1238E6">
      <w:numFmt w:val="bullet"/>
      <w:lvlText w:val="―"/>
      <w:lvlJc w:val="left"/>
      <w:pPr>
        <w:ind w:left="720" w:hanging="360"/>
      </w:pPr>
      <w:rPr>
        <w:rFonts w:ascii="Calibri" w:eastAsia="Times New Roman" w:hAnsi="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FF5EB3"/>
    <w:multiLevelType w:val="multilevel"/>
    <w:tmpl w:val="9306F29A"/>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790CA1"/>
    <w:multiLevelType w:val="hybridMultilevel"/>
    <w:tmpl w:val="4A669234"/>
    <w:lvl w:ilvl="0" w:tplc="98E29168">
      <w:start w:val="147"/>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C26EFE"/>
    <w:multiLevelType w:val="hybridMultilevel"/>
    <w:tmpl w:val="4F4A635E"/>
    <w:lvl w:ilvl="0" w:tplc="7958886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CC7FD1"/>
    <w:multiLevelType w:val="hybridMultilevel"/>
    <w:tmpl w:val="9530BA78"/>
    <w:lvl w:ilvl="0" w:tplc="9EE2AAA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E85A99"/>
    <w:multiLevelType w:val="hybridMultilevel"/>
    <w:tmpl w:val="72129C7A"/>
    <w:lvl w:ilvl="0" w:tplc="82162BC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102B8E"/>
    <w:multiLevelType w:val="hybridMultilevel"/>
    <w:tmpl w:val="42783FEA"/>
    <w:lvl w:ilvl="0" w:tplc="D0E0CA1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2555020"/>
    <w:multiLevelType w:val="hybridMultilevel"/>
    <w:tmpl w:val="45E4A5BC"/>
    <w:lvl w:ilvl="0" w:tplc="BCDE036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71449B"/>
    <w:multiLevelType w:val="hybridMultilevel"/>
    <w:tmpl w:val="4CF825C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2C5740"/>
    <w:multiLevelType w:val="hybridMultilevel"/>
    <w:tmpl w:val="0A2C9C7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CD6708"/>
    <w:multiLevelType w:val="hybridMultilevel"/>
    <w:tmpl w:val="DA0E033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BA0B53"/>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0" w15:restartNumberingAfterBreak="0">
    <w:nsid w:val="32EF4847"/>
    <w:multiLevelType w:val="multilevel"/>
    <w:tmpl w:val="1C1CD40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9D2C02"/>
    <w:multiLevelType w:val="multilevel"/>
    <w:tmpl w:val="0D98EE20"/>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C0580B"/>
    <w:multiLevelType w:val="hybridMultilevel"/>
    <w:tmpl w:val="13E6A00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210E6E"/>
    <w:multiLevelType w:val="hybridMultilevel"/>
    <w:tmpl w:val="006449E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FD7D56"/>
    <w:multiLevelType w:val="multilevel"/>
    <w:tmpl w:val="42CE4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CC72C6"/>
    <w:multiLevelType w:val="multilevel"/>
    <w:tmpl w:val="D33E9CE6"/>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D801AD"/>
    <w:multiLevelType w:val="multilevel"/>
    <w:tmpl w:val="CDB2A78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774F8B"/>
    <w:multiLevelType w:val="hybridMultilevel"/>
    <w:tmpl w:val="C0B0951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7C22B2"/>
    <w:multiLevelType w:val="hybridMultilevel"/>
    <w:tmpl w:val="985A4E9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6A5D05"/>
    <w:multiLevelType w:val="multilevel"/>
    <w:tmpl w:val="91CE3042"/>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C7D6EC1"/>
    <w:multiLevelType w:val="hybridMultilevel"/>
    <w:tmpl w:val="829AC818"/>
    <w:lvl w:ilvl="0" w:tplc="692E98AC">
      <w:numFmt w:val="bullet"/>
      <w:lvlText w:val="-"/>
      <w:lvlJc w:val="left"/>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FF60AF"/>
    <w:multiLevelType w:val="hybridMultilevel"/>
    <w:tmpl w:val="B34C0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525F71"/>
    <w:multiLevelType w:val="multilevel"/>
    <w:tmpl w:val="97FA0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0D06E5"/>
    <w:multiLevelType w:val="hybridMultilevel"/>
    <w:tmpl w:val="9A6813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1F4526"/>
    <w:multiLevelType w:val="multilevel"/>
    <w:tmpl w:val="EC6A2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9D71E6"/>
    <w:multiLevelType w:val="multilevel"/>
    <w:tmpl w:val="849E42EE"/>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5DF6986"/>
    <w:multiLevelType w:val="hybridMultilevel"/>
    <w:tmpl w:val="8230CB9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8DF76C0"/>
    <w:multiLevelType w:val="hybridMultilevel"/>
    <w:tmpl w:val="E6DC0ADE"/>
    <w:lvl w:ilvl="0" w:tplc="1B8C28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420EF4"/>
    <w:multiLevelType w:val="hybridMultilevel"/>
    <w:tmpl w:val="D2440F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35F534D"/>
    <w:multiLevelType w:val="hybridMultilevel"/>
    <w:tmpl w:val="45E4A5BC"/>
    <w:lvl w:ilvl="0" w:tplc="BCDE036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E529E7"/>
    <w:multiLevelType w:val="hybridMultilevel"/>
    <w:tmpl w:val="A91E5C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774C02BA"/>
    <w:multiLevelType w:val="hybridMultilevel"/>
    <w:tmpl w:val="C3ECE056"/>
    <w:lvl w:ilvl="0" w:tplc="D9FC405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A01961"/>
    <w:multiLevelType w:val="hybridMultilevel"/>
    <w:tmpl w:val="951020AE"/>
    <w:lvl w:ilvl="0" w:tplc="5C6027EA">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A31D93"/>
    <w:multiLevelType w:val="hybridMultilevel"/>
    <w:tmpl w:val="782E11E2"/>
    <w:lvl w:ilvl="0" w:tplc="AD1238E6">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EFB3FBB"/>
    <w:multiLevelType w:val="hybridMultilevel"/>
    <w:tmpl w:val="0232B6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5"/>
  </w:num>
  <w:num w:numId="4">
    <w:abstractNumId w:val="18"/>
  </w:num>
  <w:num w:numId="5">
    <w:abstractNumId w:val="19"/>
  </w:num>
  <w:num w:numId="6">
    <w:abstractNumId w:val="40"/>
  </w:num>
  <w:num w:numId="7">
    <w:abstractNumId w:val="6"/>
  </w:num>
  <w:num w:numId="8">
    <w:abstractNumId w:val="22"/>
  </w:num>
  <w:num w:numId="9">
    <w:abstractNumId w:val="44"/>
  </w:num>
  <w:num w:numId="10">
    <w:abstractNumId w:val="1"/>
  </w:num>
  <w:num w:numId="11">
    <w:abstractNumId w:val="23"/>
  </w:num>
  <w:num w:numId="12">
    <w:abstractNumId w:val="36"/>
  </w:num>
  <w:num w:numId="13">
    <w:abstractNumId w:val="28"/>
  </w:num>
  <w:num w:numId="14">
    <w:abstractNumId w:val="38"/>
  </w:num>
  <w:num w:numId="15">
    <w:abstractNumId w:val="4"/>
  </w:num>
  <w:num w:numId="16">
    <w:abstractNumId w:val="17"/>
  </w:num>
  <w:num w:numId="17">
    <w:abstractNumId w:val="11"/>
  </w:num>
  <w:num w:numId="18">
    <w:abstractNumId w:val="14"/>
  </w:num>
  <w:num w:numId="19">
    <w:abstractNumId w:val="16"/>
  </w:num>
  <w:num w:numId="20">
    <w:abstractNumId w:val="13"/>
  </w:num>
  <w:num w:numId="21">
    <w:abstractNumId w:val="27"/>
  </w:num>
  <w:num w:numId="22">
    <w:abstractNumId w:val="41"/>
  </w:num>
  <w:num w:numId="23">
    <w:abstractNumId w:val="3"/>
  </w:num>
  <w:num w:numId="24">
    <w:abstractNumId w:val="20"/>
  </w:num>
  <w:num w:numId="25">
    <w:abstractNumId w:val="32"/>
  </w:num>
  <w:num w:numId="26">
    <w:abstractNumId w:val="34"/>
  </w:num>
  <w:num w:numId="27">
    <w:abstractNumId w:val="2"/>
  </w:num>
  <w:num w:numId="28">
    <w:abstractNumId w:val="24"/>
  </w:num>
  <w:num w:numId="29">
    <w:abstractNumId w:val="10"/>
  </w:num>
  <w:num w:numId="30">
    <w:abstractNumId w:val="12"/>
  </w:num>
  <w:num w:numId="31">
    <w:abstractNumId w:val="31"/>
  </w:num>
  <w:num w:numId="32">
    <w:abstractNumId w:val="30"/>
  </w:num>
  <w:num w:numId="33">
    <w:abstractNumId w:val="42"/>
  </w:num>
  <w:num w:numId="34">
    <w:abstractNumId w:val="0"/>
  </w:num>
  <w:num w:numId="35">
    <w:abstractNumId w:val="39"/>
  </w:num>
  <w:num w:numId="36">
    <w:abstractNumId w:val="15"/>
  </w:num>
  <w:num w:numId="37">
    <w:abstractNumId w:val="7"/>
  </w:num>
  <w:num w:numId="38">
    <w:abstractNumId w:val="26"/>
  </w:num>
  <w:num w:numId="39">
    <w:abstractNumId w:val="9"/>
  </w:num>
  <w:num w:numId="40">
    <w:abstractNumId w:val="29"/>
  </w:num>
  <w:num w:numId="41">
    <w:abstractNumId w:val="25"/>
  </w:num>
  <w:num w:numId="42">
    <w:abstractNumId w:val="37"/>
  </w:num>
  <w:num w:numId="43">
    <w:abstractNumId w:val="8"/>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A9"/>
    <w:rsid w:val="007A0FA9"/>
    <w:rsid w:val="00E61B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696C4-DBF7-4765-B9AA-87463370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A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A0FA9"/>
    <w:pPr>
      <w:keepNext/>
      <w:numPr>
        <w:numId w:val="5"/>
      </w:numPr>
      <w:outlineLvl w:val="0"/>
    </w:pPr>
    <w:rPr>
      <w:rFonts w:asciiTheme="minorHAnsi" w:hAnsiTheme="minorHAnsi"/>
      <w:b/>
      <w:sz w:val="28"/>
      <w:szCs w:val="28"/>
      <w:lang w:eastAsia="en-US"/>
    </w:rPr>
  </w:style>
  <w:style w:type="paragraph" w:styleId="Naslov2">
    <w:name w:val="heading 2"/>
    <w:basedOn w:val="Normal"/>
    <w:next w:val="Normal"/>
    <w:link w:val="Naslov2Char"/>
    <w:uiPriority w:val="9"/>
    <w:unhideWhenUsed/>
    <w:qFormat/>
    <w:rsid w:val="007A0FA9"/>
    <w:pPr>
      <w:keepNext/>
      <w:numPr>
        <w:ilvl w:val="1"/>
        <w:numId w:val="5"/>
      </w:numPr>
      <w:outlineLvl w:val="1"/>
    </w:pPr>
    <w:rPr>
      <w:rFonts w:asciiTheme="minorHAnsi" w:hAnsiTheme="minorHAnsi"/>
      <w:b/>
      <w:szCs w:val="28"/>
      <w:lang w:eastAsia="en-US"/>
    </w:rPr>
  </w:style>
  <w:style w:type="paragraph" w:styleId="Naslov3">
    <w:name w:val="heading 3"/>
    <w:basedOn w:val="Normal"/>
    <w:next w:val="Normal"/>
    <w:link w:val="Naslov3Char"/>
    <w:uiPriority w:val="9"/>
    <w:unhideWhenUsed/>
    <w:qFormat/>
    <w:rsid w:val="007A0FA9"/>
    <w:pPr>
      <w:keepNext/>
      <w:numPr>
        <w:ilvl w:val="2"/>
        <w:numId w:val="5"/>
      </w:numPr>
      <w:outlineLvl w:val="2"/>
    </w:pPr>
    <w:rPr>
      <w:rFonts w:asciiTheme="minorHAnsi" w:hAnsiTheme="minorHAnsi"/>
      <w:bCs/>
      <w:sz w:val="28"/>
      <w:szCs w:val="28"/>
      <w:lang w:eastAsia="en-US"/>
    </w:rPr>
  </w:style>
  <w:style w:type="paragraph" w:styleId="Naslov4">
    <w:name w:val="heading 4"/>
    <w:basedOn w:val="Normal"/>
    <w:next w:val="Normal"/>
    <w:link w:val="Naslov4Char"/>
    <w:uiPriority w:val="9"/>
    <w:qFormat/>
    <w:rsid w:val="007A0FA9"/>
    <w:pPr>
      <w:keepNext/>
      <w:numPr>
        <w:ilvl w:val="3"/>
        <w:numId w:val="5"/>
      </w:numPr>
      <w:outlineLvl w:val="3"/>
    </w:pPr>
    <w:rPr>
      <w:rFonts w:asciiTheme="minorHAnsi" w:hAnsiTheme="minorHAnsi"/>
      <w:b/>
      <w:bCs/>
      <w:lang w:eastAsia="en-US"/>
    </w:rPr>
  </w:style>
  <w:style w:type="paragraph" w:styleId="Naslov5">
    <w:name w:val="heading 5"/>
    <w:basedOn w:val="Normal"/>
    <w:next w:val="Normal"/>
    <w:link w:val="Naslov5Char"/>
    <w:uiPriority w:val="9"/>
    <w:semiHidden/>
    <w:unhideWhenUsed/>
    <w:qFormat/>
    <w:rsid w:val="007A0FA9"/>
    <w:pPr>
      <w:numPr>
        <w:ilvl w:val="4"/>
        <w:numId w:val="5"/>
      </w:numPr>
      <w:spacing w:before="240" w:after="60"/>
      <w:contextualSpacing/>
      <w:outlineLvl w:val="4"/>
    </w:pPr>
    <w:rPr>
      <w:rFonts w:ascii="Calibri" w:hAnsi="Calibri"/>
      <w:b/>
      <w:bCs/>
      <w:i/>
      <w:iCs/>
      <w:sz w:val="26"/>
      <w:szCs w:val="26"/>
      <w:lang w:eastAsia="en-US"/>
    </w:rPr>
  </w:style>
  <w:style w:type="paragraph" w:styleId="Naslov6">
    <w:name w:val="heading 6"/>
    <w:basedOn w:val="Normal"/>
    <w:next w:val="Normal"/>
    <w:link w:val="Naslov6Char"/>
    <w:uiPriority w:val="9"/>
    <w:semiHidden/>
    <w:unhideWhenUsed/>
    <w:qFormat/>
    <w:rsid w:val="007A0FA9"/>
    <w:pPr>
      <w:numPr>
        <w:ilvl w:val="5"/>
        <w:numId w:val="5"/>
      </w:numPr>
      <w:spacing w:before="240" w:after="60"/>
      <w:contextualSpacing/>
      <w:outlineLvl w:val="5"/>
    </w:pPr>
    <w:rPr>
      <w:rFonts w:ascii="Calibri" w:hAnsi="Calibri"/>
      <w:b/>
      <w:bCs/>
      <w:sz w:val="22"/>
      <w:szCs w:val="22"/>
      <w:lang w:eastAsia="en-US"/>
    </w:rPr>
  </w:style>
  <w:style w:type="paragraph" w:styleId="Naslov7">
    <w:name w:val="heading 7"/>
    <w:basedOn w:val="Normal"/>
    <w:next w:val="Normal"/>
    <w:link w:val="Naslov7Char"/>
    <w:uiPriority w:val="9"/>
    <w:semiHidden/>
    <w:unhideWhenUsed/>
    <w:qFormat/>
    <w:rsid w:val="007A0FA9"/>
    <w:pPr>
      <w:numPr>
        <w:ilvl w:val="6"/>
        <w:numId w:val="5"/>
      </w:numPr>
      <w:spacing w:before="240" w:after="60"/>
      <w:contextualSpacing/>
      <w:outlineLvl w:val="6"/>
    </w:pPr>
    <w:rPr>
      <w:rFonts w:ascii="Calibri" w:hAnsi="Calibri"/>
      <w:lang w:eastAsia="en-US"/>
    </w:rPr>
  </w:style>
  <w:style w:type="paragraph" w:styleId="Naslov8">
    <w:name w:val="heading 8"/>
    <w:basedOn w:val="Normal"/>
    <w:next w:val="Normal"/>
    <w:link w:val="Naslov8Char"/>
    <w:uiPriority w:val="9"/>
    <w:semiHidden/>
    <w:unhideWhenUsed/>
    <w:qFormat/>
    <w:rsid w:val="007A0FA9"/>
    <w:pPr>
      <w:numPr>
        <w:ilvl w:val="7"/>
        <w:numId w:val="5"/>
      </w:numPr>
      <w:spacing w:before="240" w:after="60"/>
      <w:contextualSpacing/>
      <w:outlineLvl w:val="7"/>
    </w:pPr>
    <w:rPr>
      <w:rFonts w:ascii="Calibri" w:hAnsi="Calibri"/>
      <w:i/>
      <w:iCs/>
      <w:lang w:eastAsia="en-US"/>
    </w:rPr>
  </w:style>
  <w:style w:type="paragraph" w:styleId="Naslov9">
    <w:name w:val="heading 9"/>
    <w:basedOn w:val="Normal"/>
    <w:next w:val="Normal"/>
    <w:link w:val="Naslov9Char"/>
    <w:uiPriority w:val="9"/>
    <w:semiHidden/>
    <w:unhideWhenUsed/>
    <w:qFormat/>
    <w:rsid w:val="007A0FA9"/>
    <w:pPr>
      <w:numPr>
        <w:ilvl w:val="8"/>
        <w:numId w:val="5"/>
      </w:numPr>
      <w:spacing w:before="240" w:after="60"/>
      <w:contextualSpacing/>
      <w:outlineLvl w:val="8"/>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0FA9"/>
    <w:rPr>
      <w:rFonts w:eastAsia="Times New Roman" w:cs="Times New Roman"/>
      <w:b/>
      <w:sz w:val="28"/>
      <w:szCs w:val="28"/>
    </w:rPr>
  </w:style>
  <w:style w:type="character" w:customStyle="1" w:styleId="Naslov2Char">
    <w:name w:val="Naslov 2 Char"/>
    <w:basedOn w:val="Zadanifontodlomka"/>
    <w:link w:val="Naslov2"/>
    <w:uiPriority w:val="9"/>
    <w:rsid w:val="007A0FA9"/>
    <w:rPr>
      <w:rFonts w:eastAsia="Times New Roman" w:cs="Times New Roman"/>
      <w:b/>
      <w:sz w:val="24"/>
      <w:szCs w:val="28"/>
    </w:rPr>
  </w:style>
  <w:style w:type="character" w:customStyle="1" w:styleId="Naslov3Char">
    <w:name w:val="Naslov 3 Char"/>
    <w:basedOn w:val="Zadanifontodlomka"/>
    <w:link w:val="Naslov3"/>
    <w:uiPriority w:val="9"/>
    <w:rsid w:val="007A0FA9"/>
    <w:rPr>
      <w:rFonts w:eastAsia="Times New Roman" w:cs="Times New Roman"/>
      <w:bCs/>
      <w:sz w:val="28"/>
      <w:szCs w:val="28"/>
    </w:rPr>
  </w:style>
  <w:style w:type="character" w:customStyle="1" w:styleId="Naslov4Char">
    <w:name w:val="Naslov 4 Char"/>
    <w:basedOn w:val="Zadanifontodlomka"/>
    <w:link w:val="Naslov4"/>
    <w:uiPriority w:val="9"/>
    <w:rsid w:val="007A0FA9"/>
    <w:rPr>
      <w:rFonts w:eastAsia="Times New Roman" w:cs="Times New Roman"/>
      <w:b/>
      <w:bCs/>
      <w:sz w:val="24"/>
      <w:szCs w:val="24"/>
    </w:rPr>
  </w:style>
  <w:style w:type="character" w:customStyle="1" w:styleId="Naslov5Char">
    <w:name w:val="Naslov 5 Char"/>
    <w:basedOn w:val="Zadanifontodlomka"/>
    <w:link w:val="Naslov5"/>
    <w:uiPriority w:val="9"/>
    <w:semiHidden/>
    <w:rsid w:val="007A0FA9"/>
    <w:rPr>
      <w:rFonts w:ascii="Calibri" w:eastAsia="Times New Roman" w:hAnsi="Calibri" w:cs="Times New Roman"/>
      <w:b/>
      <w:bCs/>
      <w:i/>
      <w:iCs/>
      <w:sz w:val="26"/>
      <w:szCs w:val="26"/>
    </w:rPr>
  </w:style>
  <w:style w:type="character" w:customStyle="1" w:styleId="Naslov6Char">
    <w:name w:val="Naslov 6 Char"/>
    <w:basedOn w:val="Zadanifontodlomka"/>
    <w:link w:val="Naslov6"/>
    <w:uiPriority w:val="9"/>
    <w:semiHidden/>
    <w:rsid w:val="007A0FA9"/>
    <w:rPr>
      <w:rFonts w:ascii="Calibri" w:eastAsia="Times New Roman" w:hAnsi="Calibri" w:cs="Times New Roman"/>
      <w:b/>
      <w:bCs/>
    </w:rPr>
  </w:style>
  <w:style w:type="character" w:customStyle="1" w:styleId="Naslov7Char">
    <w:name w:val="Naslov 7 Char"/>
    <w:basedOn w:val="Zadanifontodlomka"/>
    <w:link w:val="Naslov7"/>
    <w:uiPriority w:val="9"/>
    <w:semiHidden/>
    <w:rsid w:val="007A0FA9"/>
    <w:rPr>
      <w:rFonts w:ascii="Calibri" w:eastAsia="Times New Roman" w:hAnsi="Calibri" w:cs="Times New Roman"/>
      <w:sz w:val="24"/>
      <w:szCs w:val="24"/>
    </w:rPr>
  </w:style>
  <w:style w:type="character" w:customStyle="1" w:styleId="Naslov8Char">
    <w:name w:val="Naslov 8 Char"/>
    <w:basedOn w:val="Zadanifontodlomka"/>
    <w:link w:val="Naslov8"/>
    <w:uiPriority w:val="9"/>
    <w:semiHidden/>
    <w:rsid w:val="007A0FA9"/>
    <w:rPr>
      <w:rFonts w:ascii="Calibri" w:eastAsia="Times New Roman" w:hAnsi="Calibri" w:cs="Times New Roman"/>
      <w:i/>
      <w:iCs/>
      <w:sz w:val="24"/>
      <w:szCs w:val="24"/>
    </w:rPr>
  </w:style>
  <w:style w:type="character" w:customStyle="1" w:styleId="Naslov9Char">
    <w:name w:val="Naslov 9 Char"/>
    <w:basedOn w:val="Zadanifontodlomka"/>
    <w:link w:val="Naslov9"/>
    <w:uiPriority w:val="9"/>
    <w:semiHidden/>
    <w:rsid w:val="007A0FA9"/>
    <w:rPr>
      <w:rFonts w:ascii="Cambria" w:eastAsia="Times New Roman" w:hAnsi="Cambria" w:cs="Times New Roman"/>
    </w:rPr>
  </w:style>
  <w:style w:type="paragraph" w:styleId="Odlomakpopisa">
    <w:name w:val="List Paragraph"/>
    <w:basedOn w:val="Normal"/>
    <w:uiPriority w:val="34"/>
    <w:qFormat/>
    <w:rsid w:val="007A0FA9"/>
    <w:pPr>
      <w:ind w:left="720"/>
      <w:contextualSpacing/>
    </w:pPr>
  </w:style>
  <w:style w:type="paragraph" w:customStyle="1" w:styleId="Default">
    <w:name w:val="Default"/>
    <w:rsid w:val="007A0FA9"/>
    <w:pPr>
      <w:autoSpaceDE w:val="0"/>
      <w:autoSpaceDN w:val="0"/>
      <w:adjustRightInd w:val="0"/>
      <w:spacing w:after="0" w:line="240" w:lineRule="auto"/>
    </w:pPr>
    <w:rPr>
      <w:rFonts w:ascii="TPDGN F+ Times" w:eastAsia="Calibri" w:hAnsi="TPDGN F+ Times" w:cs="TPDGN F+ Times"/>
      <w:color w:val="000000"/>
      <w:sz w:val="24"/>
      <w:szCs w:val="24"/>
      <w:lang w:val="en-US"/>
    </w:rPr>
  </w:style>
  <w:style w:type="paragraph" w:styleId="Bezproreda">
    <w:name w:val="No Spacing"/>
    <w:link w:val="BezproredaChar"/>
    <w:uiPriority w:val="1"/>
    <w:qFormat/>
    <w:rsid w:val="007A0FA9"/>
    <w:pPr>
      <w:spacing w:after="0" w:line="240" w:lineRule="auto"/>
    </w:pPr>
    <w:rPr>
      <w:rFonts w:ascii="Times New Roman" w:eastAsia="Times New Roman" w:hAnsi="Times New Roman" w:cs="Times New Roman"/>
      <w:lang w:val="en-US"/>
    </w:rPr>
  </w:style>
  <w:style w:type="numbering" w:customStyle="1" w:styleId="NoList1">
    <w:name w:val="No List1"/>
    <w:next w:val="Bezpopisa"/>
    <w:uiPriority w:val="99"/>
    <w:semiHidden/>
    <w:unhideWhenUsed/>
    <w:rsid w:val="007A0FA9"/>
  </w:style>
  <w:style w:type="character" w:customStyle="1" w:styleId="BezproredaChar">
    <w:name w:val="Bez proreda Char"/>
    <w:link w:val="Bezproreda"/>
    <w:uiPriority w:val="1"/>
    <w:rsid w:val="007A0FA9"/>
    <w:rPr>
      <w:rFonts w:ascii="Times New Roman" w:eastAsia="Times New Roman" w:hAnsi="Times New Roman" w:cs="Times New Roman"/>
      <w:lang w:val="en-US"/>
    </w:rPr>
  </w:style>
  <w:style w:type="paragraph" w:styleId="Podnoje">
    <w:name w:val="footer"/>
    <w:basedOn w:val="Normal"/>
    <w:link w:val="PodnojeChar"/>
    <w:uiPriority w:val="99"/>
    <w:unhideWhenUsed/>
    <w:rsid w:val="007A0FA9"/>
    <w:pPr>
      <w:tabs>
        <w:tab w:val="center" w:pos="4536"/>
        <w:tab w:val="right" w:pos="9072"/>
      </w:tabs>
      <w:spacing w:after="200"/>
      <w:contextualSpacing/>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7A0FA9"/>
    <w:rPr>
      <w:rFonts w:ascii="Calibri" w:eastAsia="Calibri" w:hAnsi="Calibri" w:cs="Times New Roman"/>
    </w:rPr>
  </w:style>
  <w:style w:type="character" w:styleId="Istaknuto">
    <w:name w:val="Emphasis"/>
    <w:uiPriority w:val="20"/>
    <w:qFormat/>
    <w:rsid w:val="007A0FA9"/>
    <w:rPr>
      <w:i/>
      <w:iCs/>
    </w:rPr>
  </w:style>
  <w:style w:type="paragraph" w:styleId="Zaglavlje">
    <w:name w:val="header"/>
    <w:basedOn w:val="Normal"/>
    <w:link w:val="ZaglavljeChar"/>
    <w:uiPriority w:val="99"/>
    <w:unhideWhenUsed/>
    <w:rsid w:val="007A0FA9"/>
    <w:pPr>
      <w:tabs>
        <w:tab w:val="center" w:pos="4513"/>
        <w:tab w:val="right" w:pos="9026"/>
      </w:tabs>
      <w:suppressAutoHyphens/>
      <w:autoSpaceDN w:val="0"/>
      <w:textAlignment w:val="baseline"/>
    </w:pPr>
    <w:rPr>
      <w:rFonts w:ascii="Calibri" w:eastAsia="Calibri" w:hAnsi="Calibri"/>
      <w:sz w:val="22"/>
      <w:szCs w:val="22"/>
      <w:lang w:eastAsia="en-US"/>
    </w:rPr>
  </w:style>
  <w:style w:type="character" w:customStyle="1" w:styleId="ZaglavljeChar">
    <w:name w:val="Zaglavlje Char"/>
    <w:basedOn w:val="Zadanifontodlomka"/>
    <w:link w:val="Zaglavlje"/>
    <w:uiPriority w:val="99"/>
    <w:rsid w:val="007A0FA9"/>
    <w:rPr>
      <w:rFonts w:ascii="Calibri" w:eastAsia="Calibri" w:hAnsi="Calibri" w:cs="Times New Roman"/>
    </w:rPr>
  </w:style>
  <w:style w:type="paragraph" w:customStyle="1" w:styleId="Normal1">
    <w:name w:val="Normal1"/>
    <w:basedOn w:val="Normal"/>
    <w:rsid w:val="007A0FA9"/>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normalchar">
    <w:name w:val="normal__char"/>
    <w:basedOn w:val="Zadanifontodlomka"/>
    <w:rsid w:val="007A0FA9"/>
  </w:style>
  <w:style w:type="character" w:customStyle="1" w:styleId="Zadanifontodlomka1">
    <w:name w:val="Zadani font odlomka1"/>
    <w:rsid w:val="007A0FA9"/>
  </w:style>
  <w:style w:type="paragraph" w:customStyle="1" w:styleId="Standard">
    <w:name w:val="Standard"/>
    <w:rsid w:val="007A0F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NoList11">
    <w:name w:val="No List11"/>
    <w:next w:val="Bezpopisa"/>
    <w:uiPriority w:val="99"/>
    <w:semiHidden/>
    <w:unhideWhenUsed/>
    <w:rsid w:val="007A0FA9"/>
  </w:style>
  <w:style w:type="character" w:styleId="Hiperveza">
    <w:name w:val="Hyperlink"/>
    <w:uiPriority w:val="99"/>
    <w:semiHidden/>
    <w:unhideWhenUsed/>
    <w:rsid w:val="007A0FA9"/>
    <w:rPr>
      <w:color w:val="0000FF"/>
      <w:u w:val="single"/>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semiHidden/>
    <w:unhideWhenUsed/>
    <w:rsid w:val="007A0FA9"/>
    <w:pPr>
      <w:spacing w:after="200" w:line="276" w:lineRule="auto"/>
    </w:pPr>
    <w:rPr>
      <w:rFonts w:asciiTheme="majorHAnsi" w:hAnsiTheme="majorHAnsi" w:cstheme="majorBidi"/>
      <w:sz w:val="20"/>
      <w:szCs w:val="20"/>
      <w:lang w:val="en-US" w:eastAsia="en-US" w:bidi="en-US"/>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semiHidden/>
    <w:rsid w:val="007A0FA9"/>
    <w:rPr>
      <w:rFonts w:asciiTheme="majorHAnsi" w:eastAsia="Times New Roman" w:hAnsiTheme="majorHAnsi" w:cstheme="majorBidi"/>
      <w:sz w:val="20"/>
      <w:szCs w:val="20"/>
      <w:lang w:val="en-US" w:bidi="en-US"/>
    </w:rPr>
  </w:style>
  <w:style w:type="character" w:styleId="Referencafusnote">
    <w:name w:val="footnote reference"/>
    <w:semiHidden/>
    <w:unhideWhenUsed/>
    <w:rsid w:val="007A0FA9"/>
    <w:rPr>
      <w:vertAlign w:val="superscript"/>
    </w:rPr>
  </w:style>
  <w:style w:type="paragraph" w:customStyle="1" w:styleId="Normal2">
    <w:name w:val="Normal2"/>
    <w:basedOn w:val="Normal"/>
    <w:rsid w:val="007A0FA9"/>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list0020paragraphchar">
    <w:name w:val="list_0020paragraph__char"/>
    <w:basedOn w:val="Zadanifontodlomka"/>
    <w:rsid w:val="007A0FA9"/>
  </w:style>
  <w:style w:type="paragraph" w:styleId="StandardWeb">
    <w:name w:val="Normal (Web)"/>
    <w:basedOn w:val="Normal"/>
    <w:uiPriority w:val="99"/>
    <w:unhideWhenUsed/>
    <w:rsid w:val="007A0FA9"/>
    <w:pPr>
      <w:spacing w:before="100" w:beforeAutospacing="1" w:after="100" w:afterAutospacing="1"/>
    </w:pPr>
    <w:rPr>
      <w:rFonts w:cstheme="majorBidi"/>
    </w:rPr>
  </w:style>
  <w:style w:type="paragraph" w:styleId="Tekstbalonia">
    <w:name w:val="Balloon Text"/>
    <w:basedOn w:val="Normal"/>
    <w:link w:val="TekstbaloniaChar"/>
    <w:uiPriority w:val="99"/>
    <w:semiHidden/>
    <w:unhideWhenUsed/>
    <w:rsid w:val="007A0FA9"/>
    <w:rPr>
      <w:rFonts w:ascii="Segoe UI" w:eastAsiaTheme="majorEastAsia" w:hAnsi="Segoe UI" w:cstheme="majorBidi"/>
      <w:sz w:val="18"/>
      <w:szCs w:val="18"/>
      <w:lang w:eastAsia="en-US"/>
    </w:rPr>
  </w:style>
  <w:style w:type="character" w:customStyle="1" w:styleId="TekstbaloniaChar">
    <w:name w:val="Tekst balončića Char"/>
    <w:basedOn w:val="Zadanifontodlomka"/>
    <w:link w:val="Tekstbalonia"/>
    <w:uiPriority w:val="99"/>
    <w:semiHidden/>
    <w:rsid w:val="007A0FA9"/>
    <w:rPr>
      <w:rFonts w:ascii="Segoe UI" w:eastAsiaTheme="majorEastAsia" w:hAnsi="Segoe UI" w:cstheme="majorBidi"/>
      <w:sz w:val="18"/>
      <w:szCs w:val="18"/>
    </w:rPr>
  </w:style>
  <w:style w:type="table" w:styleId="Profesionalnatablica">
    <w:name w:val="Table Professional"/>
    <w:basedOn w:val="Obinatablica"/>
    <w:rsid w:val="007A0FA9"/>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Zadanifontodlomka"/>
    <w:rsid w:val="007A0FA9"/>
  </w:style>
  <w:style w:type="character" w:styleId="Naglaeno">
    <w:name w:val="Strong"/>
    <w:uiPriority w:val="22"/>
    <w:qFormat/>
    <w:rsid w:val="007A0FA9"/>
    <w:rPr>
      <w:b/>
      <w:bCs/>
      <w:color w:val="C45911" w:themeColor="accent2" w:themeShade="BF"/>
      <w:spacing w:val="5"/>
    </w:rPr>
  </w:style>
  <w:style w:type="character" w:customStyle="1" w:styleId="zadanifontodlomka-000029">
    <w:name w:val="zadanifontodlomka-000029"/>
    <w:basedOn w:val="Zadanifontodlomka"/>
    <w:rsid w:val="007A0FA9"/>
    <w:rPr>
      <w:rFonts w:ascii="Cambria" w:hAnsi="Cambria" w:hint="default"/>
      <w:b w:val="0"/>
      <w:bCs w:val="0"/>
      <w:sz w:val="24"/>
      <w:szCs w:val="24"/>
    </w:rPr>
  </w:style>
  <w:style w:type="paragraph" w:styleId="Opisslike">
    <w:name w:val="caption"/>
    <w:basedOn w:val="Normal"/>
    <w:next w:val="Normal"/>
    <w:uiPriority w:val="35"/>
    <w:semiHidden/>
    <w:unhideWhenUsed/>
    <w:qFormat/>
    <w:rsid w:val="007A0FA9"/>
    <w:pPr>
      <w:spacing w:after="200" w:line="252" w:lineRule="auto"/>
    </w:pPr>
    <w:rPr>
      <w:rFonts w:asciiTheme="majorHAnsi" w:eastAsiaTheme="majorEastAsia" w:hAnsiTheme="majorHAnsi" w:cstheme="majorBidi"/>
      <w:caps/>
      <w:spacing w:val="10"/>
      <w:sz w:val="18"/>
      <w:szCs w:val="18"/>
      <w:lang w:eastAsia="en-US"/>
    </w:rPr>
  </w:style>
  <w:style w:type="paragraph" w:styleId="Naslov">
    <w:name w:val="Title"/>
    <w:basedOn w:val="Normal"/>
    <w:next w:val="Normal"/>
    <w:link w:val="NaslovChar"/>
    <w:uiPriority w:val="10"/>
    <w:qFormat/>
    <w:rsid w:val="007A0FA9"/>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lang w:eastAsia="en-US"/>
    </w:rPr>
  </w:style>
  <w:style w:type="character" w:customStyle="1" w:styleId="NaslovChar">
    <w:name w:val="Naslov Char"/>
    <w:basedOn w:val="Zadanifontodlomka"/>
    <w:link w:val="Naslov"/>
    <w:uiPriority w:val="10"/>
    <w:rsid w:val="007A0FA9"/>
    <w:rPr>
      <w:rFonts w:asciiTheme="majorHAnsi" w:eastAsiaTheme="majorEastAsia" w:hAnsiTheme="majorHAnsi" w:cstheme="majorBidi"/>
      <w:caps/>
      <w:color w:val="833C0B" w:themeColor="accent2" w:themeShade="80"/>
      <w:spacing w:val="50"/>
      <w:sz w:val="44"/>
      <w:szCs w:val="44"/>
    </w:rPr>
  </w:style>
  <w:style w:type="paragraph" w:styleId="Podnaslov">
    <w:name w:val="Subtitle"/>
    <w:basedOn w:val="Normal"/>
    <w:next w:val="Normal"/>
    <w:link w:val="PodnaslovChar"/>
    <w:uiPriority w:val="11"/>
    <w:qFormat/>
    <w:rsid w:val="007A0FA9"/>
    <w:pPr>
      <w:spacing w:after="560"/>
      <w:jc w:val="center"/>
    </w:pPr>
    <w:rPr>
      <w:rFonts w:asciiTheme="majorHAnsi" w:eastAsiaTheme="majorEastAsia" w:hAnsiTheme="majorHAnsi" w:cstheme="majorBidi"/>
      <w:caps/>
      <w:spacing w:val="20"/>
      <w:sz w:val="18"/>
      <w:szCs w:val="18"/>
      <w:lang w:eastAsia="en-US"/>
    </w:rPr>
  </w:style>
  <w:style w:type="character" w:customStyle="1" w:styleId="PodnaslovChar">
    <w:name w:val="Podnaslov Char"/>
    <w:basedOn w:val="Zadanifontodlomka"/>
    <w:link w:val="Podnaslov"/>
    <w:uiPriority w:val="11"/>
    <w:rsid w:val="007A0FA9"/>
    <w:rPr>
      <w:rFonts w:asciiTheme="majorHAnsi" w:eastAsiaTheme="majorEastAsia" w:hAnsiTheme="majorHAnsi" w:cstheme="majorBidi"/>
      <w:caps/>
      <w:spacing w:val="20"/>
      <w:sz w:val="18"/>
      <w:szCs w:val="18"/>
    </w:rPr>
  </w:style>
  <w:style w:type="paragraph" w:styleId="Citat">
    <w:name w:val="Quote"/>
    <w:basedOn w:val="Normal"/>
    <w:next w:val="Normal"/>
    <w:link w:val="CitatChar"/>
    <w:uiPriority w:val="29"/>
    <w:qFormat/>
    <w:rsid w:val="007A0FA9"/>
    <w:pPr>
      <w:spacing w:after="200" w:line="252" w:lineRule="auto"/>
    </w:pPr>
    <w:rPr>
      <w:rFonts w:asciiTheme="majorHAnsi" w:eastAsiaTheme="majorEastAsia" w:hAnsiTheme="majorHAnsi" w:cstheme="majorBidi"/>
      <w:i/>
      <w:iCs/>
      <w:sz w:val="22"/>
      <w:szCs w:val="22"/>
      <w:lang w:eastAsia="en-US"/>
    </w:rPr>
  </w:style>
  <w:style w:type="character" w:customStyle="1" w:styleId="CitatChar">
    <w:name w:val="Citat Char"/>
    <w:basedOn w:val="Zadanifontodlomka"/>
    <w:link w:val="Citat"/>
    <w:uiPriority w:val="29"/>
    <w:rsid w:val="007A0FA9"/>
    <w:rPr>
      <w:rFonts w:asciiTheme="majorHAnsi" w:eastAsiaTheme="majorEastAsia" w:hAnsiTheme="majorHAnsi" w:cstheme="majorBidi"/>
      <w:i/>
      <w:iCs/>
    </w:rPr>
  </w:style>
  <w:style w:type="paragraph" w:styleId="Naglaencitat">
    <w:name w:val="Intense Quote"/>
    <w:basedOn w:val="Normal"/>
    <w:next w:val="Normal"/>
    <w:link w:val="NaglaencitatChar"/>
    <w:uiPriority w:val="30"/>
    <w:qFormat/>
    <w:rsid w:val="007A0FA9"/>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NaglaencitatChar">
    <w:name w:val="Naglašen citat Char"/>
    <w:basedOn w:val="Zadanifontodlomka"/>
    <w:link w:val="Naglaencitat"/>
    <w:uiPriority w:val="30"/>
    <w:rsid w:val="007A0FA9"/>
    <w:rPr>
      <w:rFonts w:asciiTheme="majorHAnsi" w:eastAsiaTheme="majorEastAsia" w:hAnsiTheme="majorHAnsi" w:cstheme="majorBidi"/>
      <w:caps/>
      <w:color w:val="823B0B" w:themeColor="accent2" w:themeShade="7F"/>
      <w:spacing w:val="5"/>
      <w:sz w:val="20"/>
      <w:szCs w:val="20"/>
    </w:rPr>
  </w:style>
  <w:style w:type="character" w:styleId="Neupadljivoisticanje">
    <w:name w:val="Subtle Emphasis"/>
    <w:uiPriority w:val="19"/>
    <w:qFormat/>
    <w:rsid w:val="007A0FA9"/>
    <w:rPr>
      <w:i/>
      <w:iCs/>
    </w:rPr>
  </w:style>
  <w:style w:type="character" w:styleId="Jakoisticanje">
    <w:name w:val="Intense Emphasis"/>
    <w:uiPriority w:val="21"/>
    <w:qFormat/>
    <w:rsid w:val="007A0FA9"/>
    <w:rPr>
      <w:i/>
      <w:iCs/>
      <w:caps/>
      <w:spacing w:val="10"/>
      <w:sz w:val="20"/>
      <w:szCs w:val="20"/>
    </w:rPr>
  </w:style>
  <w:style w:type="character" w:styleId="Neupadljivareferenca">
    <w:name w:val="Subtle Reference"/>
    <w:basedOn w:val="Zadanifontodlomka"/>
    <w:uiPriority w:val="31"/>
    <w:qFormat/>
    <w:rsid w:val="007A0FA9"/>
    <w:rPr>
      <w:rFonts w:asciiTheme="minorHAnsi" w:eastAsiaTheme="minorEastAsia" w:hAnsiTheme="minorHAnsi" w:cstheme="minorBidi"/>
      <w:i/>
      <w:iCs/>
      <w:color w:val="823B0B" w:themeColor="accent2" w:themeShade="7F"/>
    </w:rPr>
  </w:style>
  <w:style w:type="character" w:styleId="Istaknutareferenca">
    <w:name w:val="Intense Reference"/>
    <w:uiPriority w:val="32"/>
    <w:qFormat/>
    <w:rsid w:val="007A0FA9"/>
    <w:rPr>
      <w:rFonts w:asciiTheme="minorHAnsi" w:eastAsiaTheme="minorEastAsia" w:hAnsiTheme="minorHAnsi" w:cstheme="minorBidi"/>
      <w:b/>
      <w:bCs/>
      <w:i/>
      <w:iCs/>
      <w:color w:val="823B0B" w:themeColor="accent2" w:themeShade="7F"/>
    </w:rPr>
  </w:style>
  <w:style w:type="character" w:styleId="Naslovknjige">
    <w:name w:val="Book Title"/>
    <w:uiPriority w:val="33"/>
    <w:qFormat/>
    <w:rsid w:val="007A0FA9"/>
    <w:rPr>
      <w:caps/>
      <w:color w:val="823B0B" w:themeColor="accent2" w:themeShade="7F"/>
      <w:spacing w:val="5"/>
      <w:u w:color="823B0B" w:themeColor="accent2" w:themeShade="7F"/>
    </w:rPr>
  </w:style>
  <w:style w:type="paragraph" w:styleId="TOCNaslov">
    <w:name w:val="TOC Heading"/>
    <w:basedOn w:val="Naslov1"/>
    <w:next w:val="Normal"/>
    <w:uiPriority w:val="39"/>
    <w:semiHidden/>
    <w:unhideWhenUsed/>
    <w:qFormat/>
    <w:rsid w:val="007A0FA9"/>
    <w:pPr>
      <w:keepNext w:val="0"/>
      <w:numPr>
        <w:numId w:val="0"/>
      </w:numPr>
      <w:pBdr>
        <w:bottom w:val="thinThickSmallGap" w:sz="12" w:space="1" w:color="C45911" w:themeColor="accent2" w:themeShade="BF"/>
      </w:pBdr>
      <w:spacing w:before="400" w:after="200" w:line="252" w:lineRule="auto"/>
      <w:jc w:val="center"/>
      <w:outlineLvl w:val="9"/>
    </w:pPr>
    <w:rPr>
      <w:rFonts w:asciiTheme="majorHAnsi" w:eastAsiaTheme="majorEastAsia" w:hAnsiTheme="majorHAnsi" w:cstheme="majorBidi"/>
      <w:b w:val="0"/>
      <w:caps/>
      <w:color w:val="833C0B" w:themeColor="accent2" w:themeShade="80"/>
      <w:spacing w:val="20"/>
      <w:lang w:bidi="en-US"/>
    </w:rPr>
  </w:style>
  <w:style w:type="table" w:styleId="Reetkatablice">
    <w:name w:val="Table Grid"/>
    <w:basedOn w:val="Obinatablica"/>
    <w:uiPriority w:val="39"/>
    <w:rsid w:val="007A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9898</Words>
  <Characters>56420</Characters>
  <Application>Microsoft Office Word</Application>
  <DocSecurity>0</DocSecurity>
  <Lines>470</Lines>
  <Paragraphs>132</Paragraphs>
  <ScaleCrop>false</ScaleCrop>
  <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2023-01-27T14:11:00Z</dcterms:created>
  <dcterms:modified xsi:type="dcterms:W3CDTF">2023-01-27T14:26:00Z</dcterms:modified>
</cp:coreProperties>
</file>