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 xml:space="preserve">Na temelju članka 45. i 164. Zakona o Proračunu („Narodne novine“, broj 144/21) i članka 39. Statuta Grada Dubrovnika („Službeni glasnik Grada Dubrovnika“, broj  2/21),  Gradsko vijeće Grada Dubrovnika na 13. sjednici, održanoj 20. srpnja 2022., donijelo je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DRUGE IZMJENE I DOPUNE PRORAČUNA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GRADA  DUBROVNIKA ZA 2022. </w:t>
      </w:r>
    </w:p>
    <w:bookmarkEnd w:id="0"/>
    <w:p w:rsidR="00D675B1" w:rsidRPr="00D675B1" w:rsidRDefault="00D675B1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Default="00D675B1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22323" w:rsidRPr="00D675B1" w:rsidRDefault="00422323" w:rsidP="00D675B1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675B1" w:rsidRPr="00422323" w:rsidRDefault="00D675B1" w:rsidP="00422323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D675B1">
        <w:rPr>
          <w:rFonts w:ascii="Arial" w:hAnsi="Arial" w:cs="Arial"/>
          <w:bCs/>
          <w:color w:val="000000"/>
          <w:sz w:val="22"/>
          <w:szCs w:val="22"/>
        </w:rPr>
        <w:t>I.</w:t>
      </w:r>
      <w:r w:rsidRPr="00D675B1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D675B1">
        <w:rPr>
          <w:rFonts w:ascii="Arial" w:hAnsi="Arial" w:cs="Arial"/>
          <w:bCs/>
          <w:color w:val="000000"/>
          <w:sz w:val="22"/>
          <w:szCs w:val="22"/>
        </w:rPr>
        <w:t>OPĆI DIO</w:t>
      </w:r>
    </w:p>
    <w:p w:rsidR="00D675B1" w:rsidRPr="00D675B1" w:rsidRDefault="00D675B1" w:rsidP="00D675B1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Članak 1.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 xml:space="preserve">Proračun Grada Dubrovnika za 2022. godinu sastoji se od: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2022</w:t>
      </w:r>
      <w:r w:rsidRPr="00D675B1">
        <w:rPr>
          <w:rFonts w:ascii="Arial" w:hAnsi="Arial" w:cs="Arial"/>
          <w:b/>
          <w:sz w:val="16"/>
          <w:szCs w:val="16"/>
        </w:rPr>
        <w:tab/>
        <w:t xml:space="preserve">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  </w:t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 xml:space="preserve">2022       </w:t>
      </w: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6</w:t>
      </w: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558.424.400            34.152.720            592.577.120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7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D675B1">
        <w:rPr>
          <w:rFonts w:ascii="Arial" w:hAnsi="Arial" w:cs="Arial"/>
          <w:b/>
          <w:sz w:val="16"/>
          <w:szCs w:val="16"/>
        </w:rPr>
        <w:t xml:space="preserve">           5.035.000             -1.489.600                3.545.400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3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sz w:val="16"/>
          <w:szCs w:val="16"/>
        </w:rPr>
        <w:t xml:space="preserve">                     450.013.300            36.920.890       </w:t>
      </w:r>
      <w:r w:rsidRPr="00D675B1">
        <w:rPr>
          <w:rFonts w:ascii="Arial" w:hAnsi="Arial" w:cs="Arial"/>
          <w:b/>
          <w:sz w:val="14"/>
          <w:szCs w:val="14"/>
        </w:rPr>
        <w:t xml:space="preserve">   </w:t>
      </w:r>
      <w:r w:rsidRPr="00D675B1">
        <w:rPr>
          <w:rFonts w:ascii="Arial" w:hAnsi="Arial" w:cs="Arial"/>
          <w:b/>
          <w:sz w:val="16"/>
          <w:szCs w:val="16"/>
        </w:rPr>
        <w:t xml:space="preserve">   486.934.190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4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 w:rsidRPr="00D675B1">
        <w:rPr>
          <w:rFonts w:ascii="Arial" w:hAnsi="Arial" w:cs="Arial"/>
          <w:b/>
          <w:sz w:val="16"/>
          <w:szCs w:val="16"/>
        </w:rPr>
        <w:tab/>
        <w:t xml:space="preserve">       83.737.900              2.184.800       </w:t>
      </w:r>
      <w:r w:rsidRPr="00D675B1">
        <w:rPr>
          <w:rFonts w:ascii="Arial" w:hAnsi="Arial" w:cs="Arial"/>
          <w:b/>
          <w:sz w:val="14"/>
          <w:szCs w:val="14"/>
        </w:rPr>
        <w:t xml:space="preserve">       </w:t>
      </w:r>
      <w:r w:rsidRPr="00D675B1">
        <w:rPr>
          <w:rFonts w:ascii="Arial" w:hAnsi="Arial" w:cs="Arial"/>
          <w:b/>
          <w:sz w:val="16"/>
          <w:szCs w:val="16"/>
        </w:rPr>
        <w:t xml:space="preserve">  85.922.700</w:t>
      </w: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D675B1">
        <w:rPr>
          <w:rFonts w:ascii="Arial" w:hAnsi="Arial" w:cs="Arial"/>
          <w:sz w:val="18"/>
          <w:szCs w:val="18"/>
        </w:rPr>
        <w:tab/>
      </w:r>
      <w:r w:rsidRPr="00D675B1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8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Primici od financijske imovine i zaduživanja              14.030.000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   94.770</w:t>
      </w:r>
      <w:r w:rsidRPr="00D675B1">
        <w:rPr>
          <w:rFonts w:ascii="Arial" w:hAnsi="Arial" w:cs="Arial"/>
          <w:b/>
          <w:bCs/>
          <w:sz w:val="16"/>
          <w:szCs w:val="16"/>
        </w:rPr>
        <w:t xml:space="preserve">              14.124.770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b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>5</w:t>
      </w:r>
      <w:r w:rsidRPr="00D675B1">
        <w:rPr>
          <w:rFonts w:ascii="Arial" w:hAnsi="Arial" w:cs="Arial"/>
          <w:b/>
          <w:sz w:val="16"/>
          <w:szCs w:val="16"/>
        </w:rPr>
        <w:tab/>
      </w:r>
      <w:r w:rsidRPr="00D675B1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</w:t>
      </w:r>
      <w:r w:rsidRPr="00D675B1">
        <w:rPr>
          <w:rFonts w:ascii="Arial" w:hAnsi="Arial" w:cs="Arial"/>
          <w:b/>
          <w:bCs/>
          <w:sz w:val="14"/>
          <w:szCs w:val="14"/>
        </w:rPr>
        <w:t xml:space="preserve">     </w:t>
      </w:r>
      <w:r w:rsidRPr="00D675B1">
        <w:rPr>
          <w:rFonts w:ascii="Arial" w:hAnsi="Arial" w:cs="Arial"/>
          <w:b/>
          <w:bCs/>
          <w:sz w:val="16"/>
          <w:szCs w:val="16"/>
        </w:rPr>
        <w:t>43.178.100</w:t>
      </w:r>
      <w:r w:rsidRPr="00D675B1">
        <w:rPr>
          <w:rFonts w:ascii="Arial" w:hAnsi="Arial" w:cs="Arial"/>
          <w:b/>
          <w:sz w:val="16"/>
          <w:szCs w:val="16"/>
        </w:rPr>
        <w:t xml:space="preserve">             -1.450.000              41.728.100</w:t>
      </w: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 w:rsidRPr="00D675B1">
        <w:rPr>
          <w:rFonts w:ascii="Arial" w:hAnsi="Arial" w:cs="Arial"/>
        </w:rPr>
        <w:tab/>
      </w:r>
      <w:r w:rsidRPr="00D675B1"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D675B1">
        <w:rPr>
          <w:rFonts w:ascii="Arial" w:hAnsi="Arial" w:cs="Arial"/>
          <w:sz w:val="16"/>
          <w:szCs w:val="16"/>
        </w:rPr>
        <w:tab/>
      </w:r>
      <w:r w:rsidRPr="00D675B1">
        <w:rPr>
          <w:rFonts w:ascii="Arial" w:hAnsi="Arial" w:cs="Arial"/>
          <w:b/>
          <w:bCs/>
          <w:color w:val="000000"/>
          <w:sz w:val="16"/>
          <w:szCs w:val="16"/>
        </w:rPr>
        <w:t>Vlastiti izvori                                                                      - 560.100              4.897.800</w:t>
      </w:r>
      <w:r w:rsidRPr="00D675B1">
        <w:rPr>
          <w:rFonts w:ascii="Arial" w:hAnsi="Arial" w:cs="Arial"/>
          <w:b/>
          <w:sz w:val="16"/>
          <w:szCs w:val="16"/>
        </w:rPr>
        <w:t xml:space="preserve">                4.337.700</w:t>
      </w: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675B1" w:rsidRPr="00D675B1" w:rsidRDefault="00D675B1" w:rsidP="00D675B1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D675B1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D675B1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D675B1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576.929.300            37.655.690            614.584.990</w:t>
      </w:r>
    </w:p>
    <w:p w:rsidR="00D675B1" w:rsidRPr="00D675B1" w:rsidRDefault="00D675B1" w:rsidP="00D675B1">
      <w:pPr>
        <w:widowControl w:val="0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D675B1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 576.929.300            37.655.690            614.584.99</w:t>
      </w: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p w:rsidR="00D675B1" w:rsidRPr="00D675B1" w:rsidRDefault="00D675B1" w:rsidP="00D675B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282"/>
        <w:gridCol w:w="1182"/>
        <w:gridCol w:w="1282"/>
        <w:gridCol w:w="692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A.   RAČUN PRIHODA I RASHODA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558.424.400,00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34.152.720,00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592.577.120,00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106,12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154.830.000,00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110,50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120.748.800,00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-11.657.430,00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522.630,00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155,54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6.417.200,00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110,49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636 Tekuće pomoći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71.832.100,00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26.789.600,00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-14.506.900,00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167.466.950,00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14.951.850,00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3.808.850,00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163.638.100,00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14.432.050,00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108,82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89.264.050,00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7.094.670,00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107,95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128,98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11.844.050,00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2.335.670,00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119,72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22.997.500,00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3.358.530,00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114,60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3.744.600,00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702.170,00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19.252.900,00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2.656.360,00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166,37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100,51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563.459.400,00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32.663.120,00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450.013.300,00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36.920.890,00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486.934.190,00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207.541.100,00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12.269.600,00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167.662.535,00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7.957.075,00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104,75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2.888.700,00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28.595.265,00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1.423.825,00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147.563.480,00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16.935.600,00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164.499.080,00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111,48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878.290,00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113,88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24.288.330,00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3.801.290,00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28.089.620,00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107.457.300,00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11.202.280,00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118.659.580,00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124,57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7.731.700,00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621.840,00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8.353.540,00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7.417.120,00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-1.097.500,00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6.319.620,00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-1.498.000,00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73,47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1.769.920,00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2.170.420,00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23.775.400,00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21.375.400,00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105,46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8.697.000,00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104,60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127,30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23.661.900,00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2.116.190,00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25.778.090,00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31.357.300,00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36.182.800,00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115,39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28.787.300,00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32.325.800,00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112,29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159,31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85.922.700,00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184,44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179,25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20.054.000,00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4.554.320,00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122,71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182,18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8.339.300,00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-2.031.980,00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75,63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184,73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100,79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155,96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58.055.900,00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-7.119.520,00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87,74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57.955.900,00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-7.079.520,00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533.751.200,00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39.105.690,00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EKONOMSKA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42.978.100,00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89,37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96,64</w:t>
            </w:r>
          </w:p>
        </w:tc>
      </w:tr>
    </w:tbl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422323" w:rsidRDefault="00D675B1" w:rsidP="00D675B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282"/>
        <w:gridCol w:w="1182"/>
        <w:gridCol w:w="1282"/>
        <w:gridCol w:w="692"/>
      </w:tblGrid>
      <w:tr w:rsidR="00D675B1" w:rsidRPr="00D675B1" w:rsidTr="00D675B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A. RAČUN PRIHODA I RASHODA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   IZVORI FINANCIRANJA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558.424.400,00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34.152.720,00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592.577.120,00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106,12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323.255.900,00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38.523.290,00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111,92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110,32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13.250.700,00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2.586.020,00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119,52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120,83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-360.300,00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47,22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-14.561.470,00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46,21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59.719.000,00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1.250.760,00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108,92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16.763.400,00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4.006.250,00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5.035.000,00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3.545.400,00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70,42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277,59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563.459.400,00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32.663.120,00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105,80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450.013.300,00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36.920.890,00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486.934.190,00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108,20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272.877.600,00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22.801.300,00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295.678.900,00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108,36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6.286.900,00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2.761.590,00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143,93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13.027.500,00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2.320.670,00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117,81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2.150.400,00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1.175,20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126,61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121,85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10.502.800,00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1.893.000,00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118,02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39.000.000,00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-360.300,00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46,99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3.120.400,00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-427.970,00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86,28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59.719.000,00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3.543.700,00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105,93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123,04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83.737.900,00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2.184.800,00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85.922.700,00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102,61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12.247.400,00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15.385.290,00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27.632.690,00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225,62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210,18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71,78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103,70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107,23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63,58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23.949.600,00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-14.133.500,00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40,99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105,76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1.208.800,00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125,73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533.751.200,00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39.105.690,00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107,33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5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IZVORI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415,90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100,68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96,64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31.160.900,00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95,35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96,64</w:t>
            </w:r>
          </w:p>
        </w:tc>
      </w:tr>
    </w:tbl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1403"/>
        <w:gridCol w:w="1304"/>
        <w:gridCol w:w="1382"/>
        <w:gridCol w:w="719"/>
      </w:tblGrid>
      <w:tr w:rsidR="00D675B1" w:rsidRPr="00D675B1" w:rsidTr="00D675B1">
        <w:trPr>
          <w:tblHeader/>
        </w:trPr>
        <w:tc>
          <w:tcPr>
            <w:tcW w:w="2345" w:type="pct"/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675B1" w:rsidRPr="00D675B1" w:rsidRDefault="00D675B1" w:rsidP="00D675B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675B1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D675B1" w:rsidRPr="00D675B1" w:rsidTr="00D675B1">
        <w:trPr>
          <w:trHeight w:val="318"/>
        </w:trPr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RASHODI - FUNKCIJSKA KLASIFIKACIJA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533.751.200,00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39.105.690,00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572.856.890,00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5B1">
              <w:rPr>
                <w:rFonts w:ascii="Arial" w:hAnsi="Arial" w:cs="Arial"/>
                <w:b/>
                <w:color w:val="000000"/>
                <w:sz w:val="18"/>
                <w:szCs w:val="18"/>
              </w:rPr>
              <w:t>107,33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511.668.900,00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38.324.500,00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549.993.400,00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107,49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81.568.500,00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5.009.940,00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86.578.440,00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106,14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10.868.700,00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189.500,00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11.058.200,00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101,74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70.699.800,00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4.820.440,00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75.520.240,00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106,82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33.970,00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110,36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33.970,00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110,36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24.990.000,00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25.470.000,00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101,92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24.180.000,00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24.660.000,00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101,99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74.031.400,00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-9.394.440,00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87,31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15.724.400,00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-523.940,00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58.297.000,00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-8.870.500,00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30.425.800,00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1.403.910,00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104,61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11.986.000,00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35,48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94,12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16.229.000,00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1.554.910,00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109,58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59.290.900,00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8.996.000,00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68.286.900,00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115,17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27.420.900,00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2.634.000,00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109,61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21.510.000,00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6.362.000,00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27.872.000,00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129,58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108.438.600,00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20.351.700,00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118,77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24.325.800,00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7.230.400,00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129,72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83.430.100,00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13.111.300,00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115,72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132.365.700,00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11.443.420,00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108,65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129.455.700,00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11.443.420,00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108,84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22.082.300,00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781.190,00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103,54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D675B1" w:rsidRPr="00D675B1" w:rsidTr="00D675B1">
        <w:tc>
          <w:tcPr>
            <w:tcW w:w="2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20.602.300,00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728.890,00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75B1" w:rsidRPr="00D675B1" w:rsidRDefault="00D675B1" w:rsidP="00D675B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B1">
              <w:rPr>
                <w:rFonts w:ascii="Arial" w:hAnsi="Arial" w:cs="Arial"/>
                <w:color w:val="000000"/>
                <w:sz w:val="16"/>
                <w:szCs w:val="16"/>
              </w:rPr>
              <w:t>103,54</w:t>
            </w:r>
          </w:p>
        </w:tc>
      </w:tr>
    </w:tbl>
    <w:p w:rsidR="00D675B1" w:rsidRPr="00D675B1" w:rsidRDefault="00D675B1" w:rsidP="00D675B1">
      <w:pPr>
        <w:rPr>
          <w:rFonts w:ascii="Arial" w:hAnsi="Arial" w:cs="Arial"/>
        </w:rPr>
      </w:pPr>
    </w:p>
    <w:p w:rsidR="00D675B1" w:rsidRPr="00D675B1" w:rsidRDefault="00D675B1" w:rsidP="00D675B1">
      <w:pPr>
        <w:rPr>
          <w:rFonts w:ascii="Arial" w:hAnsi="Arial" w:cs="Arial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II. POSEBNI DIO PRORAČUNA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Članak 2.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t>Rashodi poslovanja i rashodi za nabavu nefinancijske imovine u Proračunu u ukupnoj svoti od 572.856.890  i  izdaci za financijsku imovinu i otplate zajmova od  41.728.100 kuna raspoređuju se po korisnicima i programima u Posebnom dijelu Proračuna, kako slijedi:</w:t>
      </w:r>
    </w:p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1143"/>
        <w:gridCol w:w="1070"/>
        <w:gridCol w:w="1143"/>
        <w:gridCol w:w="742"/>
      </w:tblGrid>
      <w:tr w:rsidR="00422323" w:rsidRPr="00422323" w:rsidTr="00C06AB6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22323" w:rsidRPr="00422323" w:rsidRDefault="00422323" w:rsidP="0042232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22323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422323" w:rsidRPr="00422323" w:rsidTr="00C06AB6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576.929.300,00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37.655.690,00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614.584.990,00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6.677.000,00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K800104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STANOVA ZA HRVATSKE RATNE VOJNE INVALIDE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građani. i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kućanstv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. na temelju osigura.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69.418.000,00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-1.782.000,00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69.418.000,00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-1.782.000,00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67.636.000,00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68.963.000,00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K815302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13.136.900,00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6.766.900,00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K800909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LUKA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K800910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UTD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212,96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212,96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K801203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TURIZAM,GOSPODARSTVO</w:t>
            </w:r>
            <w:proofErr w:type="spellEnd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2.619.000,00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4.210.910,00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134,84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116.448.000,00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T801504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A801701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A801811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A801902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118,35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K807210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MODERNIZACIJA JAVNE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RASVIJETE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1002176 DVD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A803003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18.068.500,00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građa. i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kućanstv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.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197,47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188,51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T811627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SURADNJA S USTANOVAMA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A811707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PRIRODE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K811708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UTJECAJA OPTEREĆENJA NA OKOLIŠ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T811801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URBANIZMA I PROSTORNOG PLANIRANJA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T811802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ZAŠTITE OKOLIŠA I PRIRODE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178.643.500,00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18.645.010,00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43.981.500,00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6.150.790,00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21.326.000,00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2.494.300,00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177,97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527,33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14.471,43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2.113.290,00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11.938.000,00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297,62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23.890.800,00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6.440.400,00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126,96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ŠPORTSKO-PLESNE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MANIFESATCIJE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 DJECU OD ZNAČAJA ZA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A806216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10.856.800,00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8.184.400,00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K806002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16.399.300,00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BOŽIĆNICA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CENTARA ZA SOCIJALNU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A806717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A806722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T807807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84.866.200,00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5.262.630,00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-2.678.640,00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122,54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-448.640,00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147,67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326,80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303.670,00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2.529,36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303.670,00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2.529,36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12.403.100,00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2.365.600,00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666,77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666,77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20.550,00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1.666.700,00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13.059.900,00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11.165.300,00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1.380.300,00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149,61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393,18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18.802.200,00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14.240.400,00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13.943.900,00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11.576.400,00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3.253.200,00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242,17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242,17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1.886.100,00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13.633.900,00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10.417.000,00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1.730.900,00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233,41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133,50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181,99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344,72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354,17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MASLE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128,01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4.123.100,00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94,88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GLAZBENO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123,23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386,64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386,64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283,10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107,37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83.430.100,00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13.111.300,00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164,82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77.221.100,00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11.611.300,00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6.817.400,00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6.398.900,00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12.869.800,00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11.817.900,00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11.632.800,00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2.599.200,00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196,22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182,94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4.095.300,00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3.208.700,00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184,74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172,40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7.456.600,00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7.263.000,00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115,75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1.784.800,00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126,91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156,86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247,50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8.390.000,00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116,13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7.062.400,00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159,57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117,38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132,11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121,07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317,24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135,64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129,68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319,18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195,16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11.066.100,00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10.261.100,00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-1.652.300,00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6.874.800,00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1.848.400,00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31,95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113,32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-186.000,00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-697.700,00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103,54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106,56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105,61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13.944.000,00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4.646.300,00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112,33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8.623.000,00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5.723.000,00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114,20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105,60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234,11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704,53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1.642,86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1.701.200,00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525,30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525,30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416,23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101,11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115,15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121,58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110,69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111,68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103,91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143,48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3.582.200,00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2.829.200,00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2.422.700,00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105,31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112,76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147,41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100,98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145,83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107,71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109,03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148,17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105,04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1.183.600,00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1.066.800,00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104,85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106,80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102,08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90,57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118,67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80.489.800,00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-6.389.720,00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95,93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5.221.900,00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5.176.900,00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-1.348.000,00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73,96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5.155.200,00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-1.498.000,00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791,24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47.339.800,00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-5.041.720,00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89,35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46.889.800,00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-5.041.720,00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1.347.800,00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140,81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155,78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105,21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OBALE RIJEKE DUBROVAČKE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K813116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JAVNIH POVRŠINA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K813308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OBORINSKA ODVODNJA ANDRIJE HEBRANGA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127,27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K813501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115,79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27.267.200,00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-10.652.920,00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26.197.200,00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FF"/>
                <w:sz w:val="15"/>
                <w:szCs w:val="15"/>
              </w:rPr>
              <w:t>-10.952.920,00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26.197.200,00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-10.952.920,00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58,19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2.542.900,00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4.553,42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-48.535,00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68,09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-2.068.400,00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45,28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45,99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93,47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93,14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-215.900,00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-11.763.100,00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21.426.100,00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22323">
              <w:rPr>
                <w:rFonts w:ascii="Arial" w:hAnsi="Arial" w:cs="Arial"/>
                <w:color w:val="000000"/>
                <w:sz w:val="15"/>
                <w:szCs w:val="15"/>
              </w:rPr>
              <w:t>-11.763.100,00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158,82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K813613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 - REKONSTRUKCIJA KRIŽANJA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157,45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K813810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12.494.800,00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4.600.200,00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136,82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11.209.800,00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3.183.200,00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128,40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3.483.200,00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14.393.000,00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131,93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10.909.800,00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2.683.200,00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124,59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REKONSTRUKCIJA I NADOGRADNJA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BARAKA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K813927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17,86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K813949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IGRALIŠTE GIMNAZIJA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O.Š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. MARINA DRŽIĆA ZA POSEBNE POTREBE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K813956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SPORTSKO REKREACIJSKE POVRŠINE - ZATON VELIKI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REKONSTRUKCIJA VESLAČKOG HANGARA NEPTUN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K813958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145,45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KULTURE NA KOLOČEPU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K813963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PRUŽANJE USLUGA U ZAJEDNICI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K814002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90,91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FONDOVE,REGIONALNU</w:t>
            </w:r>
            <w:proofErr w:type="spellEnd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FONDOVI,REGIONALNA</w:t>
            </w:r>
            <w:proofErr w:type="spellEnd"/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105,32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1.707.500,00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257.130,00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115,06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144,44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144,22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304,76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116,84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-39.270,00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21,46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42,92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43,02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42,29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K815110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E-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CITIJENS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669,71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667,87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668,42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664,52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798,89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30.220,00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589,00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1.633,33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382,05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-125.500,00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-7.480,00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-35.020,00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-23.500,00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137,32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137,17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13.860,00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90,74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129,00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78,33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127,42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53.300,00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127,39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127,59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T815112</w:t>
            </w:r>
            <w:proofErr w:type="spellEnd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22323" w:rsidRPr="00422323" w:rsidTr="00C06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22323" w:rsidRPr="00422323" w:rsidRDefault="00422323" w:rsidP="0042232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323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22323" w:rsidRPr="00422323" w:rsidRDefault="00422323" w:rsidP="00422323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III. PRIJELAZNE I ZAKLJUČNE ODREDBE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Članak 3.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 xml:space="preserve"> Obrazloženje  općeg i posebnog dijela sastavni su dio ovih Izmjena i dopuna proračuna.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422323">
        <w:rPr>
          <w:rFonts w:ascii="Arial" w:hAnsi="Arial" w:cs="Arial"/>
          <w:color w:val="000000"/>
          <w:sz w:val="22"/>
          <w:szCs w:val="22"/>
        </w:rPr>
        <w:t>Članak 4.</w:t>
      </w: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422323" w:rsidRPr="00422323" w:rsidRDefault="00422323" w:rsidP="00422323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422323">
        <w:rPr>
          <w:rFonts w:ascii="Arial" w:hAnsi="Arial" w:cs="Arial"/>
          <w:sz w:val="22"/>
          <w:szCs w:val="22"/>
        </w:rPr>
        <w:lastRenderedPageBreak/>
        <w:t>Opći i posebni dio ovih izmjena i dopuna objavit će se  u „Službenom glasniku Grada Dubrovnika“, a stupa na snagu dan nakon dana objave.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422323" w:rsidRDefault="00422323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75B1">
        <w:rPr>
          <w:rFonts w:ascii="Arial" w:hAnsi="Arial" w:cs="Arial"/>
          <w:sz w:val="22"/>
          <w:szCs w:val="22"/>
        </w:rPr>
        <w:t>KLASA: 400-06/21-02/01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675B1">
        <w:rPr>
          <w:rFonts w:ascii="Arial" w:hAnsi="Arial" w:cs="Arial"/>
          <w:sz w:val="22"/>
          <w:szCs w:val="22"/>
        </w:rPr>
        <w:t>URBROJ</w:t>
      </w:r>
      <w:proofErr w:type="spellEnd"/>
      <w:r w:rsidRPr="00D675B1">
        <w:rPr>
          <w:rFonts w:ascii="Arial" w:hAnsi="Arial" w:cs="Arial"/>
          <w:sz w:val="22"/>
          <w:szCs w:val="22"/>
        </w:rPr>
        <w:t>: 2117-1-09-22-25</w:t>
      </w:r>
    </w:p>
    <w:p w:rsidR="00D675B1" w:rsidRPr="00D675B1" w:rsidRDefault="00D675B1" w:rsidP="00D675B1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675B1">
        <w:rPr>
          <w:rFonts w:ascii="Arial" w:hAnsi="Arial" w:cs="Arial"/>
          <w:color w:val="000000"/>
          <w:sz w:val="22"/>
          <w:szCs w:val="22"/>
        </w:rPr>
        <w:t>Dubrovnik, 20. srpnja 2022.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 w:rsidRPr="004E576B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>
        <w:rPr>
          <w:rFonts w:ascii="Arial" w:hAnsi="Arial" w:cs="Arial"/>
          <w:sz w:val="22"/>
          <w:szCs w:val="22"/>
          <w:lang w:eastAsia="en-US"/>
        </w:rPr>
        <w:t>, v. r.</w:t>
      </w:r>
    </w:p>
    <w:p w:rsidR="00D675B1" w:rsidRDefault="00D675B1" w:rsidP="00D675B1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Default="00D675B1" w:rsidP="00D675B1">
      <w:pPr>
        <w:rPr>
          <w:rFonts w:ascii="Arial" w:hAnsi="Arial" w:cs="Arial"/>
          <w:sz w:val="22"/>
          <w:szCs w:val="22"/>
        </w:rPr>
      </w:pPr>
    </w:p>
    <w:p w:rsidR="00D675B1" w:rsidRPr="00D675B1" w:rsidRDefault="00D675B1" w:rsidP="00D675B1">
      <w:pPr>
        <w:rPr>
          <w:rFonts w:ascii="Arial" w:hAnsi="Arial" w:cs="Arial"/>
          <w:sz w:val="22"/>
          <w:szCs w:val="22"/>
        </w:rPr>
      </w:pPr>
    </w:p>
    <w:sectPr w:rsidR="00D675B1" w:rsidRPr="00D675B1" w:rsidSect="00597C55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C44"/>
    <w:multiLevelType w:val="multilevel"/>
    <w:tmpl w:val="E13E9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742FC"/>
    <w:multiLevelType w:val="multilevel"/>
    <w:tmpl w:val="F5C88D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E2E69"/>
    <w:multiLevelType w:val="hybridMultilevel"/>
    <w:tmpl w:val="8CBEEC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CD1"/>
    <w:multiLevelType w:val="hybridMultilevel"/>
    <w:tmpl w:val="16E4691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C66C8"/>
    <w:multiLevelType w:val="hybridMultilevel"/>
    <w:tmpl w:val="9A70589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25A3"/>
    <w:multiLevelType w:val="hybridMultilevel"/>
    <w:tmpl w:val="620AA78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03744"/>
    <w:multiLevelType w:val="hybridMultilevel"/>
    <w:tmpl w:val="A480566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6F40"/>
    <w:multiLevelType w:val="hybridMultilevel"/>
    <w:tmpl w:val="AE8CCD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9B"/>
    <w:rsid w:val="000F2518"/>
    <w:rsid w:val="00111943"/>
    <w:rsid w:val="00422323"/>
    <w:rsid w:val="00597C55"/>
    <w:rsid w:val="00CF3A4B"/>
    <w:rsid w:val="00D675B1"/>
    <w:rsid w:val="00E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4881"/>
  <w15:chartTrackingRefBased/>
  <w15:docId w15:val="{B8BCDC57-A85A-4233-9EF4-CB43F07E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D67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D675B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D675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597C55"/>
  </w:style>
  <w:style w:type="paragraph" w:customStyle="1" w:styleId="msonormal0">
    <w:name w:val="msonormal"/>
    <w:basedOn w:val="Normal"/>
    <w:rsid w:val="00597C55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597C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597C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597C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597C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7C55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C5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Neupadljivareferenca">
    <w:name w:val="Subtle Reference"/>
    <w:uiPriority w:val="31"/>
    <w:qFormat/>
    <w:rsid w:val="00597C55"/>
    <w:rPr>
      <w:smallCaps/>
      <w:color w:val="C0504D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675B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D675B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D675B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D675B1"/>
  </w:style>
  <w:style w:type="paragraph" w:customStyle="1" w:styleId="wp-caption-text">
    <w:name w:val="wp-caption-text"/>
    <w:basedOn w:val="Normal"/>
    <w:rsid w:val="00D675B1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D675B1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D675B1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D675B1"/>
    <w:rPr>
      <w:b/>
      <w:bCs/>
    </w:rPr>
  </w:style>
  <w:style w:type="character" w:styleId="Istaknuto">
    <w:name w:val="Emphasis"/>
    <w:uiPriority w:val="20"/>
    <w:qFormat/>
    <w:rsid w:val="00D675B1"/>
    <w:rPr>
      <w:i/>
      <w:iCs/>
    </w:rPr>
  </w:style>
  <w:style w:type="character" w:styleId="Hiperveza">
    <w:name w:val="Hyperlink"/>
    <w:uiPriority w:val="99"/>
    <w:semiHidden/>
    <w:unhideWhenUsed/>
    <w:rsid w:val="00D675B1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D675B1"/>
  </w:style>
  <w:style w:type="character" w:customStyle="1" w:styleId="at4-share-count-container">
    <w:name w:val="at4-share-count-container"/>
    <w:basedOn w:val="Zadanifontodlomka"/>
    <w:rsid w:val="00D675B1"/>
  </w:style>
  <w:style w:type="paragraph" w:customStyle="1" w:styleId="post-listarticle-lead">
    <w:name w:val="post-list__article-lead"/>
    <w:basedOn w:val="Normal"/>
    <w:rsid w:val="00D675B1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D675B1"/>
  </w:style>
  <w:style w:type="numbering" w:customStyle="1" w:styleId="NoList3">
    <w:name w:val="No List3"/>
    <w:next w:val="Bezpopisa"/>
    <w:uiPriority w:val="99"/>
    <w:semiHidden/>
    <w:unhideWhenUsed/>
    <w:rsid w:val="00D675B1"/>
  </w:style>
  <w:style w:type="numbering" w:customStyle="1" w:styleId="NoList4">
    <w:name w:val="No List4"/>
    <w:next w:val="Bezpopisa"/>
    <w:uiPriority w:val="99"/>
    <w:semiHidden/>
    <w:unhideWhenUsed/>
    <w:rsid w:val="0042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40878</Words>
  <Characters>233007</Characters>
  <Application>Microsoft Office Word</Application>
  <DocSecurity>0</DocSecurity>
  <Lines>1941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3</cp:revision>
  <dcterms:created xsi:type="dcterms:W3CDTF">2022-07-22T13:38:00Z</dcterms:created>
  <dcterms:modified xsi:type="dcterms:W3CDTF">2022-07-22T13:38:00Z</dcterms:modified>
</cp:coreProperties>
</file>