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23550">
        <w:rPr>
          <w:rFonts w:ascii="Arial" w:hAnsi="Arial" w:cs="Arial"/>
          <w:b/>
          <w:bCs/>
          <w:sz w:val="22"/>
          <w:szCs w:val="22"/>
        </w:rPr>
        <w:t>II. POSEBNI DIO PRORAČUNA</w:t>
      </w:r>
    </w:p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520CB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>Članak 2.</w:t>
      </w:r>
    </w:p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>Rashodi poslovanja i rashodi za nabavu nefinancijske imovine u Proračunu u ukupnoj svoti od 491.197.880  i  izdaci za financijsku imovinu i otplate zajmova od  22.306.000 kuna raspoređuju se po korisnicima i programima u Posebnom dijelu Proračuna, kako slijedi:</w:t>
      </w:r>
    </w:p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1282"/>
        <w:gridCol w:w="1246"/>
        <w:gridCol w:w="1282"/>
        <w:gridCol w:w="692"/>
      </w:tblGrid>
      <w:tr w:rsidR="00A520CB" w:rsidRPr="00123550" w:rsidTr="00533864">
        <w:trPr>
          <w:tblHeader/>
        </w:trPr>
        <w:tc>
          <w:tcPr>
            <w:tcW w:w="2578" w:type="pct"/>
            <w:shd w:val="clear" w:color="auto" w:fill="FFFFFF"/>
            <w:noWrap/>
            <w:vAlign w:val="center"/>
            <w:hideMark/>
          </w:tcPr>
          <w:p w:rsidR="00A520CB" w:rsidRPr="00123550" w:rsidRDefault="00A520CB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2355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520CB" w:rsidRPr="00123550" w:rsidRDefault="00A520CB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23550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520CB" w:rsidRPr="00123550" w:rsidRDefault="00A520CB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23550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520CB" w:rsidRPr="00123550" w:rsidRDefault="00A520CB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2355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520CB" w:rsidRPr="00123550" w:rsidRDefault="00A520CB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23550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542.865.920,00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-29.362.040,00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513.503.880,00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001 UPRAVNI ODJEL ZA GOSPODARENJE IMOVINOM, OPĆE I PRAVNE POSLOVE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69.340.000,00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-2.520.000,00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66.820.000,00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-756.000,00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12.678.500,00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633.500,00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214,81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A800102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ULAGANJA U STANOVE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2.021.500,00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K800201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375.880,00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11,99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11,99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K800203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73,68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43,58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103,20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1.583.000,00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1.575.000,00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-1.764.000,00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42.006.000,00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42.006.000,00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34.680.100,00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26.634.100,00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26.434.100,00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9.944.000,00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-1.564.000,00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84,27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002 UPRAVNI ODJEL ZA POSLOVE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9.680.000,00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4.775.000,00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4.775.000,00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4.775.000,00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4.754.000,00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A800904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K800911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OPĆINA MLJET - OTKUP UDJELA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77,48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106,90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K801203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Razdjel: 004 UPRAVNI ODJEL ZA </w:t>
            </w:r>
            <w:proofErr w:type="spellStart"/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TURIZAM,GOSPODARSTVO</w:t>
            </w:r>
            <w:proofErr w:type="spellEnd"/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MORE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8.120.240,00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8.120.240,00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8.120.240,00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7.919.240,00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85,19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6.603.740,00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6.433.740,00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93,30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2.760.740,00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2.737.740,00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2.760.740,00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86,53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8102 EU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T810233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ALTER-ECO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005 UPRAVNI ODJEL ZA KOMUNALNE DJELATNOSTI PROMET I MJESNU SAMOUPRAVU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90.782.000,00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2.011.500,00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92.793.500,00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2.896.500,00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37.005.000,00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8016 ČISTOĆA JAVNIH POVRŠINA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K801609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SPREMNICI ZA ODVOJENO PRIKUPLJANJE OTPADA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T801704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SUZBIJANJE BOLESTI PALMINE PIPE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1.320.000,00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87,88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387.960,00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10.888.000,00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10.788.000,00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9.311.000,00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5.589.000,00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A803003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ODRŽAVANJE PROMETNICA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29.530.500,00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10.680.500,00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8.516.500,00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138,07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258,85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289,96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3.491.440,00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SLIVNIKA, REŠETKI I OBORINSKIH KANALA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JAVNIH PROMETNIH POVRŠINA NA KOJIMA NIJE DOZVOLJEN PROMET MOTORNIM VOZILIMA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2.699.720,00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463,30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4.025.560,00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4.568.560,00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4.151.280,00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007 UPRAVNI ODJEL ZA URBANIZAM, PROSTORNO PLANIRANJE I ZAŠTITU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3.350.000,00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67,76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74,31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66,29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008 UPRAVNI ODJEL ZA OBRAZOVANJE, ŠPORT, SOCIJALNU SKRB I CIVILNO DRUŠTVO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172.282.780,00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-1.149.800,00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171.132.980,00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45.547.560,00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45.312.860,00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2.910.960,00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2.881.560,00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2.898.960,00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2.876.560,00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A805303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ZA DJECU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1.724.960,00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1.724.960,00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1.724.960,00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1.724.960,00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1.724.960,00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1.711.030,00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51.970,00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7.370,00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546.050,00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546.050,00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36.345.000,00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27.233.200,00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27.243.200,00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1.468.400,00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3.714.800,00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6.132.600,00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2.184.000,00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571.900,00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5.686.200,00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4.805.200,00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3.755.200,00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19.301.320,00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19.301.320,00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19.241.320,00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A806101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STRUČNO, TEHNIČKO I ADMINISTRATIVNO OSOBLJE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K806102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ŠPORTSKE OBJEKTE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11.681.320,00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11.621.320,00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20.933.800,00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-407.800,00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20.933.800,00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20.526.000,00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16.373.100,00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93,61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1.828.800,00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BOŽIĆNICA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CENTARA ZA SOCIJALNU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1.425.000,00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85,85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3.592.400,00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1.778.400,00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1.778.400,00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1.778.400,00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1002138 ZAVOD ZA JAVNO ZDRAVSTVO DUBROVAČKO-NERETVANSKE ŽUPANIJE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82,35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82,35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909.300,00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A806717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T807807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73,73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81.768.500,00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1.771.700,00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7.312.000,00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7.301.500,00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5.229.200,00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1.432.400,00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513.400,00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102,47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12.728.000,00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12.687.700,00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7.813.000,00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1.753.400,00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1.753.400,00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1.388.300,00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1.388.300,00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1.388.300,00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1.020.800,00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89,31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122,04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13.346.200,00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13.333.500,00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11.213.800,00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10.356.800,00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10.115.800,00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10.115.800,00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475.600,00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748.700,00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184,62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18.692.900,00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18.627.800,00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15.130.300,00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15.130.300,00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13.954.900,00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13.692.200,00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13.692.200,00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11.445.900,00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11.445.900,00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1.832.600,00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3.493.300,00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1.728.600,00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1.728.600,00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14.166.000,00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11.921.200,00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11.921.200,00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92,40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10.844.600,00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2.058.800,00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635.400,00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698.300,00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97,12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220.500,00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92,11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55,27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55,27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18,52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MASLE</w:t>
            </w:r>
            <w:proofErr w:type="spellEnd"/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5.220.600,00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5.222.600,00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4.583.800,00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4.193.800,00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4.062.600,00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4.062.600,00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596.400,00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GLAZBENO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8.531.100,00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8.500.600,00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6.728.200,00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6.114.000,00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5.984.000,00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1.681.800,00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914.700,00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914.700,00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87,16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122,84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009 UPRAVNI ODJEL ZA KULTURU I BAŠTINU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71.780.400,00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787.200,00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101,10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4.406.100,00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3.756.100,00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96,31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92,31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67.374.300,00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5.094.000,00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4.926.500,00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2.696.000,00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2.696.000,00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1.351.500,00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1.191.600,00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1.993.000,00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114,08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11.390.800,00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10.669.400,00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10.669.400,00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10.669.400,00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10.676.600,00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93,02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160.200,00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116,16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158,82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4.188.800,00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4.231.500,00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101,02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3.917.400,00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3.917.400,00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3.917.400,00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3.348.200,00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96,94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143,44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271.400,00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89,06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185,37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8.767.000,00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8.953.100,00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102,12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7.683.100,00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7.683.100,00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7.683.100,00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7.288.400,00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5.241.800,00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4.395.800,00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4.386.800,00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1.914.900,00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1.886.800,00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1.253.500,00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320.700,00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1.083.900,00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107,53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1.083.900,00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119,03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119,03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7.726.300,00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7.944.400,00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102,82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6.578.100,00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6.578.100,00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6.578.100,00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6.414.800,00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5.953.900,00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4.901.100,00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4.872.800,00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252,94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269.900,00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137,04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1.148.200,00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107,85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1.148.200,00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484.600,00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7.594.700,00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7.757.800,00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102,15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7.021.200,00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7.021.200,00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102,91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7.021.200,00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6.274.000,00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4.450.300,00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282,10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1.755.700,00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1.710.300,00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180.450,00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85,43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1.301.750,00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127,41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141,64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141,64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92,76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225,38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13.966.400,00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14.553.300,00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104,20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5.056.900,00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5.056.900,00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5.056.900,00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3.641.200,00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133,03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624.100,00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1.248.000,00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104,34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164,97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8.909.500,00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7.126.100,00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7.166.600,00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7.126.100,00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7.166.600,00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516.600,00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96,37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92,75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4.146.300,00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4.149.900,00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741.800,00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104,53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122,50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105,04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228,92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228,92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1.375,00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595.400,00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95,78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531.100,00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94,56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124,33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2.667.700,00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97,66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1.832.700,00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1.832.700,00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1.832.700,00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102,24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97,35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95,10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118,69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90,62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2.636.800,00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100,86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2.421.400,00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2.421.400,00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2.385.300,00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1.877.200,00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92,77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247,09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188,06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158.800,00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83,60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1.442.500,00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101,69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1.228.500,00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1.228.500,00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103,74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1.228.500,00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103,74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148,78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944.300,00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100,23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154,22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96,19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95,81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201.700,00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010 SLUŽBA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36,76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109,51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82,26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1002187 HRVATSKA SELJAČKA STRANKA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1095205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KLGB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NIKŠA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SELMANI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120,87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T809501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GRADSKO VIJEĆE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014 UPRAVNI ODJEL ZA IZGRADNJU I UPRAVLJANJE PROJEKTIMA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109.121.720,00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-26.692.740,00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82.428.980,00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75,54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-1.775.390,00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-1.775.390,00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-1.775.390,00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32.246.840,00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-1.775.390,00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30.471.450,00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94,49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10.452.000,00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10.504.450,00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137.934,00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-43.484,00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62.934,00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-44.934,00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39,28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10.314.066,00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64.066,00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93,65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21.794.840,00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-1.827.840,00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-4.293.190,00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-4.293.190,00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-4.293.190,00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6.180.550,00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2.465.350,00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2.465.350,00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2.465.350,00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139,44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76.874.880,00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-24.917.350,00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51.957.530,00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76.472.880,00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-24.917.350,00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51.555.530,00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1.898.600,00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63,20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1.348.600,00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74,15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K813109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OBALE RIJEKE DUBROVAČKE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K813111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GRADAC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K813203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INFRASTRUKTURA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SOLITUDO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K813205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CESTA-ZGRADE HRVI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K813308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OBORINSKA ODVODNJA ANDRIJE HEBRANGA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2.191.210,00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117,73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23.321.730,00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-9.690.000,00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13.631.730,00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MOST DR. F. TUĐMANA -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LJUBAČ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TEHNIČKO TEHNOLOŠKI BLOK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18.402.730,00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-9.510.000,00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8.892.730,00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48,32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18.402.730,00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8.892.730,00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48,32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48.535,00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-48.535,00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8.565,00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-8.565,00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69,97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125.535,00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66,46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13.365,00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102,96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101,59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956,25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90,13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13.551.400,00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-6.951.400,00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48,70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556.650,00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429.165,00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478.640,00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111,53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75.735,00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78.010,00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-21.240,00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26,51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100,39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5.418,75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134,38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12.983.600,00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-6.993.600,00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12.983.600,00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-6.993.600,00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46,14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K813609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IMPORTANE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K813702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ZGRADE U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SOLITUDU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K813809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ŠTIKOVICA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8139 DRUŠTVENA INFRASTRUKTURA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39.018.000,00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-14.500.750,00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24.517.250,00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62,84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DVORANA GLADIJATORI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K813915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PČELICA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K813917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ZA STARIJE I NEMOĆNE OSOBE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15.209.800,00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-12.209.800,00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15.209.800,00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-12.209.800,00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19,72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20,12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REKONSTRUKCIJA I NADOGRADNJA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177,78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177,78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K813923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HOTEL STADION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15.335.200,00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-1.335.200,00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-1.335.200,00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K813933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SPORTSKA DVORANA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57,59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K813937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DRUŠTVENI CENTAR DUBRAVICA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K813945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DJEČJE IGRALIŠTE I PARK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MONOTVJERNA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K813950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PILE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80.180,00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Razdjel: 015 UPRAVNI ODJEL ZA EUROPSKE </w:t>
            </w:r>
            <w:proofErr w:type="spellStart"/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FONDOVE,REGIONALNU</w:t>
            </w:r>
            <w:proofErr w:type="spellEnd"/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MEĐUNARODNU SURADNJU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4.908.780,00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-222.200,00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3550">
              <w:rPr>
                <w:rFonts w:ascii="Arial" w:hAnsi="Arial" w:cs="Arial"/>
                <w:b/>
                <w:color w:val="000000"/>
                <w:sz w:val="18"/>
                <w:szCs w:val="18"/>
              </w:rPr>
              <w:t>95,47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4.908.780,00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4.908.780,00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4.686.580,00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3.018.500,00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41,82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1.890.280,00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-215.800,00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1.674.480,00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88,58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90,55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90,55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426.000,00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62,68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62,68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71,01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12.720,00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K815110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E-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CITIJENS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758.040,00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-41.300,00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94,55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758.040,00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94,55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649.740,00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110,31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199.790,00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154,21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171.570,00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264.530,00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154,18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28.220,00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43.560,00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154,36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73,54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129,92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407.250,00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407.250,00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377.250,00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92.960,00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-92.960,00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-15.340,00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231.040,00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231.040,00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107,71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104,89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112,85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105,08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64,05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T815112</w:t>
            </w:r>
            <w:proofErr w:type="spellEnd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20CB" w:rsidRPr="00123550" w:rsidTr="00533864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20CB" w:rsidRPr="00123550" w:rsidRDefault="00A520CB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5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A520CB" w:rsidRPr="00123550" w:rsidRDefault="00A520CB" w:rsidP="00A520CB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123550">
        <w:rPr>
          <w:rFonts w:ascii="Arial" w:hAnsi="Arial" w:cs="Arial"/>
          <w:b/>
          <w:bCs/>
          <w:color w:val="000000"/>
          <w:sz w:val="22"/>
          <w:szCs w:val="22"/>
        </w:rPr>
        <w:t>III. PRIJELAZNE I ZAKLJUČNE ODREDBE</w:t>
      </w: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123550">
        <w:rPr>
          <w:rFonts w:ascii="Arial" w:hAnsi="Arial" w:cs="Arial"/>
          <w:color w:val="000000"/>
          <w:sz w:val="22"/>
          <w:szCs w:val="22"/>
        </w:rPr>
        <w:t>Članak 3.</w:t>
      </w: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123550">
        <w:rPr>
          <w:rFonts w:ascii="Arial" w:hAnsi="Arial" w:cs="Arial"/>
          <w:color w:val="000000"/>
          <w:sz w:val="22"/>
          <w:szCs w:val="22"/>
        </w:rPr>
        <w:t>Plan razvojnih programa  i  Obrazloženje  općeg i posebnog dijela sastavni su dio ovih Izmjena i dopuna proračuna.</w:t>
      </w: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123550">
        <w:rPr>
          <w:rFonts w:ascii="Arial" w:hAnsi="Arial" w:cs="Arial"/>
          <w:color w:val="000000"/>
          <w:sz w:val="22"/>
          <w:szCs w:val="22"/>
        </w:rPr>
        <w:t>Članak 4.</w:t>
      </w: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>Opći i posebni dio ovih izmjena i dopuna objavit će se  u „Službenom glasniku Grada Dubrovnika“, a stupa na snagu dan nakon dana objave.</w:t>
      </w:r>
    </w:p>
    <w:p w:rsidR="00A520CB" w:rsidRPr="00123550" w:rsidRDefault="00A520CB" w:rsidP="00A520CB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</w:p>
    <w:p w:rsidR="00A520CB" w:rsidRDefault="00A520CB" w:rsidP="00A520CB">
      <w:pPr>
        <w:rPr>
          <w:rFonts w:ascii="Arial" w:hAnsi="Arial" w:cs="Arial"/>
          <w:sz w:val="22"/>
          <w:szCs w:val="22"/>
        </w:rPr>
      </w:pPr>
    </w:p>
    <w:p w:rsidR="00A520CB" w:rsidRPr="00465EF8" w:rsidRDefault="00A520CB" w:rsidP="00A520C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5EF8">
        <w:rPr>
          <w:rFonts w:ascii="Arial" w:hAnsi="Arial" w:cs="Arial"/>
          <w:sz w:val="22"/>
          <w:szCs w:val="22"/>
        </w:rPr>
        <w:t>KLASA: 400-06/20-02/01</w:t>
      </w:r>
    </w:p>
    <w:p w:rsidR="00A520CB" w:rsidRPr="00465EF8" w:rsidRDefault="00A520CB" w:rsidP="00A520C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465EF8">
        <w:rPr>
          <w:rFonts w:ascii="Arial" w:hAnsi="Arial" w:cs="Arial"/>
          <w:sz w:val="22"/>
          <w:szCs w:val="22"/>
        </w:rPr>
        <w:t>URBROJ</w:t>
      </w:r>
      <w:proofErr w:type="spellEnd"/>
      <w:r w:rsidRPr="00465EF8">
        <w:rPr>
          <w:rFonts w:ascii="Arial" w:hAnsi="Arial" w:cs="Arial"/>
          <w:sz w:val="22"/>
          <w:szCs w:val="22"/>
        </w:rPr>
        <w:t>: 2117/01-09-21-70</w:t>
      </w:r>
    </w:p>
    <w:p w:rsidR="00A520CB" w:rsidRDefault="00A520CB" w:rsidP="00A520CB">
      <w:pPr>
        <w:rPr>
          <w:rFonts w:ascii="Arial" w:hAnsi="Arial" w:cs="Arial"/>
          <w:color w:val="000000"/>
          <w:sz w:val="22"/>
          <w:szCs w:val="22"/>
        </w:rPr>
      </w:pPr>
      <w:r w:rsidRPr="00465EF8">
        <w:rPr>
          <w:rFonts w:ascii="Arial" w:hAnsi="Arial" w:cs="Arial"/>
          <w:color w:val="000000"/>
          <w:sz w:val="22"/>
          <w:szCs w:val="22"/>
        </w:rPr>
        <w:t>Dubrovnik, 27. prosinca 2021</w:t>
      </w:r>
    </w:p>
    <w:p w:rsidR="00A520CB" w:rsidRPr="00316FE7" w:rsidRDefault="00A520CB" w:rsidP="00A520CB">
      <w:pPr>
        <w:rPr>
          <w:rFonts w:ascii="Arial" w:hAnsi="Arial" w:cs="Arial"/>
          <w:sz w:val="22"/>
          <w:szCs w:val="22"/>
        </w:rPr>
      </w:pPr>
    </w:p>
    <w:p w:rsidR="00A520CB" w:rsidRPr="00316FE7" w:rsidRDefault="00A520CB" w:rsidP="00A520CB">
      <w:pPr>
        <w:rPr>
          <w:rFonts w:ascii="Arial" w:hAnsi="Arial" w:cs="Arial"/>
          <w:sz w:val="22"/>
          <w:szCs w:val="22"/>
          <w:lang w:eastAsia="en-US"/>
        </w:rPr>
      </w:pPr>
      <w:r w:rsidRPr="00316FE7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FE7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:rsidR="00A520CB" w:rsidRPr="00316FE7" w:rsidRDefault="00A520CB" w:rsidP="00A520CB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FE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FE7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:rsidR="00A520CB" w:rsidRPr="00316FE7" w:rsidRDefault="00A520CB" w:rsidP="00A520CB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FE7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A520CB" w:rsidRPr="00316FE7" w:rsidRDefault="00A520CB" w:rsidP="00A520CB">
      <w:pPr>
        <w:rPr>
          <w:rFonts w:ascii="Arial" w:hAnsi="Arial" w:cs="Arial"/>
          <w:sz w:val="22"/>
          <w:szCs w:val="22"/>
        </w:rPr>
      </w:pPr>
    </w:p>
    <w:p w:rsidR="00A520CB" w:rsidRPr="00316FE7" w:rsidRDefault="00A520CB" w:rsidP="00A520CB">
      <w:pPr>
        <w:rPr>
          <w:rFonts w:ascii="Arial" w:hAnsi="Arial" w:cs="Arial"/>
          <w:sz w:val="22"/>
          <w:szCs w:val="22"/>
        </w:rPr>
      </w:pPr>
    </w:p>
    <w:p w:rsidR="00A520CB" w:rsidRPr="00316FE7" w:rsidRDefault="00A520CB" w:rsidP="00A520CB">
      <w:pPr>
        <w:rPr>
          <w:rFonts w:ascii="Arial" w:hAnsi="Arial" w:cs="Arial"/>
          <w:sz w:val="22"/>
          <w:szCs w:val="22"/>
        </w:rPr>
      </w:pPr>
    </w:p>
    <w:p w:rsidR="006B5737" w:rsidRDefault="006B5737"/>
    <w:sectPr w:rsidR="006B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none"/>
      <w:suff w:val="nothing"/>
      <w:lvlText w:val="2.5.1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5AE0F4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02C44"/>
    <w:multiLevelType w:val="multilevel"/>
    <w:tmpl w:val="E13E9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5AC1"/>
    <w:multiLevelType w:val="hybridMultilevel"/>
    <w:tmpl w:val="ED4879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3434"/>
    <w:multiLevelType w:val="hybridMultilevel"/>
    <w:tmpl w:val="977610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0A35"/>
    <w:multiLevelType w:val="hybridMultilevel"/>
    <w:tmpl w:val="8C9CD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2FC"/>
    <w:multiLevelType w:val="multilevel"/>
    <w:tmpl w:val="F5C88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222B7"/>
    <w:multiLevelType w:val="hybridMultilevel"/>
    <w:tmpl w:val="0C9AEB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00DD"/>
    <w:multiLevelType w:val="hybridMultilevel"/>
    <w:tmpl w:val="89447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0015"/>
    <w:multiLevelType w:val="hybridMultilevel"/>
    <w:tmpl w:val="0E540528"/>
    <w:lvl w:ilvl="0" w:tplc="61FA0C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454E"/>
    <w:multiLevelType w:val="hybridMultilevel"/>
    <w:tmpl w:val="FE768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0D3E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6C8"/>
    <w:multiLevelType w:val="hybridMultilevel"/>
    <w:tmpl w:val="9A7058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03744"/>
    <w:multiLevelType w:val="hybridMultilevel"/>
    <w:tmpl w:val="A480566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B66F55"/>
    <w:multiLevelType w:val="hybridMultilevel"/>
    <w:tmpl w:val="790EB3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AEC"/>
    <w:multiLevelType w:val="hybridMultilevel"/>
    <w:tmpl w:val="78A013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4CC7"/>
    <w:multiLevelType w:val="hybridMultilevel"/>
    <w:tmpl w:val="B860C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F6B9C"/>
    <w:multiLevelType w:val="hybridMultilevel"/>
    <w:tmpl w:val="9F46BD24"/>
    <w:lvl w:ilvl="0" w:tplc="A6E2D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40D"/>
    <w:multiLevelType w:val="hybridMultilevel"/>
    <w:tmpl w:val="572478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00F03"/>
    <w:multiLevelType w:val="hybridMultilevel"/>
    <w:tmpl w:val="4BB6D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DD3"/>
    <w:multiLevelType w:val="hybridMultilevel"/>
    <w:tmpl w:val="228A5FF4"/>
    <w:lvl w:ilvl="0" w:tplc="9E62C3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1054"/>
    <w:multiLevelType w:val="hybridMultilevel"/>
    <w:tmpl w:val="1F8ED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46ABA"/>
    <w:multiLevelType w:val="hybridMultilevel"/>
    <w:tmpl w:val="67A6C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C4CCD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8F"/>
    <w:multiLevelType w:val="hybridMultilevel"/>
    <w:tmpl w:val="853238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25"/>
  </w:num>
  <w:num w:numId="17">
    <w:abstractNumId w:val="22"/>
  </w:num>
  <w:num w:numId="18">
    <w:abstractNumId w:val="23"/>
  </w:num>
  <w:num w:numId="19">
    <w:abstractNumId w:val="20"/>
  </w:num>
  <w:num w:numId="20">
    <w:abstractNumId w:val="10"/>
  </w:num>
  <w:num w:numId="21">
    <w:abstractNumId w:val="5"/>
  </w:num>
  <w:num w:numId="22">
    <w:abstractNumId w:val="1"/>
  </w:num>
  <w:num w:numId="23">
    <w:abstractNumId w:val="21"/>
  </w:num>
  <w:num w:numId="24">
    <w:abstractNumId w:val="8"/>
  </w:num>
  <w:num w:numId="25">
    <w:abstractNumId w:val="24"/>
  </w:num>
  <w:num w:numId="26">
    <w:abstractNumId w:val="18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CB"/>
    <w:rsid w:val="001F60BC"/>
    <w:rsid w:val="006B5737"/>
    <w:rsid w:val="00A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F548"/>
  <w15:chartTrackingRefBased/>
  <w15:docId w15:val="{A3B870A0-23FF-4CB9-88A2-D6021D6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20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0CB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A520CB"/>
  </w:style>
  <w:style w:type="paragraph" w:styleId="Zaglavlje">
    <w:name w:val="header"/>
    <w:basedOn w:val="Normal"/>
    <w:link w:val="ZaglavljeChar"/>
    <w:uiPriority w:val="99"/>
    <w:unhideWhenUsed/>
    <w:rsid w:val="00A520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A52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A520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A52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A520CB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A520CB"/>
  </w:style>
  <w:style w:type="paragraph" w:styleId="Odlomakpopisa">
    <w:name w:val="List Paragraph"/>
    <w:basedOn w:val="Normal"/>
    <w:uiPriority w:val="99"/>
    <w:qFormat/>
    <w:rsid w:val="00A520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A520C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qFormat/>
    <w:rsid w:val="00A52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34916</Words>
  <Characters>199025</Characters>
  <Application>Microsoft Office Word</Application>
  <DocSecurity>0</DocSecurity>
  <Lines>1658</Lines>
  <Paragraphs>466</Paragraphs>
  <ScaleCrop>false</ScaleCrop>
  <Company/>
  <LinksUpToDate>false</LinksUpToDate>
  <CharactersWithSpaces>233475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dcterms:created xsi:type="dcterms:W3CDTF">2021-12-29T14:29:00Z</dcterms:created>
  <dcterms:modified xsi:type="dcterms:W3CDTF">2021-12-29T14:29:00Z</dcterms:modified>
</cp:coreProperties>
</file>