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BD63" w14:textId="77777777" w:rsidR="000442E1" w:rsidRPr="0009437E" w:rsidRDefault="000442E1" w:rsidP="000442E1">
      <w:pPr>
        <w:rPr>
          <w:rFonts w:ascii="Arial" w:hAnsi="Arial" w:cs="Arial"/>
          <w:sz w:val="22"/>
          <w:szCs w:val="22"/>
        </w:rPr>
      </w:pPr>
      <w:r w:rsidRPr="0009437E">
        <w:rPr>
          <w:rFonts w:ascii="Arial" w:hAnsi="Arial" w:cs="Arial"/>
          <w:sz w:val="22"/>
          <w:szCs w:val="22"/>
        </w:rPr>
        <w:t>SLUŽBENI GLASNIK GRADA DUBROVNIKA</w:t>
      </w:r>
    </w:p>
    <w:p w14:paraId="3C3D4F5D" w14:textId="77777777" w:rsidR="000442E1" w:rsidRPr="0009437E" w:rsidRDefault="000442E1" w:rsidP="000442E1">
      <w:pPr>
        <w:rPr>
          <w:rFonts w:ascii="Arial" w:hAnsi="Arial" w:cs="Arial"/>
          <w:sz w:val="22"/>
          <w:szCs w:val="22"/>
        </w:rPr>
      </w:pPr>
    </w:p>
    <w:p w14:paraId="171A78CE" w14:textId="20B6A6BD" w:rsidR="000442E1" w:rsidRPr="0009437E" w:rsidRDefault="000442E1" w:rsidP="000442E1">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7</w:t>
      </w:r>
      <w:r w:rsidRPr="0009437E">
        <w:rPr>
          <w:rFonts w:ascii="Arial" w:hAnsi="Arial" w:cs="Arial"/>
          <w:sz w:val="22"/>
          <w:szCs w:val="22"/>
        </w:rPr>
        <w:t>.       Godina LIX</w:t>
      </w:r>
    </w:p>
    <w:p w14:paraId="6D993E64" w14:textId="77777777" w:rsidR="000442E1" w:rsidRPr="0009437E" w:rsidRDefault="000442E1" w:rsidP="000442E1">
      <w:pPr>
        <w:rPr>
          <w:rFonts w:ascii="Arial" w:hAnsi="Arial" w:cs="Arial"/>
          <w:sz w:val="22"/>
          <w:szCs w:val="22"/>
        </w:rPr>
      </w:pPr>
    </w:p>
    <w:p w14:paraId="2AFB6E14" w14:textId="79D88046" w:rsidR="000442E1" w:rsidRPr="0009437E" w:rsidRDefault="000442E1" w:rsidP="000442E1">
      <w:pPr>
        <w:rPr>
          <w:rFonts w:ascii="Arial" w:hAnsi="Arial" w:cs="Arial"/>
          <w:sz w:val="22"/>
          <w:szCs w:val="22"/>
        </w:rPr>
      </w:pPr>
      <w:r w:rsidRPr="0009437E">
        <w:rPr>
          <w:rFonts w:ascii="Arial" w:hAnsi="Arial" w:cs="Arial"/>
          <w:sz w:val="22"/>
          <w:szCs w:val="22"/>
        </w:rPr>
        <w:t xml:space="preserve">Dubrovnik,   </w:t>
      </w:r>
      <w:r w:rsidR="009D7138">
        <w:rPr>
          <w:rFonts w:ascii="Arial" w:hAnsi="Arial" w:cs="Arial"/>
          <w:sz w:val="22"/>
          <w:szCs w:val="22"/>
        </w:rPr>
        <w:t>20</w:t>
      </w:r>
      <w:r w:rsidRPr="0009437E">
        <w:rPr>
          <w:rFonts w:ascii="Arial" w:hAnsi="Arial" w:cs="Arial"/>
          <w:sz w:val="22"/>
          <w:szCs w:val="22"/>
        </w:rPr>
        <w:t xml:space="preserve">. </w:t>
      </w:r>
      <w:r>
        <w:rPr>
          <w:rFonts w:ascii="Arial" w:hAnsi="Arial" w:cs="Arial"/>
          <w:sz w:val="22"/>
          <w:szCs w:val="22"/>
        </w:rPr>
        <w:t>svibnja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0ABAB08A" w14:textId="77777777" w:rsidR="000442E1" w:rsidRPr="0009437E" w:rsidRDefault="000442E1" w:rsidP="000442E1">
      <w:pPr>
        <w:rPr>
          <w:rFonts w:ascii="Arial" w:hAnsi="Arial" w:cs="Arial"/>
          <w:sz w:val="22"/>
          <w:szCs w:val="22"/>
        </w:rPr>
      </w:pPr>
      <w:r w:rsidRPr="0009437E">
        <w:rPr>
          <w:rFonts w:ascii="Arial" w:hAnsi="Arial" w:cs="Arial"/>
          <w:sz w:val="22"/>
          <w:szCs w:val="22"/>
        </w:rPr>
        <w:t>_________________________________________________________________________</w:t>
      </w:r>
    </w:p>
    <w:p w14:paraId="3713453F" w14:textId="77777777" w:rsidR="000442E1" w:rsidRPr="0009437E" w:rsidRDefault="000442E1" w:rsidP="000442E1">
      <w:pPr>
        <w:rPr>
          <w:rFonts w:ascii="Arial" w:hAnsi="Arial" w:cs="Arial"/>
          <w:sz w:val="22"/>
          <w:szCs w:val="22"/>
        </w:rPr>
      </w:pPr>
    </w:p>
    <w:p w14:paraId="795454AE" w14:textId="77777777" w:rsidR="000442E1" w:rsidRPr="0009437E" w:rsidRDefault="000442E1" w:rsidP="000442E1">
      <w:pPr>
        <w:rPr>
          <w:rFonts w:ascii="Arial" w:hAnsi="Arial" w:cs="Arial"/>
          <w:sz w:val="22"/>
          <w:szCs w:val="22"/>
        </w:rPr>
      </w:pPr>
      <w:r w:rsidRPr="0009437E">
        <w:rPr>
          <w:rFonts w:ascii="Arial" w:hAnsi="Arial" w:cs="Arial"/>
          <w:sz w:val="22"/>
          <w:szCs w:val="22"/>
        </w:rPr>
        <w:t xml:space="preserve">Sadržaj                                                              </w:t>
      </w:r>
    </w:p>
    <w:p w14:paraId="33418C66" w14:textId="77777777" w:rsidR="000442E1" w:rsidRPr="00B87E21" w:rsidRDefault="000442E1" w:rsidP="000442E1">
      <w:pPr>
        <w:rPr>
          <w:rFonts w:ascii="Arial" w:hAnsi="Arial" w:cs="Arial"/>
          <w:sz w:val="22"/>
          <w:szCs w:val="22"/>
        </w:rPr>
      </w:pPr>
    </w:p>
    <w:p w14:paraId="74B40230" w14:textId="77777777" w:rsidR="000442E1" w:rsidRPr="00B87E21" w:rsidRDefault="000442E1" w:rsidP="000442E1">
      <w:pPr>
        <w:rPr>
          <w:rFonts w:ascii="Arial" w:hAnsi="Arial" w:cs="Arial"/>
          <w:sz w:val="22"/>
          <w:szCs w:val="22"/>
        </w:rPr>
      </w:pPr>
    </w:p>
    <w:p w14:paraId="38C4E32C" w14:textId="15F3A01B" w:rsidR="000442E1" w:rsidRDefault="000442E1" w:rsidP="000442E1">
      <w:pPr>
        <w:rPr>
          <w:rFonts w:ascii="Arial" w:hAnsi="Arial" w:cs="Arial"/>
          <w:sz w:val="22"/>
          <w:szCs w:val="22"/>
        </w:rPr>
      </w:pPr>
    </w:p>
    <w:p w14:paraId="07651E25" w14:textId="4D421D93" w:rsidR="000442E1" w:rsidRDefault="000442E1" w:rsidP="000442E1">
      <w:pPr>
        <w:rPr>
          <w:rFonts w:ascii="Arial" w:hAnsi="Arial" w:cs="Arial"/>
          <w:sz w:val="22"/>
          <w:szCs w:val="22"/>
        </w:rPr>
      </w:pPr>
    </w:p>
    <w:p w14:paraId="7C7569B7" w14:textId="3F657F1A" w:rsidR="000442E1" w:rsidRDefault="000442E1" w:rsidP="000442E1">
      <w:pPr>
        <w:rPr>
          <w:rFonts w:ascii="Arial" w:hAnsi="Arial" w:cs="Arial"/>
          <w:sz w:val="22"/>
          <w:szCs w:val="22"/>
        </w:rPr>
      </w:pPr>
    </w:p>
    <w:p w14:paraId="617F6D43" w14:textId="77777777" w:rsidR="000442E1" w:rsidRDefault="000442E1" w:rsidP="000442E1">
      <w:pPr>
        <w:rPr>
          <w:rFonts w:ascii="Arial" w:hAnsi="Arial" w:cs="Arial"/>
          <w:sz w:val="22"/>
          <w:szCs w:val="22"/>
        </w:rPr>
      </w:pPr>
      <w:r>
        <w:rPr>
          <w:rFonts w:ascii="Arial" w:hAnsi="Arial" w:cs="Arial"/>
          <w:sz w:val="22"/>
          <w:szCs w:val="22"/>
        </w:rPr>
        <w:t>GRADONAČELNIK</w:t>
      </w:r>
    </w:p>
    <w:p w14:paraId="33C9D865" w14:textId="708F839F" w:rsidR="000442E1" w:rsidRDefault="000442E1" w:rsidP="000442E1">
      <w:pPr>
        <w:rPr>
          <w:rFonts w:ascii="Arial" w:hAnsi="Arial" w:cs="Arial"/>
          <w:sz w:val="22"/>
          <w:szCs w:val="22"/>
        </w:rPr>
      </w:pPr>
    </w:p>
    <w:p w14:paraId="4CB95443" w14:textId="7CE25E96" w:rsidR="000442E1" w:rsidRDefault="000442E1" w:rsidP="000442E1">
      <w:pPr>
        <w:rPr>
          <w:rFonts w:ascii="Arial" w:hAnsi="Arial" w:cs="Arial"/>
          <w:sz w:val="22"/>
          <w:szCs w:val="22"/>
        </w:rPr>
      </w:pPr>
    </w:p>
    <w:p w14:paraId="31D37A38" w14:textId="0C39742D" w:rsidR="00C22730" w:rsidRDefault="000442E1" w:rsidP="00091939">
      <w:pPr>
        <w:rPr>
          <w:rFonts w:ascii="Arial" w:hAnsi="Arial" w:cs="Arial"/>
          <w:sz w:val="22"/>
          <w:szCs w:val="22"/>
        </w:rPr>
      </w:pPr>
      <w:r w:rsidRPr="00091939">
        <w:rPr>
          <w:rFonts w:ascii="Arial" w:hAnsi="Arial" w:cs="Arial"/>
          <w:sz w:val="22"/>
          <w:szCs w:val="22"/>
        </w:rPr>
        <w:t xml:space="preserve">74. </w:t>
      </w:r>
      <w:r w:rsidR="00C22730" w:rsidRPr="00A13F28">
        <w:rPr>
          <w:rFonts w:ascii="Arial" w:eastAsia="Calibri" w:hAnsi="Arial" w:cs="Arial"/>
          <w:sz w:val="22"/>
          <w:szCs w:val="22"/>
          <w:lang w:eastAsia="ar-SA"/>
        </w:rPr>
        <w:t xml:space="preserve">Pravilnik </w:t>
      </w:r>
      <w:r w:rsidR="00C22730">
        <w:rPr>
          <w:rFonts w:ascii="Arial" w:eastAsia="Calibri" w:hAnsi="Arial" w:cs="Arial"/>
          <w:sz w:val="22"/>
          <w:szCs w:val="22"/>
          <w:lang w:eastAsia="ar-SA"/>
        </w:rPr>
        <w:t xml:space="preserve">o izmjenama i dopunama Pravilnika </w:t>
      </w:r>
      <w:r w:rsidR="00C22730" w:rsidRPr="00A13F28">
        <w:rPr>
          <w:rFonts w:ascii="Arial" w:eastAsia="Calibri" w:hAnsi="Arial" w:cs="Arial"/>
          <w:sz w:val="22"/>
          <w:szCs w:val="22"/>
          <w:lang w:eastAsia="ar-SA"/>
        </w:rPr>
        <w:t>o unutarnjem redu gradske uprave Grada Dubrovnika</w:t>
      </w:r>
    </w:p>
    <w:p w14:paraId="5F474ACE" w14:textId="77777777" w:rsidR="00C22730" w:rsidRDefault="00C22730" w:rsidP="00091939">
      <w:pPr>
        <w:rPr>
          <w:rFonts w:ascii="Arial" w:hAnsi="Arial" w:cs="Arial"/>
          <w:sz w:val="22"/>
          <w:szCs w:val="22"/>
        </w:rPr>
      </w:pPr>
    </w:p>
    <w:p w14:paraId="08F9B5DB" w14:textId="0D67E01E" w:rsidR="00091939" w:rsidRDefault="00C22730" w:rsidP="00091939">
      <w:pPr>
        <w:rPr>
          <w:rFonts w:ascii="Arial" w:eastAsia="Calibri" w:hAnsi="Arial" w:cs="Arial"/>
          <w:sz w:val="22"/>
          <w:szCs w:val="22"/>
          <w:lang w:eastAsia="en-US"/>
        </w:rPr>
      </w:pPr>
      <w:r>
        <w:rPr>
          <w:rFonts w:ascii="Arial" w:hAnsi="Arial" w:cs="Arial"/>
          <w:sz w:val="22"/>
          <w:szCs w:val="22"/>
        </w:rPr>
        <w:t xml:space="preserve">75. </w:t>
      </w:r>
      <w:r w:rsidR="00091939">
        <w:rPr>
          <w:rFonts w:ascii="Arial" w:hAnsi="Arial" w:cs="Arial"/>
          <w:sz w:val="22"/>
          <w:szCs w:val="22"/>
        </w:rPr>
        <w:t xml:space="preserve">Izvješće </w:t>
      </w:r>
      <w:r w:rsidR="00091939" w:rsidRPr="00091939">
        <w:rPr>
          <w:rFonts w:ascii="Arial" w:eastAsia="Calibri" w:hAnsi="Arial" w:cs="Arial"/>
          <w:sz w:val="22"/>
          <w:szCs w:val="22"/>
          <w:lang w:eastAsia="en-US"/>
        </w:rPr>
        <w:t>o provedbi Plana gospodarenja otpadom Grada Dubrovnika za 2021. godinu</w:t>
      </w:r>
    </w:p>
    <w:p w14:paraId="5858FBCF" w14:textId="68C11022" w:rsidR="00091939" w:rsidRDefault="00091939" w:rsidP="00091939">
      <w:pPr>
        <w:rPr>
          <w:rFonts w:ascii="Arial" w:eastAsia="Calibri" w:hAnsi="Arial" w:cs="Arial"/>
          <w:sz w:val="22"/>
          <w:szCs w:val="22"/>
          <w:lang w:eastAsia="en-US"/>
        </w:rPr>
      </w:pPr>
    </w:p>
    <w:p w14:paraId="5194E3AF" w14:textId="57EF89AA" w:rsidR="00091939" w:rsidRDefault="00091939" w:rsidP="00091939">
      <w:pPr>
        <w:rPr>
          <w:rFonts w:ascii="Arial" w:eastAsia="Calibri" w:hAnsi="Arial" w:cs="Arial"/>
          <w:sz w:val="22"/>
          <w:szCs w:val="22"/>
          <w:lang w:eastAsia="en-US"/>
        </w:rPr>
      </w:pPr>
    </w:p>
    <w:p w14:paraId="1B81177A" w14:textId="132A88A4" w:rsidR="00091939" w:rsidRDefault="00091939" w:rsidP="00091939">
      <w:pPr>
        <w:rPr>
          <w:rFonts w:ascii="Arial" w:eastAsia="Calibri" w:hAnsi="Arial" w:cs="Arial"/>
          <w:sz w:val="22"/>
          <w:szCs w:val="22"/>
          <w:lang w:eastAsia="en-US"/>
        </w:rPr>
      </w:pPr>
    </w:p>
    <w:p w14:paraId="61C8A815" w14:textId="69E529C8" w:rsidR="00C22730" w:rsidRDefault="00C22730" w:rsidP="00091939">
      <w:pPr>
        <w:rPr>
          <w:rFonts w:ascii="Arial" w:eastAsia="Calibri" w:hAnsi="Arial" w:cs="Arial"/>
          <w:sz w:val="22"/>
          <w:szCs w:val="22"/>
          <w:lang w:eastAsia="en-US"/>
        </w:rPr>
      </w:pPr>
    </w:p>
    <w:p w14:paraId="1780DD0A" w14:textId="45AC7404" w:rsidR="00C22730" w:rsidRDefault="00C22730" w:rsidP="00091939">
      <w:pPr>
        <w:rPr>
          <w:rFonts w:ascii="Arial" w:eastAsia="Calibri" w:hAnsi="Arial" w:cs="Arial"/>
          <w:sz w:val="22"/>
          <w:szCs w:val="22"/>
          <w:lang w:eastAsia="en-US"/>
        </w:rPr>
      </w:pPr>
    </w:p>
    <w:p w14:paraId="03EB9DD1" w14:textId="3B500D33" w:rsidR="00C22730" w:rsidRPr="00C22730" w:rsidRDefault="00C22730" w:rsidP="00091939">
      <w:pPr>
        <w:rPr>
          <w:rFonts w:ascii="Arial" w:eastAsia="Calibri" w:hAnsi="Arial" w:cs="Arial"/>
          <w:b/>
          <w:bCs/>
          <w:sz w:val="22"/>
          <w:szCs w:val="22"/>
          <w:lang w:eastAsia="en-US"/>
        </w:rPr>
      </w:pPr>
      <w:r w:rsidRPr="00C22730">
        <w:rPr>
          <w:rFonts w:ascii="Arial" w:eastAsia="Calibri" w:hAnsi="Arial" w:cs="Arial"/>
          <w:b/>
          <w:bCs/>
          <w:sz w:val="22"/>
          <w:szCs w:val="22"/>
          <w:lang w:eastAsia="en-US"/>
        </w:rPr>
        <w:t>GRADONAČELNIK</w:t>
      </w:r>
    </w:p>
    <w:p w14:paraId="09173CB1" w14:textId="1D8DAF56" w:rsidR="00C22730" w:rsidRDefault="00C22730" w:rsidP="00091939">
      <w:pPr>
        <w:rPr>
          <w:rFonts w:ascii="Arial" w:eastAsia="Calibri" w:hAnsi="Arial" w:cs="Arial"/>
          <w:sz w:val="22"/>
          <w:szCs w:val="22"/>
          <w:lang w:eastAsia="en-US"/>
        </w:rPr>
      </w:pPr>
    </w:p>
    <w:p w14:paraId="5F8C43CB" w14:textId="23119C83" w:rsidR="009D7138" w:rsidRDefault="009D7138" w:rsidP="00091939">
      <w:pPr>
        <w:rPr>
          <w:rFonts w:ascii="Arial" w:eastAsia="Calibri" w:hAnsi="Arial" w:cs="Arial"/>
          <w:sz w:val="22"/>
          <w:szCs w:val="22"/>
          <w:lang w:eastAsia="en-US"/>
        </w:rPr>
      </w:pPr>
    </w:p>
    <w:p w14:paraId="75AE184A" w14:textId="77777777" w:rsidR="009D7138" w:rsidRDefault="009D7138" w:rsidP="00091939">
      <w:pPr>
        <w:rPr>
          <w:rFonts w:ascii="Arial" w:eastAsia="Calibri" w:hAnsi="Arial" w:cs="Arial"/>
          <w:sz w:val="22"/>
          <w:szCs w:val="22"/>
          <w:lang w:eastAsia="en-US"/>
        </w:rPr>
      </w:pPr>
    </w:p>
    <w:p w14:paraId="5798C9EA" w14:textId="1B86FED6" w:rsidR="00C22730" w:rsidRDefault="00C22730" w:rsidP="00091939">
      <w:pPr>
        <w:rPr>
          <w:rFonts w:ascii="Arial" w:eastAsia="Calibri" w:hAnsi="Arial" w:cs="Arial"/>
          <w:sz w:val="22"/>
          <w:szCs w:val="22"/>
          <w:lang w:eastAsia="en-US"/>
        </w:rPr>
      </w:pPr>
    </w:p>
    <w:p w14:paraId="24EB0FA4" w14:textId="5146AFA8" w:rsidR="00C22730" w:rsidRPr="00C22730" w:rsidRDefault="00C22730" w:rsidP="00091939">
      <w:pPr>
        <w:rPr>
          <w:rFonts w:ascii="Arial" w:eastAsia="Calibri" w:hAnsi="Arial" w:cs="Arial"/>
          <w:b/>
          <w:bCs/>
          <w:sz w:val="22"/>
          <w:szCs w:val="22"/>
          <w:lang w:eastAsia="en-US"/>
        </w:rPr>
      </w:pPr>
      <w:r w:rsidRPr="00C22730">
        <w:rPr>
          <w:rFonts w:ascii="Arial" w:eastAsia="Calibri" w:hAnsi="Arial" w:cs="Arial"/>
          <w:b/>
          <w:bCs/>
          <w:sz w:val="22"/>
          <w:szCs w:val="22"/>
          <w:lang w:eastAsia="en-US"/>
        </w:rPr>
        <w:t>74</w:t>
      </w:r>
    </w:p>
    <w:p w14:paraId="1FCDA231" w14:textId="2ED3E354" w:rsidR="00C22730" w:rsidRDefault="00C22730" w:rsidP="00091939">
      <w:pPr>
        <w:rPr>
          <w:rFonts w:ascii="Arial" w:eastAsia="Calibri" w:hAnsi="Arial" w:cs="Arial"/>
          <w:sz w:val="22"/>
          <w:szCs w:val="22"/>
          <w:lang w:eastAsia="en-US"/>
        </w:rPr>
      </w:pPr>
    </w:p>
    <w:p w14:paraId="71CF0E89" w14:textId="77777777" w:rsidR="00C22730" w:rsidRPr="00C22730" w:rsidRDefault="00C22730" w:rsidP="00C22730">
      <w:pPr>
        <w:suppressAutoHyphens/>
        <w:jc w:val="both"/>
        <w:rPr>
          <w:rFonts w:ascii="Arial" w:hAnsi="Arial" w:cs="Arial"/>
          <w:sz w:val="22"/>
          <w:szCs w:val="22"/>
          <w:lang w:eastAsia="ar-SA"/>
        </w:rPr>
      </w:pPr>
    </w:p>
    <w:p w14:paraId="2F6D882B" w14:textId="5B0D22B0" w:rsidR="00C22730" w:rsidRDefault="00C22730" w:rsidP="00C22730">
      <w:pPr>
        <w:suppressAutoHyphens/>
        <w:jc w:val="both"/>
        <w:rPr>
          <w:rFonts w:ascii="Arial" w:hAnsi="Arial" w:cs="Arial"/>
          <w:sz w:val="22"/>
          <w:lang w:eastAsia="ar-SA"/>
        </w:rPr>
      </w:pPr>
      <w:r w:rsidRPr="00C22730">
        <w:rPr>
          <w:rFonts w:ascii="Arial" w:hAnsi="Arial" w:cs="Arial"/>
          <w:sz w:val="22"/>
          <w:lang w:eastAsia="ar-SA"/>
        </w:rPr>
        <w:t>Na temelju članka 4. stavka 3. Zakona o službenicima i namještenicima u lokalnoj i područnoj (regionalnoj) samoupravi („Narodne novine“</w:t>
      </w:r>
      <w:r>
        <w:rPr>
          <w:rFonts w:ascii="Arial" w:hAnsi="Arial" w:cs="Arial"/>
          <w:sz w:val="22"/>
          <w:lang w:eastAsia="ar-SA"/>
        </w:rPr>
        <w:t>,</w:t>
      </w:r>
      <w:r w:rsidRPr="00C22730">
        <w:rPr>
          <w:rFonts w:ascii="Arial" w:hAnsi="Arial" w:cs="Arial"/>
          <w:sz w:val="22"/>
          <w:lang w:eastAsia="ar-SA"/>
        </w:rPr>
        <w:t xml:space="preserve"> broj 86/08., 61/11., 4/18., 96/18. i 112/19.), na prijedlog pročelnice Upravnog odjela za poslove gradonačelnika, pročelnika Upravnog odjela za obrazovanje, socijalnu skrb i civilno društvo, pročelnice Upravnog odjela za izgradnju i upravljanje projektima, službenice ovlaštene za privremeno obavljanje poslova radnog mjesta pročelnika Upravnog odjela za gospodarenje imovinom, opće i pravne poslove i pročelnice Upravnog odjela za europske fondove, regionalnu i međunarodnu suradnju, a nakon savjetovanja sa sindikalnim povjerenikom sukladno članku 150., a u svezi s člankom 153. stavak 3. Zakona o radu („Narodne novine“</w:t>
      </w:r>
      <w:r>
        <w:rPr>
          <w:rFonts w:ascii="Arial" w:hAnsi="Arial" w:cs="Arial"/>
          <w:sz w:val="22"/>
          <w:lang w:eastAsia="ar-SA"/>
        </w:rPr>
        <w:t>,</w:t>
      </w:r>
      <w:r w:rsidRPr="00C22730">
        <w:rPr>
          <w:rFonts w:ascii="Arial" w:hAnsi="Arial" w:cs="Arial"/>
          <w:sz w:val="22"/>
          <w:lang w:eastAsia="ar-SA"/>
        </w:rPr>
        <w:t xml:space="preserve"> broj 93/14., 127/17. i 98/19.), gradonačelnik Grada Dubrovnika donosi</w:t>
      </w:r>
    </w:p>
    <w:p w14:paraId="4E589728" w14:textId="77777777" w:rsidR="00C22730" w:rsidRPr="00C22730" w:rsidRDefault="00C22730" w:rsidP="00C22730">
      <w:pPr>
        <w:suppressAutoHyphens/>
        <w:jc w:val="both"/>
        <w:rPr>
          <w:rFonts w:ascii="Arial" w:hAnsi="Arial" w:cs="Arial"/>
          <w:sz w:val="22"/>
          <w:lang w:eastAsia="ar-SA"/>
        </w:rPr>
      </w:pPr>
    </w:p>
    <w:p w14:paraId="180DB0C4" w14:textId="77777777" w:rsidR="00C22730" w:rsidRPr="00C22730" w:rsidRDefault="00C22730" w:rsidP="00C22730">
      <w:pPr>
        <w:suppressAutoHyphens/>
        <w:jc w:val="both"/>
        <w:rPr>
          <w:rFonts w:ascii="Arial" w:hAnsi="Arial" w:cs="Arial"/>
          <w:sz w:val="22"/>
          <w:szCs w:val="22"/>
          <w:lang w:eastAsia="ar-SA"/>
        </w:rPr>
      </w:pPr>
    </w:p>
    <w:p w14:paraId="60430C31" w14:textId="77777777" w:rsidR="00C22730" w:rsidRPr="00C22730" w:rsidRDefault="00C22730" w:rsidP="00C22730">
      <w:pPr>
        <w:suppressAutoHyphens/>
        <w:jc w:val="center"/>
        <w:rPr>
          <w:rFonts w:ascii="Arial" w:eastAsia="Calibri" w:hAnsi="Arial" w:cs="Arial"/>
          <w:b/>
          <w:bCs/>
          <w:sz w:val="22"/>
          <w:szCs w:val="22"/>
          <w:lang w:eastAsia="ar-SA"/>
        </w:rPr>
      </w:pPr>
      <w:r w:rsidRPr="00C22730">
        <w:rPr>
          <w:rFonts w:ascii="Arial" w:eastAsia="Calibri" w:hAnsi="Arial" w:cs="Arial"/>
          <w:b/>
          <w:bCs/>
          <w:sz w:val="22"/>
          <w:szCs w:val="22"/>
          <w:lang w:eastAsia="ar-SA"/>
        </w:rPr>
        <w:t>PRAVILNIK</w:t>
      </w:r>
    </w:p>
    <w:p w14:paraId="4938AC94" w14:textId="77777777" w:rsidR="00C22730" w:rsidRDefault="00C22730" w:rsidP="00C22730">
      <w:pPr>
        <w:suppressAutoHyphens/>
        <w:jc w:val="center"/>
        <w:rPr>
          <w:rFonts w:ascii="Arial" w:eastAsia="Calibri" w:hAnsi="Arial" w:cs="Arial"/>
          <w:b/>
          <w:bCs/>
          <w:sz w:val="22"/>
          <w:szCs w:val="22"/>
          <w:lang w:eastAsia="ar-SA"/>
        </w:rPr>
      </w:pPr>
      <w:r w:rsidRPr="00C22730">
        <w:rPr>
          <w:rFonts w:ascii="Arial" w:eastAsia="Calibri" w:hAnsi="Arial" w:cs="Arial"/>
          <w:b/>
          <w:bCs/>
          <w:sz w:val="22"/>
          <w:szCs w:val="22"/>
          <w:lang w:eastAsia="ar-SA"/>
        </w:rPr>
        <w:t xml:space="preserve">O IZMJENAMA I DOPUNAMA PRAVILNIKA O UNUTARNJEM REDU </w:t>
      </w:r>
    </w:p>
    <w:p w14:paraId="0737AE76" w14:textId="599521A5" w:rsidR="00C22730" w:rsidRPr="00C22730" w:rsidRDefault="00C22730" w:rsidP="00C22730">
      <w:pPr>
        <w:suppressAutoHyphens/>
        <w:jc w:val="center"/>
        <w:rPr>
          <w:rFonts w:ascii="Arial" w:eastAsia="Calibri" w:hAnsi="Arial" w:cs="Arial"/>
          <w:b/>
          <w:bCs/>
          <w:sz w:val="22"/>
          <w:szCs w:val="22"/>
          <w:lang w:eastAsia="ar-SA"/>
        </w:rPr>
      </w:pPr>
      <w:r w:rsidRPr="00C22730">
        <w:rPr>
          <w:rFonts w:ascii="Arial" w:eastAsia="Calibri" w:hAnsi="Arial" w:cs="Arial"/>
          <w:b/>
          <w:bCs/>
          <w:sz w:val="22"/>
          <w:szCs w:val="22"/>
          <w:lang w:eastAsia="ar-SA"/>
        </w:rPr>
        <w:t>GRADSKE UPRAVE</w:t>
      </w:r>
    </w:p>
    <w:p w14:paraId="4F18EBB0" w14:textId="77777777" w:rsidR="00C22730" w:rsidRDefault="00C22730" w:rsidP="00C22730">
      <w:pPr>
        <w:suppressAutoHyphens/>
        <w:jc w:val="center"/>
        <w:rPr>
          <w:rFonts w:ascii="Arial" w:eastAsia="Calibri" w:hAnsi="Arial" w:cs="Arial"/>
          <w:b/>
          <w:sz w:val="22"/>
          <w:szCs w:val="22"/>
          <w:lang w:eastAsia="ar-SA"/>
        </w:rPr>
      </w:pPr>
    </w:p>
    <w:p w14:paraId="1E18712D" w14:textId="77777777" w:rsidR="00C22730" w:rsidRDefault="00C22730" w:rsidP="00C22730">
      <w:pPr>
        <w:suppressAutoHyphens/>
        <w:jc w:val="center"/>
        <w:rPr>
          <w:rFonts w:ascii="Arial" w:eastAsia="Calibri" w:hAnsi="Arial" w:cs="Arial"/>
          <w:b/>
          <w:sz w:val="22"/>
          <w:szCs w:val="22"/>
          <w:lang w:eastAsia="ar-SA"/>
        </w:rPr>
      </w:pPr>
    </w:p>
    <w:p w14:paraId="531B4E3B" w14:textId="77777777" w:rsidR="00C22730" w:rsidRDefault="00C22730" w:rsidP="00C22730">
      <w:pPr>
        <w:suppressAutoHyphens/>
        <w:rPr>
          <w:rFonts w:ascii="Arial" w:eastAsia="Calibri" w:hAnsi="Arial" w:cs="Arial"/>
          <w:b/>
          <w:sz w:val="22"/>
          <w:szCs w:val="22"/>
          <w:lang w:eastAsia="ar-SA"/>
        </w:rPr>
      </w:pPr>
    </w:p>
    <w:p w14:paraId="7E2CA59A" w14:textId="63AD31FE" w:rsidR="00C22730" w:rsidRPr="00C22730" w:rsidRDefault="00C22730" w:rsidP="00C22730">
      <w:pPr>
        <w:suppressAutoHyphens/>
        <w:jc w:val="center"/>
        <w:rPr>
          <w:rFonts w:ascii="Arial" w:eastAsia="Calibri" w:hAnsi="Arial" w:cs="Arial"/>
          <w:bCs/>
          <w:sz w:val="22"/>
          <w:szCs w:val="22"/>
          <w:lang w:eastAsia="ar-SA"/>
        </w:rPr>
      </w:pPr>
      <w:r w:rsidRPr="00C22730">
        <w:rPr>
          <w:rFonts w:ascii="Arial" w:eastAsia="Calibri" w:hAnsi="Arial" w:cs="Arial"/>
          <w:bCs/>
          <w:sz w:val="22"/>
          <w:szCs w:val="22"/>
          <w:lang w:eastAsia="ar-SA"/>
        </w:rPr>
        <w:t>Članak 1.</w:t>
      </w:r>
    </w:p>
    <w:p w14:paraId="0663B6AB" w14:textId="77777777" w:rsidR="00C22730" w:rsidRPr="00C22730" w:rsidRDefault="00C22730" w:rsidP="00C22730">
      <w:pPr>
        <w:suppressAutoHyphens/>
        <w:jc w:val="center"/>
        <w:rPr>
          <w:rFonts w:ascii="Arial" w:eastAsia="Calibri" w:hAnsi="Arial" w:cs="Arial"/>
          <w:b/>
          <w:sz w:val="22"/>
          <w:szCs w:val="22"/>
          <w:lang w:eastAsia="ar-SA"/>
        </w:rPr>
      </w:pPr>
    </w:p>
    <w:p w14:paraId="11DA02C1" w14:textId="3ED4A7CA" w:rsidR="00C22730" w:rsidRDefault="00C22730" w:rsidP="00C22730">
      <w:pPr>
        <w:suppressAutoHyphens/>
        <w:jc w:val="both"/>
        <w:rPr>
          <w:rFonts w:ascii="Arial" w:eastAsia="Calibri" w:hAnsi="Arial" w:cs="Arial"/>
          <w:sz w:val="22"/>
          <w:szCs w:val="22"/>
          <w:lang w:eastAsia="ar-SA"/>
        </w:rPr>
      </w:pPr>
      <w:r w:rsidRPr="00C22730">
        <w:rPr>
          <w:rFonts w:ascii="Arial" w:eastAsia="Calibri" w:hAnsi="Arial" w:cs="Arial"/>
          <w:sz w:val="22"/>
          <w:szCs w:val="22"/>
          <w:lang w:eastAsia="ar-SA"/>
        </w:rPr>
        <w:t xml:space="preserve">Pravilnik o unutarnjem redu gradske uprave Grada Dubrovnika </w:t>
      </w:r>
      <w:bookmarkStart w:id="0" w:name="_Hlk533065412"/>
      <w:r w:rsidRPr="00C22730">
        <w:rPr>
          <w:rFonts w:ascii="Arial" w:hAnsi="Arial" w:cs="Arial"/>
          <w:sz w:val="22"/>
          <w:szCs w:val="22"/>
        </w:rPr>
        <w:t xml:space="preserve">(„Službeni glasnik“ Grada Dubrovnika broj </w:t>
      </w:r>
      <w:bookmarkEnd w:id="0"/>
      <w:r w:rsidRPr="00C22730">
        <w:rPr>
          <w:rFonts w:ascii="Arial" w:hAnsi="Arial" w:cs="Arial"/>
          <w:sz w:val="22"/>
          <w:szCs w:val="22"/>
        </w:rPr>
        <w:t xml:space="preserve">21/17., 1/18., 4/18., 8/18., 12/18., 13/18., 14/18., 21/18., 26/18., 8/19., 9/19., </w:t>
      </w:r>
      <w:r w:rsidRPr="00C22730">
        <w:rPr>
          <w:rFonts w:ascii="Arial" w:hAnsi="Arial" w:cs="Arial"/>
          <w:sz w:val="22"/>
          <w:szCs w:val="22"/>
        </w:rPr>
        <w:lastRenderedPageBreak/>
        <w:t>14/19., 17/19., 1/20., 5/20., 11/20., 15/20., 1/21., 3/21., 4/21., 11/21., 12/21., 15/21., 19/21. i 25/21.)</w:t>
      </w:r>
      <w:r w:rsidRPr="00C22730">
        <w:rPr>
          <w:rFonts w:ascii="Arial" w:eastAsia="Calibri" w:hAnsi="Arial" w:cs="Arial"/>
          <w:sz w:val="22"/>
          <w:szCs w:val="22"/>
          <w:lang w:eastAsia="ar-SA"/>
        </w:rPr>
        <w:t xml:space="preserve"> mijenja se na način:</w:t>
      </w:r>
    </w:p>
    <w:p w14:paraId="7F35D0F6" w14:textId="77777777" w:rsidR="009D7138" w:rsidRPr="00C22730" w:rsidRDefault="009D7138" w:rsidP="00C22730">
      <w:pPr>
        <w:suppressAutoHyphens/>
        <w:jc w:val="both"/>
        <w:rPr>
          <w:rFonts w:ascii="Arial" w:eastAsia="Calibri" w:hAnsi="Arial" w:cs="Arial"/>
          <w:sz w:val="22"/>
          <w:szCs w:val="22"/>
          <w:lang w:eastAsia="ar-SA"/>
        </w:rPr>
      </w:pPr>
    </w:p>
    <w:p w14:paraId="73A858B0" w14:textId="2FA4A2CA" w:rsidR="00C22730" w:rsidRDefault="009D7138" w:rsidP="00C22730">
      <w:pPr>
        <w:suppressAutoHyphens/>
        <w:jc w:val="both"/>
        <w:rPr>
          <w:rFonts w:ascii="Arial" w:eastAsia="Calibri" w:hAnsi="Arial" w:cs="Arial"/>
          <w:sz w:val="22"/>
          <w:szCs w:val="22"/>
          <w:lang w:eastAsia="ar-SA"/>
        </w:rPr>
      </w:pPr>
      <w:r>
        <w:rPr>
          <w:rFonts w:ascii="Arial" w:eastAsia="SimSun" w:hAnsi="Arial" w:cs="Arial"/>
          <w:kern w:val="1"/>
          <w:sz w:val="22"/>
          <w:szCs w:val="22"/>
          <w:lang w:eastAsia="hi-IN" w:bidi="hi-IN"/>
        </w:rPr>
        <w:t>U</w:t>
      </w:r>
      <w:r w:rsidR="00C22730" w:rsidRPr="00C22730">
        <w:rPr>
          <w:rFonts w:ascii="Arial" w:eastAsia="Calibri" w:hAnsi="Arial" w:cs="Arial"/>
          <w:sz w:val="22"/>
          <w:szCs w:val="22"/>
          <w:lang w:eastAsia="ar-SA"/>
        </w:rPr>
        <w:t xml:space="preserve"> članku 23. u sistematizaciji radnih mjesta Upravnog odjela za poslove gradonačelnika otvara se novo radno mjesto rednog broja 1.9.1. Viši stručni suradnik I, te se kod radnog mjesta rednog broja 1.29. Viši savjetnik I mijenja broj izvršitelja na način da se briše broj „2“, a upisuje se broj „3“. </w:t>
      </w:r>
    </w:p>
    <w:p w14:paraId="124C404D" w14:textId="77777777" w:rsidR="00C22730" w:rsidRPr="00C22730" w:rsidRDefault="00C22730" w:rsidP="00C22730">
      <w:pPr>
        <w:suppressAutoHyphens/>
        <w:jc w:val="both"/>
        <w:rPr>
          <w:rFonts w:ascii="Arial" w:eastAsia="Calibri" w:hAnsi="Arial" w:cs="Arial"/>
          <w:sz w:val="22"/>
          <w:szCs w:val="22"/>
          <w:lang w:eastAsia="ar-SA"/>
        </w:rPr>
      </w:pPr>
    </w:p>
    <w:p w14:paraId="1C5F4915" w14:textId="77777777" w:rsidR="00C22730" w:rsidRPr="00C22730" w:rsidRDefault="00C22730" w:rsidP="00C22730">
      <w:pPr>
        <w:jc w:val="both"/>
        <w:rPr>
          <w:rFonts w:ascii="Arial" w:eastAsia="Calibri" w:hAnsi="Arial" w:cs="Arial"/>
          <w:sz w:val="22"/>
          <w:szCs w:val="22"/>
          <w:lang w:eastAsia="ar-SA"/>
        </w:rPr>
      </w:pPr>
      <w:r w:rsidRPr="00C22730">
        <w:rPr>
          <w:rFonts w:ascii="Arial" w:eastAsia="Calibri" w:hAnsi="Arial" w:cs="Arial"/>
          <w:sz w:val="22"/>
          <w:szCs w:val="22"/>
          <w:lang w:eastAsia="ar-SA"/>
        </w:rPr>
        <w:t xml:space="preserve">U članku 23. u sistematizaciji radnih mjesta Upravnog odjela za </w:t>
      </w:r>
      <w:r w:rsidRPr="00C22730">
        <w:rPr>
          <w:rFonts w:ascii="Arial" w:hAnsi="Arial" w:cs="Arial"/>
          <w:sz w:val="22"/>
          <w:lang w:eastAsia="ar-SA"/>
        </w:rPr>
        <w:t>obrazovanje, socijalnu skrb i civilno društvo</w:t>
      </w:r>
      <w:r w:rsidRPr="00C22730">
        <w:rPr>
          <w:rFonts w:ascii="Arial" w:eastAsia="Calibri" w:hAnsi="Arial" w:cs="Arial"/>
          <w:sz w:val="22"/>
          <w:szCs w:val="22"/>
          <w:lang w:eastAsia="ar-SA"/>
        </w:rPr>
        <w:t xml:space="preserve"> otvaraju se nova radna mjesta rednog broja 5.4.1. Viši savjetnik I za pravna pitanja i rednog mjesta 5.9.3. Savjetnik I, te se kod radnog mjesta rednog broja 5.5. </w:t>
      </w:r>
      <w:r w:rsidRPr="00C22730">
        <w:rPr>
          <w:rFonts w:ascii="Arial" w:hAnsi="Arial" w:cs="Arial"/>
          <w:sz w:val="22"/>
          <w:szCs w:val="22"/>
          <w:lang w:eastAsia="en-US"/>
        </w:rPr>
        <w:t>Viši savjetnik II za skrb o braniteljima i stradalnicima Domovinskog rata</w:t>
      </w:r>
      <w:r w:rsidRPr="00C22730">
        <w:rPr>
          <w:rFonts w:ascii="Arial" w:eastAsia="Calibri" w:hAnsi="Arial" w:cs="Arial"/>
          <w:sz w:val="22"/>
          <w:szCs w:val="22"/>
          <w:lang w:eastAsia="ar-SA"/>
        </w:rPr>
        <w:t xml:space="preserve"> mijena potrebno stručno znanje i sada glasi „</w:t>
      </w:r>
      <w:r w:rsidRPr="00C22730">
        <w:rPr>
          <w:rFonts w:ascii="Arial" w:eastAsia="Calibri" w:hAnsi="Arial" w:cs="Arial"/>
          <w:sz w:val="22"/>
          <w:szCs w:val="22"/>
          <w:lang w:eastAsia="en-US"/>
        </w:rPr>
        <w:t>magistar pravne struke i magistar ili stručni specijalist struke: ekonomske, humanističke i socijalne djelatnosti</w:t>
      </w:r>
      <w:r w:rsidRPr="00C22730">
        <w:rPr>
          <w:rFonts w:ascii="Arial" w:eastAsia="Calibri" w:hAnsi="Arial" w:cs="Arial"/>
          <w:sz w:val="22"/>
          <w:szCs w:val="22"/>
          <w:lang w:eastAsia="ar-SA"/>
        </w:rPr>
        <w:t>“.</w:t>
      </w:r>
    </w:p>
    <w:p w14:paraId="78C46C28" w14:textId="77777777" w:rsidR="00C22730" w:rsidRDefault="00C22730" w:rsidP="00C22730">
      <w:pPr>
        <w:suppressAutoHyphens/>
        <w:jc w:val="both"/>
        <w:rPr>
          <w:rFonts w:ascii="Arial" w:eastAsia="Calibri" w:hAnsi="Arial" w:cs="Arial"/>
          <w:sz w:val="22"/>
          <w:szCs w:val="22"/>
          <w:lang w:eastAsia="ar-SA"/>
        </w:rPr>
      </w:pPr>
    </w:p>
    <w:p w14:paraId="0E8368E6" w14:textId="124B95F4" w:rsidR="00C22730" w:rsidRPr="00C22730" w:rsidRDefault="00C22730" w:rsidP="00C22730">
      <w:pPr>
        <w:suppressAutoHyphens/>
        <w:jc w:val="both"/>
        <w:rPr>
          <w:rFonts w:ascii="Arial" w:eastAsia="Calibri" w:hAnsi="Arial" w:cs="Arial"/>
          <w:sz w:val="22"/>
          <w:szCs w:val="22"/>
          <w:lang w:eastAsia="ar-SA"/>
        </w:rPr>
      </w:pPr>
      <w:r w:rsidRPr="00C22730">
        <w:rPr>
          <w:rFonts w:ascii="Arial" w:eastAsia="Calibri" w:hAnsi="Arial" w:cs="Arial"/>
          <w:sz w:val="22"/>
          <w:szCs w:val="22"/>
          <w:lang w:eastAsia="ar-SA"/>
        </w:rPr>
        <w:t>U članku 23. u sistematizaciji radnih mjesta Upravnog odjela za izgradnju i upravljanje projektima otvara se novo radno mjesto rednog broja 7.4.1. Viši savjetnik I za planiranje i izvršenje proračuna te se ukida radno mjesto rednog broja 7.5. Viši savjetnik I za objekte struje.</w:t>
      </w:r>
    </w:p>
    <w:p w14:paraId="2BEBF927" w14:textId="77777777" w:rsidR="00C22730" w:rsidRDefault="00C22730" w:rsidP="00C22730">
      <w:pPr>
        <w:jc w:val="both"/>
        <w:rPr>
          <w:rFonts w:ascii="Arial" w:eastAsia="SimSun" w:hAnsi="Arial" w:cs="Arial"/>
          <w:kern w:val="1"/>
          <w:sz w:val="22"/>
          <w:szCs w:val="22"/>
          <w:lang w:eastAsia="hi-IN" w:bidi="hi-IN"/>
        </w:rPr>
      </w:pPr>
    </w:p>
    <w:p w14:paraId="625BF0DB" w14:textId="2276356A" w:rsidR="00C22730" w:rsidRPr="00C22730" w:rsidRDefault="00C22730" w:rsidP="00C22730">
      <w:pPr>
        <w:jc w:val="both"/>
        <w:rPr>
          <w:rFonts w:ascii="Arial" w:eastAsia="Calibri" w:hAnsi="Arial" w:cs="Arial"/>
          <w:sz w:val="22"/>
          <w:szCs w:val="22"/>
          <w:lang w:eastAsia="ar-SA"/>
        </w:rPr>
      </w:pPr>
      <w:r w:rsidRPr="00C22730">
        <w:rPr>
          <w:rFonts w:ascii="Arial" w:eastAsia="SimSun" w:hAnsi="Arial" w:cs="Arial"/>
          <w:kern w:val="1"/>
          <w:sz w:val="22"/>
          <w:szCs w:val="22"/>
          <w:lang w:eastAsia="hi-IN" w:bidi="hi-IN"/>
        </w:rPr>
        <w:t>U</w:t>
      </w:r>
      <w:r w:rsidRPr="00C22730">
        <w:rPr>
          <w:rFonts w:ascii="Arial" w:eastAsia="Calibri" w:hAnsi="Arial" w:cs="Arial"/>
          <w:sz w:val="22"/>
          <w:szCs w:val="22"/>
          <w:lang w:eastAsia="ar-SA"/>
        </w:rPr>
        <w:t xml:space="preserve"> članku 23. u sistematizaciji radnih mjesta Upravnog odjela za gospodarenje imovinom, opće i pravne poslove ukida se radno mjesto rednog broja 8.13. Viši stručni suradnik I te se kod radnog mjesta rednog broja 8.14. Referent – administrativni referent mijenja broj izvršitelja na način da se briše broj „1“, a upisuje broj „2“ te se potrebno stručno znanje mijenja na način da se briše „pravne“, a upisuje „upravno-pravne“. Kod radnog mjesta rednog broja 8.47. Viši savjetnik I potrebno stručno znanje mijenja se na način da se nakon riječi „specijalist“ briše riječ „pravne“, a upisuje riječ „geodetske“, nakon čega se upisuje „ili magistar pravne struke“.  Kod radnog mjesta rednog broja 8.50. Savjetnik I potrebno stručno znanje mijenja se na način da se nakon riječi „specijalist“ briše riječ „pravne“, a upisuje riječ „geodetske“, nakon čega se upisuje „ili magistar pravne struke“.   </w:t>
      </w:r>
    </w:p>
    <w:p w14:paraId="2F2902E0" w14:textId="77777777" w:rsidR="00C22730" w:rsidRDefault="00C22730" w:rsidP="00C22730">
      <w:pPr>
        <w:jc w:val="both"/>
        <w:rPr>
          <w:rFonts w:ascii="Arial" w:eastAsia="SimSun" w:hAnsi="Arial" w:cs="Arial"/>
          <w:kern w:val="1"/>
          <w:sz w:val="22"/>
          <w:szCs w:val="22"/>
          <w:lang w:eastAsia="hi-IN" w:bidi="hi-IN"/>
        </w:rPr>
      </w:pPr>
    </w:p>
    <w:p w14:paraId="7C33EF53" w14:textId="452C7661" w:rsidR="00C22730" w:rsidRDefault="00C22730" w:rsidP="00C22730">
      <w:pPr>
        <w:jc w:val="both"/>
        <w:rPr>
          <w:rFonts w:ascii="Arial" w:eastAsia="Calibri" w:hAnsi="Arial" w:cs="Arial"/>
          <w:sz w:val="22"/>
          <w:szCs w:val="22"/>
          <w:lang w:eastAsia="ar-SA"/>
        </w:rPr>
      </w:pPr>
      <w:r w:rsidRPr="00C22730">
        <w:rPr>
          <w:rFonts w:ascii="Arial" w:eastAsia="SimSun" w:hAnsi="Arial" w:cs="Arial"/>
          <w:kern w:val="1"/>
          <w:sz w:val="22"/>
          <w:szCs w:val="22"/>
          <w:lang w:eastAsia="hi-IN" w:bidi="hi-IN"/>
        </w:rPr>
        <w:t>U</w:t>
      </w:r>
      <w:r w:rsidRPr="00C22730">
        <w:rPr>
          <w:rFonts w:ascii="Arial" w:eastAsia="Calibri" w:hAnsi="Arial" w:cs="Arial"/>
          <w:sz w:val="22"/>
          <w:szCs w:val="22"/>
          <w:lang w:eastAsia="ar-SA"/>
        </w:rPr>
        <w:t xml:space="preserve"> članku 23. u sistematizaciji radnih mjesta Upravnog odjela za europske fondove, regionalnu i međunarodnu suradnju kod radnog mjesta rednog broja 12.6. Savjetnik I mijena se potrebno stručno znanje i sada glasi „</w:t>
      </w:r>
      <w:r w:rsidRPr="00C22730">
        <w:rPr>
          <w:rFonts w:ascii="Arial" w:eastAsia="Calibri" w:hAnsi="Arial" w:cs="Arial"/>
          <w:sz w:val="22"/>
          <w:szCs w:val="22"/>
          <w:lang w:eastAsia="en-US"/>
        </w:rPr>
        <w:t>magistar struke: pravne, politološke, novinarstva, međunarodnih odnosa i diplomacije ili odnosa s javnostima i magistar ili stručni specijalist ekonomske i građevinske struke</w:t>
      </w:r>
      <w:r w:rsidRPr="00C22730">
        <w:rPr>
          <w:rFonts w:ascii="Arial" w:eastAsia="Calibri" w:hAnsi="Arial" w:cs="Arial"/>
          <w:sz w:val="22"/>
          <w:szCs w:val="22"/>
          <w:lang w:eastAsia="ar-SA"/>
        </w:rPr>
        <w:t>“.</w:t>
      </w:r>
    </w:p>
    <w:p w14:paraId="55C64FC3" w14:textId="77777777" w:rsidR="006952A5" w:rsidRPr="00C22730" w:rsidRDefault="006952A5" w:rsidP="00C22730">
      <w:pPr>
        <w:jc w:val="both"/>
        <w:rPr>
          <w:rFonts w:ascii="Arial" w:eastAsia="Calibri" w:hAnsi="Arial" w:cs="Arial"/>
          <w:sz w:val="22"/>
          <w:szCs w:val="22"/>
          <w:lang w:eastAsia="ar-SA"/>
        </w:rPr>
      </w:pPr>
    </w:p>
    <w:p w14:paraId="6F714753" w14:textId="53602AFC" w:rsidR="00C22730" w:rsidRDefault="00C22730" w:rsidP="00C22730">
      <w:pPr>
        <w:suppressAutoHyphens/>
        <w:jc w:val="both"/>
        <w:rPr>
          <w:rFonts w:ascii="Arial" w:eastAsia="Calibri" w:hAnsi="Arial" w:cs="Arial"/>
          <w:color w:val="000000"/>
          <w:sz w:val="22"/>
          <w:szCs w:val="22"/>
          <w:lang w:eastAsia="ar-SA"/>
        </w:rPr>
      </w:pPr>
      <w:r w:rsidRPr="00C22730">
        <w:rPr>
          <w:rFonts w:ascii="Arial" w:eastAsia="Calibri" w:hAnsi="Arial" w:cs="Arial"/>
          <w:sz w:val="22"/>
          <w:szCs w:val="22"/>
          <w:lang w:eastAsia="ar-SA"/>
        </w:rPr>
        <w:t>Nastavno u tekstu je tabelarni prikaz izmjene</w:t>
      </w:r>
      <w:r w:rsidRPr="00C22730">
        <w:rPr>
          <w:rFonts w:ascii="Arial" w:eastAsia="Calibri" w:hAnsi="Arial" w:cs="Arial"/>
          <w:color w:val="000000"/>
          <w:sz w:val="22"/>
          <w:szCs w:val="22"/>
          <w:lang w:eastAsia="ar-SA"/>
        </w:rPr>
        <w:t xml:space="preserve"> sistematizacije radnih mjesta Upravnog odjela za poslove gradonačelnika, </w:t>
      </w:r>
      <w:r w:rsidRPr="00C22730">
        <w:rPr>
          <w:rFonts w:ascii="Arial" w:hAnsi="Arial" w:cs="Arial"/>
          <w:sz w:val="22"/>
          <w:lang w:eastAsia="ar-SA"/>
        </w:rPr>
        <w:t xml:space="preserve">Upravnog odjela za obrazovanje, socijalnu skrb i civilno društvo, Upravnog odjela za izgradnju i upravljanje projektima, </w:t>
      </w:r>
      <w:r w:rsidRPr="00C22730">
        <w:rPr>
          <w:rFonts w:ascii="Arial" w:eastAsia="Calibri" w:hAnsi="Arial" w:cs="Arial"/>
          <w:color w:val="000000"/>
          <w:sz w:val="22"/>
          <w:szCs w:val="22"/>
          <w:lang w:eastAsia="ar-SA"/>
        </w:rPr>
        <w:t xml:space="preserve">Upravnog odjela za </w:t>
      </w:r>
      <w:r w:rsidRPr="00C22730">
        <w:rPr>
          <w:rFonts w:ascii="Arial" w:hAnsi="Arial" w:cs="Arial"/>
          <w:sz w:val="22"/>
          <w:lang w:eastAsia="ar-SA"/>
        </w:rPr>
        <w:t>gospodarenje imovinom, opće i pravne poslove</w:t>
      </w:r>
      <w:r w:rsidRPr="00C22730">
        <w:rPr>
          <w:rFonts w:ascii="Arial" w:eastAsia="Calibri" w:hAnsi="Arial" w:cs="Arial"/>
          <w:color w:val="000000"/>
          <w:sz w:val="22"/>
          <w:szCs w:val="22"/>
          <w:lang w:eastAsia="ar-SA"/>
        </w:rPr>
        <w:t xml:space="preserve"> i Upravnog odjela za europske fondove, regionalnu i međunarodnu suradnju.</w:t>
      </w:r>
    </w:p>
    <w:p w14:paraId="526A0D49" w14:textId="77777777" w:rsidR="00C22730" w:rsidRPr="00C22730" w:rsidRDefault="00C22730" w:rsidP="00C22730">
      <w:pPr>
        <w:suppressAutoHyphens/>
        <w:jc w:val="both"/>
        <w:rPr>
          <w:rFonts w:ascii="Arial" w:eastAsia="Calibri" w:hAnsi="Arial" w:cs="Arial"/>
          <w:sz w:val="22"/>
          <w:szCs w:val="22"/>
          <w:lang w:eastAsia="ar-SA"/>
        </w:rPr>
      </w:pPr>
    </w:p>
    <w:p w14:paraId="67CA24E0" w14:textId="498C9903" w:rsidR="00C22730" w:rsidRPr="00C22730" w:rsidRDefault="00C22730" w:rsidP="00C22730">
      <w:pPr>
        <w:tabs>
          <w:tab w:val="left" w:pos="4335"/>
        </w:tabs>
        <w:suppressAutoHyphens/>
        <w:jc w:val="center"/>
        <w:rPr>
          <w:rFonts w:ascii="Arial" w:eastAsia="Calibri" w:hAnsi="Arial" w:cs="Arial"/>
          <w:bCs/>
          <w:sz w:val="22"/>
          <w:szCs w:val="22"/>
          <w:lang w:eastAsia="ar-SA"/>
        </w:rPr>
      </w:pPr>
      <w:r w:rsidRPr="00C22730">
        <w:rPr>
          <w:rFonts w:ascii="Arial" w:eastAsia="Calibri" w:hAnsi="Arial" w:cs="Arial"/>
          <w:bCs/>
          <w:sz w:val="22"/>
          <w:szCs w:val="22"/>
          <w:lang w:eastAsia="ar-SA"/>
        </w:rPr>
        <w:t>Članak 2.</w:t>
      </w:r>
    </w:p>
    <w:p w14:paraId="31D6ECB8" w14:textId="77777777" w:rsidR="00C22730" w:rsidRPr="00C22730" w:rsidRDefault="00C22730" w:rsidP="00C22730">
      <w:pPr>
        <w:tabs>
          <w:tab w:val="left" w:pos="4335"/>
        </w:tabs>
        <w:suppressAutoHyphens/>
        <w:jc w:val="center"/>
        <w:rPr>
          <w:rFonts w:ascii="Arial" w:eastAsia="Calibri" w:hAnsi="Arial" w:cs="Arial"/>
          <w:b/>
          <w:sz w:val="22"/>
          <w:szCs w:val="22"/>
          <w:lang w:eastAsia="ar-SA"/>
        </w:rPr>
      </w:pPr>
    </w:p>
    <w:p w14:paraId="50F58A9A" w14:textId="03C4262B" w:rsidR="00C22730" w:rsidRDefault="00C22730" w:rsidP="00C22730">
      <w:pPr>
        <w:suppressAutoHyphens/>
        <w:jc w:val="both"/>
        <w:rPr>
          <w:rFonts w:ascii="Arial" w:hAnsi="Arial" w:cs="Arial"/>
          <w:sz w:val="22"/>
          <w:szCs w:val="22"/>
          <w:lang w:eastAsia="ar-SA"/>
        </w:rPr>
      </w:pPr>
      <w:r w:rsidRPr="00C22730">
        <w:rPr>
          <w:rFonts w:ascii="Arial" w:hAnsi="Arial" w:cs="Arial"/>
          <w:sz w:val="22"/>
          <w:szCs w:val="22"/>
          <w:lang w:eastAsia="ar-SA"/>
        </w:rPr>
        <w:t>Ovaj Pravilnik objaviti će se u Službenom glasniku Grada Dubrovnika i stupa na snagu osmog dana od dana objave.</w:t>
      </w:r>
    </w:p>
    <w:p w14:paraId="16F8EB13" w14:textId="77777777" w:rsidR="009D7138" w:rsidRPr="00C22730" w:rsidRDefault="009D7138" w:rsidP="00C22730">
      <w:pPr>
        <w:suppressAutoHyphens/>
        <w:jc w:val="both"/>
        <w:rPr>
          <w:rFonts w:ascii="Arial" w:hAnsi="Arial" w:cs="Arial"/>
          <w:sz w:val="22"/>
          <w:szCs w:val="22"/>
          <w:lang w:eastAsia="ar-SA"/>
        </w:rPr>
      </w:pPr>
    </w:p>
    <w:p w14:paraId="76D31EFE" w14:textId="77777777" w:rsidR="00C22730" w:rsidRPr="00C22730" w:rsidRDefault="00C22730" w:rsidP="009D7138">
      <w:pPr>
        <w:suppressAutoHyphens/>
        <w:jc w:val="both"/>
        <w:rPr>
          <w:rFonts w:ascii="Arial" w:hAnsi="Arial" w:cs="Arial"/>
          <w:sz w:val="22"/>
          <w:szCs w:val="22"/>
          <w:lang w:eastAsia="ar-SA"/>
        </w:rPr>
      </w:pPr>
      <w:r w:rsidRPr="00C22730">
        <w:rPr>
          <w:rFonts w:ascii="Arial" w:hAnsi="Arial" w:cs="Arial"/>
          <w:sz w:val="22"/>
          <w:szCs w:val="22"/>
          <w:lang w:eastAsia="ar-SA"/>
        </w:rPr>
        <w:t>Ovaj Pravilnik objaviti će se i na oglasnoj ploči Grada Dubrovnika.</w:t>
      </w:r>
    </w:p>
    <w:p w14:paraId="707C0E74" w14:textId="77777777" w:rsidR="00C22730" w:rsidRDefault="00C22730" w:rsidP="00C22730">
      <w:pPr>
        <w:suppressAutoHyphens/>
        <w:jc w:val="both"/>
        <w:rPr>
          <w:rFonts w:ascii="Arial" w:hAnsi="Arial" w:cs="Arial"/>
          <w:sz w:val="22"/>
          <w:szCs w:val="22"/>
          <w:lang w:eastAsia="ar-SA"/>
        </w:rPr>
      </w:pPr>
    </w:p>
    <w:p w14:paraId="76F248BE" w14:textId="4B0095B5" w:rsidR="00C22730" w:rsidRPr="00C22730" w:rsidRDefault="00C22730" w:rsidP="00C22730">
      <w:pPr>
        <w:suppressAutoHyphens/>
        <w:jc w:val="both"/>
        <w:rPr>
          <w:rFonts w:ascii="Arial" w:hAnsi="Arial" w:cs="Arial"/>
          <w:sz w:val="22"/>
          <w:szCs w:val="22"/>
          <w:lang w:eastAsia="ar-SA"/>
        </w:rPr>
      </w:pPr>
      <w:r w:rsidRPr="00C22730">
        <w:rPr>
          <w:rFonts w:ascii="Arial" w:hAnsi="Arial" w:cs="Arial"/>
          <w:sz w:val="22"/>
          <w:szCs w:val="22"/>
          <w:lang w:eastAsia="ar-SA"/>
        </w:rPr>
        <w:t>KLASA: 023-05/18-01/01</w:t>
      </w:r>
    </w:p>
    <w:p w14:paraId="47DDAA71" w14:textId="77777777" w:rsidR="00C22730" w:rsidRPr="00C22730" w:rsidRDefault="00C22730" w:rsidP="00C22730">
      <w:pPr>
        <w:suppressAutoHyphens/>
        <w:jc w:val="both"/>
        <w:rPr>
          <w:rFonts w:ascii="Arial" w:hAnsi="Arial" w:cs="Arial"/>
          <w:sz w:val="22"/>
          <w:szCs w:val="22"/>
          <w:lang w:eastAsia="ar-SA"/>
        </w:rPr>
      </w:pPr>
      <w:proofErr w:type="spellStart"/>
      <w:r w:rsidRPr="00C22730">
        <w:rPr>
          <w:rFonts w:ascii="Arial" w:hAnsi="Arial" w:cs="Arial"/>
          <w:sz w:val="22"/>
          <w:szCs w:val="22"/>
          <w:lang w:eastAsia="ar-SA"/>
        </w:rPr>
        <w:t>URBROJ</w:t>
      </w:r>
      <w:proofErr w:type="spellEnd"/>
      <w:r w:rsidRPr="00C22730">
        <w:rPr>
          <w:rFonts w:ascii="Arial" w:hAnsi="Arial" w:cs="Arial"/>
          <w:sz w:val="22"/>
          <w:szCs w:val="22"/>
          <w:lang w:eastAsia="ar-SA"/>
        </w:rPr>
        <w:t>: 2117-1-01-22-167</w:t>
      </w:r>
    </w:p>
    <w:p w14:paraId="1DE08FFD" w14:textId="77777777" w:rsidR="00C22730" w:rsidRPr="00C22730" w:rsidRDefault="00C22730" w:rsidP="00C22730">
      <w:pPr>
        <w:suppressAutoHyphens/>
        <w:jc w:val="both"/>
        <w:rPr>
          <w:rFonts w:ascii="Arial" w:hAnsi="Arial" w:cs="Arial"/>
          <w:sz w:val="22"/>
          <w:szCs w:val="22"/>
          <w:lang w:eastAsia="ar-SA"/>
        </w:rPr>
      </w:pPr>
      <w:r w:rsidRPr="00C22730">
        <w:rPr>
          <w:rFonts w:ascii="Arial" w:hAnsi="Arial" w:cs="Arial"/>
          <w:sz w:val="22"/>
          <w:szCs w:val="22"/>
          <w:lang w:eastAsia="ar-SA"/>
        </w:rPr>
        <w:t>Dubrovnik, 20. svibnja 2022.</w:t>
      </w:r>
    </w:p>
    <w:p w14:paraId="5A8636FF" w14:textId="77777777" w:rsidR="00C22730" w:rsidRDefault="00C22730" w:rsidP="00C22730">
      <w:pPr>
        <w:suppressAutoHyphens/>
        <w:rPr>
          <w:rFonts w:ascii="Arial" w:hAnsi="Arial" w:cs="Arial"/>
          <w:sz w:val="22"/>
          <w:szCs w:val="22"/>
          <w:lang w:eastAsia="ar-SA"/>
        </w:rPr>
      </w:pPr>
    </w:p>
    <w:p w14:paraId="631EBFB7" w14:textId="1D442683" w:rsidR="00C22730" w:rsidRDefault="00C22730" w:rsidP="00C22730">
      <w:pPr>
        <w:suppressAutoHyphens/>
        <w:rPr>
          <w:rFonts w:ascii="Arial" w:hAnsi="Arial" w:cs="Arial"/>
          <w:sz w:val="22"/>
          <w:szCs w:val="22"/>
          <w:lang w:eastAsia="ar-SA"/>
        </w:rPr>
      </w:pPr>
      <w:r>
        <w:rPr>
          <w:rFonts w:ascii="Arial" w:hAnsi="Arial" w:cs="Arial"/>
          <w:sz w:val="22"/>
          <w:szCs w:val="22"/>
          <w:lang w:eastAsia="ar-SA"/>
        </w:rPr>
        <w:t>Gradonačelnik:</w:t>
      </w:r>
    </w:p>
    <w:p w14:paraId="1A744290" w14:textId="29BC5CF9" w:rsidR="00C22730" w:rsidRDefault="00C22730" w:rsidP="00C22730">
      <w:pPr>
        <w:suppressAutoHyphens/>
        <w:rPr>
          <w:rFonts w:ascii="Arial" w:hAnsi="Arial" w:cs="Arial"/>
          <w:sz w:val="22"/>
          <w:szCs w:val="22"/>
          <w:lang w:eastAsia="ar-SA"/>
        </w:rPr>
      </w:pPr>
      <w:r>
        <w:rPr>
          <w:rFonts w:ascii="Arial" w:hAnsi="Arial" w:cs="Arial"/>
          <w:sz w:val="22"/>
          <w:szCs w:val="22"/>
          <w:lang w:eastAsia="ar-SA"/>
        </w:rPr>
        <w:t xml:space="preserve">Mato </w:t>
      </w:r>
      <w:r w:rsidR="004F269D">
        <w:rPr>
          <w:rFonts w:ascii="Arial" w:hAnsi="Arial" w:cs="Arial"/>
          <w:sz w:val="22"/>
          <w:szCs w:val="22"/>
          <w:lang w:eastAsia="ar-SA"/>
        </w:rPr>
        <w:t>F</w:t>
      </w:r>
      <w:r>
        <w:rPr>
          <w:rFonts w:ascii="Arial" w:hAnsi="Arial" w:cs="Arial"/>
          <w:sz w:val="22"/>
          <w:szCs w:val="22"/>
          <w:lang w:eastAsia="ar-SA"/>
        </w:rPr>
        <w:t>ranković, v. r.</w:t>
      </w:r>
    </w:p>
    <w:p w14:paraId="0E1A6CDC" w14:textId="6B8CFA58" w:rsidR="00C22730" w:rsidRDefault="00C22730" w:rsidP="00C22730">
      <w:pPr>
        <w:suppressAutoHyphens/>
        <w:rPr>
          <w:rFonts w:ascii="Arial" w:hAnsi="Arial" w:cs="Arial"/>
          <w:sz w:val="22"/>
          <w:szCs w:val="22"/>
          <w:lang w:eastAsia="ar-SA"/>
        </w:rPr>
        <w:sectPr w:rsidR="00C22730" w:rsidSect="009D7138">
          <w:pgSz w:w="11906" w:h="16838"/>
          <w:pgMar w:top="1417" w:right="1417" w:bottom="1134" w:left="1417" w:header="708" w:footer="708" w:gutter="0"/>
          <w:cols w:space="708"/>
          <w:docGrid w:linePitch="360"/>
        </w:sectPr>
      </w:pPr>
      <w:r>
        <w:rPr>
          <w:rFonts w:ascii="Arial" w:hAnsi="Arial" w:cs="Arial"/>
          <w:sz w:val="22"/>
          <w:szCs w:val="22"/>
          <w:lang w:eastAsia="ar-SA"/>
        </w:rPr>
        <w:t>--------------------------</w:t>
      </w:r>
      <w:r w:rsidRPr="00C22730">
        <w:rPr>
          <w:rFonts w:ascii="Arial" w:hAnsi="Arial" w:cs="Arial"/>
          <w:sz w:val="22"/>
          <w:szCs w:val="22"/>
          <w:lang w:eastAsia="ar-SA"/>
        </w:rPr>
        <w:t xml:space="preserve">        </w:t>
      </w:r>
    </w:p>
    <w:p w14:paraId="0D480419" w14:textId="77777777" w:rsidR="00C22730" w:rsidRPr="00C22730" w:rsidRDefault="00C22730" w:rsidP="00C22730">
      <w:pPr>
        <w:suppressAutoHyphens/>
        <w:rPr>
          <w:rFonts w:ascii="Arial" w:hAnsi="Arial" w:cs="Arial"/>
          <w:sz w:val="22"/>
          <w:szCs w:val="22"/>
          <w:lang w:eastAsia="ar-SA"/>
        </w:rPr>
      </w:pPr>
    </w:p>
    <w:p w14:paraId="08FFA9AB" w14:textId="77777777" w:rsidR="00C22730" w:rsidRPr="00C22730" w:rsidRDefault="00C22730" w:rsidP="00C22730">
      <w:pPr>
        <w:numPr>
          <w:ilvl w:val="0"/>
          <w:numId w:val="2"/>
        </w:numPr>
        <w:suppressAutoHyphens/>
        <w:spacing w:after="120" w:line="276" w:lineRule="auto"/>
        <w:contextualSpacing/>
        <w:rPr>
          <w:rFonts w:ascii="Arial" w:eastAsia="Calibri" w:hAnsi="Arial" w:cs="Arial"/>
          <w:b/>
          <w:sz w:val="22"/>
          <w:szCs w:val="22"/>
          <w:u w:val="single"/>
          <w:lang w:eastAsia="ar-SA"/>
        </w:rPr>
      </w:pPr>
      <w:r w:rsidRPr="00C22730">
        <w:rPr>
          <w:rFonts w:ascii="Arial" w:eastAsia="Calibri" w:hAnsi="Arial" w:cs="Arial"/>
          <w:b/>
          <w:sz w:val="22"/>
          <w:szCs w:val="22"/>
          <w:u w:val="single"/>
          <w:lang w:eastAsia="ar-SA"/>
        </w:rPr>
        <w:t>Upravni odjel za poslove gradonačelnika</w:t>
      </w:r>
    </w:p>
    <w:p w14:paraId="531CAE55" w14:textId="77777777" w:rsidR="00C22730" w:rsidRPr="00C22730" w:rsidRDefault="00C22730" w:rsidP="00C22730">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3E05E750"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0E58C8FA"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7F22C6FA"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743872CE"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3499512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78CA4869"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0348D3CB"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BF1B8BD"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2348E1A9"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1D2D2D6F"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0387B684"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1.9.1.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0871A040"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stručni suradnik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A1D76DE"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765DE4B"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A0DAD34"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9BA6215"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6.</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0E519054"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6A1AB20B"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11F0F220" w14:textId="77777777" w:rsidTr="00C22730">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6934C234" w14:textId="77777777" w:rsidR="00C22730" w:rsidRPr="00C22730" w:rsidRDefault="00C22730" w:rsidP="00C22730">
            <w:pPr>
              <w:jc w:val="center"/>
              <w:rPr>
                <w:rFonts w:ascii="Arial" w:eastAsia="Calibri" w:hAnsi="Arial" w:cs="Arial"/>
                <w:b/>
                <w:color w:val="000000"/>
                <w:sz w:val="20"/>
                <w:szCs w:val="20"/>
                <w:lang w:eastAsia="en-US"/>
              </w:rPr>
            </w:pPr>
          </w:p>
          <w:p w14:paraId="280B3EA7"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p w14:paraId="526F4683" w14:textId="77777777" w:rsidR="00C22730" w:rsidRPr="00C22730" w:rsidRDefault="00C22730" w:rsidP="00C22730">
            <w:pPr>
              <w:jc w:val="center"/>
              <w:rPr>
                <w:rFonts w:ascii="Arial" w:eastAsia="Calibri" w:hAnsi="Arial" w:cs="Arial"/>
                <w:b/>
                <w:color w:val="000000"/>
                <w:sz w:val="20"/>
                <w:szCs w:val="20"/>
                <w:lang w:eastAsia="en-US"/>
              </w:rPr>
            </w:pPr>
          </w:p>
        </w:tc>
      </w:tr>
      <w:tr w:rsidR="00C22730" w:rsidRPr="00C22730" w14:paraId="698FBA4E" w14:textId="77777777" w:rsidTr="00C22730">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638563A1" w14:textId="77777777" w:rsidR="00C22730" w:rsidRPr="00C22730" w:rsidRDefault="00C22730" w:rsidP="00C22730">
            <w:pPr>
              <w:rPr>
                <w:rFonts w:ascii="Arial" w:eastAsia="Calibri" w:hAnsi="Arial" w:cs="Arial"/>
                <w:b/>
                <w:color w:val="000000"/>
                <w:sz w:val="20"/>
                <w:szCs w:val="20"/>
                <w:lang w:eastAsia="en-US"/>
              </w:rPr>
            </w:pPr>
          </w:p>
          <w:p w14:paraId="0F4C0590"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727E1244"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711D0A66"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9EB2910" w14:textId="77777777" w:rsidR="00C22730" w:rsidRPr="00C22730" w:rsidRDefault="00C22730" w:rsidP="00C22730">
            <w:pPr>
              <w:rPr>
                <w:rFonts w:ascii="Arial" w:eastAsia="Calibri" w:hAnsi="Arial" w:cs="Arial"/>
                <w:color w:val="FF0000"/>
                <w:sz w:val="20"/>
                <w:szCs w:val="20"/>
                <w:lang w:eastAsia="en-US"/>
              </w:rPr>
            </w:pPr>
            <w:r w:rsidRPr="00C22730">
              <w:rPr>
                <w:rFonts w:ascii="Arial" w:eastAsia="SimSun" w:hAnsi="Arial" w:cs="Arial"/>
                <w:color w:val="000000"/>
                <w:kern w:val="1"/>
                <w:sz w:val="20"/>
                <w:szCs w:val="20"/>
                <w:shd w:val="clear" w:color="auto" w:fill="FFFFFF"/>
                <w:lang w:eastAsia="hi-IN" w:bidi="hi-IN"/>
              </w:rPr>
              <w:t>Priprema prijedloga pojedinačnih akata iz nadležnosti upravnog odjela, priprema prijedloga općih akata za Gradsko vijeće, priprema prijedloga ugovora iz nadležnosti upravnog odjela, pravna analiza ugovora izrađenih od strane drugih upravnih odjela, sudjelovanje u izradi planova, programa, mjera iz nadležnosti upravnog odjela.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D9325C6"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90%</w:t>
            </w:r>
          </w:p>
        </w:tc>
      </w:tr>
      <w:tr w:rsidR="00C22730" w:rsidRPr="00C22730" w14:paraId="2D010A94" w14:textId="77777777" w:rsidTr="00C22730">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0224D35C" w14:textId="77777777" w:rsidR="00C22730" w:rsidRPr="00C22730" w:rsidRDefault="00C22730" w:rsidP="00C22730">
            <w:pPr>
              <w:widowControl w:val="0"/>
              <w:suppressAutoHyphens/>
              <w:rPr>
                <w:rFonts w:ascii="Arial" w:eastAsia="SimSun" w:hAnsi="Arial" w:cs="Arial"/>
                <w:color w:val="000000"/>
                <w:kern w:val="1"/>
                <w:sz w:val="20"/>
                <w:szCs w:val="20"/>
                <w:shd w:val="clear" w:color="auto" w:fill="FFFFFF"/>
                <w:lang w:eastAsia="hi-IN" w:bidi="hi-IN"/>
              </w:rPr>
            </w:pPr>
            <w:r w:rsidRPr="00C22730">
              <w:rPr>
                <w:rFonts w:ascii="Arial" w:eastAsia="SimSun" w:hAnsi="Arial" w:cs="Arial"/>
                <w:color w:val="000000"/>
                <w:kern w:val="1"/>
                <w:sz w:val="20"/>
                <w:szCs w:val="20"/>
                <w:shd w:val="clear" w:color="auto" w:fill="FFFFFF"/>
                <w:lang w:eastAsia="hi-IN" w:bidi="hi-IN"/>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9CD1DE7"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3566072B"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1BFF8A36"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razine standardnih mjerila za klasifikaciju radnih mjesta</w:t>
            </w:r>
          </w:p>
        </w:tc>
      </w:tr>
      <w:tr w:rsidR="00C22730" w:rsidRPr="00C22730" w14:paraId="502907AA" w14:textId="77777777" w:rsidTr="00C2273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262DD663" w14:textId="77777777" w:rsidR="00C22730" w:rsidRPr="00C22730" w:rsidRDefault="00C22730" w:rsidP="00C22730">
            <w:pPr>
              <w:rPr>
                <w:rFonts w:ascii="Arial" w:eastAsia="Calibri" w:hAnsi="Arial" w:cs="Arial"/>
                <w:b/>
                <w:color w:val="000000"/>
                <w:sz w:val="20"/>
                <w:szCs w:val="20"/>
                <w:lang w:eastAsia="en-US"/>
              </w:rPr>
            </w:pPr>
          </w:p>
          <w:p w14:paraId="47865EAB"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08EAA3A3"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2C944BB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magistar pravne struke, najmanje jedna godina radnog iskustva na odgovarajućim poslovima, položen državni stručni ispit, poznavanje rada na računalu, poznavanje jednog svjetskog jezika</w:t>
            </w:r>
          </w:p>
        </w:tc>
      </w:tr>
      <w:tr w:rsidR="00C22730" w:rsidRPr="00C22730" w14:paraId="76D18229"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117E55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CC6199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složenosti uključuje stalne složenije stručne poslove unutar upravnog tijela</w:t>
            </w:r>
          </w:p>
        </w:tc>
      </w:tr>
      <w:tr w:rsidR="00C22730" w:rsidRPr="00C22730" w14:paraId="10E4A9F9"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E7B4ED6"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3B8C4FF8"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samostalnosti uključuje obavljanje poslova uz redoviti nadzor i povremene upute nadređenog službenika u pojedinim poslovima</w:t>
            </w:r>
          </w:p>
        </w:tc>
      </w:tr>
      <w:tr w:rsidR="00C22730" w:rsidRPr="00C22730" w14:paraId="19FA5331"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F5976DF"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6321272"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odgovornosti uključuje odgovornost za materijalne resurse s kojima službenik radi te pravilnu primjenu utvrđenih postupaka i metoda rada</w:t>
            </w:r>
          </w:p>
        </w:tc>
      </w:tr>
      <w:tr w:rsidR="00C22730" w:rsidRPr="00C22730" w14:paraId="77F03ADC"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35645FC"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FC79D75"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stručnih komunikacija uključuje komunikaciju unutar nižih unutarnjih ustrojstvenih jedinica te povremenu komunikaciju izvan upravnog tijela u svrhu prikupljanja ili razmjene informacija</w:t>
            </w:r>
          </w:p>
        </w:tc>
      </w:tr>
    </w:tbl>
    <w:p w14:paraId="560F1450" w14:textId="77777777" w:rsidR="00C22730" w:rsidRPr="00C22730" w:rsidRDefault="00C22730" w:rsidP="00C22730">
      <w:r w:rsidRPr="00C22730">
        <w:br w:type="page"/>
      </w: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6DFACCC1"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1B8B2DC9"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lastRenderedPageBreak/>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5684100"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4B9273B1"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4C6D2D3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136C374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9915D49"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8B47FBB"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5F94E3FA"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58A2D45E"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498DE746"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1.29.</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63EE3647"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Viši savjetnik I </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4A5376E"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14C578C"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38C74E82"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11B90F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299629DB"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ODSJEK ZA INFORMATIKU</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00D07846"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3</w:t>
            </w:r>
          </w:p>
        </w:tc>
      </w:tr>
      <w:tr w:rsidR="00C22730" w:rsidRPr="00C22730" w14:paraId="7124E7C3" w14:textId="77777777" w:rsidTr="00C22730">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79BA0A2A"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4E977015" w14:textId="77777777" w:rsidTr="00C22730">
        <w:tc>
          <w:tcPr>
            <w:tcW w:w="10610" w:type="dxa"/>
            <w:gridSpan w:val="8"/>
            <w:tcBorders>
              <w:top w:val="single" w:sz="18" w:space="0" w:color="000000"/>
              <w:left w:val="single" w:sz="2" w:space="0" w:color="000000"/>
              <w:bottom w:val="single" w:sz="2" w:space="0" w:color="000000"/>
              <w:right w:val="single" w:sz="2" w:space="0" w:color="000000"/>
            </w:tcBorders>
          </w:tcPr>
          <w:p w14:paraId="2FDC2372" w14:textId="77777777" w:rsidR="00C22730" w:rsidRPr="00C22730" w:rsidRDefault="00C22730" w:rsidP="00C22730">
            <w:pPr>
              <w:rPr>
                <w:rFonts w:ascii="Arial" w:eastAsia="Calibri" w:hAnsi="Arial" w:cs="Arial"/>
                <w:b/>
                <w:color w:val="000000"/>
                <w:sz w:val="20"/>
                <w:szCs w:val="20"/>
                <w:lang w:eastAsia="en-US"/>
              </w:rPr>
            </w:pPr>
          </w:p>
          <w:p w14:paraId="2B488CC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194D8942"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2312BEFE" w14:textId="77777777" w:rsidTr="00C22730">
        <w:trPr>
          <w:trHeight w:val="39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2B3BDE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Projektiranje, uvođenje i unapređenje djelovanja informatičkih sustava za potrebe rada gradske uprave.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48A274E"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40%</w:t>
            </w:r>
          </w:p>
        </w:tc>
      </w:tr>
      <w:tr w:rsidR="00C22730" w:rsidRPr="00C22730" w14:paraId="4339F80B"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135E01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Priprema odgovarajućih propisa i programa u području informatičkog sustava i očuvanja integriteta podataka i digitalnih dokumenata.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AE235E2"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40%</w:t>
            </w:r>
          </w:p>
        </w:tc>
      </w:tr>
      <w:tr w:rsidR="00C22730" w:rsidRPr="00C22730" w14:paraId="43DA9DE0" w14:textId="77777777" w:rsidTr="00C22730">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1ED88C7"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Poslovi informatičkog osposobljavanja i usavršavanja korisnika informatičkog sustava.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0A4F869"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72FC25ED" w14:textId="77777777" w:rsidTr="00C22730">
        <w:trPr>
          <w:trHeight w:val="42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4E76A06"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voditelja Odsjeka i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CDB453E"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4F0964A5"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4E47DD19" w14:textId="77777777" w:rsidR="00C22730" w:rsidRPr="00C22730" w:rsidRDefault="00C22730" w:rsidP="00C22730">
            <w:pPr>
              <w:jc w:val="center"/>
              <w:rPr>
                <w:rFonts w:ascii="Arial" w:eastAsia="Calibri" w:hAnsi="Arial" w:cs="Arial"/>
                <w:b/>
                <w:color w:val="000000"/>
                <w:sz w:val="20"/>
                <w:szCs w:val="20"/>
                <w:lang w:eastAsia="en-US"/>
              </w:rPr>
            </w:pPr>
          </w:p>
          <w:p w14:paraId="35F9E66B"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4142E18F" w14:textId="77777777" w:rsidTr="00C2273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3666FC9D" w14:textId="77777777" w:rsidR="00C22730" w:rsidRPr="00C22730" w:rsidRDefault="00C22730" w:rsidP="00C22730">
            <w:pPr>
              <w:rPr>
                <w:rFonts w:ascii="Arial" w:eastAsia="Calibri" w:hAnsi="Arial" w:cs="Arial"/>
                <w:b/>
                <w:color w:val="000000"/>
                <w:sz w:val="20"/>
                <w:szCs w:val="20"/>
                <w:lang w:eastAsia="en-US"/>
              </w:rPr>
            </w:pPr>
          </w:p>
          <w:p w14:paraId="27F5D161"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1C6E2E83"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49FB1AE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 xml:space="preserve">magistar struke ili stručni specijalist informacijske i </w:t>
            </w:r>
            <w:proofErr w:type="spellStart"/>
            <w:r w:rsidRPr="00C22730">
              <w:rPr>
                <w:rFonts w:ascii="Arial" w:eastAsia="Calibri" w:hAnsi="Arial" w:cs="Arial"/>
                <w:color w:val="000000"/>
                <w:sz w:val="20"/>
                <w:szCs w:val="20"/>
                <w:lang w:eastAsia="en-US"/>
              </w:rPr>
              <w:t>komunikacijske,računalne</w:t>
            </w:r>
            <w:proofErr w:type="spellEnd"/>
            <w:r w:rsidRPr="00C22730">
              <w:rPr>
                <w:rFonts w:ascii="Arial" w:eastAsia="Calibri" w:hAnsi="Arial" w:cs="Arial"/>
                <w:color w:val="000000"/>
                <w:sz w:val="20"/>
                <w:szCs w:val="20"/>
                <w:lang w:eastAsia="en-US"/>
              </w:rPr>
              <w:t>, elektrotehničke ili ekonomske struke, najmanje četiri godine radnog iskustva na odgovarajućim poslovima , državni stručni ispit, napredno znanje rada na računalu, poznavanje jednog svjetskog jezika</w:t>
            </w:r>
          </w:p>
        </w:tc>
      </w:tr>
      <w:tr w:rsidR="00C22730" w:rsidRPr="00C22730" w14:paraId="00EDB170"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DD4112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BA2D5B8"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složenosti uključuje izradu akata iz djelokruga upravnog tijela, rješavanje najsloženijih predmeta iz nadležnosti upravnog tijela, sudjelovanje u izradi strategija i programa i vođenje najsloženijih projekata</w:t>
            </w:r>
          </w:p>
        </w:tc>
      </w:tr>
      <w:tr w:rsidR="00C22730" w:rsidRPr="00C22730" w14:paraId="035DE70B"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9BCD501"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C444D8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samostalnosti uključuje povremeni nadzor te opće i specifične upute rukovodećeg službenika u pojedinim predmetima i poslovima</w:t>
            </w:r>
          </w:p>
        </w:tc>
      </w:tr>
      <w:tr w:rsidR="00C22730" w:rsidRPr="00C22730" w14:paraId="01224322"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47545AC"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1FEA58F"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odgovornosti uključuje odgovornost za materijalne resurse s kojima službenik radi, pravilnu primjenu postupaka i metoda rada te provedbu odluka iz odgovarajućeg područja</w:t>
            </w:r>
          </w:p>
        </w:tc>
      </w:tr>
      <w:tr w:rsidR="00C22730" w:rsidRPr="00C22730" w14:paraId="25D76F08"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A761D36"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404B5A63"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stručne komunikacije uključuje kontakte unutar i izvan upravnog tijela u svrhu pružanja savjeta, prikupljanja i razmjene informacija</w:t>
            </w:r>
          </w:p>
        </w:tc>
      </w:tr>
    </w:tbl>
    <w:p w14:paraId="54CB46A5"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6E835E67" w14:textId="1A6CF057" w:rsid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604D0282"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40C97E18"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0CF72F1F" w14:textId="77777777" w:rsidR="00C22730" w:rsidRPr="00C22730" w:rsidRDefault="00C22730" w:rsidP="00C22730">
      <w:pPr>
        <w:numPr>
          <w:ilvl w:val="0"/>
          <w:numId w:val="2"/>
        </w:numPr>
        <w:suppressAutoHyphens/>
        <w:spacing w:after="120" w:line="276" w:lineRule="auto"/>
        <w:contextualSpacing/>
        <w:rPr>
          <w:rFonts w:ascii="Arial" w:eastAsia="Calibri" w:hAnsi="Arial" w:cs="Arial"/>
          <w:b/>
          <w:sz w:val="22"/>
          <w:szCs w:val="22"/>
          <w:u w:val="single"/>
          <w:lang w:eastAsia="ar-SA"/>
        </w:rPr>
      </w:pPr>
      <w:r w:rsidRPr="00C22730">
        <w:rPr>
          <w:rFonts w:ascii="Arial" w:eastAsia="Calibri" w:hAnsi="Arial" w:cs="Arial"/>
          <w:b/>
          <w:sz w:val="22"/>
          <w:szCs w:val="22"/>
          <w:u w:val="single"/>
          <w:lang w:eastAsia="ar-SA"/>
        </w:rPr>
        <w:lastRenderedPageBreak/>
        <w:t>Upravni odjel za obrazovanje, socijalnu skrb i civilno društvo</w:t>
      </w:r>
    </w:p>
    <w:p w14:paraId="01D767EC" w14:textId="77777777" w:rsidR="00C22730" w:rsidRPr="00C22730" w:rsidRDefault="00C22730" w:rsidP="00C22730">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753DDB21"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3FBA69EE"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D7E94D8"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2C211AF4"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D13DF7B"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4E71272F"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65F90413"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D1E2A1E"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294272E1"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2163EDD7"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610C866F" w14:textId="77777777" w:rsidR="00C22730" w:rsidRPr="00C22730" w:rsidRDefault="00C22730" w:rsidP="00C22730">
            <w:pPr>
              <w:widowControl w:val="0"/>
              <w:jc w:val="center"/>
              <w:rPr>
                <w:rFonts w:ascii="Arial" w:eastAsia="SimSun" w:hAnsi="Arial" w:cs="Arial"/>
                <w:color w:val="000000"/>
                <w:kern w:val="1"/>
                <w:sz w:val="20"/>
                <w:szCs w:val="20"/>
                <w:lang w:eastAsia="en-US" w:bidi="hi-IN"/>
              </w:rPr>
            </w:pPr>
          </w:p>
          <w:p w14:paraId="388E3D7F" w14:textId="77777777" w:rsidR="00C22730" w:rsidRPr="00C22730" w:rsidRDefault="00C22730" w:rsidP="00C22730">
            <w:pPr>
              <w:widowControl w:val="0"/>
              <w:jc w:val="center"/>
              <w:rPr>
                <w:rFonts w:ascii="Arial" w:eastAsia="SimSun" w:hAnsi="Arial" w:cs="Arial"/>
                <w:b/>
                <w:color w:val="000000"/>
                <w:kern w:val="1"/>
                <w:sz w:val="20"/>
                <w:szCs w:val="20"/>
                <w:lang w:eastAsia="en-US" w:bidi="hi-IN"/>
              </w:rPr>
            </w:pPr>
            <w:r w:rsidRPr="00C22730">
              <w:rPr>
                <w:rFonts w:ascii="Arial" w:eastAsia="SimSun" w:hAnsi="Arial" w:cs="Arial"/>
                <w:b/>
                <w:color w:val="000000"/>
                <w:kern w:val="1"/>
                <w:sz w:val="20"/>
                <w:szCs w:val="20"/>
                <w:lang w:eastAsia="en-US" w:bidi="hi-IN"/>
              </w:rPr>
              <w:t>5.4.1.</w:t>
            </w:r>
          </w:p>
          <w:p w14:paraId="43D9FD90" w14:textId="77777777" w:rsidR="00C22730" w:rsidRPr="00C22730" w:rsidRDefault="00C22730" w:rsidP="00C22730">
            <w:pPr>
              <w:jc w:val="center"/>
              <w:rPr>
                <w:rFonts w:ascii="Arial" w:eastAsia="Calibri" w:hAnsi="Arial" w:cs="Arial"/>
                <w:sz w:val="20"/>
                <w:szCs w:val="20"/>
                <w:lang w:eastAsia="en-US"/>
              </w:rPr>
            </w:pP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1CE161A5" w14:textId="77777777" w:rsidR="00C22730" w:rsidRPr="00C22730" w:rsidRDefault="00C22730" w:rsidP="00C22730">
            <w:pPr>
              <w:jc w:val="center"/>
              <w:rPr>
                <w:rFonts w:ascii="Arial" w:eastAsia="Calibri" w:hAnsi="Arial" w:cs="Arial"/>
                <w:color w:val="000000"/>
                <w:sz w:val="20"/>
                <w:szCs w:val="20"/>
                <w:lang w:eastAsia="en-US"/>
              </w:rPr>
            </w:pPr>
            <w:r w:rsidRPr="00C22730">
              <w:rPr>
                <w:rFonts w:ascii="Arial" w:eastAsia="SimSun" w:hAnsi="Arial" w:cs="Arial"/>
                <w:b/>
                <w:color w:val="000000"/>
                <w:kern w:val="1"/>
                <w:sz w:val="20"/>
                <w:szCs w:val="20"/>
                <w:lang w:eastAsia="en-US" w:bidi="hi-IN"/>
              </w:rPr>
              <w:t>Viši savjetnik I za pravna pitanja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D6BB2BD"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77B4AE2F"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98B43BF"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EB2EE33"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5168DF03"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3F4050AE"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7B05DD46" w14:textId="77777777" w:rsidTr="00C22730">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11A827A7"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54C4590D" w14:textId="77777777" w:rsidTr="00C22730">
        <w:tc>
          <w:tcPr>
            <w:tcW w:w="10610" w:type="dxa"/>
            <w:gridSpan w:val="8"/>
            <w:tcBorders>
              <w:top w:val="single" w:sz="18" w:space="0" w:color="000000"/>
              <w:left w:val="single" w:sz="2" w:space="0" w:color="000000"/>
              <w:bottom w:val="single" w:sz="2" w:space="0" w:color="000000"/>
              <w:right w:val="single" w:sz="2" w:space="0" w:color="000000"/>
            </w:tcBorders>
          </w:tcPr>
          <w:p w14:paraId="2B06BBB2" w14:textId="77777777" w:rsidR="00C22730" w:rsidRPr="00C22730" w:rsidRDefault="00C22730" w:rsidP="00C22730">
            <w:pPr>
              <w:rPr>
                <w:rFonts w:ascii="Arial" w:eastAsia="Calibri" w:hAnsi="Arial" w:cs="Arial"/>
                <w:b/>
                <w:color w:val="000000"/>
                <w:sz w:val="20"/>
                <w:szCs w:val="20"/>
                <w:lang w:eastAsia="en-US"/>
              </w:rPr>
            </w:pPr>
          </w:p>
          <w:p w14:paraId="3C5B597B"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178497E8"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67EE9813" w14:textId="77777777" w:rsidTr="00C22730">
        <w:trPr>
          <w:trHeight w:val="121"/>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0B99234A" w14:textId="77777777" w:rsidR="00C22730" w:rsidRPr="00C22730" w:rsidRDefault="00C22730" w:rsidP="00C22730">
            <w:pPr>
              <w:rPr>
                <w:rFonts w:ascii="Arial" w:eastAsia="Calibri" w:hAnsi="Arial" w:cs="Arial"/>
                <w:sz w:val="20"/>
                <w:szCs w:val="20"/>
                <w:lang w:eastAsia="en-US"/>
              </w:rPr>
            </w:pPr>
            <w:r w:rsidRPr="00C22730">
              <w:rPr>
                <w:rFonts w:ascii="Arial" w:eastAsia="SimSun" w:hAnsi="Arial" w:cs="Arial"/>
                <w:color w:val="000000"/>
                <w:kern w:val="1"/>
                <w:sz w:val="20"/>
                <w:szCs w:val="20"/>
                <w:lang w:eastAsia="hi-IN" w:bidi="hi-IN"/>
              </w:rPr>
              <w:t>Obavljanje najsloženijih zadataka izrade i provedbe općih i drugih akata, strategija i programa, izvješća, vođenje projekata, vođenje i rješavanje upravnih i drugih predmeta, a sve iz nadležnosti upravnog odjela.  Sudjelovanje u izradi programa i plana rada upravnog odjela.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CEB8003" w14:textId="77777777" w:rsidR="00C22730" w:rsidRPr="00C22730" w:rsidRDefault="00C22730" w:rsidP="00C22730">
            <w:pPr>
              <w:jc w:val="center"/>
              <w:rPr>
                <w:rFonts w:ascii="Arial" w:eastAsia="Calibri" w:hAnsi="Arial" w:cs="Arial"/>
                <w:sz w:val="20"/>
                <w:szCs w:val="20"/>
                <w:lang w:eastAsia="en-US"/>
              </w:rPr>
            </w:pPr>
          </w:p>
          <w:p w14:paraId="419ABA6C" w14:textId="77777777" w:rsidR="00C22730" w:rsidRPr="00C22730" w:rsidRDefault="00C22730" w:rsidP="00C22730">
            <w:pPr>
              <w:jc w:val="center"/>
              <w:rPr>
                <w:rFonts w:ascii="Arial" w:eastAsia="Calibri" w:hAnsi="Arial" w:cs="Arial"/>
                <w:sz w:val="20"/>
                <w:szCs w:val="20"/>
                <w:lang w:eastAsia="en-US"/>
              </w:rPr>
            </w:pPr>
            <w:r w:rsidRPr="00C22730">
              <w:rPr>
                <w:rFonts w:ascii="Arial" w:eastAsia="SimSun" w:hAnsi="Arial" w:cs="Arial"/>
                <w:kern w:val="1"/>
                <w:sz w:val="20"/>
                <w:szCs w:val="20"/>
                <w:lang w:eastAsia="en-US" w:bidi="hi-IN"/>
              </w:rPr>
              <w:t>65 %</w:t>
            </w:r>
          </w:p>
        </w:tc>
      </w:tr>
      <w:tr w:rsidR="00C22730" w:rsidRPr="00C22730" w14:paraId="3913056A" w14:textId="77777777" w:rsidTr="00C22730">
        <w:trPr>
          <w:trHeight w:val="50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74CFEBF" w14:textId="77777777" w:rsidR="00C22730" w:rsidRPr="00C22730" w:rsidRDefault="00C22730" w:rsidP="00C22730">
            <w:pPr>
              <w:rPr>
                <w:rFonts w:ascii="Arial" w:eastAsia="Calibri" w:hAnsi="Arial" w:cs="Arial"/>
                <w:sz w:val="20"/>
                <w:szCs w:val="20"/>
                <w:lang w:eastAsia="en-US"/>
              </w:rPr>
            </w:pPr>
            <w:r w:rsidRPr="00C22730">
              <w:rPr>
                <w:rFonts w:ascii="Arial" w:eastAsia="SimSun" w:hAnsi="Arial" w:cs="Arial"/>
                <w:color w:val="000000"/>
                <w:kern w:val="1"/>
                <w:sz w:val="20"/>
                <w:szCs w:val="20"/>
                <w:lang w:eastAsia="hi-IN" w:bidi="hi-IN"/>
              </w:rPr>
              <w:t>Pružanje stručne pomoći građanima i pravnim osobama, te službenicima u pitanjima iz nadležnosti upravnog odjela.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FD5CA2A" w14:textId="77777777" w:rsidR="00C22730" w:rsidRPr="00C22730" w:rsidRDefault="00C22730" w:rsidP="00C22730">
            <w:pPr>
              <w:jc w:val="center"/>
              <w:rPr>
                <w:rFonts w:ascii="Arial" w:eastAsia="SimSun" w:hAnsi="Arial" w:cs="Arial"/>
                <w:kern w:val="1"/>
                <w:sz w:val="20"/>
                <w:szCs w:val="20"/>
                <w:lang w:eastAsia="en-US" w:bidi="hi-IN"/>
              </w:rPr>
            </w:pPr>
          </w:p>
          <w:p w14:paraId="77B992DC" w14:textId="77777777" w:rsidR="00C22730" w:rsidRPr="00C22730" w:rsidRDefault="00C22730" w:rsidP="00C22730">
            <w:pPr>
              <w:jc w:val="center"/>
              <w:rPr>
                <w:rFonts w:ascii="Arial" w:eastAsia="SimSun" w:hAnsi="Arial" w:cs="Arial"/>
                <w:kern w:val="1"/>
                <w:sz w:val="20"/>
                <w:szCs w:val="20"/>
                <w:lang w:eastAsia="en-US" w:bidi="hi-IN"/>
              </w:rPr>
            </w:pPr>
            <w:r w:rsidRPr="00C22730">
              <w:rPr>
                <w:rFonts w:ascii="Arial" w:eastAsia="SimSun" w:hAnsi="Arial" w:cs="Arial"/>
                <w:kern w:val="1"/>
                <w:sz w:val="20"/>
                <w:szCs w:val="20"/>
                <w:lang w:eastAsia="en-US" w:bidi="hi-IN"/>
              </w:rPr>
              <w:t>25 %</w:t>
            </w:r>
          </w:p>
          <w:p w14:paraId="2543E774" w14:textId="77777777" w:rsidR="00C22730" w:rsidRPr="00C22730" w:rsidRDefault="00C22730" w:rsidP="00C22730">
            <w:pPr>
              <w:jc w:val="center"/>
              <w:rPr>
                <w:rFonts w:ascii="Arial" w:eastAsia="Calibri" w:hAnsi="Arial" w:cs="Arial"/>
                <w:sz w:val="20"/>
                <w:szCs w:val="20"/>
                <w:lang w:eastAsia="en-US"/>
              </w:rPr>
            </w:pPr>
          </w:p>
        </w:tc>
      </w:tr>
      <w:tr w:rsidR="00C22730" w:rsidRPr="00C22730" w14:paraId="0955BBAB" w14:textId="77777777" w:rsidTr="00C22730">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9C376CC" w14:textId="77777777" w:rsidR="00C22730" w:rsidRPr="00C22730" w:rsidRDefault="00C22730" w:rsidP="00C22730">
            <w:pPr>
              <w:rPr>
                <w:rFonts w:ascii="Arial" w:eastAsia="Calibri" w:hAnsi="Arial" w:cs="Arial"/>
                <w:sz w:val="20"/>
                <w:szCs w:val="20"/>
                <w:lang w:eastAsia="en-US"/>
              </w:rPr>
            </w:pPr>
            <w:r w:rsidRPr="00C22730">
              <w:rPr>
                <w:rFonts w:ascii="Arial" w:eastAsia="SimSun" w:hAnsi="Arial" w:cs="Arial"/>
                <w:color w:val="000000"/>
                <w:kern w:val="1"/>
                <w:sz w:val="20"/>
                <w:szCs w:val="20"/>
                <w:lang w:eastAsia="hi-IN" w:bidi="hi-IN"/>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AB127EE" w14:textId="77777777" w:rsidR="00C22730" w:rsidRPr="00C22730" w:rsidRDefault="00C22730" w:rsidP="00C22730">
            <w:pPr>
              <w:jc w:val="center"/>
              <w:rPr>
                <w:rFonts w:ascii="Arial" w:eastAsia="Calibri" w:hAnsi="Arial" w:cs="Arial"/>
                <w:sz w:val="20"/>
                <w:szCs w:val="20"/>
                <w:lang w:eastAsia="en-US"/>
              </w:rPr>
            </w:pPr>
            <w:r w:rsidRPr="00C22730">
              <w:rPr>
                <w:rFonts w:ascii="Arial" w:eastAsia="SimSun" w:hAnsi="Arial" w:cs="Arial"/>
                <w:kern w:val="1"/>
                <w:sz w:val="20"/>
                <w:szCs w:val="20"/>
                <w:lang w:eastAsia="hi-IN" w:bidi="hi-IN"/>
              </w:rPr>
              <w:t>10 %</w:t>
            </w:r>
          </w:p>
        </w:tc>
      </w:tr>
      <w:tr w:rsidR="00C22730" w:rsidRPr="00C22730" w14:paraId="2E748190"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390D394E" w14:textId="77777777" w:rsidR="00C22730" w:rsidRPr="00C22730" w:rsidRDefault="00C22730" w:rsidP="00C22730">
            <w:pPr>
              <w:jc w:val="center"/>
              <w:rPr>
                <w:rFonts w:ascii="Arial" w:eastAsia="Calibri" w:hAnsi="Arial" w:cs="Arial"/>
                <w:b/>
                <w:color w:val="000000"/>
                <w:sz w:val="20"/>
                <w:szCs w:val="20"/>
                <w:lang w:eastAsia="en-US"/>
              </w:rPr>
            </w:pPr>
          </w:p>
          <w:p w14:paraId="4B5C494A"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60C74FA9" w14:textId="77777777" w:rsidTr="00C22730">
        <w:tc>
          <w:tcPr>
            <w:tcW w:w="2392" w:type="dxa"/>
            <w:gridSpan w:val="2"/>
            <w:tcBorders>
              <w:top w:val="single" w:sz="18" w:space="0" w:color="000000"/>
              <w:left w:val="single" w:sz="4" w:space="0" w:color="000000"/>
              <w:bottom w:val="single" w:sz="4" w:space="0" w:color="auto"/>
              <w:right w:val="single" w:sz="4" w:space="0" w:color="000000"/>
            </w:tcBorders>
          </w:tcPr>
          <w:p w14:paraId="469B3772" w14:textId="77777777" w:rsidR="00C22730" w:rsidRPr="00C22730" w:rsidRDefault="00C22730" w:rsidP="00C22730">
            <w:pPr>
              <w:rPr>
                <w:rFonts w:ascii="Arial" w:eastAsia="Calibri" w:hAnsi="Arial" w:cs="Arial"/>
                <w:b/>
                <w:color w:val="000000"/>
                <w:sz w:val="20"/>
                <w:szCs w:val="20"/>
                <w:lang w:eastAsia="en-US"/>
              </w:rPr>
            </w:pPr>
          </w:p>
          <w:p w14:paraId="4BAAEADA"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7700903F"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tcPr>
          <w:p w14:paraId="6BAAC608" w14:textId="77777777" w:rsidR="00C22730" w:rsidRPr="00C22730" w:rsidRDefault="00C22730" w:rsidP="00C22730">
            <w:pPr>
              <w:rPr>
                <w:rFonts w:ascii="Arial" w:eastAsia="SimSun" w:hAnsi="Arial" w:cs="Arial"/>
                <w:kern w:val="1"/>
                <w:sz w:val="20"/>
                <w:szCs w:val="20"/>
                <w:lang w:eastAsia="en-US" w:bidi="hi-IN"/>
              </w:rPr>
            </w:pPr>
          </w:p>
          <w:p w14:paraId="117C1892"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SimSun" w:hAnsi="Arial" w:cs="Arial"/>
                <w:kern w:val="1"/>
                <w:sz w:val="20"/>
                <w:szCs w:val="20"/>
                <w:lang w:eastAsia="en-US" w:bidi="hi-IN"/>
              </w:rPr>
              <w:t>magistar pravne struke, najmanje četiri godina radnog iskustva na odgovarajućim poslovima, položen državni stručni ispit, poznavanje rada na računalu, poznavanje jednog svjetskog jezika.</w:t>
            </w:r>
          </w:p>
        </w:tc>
      </w:tr>
      <w:tr w:rsidR="00C22730" w:rsidRPr="00C22730" w14:paraId="392A02B2" w14:textId="77777777" w:rsidTr="00C22730">
        <w:tc>
          <w:tcPr>
            <w:tcW w:w="2392" w:type="dxa"/>
            <w:gridSpan w:val="2"/>
            <w:tcBorders>
              <w:top w:val="single" w:sz="4" w:space="0" w:color="000000"/>
              <w:left w:val="single" w:sz="4" w:space="0" w:color="000000"/>
              <w:bottom w:val="single" w:sz="4" w:space="0" w:color="auto"/>
              <w:right w:val="single" w:sz="4" w:space="0" w:color="000000"/>
            </w:tcBorders>
          </w:tcPr>
          <w:p w14:paraId="5947F031"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tcPr>
          <w:p w14:paraId="37D673EC"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SimSun" w:hAnsi="Arial" w:cs="Arial"/>
                <w:color w:val="000000"/>
                <w:kern w:val="1"/>
                <w:sz w:val="20"/>
                <w:szCs w:val="20"/>
                <w:lang w:eastAsia="hi-IN" w:bidi="hi-IN"/>
              </w:rPr>
              <w:t>Stupanj složenosti uključuje izradu akata iz djelokruga upravnog tijela, vođenje upravnog postupka i rješavanje najsloženijih upravnih i ostalih predmeta iz nadležnosti upravnog tijela, sudjelovanje u izradi strategija i programa i vođenje najsloženijih projekata</w:t>
            </w:r>
          </w:p>
        </w:tc>
      </w:tr>
      <w:tr w:rsidR="00C22730" w:rsidRPr="00C22730" w14:paraId="2F7047A0" w14:textId="77777777" w:rsidTr="00C22730">
        <w:tc>
          <w:tcPr>
            <w:tcW w:w="2392" w:type="dxa"/>
            <w:gridSpan w:val="2"/>
            <w:tcBorders>
              <w:top w:val="single" w:sz="4" w:space="0" w:color="000000"/>
              <w:left w:val="single" w:sz="4" w:space="0" w:color="000000"/>
              <w:bottom w:val="single" w:sz="4" w:space="0" w:color="auto"/>
              <w:right w:val="single" w:sz="4" w:space="0" w:color="000000"/>
            </w:tcBorders>
          </w:tcPr>
          <w:p w14:paraId="1BB637F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tcPr>
          <w:p w14:paraId="388DB547"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SimSun" w:hAnsi="Arial" w:cs="Arial"/>
                <w:color w:val="000000"/>
                <w:kern w:val="1"/>
                <w:sz w:val="20"/>
                <w:szCs w:val="20"/>
                <w:lang w:eastAsia="hi-IN" w:bidi="hi-IN"/>
              </w:rPr>
              <w:t>Stupanj samostalnosti uključuje povremeni nadzor te opće i specifične upute rukovodećeg službenika u pojedinim predmetima i poslovima</w:t>
            </w:r>
          </w:p>
        </w:tc>
      </w:tr>
      <w:tr w:rsidR="00C22730" w:rsidRPr="00C22730" w14:paraId="37989D19" w14:textId="77777777" w:rsidTr="00C22730">
        <w:tc>
          <w:tcPr>
            <w:tcW w:w="2392" w:type="dxa"/>
            <w:gridSpan w:val="2"/>
            <w:tcBorders>
              <w:top w:val="single" w:sz="4" w:space="0" w:color="000000"/>
              <w:left w:val="single" w:sz="4" w:space="0" w:color="000000"/>
              <w:bottom w:val="single" w:sz="4" w:space="0" w:color="auto"/>
              <w:right w:val="single" w:sz="4" w:space="0" w:color="000000"/>
            </w:tcBorders>
          </w:tcPr>
          <w:p w14:paraId="01788F02"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tcPr>
          <w:p w14:paraId="0912F6F4"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SimSun" w:hAnsi="Arial" w:cs="Arial"/>
                <w:color w:val="000000"/>
                <w:kern w:val="1"/>
                <w:sz w:val="20"/>
                <w:szCs w:val="20"/>
                <w:lang w:eastAsia="hi-IN" w:bidi="hi-IN"/>
              </w:rPr>
              <w:t>Stupanj odgovornosti uključuje odgovornost za materijalne resurse s kojima službenik radi, pravilnu primjenu postupaka i metoda rada te provedbu odluka iz odgovarajućeg područja</w:t>
            </w:r>
          </w:p>
        </w:tc>
      </w:tr>
      <w:tr w:rsidR="00C22730" w:rsidRPr="00C22730" w14:paraId="73CAC6E6" w14:textId="77777777" w:rsidTr="00C22730">
        <w:tc>
          <w:tcPr>
            <w:tcW w:w="2392" w:type="dxa"/>
            <w:gridSpan w:val="2"/>
            <w:tcBorders>
              <w:top w:val="single" w:sz="4" w:space="0" w:color="000000"/>
              <w:left w:val="single" w:sz="4" w:space="0" w:color="000000"/>
              <w:bottom w:val="single" w:sz="4" w:space="0" w:color="auto"/>
              <w:right w:val="single" w:sz="4" w:space="0" w:color="000000"/>
            </w:tcBorders>
          </w:tcPr>
          <w:p w14:paraId="74CF9EBC"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tcPr>
          <w:p w14:paraId="5C0981F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SimSun" w:hAnsi="Arial" w:cs="Arial"/>
                <w:color w:val="000000"/>
                <w:kern w:val="1"/>
                <w:sz w:val="20"/>
                <w:szCs w:val="20"/>
                <w:lang w:eastAsia="hi-IN" w:bidi="hi-IN"/>
              </w:rPr>
              <w:t>Stupanj stručne komunikacije uključuje kontakte unutar i izvan upravnog tijela u svrhu pružanja savjeta, prikupljanja i razmjene informacija</w:t>
            </w:r>
          </w:p>
        </w:tc>
      </w:tr>
    </w:tbl>
    <w:p w14:paraId="453D6947"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5FFCAF38"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18D2DDCE"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7BDADCCB"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eastAsia="SimSun" w:cs="Mangal"/>
                <w:kern w:val="1"/>
                <w:lang w:eastAsia="hi-IN" w:bidi="hi-IN"/>
              </w:rPr>
              <w:br w:type="page"/>
            </w: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65555B4"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62C59AE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51D478D1"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5F2BCF2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2EB6F438"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BC3D52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62D4CD3F"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47633A77"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6C93DB3C" w14:textId="77777777" w:rsidR="00C22730" w:rsidRPr="00C22730" w:rsidRDefault="00C22730" w:rsidP="00C22730">
            <w:pPr>
              <w:jc w:val="center"/>
              <w:rPr>
                <w:rFonts w:ascii="Arial" w:eastAsia="Calibri" w:hAnsi="Arial" w:cs="Arial"/>
                <w:color w:val="000000"/>
                <w:sz w:val="20"/>
                <w:szCs w:val="20"/>
                <w:lang w:eastAsia="en-US"/>
              </w:rPr>
            </w:pPr>
          </w:p>
          <w:p w14:paraId="7F4E7DDC" w14:textId="77777777" w:rsidR="00C22730" w:rsidRPr="00C22730" w:rsidRDefault="00C22730" w:rsidP="00C22730">
            <w:pPr>
              <w:jc w:val="center"/>
              <w:rPr>
                <w:rFonts w:ascii="Arial" w:eastAsia="Calibri" w:hAnsi="Arial" w:cs="Arial"/>
                <w:color w:val="FF0000"/>
                <w:sz w:val="20"/>
                <w:szCs w:val="20"/>
                <w:lang w:eastAsia="en-US"/>
              </w:rPr>
            </w:pPr>
            <w:r w:rsidRPr="00C22730">
              <w:rPr>
                <w:rFonts w:ascii="Arial" w:hAnsi="Arial" w:cs="Arial"/>
                <w:b/>
                <w:bCs/>
                <w:sz w:val="20"/>
                <w:szCs w:val="20"/>
                <w:lang w:eastAsia="en-US"/>
              </w:rPr>
              <w:t>5.5.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13F64E0"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hAnsi="Arial" w:cs="Arial"/>
                <w:b/>
                <w:bCs/>
                <w:sz w:val="20"/>
                <w:szCs w:val="20"/>
                <w:lang w:eastAsia="en-US"/>
              </w:rPr>
              <w:t>Viši savjetnik II za skrb o braniteljima i stradalnicima Domovinskog rata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780D93E7" w14:textId="77777777" w:rsidR="00C22730" w:rsidRPr="00C22730" w:rsidRDefault="00C22730" w:rsidP="00C22730">
            <w:pPr>
              <w:jc w:val="center"/>
              <w:rPr>
                <w:rFonts w:ascii="Arial" w:eastAsia="Calibri" w:hAnsi="Arial" w:cs="Arial"/>
                <w:b/>
                <w:color w:val="000000"/>
                <w:sz w:val="20"/>
                <w:szCs w:val="20"/>
                <w:lang w:eastAsia="en-US"/>
              </w:rPr>
            </w:pPr>
          </w:p>
          <w:p w14:paraId="3BEFFD68"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0D940CC" w14:textId="77777777" w:rsidR="00C22730" w:rsidRPr="00C22730" w:rsidRDefault="00C22730" w:rsidP="00C22730">
            <w:pPr>
              <w:jc w:val="center"/>
              <w:rPr>
                <w:rFonts w:ascii="Arial" w:eastAsia="Calibri" w:hAnsi="Arial" w:cs="Arial"/>
                <w:b/>
                <w:color w:val="000000"/>
                <w:sz w:val="20"/>
                <w:szCs w:val="20"/>
                <w:lang w:eastAsia="en-US"/>
              </w:rPr>
            </w:pPr>
          </w:p>
          <w:p w14:paraId="29978690"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3511FB7C" w14:textId="77777777" w:rsidR="00C22730" w:rsidRPr="00C22730" w:rsidRDefault="00C22730" w:rsidP="00C22730">
            <w:pPr>
              <w:jc w:val="center"/>
              <w:rPr>
                <w:rFonts w:ascii="Arial" w:eastAsia="Calibri" w:hAnsi="Arial" w:cs="Arial"/>
                <w:b/>
                <w:color w:val="000000"/>
                <w:sz w:val="20"/>
                <w:szCs w:val="20"/>
                <w:lang w:eastAsia="en-US"/>
              </w:rPr>
            </w:pPr>
          </w:p>
          <w:p w14:paraId="0DE999BB"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55BB5650" w14:textId="77777777" w:rsidR="00C22730" w:rsidRPr="00C22730" w:rsidRDefault="00C22730" w:rsidP="00C22730">
            <w:pPr>
              <w:jc w:val="center"/>
              <w:rPr>
                <w:rFonts w:ascii="Arial" w:eastAsia="Calibri" w:hAnsi="Arial" w:cs="Arial"/>
                <w:b/>
                <w:color w:val="000000"/>
                <w:sz w:val="20"/>
                <w:szCs w:val="20"/>
                <w:lang w:eastAsia="en-US"/>
              </w:rPr>
            </w:pPr>
          </w:p>
          <w:p w14:paraId="0EEB262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E2445BE" w14:textId="77777777" w:rsidR="00C22730" w:rsidRPr="00C22730" w:rsidRDefault="00C22730" w:rsidP="00C22730">
            <w:pPr>
              <w:jc w:val="center"/>
              <w:rPr>
                <w:rFonts w:ascii="Arial" w:eastAsia="Calibri" w:hAnsi="Arial" w:cs="Arial"/>
                <w:b/>
                <w:color w:val="000000"/>
                <w:sz w:val="20"/>
                <w:szCs w:val="20"/>
                <w:lang w:eastAsia="en-US"/>
              </w:rPr>
            </w:pPr>
          </w:p>
          <w:p w14:paraId="0094691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58911DFA" w14:textId="77777777" w:rsidR="00C22730" w:rsidRPr="00C22730" w:rsidRDefault="00C22730" w:rsidP="00C22730">
            <w:pPr>
              <w:jc w:val="center"/>
              <w:rPr>
                <w:rFonts w:ascii="Arial" w:eastAsia="Calibri" w:hAnsi="Arial" w:cs="Arial"/>
                <w:b/>
                <w:color w:val="000000"/>
                <w:sz w:val="20"/>
                <w:szCs w:val="20"/>
                <w:lang w:eastAsia="en-US"/>
              </w:rPr>
            </w:pPr>
          </w:p>
          <w:p w14:paraId="5237F29C"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17F520B2" w14:textId="77777777" w:rsidTr="00C22730">
        <w:trPr>
          <w:trHeight w:val="392"/>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44C6C15F"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6CFAF65E" w14:textId="77777777" w:rsidTr="00C22730">
        <w:trPr>
          <w:trHeight w:val="514"/>
        </w:trPr>
        <w:tc>
          <w:tcPr>
            <w:tcW w:w="10610" w:type="dxa"/>
            <w:gridSpan w:val="8"/>
            <w:tcBorders>
              <w:top w:val="single" w:sz="18" w:space="0" w:color="000000"/>
              <w:left w:val="single" w:sz="2" w:space="0" w:color="000000"/>
              <w:bottom w:val="single" w:sz="2" w:space="0" w:color="000000"/>
              <w:right w:val="single" w:sz="2" w:space="0" w:color="000000"/>
            </w:tcBorders>
          </w:tcPr>
          <w:p w14:paraId="31F41592" w14:textId="77777777" w:rsidR="00C22730" w:rsidRPr="00C22730" w:rsidRDefault="00C22730" w:rsidP="00C22730">
            <w:pPr>
              <w:rPr>
                <w:rFonts w:ascii="Arial" w:eastAsia="Calibri" w:hAnsi="Arial" w:cs="Arial"/>
                <w:b/>
                <w:color w:val="000000"/>
                <w:sz w:val="20"/>
                <w:szCs w:val="20"/>
                <w:lang w:eastAsia="en-US"/>
              </w:rPr>
            </w:pPr>
          </w:p>
          <w:p w14:paraId="7BEC51C2"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340989DF"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13F907F5"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72CA637D"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Izrada prijedloga zaključaka, elaborata i drugih stručnih materijala iz skrbi o braniteljima i stradalnicima Domovinskog rata.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957AF9D"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2E14F551" w14:textId="77777777" w:rsidTr="00C22730">
        <w:trPr>
          <w:trHeight w:val="357"/>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53B30763" w14:textId="77777777" w:rsidR="00C22730" w:rsidRPr="00C22730" w:rsidRDefault="00C22730" w:rsidP="00C22730">
            <w:pPr>
              <w:rPr>
                <w:rFonts w:ascii="Arial" w:eastAsia="Calibri" w:hAnsi="Arial" w:cs="Arial"/>
                <w:sz w:val="20"/>
                <w:szCs w:val="20"/>
                <w:lang w:eastAsia="en-US"/>
              </w:rPr>
            </w:pPr>
            <w:r w:rsidRPr="00C22730">
              <w:rPr>
                <w:rFonts w:ascii="Arial" w:hAnsi="Arial" w:cs="Arial"/>
                <w:sz w:val="20"/>
                <w:szCs w:val="20"/>
                <w:lang w:eastAsia="en-US"/>
              </w:rPr>
              <w:t>Planiranje dijela proračuna koji se odnosi na prava branitelja i stradalnika iz Domovinskog rata.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62F4273"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726202AA" w14:textId="77777777" w:rsidTr="00C22730">
        <w:trPr>
          <w:trHeight w:val="438"/>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7513FF76" w14:textId="77777777" w:rsidR="00C22730" w:rsidRPr="00C22730" w:rsidRDefault="00C22730" w:rsidP="00C22730">
            <w:pPr>
              <w:widowControl w:val="0"/>
              <w:suppressAutoHyphens/>
              <w:rPr>
                <w:rFonts w:ascii="Arial" w:eastAsia="Calibri" w:hAnsi="Arial" w:cs="Arial"/>
                <w:sz w:val="20"/>
                <w:szCs w:val="20"/>
                <w:lang w:eastAsia="en-US"/>
              </w:rPr>
            </w:pPr>
            <w:r w:rsidRPr="00C22730">
              <w:rPr>
                <w:rFonts w:ascii="Arial" w:hAnsi="Arial" w:cs="Arial"/>
                <w:sz w:val="20"/>
                <w:szCs w:val="20"/>
                <w:lang w:eastAsia="en-US"/>
              </w:rPr>
              <w:t>Neposredna komunikacija s građanima te stručno savjetovanje u ostvarivanju njihovih prava.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B3C464F"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12D2D89C" w14:textId="77777777" w:rsidTr="00C22730">
        <w:trPr>
          <w:trHeight w:val="429"/>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50D15EA" w14:textId="77777777" w:rsidR="00C22730" w:rsidRPr="00C22730" w:rsidRDefault="00C22730" w:rsidP="00C22730">
            <w:pPr>
              <w:rPr>
                <w:rFonts w:ascii="Arial" w:eastAsia="Calibri" w:hAnsi="Arial" w:cs="Arial"/>
                <w:sz w:val="20"/>
                <w:szCs w:val="20"/>
                <w:lang w:eastAsia="en-US"/>
              </w:rPr>
            </w:pPr>
            <w:r w:rsidRPr="00C22730">
              <w:rPr>
                <w:rFonts w:ascii="Arial" w:hAnsi="Arial" w:cs="Arial"/>
                <w:sz w:val="20"/>
                <w:szCs w:val="20"/>
                <w:lang w:eastAsia="en-US"/>
              </w:rPr>
              <w:t>Provođenje postupaka u ostvarivanju prava branitelja i stradalnika iz Domovinskog rata.</w:t>
            </w:r>
            <w:r w:rsidRPr="00C22730">
              <w:rPr>
                <w:rFonts w:ascii="Arial" w:eastAsia="Calibri" w:hAnsi="Arial" w:cs="Arial"/>
                <w:sz w:val="20"/>
                <w:szCs w:val="20"/>
                <w:lang w:eastAsia="en-US"/>
              </w:rPr>
              <w:t xml:space="preserve"> </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20E8A0C"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19049901" w14:textId="77777777" w:rsidTr="00C22730">
        <w:trPr>
          <w:trHeight w:val="409"/>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DCCA1E1" w14:textId="77777777" w:rsidR="00C22730" w:rsidRPr="00C22730" w:rsidRDefault="00C22730" w:rsidP="00C22730">
            <w:pPr>
              <w:rPr>
                <w:rFonts w:ascii="Arial" w:hAnsi="Arial" w:cs="Arial"/>
                <w:sz w:val="20"/>
                <w:szCs w:val="20"/>
                <w:lang w:eastAsia="en-US"/>
              </w:rPr>
            </w:pPr>
            <w:r w:rsidRPr="00C22730">
              <w:rPr>
                <w:rFonts w:ascii="Arial" w:hAnsi="Arial" w:cs="Arial"/>
                <w:sz w:val="20"/>
                <w:szCs w:val="20"/>
                <w:lang w:eastAsia="en-US"/>
              </w:rPr>
              <w:t>Vođenje upravnih postupaka.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E6AF9F8"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2497D0F2" w14:textId="77777777" w:rsidTr="00C22730">
        <w:trPr>
          <w:trHeight w:val="7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06E8338"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AACDC9B"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425A2198"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6F3794F3"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39813FCD" w14:textId="77777777" w:rsidTr="00C22730">
        <w:trPr>
          <w:trHeight w:val="1017"/>
        </w:trPr>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16C78CAD" w14:textId="77777777" w:rsidR="00C22730" w:rsidRPr="00C22730" w:rsidRDefault="00C22730" w:rsidP="00C22730">
            <w:pPr>
              <w:rPr>
                <w:rFonts w:ascii="Arial" w:eastAsia="Calibri" w:hAnsi="Arial" w:cs="Arial"/>
                <w:b/>
                <w:color w:val="000000"/>
                <w:sz w:val="20"/>
                <w:szCs w:val="20"/>
                <w:lang w:eastAsia="en-US"/>
              </w:rPr>
            </w:pPr>
          </w:p>
          <w:p w14:paraId="006C9521"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60A1C304"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38C35ADA"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magistar pravne struke i magistar ili stručni specijalist struke: ekonomske, humanističke i socijalne djelatnosti, najmanje četiri godine radnog iskustva na odgovarajućim poslovima, položen državni stručni ispit, poznavanje rada na računalu, poznavanje jednog svjetskog jezika</w:t>
            </w:r>
          </w:p>
        </w:tc>
      </w:tr>
      <w:tr w:rsidR="00C22730" w:rsidRPr="00C22730" w14:paraId="32FDFE80"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E7976D0"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4CFCD27"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Stupanj složenosti uključuje izradu akata iz djelokruga upravnog tijela, vođenje upravnog postupka i rješavanje najsloženijih upravnih i ostalih predmeta iz nadležnosti upravnog tijela, sudjelovanje u izradi strategija i programa i vođenje složenijih projekata</w:t>
            </w:r>
          </w:p>
        </w:tc>
      </w:tr>
      <w:tr w:rsidR="00C22730" w:rsidRPr="00C22730" w14:paraId="4A518A32"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5194A38"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46411864"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Stupanj samostalnosti uključuje povremeni nadzor te opće i specifične upute rukovodećeg službenika u većini predmeta i poslova</w:t>
            </w:r>
          </w:p>
        </w:tc>
      </w:tr>
      <w:tr w:rsidR="00C22730" w:rsidRPr="00C22730" w14:paraId="037AFFB3"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52F8026"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A53FF6D"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Stupanj odgovornosti uključuje odgovornost za materijalne resurse s kojima službenik radi, pravilnu primjenu postupaka i metoda rada te provedbu odluka iz odgovarajućeg područja</w:t>
            </w:r>
          </w:p>
        </w:tc>
      </w:tr>
      <w:tr w:rsidR="00C22730" w:rsidRPr="00C22730" w14:paraId="449E7C26"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0B01653"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E552CA5"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stručne komunikacije uključuje kontakte unutar i izvan upravnog tijela u svrhu pružanja savjeta, prikupljanja i razmjene informacija</w:t>
            </w:r>
          </w:p>
        </w:tc>
      </w:tr>
    </w:tbl>
    <w:p w14:paraId="0F0D9F37"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18A1B98E"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67D4B26D"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0F583563"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eastAsia="SimSun" w:cs="Mangal"/>
                <w:kern w:val="1"/>
                <w:lang w:eastAsia="hi-IN" w:bidi="hi-IN"/>
              </w:rPr>
              <w:br w:type="page"/>
            </w: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604BE4D"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3F0577AC"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4FCCEA4F"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0345B6F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2488C22D"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2D8E04C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3C5A1B43"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6FD46185" w14:textId="77777777" w:rsidTr="00C22730">
        <w:trPr>
          <w:trHeight w:val="631"/>
        </w:trPr>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65CDFEAD" w14:textId="77777777" w:rsidR="00C22730" w:rsidRPr="00C22730" w:rsidRDefault="00C22730" w:rsidP="00C22730">
            <w:pPr>
              <w:jc w:val="center"/>
              <w:rPr>
                <w:rFonts w:ascii="Arial" w:eastAsia="Calibri" w:hAnsi="Arial" w:cs="Arial"/>
                <w:color w:val="000000"/>
                <w:sz w:val="20"/>
                <w:szCs w:val="20"/>
                <w:lang w:eastAsia="en-US"/>
              </w:rPr>
            </w:pPr>
          </w:p>
          <w:p w14:paraId="2AB00F16" w14:textId="77777777" w:rsidR="00C22730" w:rsidRPr="00C22730" w:rsidRDefault="00C22730" w:rsidP="00C22730">
            <w:pPr>
              <w:jc w:val="center"/>
              <w:rPr>
                <w:rFonts w:ascii="Arial" w:eastAsia="Calibri" w:hAnsi="Arial" w:cs="Arial"/>
                <w:color w:val="FF0000"/>
                <w:sz w:val="20"/>
                <w:szCs w:val="20"/>
                <w:lang w:eastAsia="en-US"/>
              </w:rPr>
            </w:pPr>
            <w:r w:rsidRPr="00C22730">
              <w:rPr>
                <w:rFonts w:ascii="Arial" w:hAnsi="Arial" w:cs="Arial"/>
                <w:b/>
                <w:bCs/>
                <w:sz w:val="20"/>
                <w:szCs w:val="20"/>
                <w:lang w:eastAsia="en-US"/>
              </w:rPr>
              <w:t>5.9.3.</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F3F8979" w14:textId="77777777" w:rsidR="00C22730" w:rsidRPr="00C22730" w:rsidRDefault="00C22730" w:rsidP="00C22730">
            <w:pPr>
              <w:jc w:val="center"/>
              <w:rPr>
                <w:rFonts w:ascii="Arial" w:hAnsi="Arial" w:cs="Arial"/>
                <w:b/>
                <w:bCs/>
                <w:sz w:val="20"/>
                <w:szCs w:val="20"/>
                <w:lang w:eastAsia="en-US"/>
              </w:rPr>
            </w:pPr>
          </w:p>
          <w:p w14:paraId="0389AF91"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hAnsi="Arial" w:cs="Arial"/>
                <w:b/>
                <w:bCs/>
                <w:sz w:val="20"/>
                <w:szCs w:val="20"/>
                <w:lang w:eastAsia="en-US"/>
              </w:rPr>
              <w:t>Savjetnik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54210186" w14:textId="77777777" w:rsidR="00C22730" w:rsidRPr="00C22730" w:rsidRDefault="00C22730" w:rsidP="00C22730">
            <w:pPr>
              <w:jc w:val="center"/>
              <w:rPr>
                <w:rFonts w:ascii="Arial" w:eastAsia="Calibri" w:hAnsi="Arial" w:cs="Arial"/>
                <w:b/>
                <w:color w:val="000000"/>
                <w:sz w:val="20"/>
                <w:szCs w:val="20"/>
                <w:lang w:eastAsia="en-US"/>
              </w:rPr>
            </w:pPr>
          </w:p>
          <w:p w14:paraId="11446632"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81150F4" w14:textId="77777777" w:rsidR="00C22730" w:rsidRPr="00C22730" w:rsidRDefault="00C22730" w:rsidP="00C22730">
            <w:pPr>
              <w:jc w:val="center"/>
              <w:rPr>
                <w:rFonts w:ascii="Arial" w:eastAsia="Calibri" w:hAnsi="Arial" w:cs="Arial"/>
                <w:b/>
                <w:color w:val="000000"/>
                <w:sz w:val="20"/>
                <w:szCs w:val="20"/>
                <w:lang w:eastAsia="en-US"/>
              </w:rPr>
            </w:pPr>
          </w:p>
          <w:p w14:paraId="1B5B4A61"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18412563" w14:textId="77777777" w:rsidR="00C22730" w:rsidRPr="00C22730" w:rsidRDefault="00C22730" w:rsidP="00C22730">
            <w:pPr>
              <w:jc w:val="center"/>
              <w:rPr>
                <w:rFonts w:ascii="Arial" w:eastAsia="Calibri" w:hAnsi="Arial" w:cs="Arial"/>
                <w:b/>
                <w:color w:val="000000"/>
                <w:sz w:val="20"/>
                <w:szCs w:val="20"/>
                <w:lang w:eastAsia="en-US"/>
              </w:rPr>
            </w:pPr>
          </w:p>
          <w:p w14:paraId="1643F8A5"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48A695D4" w14:textId="77777777" w:rsidR="00C22730" w:rsidRPr="00C22730" w:rsidRDefault="00C22730" w:rsidP="00C22730">
            <w:pPr>
              <w:jc w:val="center"/>
              <w:rPr>
                <w:rFonts w:ascii="Arial" w:eastAsia="Calibri" w:hAnsi="Arial" w:cs="Arial"/>
                <w:b/>
                <w:color w:val="000000"/>
                <w:sz w:val="20"/>
                <w:szCs w:val="20"/>
                <w:lang w:eastAsia="en-US"/>
              </w:rPr>
            </w:pPr>
          </w:p>
          <w:p w14:paraId="39CEAF39"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924E2F1" w14:textId="77777777" w:rsidR="00C22730" w:rsidRPr="00C22730" w:rsidRDefault="00C22730" w:rsidP="00C22730">
            <w:pPr>
              <w:jc w:val="center"/>
              <w:rPr>
                <w:rFonts w:ascii="Arial" w:eastAsia="Calibri" w:hAnsi="Arial" w:cs="Arial"/>
                <w:b/>
                <w:color w:val="000000"/>
                <w:sz w:val="20"/>
                <w:szCs w:val="20"/>
                <w:lang w:eastAsia="en-US"/>
              </w:rPr>
            </w:pPr>
          </w:p>
          <w:p w14:paraId="27230B19"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066D85DE" w14:textId="77777777" w:rsidR="00C22730" w:rsidRPr="00C22730" w:rsidRDefault="00C22730" w:rsidP="00C22730">
            <w:pPr>
              <w:jc w:val="center"/>
              <w:rPr>
                <w:rFonts w:ascii="Arial" w:eastAsia="Calibri" w:hAnsi="Arial" w:cs="Arial"/>
                <w:b/>
                <w:color w:val="000000"/>
                <w:sz w:val="20"/>
                <w:szCs w:val="20"/>
                <w:lang w:eastAsia="en-US"/>
              </w:rPr>
            </w:pPr>
          </w:p>
          <w:p w14:paraId="32B54993"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4E028A84" w14:textId="77777777" w:rsidTr="00C22730">
        <w:trPr>
          <w:trHeight w:val="392"/>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41AE1258"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6D5EF1F0" w14:textId="77777777" w:rsidTr="00C22730">
        <w:trPr>
          <w:trHeight w:val="514"/>
        </w:trPr>
        <w:tc>
          <w:tcPr>
            <w:tcW w:w="10610" w:type="dxa"/>
            <w:gridSpan w:val="8"/>
            <w:tcBorders>
              <w:top w:val="single" w:sz="18" w:space="0" w:color="000000"/>
              <w:left w:val="single" w:sz="2" w:space="0" w:color="000000"/>
              <w:bottom w:val="single" w:sz="2" w:space="0" w:color="000000"/>
              <w:right w:val="single" w:sz="2" w:space="0" w:color="000000"/>
            </w:tcBorders>
          </w:tcPr>
          <w:p w14:paraId="5288CDE8" w14:textId="77777777" w:rsidR="00C22730" w:rsidRPr="00C22730" w:rsidRDefault="00C22730" w:rsidP="00C22730">
            <w:pPr>
              <w:rPr>
                <w:rFonts w:ascii="Arial" w:eastAsia="Calibri" w:hAnsi="Arial" w:cs="Arial"/>
                <w:b/>
                <w:color w:val="000000"/>
                <w:sz w:val="20"/>
                <w:szCs w:val="20"/>
                <w:lang w:eastAsia="en-US"/>
              </w:rPr>
            </w:pPr>
          </w:p>
          <w:p w14:paraId="655022F5"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4E59FD80"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3EB12BBD"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E74673D"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Izrada prijedloga zaključaka, elaborata i drugih stručnih materijala iz skrbi o braniteljima i stradalnicima Domovinskog rata.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2A99476"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2108C238" w14:textId="77777777" w:rsidTr="00C22730">
        <w:trPr>
          <w:trHeight w:val="357"/>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DE7C655" w14:textId="77777777" w:rsidR="00C22730" w:rsidRPr="00C22730" w:rsidRDefault="00C22730" w:rsidP="00C22730">
            <w:pPr>
              <w:rPr>
                <w:rFonts w:ascii="Arial" w:eastAsia="Calibri" w:hAnsi="Arial" w:cs="Arial"/>
                <w:sz w:val="20"/>
                <w:szCs w:val="20"/>
                <w:lang w:eastAsia="en-US"/>
              </w:rPr>
            </w:pPr>
            <w:r w:rsidRPr="00C22730">
              <w:rPr>
                <w:rFonts w:ascii="Arial" w:hAnsi="Arial" w:cs="Arial"/>
                <w:sz w:val="20"/>
                <w:szCs w:val="20"/>
                <w:lang w:eastAsia="en-US"/>
              </w:rPr>
              <w:t>Planiranje dijela proračuna koji se odnosi na prava branitelja i stradalnika iz Domovinskog rata.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FB07F1A"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56B7983E" w14:textId="77777777" w:rsidTr="00C22730">
        <w:trPr>
          <w:trHeight w:val="438"/>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80F938A" w14:textId="77777777" w:rsidR="00C22730" w:rsidRPr="00C22730" w:rsidRDefault="00C22730" w:rsidP="00C22730">
            <w:pPr>
              <w:widowControl w:val="0"/>
              <w:suppressAutoHyphens/>
              <w:rPr>
                <w:rFonts w:ascii="Arial" w:eastAsia="Calibri" w:hAnsi="Arial" w:cs="Arial"/>
                <w:sz w:val="20"/>
                <w:szCs w:val="20"/>
                <w:lang w:eastAsia="en-US"/>
              </w:rPr>
            </w:pPr>
            <w:r w:rsidRPr="00C22730">
              <w:rPr>
                <w:rFonts w:ascii="Arial" w:hAnsi="Arial" w:cs="Arial"/>
                <w:sz w:val="20"/>
                <w:szCs w:val="20"/>
                <w:lang w:eastAsia="en-US"/>
              </w:rPr>
              <w:t>Neposredna komunikacija s građanima te stručno savjetovanje u ostvarivanju njihovih prava.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89C13FD"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12C82F45" w14:textId="77777777" w:rsidTr="00C22730">
        <w:trPr>
          <w:trHeight w:val="429"/>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5C58595D" w14:textId="77777777" w:rsidR="00C22730" w:rsidRPr="00C22730" w:rsidRDefault="00C22730" w:rsidP="00C22730">
            <w:pPr>
              <w:rPr>
                <w:rFonts w:ascii="Arial" w:eastAsia="Calibri" w:hAnsi="Arial" w:cs="Arial"/>
                <w:sz w:val="20"/>
                <w:szCs w:val="20"/>
                <w:lang w:eastAsia="en-US"/>
              </w:rPr>
            </w:pPr>
            <w:r w:rsidRPr="00C22730">
              <w:rPr>
                <w:rFonts w:ascii="Arial" w:hAnsi="Arial" w:cs="Arial"/>
                <w:sz w:val="20"/>
                <w:szCs w:val="20"/>
                <w:lang w:eastAsia="en-US"/>
              </w:rPr>
              <w:t>Provođenje postupaka u ostvarivanju prava branitelja i stradalnika iz Domovinskog rata.</w:t>
            </w:r>
            <w:r w:rsidRPr="00C22730">
              <w:rPr>
                <w:rFonts w:ascii="Arial" w:eastAsia="Calibri" w:hAnsi="Arial" w:cs="Arial"/>
                <w:sz w:val="20"/>
                <w:szCs w:val="20"/>
                <w:lang w:eastAsia="en-US"/>
              </w:rPr>
              <w:t xml:space="preserve"> </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46932A1"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53394ED8" w14:textId="77777777" w:rsidTr="00C22730">
        <w:trPr>
          <w:trHeight w:val="409"/>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4CA294F" w14:textId="77777777" w:rsidR="00C22730" w:rsidRPr="00C22730" w:rsidRDefault="00C22730" w:rsidP="00C22730">
            <w:pPr>
              <w:rPr>
                <w:rFonts w:ascii="Arial" w:hAnsi="Arial" w:cs="Arial"/>
                <w:sz w:val="20"/>
                <w:szCs w:val="20"/>
                <w:lang w:eastAsia="en-US"/>
              </w:rPr>
            </w:pPr>
            <w:r w:rsidRPr="00C22730">
              <w:rPr>
                <w:rFonts w:ascii="Arial" w:hAnsi="Arial" w:cs="Arial"/>
                <w:sz w:val="20"/>
                <w:szCs w:val="20"/>
                <w:lang w:eastAsia="en-US"/>
              </w:rPr>
              <w:t>Vođenje upravnih postupaka.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A9F7ADC"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7CE93EC7" w14:textId="77777777" w:rsidTr="00C22730">
        <w:trPr>
          <w:trHeight w:val="7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5892974C"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AC32EDB"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5C013A79"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1B1A537A"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30D9924D" w14:textId="77777777" w:rsidTr="00C22730">
        <w:trPr>
          <w:trHeight w:val="1017"/>
        </w:trPr>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362D14EA" w14:textId="77777777" w:rsidR="00C22730" w:rsidRPr="00C22730" w:rsidRDefault="00C22730" w:rsidP="00C22730">
            <w:pPr>
              <w:rPr>
                <w:rFonts w:ascii="Arial" w:eastAsia="Calibri" w:hAnsi="Arial" w:cs="Arial"/>
                <w:b/>
                <w:color w:val="000000"/>
                <w:sz w:val="20"/>
                <w:szCs w:val="20"/>
                <w:lang w:eastAsia="en-US"/>
              </w:rPr>
            </w:pPr>
          </w:p>
          <w:p w14:paraId="7A88307E"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55B949A8"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404BA3D9"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 xml:space="preserve">magistar pravne struke i magistar ili stručni specijalist struke: ekonomske, humanističke i socijalne djelatnosti, najmanje tri godine radnog iskustva na odgovarajućim poslovima, položen državni stručni ispit, poznavanje rada na računalu, poznavanje jednog svjetskog </w:t>
            </w:r>
          </w:p>
        </w:tc>
      </w:tr>
      <w:tr w:rsidR="00C22730" w:rsidRPr="00C22730" w14:paraId="1FB56ED6"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5CE5EFA"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91E6FD6"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Stupanj složenosti uključuje suradnju u izradi akata iz djelokruga upravnog tijela, rješavanje složenih upravnih i drugih predmeta, te rješavanje problema uz upute i nadzor rukovodećeg službenika</w:t>
            </w:r>
          </w:p>
        </w:tc>
      </w:tr>
      <w:tr w:rsidR="00C22730" w:rsidRPr="00C22730" w14:paraId="58AB08FB"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0E69D898"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DA6F253"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Stupanj samostalnosti uključuje češći nadzor te opće i specifične upute rukovodećeg službenika u pojedinim predmetima</w:t>
            </w:r>
          </w:p>
        </w:tc>
      </w:tr>
      <w:tr w:rsidR="00C22730" w:rsidRPr="00C22730" w14:paraId="2F61DB2D"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484732E"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8437810" w14:textId="77777777" w:rsidR="00C22730" w:rsidRPr="00C22730" w:rsidRDefault="00C22730" w:rsidP="00C22730">
            <w:pPr>
              <w:rPr>
                <w:rFonts w:ascii="Arial" w:eastAsia="Calibri" w:hAnsi="Arial" w:cs="Arial"/>
                <w:color w:val="000000"/>
                <w:sz w:val="20"/>
                <w:szCs w:val="20"/>
                <w:lang w:eastAsia="en-US"/>
              </w:rPr>
            </w:pPr>
            <w:r w:rsidRPr="00C22730">
              <w:rPr>
                <w:rFonts w:ascii="Arial" w:hAnsi="Arial" w:cs="Arial"/>
                <w:color w:val="000000"/>
                <w:sz w:val="20"/>
                <w:szCs w:val="20"/>
                <w:lang w:eastAsia="en-US"/>
              </w:rPr>
              <w:t>Stupanj odgovornosti uključuje odgovornost za materijalne resurse s kojima službenik radi, pravilnu primjenu postupaka i metoda rada te provedbu pojedinačnih odluka</w:t>
            </w:r>
          </w:p>
        </w:tc>
      </w:tr>
      <w:tr w:rsidR="00C22730" w:rsidRPr="00C22730" w14:paraId="6138A364"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8220D43"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D639ADC"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stručne komunikacije uključuje kontakte unutar i izvan upravnog tijela u svrhu prikupljanja ili razmjene informacija</w:t>
            </w:r>
          </w:p>
        </w:tc>
      </w:tr>
    </w:tbl>
    <w:p w14:paraId="5A978736"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48E4267E" w14:textId="77777777" w:rsidR="00C22730" w:rsidRPr="00C22730" w:rsidRDefault="00C22730" w:rsidP="00C22730">
      <w:pPr>
        <w:numPr>
          <w:ilvl w:val="0"/>
          <w:numId w:val="2"/>
        </w:numPr>
        <w:suppressAutoHyphens/>
        <w:spacing w:after="120" w:line="276" w:lineRule="auto"/>
        <w:contextualSpacing/>
        <w:rPr>
          <w:rFonts w:ascii="Arial" w:eastAsia="Calibri" w:hAnsi="Arial" w:cs="Arial"/>
          <w:b/>
          <w:sz w:val="22"/>
          <w:szCs w:val="22"/>
          <w:u w:val="single"/>
          <w:lang w:eastAsia="ar-SA"/>
        </w:rPr>
      </w:pPr>
      <w:r w:rsidRPr="00C22730">
        <w:rPr>
          <w:rFonts w:ascii="Arial" w:eastAsia="Calibri" w:hAnsi="Arial" w:cs="Arial"/>
          <w:b/>
          <w:sz w:val="22"/>
          <w:szCs w:val="22"/>
          <w:u w:val="single"/>
          <w:lang w:eastAsia="ar-SA"/>
        </w:rPr>
        <w:t>Upravni odjel za izgradnju i upravljanje projektima</w:t>
      </w:r>
    </w:p>
    <w:p w14:paraId="73A57CF3" w14:textId="77777777" w:rsidR="00C22730" w:rsidRPr="00C22730" w:rsidRDefault="00C22730" w:rsidP="00C22730">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0F745601"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2EB76A91"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D8012EB"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45629DD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734DD3C3"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0BC1C273"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234D6AC1"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C0531B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1E5073BA"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5D83A733"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7D141703" w14:textId="77777777" w:rsidR="00C22730" w:rsidRPr="00C22730" w:rsidRDefault="00C22730" w:rsidP="00C22730">
            <w:pPr>
              <w:jc w:val="center"/>
              <w:rPr>
                <w:rFonts w:ascii="Arial" w:eastAsia="Calibri" w:hAnsi="Arial" w:cs="Arial"/>
                <w:b/>
                <w:color w:val="000000"/>
                <w:sz w:val="20"/>
                <w:szCs w:val="20"/>
                <w:lang w:eastAsia="en-US"/>
              </w:rPr>
            </w:pPr>
          </w:p>
          <w:p w14:paraId="06C3C634"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7.4.1.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F9772F6"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savjetnik I za planiranje i izvršenje proračuna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10221871" w14:textId="77777777" w:rsidR="00C22730" w:rsidRPr="00C22730" w:rsidRDefault="00C22730" w:rsidP="00C22730">
            <w:pPr>
              <w:jc w:val="center"/>
              <w:rPr>
                <w:rFonts w:ascii="Arial" w:eastAsia="Calibri" w:hAnsi="Arial" w:cs="Arial"/>
                <w:b/>
                <w:color w:val="000000"/>
                <w:sz w:val="20"/>
                <w:szCs w:val="20"/>
                <w:lang w:eastAsia="en-US"/>
              </w:rPr>
            </w:pPr>
          </w:p>
          <w:p w14:paraId="07106F10"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1C815B48" w14:textId="77777777" w:rsidR="00C22730" w:rsidRPr="00C22730" w:rsidRDefault="00C22730" w:rsidP="00C22730">
            <w:pPr>
              <w:jc w:val="center"/>
              <w:rPr>
                <w:rFonts w:ascii="Arial" w:eastAsia="Calibri" w:hAnsi="Arial" w:cs="Arial"/>
                <w:b/>
                <w:color w:val="000000"/>
                <w:sz w:val="20"/>
                <w:szCs w:val="20"/>
                <w:lang w:eastAsia="en-US"/>
              </w:rPr>
            </w:pPr>
          </w:p>
          <w:p w14:paraId="2997A1EA"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392B4FCC" w14:textId="77777777" w:rsidR="00C22730" w:rsidRPr="00C22730" w:rsidRDefault="00C22730" w:rsidP="00C22730">
            <w:pPr>
              <w:jc w:val="center"/>
              <w:rPr>
                <w:rFonts w:ascii="Arial" w:eastAsia="Calibri" w:hAnsi="Arial" w:cs="Arial"/>
                <w:b/>
                <w:color w:val="000000"/>
                <w:sz w:val="20"/>
                <w:szCs w:val="20"/>
                <w:lang w:eastAsia="en-US"/>
              </w:rPr>
            </w:pPr>
          </w:p>
          <w:p w14:paraId="4DA10B04"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630845A" w14:textId="77777777" w:rsidR="00C22730" w:rsidRPr="00C22730" w:rsidRDefault="00C22730" w:rsidP="00C22730">
            <w:pPr>
              <w:jc w:val="center"/>
              <w:rPr>
                <w:rFonts w:ascii="Arial" w:eastAsia="Calibri" w:hAnsi="Arial" w:cs="Arial"/>
                <w:b/>
                <w:color w:val="000000"/>
                <w:sz w:val="20"/>
                <w:szCs w:val="20"/>
                <w:lang w:eastAsia="en-US"/>
              </w:rPr>
            </w:pPr>
          </w:p>
          <w:p w14:paraId="7E5239BF"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37E5869" w14:textId="77777777" w:rsidR="00C22730" w:rsidRPr="00C22730" w:rsidRDefault="00C22730" w:rsidP="00C22730">
            <w:pPr>
              <w:jc w:val="center"/>
              <w:rPr>
                <w:rFonts w:ascii="Arial" w:eastAsia="Calibri" w:hAnsi="Arial" w:cs="Arial"/>
                <w:b/>
                <w:color w:val="000000"/>
                <w:sz w:val="20"/>
                <w:szCs w:val="20"/>
                <w:lang w:eastAsia="en-US"/>
              </w:rPr>
            </w:pPr>
          </w:p>
          <w:p w14:paraId="11129016"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102E4A9A" w14:textId="77777777" w:rsidR="00C22730" w:rsidRPr="00C22730" w:rsidRDefault="00C22730" w:rsidP="00C22730">
            <w:pPr>
              <w:jc w:val="center"/>
              <w:rPr>
                <w:rFonts w:ascii="Arial" w:eastAsia="Calibri" w:hAnsi="Arial" w:cs="Arial"/>
                <w:b/>
                <w:color w:val="000000"/>
                <w:sz w:val="20"/>
                <w:szCs w:val="20"/>
                <w:lang w:eastAsia="en-US"/>
              </w:rPr>
            </w:pPr>
          </w:p>
          <w:p w14:paraId="5AF0A8AC"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3445C8AF" w14:textId="77777777" w:rsidTr="00C22730">
        <w:trPr>
          <w:trHeight w:val="350"/>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1EB22BC4"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2759A609" w14:textId="77777777" w:rsidTr="00C22730">
        <w:trPr>
          <w:trHeight w:val="528"/>
        </w:trPr>
        <w:tc>
          <w:tcPr>
            <w:tcW w:w="10610" w:type="dxa"/>
            <w:gridSpan w:val="8"/>
            <w:tcBorders>
              <w:top w:val="single" w:sz="18" w:space="0" w:color="000000"/>
              <w:left w:val="single" w:sz="2" w:space="0" w:color="000000"/>
              <w:bottom w:val="single" w:sz="2" w:space="0" w:color="000000"/>
              <w:right w:val="single" w:sz="2" w:space="0" w:color="000000"/>
            </w:tcBorders>
          </w:tcPr>
          <w:p w14:paraId="7430AA2D" w14:textId="77777777" w:rsidR="00C22730" w:rsidRPr="00C22730" w:rsidRDefault="00C22730" w:rsidP="00C22730">
            <w:pPr>
              <w:rPr>
                <w:rFonts w:ascii="Arial" w:eastAsia="Calibri" w:hAnsi="Arial" w:cs="Arial"/>
                <w:b/>
                <w:sz w:val="20"/>
                <w:szCs w:val="20"/>
                <w:lang w:eastAsia="en-US"/>
              </w:rPr>
            </w:pPr>
          </w:p>
          <w:p w14:paraId="09FD80EE"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5D47D23F"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Približni postotak vremena potreban za obavljanje pojedinog posla</w:t>
            </w:r>
          </w:p>
        </w:tc>
      </w:tr>
      <w:tr w:rsidR="00C22730" w:rsidRPr="00C22730" w14:paraId="5E48D212" w14:textId="77777777" w:rsidTr="00C22730">
        <w:trPr>
          <w:trHeight w:val="1229"/>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543775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 xml:space="preserve">Stalno praćenje ostvarenja i analiziranje financijskog stanja proračuna upravnog odjela, predlaže pročelniku mjere za unapređenje rada odjela vezanih za planiranjem i izvršenje proračuna, planiranje i izrada prijedloga financijskih planova proračuna i rebalansa upravnog odjela, sastavljanje i podnošenje periodičkih i godišnjih financijskih izvješća, zaprimanje, evidentiranje i obrada računa upravnog odjela i sudjelovanje u izradi Plana nabave za upravni odjel. </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84731A7"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95%</w:t>
            </w:r>
          </w:p>
        </w:tc>
      </w:tr>
      <w:tr w:rsidR="00C22730" w:rsidRPr="00C22730" w14:paraId="470B7BFB"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AAFE6DD"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9387C76"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5%</w:t>
            </w:r>
          </w:p>
        </w:tc>
      </w:tr>
      <w:tr w:rsidR="00C22730" w:rsidRPr="00C22730" w14:paraId="1264283A"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1EA0201B" w14:textId="77777777" w:rsidR="00C22730" w:rsidRPr="00C22730" w:rsidRDefault="00C22730" w:rsidP="00C22730">
            <w:pPr>
              <w:jc w:val="center"/>
              <w:rPr>
                <w:rFonts w:ascii="Arial" w:eastAsia="Calibri" w:hAnsi="Arial" w:cs="Arial"/>
                <w:b/>
                <w:color w:val="000000"/>
                <w:sz w:val="20"/>
                <w:szCs w:val="20"/>
                <w:lang w:eastAsia="en-US"/>
              </w:rPr>
            </w:pPr>
          </w:p>
          <w:p w14:paraId="7FFC7011"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253A77B6" w14:textId="77777777" w:rsidTr="00C2273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2767E9DA" w14:textId="77777777" w:rsidR="00C22730" w:rsidRPr="00C22730" w:rsidRDefault="00C22730" w:rsidP="00C22730">
            <w:pPr>
              <w:rPr>
                <w:rFonts w:ascii="Arial" w:eastAsia="Calibri" w:hAnsi="Arial" w:cs="Arial"/>
                <w:b/>
                <w:color w:val="000000"/>
                <w:sz w:val="20"/>
                <w:szCs w:val="20"/>
                <w:lang w:eastAsia="en-US"/>
              </w:rPr>
            </w:pPr>
          </w:p>
          <w:p w14:paraId="58830D30"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369DBEBC"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5CAAF309"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Magistar struke ili stručni specijalist ekonomske struke, najmanje četiri  godine radnog iskustva na odgovarajućim poslovima, položen državni stručni ispit, poznavanje rada na računalu, poznavanje jednog svjetskog jezika</w:t>
            </w:r>
          </w:p>
        </w:tc>
      </w:tr>
      <w:tr w:rsidR="00C22730" w:rsidRPr="00C22730" w14:paraId="4B4177A8"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F0F59FB"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AFBDC5C"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složenosti uključuje izradu akata iz djelokruga upravnog tijela, rješavanje najsloženijih predmeta iz nadležnosti upravnog tijela, sudjelovanje u izradi strategija i programa i vođenje najsloženijih projekata</w:t>
            </w:r>
          </w:p>
        </w:tc>
      </w:tr>
      <w:tr w:rsidR="00C22730" w:rsidRPr="00C22730" w14:paraId="2FB3B00A"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99857C0"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46B33EB"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samostalnosti uključuje obavljanje poslova uz redoviti nadzor i detaljne upute nadređenog službenika u pojedinim poslovima</w:t>
            </w:r>
          </w:p>
        </w:tc>
      </w:tr>
      <w:tr w:rsidR="00C22730" w:rsidRPr="00C22730" w14:paraId="28E70523"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B75382A"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AF8768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odgovornosti uključuje odgovornost za materijalne resurse s kojima službenik radi, pravilnu primjenu postupaka i metoda rada te provedbu odluka iz odgovarajućeg područja</w:t>
            </w:r>
          </w:p>
        </w:tc>
      </w:tr>
      <w:tr w:rsidR="00C22730" w:rsidRPr="00C22730" w14:paraId="1C6A4A6C"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1BCD446"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42862FE"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stručne komunikacije uključuje kontakte unutar i izvan upravnog tijela u svrhu pružanja savjeta, prikupljanja i razmjene informacija</w:t>
            </w:r>
          </w:p>
        </w:tc>
      </w:tr>
    </w:tbl>
    <w:p w14:paraId="34B5C1CA"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6FD63C09"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08CA0B40"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38E0D050"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4A1E51F8" w14:textId="234E96E9"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noProof/>
                <w:kern w:val="1"/>
                <w:sz w:val="20"/>
                <w:szCs w:val="20"/>
              </w:rPr>
              <mc:AlternateContent>
                <mc:Choice Requires="wps">
                  <w:drawing>
                    <wp:anchor distT="0" distB="0" distL="114300" distR="114300" simplePos="0" relativeHeight="251659264" behindDoc="0" locked="0" layoutInCell="1" allowOverlap="1" wp14:anchorId="11A8EC61" wp14:editId="39AFAB62">
                      <wp:simplePos x="0" y="0"/>
                      <wp:positionH relativeFrom="column">
                        <wp:posOffset>-60325</wp:posOffset>
                      </wp:positionH>
                      <wp:positionV relativeFrom="paragraph">
                        <wp:posOffset>9525</wp:posOffset>
                      </wp:positionV>
                      <wp:extent cx="8877300" cy="5591175"/>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77300" cy="559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67C3D8" id="_x0000_t32" coordsize="21600,21600" o:spt="32" o:oned="t" path="m,l21600,21600e" filled="f">
                      <v:path arrowok="t" fillok="f" o:connecttype="none"/>
                      <o:lock v:ext="edit" shapetype="t"/>
                    </v:shapetype>
                    <v:shape id="Straight Arrow Connector 2" o:spid="_x0000_s1026" type="#_x0000_t32" style="position:absolute;margin-left:-4.75pt;margin-top:.75pt;width:699pt;height:440.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"/>
                  </w:pict>
                </mc:Fallback>
              </mc:AlternateContent>
            </w: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83B680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6A1241E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59767289"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3014E024"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2BE78DE9"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D3BEC66"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2EE8ED35"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37B916E3"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23A46089"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7.5.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4182894"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savjetnik I za objekte struje</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DD9BA89"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4D614E1"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3EBBFE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62EA5D1"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669BF7AC"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08797CE5"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3EDA3710" w14:textId="77777777" w:rsidTr="00C22730">
        <w:trPr>
          <w:trHeight w:val="51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52AFD70F"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4F01E5C4" w14:textId="77777777" w:rsidTr="00C22730">
        <w:tc>
          <w:tcPr>
            <w:tcW w:w="10610" w:type="dxa"/>
            <w:gridSpan w:val="8"/>
            <w:tcBorders>
              <w:top w:val="single" w:sz="18" w:space="0" w:color="000000"/>
              <w:left w:val="single" w:sz="2" w:space="0" w:color="000000"/>
              <w:bottom w:val="single" w:sz="2" w:space="0" w:color="000000"/>
              <w:right w:val="single" w:sz="2" w:space="0" w:color="000000"/>
            </w:tcBorders>
          </w:tcPr>
          <w:p w14:paraId="547F27C5" w14:textId="77777777" w:rsidR="00C22730" w:rsidRPr="00C22730" w:rsidRDefault="00C22730" w:rsidP="00C22730">
            <w:pPr>
              <w:rPr>
                <w:rFonts w:ascii="Arial" w:eastAsia="Calibri" w:hAnsi="Arial" w:cs="Arial"/>
                <w:b/>
                <w:color w:val="000000"/>
                <w:sz w:val="20"/>
                <w:szCs w:val="20"/>
                <w:lang w:eastAsia="en-US"/>
              </w:rPr>
            </w:pPr>
          </w:p>
          <w:p w14:paraId="2D258AEE"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144FA88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303D4BA2" w14:textId="77777777" w:rsidTr="00C22730">
        <w:trPr>
          <w:trHeight w:val="39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6D8610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Izrada projektnih zadataka za novu javnu rasvjetu.</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6100931"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6020D86A" w14:textId="77777777" w:rsidTr="00C22730">
        <w:trPr>
          <w:trHeight w:val="42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A8B4D7C"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Ishođenje elektroenergetske suglasnosti za priključak električne energije za sve nove projekte.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D285A67"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2CE6059B" w14:textId="77777777" w:rsidTr="00C22730">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71B40C8"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Koordinacija sa svim sudionicima gradnje svakodnevna.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B91368A"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6BCA29DE" w14:textId="77777777" w:rsidTr="00C22730">
        <w:trPr>
          <w:trHeight w:val="42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0F71CB00"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Priprema javne nabave za sve nove projekte kao i za natječaje koji se financiraju iz fondova EU i RH.</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B85819D"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0082AAB6" w14:textId="77777777" w:rsidTr="00C22730">
        <w:trPr>
          <w:trHeight w:val="41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5B50E9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Izrada mjesečnih i konačnih izvješća o stanju projekata.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DFD1104"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15%</w:t>
            </w:r>
          </w:p>
        </w:tc>
      </w:tr>
      <w:tr w:rsidR="00C22730" w:rsidRPr="00C22730" w14:paraId="6B65855D" w14:textId="77777777" w:rsidTr="00C22730">
        <w:trPr>
          <w:trHeight w:val="563"/>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FDBBCF1"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Sudjelovanje u izradi programa komunalne infrastrukture i programa gradnje.</w:t>
            </w:r>
          </w:p>
          <w:p w14:paraId="1BEC4591"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2358CC0"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15%</w:t>
            </w:r>
          </w:p>
        </w:tc>
      </w:tr>
      <w:tr w:rsidR="00C22730" w:rsidRPr="00C22730" w14:paraId="744D9C60"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30BA409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523F5666" w14:textId="77777777" w:rsidTr="00C2273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60750ACE" w14:textId="77777777" w:rsidR="00C22730" w:rsidRPr="00C22730" w:rsidRDefault="00C22730" w:rsidP="00C22730">
            <w:pPr>
              <w:rPr>
                <w:rFonts w:ascii="Arial" w:eastAsia="Calibri" w:hAnsi="Arial" w:cs="Arial"/>
                <w:b/>
                <w:color w:val="000000"/>
                <w:sz w:val="20"/>
                <w:szCs w:val="20"/>
                <w:lang w:eastAsia="en-US"/>
              </w:rPr>
            </w:pPr>
          </w:p>
          <w:p w14:paraId="052C6B76"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1423538E"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2A491F37"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magistar struke ili stručni specijalist elektrotehničke struke, najmanje četiri godine radnog iskustva na odgovarajućim poslovima, položen državni stručni ispit, poznavanje rada na računalu, poznavanje jednog svjetskog jezika</w:t>
            </w:r>
          </w:p>
        </w:tc>
      </w:tr>
      <w:tr w:rsidR="00C22730" w:rsidRPr="00C22730" w14:paraId="60DD95BD"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62E2639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2137E36"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složenosti uključuje izradu akata iz djelokruga upravnog tijela, vođenje upravnog postupka i rješavanje najsloženijih upravnih i ostalih predmeta iz nadležnosti upravnog tijela, sudjelovanje u izradi strategija i programa i vođenje najsloženijih projekata</w:t>
            </w:r>
          </w:p>
        </w:tc>
      </w:tr>
      <w:tr w:rsidR="00C22730" w:rsidRPr="00C22730" w14:paraId="571F3DA4"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FC64F60"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5DFD5F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samostalnosti uključuje povremeni nadzor te opće i specifične upute rukovodećeg službenika u pojedinim predmetima i poslovima</w:t>
            </w:r>
          </w:p>
        </w:tc>
      </w:tr>
      <w:tr w:rsidR="00C22730" w:rsidRPr="00C22730" w14:paraId="77D83D2A"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648C942B"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01D1C6D"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odgovornosti uključuje odgovornost za materijalne resurse s kojima službenik radi, pravilnu primjenu postupaka i metoda rada te provedbu odluka iz odgovarajućeg područja</w:t>
            </w:r>
          </w:p>
        </w:tc>
      </w:tr>
      <w:tr w:rsidR="00C22730" w:rsidRPr="00C22730" w14:paraId="1FDFDA0B"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DAF5D9C"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BA6FA6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stručne komunikacije uključuje kontakte unutar i izvan upravnog tijela u svrhu pružanja savjeta, prikupljanja i razmjene informacija</w:t>
            </w:r>
          </w:p>
        </w:tc>
      </w:tr>
    </w:tbl>
    <w:p w14:paraId="27513EA2" w14:textId="77777777" w:rsidR="00C22730" w:rsidRPr="00C22730" w:rsidRDefault="00C22730" w:rsidP="00C22730">
      <w:pPr>
        <w:numPr>
          <w:ilvl w:val="0"/>
          <w:numId w:val="2"/>
        </w:numPr>
        <w:suppressAutoHyphens/>
        <w:spacing w:after="120" w:line="276" w:lineRule="auto"/>
        <w:contextualSpacing/>
        <w:rPr>
          <w:rFonts w:ascii="Arial" w:eastAsia="Calibri" w:hAnsi="Arial" w:cs="Arial"/>
          <w:b/>
          <w:sz w:val="22"/>
          <w:szCs w:val="22"/>
          <w:u w:val="single"/>
          <w:lang w:eastAsia="ar-SA"/>
        </w:rPr>
      </w:pPr>
      <w:r w:rsidRPr="00C22730">
        <w:rPr>
          <w:rFonts w:ascii="Arial" w:eastAsia="Calibri" w:hAnsi="Arial" w:cs="Arial"/>
          <w:b/>
          <w:sz w:val="22"/>
          <w:szCs w:val="22"/>
          <w:u w:val="single"/>
          <w:lang w:eastAsia="ar-SA"/>
        </w:rPr>
        <w:lastRenderedPageBreak/>
        <w:t>Upravni odjel za gospodarenje imovinom, opće i pravne poslove</w:t>
      </w:r>
    </w:p>
    <w:p w14:paraId="72DC86B2" w14:textId="77777777" w:rsidR="00C22730" w:rsidRPr="00C22730" w:rsidRDefault="00C22730" w:rsidP="00C22730">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5C18AFE1"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11285433" w14:textId="4AA04ECC"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noProof/>
                <w:kern w:val="1"/>
                <w:sz w:val="20"/>
                <w:szCs w:val="20"/>
              </w:rPr>
              <mc:AlternateContent>
                <mc:Choice Requires="wps">
                  <w:drawing>
                    <wp:anchor distT="0" distB="0" distL="114300" distR="114300" simplePos="0" relativeHeight="251660288" behindDoc="0" locked="0" layoutInCell="1" allowOverlap="1" wp14:anchorId="18810F58" wp14:editId="482EE8A8">
                      <wp:simplePos x="0" y="0"/>
                      <wp:positionH relativeFrom="column">
                        <wp:posOffset>-69850</wp:posOffset>
                      </wp:positionH>
                      <wp:positionV relativeFrom="paragraph">
                        <wp:posOffset>9525</wp:posOffset>
                      </wp:positionV>
                      <wp:extent cx="8896350" cy="5172075"/>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0" cy="5172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F2D47" id="Straight Arrow Connector 1" o:spid="_x0000_s1026" type="#_x0000_t32" style="position:absolute;margin-left:-5.5pt;margin-top:.75pt;width:700.5pt;height:407.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"/>
                  </w:pict>
                </mc:Fallback>
              </mc:AlternateContent>
            </w: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332F3FB"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64C6BAA6"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36F363AC"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3243908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650B889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683FFFF"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110085C6"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57D23334"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3A20385C"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8.13.</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011EF14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Viši stručni suradnik I </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B1BBC37"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2104807"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5A7DC72"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3C0BD78"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6.</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43181B0"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2A494469"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1</w:t>
            </w:r>
          </w:p>
        </w:tc>
      </w:tr>
      <w:tr w:rsidR="00C22730" w:rsidRPr="00C22730" w14:paraId="35F5F0F9" w14:textId="77777777" w:rsidTr="00C22730">
        <w:trPr>
          <w:trHeight w:val="375"/>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36034189"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tc>
      </w:tr>
      <w:tr w:rsidR="00C22730" w:rsidRPr="00C22730" w14:paraId="32C0D30D" w14:textId="77777777" w:rsidTr="00C22730">
        <w:tc>
          <w:tcPr>
            <w:tcW w:w="10610" w:type="dxa"/>
            <w:gridSpan w:val="8"/>
            <w:tcBorders>
              <w:top w:val="single" w:sz="18" w:space="0" w:color="000000"/>
              <w:left w:val="single" w:sz="2" w:space="0" w:color="000000"/>
              <w:bottom w:val="single" w:sz="2" w:space="0" w:color="000000"/>
              <w:right w:val="single" w:sz="2" w:space="0" w:color="000000"/>
            </w:tcBorders>
          </w:tcPr>
          <w:p w14:paraId="372A4FE2" w14:textId="77777777" w:rsidR="00C22730" w:rsidRPr="00C22730" w:rsidRDefault="00C22730" w:rsidP="00C22730">
            <w:pPr>
              <w:rPr>
                <w:rFonts w:ascii="Arial" w:eastAsia="Calibri" w:hAnsi="Arial" w:cs="Arial"/>
                <w:b/>
                <w:color w:val="000000"/>
                <w:sz w:val="20"/>
                <w:szCs w:val="20"/>
                <w:lang w:eastAsia="en-US"/>
              </w:rPr>
            </w:pPr>
          </w:p>
          <w:p w14:paraId="6D475941"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65380FBE"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1005D412" w14:textId="77777777" w:rsidTr="00C22730">
        <w:trPr>
          <w:trHeight w:val="121"/>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A6D6A33"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Poslovi prikupljanja, sređivanja, evidentiranja i obrada podataka prema metodološkim i drugim uputama za potrebe pročelnika upravnog odjela, pregled i raspored pošte u dostavnoj knjizi, izdavanje putnih naloga za službenike odjela te postupanje po istima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28FDD26" w14:textId="77777777" w:rsidR="00C22730" w:rsidRPr="00C22730" w:rsidRDefault="00C22730" w:rsidP="00C22730">
            <w:pPr>
              <w:jc w:val="center"/>
              <w:rPr>
                <w:rFonts w:ascii="Arial" w:eastAsia="Calibri" w:hAnsi="Arial" w:cs="Arial"/>
                <w:sz w:val="20"/>
                <w:szCs w:val="20"/>
                <w:lang w:eastAsia="en-US"/>
              </w:rPr>
            </w:pPr>
          </w:p>
          <w:p w14:paraId="2423E49B"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40%</w:t>
            </w:r>
          </w:p>
        </w:tc>
      </w:tr>
      <w:tr w:rsidR="00C22730" w:rsidRPr="00C22730" w14:paraId="6F167E00"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AA56E23"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 xml:space="preserve">Izrada zapisnika sa sastanaka, sudjelovanje u natječajnim postupcima te obavljanje administrativnih poslova iz djelokruga rada upravnog odjela, izrada </w:t>
            </w:r>
            <w:proofErr w:type="spellStart"/>
            <w:r w:rsidRPr="00C22730">
              <w:rPr>
                <w:rFonts w:ascii="Arial" w:eastAsia="Calibri" w:hAnsi="Arial" w:cs="Arial"/>
                <w:sz w:val="20"/>
                <w:szCs w:val="20"/>
                <w:lang w:eastAsia="en-US"/>
              </w:rPr>
              <w:t>neupravih</w:t>
            </w:r>
            <w:proofErr w:type="spellEnd"/>
            <w:r w:rsidRPr="00C22730">
              <w:rPr>
                <w:rFonts w:ascii="Arial" w:eastAsia="Calibri" w:hAnsi="Arial" w:cs="Arial"/>
                <w:sz w:val="20"/>
                <w:szCs w:val="20"/>
                <w:lang w:eastAsia="en-US"/>
              </w:rPr>
              <w:t xml:space="preserve"> akata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77F0603"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30%</w:t>
            </w:r>
          </w:p>
        </w:tc>
      </w:tr>
      <w:tr w:rsidR="00C22730" w:rsidRPr="00C22730" w14:paraId="130D4A70" w14:textId="77777777" w:rsidTr="00C22730">
        <w:trPr>
          <w:trHeight w:val="33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CECA8D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Administrativni i drugi poslovi za potrebe pročelnika, organizacija sastanaka, komunikacije sa strankama, drugim upravnim tijelima i vanjskim suradnicima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E15BD56"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0B800731" w14:textId="77777777" w:rsidTr="00C22730">
        <w:trPr>
          <w:trHeight w:val="42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7FED5505"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EE392B5"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4713174D"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49A0A9AF" w14:textId="77777777" w:rsidR="00C22730" w:rsidRPr="00C22730" w:rsidRDefault="00C22730" w:rsidP="00C22730">
            <w:pPr>
              <w:jc w:val="center"/>
              <w:rPr>
                <w:rFonts w:ascii="Arial" w:eastAsia="Calibri" w:hAnsi="Arial" w:cs="Arial"/>
                <w:b/>
                <w:color w:val="000000"/>
                <w:sz w:val="20"/>
                <w:szCs w:val="20"/>
                <w:lang w:eastAsia="en-US"/>
              </w:rPr>
            </w:pPr>
          </w:p>
          <w:p w14:paraId="339A71F8"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razine standardnih mjerila za klasifikaciju radnih mjesta</w:t>
            </w:r>
          </w:p>
        </w:tc>
      </w:tr>
      <w:tr w:rsidR="00C22730" w:rsidRPr="00C22730" w14:paraId="65D85D50" w14:textId="77777777" w:rsidTr="00C2273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4271C781" w14:textId="77777777" w:rsidR="00C22730" w:rsidRPr="00C22730" w:rsidRDefault="00C22730" w:rsidP="00C22730">
            <w:pPr>
              <w:rPr>
                <w:rFonts w:ascii="Arial" w:eastAsia="Calibri" w:hAnsi="Arial" w:cs="Arial"/>
                <w:b/>
                <w:color w:val="000000"/>
                <w:sz w:val="20"/>
                <w:szCs w:val="20"/>
                <w:lang w:eastAsia="en-US"/>
              </w:rPr>
            </w:pPr>
          </w:p>
          <w:p w14:paraId="21FF743C"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601AE980"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037CCD30"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magistar struke ili stručni specijalist međunarodnih odnosa i diplomacije, pravne ili ekonomske struke, najmanje jedna godina radnog iskustva na odgovarajućim poslovima, položen državni stručni ispit, poznavanje rada na računalu, poznavanje jednog svjetskog jezika</w:t>
            </w:r>
          </w:p>
        </w:tc>
      </w:tr>
      <w:tr w:rsidR="00C22730" w:rsidRPr="00C22730" w14:paraId="22415F8D"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880ACB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3B6EBC7A"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složenosti uključuje stalne složenije stručne poslove unutar upravnog tijela</w:t>
            </w:r>
          </w:p>
        </w:tc>
      </w:tr>
      <w:tr w:rsidR="00C22730" w:rsidRPr="00C22730" w14:paraId="542E52DC"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0FB65C9"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77CA764"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samostalnosti uključuje obavljanje poslova uz redoviti nadzor i povremene upute nadređenog službenika u pojedinim poslovima</w:t>
            </w:r>
          </w:p>
        </w:tc>
      </w:tr>
      <w:tr w:rsidR="00C22730" w:rsidRPr="00C22730" w14:paraId="5436BC21"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02DB038"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43CE1635"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odgovornosti uključuje odgovornost za materijalne resurse s kojima službenik radi te pravilnu primjenu utvrđenih postupaka i metoda rada</w:t>
            </w:r>
          </w:p>
        </w:tc>
      </w:tr>
      <w:tr w:rsidR="00C22730" w:rsidRPr="00C22730" w14:paraId="6C8FB5FD"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2DC25C3"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2A199A2" w14:textId="77777777" w:rsidR="00C22730" w:rsidRPr="00C22730" w:rsidRDefault="00C22730" w:rsidP="00C22730">
            <w:pPr>
              <w:rPr>
                <w:rFonts w:ascii="Arial" w:eastAsia="Calibri" w:hAnsi="Arial" w:cs="Arial"/>
                <w:color w:val="000000"/>
                <w:sz w:val="20"/>
                <w:szCs w:val="20"/>
                <w:lang w:eastAsia="en-US"/>
              </w:rPr>
            </w:pPr>
            <w:r w:rsidRPr="00C22730">
              <w:rPr>
                <w:rFonts w:ascii="Arial" w:eastAsia="Calibri" w:hAnsi="Arial" w:cs="Arial"/>
                <w:color w:val="000000"/>
                <w:sz w:val="20"/>
                <w:szCs w:val="20"/>
                <w:lang w:eastAsia="en-US"/>
              </w:rPr>
              <w:t>Stupanj stručnih komunikacija uključuje komunikaciju unutar nižih unutarnjih ustrojstvenih jedinica te povremenu komunikaciju izvan upravnog tijela u svrhu prikupljanja ili razmjene informacija</w:t>
            </w:r>
          </w:p>
        </w:tc>
      </w:tr>
    </w:tbl>
    <w:p w14:paraId="60459874"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68F6898F"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7F8E2EB9"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5508109C"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1720C76"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7F54D1E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740545E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0956ED8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66E2582F"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45DF99D"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743DBD25"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2CAF1A6C"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0CA359D5"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8.14.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1BA0622"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Referent – administrativni referent</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88A4AAE"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3C5FA04C"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Referent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3B954818"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8FB9B4E"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11.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1781F055"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6EED9D0E"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2</w:t>
            </w:r>
          </w:p>
        </w:tc>
      </w:tr>
      <w:tr w:rsidR="00C22730" w:rsidRPr="00C22730" w14:paraId="04016C33" w14:textId="77777777" w:rsidTr="00C22730">
        <w:trPr>
          <w:trHeight w:val="375"/>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54957048"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poslova radnog mjesta</w:t>
            </w:r>
          </w:p>
        </w:tc>
      </w:tr>
      <w:tr w:rsidR="00C22730" w:rsidRPr="00C22730" w14:paraId="32853711" w14:textId="77777777" w:rsidTr="00C22730">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45A0A589" w14:textId="77777777" w:rsidR="00C22730" w:rsidRPr="00C22730" w:rsidRDefault="00C22730" w:rsidP="00C22730">
            <w:pPr>
              <w:rPr>
                <w:rFonts w:ascii="Arial" w:eastAsia="Calibri" w:hAnsi="Arial" w:cs="Arial"/>
                <w:b/>
                <w:sz w:val="20"/>
                <w:szCs w:val="20"/>
                <w:lang w:eastAsia="en-US"/>
              </w:rPr>
            </w:pPr>
          </w:p>
          <w:p w14:paraId="3EFB5DC6"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4C494913"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Približni postotak vremena potreban za obavljanje pojedinog posla</w:t>
            </w:r>
          </w:p>
        </w:tc>
      </w:tr>
      <w:tr w:rsidR="00C22730" w:rsidRPr="00C22730" w14:paraId="639CB07E"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B9E66DC"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Poslovi pripreme, prikupljanja, sređivanja, evidentiranja i obrada podataka prema metodološkim i drugim uputama i to iz djelokruga rada upravnog odjela, administrativni i drugi poslovi za potrebe iz djelokruga rada upravnog odjela, izdavanje putnih naloga za službenike odjela te postupanje po istima.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6DCDE0A" w14:textId="77777777" w:rsidR="00C22730" w:rsidRPr="00C22730" w:rsidRDefault="00C22730" w:rsidP="00C22730">
            <w:pPr>
              <w:jc w:val="center"/>
              <w:rPr>
                <w:rFonts w:ascii="Arial" w:eastAsia="Calibri" w:hAnsi="Arial" w:cs="Arial"/>
                <w:sz w:val="20"/>
                <w:szCs w:val="20"/>
                <w:lang w:eastAsia="en-US"/>
              </w:rPr>
            </w:pPr>
          </w:p>
          <w:p w14:paraId="223EF07D"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90%</w:t>
            </w:r>
          </w:p>
        </w:tc>
      </w:tr>
      <w:tr w:rsidR="00C22730" w:rsidRPr="00C22730" w14:paraId="22A50EBD" w14:textId="77777777" w:rsidTr="00C22730">
        <w:trPr>
          <w:trHeight w:val="61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0D2BBDC0"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21B1869" w14:textId="77777777" w:rsidR="00C22730" w:rsidRPr="00C22730" w:rsidRDefault="00C22730" w:rsidP="00C22730">
            <w:pPr>
              <w:jc w:val="center"/>
              <w:rPr>
                <w:rFonts w:ascii="Arial" w:eastAsia="Calibri" w:hAnsi="Arial" w:cs="Arial"/>
                <w:sz w:val="20"/>
                <w:szCs w:val="20"/>
                <w:lang w:eastAsia="en-US"/>
              </w:rPr>
            </w:pPr>
          </w:p>
          <w:p w14:paraId="44844DAF"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133260B7" w14:textId="77777777" w:rsidTr="00C22730">
        <w:trPr>
          <w:trHeight w:val="56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31332C2C"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razine standardnih mjerila za klasifikaciju radnih mjesta</w:t>
            </w:r>
          </w:p>
        </w:tc>
      </w:tr>
      <w:tr w:rsidR="00C22730" w:rsidRPr="00C22730" w14:paraId="6634D8B7" w14:textId="77777777" w:rsidTr="00C22730">
        <w:trPr>
          <w:trHeight w:val="660"/>
        </w:trPr>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0EB4FFF6" w14:textId="77777777" w:rsidR="00C22730" w:rsidRPr="00C22730" w:rsidRDefault="00C22730" w:rsidP="00C22730">
            <w:pPr>
              <w:rPr>
                <w:rFonts w:ascii="Arial" w:eastAsia="Calibri" w:hAnsi="Arial" w:cs="Arial"/>
                <w:b/>
                <w:sz w:val="20"/>
                <w:szCs w:val="20"/>
                <w:lang w:eastAsia="en-US"/>
              </w:rPr>
            </w:pPr>
          </w:p>
          <w:p w14:paraId="50CC2BAD"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Potrebno stručno znanje:</w:t>
            </w:r>
          </w:p>
          <w:p w14:paraId="43B4653D" w14:textId="77777777" w:rsidR="00C22730" w:rsidRPr="00C22730" w:rsidRDefault="00C22730" w:rsidP="00C22730">
            <w:pPr>
              <w:rPr>
                <w:rFonts w:ascii="Arial" w:eastAsia="Calibri" w:hAnsi="Arial" w:cs="Arial"/>
                <w:b/>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7A9CA362"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srednja stručna sprema upravno-pravne ili ekonomske struke, ili gimnazija, najmanje jedna godina radnog iskustva na odgovarajućim poslovima, položen državni stručni ispit, poznavanje jednog svjetskog jezika, poznavanje rada na računalu</w:t>
            </w:r>
          </w:p>
        </w:tc>
      </w:tr>
      <w:tr w:rsidR="00C22730" w:rsidRPr="00C22730" w14:paraId="0F8C3166"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46AD6E6"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1C2F70A"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Jednostavni i uglavnom rutinski poslovi koji zahtijevaju primjenu precizno utvrđenih postupaka, metoda rada i stručnih tehnika</w:t>
            </w:r>
          </w:p>
        </w:tc>
      </w:tr>
      <w:tr w:rsidR="00C22730" w:rsidRPr="00C22730" w14:paraId="18B4183C"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04FC5B6"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F609EAC"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Poslovi se obavljaju uz stalni nadzor i upute nadređenog službenika</w:t>
            </w:r>
          </w:p>
        </w:tc>
      </w:tr>
      <w:tr w:rsidR="00C22730" w:rsidRPr="00C22730" w14:paraId="254A13AF"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01270EA"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E82A6E8"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odgovornosti uključuje odgovornost za materijalne resurse s kojima službenik radi uz pravilnu primjenu izričito propisanih postupaka, metoda rada i stručnih tehnika</w:t>
            </w:r>
          </w:p>
        </w:tc>
      </w:tr>
      <w:tr w:rsidR="00C22730" w:rsidRPr="00C22730" w14:paraId="1E4FE529"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5E1EEBA"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učestalosti stručnih komunikacija: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7901A5A"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stručnih komunikacija uključuje kontakte unutar nižih unutarnjih ustrojstvenih jedinica upravnog tijela</w:t>
            </w:r>
          </w:p>
        </w:tc>
      </w:tr>
    </w:tbl>
    <w:p w14:paraId="7A171009"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61CF27AC" w14:textId="3ABC82F1" w:rsid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6CF829D2" w14:textId="77777777" w:rsidR="009D7138" w:rsidRPr="00C22730" w:rsidRDefault="009D7138" w:rsidP="00C22730">
      <w:pPr>
        <w:suppressAutoHyphens/>
        <w:spacing w:after="120" w:line="276" w:lineRule="auto"/>
        <w:contextualSpacing/>
        <w:rPr>
          <w:rFonts w:ascii="Arial" w:eastAsia="Calibri" w:hAnsi="Arial" w:cs="Arial"/>
          <w:b/>
          <w:sz w:val="22"/>
          <w:szCs w:val="22"/>
          <w:u w:val="single"/>
          <w:lang w:eastAsia="ar-SA"/>
        </w:rPr>
      </w:pPr>
    </w:p>
    <w:p w14:paraId="7BFCF8D4"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6C644BCA"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32E2C7A4"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lastRenderedPageBreak/>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111A456"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5CDA5533"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3F037D30"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03E6775A"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3B7D742A"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6DE3923"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2642D14D"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095AF920"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5EBC75E6"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 xml:space="preserve">8.47. </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F03D995"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Viši savjetnik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1BF31F2"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EEC04D4"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F8212C8"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C174D5C"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14FF9FEF" w14:textId="77777777" w:rsidR="00C22730" w:rsidRPr="00C22730" w:rsidRDefault="00C22730" w:rsidP="00C22730">
            <w:pPr>
              <w:jc w:val="center"/>
              <w:rPr>
                <w:rFonts w:ascii="Arial" w:eastAsia="Calibri" w:hAnsi="Arial" w:cs="Arial"/>
                <w:b/>
                <w:sz w:val="18"/>
                <w:szCs w:val="18"/>
                <w:lang w:eastAsia="en-US"/>
              </w:rPr>
            </w:pPr>
            <w:r w:rsidRPr="00C22730">
              <w:rPr>
                <w:rFonts w:ascii="Arial" w:eastAsia="Calibri" w:hAnsi="Arial" w:cs="Arial"/>
                <w:b/>
                <w:sz w:val="18"/>
                <w:szCs w:val="18"/>
                <w:lang w:eastAsia="en-US"/>
              </w:rPr>
              <w:t>ODSJEK ZA EVIDENTIRANJE I UKNJIŽBU GRADSKE IMOVINE I VREDNOVANJE NEKRETNINA</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2DA761AD"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3</w:t>
            </w:r>
          </w:p>
        </w:tc>
      </w:tr>
      <w:tr w:rsidR="00C22730" w:rsidRPr="00C22730" w14:paraId="538B0F7A" w14:textId="77777777" w:rsidTr="00C22730">
        <w:trPr>
          <w:trHeight w:val="375"/>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0213FAD9"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poslova radnog mjesta</w:t>
            </w:r>
          </w:p>
        </w:tc>
      </w:tr>
      <w:tr w:rsidR="00C22730" w:rsidRPr="00C22730" w14:paraId="27288B17" w14:textId="77777777" w:rsidTr="00C22730">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18DDA174" w14:textId="77777777" w:rsidR="00C22730" w:rsidRPr="00C22730" w:rsidRDefault="00C22730" w:rsidP="00C22730">
            <w:pPr>
              <w:rPr>
                <w:rFonts w:ascii="Arial" w:eastAsia="Calibri" w:hAnsi="Arial" w:cs="Arial"/>
                <w:b/>
                <w:sz w:val="20"/>
                <w:szCs w:val="20"/>
                <w:lang w:eastAsia="en-US"/>
              </w:rPr>
            </w:pPr>
          </w:p>
          <w:p w14:paraId="0987995D"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32133D6F"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Približni postotak vremena potreban za obavljanje pojedinog posla</w:t>
            </w:r>
          </w:p>
        </w:tc>
      </w:tr>
      <w:tr w:rsidR="00C22730" w:rsidRPr="00C22730" w14:paraId="1A924794"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596CBAEF"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Vodi registar nekretnina u vlasništvu Grada Dubrovnika, izrađuje izvješća o imovini te koordinira I izradu strategiju upravljanja i raspolaganja imovinom, godišnjeg plana iste te svih općih akata iz nadležnosti Odsjeka.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B4C4AE6" w14:textId="77777777" w:rsidR="00C22730" w:rsidRPr="00C22730" w:rsidRDefault="00C22730" w:rsidP="00C22730">
            <w:pPr>
              <w:jc w:val="center"/>
              <w:rPr>
                <w:rFonts w:ascii="Arial" w:eastAsia="Calibri" w:hAnsi="Arial" w:cs="Arial"/>
                <w:sz w:val="20"/>
                <w:szCs w:val="20"/>
                <w:lang w:eastAsia="en-US"/>
              </w:rPr>
            </w:pPr>
          </w:p>
          <w:p w14:paraId="78E23EDB"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50%</w:t>
            </w:r>
          </w:p>
        </w:tc>
      </w:tr>
      <w:tr w:rsidR="00C22730" w:rsidRPr="00C22730" w14:paraId="4F3508A7"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78D0C185"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 xml:space="preserve">Sudjelovanje u postupku stjecanja i otuđenja nekretnina, priprema i izrada ugovora iz svog djelokruga, zaključaka i suglasnosti evidentiranje nekretnina u vlasništvu Grada Dubrovnika, sudjelovanje u postupcima osnivanja prava služnosti i prava građenja, sudjelovanje u postupku obnove zemljišnih knjiga i nove katastarske izmjere, utvrđivanje granica nekretnina, sudjelovanje u postupcima osnivanja i brisanja </w:t>
            </w:r>
            <w:proofErr w:type="spellStart"/>
            <w:r w:rsidRPr="00C22730">
              <w:rPr>
                <w:rFonts w:ascii="Arial" w:eastAsia="Calibri" w:hAnsi="Arial" w:cs="Arial"/>
                <w:sz w:val="20"/>
                <w:szCs w:val="20"/>
                <w:lang w:eastAsia="en-US"/>
              </w:rPr>
              <w:t>stvarnopravnih</w:t>
            </w:r>
            <w:proofErr w:type="spellEnd"/>
            <w:r w:rsidRPr="00C22730">
              <w:rPr>
                <w:rFonts w:ascii="Arial" w:eastAsia="Calibri" w:hAnsi="Arial" w:cs="Arial"/>
                <w:sz w:val="20"/>
                <w:szCs w:val="20"/>
                <w:lang w:eastAsia="en-US"/>
              </w:rPr>
              <w:t xml:space="preserve"> tereta u zemljišnim knjigama, rješavanje zahtjeva HRVI u ostvarivanju njihovih prava.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B9CF377"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35%</w:t>
            </w:r>
          </w:p>
        </w:tc>
      </w:tr>
      <w:tr w:rsidR="00C22730" w:rsidRPr="00C22730" w14:paraId="0B7E3622" w14:textId="77777777" w:rsidTr="00C22730">
        <w:trPr>
          <w:trHeight w:val="32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099C237"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Prati, proučava zakonske i druge propise u odnosu na zakonsku regulativu stvarnih prava.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5BC7FC3"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4E7C2FF7" w14:textId="77777777" w:rsidTr="00C22730">
        <w:trPr>
          <w:trHeight w:val="427"/>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03EF651C"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voditelja Odsjeka i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206A3D7" w14:textId="77777777" w:rsidR="00C22730" w:rsidRPr="00C22730" w:rsidRDefault="00C22730" w:rsidP="00C22730">
            <w:pPr>
              <w:jc w:val="center"/>
              <w:rPr>
                <w:rFonts w:ascii="Arial" w:eastAsia="Calibri" w:hAnsi="Arial" w:cs="Arial"/>
                <w:sz w:val="20"/>
                <w:szCs w:val="20"/>
                <w:lang w:eastAsia="en-US"/>
              </w:rPr>
            </w:pPr>
          </w:p>
          <w:p w14:paraId="23C81938"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44A6272A" w14:textId="77777777" w:rsidTr="00C22730">
        <w:trPr>
          <w:trHeight w:val="56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0D490088"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razine standardnih mjerila za klasifikaciju radnih mjesta</w:t>
            </w:r>
          </w:p>
        </w:tc>
      </w:tr>
      <w:tr w:rsidR="00C22730" w:rsidRPr="00C22730" w14:paraId="77870766" w14:textId="77777777" w:rsidTr="00C22730">
        <w:trPr>
          <w:trHeight w:val="660"/>
        </w:trPr>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35395438" w14:textId="77777777" w:rsidR="00C22730" w:rsidRPr="00C22730" w:rsidRDefault="00C22730" w:rsidP="00C22730">
            <w:pPr>
              <w:rPr>
                <w:rFonts w:ascii="Arial" w:eastAsia="Calibri" w:hAnsi="Arial" w:cs="Arial"/>
                <w:b/>
                <w:sz w:val="20"/>
                <w:szCs w:val="20"/>
                <w:lang w:eastAsia="en-US"/>
              </w:rPr>
            </w:pPr>
          </w:p>
          <w:p w14:paraId="7360B9A3"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Potrebno stručno znanje:</w:t>
            </w:r>
          </w:p>
          <w:p w14:paraId="60BEA57D" w14:textId="77777777" w:rsidR="00C22730" w:rsidRPr="00C22730" w:rsidRDefault="00C22730" w:rsidP="00C22730">
            <w:pPr>
              <w:rPr>
                <w:rFonts w:ascii="Arial" w:eastAsia="Calibri" w:hAnsi="Arial" w:cs="Arial"/>
                <w:b/>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0CDF8F3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magistar struke ili stručni specijalist geodetske struke ili magistar pravne struke, najmanje četiri godine radnog iskustva na odgovarajućim poslovima, položen državni stručni ispit, poznavanje rada na računalu, poznavanje jednog svjetskog jezika</w:t>
            </w:r>
          </w:p>
        </w:tc>
      </w:tr>
      <w:tr w:rsidR="00C22730" w:rsidRPr="00C22730" w14:paraId="153C7D1A"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233D802"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9F27341"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složenosti uključuje izradu akata iz djelokruga upravnog tijela, rješavanje najsloženijih  predmeta iz nadležnosti upravnog tijela, sudjelovanje u izradi strategija i programa i vođenje najsloženijih projekata</w:t>
            </w:r>
          </w:p>
        </w:tc>
      </w:tr>
      <w:tr w:rsidR="00C22730" w:rsidRPr="00C22730" w14:paraId="78ADD6CB"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C9804EB"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F01873B"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samostalnosti uključuje povremeni nadzor te opće i specifične upute rukovodećeg službenika u pojedinim predmetima i poslovima</w:t>
            </w:r>
          </w:p>
        </w:tc>
      </w:tr>
      <w:tr w:rsidR="00C22730" w:rsidRPr="00C22730" w14:paraId="602ACA82"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0162D65"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DD85B1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odgovornosti uključuje odgovornost za materijalne resurse s kojima službenik radi, pravilnu primjenu postupaka i metoda rada te provedbu odluka iz odgovarajućeg područja</w:t>
            </w:r>
          </w:p>
        </w:tc>
      </w:tr>
      <w:tr w:rsidR="00C22730" w:rsidRPr="00C22730" w14:paraId="37DA1C09"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64A7B890"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lastRenderedPageBreak/>
              <w:t>Stupanj učestalosti stručnih komunikacija: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160564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stručne komunikacije uključuje kontakte unutar i izvan upravnog tijela u svrhu pružanja savjeta, prikupljanja i razmjene informacija</w:t>
            </w:r>
          </w:p>
        </w:tc>
      </w:tr>
      <w:tr w:rsidR="00C22730" w:rsidRPr="00C22730" w14:paraId="4245400B"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45725AFD"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F196DF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1D9C25E0"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A65BC00"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7BE9F34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5926321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295BC990"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415057CE"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1E922FA5"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75B6C766"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 xml:space="preserve">8.50. </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000C995B"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Savjetnik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7E63F0ED"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B1EAF21"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331765B"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B965414"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312466FF"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18"/>
                <w:szCs w:val="18"/>
                <w:lang w:eastAsia="en-US"/>
              </w:rPr>
              <w:t>ODSJEK ZA EVIDENTIRANJE I UKNJIŽBU GRADSKE IMOVINE I VREDNOVANJE NEKRETNINA</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5C901568"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3</w:t>
            </w:r>
          </w:p>
        </w:tc>
      </w:tr>
      <w:tr w:rsidR="00C22730" w:rsidRPr="00C22730" w14:paraId="04493B74" w14:textId="77777777" w:rsidTr="00C22730">
        <w:trPr>
          <w:trHeight w:val="375"/>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693A7FE4"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poslova radnog mjesta</w:t>
            </w:r>
          </w:p>
        </w:tc>
      </w:tr>
      <w:tr w:rsidR="00C22730" w:rsidRPr="00C22730" w14:paraId="37C197B8" w14:textId="77777777" w:rsidTr="00C22730">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087A7AA8" w14:textId="77777777" w:rsidR="00C22730" w:rsidRPr="00C22730" w:rsidRDefault="00C22730" w:rsidP="00C22730">
            <w:pPr>
              <w:rPr>
                <w:rFonts w:ascii="Arial" w:eastAsia="Calibri" w:hAnsi="Arial" w:cs="Arial"/>
                <w:b/>
                <w:sz w:val="20"/>
                <w:szCs w:val="20"/>
                <w:lang w:eastAsia="en-US"/>
              </w:rPr>
            </w:pPr>
          </w:p>
          <w:p w14:paraId="5DC02445"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2F3C4F79"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Približni postotak vremena potreban za obavljanje pojedinog posla</w:t>
            </w:r>
          </w:p>
        </w:tc>
      </w:tr>
      <w:tr w:rsidR="00C22730" w:rsidRPr="00C22730" w14:paraId="78C4F997"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8E6419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 xml:space="preserve">Sudjelovanje u postupku stjecanja i otuđenja nekretnina, evidentiranje nekretnina u vlasništvu Grada Dubrovnika, sudjelovanje u postupcima osnivanja prava služnosti i prava građenja, sudjelovanje u postupku obnove zemljišnih knjiga i nove katastarske izmjere, utvrđivanje granica nekretnina, sudjelovanje u postupcima osnivanja i brisanja </w:t>
            </w:r>
            <w:proofErr w:type="spellStart"/>
            <w:r w:rsidRPr="00C22730">
              <w:rPr>
                <w:rFonts w:ascii="Arial" w:eastAsia="Calibri" w:hAnsi="Arial" w:cs="Arial"/>
                <w:sz w:val="20"/>
                <w:szCs w:val="20"/>
                <w:lang w:eastAsia="en-US"/>
              </w:rPr>
              <w:t>stvarnopravnih</w:t>
            </w:r>
            <w:proofErr w:type="spellEnd"/>
            <w:r w:rsidRPr="00C22730">
              <w:rPr>
                <w:rFonts w:ascii="Arial" w:eastAsia="Calibri" w:hAnsi="Arial" w:cs="Arial"/>
                <w:sz w:val="20"/>
                <w:szCs w:val="20"/>
                <w:lang w:eastAsia="en-US"/>
              </w:rPr>
              <w:t xml:space="preserve"> tereta u zemljišnim knjigama. Sudjeluje u poslovima provjere geodetskih elaborata i izvješća o međama, u rješavanju imovinsko-pravnih odnosa za nekretnine  Grada (uknjižba u zemljišne knjige u korist Grada Dubrovnika) te provođenju postupaka prodaje/ kupnje istih.</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47000B8" w14:textId="77777777" w:rsidR="00C22730" w:rsidRPr="00C22730" w:rsidRDefault="00C22730" w:rsidP="00C22730">
            <w:pPr>
              <w:jc w:val="center"/>
              <w:rPr>
                <w:rFonts w:ascii="Arial" w:eastAsia="Calibri" w:hAnsi="Arial" w:cs="Arial"/>
                <w:sz w:val="20"/>
                <w:szCs w:val="20"/>
                <w:lang w:eastAsia="en-US"/>
              </w:rPr>
            </w:pPr>
          </w:p>
          <w:p w14:paraId="67D88721"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40%</w:t>
            </w:r>
          </w:p>
        </w:tc>
      </w:tr>
      <w:tr w:rsidR="00C22730" w:rsidRPr="00C22730" w14:paraId="74EE2B90"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7A818AE"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Prikuplja dokumentaciju, sudjeluje u izradi pojedinačnih akata i ugovora iz djelokruga poslova Odsjeka.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46C7AABF"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149D194E" w14:textId="77777777" w:rsidTr="00C22730">
        <w:trPr>
          <w:trHeight w:val="32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700A2CC5"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 xml:space="preserve">Suradnja s voditeljem Odsjeka na svim poslovima iz djelokruga </w:t>
            </w:r>
            <w:proofErr w:type="spellStart"/>
            <w:r w:rsidRPr="00C22730">
              <w:rPr>
                <w:rFonts w:ascii="Arial" w:eastAsia="Calibri" w:hAnsi="Arial" w:cs="Arial"/>
                <w:sz w:val="20"/>
                <w:szCs w:val="20"/>
                <w:lang w:eastAsia="en-US"/>
              </w:rPr>
              <w:t>Odsjeka,sudjeluje</w:t>
            </w:r>
            <w:proofErr w:type="spellEnd"/>
            <w:r w:rsidRPr="00C22730">
              <w:rPr>
                <w:rFonts w:ascii="Arial" w:eastAsia="Calibri" w:hAnsi="Arial" w:cs="Arial"/>
                <w:sz w:val="20"/>
                <w:szCs w:val="20"/>
                <w:lang w:eastAsia="en-US"/>
              </w:rPr>
              <w:t xml:space="preserve"> u ažurnom vođenju  registra nekretnina u vlasništvu Grada Dubrovnika. Obavlja stručne i administrativno-tehničke poslove za potrebe.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1646C57"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35%</w:t>
            </w:r>
          </w:p>
        </w:tc>
      </w:tr>
      <w:tr w:rsidR="00C22730" w:rsidRPr="00C22730" w14:paraId="63FCDC82" w14:textId="77777777" w:rsidTr="00C22730">
        <w:trPr>
          <w:trHeight w:val="427"/>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9E074B0"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Drugi poslovi po nalogu voditelja Odsjeka i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2E97C58" w14:textId="77777777" w:rsidR="00C22730" w:rsidRPr="00C22730" w:rsidRDefault="00C22730" w:rsidP="00C22730">
            <w:pPr>
              <w:jc w:val="center"/>
              <w:rPr>
                <w:rFonts w:ascii="Arial" w:eastAsia="Calibri" w:hAnsi="Arial" w:cs="Arial"/>
                <w:sz w:val="20"/>
                <w:szCs w:val="20"/>
                <w:lang w:eastAsia="en-US"/>
              </w:rPr>
            </w:pPr>
          </w:p>
          <w:p w14:paraId="32543833"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5%</w:t>
            </w:r>
          </w:p>
        </w:tc>
      </w:tr>
      <w:tr w:rsidR="00C22730" w:rsidRPr="00C22730" w14:paraId="1A4C2DB7" w14:textId="77777777" w:rsidTr="00C22730">
        <w:trPr>
          <w:trHeight w:val="566"/>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76A45B36" w14:textId="77777777" w:rsidR="00C22730" w:rsidRPr="00C22730" w:rsidRDefault="00C22730" w:rsidP="00C22730">
            <w:pPr>
              <w:jc w:val="center"/>
              <w:rPr>
                <w:rFonts w:ascii="Arial" w:eastAsia="Calibri" w:hAnsi="Arial" w:cs="Arial"/>
                <w:b/>
                <w:sz w:val="20"/>
                <w:szCs w:val="20"/>
                <w:lang w:eastAsia="en-US"/>
              </w:rPr>
            </w:pPr>
            <w:r w:rsidRPr="00C22730">
              <w:rPr>
                <w:rFonts w:ascii="Arial" w:eastAsia="Calibri" w:hAnsi="Arial" w:cs="Arial"/>
                <w:b/>
                <w:sz w:val="20"/>
                <w:szCs w:val="20"/>
                <w:lang w:eastAsia="en-US"/>
              </w:rPr>
              <w:t>Opis razine standardnih mjerila za klasifikaciju radnih mjesta</w:t>
            </w:r>
          </w:p>
        </w:tc>
      </w:tr>
      <w:tr w:rsidR="00C22730" w:rsidRPr="00C22730" w14:paraId="3F07D3F6" w14:textId="77777777" w:rsidTr="00C22730">
        <w:trPr>
          <w:trHeight w:val="660"/>
        </w:trPr>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77828C23" w14:textId="77777777" w:rsidR="00C22730" w:rsidRPr="00C22730" w:rsidRDefault="00C22730" w:rsidP="00C22730">
            <w:pPr>
              <w:rPr>
                <w:rFonts w:ascii="Arial" w:eastAsia="Calibri" w:hAnsi="Arial" w:cs="Arial"/>
                <w:b/>
                <w:sz w:val="20"/>
                <w:szCs w:val="20"/>
                <w:lang w:eastAsia="en-US"/>
              </w:rPr>
            </w:pPr>
          </w:p>
          <w:p w14:paraId="6646FF91"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Potrebno stručno znanje:</w:t>
            </w:r>
          </w:p>
          <w:p w14:paraId="4CC74A65" w14:textId="77777777" w:rsidR="00C22730" w:rsidRPr="00C22730" w:rsidRDefault="00C22730" w:rsidP="00C22730">
            <w:pPr>
              <w:rPr>
                <w:rFonts w:ascii="Arial" w:eastAsia="Calibri" w:hAnsi="Arial" w:cs="Arial"/>
                <w:b/>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147DF40A"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magistar struke ili stručni specijalist geodetske struke ili magistar pravne struke, najmanje tri godine radnog iskustva na odgovarajućim poslovima, položen državni stručni ispit, poznavanje rada na računalu, poznavanje jednog svjetskog jezika</w:t>
            </w:r>
          </w:p>
        </w:tc>
      </w:tr>
      <w:tr w:rsidR="00C22730" w:rsidRPr="00C22730" w14:paraId="42F126A2"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A5B6447"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F22BE74"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složenosti uključuje suradnju u izradi akata iz djelokruga upravnog tijela, rješavanje složenih predmeta, te rješavanje problema uz upute i nadzor rukovodećeg službenika</w:t>
            </w:r>
          </w:p>
        </w:tc>
      </w:tr>
      <w:tr w:rsidR="00C22730" w:rsidRPr="00C22730" w14:paraId="1282437F"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863DB0F"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9D7AFDB"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samostalnosti uključuje češći nadzor te opće i specifične upute rukovodećeg službenika u pojedinim predmetima</w:t>
            </w:r>
          </w:p>
        </w:tc>
      </w:tr>
      <w:tr w:rsidR="00C22730" w:rsidRPr="00C22730" w14:paraId="09CF7162"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A6417EF"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lastRenderedPageBreak/>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CF6F986"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odgovornosti uključuje odgovornost za materijalne resurse s kojima službenik radi, pravilnu primjenu postupaka i metoda rada te provedbu pojedinačnih odluka</w:t>
            </w:r>
          </w:p>
        </w:tc>
      </w:tr>
      <w:tr w:rsidR="00C22730" w:rsidRPr="00C22730" w14:paraId="31BF0ADC"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763D7F0F" w14:textId="77777777" w:rsidR="00C22730" w:rsidRPr="00C22730" w:rsidRDefault="00C22730" w:rsidP="00C22730">
            <w:pPr>
              <w:rPr>
                <w:rFonts w:ascii="Arial" w:eastAsia="Calibri" w:hAnsi="Arial" w:cs="Arial"/>
                <w:b/>
                <w:sz w:val="20"/>
                <w:szCs w:val="20"/>
                <w:lang w:eastAsia="en-US"/>
              </w:rPr>
            </w:pPr>
            <w:r w:rsidRPr="00C22730">
              <w:rPr>
                <w:rFonts w:ascii="Arial" w:eastAsia="Calibri" w:hAnsi="Arial" w:cs="Arial"/>
                <w:b/>
                <w:sz w:val="20"/>
                <w:szCs w:val="20"/>
                <w:lang w:eastAsia="en-US"/>
              </w:rPr>
              <w:t>Stupanj učestalosti stručnih komunikacija: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30406713"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stručne komunikacije uključuje kontakte unutar i izvan upravnog tijela u svrhu prikupljanja ili razmjene informacija</w:t>
            </w:r>
          </w:p>
        </w:tc>
      </w:tr>
    </w:tbl>
    <w:p w14:paraId="3B988018" w14:textId="77777777" w:rsidR="00C22730" w:rsidRDefault="00C22730" w:rsidP="00C22730">
      <w:pPr>
        <w:suppressAutoHyphens/>
        <w:spacing w:after="120" w:line="276" w:lineRule="auto"/>
        <w:ind w:left="720"/>
        <w:contextualSpacing/>
        <w:rPr>
          <w:rFonts w:ascii="Arial" w:eastAsia="Calibri" w:hAnsi="Arial" w:cs="Arial"/>
          <w:b/>
          <w:sz w:val="22"/>
          <w:szCs w:val="22"/>
          <w:u w:val="single"/>
          <w:lang w:eastAsia="ar-SA"/>
        </w:rPr>
      </w:pPr>
    </w:p>
    <w:p w14:paraId="3F55EB60" w14:textId="77777777" w:rsidR="00C22730" w:rsidRDefault="00C22730" w:rsidP="00C22730">
      <w:pPr>
        <w:suppressAutoHyphens/>
        <w:spacing w:after="120" w:line="276" w:lineRule="auto"/>
        <w:ind w:left="720"/>
        <w:contextualSpacing/>
        <w:rPr>
          <w:rFonts w:ascii="Arial" w:eastAsia="Calibri" w:hAnsi="Arial" w:cs="Arial"/>
          <w:b/>
          <w:sz w:val="22"/>
          <w:szCs w:val="22"/>
          <w:u w:val="single"/>
          <w:lang w:eastAsia="ar-SA"/>
        </w:rPr>
      </w:pPr>
    </w:p>
    <w:p w14:paraId="0910744A" w14:textId="158B50F7" w:rsidR="00C22730" w:rsidRPr="00C22730" w:rsidRDefault="00C22730" w:rsidP="00C22730">
      <w:pPr>
        <w:pStyle w:val="Odlomakpopisa"/>
        <w:numPr>
          <w:ilvl w:val="0"/>
          <w:numId w:val="2"/>
        </w:numPr>
        <w:suppressAutoHyphens/>
        <w:spacing w:after="120" w:line="276" w:lineRule="auto"/>
        <w:rPr>
          <w:rFonts w:ascii="Arial" w:eastAsia="Calibri" w:hAnsi="Arial" w:cs="Arial"/>
          <w:b/>
          <w:sz w:val="22"/>
          <w:szCs w:val="22"/>
          <w:u w:val="single"/>
          <w:lang w:eastAsia="ar-SA"/>
        </w:rPr>
      </w:pPr>
      <w:r w:rsidRPr="00C22730">
        <w:rPr>
          <w:rFonts w:ascii="Arial" w:eastAsia="Calibri" w:hAnsi="Arial" w:cs="Arial"/>
          <w:b/>
          <w:sz w:val="22"/>
          <w:szCs w:val="22"/>
          <w:u w:val="single"/>
          <w:lang w:eastAsia="ar-SA"/>
        </w:rPr>
        <w:t>Upravni odjel za europske fondove, regionalnu i međunarodnu suradnju</w:t>
      </w:r>
    </w:p>
    <w:p w14:paraId="5749F09B"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C22730" w:rsidRPr="00C22730" w14:paraId="16C79094" w14:textId="77777777" w:rsidTr="00C22730">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4AA04D37"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2BF07D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759C297A"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2F028E2"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525D1E5F"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59630C29"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7D67615" w14:textId="77777777" w:rsidR="00C22730" w:rsidRPr="00C22730" w:rsidRDefault="00C22730" w:rsidP="00C22730">
            <w:pPr>
              <w:widowControl w:val="0"/>
              <w:suppressAutoHyphens/>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097CE0C5" w14:textId="77777777" w:rsidR="00C22730" w:rsidRPr="00C22730" w:rsidRDefault="00C22730" w:rsidP="00C22730">
            <w:pPr>
              <w:widowControl w:val="0"/>
              <w:suppressAutoHyphens/>
              <w:ind w:right="-108"/>
              <w:jc w:val="center"/>
              <w:rPr>
                <w:rFonts w:ascii="Arial" w:eastAsia="Calibri" w:hAnsi="Arial" w:cs="Arial"/>
                <w:kern w:val="1"/>
                <w:sz w:val="20"/>
                <w:szCs w:val="20"/>
                <w:lang w:eastAsia="hi-IN" w:bidi="hi-IN"/>
              </w:rPr>
            </w:pPr>
            <w:r w:rsidRPr="00C22730">
              <w:rPr>
                <w:rFonts w:ascii="Arial" w:eastAsia="Calibri" w:hAnsi="Arial" w:cs="Arial"/>
                <w:kern w:val="1"/>
                <w:sz w:val="20"/>
                <w:szCs w:val="20"/>
                <w:lang w:eastAsia="hi-IN" w:bidi="hi-IN"/>
              </w:rPr>
              <w:t>BROJ IZVRŠITELJA</w:t>
            </w:r>
          </w:p>
        </w:tc>
      </w:tr>
      <w:tr w:rsidR="00C22730" w:rsidRPr="00C22730" w14:paraId="16E80941" w14:textId="77777777" w:rsidTr="00C22730">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01023B49"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12.6.</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4DA917DD"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Savjetnik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B0569E7"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9BCA872"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596FC0C"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C504202"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5.</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5E0124E9"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6CF1E4EB"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2</w:t>
            </w:r>
          </w:p>
        </w:tc>
      </w:tr>
      <w:tr w:rsidR="00C22730" w:rsidRPr="00C22730" w14:paraId="66D3D245" w14:textId="77777777" w:rsidTr="00C22730">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5EB7BC15" w14:textId="77777777" w:rsidR="00C22730" w:rsidRPr="00C22730" w:rsidRDefault="00C22730" w:rsidP="00C22730">
            <w:pPr>
              <w:jc w:val="center"/>
              <w:rPr>
                <w:rFonts w:ascii="Arial" w:eastAsia="Calibri" w:hAnsi="Arial" w:cs="Arial"/>
                <w:b/>
                <w:color w:val="000000"/>
                <w:sz w:val="20"/>
                <w:szCs w:val="20"/>
                <w:lang w:eastAsia="en-US"/>
              </w:rPr>
            </w:pPr>
          </w:p>
          <w:p w14:paraId="49B757AE"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radnog mjesta</w:t>
            </w:r>
          </w:p>
          <w:p w14:paraId="19AB9730" w14:textId="77777777" w:rsidR="00C22730" w:rsidRPr="00C22730" w:rsidRDefault="00C22730" w:rsidP="00C22730">
            <w:pPr>
              <w:jc w:val="center"/>
              <w:rPr>
                <w:rFonts w:ascii="Arial" w:eastAsia="Calibri" w:hAnsi="Arial" w:cs="Arial"/>
                <w:b/>
                <w:color w:val="000000"/>
                <w:sz w:val="20"/>
                <w:szCs w:val="20"/>
                <w:lang w:eastAsia="en-US"/>
              </w:rPr>
            </w:pPr>
          </w:p>
        </w:tc>
      </w:tr>
      <w:tr w:rsidR="00C22730" w:rsidRPr="00C22730" w14:paraId="7F994023" w14:textId="77777777" w:rsidTr="00C22730">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673685FE" w14:textId="77777777" w:rsidR="00C22730" w:rsidRPr="00C22730" w:rsidRDefault="00C22730" w:rsidP="00C22730">
            <w:pPr>
              <w:rPr>
                <w:rFonts w:ascii="Arial" w:eastAsia="Calibri" w:hAnsi="Arial" w:cs="Arial"/>
                <w:b/>
                <w:color w:val="000000"/>
                <w:sz w:val="20"/>
                <w:szCs w:val="20"/>
                <w:lang w:eastAsia="en-US"/>
              </w:rPr>
            </w:pPr>
          </w:p>
          <w:p w14:paraId="31BF54D0"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14258CDA" w14:textId="77777777" w:rsidR="00C22730" w:rsidRPr="00C22730" w:rsidRDefault="00C22730" w:rsidP="00C22730">
            <w:pPr>
              <w:jc w:val="cente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Približni postotak vremena potreban za obavljanje pojedinog posla</w:t>
            </w:r>
          </w:p>
        </w:tc>
      </w:tr>
      <w:tr w:rsidR="00C22730" w:rsidRPr="00C22730" w14:paraId="668B7FA1" w14:textId="77777777" w:rsidTr="00C22730">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53E80B7" w14:textId="77777777" w:rsidR="00C22730" w:rsidRPr="00C22730" w:rsidRDefault="00C22730" w:rsidP="00C22730">
            <w:pPr>
              <w:rPr>
                <w:rFonts w:ascii="Arial" w:eastAsia="Calibri" w:hAnsi="Arial" w:cs="Arial"/>
                <w:color w:val="FF0000"/>
                <w:sz w:val="20"/>
                <w:szCs w:val="20"/>
                <w:lang w:eastAsia="en-US"/>
              </w:rPr>
            </w:pPr>
            <w:r w:rsidRPr="00C22730">
              <w:rPr>
                <w:rFonts w:ascii="Arial" w:eastAsia="SimSun" w:hAnsi="Arial" w:cs="Arial"/>
                <w:color w:val="000000"/>
                <w:kern w:val="1"/>
                <w:sz w:val="20"/>
                <w:szCs w:val="20"/>
                <w:shd w:val="clear" w:color="auto" w:fill="FFFFFF"/>
                <w:lang w:eastAsia="hi-IN" w:bidi="hi-IN"/>
              </w:rPr>
              <w:t>Stručna obrada natječaja Europske unije i priprema projektnih prijedloga za programe i projekte Europske unije.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9DCCC04"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30%</w:t>
            </w:r>
          </w:p>
        </w:tc>
      </w:tr>
      <w:tr w:rsidR="00C22730" w:rsidRPr="00C22730" w14:paraId="4C5D25B0" w14:textId="77777777" w:rsidTr="00C22730">
        <w:trPr>
          <w:trHeight w:val="61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0AC3CF3" w14:textId="77777777" w:rsidR="00C22730" w:rsidRPr="00C22730" w:rsidRDefault="00C22730" w:rsidP="00C22730">
            <w:pPr>
              <w:rPr>
                <w:rFonts w:ascii="Arial" w:eastAsia="Calibri" w:hAnsi="Arial" w:cs="Arial"/>
                <w:color w:val="FF0000"/>
                <w:sz w:val="20"/>
                <w:szCs w:val="20"/>
                <w:lang w:eastAsia="en-US"/>
              </w:rPr>
            </w:pPr>
            <w:r w:rsidRPr="00C22730">
              <w:rPr>
                <w:rFonts w:ascii="Arial" w:eastAsia="SimSun" w:hAnsi="Arial" w:cs="Arial"/>
                <w:color w:val="000000"/>
                <w:kern w:val="1"/>
                <w:sz w:val="20"/>
                <w:szCs w:val="20"/>
                <w:shd w:val="clear" w:color="auto" w:fill="FFFFFF"/>
                <w:lang w:eastAsia="hi-IN" w:bidi="hi-IN"/>
              </w:rPr>
              <w:t>Organizacija bilateralne i regionalne suradnje Grada Dubrovnika, pripremanje sporazuma o suradnji te provedba i sudjelovanje u međunarodnim programima i aktivnostima.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AAAFA9D"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20%</w:t>
            </w:r>
          </w:p>
        </w:tc>
      </w:tr>
      <w:tr w:rsidR="00C22730" w:rsidRPr="00C22730" w14:paraId="4DE7164A" w14:textId="77777777" w:rsidTr="00C22730">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C7BA3CF" w14:textId="77777777" w:rsidR="00C22730" w:rsidRPr="00C22730" w:rsidRDefault="00C22730" w:rsidP="00C22730">
            <w:pPr>
              <w:widowControl w:val="0"/>
              <w:suppressAutoHyphens/>
              <w:rPr>
                <w:rFonts w:ascii="Arial" w:eastAsia="Calibri" w:hAnsi="Arial" w:cs="Arial"/>
                <w:color w:val="FF0000"/>
                <w:sz w:val="20"/>
                <w:szCs w:val="20"/>
                <w:lang w:eastAsia="en-US"/>
              </w:rPr>
            </w:pPr>
            <w:r w:rsidRPr="00C22730">
              <w:rPr>
                <w:rFonts w:ascii="Arial" w:eastAsia="SimSun" w:hAnsi="Arial" w:cs="Arial"/>
                <w:color w:val="000000"/>
                <w:kern w:val="1"/>
                <w:sz w:val="20"/>
                <w:szCs w:val="20"/>
                <w:shd w:val="clear" w:color="auto" w:fill="FFFFFF"/>
                <w:lang w:eastAsia="hi-IN" w:bidi="hi-IN"/>
              </w:rPr>
              <w:t>Priprema, planiranje, provedba, praćenje i vrednovanje programa i projekata za korištenje sredstava fondova Europske unije te drugih međunarodnih izvora financiranja.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E4811FF"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40%</w:t>
            </w:r>
          </w:p>
        </w:tc>
      </w:tr>
      <w:tr w:rsidR="00C22730" w:rsidRPr="00C22730" w14:paraId="2A5EE4F0" w14:textId="77777777" w:rsidTr="00C22730">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54EE6A1" w14:textId="77777777" w:rsidR="00C22730" w:rsidRPr="00C22730" w:rsidRDefault="00C22730" w:rsidP="00C22730">
            <w:pPr>
              <w:widowControl w:val="0"/>
              <w:suppressAutoHyphens/>
              <w:rPr>
                <w:rFonts w:ascii="Arial" w:eastAsia="SimSun" w:hAnsi="Arial" w:cs="Arial"/>
                <w:color w:val="000000"/>
                <w:kern w:val="1"/>
                <w:sz w:val="20"/>
                <w:szCs w:val="20"/>
                <w:shd w:val="clear" w:color="auto" w:fill="FFFFFF"/>
                <w:lang w:eastAsia="hi-IN" w:bidi="hi-IN"/>
              </w:rPr>
            </w:pPr>
            <w:r w:rsidRPr="00C22730">
              <w:rPr>
                <w:rFonts w:ascii="Arial" w:eastAsia="SimSun" w:hAnsi="Arial" w:cs="Arial"/>
                <w:color w:val="000000"/>
                <w:kern w:val="1"/>
                <w:sz w:val="20"/>
                <w:szCs w:val="20"/>
                <w:shd w:val="clear" w:color="auto" w:fill="FFFFFF"/>
                <w:lang w:eastAsia="hi-IN" w:bidi="hi-IN"/>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EF28ED9" w14:textId="77777777" w:rsidR="00C22730" w:rsidRPr="00C22730" w:rsidRDefault="00C22730" w:rsidP="00C22730">
            <w:pPr>
              <w:jc w:val="center"/>
              <w:rPr>
                <w:rFonts w:ascii="Arial" w:eastAsia="Calibri" w:hAnsi="Arial" w:cs="Arial"/>
                <w:sz w:val="20"/>
                <w:szCs w:val="20"/>
                <w:lang w:eastAsia="en-US"/>
              </w:rPr>
            </w:pPr>
            <w:r w:rsidRPr="00C22730">
              <w:rPr>
                <w:rFonts w:ascii="Arial" w:eastAsia="Calibri" w:hAnsi="Arial" w:cs="Arial"/>
                <w:sz w:val="20"/>
                <w:szCs w:val="20"/>
                <w:lang w:eastAsia="en-US"/>
              </w:rPr>
              <w:t>10%</w:t>
            </w:r>
          </w:p>
        </w:tc>
      </w:tr>
      <w:tr w:rsidR="00C22730" w:rsidRPr="00C22730" w14:paraId="5E589861" w14:textId="77777777" w:rsidTr="00C22730">
        <w:tc>
          <w:tcPr>
            <w:tcW w:w="14034" w:type="dxa"/>
            <w:gridSpan w:val="10"/>
            <w:tcBorders>
              <w:top w:val="single" w:sz="18" w:space="0" w:color="000000"/>
              <w:left w:val="single" w:sz="18" w:space="0" w:color="000000"/>
              <w:bottom w:val="single" w:sz="18" w:space="0" w:color="000000"/>
              <w:right w:val="single" w:sz="18" w:space="0" w:color="000000"/>
            </w:tcBorders>
          </w:tcPr>
          <w:p w14:paraId="15819751" w14:textId="77777777" w:rsidR="00C22730" w:rsidRPr="00C22730" w:rsidRDefault="00C22730" w:rsidP="00C22730">
            <w:pPr>
              <w:jc w:val="center"/>
              <w:rPr>
                <w:rFonts w:ascii="Arial" w:eastAsia="Calibri" w:hAnsi="Arial" w:cs="Arial"/>
                <w:b/>
                <w:sz w:val="20"/>
                <w:szCs w:val="20"/>
                <w:lang w:eastAsia="en-US"/>
              </w:rPr>
            </w:pPr>
          </w:p>
          <w:p w14:paraId="2796C6E2" w14:textId="77777777" w:rsidR="00C22730" w:rsidRPr="00C22730" w:rsidRDefault="00C22730" w:rsidP="00C22730">
            <w:pPr>
              <w:tabs>
                <w:tab w:val="center" w:pos="6909"/>
                <w:tab w:val="left" w:pos="11520"/>
              </w:tabs>
              <w:rPr>
                <w:rFonts w:ascii="Arial" w:eastAsia="Calibri" w:hAnsi="Arial" w:cs="Arial"/>
                <w:b/>
                <w:sz w:val="20"/>
                <w:szCs w:val="20"/>
                <w:lang w:eastAsia="en-US"/>
              </w:rPr>
            </w:pPr>
            <w:r w:rsidRPr="00C22730">
              <w:rPr>
                <w:rFonts w:ascii="Arial" w:eastAsia="Calibri" w:hAnsi="Arial" w:cs="Arial"/>
                <w:b/>
                <w:sz w:val="20"/>
                <w:szCs w:val="20"/>
                <w:lang w:eastAsia="en-US"/>
              </w:rPr>
              <w:tab/>
              <w:t>Opis razine standardnih mjerila za klasifikaciju radnih mjesta</w:t>
            </w:r>
            <w:r w:rsidRPr="00C22730">
              <w:rPr>
                <w:rFonts w:ascii="Arial" w:eastAsia="Calibri" w:hAnsi="Arial" w:cs="Arial"/>
                <w:b/>
                <w:sz w:val="20"/>
                <w:szCs w:val="20"/>
                <w:lang w:eastAsia="en-US"/>
              </w:rPr>
              <w:tab/>
            </w:r>
          </w:p>
        </w:tc>
      </w:tr>
      <w:tr w:rsidR="00C22730" w:rsidRPr="00C22730" w14:paraId="19CB430E" w14:textId="77777777" w:rsidTr="00C22730">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07DA97A2" w14:textId="77777777" w:rsidR="00C22730" w:rsidRPr="00C22730" w:rsidRDefault="00C22730" w:rsidP="00C22730">
            <w:pPr>
              <w:rPr>
                <w:rFonts w:ascii="Arial" w:eastAsia="Calibri" w:hAnsi="Arial" w:cs="Arial"/>
                <w:b/>
                <w:color w:val="000000"/>
                <w:sz w:val="20"/>
                <w:szCs w:val="20"/>
                <w:lang w:eastAsia="en-US"/>
              </w:rPr>
            </w:pPr>
          </w:p>
          <w:p w14:paraId="67F7E5E2"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Potrebno stručno znanje:</w:t>
            </w:r>
          </w:p>
          <w:p w14:paraId="2C3B0C9C" w14:textId="77777777" w:rsidR="00C22730" w:rsidRPr="00C22730" w:rsidRDefault="00C22730" w:rsidP="00C22730">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705F79A9"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magistar struke: pravne, politološke, novinarstva, međunarodnih odnosa i diplomacije ili odnosa s javnostima i magistar ili stručni specijalist ekonomske i građevinske struke, najmanje tri godine radnog iskustva na odgovarajućim poslovima, položen državni stručni ispit, poznavanje rada na računalu, poznavanje dva svjetska jezika</w:t>
            </w:r>
          </w:p>
        </w:tc>
      </w:tr>
      <w:tr w:rsidR="00C22730" w:rsidRPr="00C22730" w14:paraId="242F697A"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5D830E7"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1D8C5F6"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složenosti uključuje suradnju u izradi akata iz djelokruga upravnog tijela, rješavanje složenih predmeta, te rješavanje problema uz upute i nadzor rukovodećeg službenika</w:t>
            </w:r>
          </w:p>
        </w:tc>
      </w:tr>
      <w:tr w:rsidR="00C22730" w:rsidRPr="00C22730" w14:paraId="21D3908E"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9EE3194"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lastRenderedPageBreak/>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1F0E6D0"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samostalnosti uključuje češći nadzor te opće i specifične upute rukovodećeg službenika u pojedinim predmetima</w:t>
            </w:r>
          </w:p>
        </w:tc>
      </w:tr>
      <w:tr w:rsidR="00C22730" w:rsidRPr="00C22730" w14:paraId="1F08ACE9"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C5D6D01"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372B9BE7"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odgovornosti uključuje odgovornost za materijalne resurse s kojima službenik radi, pravilnu primjenu postupaka i metoda rada te provedbu pojedinačnih odluka</w:t>
            </w:r>
          </w:p>
        </w:tc>
      </w:tr>
      <w:tr w:rsidR="00C22730" w:rsidRPr="00C22730" w14:paraId="44AE976F" w14:textId="77777777" w:rsidTr="00C22730">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ADE1EC4" w14:textId="77777777" w:rsidR="00C22730" w:rsidRPr="00C22730" w:rsidRDefault="00C22730" w:rsidP="00C22730">
            <w:pPr>
              <w:rPr>
                <w:rFonts w:ascii="Arial" w:eastAsia="Calibri" w:hAnsi="Arial" w:cs="Arial"/>
                <w:b/>
                <w:color w:val="000000"/>
                <w:sz w:val="20"/>
                <w:szCs w:val="20"/>
                <w:lang w:eastAsia="en-US"/>
              </w:rPr>
            </w:pPr>
            <w:r w:rsidRPr="00C22730">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64F20EB" w14:textId="77777777" w:rsidR="00C22730" w:rsidRPr="00C22730" w:rsidRDefault="00C22730" w:rsidP="00C22730">
            <w:pPr>
              <w:rPr>
                <w:rFonts w:ascii="Arial" w:eastAsia="Calibri" w:hAnsi="Arial" w:cs="Arial"/>
                <w:sz w:val="20"/>
                <w:szCs w:val="20"/>
                <w:lang w:eastAsia="en-US"/>
              </w:rPr>
            </w:pPr>
            <w:r w:rsidRPr="00C22730">
              <w:rPr>
                <w:rFonts w:ascii="Arial" w:eastAsia="Calibri" w:hAnsi="Arial" w:cs="Arial"/>
                <w:sz w:val="20"/>
                <w:szCs w:val="20"/>
                <w:lang w:eastAsia="en-US"/>
              </w:rPr>
              <w:t>Stupanj stručne komunikacije uključuje kontakte unutar i izvan upravnog tijela u svrhu prikupljanja ili razmjene informacija</w:t>
            </w:r>
          </w:p>
        </w:tc>
      </w:tr>
    </w:tbl>
    <w:p w14:paraId="78F462C6" w14:textId="77777777" w:rsidR="00C22730" w:rsidRPr="00C22730" w:rsidRDefault="00C22730" w:rsidP="00C22730">
      <w:pPr>
        <w:suppressAutoHyphens/>
        <w:spacing w:after="120" w:line="276" w:lineRule="auto"/>
        <w:contextualSpacing/>
        <w:rPr>
          <w:rFonts w:ascii="Arial" w:eastAsia="Calibri" w:hAnsi="Arial" w:cs="Arial"/>
          <w:b/>
          <w:sz w:val="22"/>
          <w:szCs w:val="22"/>
          <w:u w:val="single"/>
          <w:lang w:eastAsia="ar-SA"/>
        </w:rPr>
      </w:pPr>
    </w:p>
    <w:p w14:paraId="433508B7" w14:textId="77777777" w:rsidR="00C22730" w:rsidRDefault="00C22730" w:rsidP="00091939">
      <w:pPr>
        <w:rPr>
          <w:rFonts w:ascii="Arial" w:eastAsia="Calibri" w:hAnsi="Arial" w:cs="Arial"/>
          <w:sz w:val="22"/>
          <w:szCs w:val="22"/>
          <w:lang w:eastAsia="en-US"/>
        </w:rPr>
      </w:pPr>
    </w:p>
    <w:p w14:paraId="1E609DA5" w14:textId="7B8C8B8B" w:rsidR="00091939" w:rsidRDefault="00091939" w:rsidP="00091939">
      <w:pPr>
        <w:rPr>
          <w:rFonts w:ascii="Arial" w:eastAsia="Calibri" w:hAnsi="Arial" w:cs="Arial"/>
          <w:sz w:val="22"/>
          <w:szCs w:val="22"/>
          <w:lang w:eastAsia="en-US"/>
        </w:rPr>
      </w:pPr>
    </w:p>
    <w:p w14:paraId="59D25412" w14:textId="5335E785" w:rsidR="00091939" w:rsidRDefault="00091939" w:rsidP="00091939">
      <w:pPr>
        <w:rPr>
          <w:rFonts w:ascii="Arial" w:eastAsia="Calibri" w:hAnsi="Arial" w:cs="Arial"/>
          <w:sz w:val="22"/>
          <w:szCs w:val="22"/>
          <w:lang w:eastAsia="en-US"/>
        </w:rPr>
      </w:pPr>
    </w:p>
    <w:p w14:paraId="55FFBCD2" w14:textId="4EFBA685" w:rsidR="00C22730" w:rsidRDefault="00C22730" w:rsidP="00091939">
      <w:pPr>
        <w:rPr>
          <w:rFonts w:ascii="Arial" w:eastAsia="Calibri" w:hAnsi="Arial" w:cs="Arial"/>
          <w:sz w:val="22"/>
          <w:szCs w:val="22"/>
          <w:lang w:eastAsia="en-US"/>
        </w:rPr>
      </w:pPr>
    </w:p>
    <w:p w14:paraId="27301B2D" w14:textId="7B8F6589" w:rsidR="00C22730" w:rsidRDefault="00C22730" w:rsidP="00091939">
      <w:pPr>
        <w:rPr>
          <w:rFonts w:ascii="Arial" w:eastAsia="Calibri" w:hAnsi="Arial" w:cs="Arial"/>
          <w:sz w:val="22"/>
          <w:szCs w:val="22"/>
          <w:lang w:eastAsia="en-US"/>
        </w:rPr>
      </w:pPr>
    </w:p>
    <w:p w14:paraId="473730F4" w14:textId="2B5DE7F8" w:rsidR="00C22730" w:rsidRDefault="00C22730" w:rsidP="00091939">
      <w:pPr>
        <w:rPr>
          <w:rFonts w:ascii="Arial" w:eastAsia="Calibri" w:hAnsi="Arial" w:cs="Arial"/>
          <w:sz w:val="22"/>
          <w:szCs w:val="22"/>
          <w:lang w:eastAsia="en-US"/>
        </w:rPr>
      </w:pPr>
    </w:p>
    <w:p w14:paraId="4C98DB14" w14:textId="1F195AC5" w:rsidR="00C22730" w:rsidRDefault="00C22730" w:rsidP="00091939">
      <w:pPr>
        <w:rPr>
          <w:rFonts w:ascii="Arial" w:eastAsia="Calibri" w:hAnsi="Arial" w:cs="Arial"/>
          <w:sz w:val="22"/>
          <w:szCs w:val="22"/>
          <w:lang w:eastAsia="en-US"/>
        </w:rPr>
      </w:pPr>
    </w:p>
    <w:p w14:paraId="2ABBFC81" w14:textId="08D2988A" w:rsidR="00C22730" w:rsidRDefault="00C22730" w:rsidP="00091939">
      <w:pPr>
        <w:rPr>
          <w:rFonts w:ascii="Arial" w:eastAsia="Calibri" w:hAnsi="Arial" w:cs="Arial"/>
          <w:sz w:val="22"/>
          <w:szCs w:val="22"/>
          <w:lang w:eastAsia="en-US"/>
        </w:rPr>
      </w:pPr>
    </w:p>
    <w:p w14:paraId="1232980A" w14:textId="39FF6A0F" w:rsidR="00C22730" w:rsidRDefault="00C22730" w:rsidP="00091939">
      <w:pPr>
        <w:rPr>
          <w:rFonts w:ascii="Arial" w:eastAsia="Calibri" w:hAnsi="Arial" w:cs="Arial"/>
          <w:sz w:val="22"/>
          <w:szCs w:val="22"/>
          <w:lang w:eastAsia="en-US"/>
        </w:rPr>
      </w:pPr>
    </w:p>
    <w:p w14:paraId="1694A4A8" w14:textId="5F7D8763" w:rsidR="00C22730" w:rsidRDefault="00C22730" w:rsidP="00091939">
      <w:pPr>
        <w:rPr>
          <w:rFonts w:ascii="Arial" w:eastAsia="Calibri" w:hAnsi="Arial" w:cs="Arial"/>
          <w:sz w:val="22"/>
          <w:szCs w:val="22"/>
          <w:lang w:eastAsia="en-US"/>
        </w:rPr>
      </w:pPr>
    </w:p>
    <w:p w14:paraId="6DBFD04E" w14:textId="72A73D63" w:rsidR="00C22730" w:rsidRDefault="00C22730" w:rsidP="00091939">
      <w:pPr>
        <w:rPr>
          <w:rFonts w:ascii="Arial" w:eastAsia="Calibri" w:hAnsi="Arial" w:cs="Arial"/>
          <w:sz w:val="22"/>
          <w:szCs w:val="22"/>
          <w:lang w:eastAsia="en-US"/>
        </w:rPr>
      </w:pPr>
    </w:p>
    <w:p w14:paraId="14EB0550" w14:textId="17379BC4" w:rsidR="00C22730" w:rsidRDefault="00C22730" w:rsidP="00091939">
      <w:pPr>
        <w:rPr>
          <w:rFonts w:ascii="Arial" w:eastAsia="Calibri" w:hAnsi="Arial" w:cs="Arial"/>
          <w:sz w:val="22"/>
          <w:szCs w:val="22"/>
          <w:lang w:eastAsia="en-US"/>
        </w:rPr>
      </w:pPr>
    </w:p>
    <w:p w14:paraId="4B5F6F8A" w14:textId="2746E9F6" w:rsidR="00C22730" w:rsidRDefault="00C22730" w:rsidP="00091939">
      <w:pPr>
        <w:rPr>
          <w:rFonts w:ascii="Arial" w:eastAsia="Calibri" w:hAnsi="Arial" w:cs="Arial"/>
          <w:sz w:val="22"/>
          <w:szCs w:val="22"/>
          <w:lang w:eastAsia="en-US"/>
        </w:rPr>
      </w:pPr>
    </w:p>
    <w:p w14:paraId="38173D39" w14:textId="77777777" w:rsidR="00C22730" w:rsidRDefault="00C22730" w:rsidP="00091939">
      <w:pPr>
        <w:rPr>
          <w:rFonts w:ascii="Arial" w:eastAsia="Calibri" w:hAnsi="Arial" w:cs="Arial"/>
          <w:sz w:val="22"/>
          <w:szCs w:val="22"/>
          <w:lang w:eastAsia="en-US"/>
        </w:rPr>
        <w:sectPr w:rsidR="00C22730" w:rsidSect="009D7138">
          <w:pgSz w:w="16838" w:h="11906" w:orient="landscape"/>
          <w:pgMar w:top="1418" w:right="1418" w:bottom="1276" w:left="1418" w:header="709" w:footer="709" w:gutter="0"/>
          <w:cols w:space="708"/>
          <w:docGrid w:linePitch="360"/>
        </w:sectPr>
      </w:pPr>
    </w:p>
    <w:p w14:paraId="73CB55AE" w14:textId="5AA2F17D" w:rsidR="00C22730" w:rsidRDefault="00C22730" w:rsidP="00091939">
      <w:pPr>
        <w:rPr>
          <w:rFonts w:ascii="Arial" w:eastAsia="Calibri" w:hAnsi="Arial" w:cs="Arial"/>
          <w:sz w:val="22"/>
          <w:szCs w:val="22"/>
          <w:lang w:eastAsia="en-US"/>
        </w:rPr>
      </w:pPr>
    </w:p>
    <w:p w14:paraId="307BB305" w14:textId="6E94945D" w:rsidR="00C22730" w:rsidRDefault="00C22730" w:rsidP="00091939">
      <w:pPr>
        <w:rPr>
          <w:rFonts w:ascii="Arial" w:eastAsia="Calibri" w:hAnsi="Arial" w:cs="Arial"/>
          <w:b/>
          <w:bCs/>
          <w:sz w:val="22"/>
          <w:szCs w:val="22"/>
          <w:lang w:eastAsia="en-US"/>
        </w:rPr>
      </w:pPr>
      <w:r w:rsidRPr="00C22730">
        <w:rPr>
          <w:rFonts w:ascii="Arial" w:eastAsia="Calibri" w:hAnsi="Arial" w:cs="Arial"/>
          <w:b/>
          <w:bCs/>
          <w:sz w:val="22"/>
          <w:szCs w:val="22"/>
          <w:lang w:eastAsia="en-US"/>
        </w:rPr>
        <w:t>75</w:t>
      </w:r>
    </w:p>
    <w:p w14:paraId="550C99C3" w14:textId="5F73AFEB" w:rsidR="00C22730" w:rsidRDefault="00C22730" w:rsidP="00091939">
      <w:pPr>
        <w:rPr>
          <w:rFonts w:ascii="Arial" w:eastAsia="Calibri" w:hAnsi="Arial" w:cs="Arial"/>
          <w:b/>
          <w:bCs/>
          <w:sz w:val="22"/>
          <w:szCs w:val="22"/>
          <w:lang w:eastAsia="en-US"/>
        </w:rPr>
      </w:pPr>
    </w:p>
    <w:p w14:paraId="7430C1A7" w14:textId="770A5DD9" w:rsidR="00C22730" w:rsidRDefault="00C22730" w:rsidP="00091939">
      <w:pPr>
        <w:rPr>
          <w:rFonts w:ascii="Arial" w:eastAsia="Calibri" w:hAnsi="Arial" w:cs="Arial"/>
          <w:b/>
          <w:bCs/>
          <w:sz w:val="22"/>
          <w:szCs w:val="22"/>
          <w:lang w:eastAsia="en-US"/>
        </w:rPr>
      </w:pPr>
    </w:p>
    <w:p w14:paraId="33A21AE8" w14:textId="0A3385E7" w:rsidR="00C22730" w:rsidRPr="009D144D" w:rsidRDefault="00C22730" w:rsidP="00C22730">
      <w:pPr>
        <w:suppressAutoHyphens/>
        <w:autoSpaceDN w:val="0"/>
        <w:jc w:val="both"/>
        <w:textAlignment w:val="baseline"/>
        <w:rPr>
          <w:rFonts w:ascii="Arial" w:eastAsia="Calibri" w:hAnsi="Arial" w:cs="Arial"/>
          <w:sz w:val="22"/>
          <w:szCs w:val="22"/>
          <w:lang w:eastAsia="en-US"/>
        </w:rPr>
      </w:pPr>
      <w:r w:rsidRPr="009D144D">
        <w:rPr>
          <w:rFonts w:ascii="Arial" w:eastAsia="Calibri" w:hAnsi="Arial" w:cs="Arial"/>
          <w:sz w:val="22"/>
          <w:szCs w:val="22"/>
          <w:lang w:eastAsia="en-US"/>
        </w:rPr>
        <w:t>Na temelju članka</w:t>
      </w:r>
      <w:r>
        <w:rPr>
          <w:rFonts w:ascii="Arial" w:eastAsia="Calibri" w:hAnsi="Arial" w:cs="Arial"/>
          <w:sz w:val="22"/>
          <w:szCs w:val="22"/>
          <w:lang w:eastAsia="en-US"/>
        </w:rPr>
        <w:t xml:space="preserve"> 48. Zakona o lokalnoj i područnoj (regionalnoj) samoupravi</w:t>
      </w:r>
      <w:r w:rsidR="00A65BCE">
        <w:rPr>
          <w:rFonts w:ascii="Arial" w:eastAsia="Calibri" w:hAnsi="Arial" w:cs="Arial"/>
          <w:sz w:val="22"/>
          <w:szCs w:val="22"/>
          <w:lang w:eastAsia="en-US"/>
        </w:rPr>
        <w:t xml:space="preserve"> </w:t>
      </w:r>
      <w:r w:rsidR="00A65BCE" w:rsidRPr="00A65BCE">
        <w:rPr>
          <w:rFonts w:ascii="Arial" w:hAnsi="Arial" w:cs="Arial"/>
          <w:sz w:val="22"/>
          <w:szCs w:val="22"/>
        </w:rPr>
        <w:t xml:space="preserve">(„Narodne novine“, broj 33/01., 60/01. 129/05., 109/07., 125/08., 36/09., 150/11. i 144/12., 19/13., </w:t>
      </w:r>
      <w:hyperlink r:id="rId7" w:history="1">
        <w:r w:rsidR="00A65BCE" w:rsidRPr="00A65BCE">
          <w:rPr>
            <w:rFonts w:ascii="Arial" w:hAnsi="Arial" w:cs="Arial"/>
            <w:sz w:val="22"/>
            <w:szCs w:val="22"/>
          </w:rPr>
          <w:t>137/15</w:t>
        </w:r>
      </w:hyperlink>
      <w:r w:rsidR="00A65BCE" w:rsidRPr="00A65BCE">
        <w:rPr>
          <w:rFonts w:ascii="Arial" w:hAnsi="Arial" w:cs="Arial"/>
          <w:sz w:val="22"/>
          <w:szCs w:val="22"/>
        </w:rPr>
        <w:t xml:space="preserve">, </w:t>
      </w:r>
      <w:hyperlink r:id="rId8" w:tgtFrame="_blank" w:history="1">
        <w:r w:rsidR="00A65BCE" w:rsidRPr="00A65BCE">
          <w:rPr>
            <w:rFonts w:ascii="Arial" w:hAnsi="Arial" w:cs="Arial"/>
            <w:sz w:val="22"/>
            <w:szCs w:val="22"/>
          </w:rPr>
          <w:t>123/17</w:t>
        </w:r>
      </w:hyperlink>
      <w:r w:rsidR="00A65BCE" w:rsidRPr="00A65BCE">
        <w:rPr>
          <w:rFonts w:ascii="Arial" w:hAnsi="Arial" w:cs="Arial"/>
          <w:sz w:val="22"/>
          <w:szCs w:val="22"/>
        </w:rPr>
        <w:t>, </w:t>
      </w:r>
      <w:hyperlink r:id="rId9" w:history="1">
        <w:r w:rsidR="00A65BCE" w:rsidRPr="00A65BCE">
          <w:rPr>
            <w:rFonts w:ascii="Arial" w:hAnsi="Arial" w:cs="Arial"/>
            <w:sz w:val="22"/>
            <w:szCs w:val="22"/>
          </w:rPr>
          <w:t>98/19</w:t>
        </w:r>
      </w:hyperlink>
      <w:r w:rsidR="00A65BCE" w:rsidRPr="00A65BCE">
        <w:rPr>
          <w:rFonts w:ascii="Arial" w:hAnsi="Arial" w:cs="Arial"/>
          <w:sz w:val="22"/>
          <w:szCs w:val="22"/>
        </w:rPr>
        <w:t xml:space="preserve">, 144/20), </w:t>
      </w:r>
      <w:r w:rsidR="00A65BCE">
        <w:rPr>
          <w:rFonts w:ascii="Arial" w:hAnsi="Arial" w:cs="Arial"/>
          <w:sz w:val="22"/>
          <w:szCs w:val="22"/>
        </w:rPr>
        <w:t xml:space="preserve">članka 20. stavka 1. Zakona o održivom gospodarenju otpadom („Narodne novine“, broj 94/13, 73/17, 14/19 i 98/19), a u svezi članka 173. stavka 3. Zakona o gospodarenju otpadom </w:t>
      </w:r>
      <w:r w:rsidRPr="009D144D">
        <w:rPr>
          <w:rFonts w:ascii="Arial" w:eastAsia="Calibri" w:hAnsi="Arial" w:cs="Arial"/>
          <w:sz w:val="22"/>
          <w:szCs w:val="22"/>
          <w:lang w:eastAsia="en-US"/>
        </w:rPr>
        <w:t xml:space="preserve">(„Narodne novine“, broj </w:t>
      </w:r>
      <w:r w:rsidR="00A65BCE">
        <w:rPr>
          <w:rFonts w:ascii="Arial" w:eastAsia="Calibri" w:hAnsi="Arial" w:cs="Arial"/>
          <w:sz w:val="22"/>
          <w:szCs w:val="22"/>
          <w:lang w:eastAsia="en-US"/>
        </w:rPr>
        <w:t>84/21</w:t>
      </w:r>
      <w:r w:rsidRPr="009D144D">
        <w:rPr>
          <w:rFonts w:ascii="Arial" w:eastAsia="Calibri" w:hAnsi="Arial" w:cs="Arial"/>
          <w:sz w:val="22"/>
          <w:szCs w:val="22"/>
          <w:lang w:eastAsia="en-US"/>
        </w:rPr>
        <w:t xml:space="preserve">) i članka </w:t>
      </w:r>
      <w:r w:rsidR="00A65BCE">
        <w:rPr>
          <w:rFonts w:ascii="Arial" w:eastAsia="Calibri" w:hAnsi="Arial" w:cs="Arial"/>
          <w:sz w:val="22"/>
          <w:szCs w:val="22"/>
          <w:lang w:eastAsia="en-US"/>
        </w:rPr>
        <w:t>48</w:t>
      </w:r>
      <w:r w:rsidRPr="009D144D">
        <w:rPr>
          <w:rFonts w:ascii="Arial" w:eastAsia="Calibri" w:hAnsi="Arial" w:cs="Arial"/>
          <w:sz w:val="22"/>
          <w:szCs w:val="22"/>
          <w:lang w:eastAsia="en-US"/>
        </w:rPr>
        <w:t xml:space="preserve">. Statuta Grada Dubrovnika(„Službeni glasnik Grada Dubrovnika“, broj 2/21), </w:t>
      </w:r>
      <w:r w:rsidR="00A65BCE">
        <w:rPr>
          <w:rFonts w:ascii="Arial" w:eastAsia="Calibri" w:hAnsi="Arial" w:cs="Arial"/>
          <w:sz w:val="22"/>
          <w:szCs w:val="22"/>
          <w:lang w:eastAsia="en-US"/>
        </w:rPr>
        <w:t>gradonačelnik</w:t>
      </w:r>
      <w:r w:rsidRPr="009D144D">
        <w:rPr>
          <w:rFonts w:ascii="Arial" w:eastAsia="Calibri" w:hAnsi="Arial" w:cs="Arial"/>
          <w:sz w:val="22"/>
          <w:szCs w:val="22"/>
          <w:lang w:eastAsia="en-US"/>
        </w:rPr>
        <w:t xml:space="preserve"> Grada Dubrovnika </w:t>
      </w:r>
      <w:r w:rsidR="00A65BCE">
        <w:rPr>
          <w:rFonts w:ascii="Arial" w:eastAsia="Calibri" w:hAnsi="Arial" w:cs="Arial"/>
          <w:sz w:val="22"/>
          <w:szCs w:val="22"/>
          <w:lang w:eastAsia="en-US"/>
        </w:rPr>
        <w:t>donosi</w:t>
      </w:r>
    </w:p>
    <w:p w14:paraId="6CEF0ED8" w14:textId="77777777" w:rsidR="00C22730" w:rsidRPr="009D144D" w:rsidRDefault="00C22730" w:rsidP="00C22730">
      <w:pPr>
        <w:suppressAutoHyphens/>
        <w:autoSpaceDN w:val="0"/>
        <w:jc w:val="center"/>
        <w:textAlignment w:val="baseline"/>
        <w:rPr>
          <w:rFonts w:ascii="Arial" w:hAnsi="Arial" w:cs="Arial"/>
          <w:sz w:val="22"/>
          <w:szCs w:val="22"/>
        </w:rPr>
      </w:pPr>
    </w:p>
    <w:p w14:paraId="2A196922" w14:textId="77777777" w:rsidR="00C22730" w:rsidRPr="009D144D" w:rsidRDefault="00C22730" w:rsidP="00C22730">
      <w:pPr>
        <w:suppressAutoHyphens/>
        <w:autoSpaceDN w:val="0"/>
        <w:jc w:val="center"/>
        <w:textAlignment w:val="baseline"/>
        <w:rPr>
          <w:rFonts w:ascii="Arial" w:hAnsi="Arial" w:cs="Arial"/>
          <w:b/>
          <w:bCs/>
          <w:sz w:val="22"/>
          <w:szCs w:val="22"/>
        </w:rPr>
      </w:pPr>
      <w:r w:rsidRPr="009D144D">
        <w:rPr>
          <w:rFonts w:ascii="Arial" w:hAnsi="Arial" w:cs="Arial"/>
          <w:b/>
          <w:bCs/>
          <w:sz w:val="22"/>
          <w:szCs w:val="22"/>
        </w:rPr>
        <w:t>Z A K L J U Č A K</w:t>
      </w:r>
    </w:p>
    <w:p w14:paraId="2BE31026" w14:textId="77777777" w:rsidR="00C22730" w:rsidRDefault="00C22730" w:rsidP="00C22730">
      <w:pPr>
        <w:suppressAutoHyphens/>
        <w:autoSpaceDN w:val="0"/>
        <w:textAlignment w:val="baseline"/>
        <w:rPr>
          <w:rFonts w:ascii="Arial" w:hAnsi="Arial" w:cs="Arial"/>
          <w:sz w:val="22"/>
          <w:szCs w:val="22"/>
        </w:rPr>
      </w:pPr>
    </w:p>
    <w:p w14:paraId="40EF50A1" w14:textId="77777777" w:rsidR="00C22730" w:rsidRPr="009D144D" w:rsidRDefault="00C22730" w:rsidP="00C22730">
      <w:pPr>
        <w:suppressAutoHyphens/>
        <w:autoSpaceDN w:val="0"/>
        <w:textAlignment w:val="baseline"/>
        <w:rPr>
          <w:rFonts w:ascii="Arial" w:hAnsi="Arial" w:cs="Arial"/>
          <w:sz w:val="22"/>
          <w:szCs w:val="22"/>
        </w:rPr>
      </w:pPr>
    </w:p>
    <w:p w14:paraId="37F50DA0" w14:textId="1CE0097B" w:rsidR="00C22730" w:rsidRDefault="00A65BCE" w:rsidP="00C22730">
      <w:pPr>
        <w:numPr>
          <w:ilvl w:val="3"/>
          <w:numId w:val="3"/>
        </w:numPr>
        <w:suppressAutoHyphens/>
        <w:autoSpaceDN w:val="0"/>
        <w:spacing w:line="259" w:lineRule="auto"/>
        <w:ind w:left="709" w:hanging="283"/>
        <w:jc w:val="both"/>
        <w:textAlignment w:val="baseline"/>
        <w:rPr>
          <w:rFonts w:ascii="Arial" w:hAnsi="Arial" w:cs="Arial"/>
          <w:sz w:val="22"/>
          <w:szCs w:val="22"/>
        </w:rPr>
      </w:pPr>
      <w:r>
        <w:rPr>
          <w:rFonts w:ascii="Arial" w:hAnsi="Arial" w:cs="Arial"/>
          <w:sz w:val="22"/>
          <w:szCs w:val="22"/>
        </w:rPr>
        <w:t>Donosi</w:t>
      </w:r>
      <w:r w:rsidR="00C22730" w:rsidRPr="009D144D">
        <w:rPr>
          <w:rFonts w:ascii="Arial" w:hAnsi="Arial" w:cs="Arial"/>
          <w:sz w:val="22"/>
          <w:szCs w:val="22"/>
        </w:rPr>
        <w:t xml:space="preserve"> se Izvješće o </w:t>
      </w:r>
      <w:bookmarkStart w:id="1" w:name="_Hlk90471677"/>
      <w:r>
        <w:rPr>
          <w:rFonts w:ascii="Arial" w:hAnsi="Arial" w:cs="Arial"/>
          <w:sz w:val="22"/>
          <w:szCs w:val="22"/>
        </w:rPr>
        <w:t>provedbi Plana gospodarenja otpadom</w:t>
      </w:r>
      <w:r w:rsidR="00C22730" w:rsidRPr="009D144D">
        <w:rPr>
          <w:rFonts w:ascii="Arial" w:hAnsi="Arial" w:cs="Arial"/>
          <w:sz w:val="22"/>
          <w:szCs w:val="22"/>
        </w:rPr>
        <w:t xml:space="preserve"> Grada Dubrovnika za </w:t>
      </w:r>
      <w:r>
        <w:rPr>
          <w:rFonts w:ascii="Arial" w:hAnsi="Arial" w:cs="Arial"/>
          <w:sz w:val="22"/>
          <w:szCs w:val="22"/>
        </w:rPr>
        <w:t>2021</w:t>
      </w:r>
      <w:r w:rsidR="00C22730" w:rsidRPr="009D144D">
        <w:rPr>
          <w:rFonts w:ascii="Arial" w:hAnsi="Arial" w:cs="Arial"/>
          <w:sz w:val="22"/>
          <w:szCs w:val="22"/>
        </w:rPr>
        <w:t>.</w:t>
      </w:r>
      <w:bookmarkEnd w:id="1"/>
      <w:r w:rsidR="00C22730" w:rsidRPr="009D144D">
        <w:rPr>
          <w:rFonts w:ascii="Arial" w:hAnsi="Arial" w:cs="Arial"/>
          <w:sz w:val="22"/>
          <w:szCs w:val="22"/>
        </w:rPr>
        <w:t xml:space="preserve"> godin</w:t>
      </w:r>
      <w:r>
        <w:rPr>
          <w:rFonts w:ascii="Arial" w:hAnsi="Arial" w:cs="Arial"/>
          <w:sz w:val="22"/>
          <w:szCs w:val="22"/>
        </w:rPr>
        <w:t>u.</w:t>
      </w:r>
    </w:p>
    <w:p w14:paraId="59D87984" w14:textId="77777777" w:rsidR="00A65BCE" w:rsidRPr="009D144D" w:rsidRDefault="00A65BCE" w:rsidP="00A65BCE">
      <w:pPr>
        <w:suppressAutoHyphens/>
        <w:autoSpaceDN w:val="0"/>
        <w:spacing w:line="259" w:lineRule="auto"/>
        <w:ind w:left="709"/>
        <w:jc w:val="both"/>
        <w:textAlignment w:val="baseline"/>
        <w:rPr>
          <w:rFonts w:ascii="Arial" w:hAnsi="Arial" w:cs="Arial"/>
          <w:sz w:val="22"/>
          <w:szCs w:val="22"/>
        </w:rPr>
      </w:pPr>
    </w:p>
    <w:p w14:paraId="5EAE8D83" w14:textId="14293152" w:rsidR="00C22730" w:rsidRPr="009D144D" w:rsidRDefault="00C22730" w:rsidP="00C22730">
      <w:pPr>
        <w:numPr>
          <w:ilvl w:val="3"/>
          <w:numId w:val="3"/>
        </w:numPr>
        <w:suppressAutoHyphens/>
        <w:autoSpaceDN w:val="0"/>
        <w:spacing w:line="259" w:lineRule="auto"/>
        <w:ind w:left="709" w:hanging="283"/>
        <w:jc w:val="both"/>
        <w:textAlignment w:val="baseline"/>
        <w:rPr>
          <w:rFonts w:ascii="Arial" w:hAnsi="Arial" w:cs="Arial"/>
          <w:sz w:val="22"/>
          <w:szCs w:val="22"/>
        </w:rPr>
      </w:pPr>
      <w:r w:rsidRPr="009D144D">
        <w:rPr>
          <w:rFonts w:ascii="Arial" w:hAnsi="Arial" w:cs="Arial"/>
          <w:sz w:val="22"/>
          <w:szCs w:val="22"/>
        </w:rPr>
        <w:t>Izvješće iz točke 1. ovoga Zaključka objavit će se u „Službenom glasniku Grada Dubrovnika“</w:t>
      </w:r>
      <w:r w:rsidR="00A65BCE">
        <w:rPr>
          <w:rFonts w:ascii="Arial" w:hAnsi="Arial" w:cs="Arial"/>
          <w:sz w:val="22"/>
          <w:szCs w:val="22"/>
        </w:rPr>
        <w:t xml:space="preserve"> i dostaviti Dubrovačko-neretvanskoj županiji</w:t>
      </w:r>
      <w:r w:rsidRPr="009D144D">
        <w:rPr>
          <w:rFonts w:ascii="Arial" w:hAnsi="Arial" w:cs="Arial"/>
          <w:sz w:val="22"/>
          <w:szCs w:val="22"/>
        </w:rPr>
        <w:t>.</w:t>
      </w:r>
    </w:p>
    <w:p w14:paraId="13EBAAEB" w14:textId="77777777" w:rsidR="00C22730" w:rsidRDefault="00C22730" w:rsidP="00C22730">
      <w:pPr>
        <w:tabs>
          <w:tab w:val="left" w:pos="5625"/>
        </w:tabs>
        <w:rPr>
          <w:rFonts w:ascii="Arial" w:hAnsi="Arial" w:cs="Arial"/>
          <w:sz w:val="22"/>
          <w:szCs w:val="22"/>
        </w:rPr>
      </w:pPr>
    </w:p>
    <w:p w14:paraId="5308A25B" w14:textId="77777777" w:rsidR="00C22730" w:rsidRPr="00B87E21" w:rsidRDefault="00C22730" w:rsidP="00C22730">
      <w:pPr>
        <w:tabs>
          <w:tab w:val="left" w:pos="5625"/>
        </w:tabs>
        <w:rPr>
          <w:rFonts w:ascii="Arial" w:hAnsi="Arial" w:cs="Arial"/>
          <w:sz w:val="22"/>
          <w:szCs w:val="22"/>
        </w:rPr>
      </w:pPr>
    </w:p>
    <w:p w14:paraId="0D49649D" w14:textId="0F1C5B75" w:rsidR="00C22730" w:rsidRPr="009D144D" w:rsidRDefault="00C22730" w:rsidP="00C22730">
      <w:pPr>
        <w:suppressAutoHyphens/>
        <w:autoSpaceDN w:val="0"/>
        <w:textAlignment w:val="baseline"/>
        <w:rPr>
          <w:rFonts w:ascii="Arial" w:hAnsi="Arial" w:cs="Arial"/>
          <w:sz w:val="22"/>
          <w:szCs w:val="22"/>
        </w:rPr>
      </w:pPr>
      <w:r w:rsidRPr="009D144D">
        <w:rPr>
          <w:rFonts w:ascii="Arial" w:hAnsi="Arial" w:cs="Arial"/>
          <w:sz w:val="22"/>
          <w:szCs w:val="22"/>
        </w:rPr>
        <w:t>KLASA: 351-01/</w:t>
      </w:r>
      <w:r w:rsidR="00A65BCE">
        <w:rPr>
          <w:rFonts w:ascii="Arial" w:hAnsi="Arial" w:cs="Arial"/>
          <w:sz w:val="22"/>
          <w:szCs w:val="22"/>
        </w:rPr>
        <w:t>18</w:t>
      </w:r>
      <w:r w:rsidRPr="009D144D">
        <w:rPr>
          <w:rFonts w:ascii="Arial" w:hAnsi="Arial" w:cs="Arial"/>
          <w:sz w:val="22"/>
          <w:szCs w:val="22"/>
        </w:rPr>
        <w:t>-01/</w:t>
      </w:r>
      <w:r w:rsidR="00A65BCE">
        <w:rPr>
          <w:rFonts w:ascii="Arial" w:hAnsi="Arial" w:cs="Arial"/>
          <w:sz w:val="22"/>
          <w:szCs w:val="22"/>
        </w:rPr>
        <w:t>54</w:t>
      </w:r>
    </w:p>
    <w:p w14:paraId="53A58F8F" w14:textId="74A173E2" w:rsidR="00C22730" w:rsidRPr="009D144D" w:rsidRDefault="00C22730" w:rsidP="00C22730">
      <w:pPr>
        <w:suppressAutoHyphens/>
        <w:autoSpaceDN w:val="0"/>
        <w:textAlignment w:val="baseline"/>
        <w:rPr>
          <w:rFonts w:ascii="Arial" w:hAnsi="Arial" w:cs="Arial"/>
          <w:sz w:val="22"/>
          <w:szCs w:val="22"/>
        </w:rPr>
      </w:pPr>
      <w:proofErr w:type="spellStart"/>
      <w:r w:rsidRPr="009D144D">
        <w:rPr>
          <w:rFonts w:ascii="Arial" w:hAnsi="Arial" w:cs="Arial"/>
          <w:sz w:val="22"/>
          <w:szCs w:val="22"/>
        </w:rPr>
        <w:t>URBROJ</w:t>
      </w:r>
      <w:proofErr w:type="spellEnd"/>
      <w:r w:rsidRPr="009D144D">
        <w:rPr>
          <w:rFonts w:ascii="Arial" w:hAnsi="Arial" w:cs="Arial"/>
          <w:sz w:val="22"/>
          <w:szCs w:val="22"/>
        </w:rPr>
        <w:t>: 2117-1-0</w:t>
      </w:r>
      <w:r w:rsidR="00A65BCE">
        <w:rPr>
          <w:rFonts w:ascii="Arial" w:hAnsi="Arial" w:cs="Arial"/>
          <w:sz w:val="22"/>
          <w:szCs w:val="22"/>
        </w:rPr>
        <w:t>1</w:t>
      </w:r>
      <w:r w:rsidRPr="009D144D">
        <w:rPr>
          <w:rFonts w:ascii="Arial" w:hAnsi="Arial" w:cs="Arial"/>
          <w:sz w:val="22"/>
          <w:szCs w:val="22"/>
        </w:rPr>
        <w:t>-22-1</w:t>
      </w:r>
      <w:r w:rsidR="00A65BCE">
        <w:rPr>
          <w:rFonts w:ascii="Arial" w:hAnsi="Arial" w:cs="Arial"/>
          <w:sz w:val="22"/>
          <w:szCs w:val="22"/>
        </w:rPr>
        <w:t>9</w:t>
      </w:r>
    </w:p>
    <w:p w14:paraId="11814774" w14:textId="0B8C004F" w:rsidR="00C22730" w:rsidRPr="009D144D" w:rsidRDefault="00C22730" w:rsidP="00C22730">
      <w:pPr>
        <w:suppressAutoHyphens/>
        <w:autoSpaceDN w:val="0"/>
        <w:textAlignment w:val="baseline"/>
        <w:rPr>
          <w:rFonts w:ascii="Arial" w:hAnsi="Arial" w:cs="Arial"/>
          <w:sz w:val="22"/>
          <w:szCs w:val="22"/>
        </w:rPr>
      </w:pPr>
      <w:r w:rsidRPr="009D144D">
        <w:rPr>
          <w:rFonts w:ascii="Arial" w:hAnsi="Arial" w:cs="Arial"/>
          <w:sz w:val="22"/>
          <w:szCs w:val="22"/>
        </w:rPr>
        <w:t xml:space="preserve">Dubrovnik, </w:t>
      </w:r>
      <w:r w:rsidR="00A65BCE">
        <w:rPr>
          <w:rFonts w:ascii="Arial" w:hAnsi="Arial" w:cs="Arial"/>
          <w:sz w:val="22"/>
          <w:szCs w:val="22"/>
        </w:rPr>
        <w:t>29</w:t>
      </w:r>
      <w:r w:rsidRPr="009D144D">
        <w:rPr>
          <w:rFonts w:ascii="Arial" w:hAnsi="Arial" w:cs="Arial"/>
          <w:sz w:val="22"/>
          <w:szCs w:val="22"/>
        </w:rPr>
        <w:t>. ožujka 2022.</w:t>
      </w:r>
    </w:p>
    <w:p w14:paraId="279EF333" w14:textId="77777777" w:rsidR="00C22730" w:rsidRDefault="00C22730" w:rsidP="00C22730"/>
    <w:p w14:paraId="17E4BF00" w14:textId="2F2C8820" w:rsidR="00C22730" w:rsidRPr="009D144D" w:rsidRDefault="00A65BCE" w:rsidP="00C22730">
      <w:pPr>
        <w:rPr>
          <w:rFonts w:ascii="Arial" w:hAnsi="Arial" w:cs="Arial"/>
          <w:sz w:val="22"/>
          <w:szCs w:val="22"/>
        </w:rPr>
      </w:pPr>
      <w:r>
        <w:rPr>
          <w:rFonts w:ascii="Arial" w:hAnsi="Arial" w:cs="Arial"/>
          <w:sz w:val="22"/>
          <w:szCs w:val="22"/>
        </w:rPr>
        <w:t>Gradonačelnik</w:t>
      </w:r>
      <w:r w:rsidR="00C22730" w:rsidRPr="009D144D">
        <w:rPr>
          <w:rFonts w:ascii="Arial" w:hAnsi="Arial" w:cs="Arial"/>
          <w:sz w:val="22"/>
          <w:szCs w:val="22"/>
        </w:rPr>
        <w:t>:</w:t>
      </w:r>
    </w:p>
    <w:p w14:paraId="3D8023D0" w14:textId="3B1390ED" w:rsidR="00C22730" w:rsidRPr="009D144D" w:rsidRDefault="00A65BCE" w:rsidP="00C22730">
      <w:pPr>
        <w:rPr>
          <w:rFonts w:ascii="Arial" w:hAnsi="Arial" w:cs="Arial"/>
          <w:sz w:val="22"/>
          <w:szCs w:val="22"/>
        </w:rPr>
      </w:pPr>
      <w:r>
        <w:rPr>
          <w:rFonts w:ascii="Arial" w:hAnsi="Arial" w:cs="Arial"/>
          <w:b/>
          <w:bCs/>
          <w:sz w:val="22"/>
          <w:szCs w:val="22"/>
        </w:rPr>
        <w:t>Mato Franković</w:t>
      </w:r>
      <w:r w:rsidR="00C22730" w:rsidRPr="009D144D">
        <w:rPr>
          <w:rFonts w:ascii="Arial" w:hAnsi="Arial" w:cs="Arial"/>
          <w:sz w:val="22"/>
          <w:szCs w:val="22"/>
        </w:rPr>
        <w:t>, v. r.</w:t>
      </w:r>
    </w:p>
    <w:p w14:paraId="77EAC0F8" w14:textId="77777777" w:rsidR="00C22730" w:rsidRPr="009D144D" w:rsidRDefault="00C22730" w:rsidP="00C22730">
      <w:pPr>
        <w:rPr>
          <w:rFonts w:ascii="Arial" w:hAnsi="Arial" w:cs="Arial"/>
          <w:sz w:val="22"/>
          <w:szCs w:val="22"/>
        </w:rPr>
      </w:pPr>
      <w:r w:rsidRPr="009D144D">
        <w:rPr>
          <w:rFonts w:ascii="Arial" w:hAnsi="Arial" w:cs="Arial"/>
          <w:sz w:val="22"/>
          <w:szCs w:val="22"/>
        </w:rPr>
        <w:t>--------------------------------------</w:t>
      </w:r>
      <w:r>
        <w:rPr>
          <w:rFonts w:ascii="Arial" w:hAnsi="Arial" w:cs="Arial"/>
          <w:sz w:val="22"/>
          <w:szCs w:val="22"/>
        </w:rPr>
        <w:t>--</w:t>
      </w:r>
    </w:p>
    <w:p w14:paraId="55A3E860" w14:textId="77777777" w:rsidR="00C22730" w:rsidRPr="00C22730" w:rsidRDefault="00C22730" w:rsidP="00091939">
      <w:pPr>
        <w:rPr>
          <w:rFonts w:ascii="Arial" w:eastAsia="Calibri" w:hAnsi="Arial" w:cs="Arial"/>
          <w:b/>
          <w:bCs/>
          <w:sz w:val="22"/>
          <w:szCs w:val="22"/>
          <w:lang w:eastAsia="en-US"/>
        </w:rPr>
      </w:pPr>
    </w:p>
    <w:p w14:paraId="72121373" w14:textId="3A811A97" w:rsidR="00C22730" w:rsidRDefault="00C22730" w:rsidP="00091939">
      <w:pPr>
        <w:rPr>
          <w:rFonts w:ascii="Arial" w:eastAsia="Calibri" w:hAnsi="Arial" w:cs="Arial"/>
          <w:sz w:val="22"/>
          <w:szCs w:val="22"/>
          <w:lang w:eastAsia="en-US"/>
        </w:rPr>
      </w:pPr>
    </w:p>
    <w:p w14:paraId="05E5D76B" w14:textId="77777777" w:rsidR="00C22730" w:rsidRDefault="00C22730" w:rsidP="00091939">
      <w:pPr>
        <w:rPr>
          <w:rFonts w:ascii="Arial" w:eastAsia="Calibri" w:hAnsi="Arial" w:cs="Arial"/>
          <w:sz w:val="22"/>
          <w:szCs w:val="22"/>
          <w:lang w:eastAsia="en-US"/>
        </w:rPr>
      </w:pPr>
    </w:p>
    <w:p w14:paraId="3CB07CDF" w14:textId="59B34742" w:rsidR="00091939" w:rsidRDefault="00091939" w:rsidP="00091939">
      <w:pPr>
        <w:rPr>
          <w:rFonts w:ascii="Arial" w:eastAsia="Calibri" w:hAnsi="Arial" w:cs="Arial"/>
          <w:sz w:val="22"/>
          <w:szCs w:val="22"/>
          <w:lang w:eastAsia="en-US"/>
        </w:rPr>
      </w:pPr>
    </w:p>
    <w:p w14:paraId="4DC19D6C" w14:textId="17C10809" w:rsidR="00091939" w:rsidRDefault="00091939" w:rsidP="00091939">
      <w:pPr>
        <w:rPr>
          <w:rFonts w:ascii="Arial" w:eastAsia="Calibri" w:hAnsi="Arial" w:cs="Arial"/>
          <w:sz w:val="22"/>
          <w:szCs w:val="22"/>
          <w:lang w:eastAsia="en-US"/>
        </w:rPr>
      </w:pPr>
    </w:p>
    <w:p w14:paraId="635E05E7" w14:textId="77777777" w:rsidR="00091939" w:rsidRPr="00091939" w:rsidRDefault="00091939" w:rsidP="00091939">
      <w:pPr>
        <w:rPr>
          <w:rFonts w:ascii="Arial" w:eastAsia="Calibri" w:hAnsi="Arial" w:cs="Arial"/>
          <w:sz w:val="22"/>
          <w:szCs w:val="22"/>
          <w:lang w:eastAsia="en-US"/>
        </w:rPr>
      </w:pPr>
    </w:p>
    <w:p w14:paraId="13538EF1" w14:textId="6EC24A01" w:rsidR="000442E1" w:rsidRDefault="000442E1" w:rsidP="000442E1">
      <w:pPr>
        <w:rPr>
          <w:rFonts w:ascii="Arial" w:hAnsi="Arial" w:cs="Arial"/>
          <w:sz w:val="22"/>
          <w:szCs w:val="22"/>
        </w:rPr>
      </w:pPr>
    </w:p>
    <w:p w14:paraId="6D31C858" w14:textId="78ABB9B3" w:rsidR="00712142" w:rsidRDefault="00712142"/>
    <w:p w14:paraId="6EFFED8D" w14:textId="6B493F38" w:rsidR="00A65BCE" w:rsidRDefault="00A65BCE"/>
    <w:p w14:paraId="740B3111" w14:textId="6C663E67" w:rsidR="00A65BCE" w:rsidRDefault="00A65BCE"/>
    <w:p w14:paraId="2974DE8B" w14:textId="038A4E58" w:rsidR="00A65BCE" w:rsidRDefault="00A65BCE"/>
    <w:p w14:paraId="6BEC4342" w14:textId="61DD2B24" w:rsidR="00A65BCE" w:rsidRDefault="00A65BCE"/>
    <w:p w14:paraId="7CCD0121" w14:textId="5FB15542" w:rsidR="00A65BCE" w:rsidRDefault="00A65BCE"/>
    <w:p w14:paraId="3120B200" w14:textId="4E59687D" w:rsidR="00A65BCE" w:rsidRDefault="00A65BCE"/>
    <w:p w14:paraId="570A6FFB" w14:textId="4676D197" w:rsidR="00A65BCE" w:rsidRDefault="00A65BCE"/>
    <w:p w14:paraId="57536CCA" w14:textId="3681608B" w:rsidR="00A65BCE" w:rsidRDefault="00A65BCE"/>
    <w:p w14:paraId="1C618233" w14:textId="63CC9FDD" w:rsidR="00A65BCE" w:rsidRDefault="00A65BCE"/>
    <w:p w14:paraId="3C1DCA1C" w14:textId="5DDF726E" w:rsidR="00A65BCE" w:rsidRDefault="00A65BCE"/>
    <w:p w14:paraId="6035D321" w14:textId="0BF18BC8" w:rsidR="00A65BCE" w:rsidRDefault="00A65BCE"/>
    <w:p w14:paraId="4C8C359F" w14:textId="39F1F6EB" w:rsidR="00A65BCE" w:rsidRDefault="00A65BCE"/>
    <w:p w14:paraId="129A6D44" w14:textId="495E7FA7" w:rsidR="00A65BCE" w:rsidRDefault="00A65BCE"/>
    <w:p w14:paraId="4953FB1D" w14:textId="35D57262" w:rsidR="00A65BCE" w:rsidRDefault="00A65BCE"/>
    <w:p w14:paraId="5891F430" w14:textId="7251C66D" w:rsidR="00A65BCE" w:rsidRDefault="00A65BCE"/>
    <w:p w14:paraId="46364081" w14:textId="2A5566E9" w:rsidR="00A65BCE" w:rsidRDefault="00A65BCE"/>
    <w:p w14:paraId="2F2803E9" w14:textId="77777777" w:rsidR="00A65BCE" w:rsidRPr="00A65BCE" w:rsidRDefault="00A65BCE" w:rsidP="00A65BCE">
      <w:pPr>
        <w:spacing w:line="276" w:lineRule="auto"/>
        <w:jc w:val="center"/>
        <w:rPr>
          <w:rFonts w:ascii="Arial" w:eastAsia="Calibri" w:hAnsi="Arial" w:cs="Arial"/>
          <w:i/>
          <w:lang w:eastAsia="en-US"/>
        </w:rPr>
      </w:pPr>
      <w:r w:rsidRPr="00A65BCE">
        <w:rPr>
          <w:rFonts w:ascii="Arial" w:eastAsia="Calibri" w:hAnsi="Arial" w:cs="Arial"/>
          <w:i/>
          <w:lang w:eastAsia="en-US"/>
        </w:rPr>
        <w:lastRenderedPageBreak/>
        <w:t xml:space="preserve">Grad Dubrovnik </w:t>
      </w:r>
    </w:p>
    <w:p w14:paraId="2D2ABD10" w14:textId="77777777" w:rsidR="00A65BCE" w:rsidRPr="00A65BCE" w:rsidRDefault="00A65BCE" w:rsidP="00A65BCE">
      <w:pPr>
        <w:spacing w:line="276" w:lineRule="auto"/>
        <w:jc w:val="center"/>
        <w:rPr>
          <w:rFonts w:ascii="Arial" w:eastAsia="Calibri" w:hAnsi="Arial" w:cs="Arial"/>
          <w:i/>
          <w:lang w:eastAsia="en-US"/>
        </w:rPr>
      </w:pPr>
      <w:r w:rsidRPr="00A65BCE">
        <w:rPr>
          <w:rFonts w:ascii="Arial" w:eastAsia="Calibri" w:hAnsi="Arial" w:cs="Arial"/>
          <w:i/>
          <w:lang w:eastAsia="en-US"/>
        </w:rPr>
        <w:t>Upravni odjel za urbanizam, prostorno planiranje i zaštitu okoliša</w:t>
      </w:r>
    </w:p>
    <w:p w14:paraId="5BA3EA39" w14:textId="77777777" w:rsidR="00A65BCE" w:rsidRPr="00A65BCE" w:rsidRDefault="00A65BCE" w:rsidP="00A65BCE">
      <w:pPr>
        <w:spacing w:line="276" w:lineRule="auto"/>
        <w:jc w:val="center"/>
        <w:rPr>
          <w:rFonts w:ascii="Arial" w:eastAsia="Calibri" w:hAnsi="Arial" w:cs="Arial"/>
          <w:i/>
          <w:lang w:eastAsia="en-US"/>
        </w:rPr>
      </w:pPr>
    </w:p>
    <w:p w14:paraId="3A5D7DA0" w14:textId="77777777" w:rsidR="00A65BCE" w:rsidRPr="00A65BCE" w:rsidRDefault="00A65BCE" w:rsidP="00A65BCE">
      <w:pPr>
        <w:spacing w:line="276" w:lineRule="auto"/>
        <w:jc w:val="center"/>
        <w:rPr>
          <w:rFonts w:ascii="Arial" w:eastAsia="Calibri" w:hAnsi="Arial" w:cs="Arial"/>
          <w:i/>
          <w:lang w:eastAsia="en-US"/>
        </w:rPr>
      </w:pPr>
    </w:p>
    <w:p w14:paraId="2FA932B3" w14:textId="77777777" w:rsidR="00A65BCE" w:rsidRPr="00A65BCE" w:rsidRDefault="00A65BCE" w:rsidP="00A65BCE">
      <w:pPr>
        <w:spacing w:line="276" w:lineRule="auto"/>
        <w:jc w:val="center"/>
        <w:rPr>
          <w:rFonts w:ascii="Arial" w:eastAsia="Calibri" w:hAnsi="Arial" w:cs="Arial"/>
          <w:i/>
          <w:lang w:eastAsia="en-US"/>
        </w:rPr>
      </w:pPr>
    </w:p>
    <w:p w14:paraId="090AD320" w14:textId="77777777" w:rsidR="00A65BCE" w:rsidRPr="00A65BCE" w:rsidRDefault="00A65BCE" w:rsidP="00A65BCE">
      <w:pPr>
        <w:spacing w:line="276" w:lineRule="auto"/>
        <w:jc w:val="center"/>
        <w:rPr>
          <w:rFonts w:ascii="Arial" w:eastAsia="Calibri" w:hAnsi="Arial" w:cs="Arial"/>
          <w:b/>
          <w:sz w:val="40"/>
          <w:szCs w:val="40"/>
          <w:lang w:eastAsia="en-US"/>
        </w:rPr>
      </w:pPr>
      <w:r w:rsidRPr="00A65BCE">
        <w:rPr>
          <w:rFonts w:ascii="Arial" w:eastAsia="Calibri" w:hAnsi="Arial" w:cs="Arial"/>
          <w:b/>
          <w:sz w:val="40"/>
          <w:szCs w:val="40"/>
          <w:lang w:eastAsia="en-US"/>
        </w:rPr>
        <w:t xml:space="preserve">IZVJEŠĆE </w:t>
      </w:r>
    </w:p>
    <w:p w14:paraId="7F521AC8" w14:textId="77777777" w:rsidR="00A65BCE" w:rsidRPr="00A65BCE" w:rsidRDefault="00A65BCE" w:rsidP="00A65BCE">
      <w:pPr>
        <w:spacing w:line="276" w:lineRule="auto"/>
        <w:jc w:val="center"/>
        <w:rPr>
          <w:rFonts w:ascii="Arial" w:eastAsia="Calibri" w:hAnsi="Arial" w:cs="Arial"/>
          <w:lang w:eastAsia="en-US"/>
        </w:rPr>
      </w:pPr>
      <w:r w:rsidRPr="00A65BCE">
        <w:rPr>
          <w:rFonts w:ascii="Arial" w:eastAsia="Calibri" w:hAnsi="Arial" w:cs="Arial"/>
          <w:lang w:eastAsia="en-US"/>
        </w:rPr>
        <w:t xml:space="preserve">o provedbi Plana gospodarenja otpadom Grada Dubrovnika </w:t>
      </w:r>
    </w:p>
    <w:p w14:paraId="0BDA78A6" w14:textId="77777777" w:rsidR="00A65BCE" w:rsidRPr="00A65BCE" w:rsidRDefault="00A65BCE" w:rsidP="00A65BCE">
      <w:pPr>
        <w:spacing w:line="276" w:lineRule="auto"/>
        <w:jc w:val="center"/>
        <w:rPr>
          <w:rFonts w:ascii="Arial" w:eastAsia="Calibri" w:hAnsi="Arial" w:cs="Arial"/>
          <w:lang w:eastAsia="en-US"/>
        </w:rPr>
      </w:pPr>
      <w:r w:rsidRPr="00A65BCE">
        <w:rPr>
          <w:rFonts w:ascii="Arial" w:eastAsia="Calibri" w:hAnsi="Arial" w:cs="Arial"/>
          <w:lang w:eastAsia="en-US"/>
        </w:rPr>
        <w:t>za 2021. godinu</w:t>
      </w:r>
    </w:p>
    <w:p w14:paraId="575333DF" w14:textId="77777777" w:rsidR="00A65BCE" w:rsidRPr="00A65BCE" w:rsidRDefault="00A65BCE" w:rsidP="00A65BCE">
      <w:pPr>
        <w:spacing w:line="276" w:lineRule="auto"/>
        <w:jc w:val="center"/>
        <w:rPr>
          <w:rFonts w:ascii="Arial" w:eastAsia="Calibri" w:hAnsi="Arial" w:cs="Arial"/>
          <w:lang w:eastAsia="en-US"/>
        </w:rPr>
      </w:pPr>
    </w:p>
    <w:p w14:paraId="2DF9DB5D" w14:textId="77777777" w:rsidR="00A65BCE" w:rsidRPr="00A65BCE" w:rsidRDefault="00A65BCE" w:rsidP="00A65BCE">
      <w:pPr>
        <w:spacing w:line="276" w:lineRule="auto"/>
        <w:jc w:val="center"/>
        <w:rPr>
          <w:rFonts w:ascii="Arial" w:eastAsia="Calibri" w:hAnsi="Arial" w:cs="Arial"/>
          <w:i/>
          <w:lang w:eastAsia="en-US"/>
        </w:rPr>
      </w:pPr>
    </w:p>
    <w:p w14:paraId="65614118" w14:textId="77777777" w:rsidR="00A65BCE" w:rsidRPr="00A65BCE" w:rsidRDefault="00A65BCE" w:rsidP="00A65BCE">
      <w:pPr>
        <w:spacing w:line="276" w:lineRule="auto"/>
        <w:jc w:val="center"/>
        <w:rPr>
          <w:rFonts w:ascii="Arial" w:eastAsia="Calibri" w:hAnsi="Arial" w:cs="Arial"/>
          <w:i/>
          <w:lang w:eastAsia="en-US"/>
        </w:rPr>
      </w:pPr>
    </w:p>
    <w:p w14:paraId="5F0B2C67" w14:textId="0B1E6B33" w:rsidR="00A65BCE" w:rsidRPr="00A65BCE" w:rsidRDefault="00A65BCE" w:rsidP="00A65BCE">
      <w:pPr>
        <w:spacing w:line="276" w:lineRule="auto"/>
        <w:jc w:val="center"/>
        <w:rPr>
          <w:rFonts w:ascii="Arial" w:eastAsia="Calibri" w:hAnsi="Arial" w:cs="Arial"/>
          <w:i/>
          <w:lang w:eastAsia="en-US"/>
        </w:rPr>
      </w:pPr>
      <w:r w:rsidRPr="00A65BCE">
        <w:rPr>
          <w:rFonts w:ascii="Arial" w:eastAsia="Calibri" w:hAnsi="Arial" w:cs="Arial"/>
          <w:i/>
          <w:noProof/>
        </w:rPr>
        <w:drawing>
          <wp:inline distT="0" distB="0" distL="0" distR="0" wp14:anchorId="357A47FA" wp14:editId="2326307A">
            <wp:extent cx="1390650" cy="2085975"/>
            <wp:effectExtent l="0" t="0" r="0" b="9525"/>
            <wp:docPr id="3" name="Picture 3" descr="D:\Okoliš\Mbarkidija\Grb\grb dubrovn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oliš\Mbarkidija\Grb\grb dubrovnik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0650" cy="2085975"/>
                    </a:xfrm>
                    <a:prstGeom prst="rect">
                      <a:avLst/>
                    </a:prstGeom>
                    <a:noFill/>
                    <a:ln>
                      <a:noFill/>
                    </a:ln>
                  </pic:spPr>
                </pic:pic>
              </a:graphicData>
            </a:graphic>
          </wp:inline>
        </w:drawing>
      </w:r>
    </w:p>
    <w:p w14:paraId="4AB360D5" w14:textId="77777777" w:rsidR="00A65BCE" w:rsidRPr="00A65BCE" w:rsidRDefault="00A65BCE" w:rsidP="00A65BCE">
      <w:pPr>
        <w:spacing w:line="276" w:lineRule="auto"/>
        <w:jc w:val="center"/>
        <w:rPr>
          <w:rFonts w:ascii="Arial" w:eastAsia="Calibri" w:hAnsi="Arial" w:cs="Arial"/>
          <w:i/>
          <w:lang w:eastAsia="en-US"/>
        </w:rPr>
      </w:pPr>
    </w:p>
    <w:p w14:paraId="5E96970E" w14:textId="77777777" w:rsidR="00A65BCE" w:rsidRPr="00A65BCE" w:rsidRDefault="00A65BCE" w:rsidP="00A65BCE">
      <w:pPr>
        <w:spacing w:line="276" w:lineRule="auto"/>
        <w:jc w:val="center"/>
        <w:rPr>
          <w:rFonts w:ascii="Arial" w:eastAsia="Calibri" w:hAnsi="Arial" w:cs="Arial"/>
          <w:i/>
          <w:lang w:eastAsia="en-US"/>
        </w:rPr>
      </w:pPr>
    </w:p>
    <w:p w14:paraId="522DDF75" w14:textId="77777777" w:rsidR="00A65BCE" w:rsidRPr="00A65BCE" w:rsidRDefault="00A65BCE" w:rsidP="00A65BCE">
      <w:pPr>
        <w:spacing w:line="276" w:lineRule="auto"/>
        <w:jc w:val="center"/>
        <w:rPr>
          <w:rFonts w:ascii="Arial" w:eastAsia="Calibri" w:hAnsi="Arial" w:cs="Arial"/>
          <w:i/>
          <w:lang w:eastAsia="en-US"/>
        </w:rPr>
      </w:pPr>
    </w:p>
    <w:p w14:paraId="44E27082" w14:textId="77777777" w:rsidR="00A65BCE" w:rsidRPr="00A65BCE" w:rsidRDefault="00A65BCE" w:rsidP="00A65BCE">
      <w:pPr>
        <w:spacing w:line="276" w:lineRule="auto"/>
        <w:jc w:val="center"/>
        <w:rPr>
          <w:rFonts w:ascii="Arial" w:eastAsia="Calibri" w:hAnsi="Arial" w:cs="Arial"/>
          <w:i/>
          <w:lang w:eastAsia="en-US"/>
        </w:rPr>
      </w:pPr>
    </w:p>
    <w:p w14:paraId="3E02FF5F" w14:textId="77777777" w:rsidR="00A65BCE" w:rsidRPr="00A65BCE" w:rsidRDefault="00A65BCE" w:rsidP="00A65BCE">
      <w:pPr>
        <w:spacing w:line="276" w:lineRule="auto"/>
        <w:jc w:val="center"/>
        <w:rPr>
          <w:rFonts w:ascii="Arial" w:eastAsia="Calibri" w:hAnsi="Arial" w:cs="Arial"/>
          <w:i/>
          <w:lang w:eastAsia="en-US"/>
        </w:rPr>
      </w:pPr>
    </w:p>
    <w:p w14:paraId="140BB8AE" w14:textId="77777777" w:rsidR="00A65BCE" w:rsidRPr="00A65BCE" w:rsidRDefault="00A65BCE" w:rsidP="00A65BCE">
      <w:pPr>
        <w:spacing w:line="276" w:lineRule="auto"/>
        <w:jc w:val="center"/>
        <w:rPr>
          <w:rFonts w:ascii="Arial" w:eastAsia="Calibri" w:hAnsi="Arial" w:cs="Arial"/>
          <w:i/>
          <w:lang w:eastAsia="en-US"/>
        </w:rPr>
      </w:pPr>
    </w:p>
    <w:p w14:paraId="20B8A489" w14:textId="77777777" w:rsidR="00A65BCE" w:rsidRPr="00A65BCE" w:rsidRDefault="00A65BCE" w:rsidP="00A65BCE">
      <w:pPr>
        <w:spacing w:line="276" w:lineRule="auto"/>
        <w:jc w:val="center"/>
        <w:rPr>
          <w:rFonts w:ascii="Arial" w:eastAsia="Calibri" w:hAnsi="Arial" w:cs="Arial"/>
          <w:i/>
          <w:lang w:eastAsia="en-US"/>
        </w:rPr>
      </w:pPr>
    </w:p>
    <w:p w14:paraId="668CCD85" w14:textId="77777777" w:rsidR="00A65BCE" w:rsidRPr="00A65BCE" w:rsidRDefault="00A65BCE" w:rsidP="00A65BCE">
      <w:pPr>
        <w:spacing w:line="276" w:lineRule="auto"/>
        <w:jc w:val="center"/>
        <w:rPr>
          <w:rFonts w:ascii="Arial" w:eastAsia="Calibri" w:hAnsi="Arial" w:cs="Arial"/>
          <w:i/>
          <w:lang w:eastAsia="en-US"/>
        </w:rPr>
      </w:pPr>
    </w:p>
    <w:p w14:paraId="42B55889" w14:textId="77777777" w:rsidR="00A65BCE" w:rsidRPr="00A65BCE" w:rsidRDefault="00A65BCE" w:rsidP="00A65BCE">
      <w:pPr>
        <w:spacing w:line="276" w:lineRule="auto"/>
        <w:jc w:val="center"/>
        <w:rPr>
          <w:rFonts w:ascii="Arial" w:eastAsia="Calibri" w:hAnsi="Arial" w:cs="Arial"/>
          <w:i/>
          <w:color w:val="FF0000"/>
          <w:lang w:eastAsia="en-US"/>
        </w:rPr>
      </w:pPr>
    </w:p>
    <w:p w14:paraId="421244DB" w14:textId="77777777" w:rsidR="00A65BCE" w:rsidRPr="00A65BCE" w:rsidRDefault="00A65BCE" w:rsidP="00A65BCE">
      <w:pPr>
        <w:spacing w:line="276" w:lineRule="auto"/>
        <w:jc w:val="center"/>
        <w:rPr>
          <w:rFonts w:ascii="Arial" w:eastAsia="Calibri" w:hAnsi="Arial" w:cs="Arial"/>
          <w:i/>
          <w:color w:val="FF0000"/>
          <w:lang w:eastAsia="en-US"/>
        </w:rPr>
      </w:pPr>
    </w:p>
    <w:p w14:paraId="51E84B2B" w14:textId="77777777" w:rsidR="00A65BCE" w:rsidRPr="00A65BCE" w:rsidRDefault="00A65BCE" w:rsidP="00A65BCE">
      <w:pPr>
        <w:spacing w:line="276" w:lineRule="auto"/>
        <w:jc w:val="center"/>
        <w:rPr>
          <w:rFonts w:ascii="Arial" w:eastAsia="Calibri" w:hAnsi="Arial" w:cs="Arial"/>
          <w:lang w:eastAsia="en-US"/>
        </w:rPr>
      </w:pPr>
    </w:p>
    <w:p w14:paraId="579880A5" w14:textId="77777777" w:rsidR="00A65BCE" w:rsidRPr="00A65BCE" w:rsidRDefault="00A65BCE" w:rsidP="00A65BCE">
      <w:pPr>
        <w:spacing w:line="276" w:lineRule="auto"/>
        <w:rPr>
          <w:rFonts w:ascii="Arial" w:eastAsia="Calibri" w:hAnsi="Arial" w:cs="Arial"/>
          <w:i/>
          <w:lang w:eastAsia="en-US"/>
        </w:rPr>
      </w:pPr>
    </w:p>
    <w:p w14:paraId="108C137C" w14:textId="77777777" w:rsidR="00A65BCE" w:rsidRPr="00A65BCE" w:rsidRDefault="00A65BCE" w:rsidP="00A65BCE">
      <w:pPr>
        <w:spacing w:line="276" w:lineRule="auto"/>
        <w:rPr>
          <w:rFonts w:ascii="Arial" w:eastAsia="Calibri" w:hAnsi="Arial" w:cs="Arial"/>
          <w:i/>
          <w:lang w:eastAsia="en-US"/>
        </w:rPr>
      </w:pPr>
    </w:p>
    <w:p w14:paraId="68D431D8" w14:textId="77777777" w:rsidR="00A65BCE" w:rsidRPr="00A65BCE" w:rsidRDefault="00A65BCE" w:rsidP="00A65BCE">
      <w:pPr>
        <w:spacing w:line="276" w:lineRule="auto"/>
        <w:rPr>
          <w:rFonts w:ascii="Arial" w:eastAsia="Calibri" w:hAnsi="Arial" w:cs="Arial"/>
          <w:i/>
          <w:lang w:eastAsia="en-US"/>
        </w:rPr>
      </w:pPr>
    </w:p>
    <w:p w14:paraId="2F891558" w14:textId="77777777" w:rsidR="00A65BCE" w:rsidRPr="00A65BCE" w:rsidRDefault="00A65BCE" w:rsidP="00A65BCE">
      <w:pPr>
        <w:spacing w:line="276" w:lineRule="auto"/>
        <w:rPr>
          <w:rFonts w:ascii="Arial" w:eastAsia="Calibri" w:hAnsi="Arial" w:cs="Arial"/>
          <w:i/>
          <w:lang w:eastAsia="en-US"/>
        </w:rPr>
      </w:pPr>
    </w:p>
    <w:p w14:paraId="39049DB2" w14:textId="77777777" w:rsidR="00A65BCE" w:rsidRPr="00A65BCE" w:rsidRDefault="00A65BCE" w:rsidP="00A65BCE">
      <w:pPr>
        <w:spacing w:line="276" w:lineRule="auto"/>
        <w:rPr>
          <w:rFonts w:ascii="Arial" w:eastAsia="Calibri" w:hAnsi="Arial" w:cs="Arial"/>
          <w:i/>
          <w:lang w:eastAsia="en-US"/>
        </w:rPr>
      </w:pPr>
    </w:p>
    <w:p w14:paraId="01228F82" w14:textId="77777777" w:rsidR="00A65BCE" w:rsidRPr="00A65BCE" w:rsidRDefault="00A65BCE" w:rsidP="00A65BCE">
      <w:pPr>
        <w:spacing w:line="276" w:lineRule="auto"/>
        <w:rPr>
          <w:rFonts w:ascii="Arial" w:eastAsia="Calibri" w:hAnsi="Arial" w:cs="Arial"/>
          <w:i/>
          <w:lang w:eastAsia="en-US"/>
        </w:rPr>
      </w:pPr>
    </w:p>
    <w:p w14:paraId="25E81989" w14:textId="77777777" w:rsidR="00A65BCE" w:rsidRPr="00A65BCE" w:rsidRDefault="00A65BCE" w:rsidP="00A65BCE">
      <w:pPr>
        <w:spacing w:line="276" w:lineRule="auto"/>
        <w:jc w:val="center"/>
        <w:rPr>
          <w:rFonts w:ascii="Arial" w:eastAsia="Calibri" w:hAnsi="Arial" w:cs="Arial"/>
          <w:i/>
          <w:lang w:eastAsia="en-US"/>
        </w:rPr>
      </w:pPr>
      <w:r w:rsidRPr="00A65BCE">
        <w:rPr>
          <w:rFonts w:ascii="Arial" w:eastAsia="Calibri" w:hAnsi="Arial" w:cs="Arial"/>
          <w:i/>
          <w:lang w:eastAsia="en-US"/>
        </w:rPr>
        <w:t>ožujak, 2022.</w:t>
      </w:r>
    </w:p>
    <w:p w14:paraId="54287629" w14:textId="77777777" w:rsidR="00A65BCE" w:rsidRPr="00A65BCE" w:rsidRDefault="00A65BCE" w:rsidP="00A65BCE">
      <w:pPr>
        <w:spacing w:line="276" w:lineRule="auto"/>
        <w:jc w:val="center"/>
        <w:rPr>
          <w:rFonts w:ascii="Arial" w:eastAsia="Calibri" w:hAnsi="Arial" w:cs="Arial"/>
          <w:i/>
          <w:lang w:eastAsia="en-US"/>
        </w:rPr>
      </w:pPr>
    </w:p>
    <w:p w14:paraId="2F49DC9F" w14:textId="77777777" w:rsidR="00A65BCE" w:rsidRPr="00A65BCE" w:rsidRDefault="00A65BCE" w:rsidP="00A65BCE">
      <w:pPr>
        <w:spacing w:line="276" w:lineRule="auto"/>
        <w:rPr>
          <w:rFonts w:ascii="Arial" w:eastAsia="Calibri" w:hAnsi="Arial" w:cs="Arial"/>
          <w:i/>
          <w:lang w:eastAsia="en-US"/>
        </w:rPr>
      </w:pPr>
    </w:p>
    <w:p w14:paraId="3FA19A20" w14:textId="77777777" w:rsidR="00A65BCE" w:rsidRPr="00A65BCE" w:rsidRDefault="00A65BCE" w:rsidP="00A65BCE">
      <w:pPr>
        <w:spacing w:line="276" w:lineRule="auto"/>
        <w:rPr>
          <w:rFonts w:ascii="Arial" w:eastAsia="Calibri" w:hAnsi="Arial" w:cs="Arial"/>
          <w:i/>
          <w:lang w:eastAsia="en-US"/>
        </w:rPr>
      </w:pPr>
    </w:p>
    <w:p w14:paraId="1A8ECB0D" w14:textId="77777777" w:rsidR="00A65BCE" w:rsidRPr="00A65BCE" w:rsidRDefault="00A65BCE" w:rsidP="00A65BCE">
      <w:pPr>
        <w:spacing w:line="276" w:lineRule="auto"/>
        <w:rPr>
          <w:rFonts w:ascii="Arial" w:eastAsia="Calibri" w:hAnsi="Arial" w:cs="Arial"/>
          <w:i/>
          <w:sz w:val="22"/>
          <w:szCs w:val="22"/>
          <w:lang w:eastAsia="en-US"/>
        </w:rPr>
      </w:pPr>
    </w:p>
    <w:p w14:paraId="731064E5" w14:textId="77777777" w:rsidR="00A65BCE" w:rsidRPr="00A65BCE" w:rsidRDefault="00A65BCE" w:rsidP="00A65BCE">
      <w:pPr>
        <w:keepNext/>
        <w:keepLines/>
        <w:numPr>
          <w:ilvl w:val="0"/>
          <w:numId w:val="4"/>
        </w:numPr>
        <w:spacing w:after="200" w:line="276" w:lineRule="auto"/>
        <w:ind w:hanging="720"/>
        <w:outlineLvl w:val="1"/>
        <w:rPr>
          <w:rFonts w:ascii="Arial" w:hAnsi="Arial" w:cs="Arial"/>
          <w:b/>
          <w:bCs/>
          <w:sz w:val="22"/>
          <w:szCs w:val="22"/>
          <w:lang w:eastAsia="en-US"/>
        </w:rPr>
      </w:pPr>
      <w:bookmarkStart w:id="2" w:name="_Toc504640283"/>
      <w:r w:rsidRPr="00A65BCE">
        <w:rPr>
          <w:rFonts w:ascii="Arial" w:hAnsi="Arial" w:cs="Arial"/>
          <w:b/>
          <w:bCs/>
          <w:sz w:val="22"/>
          <w:szCs w:val="22"/>
          <w:lang w:eastAsia="en-US"/>
        </w:rPr>
        <w:lastRenderedPageBreak/>
        <w:t>UVOD</w:t>
      </w:r>
      <w:bookmarkEnd w:id="2"/>
    </w:p>
    <w:p w14:paraId="56FBA7B7" w14:textId="77777777" w:rsidR="00A65BCE" w:rsidRPr="00A65BCE" w:rsidRDefault="00A65BCE" w:rsidP="00A65BCE">
      <w:pPr>
        <w:spacing w:line="276" w:lineRule="auto"/>
        <w:rPr>
          <w:rFonts w:ascii="Arial" w:eastAsia="Calibri" w:hAnsi="Arial" w:cs="Arial"/>
          <w:sz w:val="22"/>
          <w:szCs w:val="22"/>
          <w:lang w:eastAsia="en-US"/>
        </w:rPr>
      </w:pPr>
    </w:p>
    <w:p w14:paraId="0F5E0182"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Grad Dubrovnik predstavlja administrativno i gospodarsko središte Dubrovačko-</w:t>
      </w:r>
      <w:r w:rsidRPr="00A65BCE">
        <w:rPr>
          <w:rFonts w:ascii="Arial" w:eastAsia="Calibri" w:hAnsi="Arial" w:cs="Arial"/>
          <w:color w:val="000000"/>
          <w:sz w:val="22"/>
          <w:szCs w:val="22"/>
          <w:lang w:eastAsia="en-US"/>
        </w:rPr>
        <w:softHyphen/>
        <w:t>neretvanske županije smještene na najjužnijem dijelu Republike Hrvatske. Značajna je luka i turističko sjedište južnog hrvatskog primorja. Smješten je na južnim padinama i u podnožju brda Srđ (412 m/</w:t>
      </w:r>
      <w:proofErr w:type="spellStart"/>
      <w:r w:rsidRPr="00A65BCE">
        <w:rPr>
          <w:rFonts w:ascii="Arial" w:eastAsia="Calibri" w:hAnsi="Arial" w:cs="Arial"/>
          <w:color w:val="000000"/>
          <w:sz w:val="22"/>
          <w:szCs w:val="22"/>
          <w:lang w:eastAsia="en-US"/>
        </w:rPr>
        <w:t>nv</w:t>
      </w:r>
      <w:proofErr w:type="spellEnd"/>
      <w:r w:rsidRPr="00A65BCE">
        <w:rPr>
          <w:rFonts w:ascii="Arial" w:eastAsia="Calibri" w:hAnsi="Arial" w:cs="Arial"/>
          <w:color w:val="000000"/>
          <w:sz w:val="22"/>
          <w:szCs w:val="22"/>
          <w:lang w:eastAsia="en-US"/>
        </w:rPr>
        <w:t xml:space="preserve">). Područje Grada Dubrovnika zauzima površinu od 143,35 </w:t>
      </w:r>
      <w:proofErr w:type="spellStart"/>
      <w:r w:rsidRPr="00A65BCE">
        <w:rPr>
          <w:rFonts w:ascii="Arial" w:eastAsia="Calibri" w:hAnsi="Arial" w:cs="Arial"/>
          <w:color w:val="000000"/>
          <w:sz w:val="22"/>
          <w:szCs w:val="22"/>
          <w:lang w:eastAsia="en-US"/>
        </w:rPr>
        <w:t>km²</w:t>
      </w:r>
      <w:proofErr w:type="spellEnd"/>
      <w:r w:rsidRPr="00A65BCE">
        <w:rPr>
          <w:rFonts w:ascii="Arial" w:eastAsia="Calibri" w:hAnsi="Arial" w:cs="Arial"/>
          <w:color w:val="000000"/>
          <w:sz w:val="22"/>
          <w:szCs w:val="22"/>
          <w:lang w:eastAsia="en-US"/>
        </w:rPr>
        <w:t xml:space="preserve"> (8,3% površine Županije).</w:t>
      </w:r>
    </w:p>
    <w:p w14:paraId="246C8C87"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p>
    <w:p w14:paraId="7357E8A3"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Prostor Grada Dubrovnika svojim prirodnim i krajobraznom raznolikostima i istaknutim vrijednostima graditeljske baštine u cijelosti se može svrstati u iznimno vrijedan prostor RH, te kao takav zahtjeva zaštitu i unapređenje temeljnih vrijednosti.</w:t>
      </w:r>
    </w:p>
    <w:p w14:paraId="0E84AE01"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p>
    <w:p w14:paraId="13140859"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Prostor Grada Dubrovnika može se raščlaniti na četiri manje geografske i prostorno planske cjeline: </w:t>
      </w:r>
    </w:p>
    <w:p w14:paraId="029109B7" w14:textId="77777777" w:rsidR="00A65BCE" w:rsidRPr="00A65BCE" w:rsidRDefault="00A65BCE" w:rsidP="00A65BCE">
      <w:pPr>
        <w:numPr>
          <w:ilvl w:val="0"/>
          <w:numId w:val="5"/>
        </w:num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uže gradsko područje Dubrovnika (područje južno od masiva Srđa od rta </w:t>
      </w:r>
      <w:proofErr w:type="spellStart"/>
      <w:r w:rsidRPr="00A65BCE">
        <w:rPr>
          <w:rFonts w:ascii="Arial" w:eastAsia="Calibri" w:hAnsi="Arial" w:cs="Arial"/>
          <w:color w:val="000000"/>
          <w:sz w:val="22"/>
          <w:szCs w:val="22"/>
          <w:lang w:eastAsia="en-US"/>
        </w:rPr>
        <w:t>Kantafig</w:t>
      </w:r>
      <w:proofErr w:type="spellEnd"/>
      <w:r w:rsidRPr="00A65BCE">
        <w:rPr>
          <w:rFonts w:ascii="Arial" w:eastAsia="Calibri" w:hAnsi="Arial" w:cs="Arial"/>
          <w:color w:val="000000"/>
          <w:sz w:val="22"/>
          <w:szCs w:val="22"/>
          <w:lang w:eastAsia="en-US"/>
        </w:rPr>
        <w:t xml:space="preserve"> do rta </w:t>
      </w:r>
      <w:proofErr w:type="spellStart"/>
      <w:r w:rsidRPr="00A65BCE">
        <w:rPr>
          <w:rFonts w:ascii="Arial" w:eastAsia="Calibri" w:hAnsi="Arial" w:cs="Arial"/>
          <w:color w:val="000000"/>
          <w:sz w:val="22"/>
          <w:szCs w:val="22"/>
          <w:lang w:eastAsia="en-US"/>
        </w:rPr>
        <w:t>Orsula</w:t>
      </w:r>
      <w:proofErr w:type="spellEnd"/>
      <w:r w:rsidRPr="00A65BCE">
        <w:rPr>
          <w:rFonts w:ascii="Arial" w:eastAsia="Calibri" w:hAnsi="Arial" w:cs="Arial"/>
          <w:color w:val="000000"/>
          <w:sz w:val="22"/>
          <w:szCs w:val="22"/>
          <w:lang w:eastAsia="en-US"/>
        </w:rPr>
        <w:t xml:space="preserve">); </w:t>
      </w:r>
    </w:p>
    <w:p w14:paraId="112E5A9F" w14:textId="77777777" w:rsidR="00A65BCE" w:rsidRPr="00A65BCE" w:rsidRDefault="00A65BCE" w:rsidP="00A65BCE">
      <w:pPr>
        <w:numPr>
          <w:ilvl w:val="0"/>
          <w:numId w:val="5"/>
        </w:num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prigradsko područje Rijeke dubrovačke (uz istoimeni zaljev podno sjeverne i zapadne strane masiva Srđa);</w:t>
      </w:r>
    </w:p>
    <w:p w14:paraId="3A572E87" w14:textId="77777777" w:rsidR="00A65BCE" w:rsidRPr="00A65BCE" w:rsidRDefault="00A65BCE" w:rsidP="00A65BCE">
      <w:pPr>
        <w:numPr>
          <w:ilvl w:val="0"/>
          <w:numId w:val="5"/>
        </w:numPr>
        <w:autoSpaceDE w:val="0"/>
        <w:autoSpaceDN w:val="0"/>
        <w:adjustRightInd w:val="0"/>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Oraško</w:t>
      </w:r>
      <w:proofErr w:type="spellEnd"/>
      <w:r w:rsidRPr="00A65BCE">
        <w:rPr>
          <w:rFonts w:ascii="Arial" w:eastAsia="Calibri" w:hAnsi="Arial" w:cs="Arial"/>
          <w:color w:val="000000"/>
          <w:sz w:val="22"/>
          <w:szCs w:val="22"/>
          <w:lang w:eastAsia="en-US"/>
        </w:rPr>
        <w:t xml:space="preserve"> utjecajno područje (jugoistočni dio dubrovačkog primorja); </w:t>
      </w:r>
    </w:p>
    <w:p w14:paraId="3DA0B454" w14:textId="77777777" w:rsidR="00A65BCE" w:rsidRPr="00A65BCE" w:rsidRDefault="00A65BCE" w:rsidP="00A65BCE">
      <w:pPr>
        <w:numPr>
          <w:ilvl w:val="0"/>
          <w:numId w:val="5"/>
        </w:num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Elafitski otoci (naseljeni otoci Koločep, Lopud i </w:t>
      </w:r>
      <w:proofErr w:type="spellStart"/>
      <w:r w:rsidRPr="00A65BCE">
        <w:rPr>
          <w:rFonts w:ascii="Arial" w:eastAsia="Calibri" w:hAnsi="Arial" w:cs="Arial"/>
          <w:color w:val="000000"/>
          <w:sz w:val="22"/>
          <w:szCs w:val="22"/>
          <w:lang w:eastAsia="en-US"/>
        </w:rPr>
        <w:t>Šipan</w:t>
      </w:r>
      <w:proofErr w:type="spellEnd"/>
      <w:r w:rsidRPr="00A65BCE">
        <w:rPr>
          <w:rFonts w:ascii="Arial" w:eastAsia="Calibri" w:hAnsi="Arial" w:cs="Arial"/>
          <w:color w:val="000000"/>
          <w:sz w:val="22"/>
          <w:szCs w:val="22"/>
          <w:lang w:eastAsia="en-US"/>
        </w:rPr>
        <w:t xml:space="preserve">). </w:t>
      </w:r>
    </w:p>
    <w:p w14:paraId="5932D8B3" w14:textId="77777777" w:rsidR="00A65BCE" w:rsidRPr="00A65BCE" w:rsidRDefault="00A65BCE" w:rsidP="00A65BCE">
      <w:pPr>
        <w:autoSpaceDE w:val="0"/>
        <w:autoSpaceDN w:val="0"/>
        <w:adjustRightInd w:val="0"/>
        <w:ind w:left="720"/>
        <w:rPr>
          <w:rFonts w:ascii="Arial" w:eastAsia="Calibri" w:hAnsi="Arial" w:cs="Arial"/>
          <w:color w:val="000000"/>
          <w:sz w:val="22"/>
          <w:szCs w:val="22"/>
          <w:lang w:eastAsia="en-US"/>
        </w:rPr>
      </w:pPr>
    </w:p>
    <w:p w14:paraId="0EB0313C"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Granica obuhvata administrativnog područja Grada Dubrovnika pruža se na sjeverozapadu od zapadnih granica KO Dubravica i KO </w:t>
      </w:r>
      <w:proofErr w:type="spellStart"/>
      <w:r w:rsidRPr="00A65BCE">
        <w:rPr>
          <w:rFonts w:ascii="Arial" w:eastAsia="Calibri" w:hAnsi="Arial" w:cs="Arial"/>
          <w:color w:val="000000"/>
          <w:sz w:val="22"/>
          <w:szCs w:val="22"/>
          <w:lang w:eastAsia="en-US"/>
        </w:rPr>
        <w:t>Mravinjac</w:t>
      </w:r>
      <w:proofErr w:type="spellEnd"/>
      <w:r w:rsidRPr="00A65BCE">
        <w:rPr>
          <w:rFonts w:ascii="Arial" w:eastAsia="Calibri" w:hAnsi="Arial" w:cs="Arial"/>
          <w:color w:val="000000"/>
          <w:sz w:val="22"/>
          <w:szCs w:val="22"/>
          <w:lang w:eastAsia="en-US"/>
        </w:rPr>
        <w:t xml:space="preserve"> (granica s općinom Dubrovačko primorje), na sjeveru se poklapa s državnom granicom s Bosnom i Hercegovinom sve do istočne granice KO </w:t>
      </w:r>
      <w:proofErr w:type="spellStart"/>
      <w:r w:rsidRPr="00A65BCE">
        <w:rPr>
          <w:rFonts w:ascii="Arial" w:eastAsia="Calibri" w:hAnsi="Arial" w:cs="Arial"/>
          <w:color w:val="000000"/>
          <w:sz w:val="22"/>
          <w:szCs w:val="22"/>
          <w:lang w:eastAsia="en-US"/>
        </w:rPr>
        <w:t>Šumet</w:t>
      </w:r>
      <w:proofErr w:type="spellEnd"/>
      <w:r w:rsidRPr="00A65BCE">
        <w:rPr>
          <w:rFonts w:ascii="Arial" w:eastAsia="Calibri" w:hAnsi="Arial" w:cs="Arial"/>
          <w:color w:val="000000"/>
          <w:sz w:val="22"/>
          <w:szCs w:val="22"/>
          <w:lang w:eastAsia="en-US"/>
        </w:rPr>
        <w:t xml:space="preserve"> i KO Dubrovnik, obuhvaćajući sve katastarske općine unutar tog obuhvata i otoke: </w:t>
      </w:r>
      <w:proofErr w:type="spellStart"/>
      <w:r w:rsidRPr="00A65BCE">
        <w:rPr>
          <w:rFonts w:ascii="Arial" w:eastAsia="Calibri" w:hAnsi="Arial" w:cs="Arial"/>
          <w:color w:val="000000"/>
          <w:sz w:val="22"/>
          <w:szCs w:val="22"/>
          <w:lang w:eastAsia="en-US"/>
        </w:rPr>
        <w:t>Lokrum</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Daksu</w:t>
      </w:r>
      <w:proofErr w:type="spellEnd"/>
      <w:r w:rsidRPr="00A65BCE">
        <w:rPr>
          <w:rFonts w:ascii="Arial" w:eastAsia="Calibri" w:hAnsi="Arial" w:cs="Arial"/>
          <w:color w:val="000000"/>
          <w:sz w:val="22"/>
          <w:szCs w:val="22"/>
          <w:lang w:eastAsia="en-US"/>
        </w:rPr>
        <w:t xml:space="preserve">, Koločep, Lopud, </w:t>
      </w:r>
      <w:proofErr w:type="spellStart"/>
      <w:r w:rsidRPr="00A65BCE">
        <w:rPr>
          <w:rFonts w:ascii="Arial" w:eastAsia="Calibri" w:hAnsi="Arial" w:cs="Arial"/>
          <w:color w:val="000000"/>
          <w:sz w:val="22"/>
          <w:szCs w:val="22"/>
          <w:lang w:eastAsia="en-US"/>
        </w:rPr>
        <w:t>Šipan</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Jakljan</w:t>
      </w:r>
      <w:proofErr w:type="spellEnd"/>
      <w:r w:rsidRPr="00A65BCE">
        <w:rPr>
          <w:rFonts w:ascii="Arial" w:eastAsia="Calibri" w:hAnsi="Arial" w:cs="Arial"/>
          <w:color w:val="000000"/>
          <w:sz w:val="22"/>
          <w:szCs w:val="22"/>
          <w:lang w:eastAsia="en-US"/>
        </w:rPr>
        <w:t xml:space="preserve">, Sv. Andriju, </w:t>
      </w:r>
      <w:proofErr w:type="spellStart"/>
      <w:r w:rsidRPr="00A65BCE">
        <w:rPr>
          <w:rFonts w:ascii="Arial" w:eastAsia="Calibri" w:hAnsi="Arial" w:cs="Arial"/>
          <w:color w:val="000000"/>
          <w:sz w:val="22"/>
          <w:szCs w:val="22"/>
          <w:lang w:eastAsia="en-US"/>
        </w:rPr>
        <w:t>Olipu</w:t>
      </w:r>
      <w:proofErr w:type="spellEnd"/>
      <w:r w:rsidRPr="00A65BCE">
        <w:rPr>
          <w:rFonts w:ascii="Arial" w:eastAsia="Calibri" w:hAnsi="Arial" w:cs="Arial"/>
          <w:color w:val="000000"/>
          <w:sz w:val="22"/>
          <w:szCs w:val="22"/>
          <w:lang w:eastAsia="en-US"/>
        </w:rPr>
        <w:t xml:space="preserve"> i manje otoke. </w:t>
      </w:r>
    </w:p>
    <w:p w14:paraId="185D74FC"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p>
    <w:p w14:paraId="545DA523"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Grad Dubrovnik sastoji se od 32 naselja: Bosanka, </w:t>
      </w:r>
      <w:proofErr w:type="spellStart"/>
      <w:r w:rsidRPr="00A65BCE">
        <w:rPr>
          <w:rFonts w:ascii="Arial" w:eastAsia="Calibri" w:hAnsi="Arial" w:cs="Arial"/>
          <w:color w:val="000000"/>
          <w:sz w:val="22"/>
          <w:szCs w:val="22"/>
          <w:lang w:eastAsia="en-US"/>
        </w:rPr>
        <w:t>Brsečine</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Čajkovica</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Čajkovići</w:t>
      </w:r>
      <w:proofErr w:type="spellEnd"/>
      <w:r w:rsidRPr="00A65BCE">
        <w:rPr>
          <w:rFonts w:ascii="Arial" w:eastAsia="Calibri" w:hAnsi="Arial" w:cs="Arial"/>
          <w:color w:val="000000"/>
          <w:sz w:val="22"/>
          <w:szCs w:val="22"/>
          <w:lang w:eastAsia="en-US"/>
        </w:rPr>
        <w:t xml:space="preserve">, Donje </w:t>
      </w:r>
      <w:proofErr w:type="spellStart"/>
      <w:r w:rsidRPr="00A65BCE">
        <w:rPr>
          <w:rFonts w:ascii="Arial" w:eastAsia="Calibri" w:hAnsi="Arial" w:cs="Arial"/>
          <w:color w:val="000000"/>
          <w:sz w:val="22"/>
          <w:szCs w:val="22"/>
          <w:lang w:eastAsia="en-US"/>
        </w:rPr>
        <w:t>Obuljeno</w:t>
      </w:r>
      <w:proofErr w:type="spellEnd"/>
      <w:r w:rsidRPr="00A65BCE">
        <w:rPr>
          <w:rFonts w:ascii="Arial" w:eastAsia="Calibri" w:hAnsi="Arial" w:cs="Arial"/>
          <w:color w:val="000000"/>
          <w:sz w:val="22"/>
          <w:szCs w:val="22"/>
          <w:lang w:eastAsia="en-US"/>
        </w:rPr>
        <w:t xml:space="preserve">, Dubravica, Dubrovnik, Gornje </w:t>
      </w:r>
      <w:proofErr w:type="spellStart"/>
      <w:r w:rsidRPr="00A65BCE">
        <w:rPr>
          <w:rFonts w:ascii="Arial" w:eastAsia="Calibri" w:hAnsi="Arial" w:cs="Arial"/>
          <w:color w:val="000000"/>
          <w:sz w:val="22"/>
          <w:szCs w:val="22"/>
          <w:lang w:eastAsia="en-US"/>
        </w:rPr>
        <w:t>Obuljeno</w:t>
      </w:r>
      <w:proofErr w:type="spellEnd"/>
      <w:r w:rsidRPr="00A65BCE">
        <w:rPr>
          <w:rFonts w:ascii="Arial" w:eastAsia="Calibri" w:hAnsi="Arial" w:cs="Arial"/>
          <w:color w:val="000000"/>
          <w:sz w:val="22"/>
          <w:szCs w:val="22"/>
          <w:lang w:eastAsia="en-US"/>
        </w:rPr>
        <w:t xml:space="preserve">, Gromača, </w:t>
      </w:r>
      <w:proofErr w:type="spellStart"/>
      <w:r w:rsidRPr="00A65BCE">
        <w:rPr>
          <w:rFonts w:ascii="Arial" w:eastAsia="Calibri" w:hAnsi="Arial" w:cs="Arial"/>
          <w:color w:val="000000"/>
          <w:sz w:val="22"/>
          <w:szCs w:val="22"/>
          <w:lang w:eastAsia="en-US"/>
        </w:rPr>
        <w:t>Kliševo</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Knežica</w:t>
      </w:r>
      <w:proofErr w:type="spellEnd"/>
      <w:r w:rsidRPr="00A65BCE">
        <w:rPr>
          <w:rFonts w:ascii="Arial" w:eastAsia="Calibri" w:hAnsi="Arial" w:cs="Arial"/>
          <w:color w:val="000000"/>
          <w:sz w:val="22"/>
          <w:szCs w:val="22"/>
          <w:lang w:eastAsia="en-US"/>
        </w:rPr>
        <w:t xml:space="preserve">, Koločep, Komolac, Lopud, Lozica, </w:t>
      </w:r>
      <w:proofErr w:type="spellStart"/>
      <w:r w:rsidRPr="00A65BCE">
        <w:rPr>
          <w:rFonts w:ascii="Arial" w:eastAsia="Calibri" w:hAnsi="Arial" w:cs="Arial"/>
          <w:color w:val="000000"/>
          <w:sz w:val="22"/>
          <w:szCs w:val="22"/>
          <w:lang w:eastAsia="en-US"/>
        </w:rPr>
        <w:t>Ljubač</w:t>
      </w:r>
      <w:proofErr w:type="spellEnd"/>
      <w:r w:rsidRPr="00A65BCE">
        <w:rPr>
          <w:rFonts w:ascii="Arial" w:eastAsia="Calibri" w:hAnsi="Arial" w:cs="Arial"/>
          <w:color w:val="000000"/>
          <w:sz w:val="22"/>
          <w:szCs w:val="22"/>
          <w:lang w:eastAsia="en-US"/>
        </w:rPr>
        <w:t xml:space="preserve">, Mokošica, </w:t>
      </w:r>
      <w:proofErr w:type="spellStart"/>
      <w:r w:rsidRPr="00A65BCE">
        <w:rPr>
          <w:rFonts w:ascii="Arial" w:eastAsia="Calibri" w:hAnsi="Arial" w:cs="Arial"/>
          <w:color w:val="000000"/>
          <w:sz w:val="22"/>
          <w:szCs w:val="22"/>
          <w:lang w:eastAsia="en-US"/>
        </w:rPr>
        <w:t>Mravinjac</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Mrčevo</w:t>
      </w:r>
      <w:proofErr w:type="spellEnd"/>
      <w:r w:rsidRPr="00A65BCE">
        <w:rPr>
          <w:rFonts w:ascii="Arial" w:eastAsia="Calibri" w:hAnsi="Arial" w:cs="Arial"/>
          <w:color w:val="000000"/>
          <w:sz w:val="22"/>
          <w:szCs w:val="22"/>
          <w:lang w:eastAsia="en-US"/>
        </w:rPr>
        <w:t xml:space="preserve">, Nova Mokošica, Orašac, </w:t>
      </w:r>
      <w:proofErr w:type="spellStart"/>
      <w:r w:rsidRPr="00A65BCE">
        <w:rPr>
          <w:rFonts w:ascii="Arial" w:eastAsia="Calibri" w:hAnsi="Arial" w:cs="Arial"/>
          <w:color w:val="000000"/>
          <w:sz w:val="22"/>
          <w:szCs w:val="22"/>
          <w:lang w:eastAsia="en-US"/>
        </w:rPr>
        <w:t>Osojnik</w:t>
      </w:r>
      <w:proofErr w:type="spellEnd"/>
      <w:r w:rsidRPr="00A65BCE">
        <w:rPr>
          <w:rFonts w:ascii="Arial" w:eastAsia="Calibri" w:hAnsi="Arial" w:cs="Arial"/>
          <w:color w:val="000000"/>
          <w:sz w:val="22"/>
          <w:szCs w:val="22"/>
          <w:lang w:eastAsia="en-US"/>
        </w:rPr>
        <w:t xml:space="preserve">, Petrovo Selo, Pobrežje, </w:t>
      </w:r>
      <w:proofErr w:type="spellStart"/>
      <w:r w:rsidRPr="00A65BCE">
        <w:rPr>
          <w:rFonts w:ascii="Arial" w:eastAsia="Calibri" w:hAnsi="Arial" w:cs="Arial"/>
          <w:color w:val="000000"/>
          <w:sz w:val="22"/>
          <w:szCs w:val="22"/>
          <w:lang w:eastAsia="en-US"/>
        </w:rPr>
        <w:t>Prijevor</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Rožat</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Suđurađ</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Sustjepan</w:t>
      </w:r>
      <w:proofErr w:type="spellEnd"/>
      <w:r w:rsidRPr="00A65BCE">
        <w:rPr>
          <w:rFonts w:ascii="Arial" w:eastAsia="Calibri" w:hAnsi="Arial" w:cs="Arial"/>
          <w:color w:val="000000"/>
          <w:sz w:val="22"/>
          <w:szCs w:val="22"/>
          <w:lang w:eastAsia="en-US"/>
        </w:rPr>
        <w:t xml:space="preserve">, Luka Šipanska, </w:t>
      </w:r>
      <w:proofErr w:type="spellStart"/>
      <w:r w:rsidRPr="00A65BCE">
        <w:rPr>
          <w:rFonts w:ascii="Arial" w:eastAsia="Calibri" w:hAnsi="Arial" w:cs="Arial"/>
          <w:color w:val="000000"/>
          <w:sz w:val="22"/>
          <w:szCs w:val="22"/>
          <w:lang w:eastAsia="en-US"/>
        </w:rPr>
        <w:t>Šumet</w:t>
      </w:r>
      <w:proofErr w:type="spellEnd"/>
      <w:r w:rsidRPr="00A65BCE">
        <w:rPr>
          <w:rFonts w:ascii="Arial" w:eastAsia="Calibri" w:hAnsi="Arial" w:cs="Arial"/>
          <w:color w:val="000000"/>
          <w:sz w:val="22"/>
          <w:szCs w:val="22"/>
          <w:lang w:eastAsia="en-US"/>
        </w:rPr>
        <w:t xml:space="preserve">, </w:t>
      </w:r>
      <w:proofErr w:type="spellStart"/>
      <w:r w:rsidRPr="00A65BCE">
        <w:rPr>
          <w:rFonts w:ascii="Arial" w:eastAsia="Calibri" w:hAnsi="Arial" w:cs="Arial"/>
          <w:color w:val="000000"/>
          <w:sz w:val="22"/>
          <w:szCs w:val="22"/>
          <w:lang w:eastAsia="en-US"/>
        </w:rPr>
        <w:t>Trsteno</w:t>
      </w:r>
      <w:proofErr w:type="spellEnd"/>
      <w:r w:rsidRPr="00A65BCE">
        <w:rPr>
          <w:rFonts w:ascii="Arial" w:eastAsia="Calibri" w:hAnsi="Arial" w:cs="Arial"/>
          <w:color w:val="000000"/>
          <w:sz w:val="22"/>
          <w:szCs w:val="22"/>
          <w:lang w:eastAsia="en-US"/>
        </w:rPr>
        <w:t xml:space="preserve"> i Zaton. Prema popisu iz 2011. godine Dubrovnik je imao 42.615 stanovnika.</w:t>
      </w:r>
    </w:p>
    <w:p w14:paraId="27951565" w14:textId="77777777" w:rsidR="00A65BCE" w:rsidRPr="00A65BCE" w:rsidRDefault="00A65BCE" w:rsidP="00A65BCE">
      <w:pPr>
        <w:autoSpaceDE w:val="0"/>
        <w:autoSpaceDN w:val="0"/>
        <w:adjustRightInd w:val="0"/>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Prema prvim rezultatima popisa iz 2021. Dubrovnik ima ukupno 41.671 stanovnika. S obzirom na to da još nije objavljen službeni popis, nije prikazan popis stanovništva po naseljima iz 2021.</w:t>
      </w:r>
    </w:p>
    <w:p w14:paraId="1D6289D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lang w:eastAsia="en-US"/>
        </w:rPr>
      </w:pPr>
    </w:p>
    <w:p w14:paraId="684E3E17"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0"/>
          <w:szCs w:val="20"/>
          <w:lang w:eastAsia="en-US"/>
        </w:rPr>
      </w:pPr>
      <w:r w:rsidRPr="00A65BCE">
        <w:rPr>
          <w:rFonts w:ascii="Arial" w:eastAsia="Calibri" w:hAnsi="Arial" w:cs="Arial"/>
          <w:color w:val="000000"/>
          <w:sz w:val="20"/>
          <w:szCs w:val="20"/>
          <w:lang w:eastAsia="en-US"/>
        </w:rPr>
        <w:t xml:space="preserve">Tablica 1. Popis stanovništva po naseljima Grada Dubrovnika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2831"/>
        <w:gridCol w:w="2265"/>
      </w:tblGrid>
      <w:tr w:rsidR="00A65BCE" w:rsidRPr="00A65BCE" w14:paraId="36B8EF85" w14:textId="77777777" w:rsidTr="00A65BCE">
        <w:trPr>
          <w:trHeight w:val="315"/>
        </w:trPr>
        <w:tc>
          <w:tcPr>
            <w:tcW w:w="3964" w:type="dxa"/>
            <w:vMerge w:val="restart"/>
            <w:shd w:val="clear" w:color="auto" w:fill="C5E0B3"/>
          </w:tcPr>
          <w:p w14:paraId="1CB0DB6A"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
          <w:p w14:paraId="47DE29EE" w14:textId="77777777" w:rsidR="00A65BCE" w:rsidRPr="00A65BCE" w:rsidRDefault="00A65BCE" w:rsidP="00A65BCE">
            <w:pPr>
              <w:autoSpaceDE w:val="0"/>
              <w:autoSpaceDN w:val="0"/>
              <w:adjustRightInd w:val="0"/>
              <w:spacing w:line="276" w:lineRule="auto"/>
              <w:jc w:val="center"/>
              <w:rPr>
                <w:rFonts w:ascii="Arial" w:eastAsia="Calibri" w:hAnsi="Arial" w:cs="Arial"/>
                <w:b/>
                <w:color w:val="000000"/>
                <w:sz w:val="22"/>
                <w:szCs w:val="22"/>
                <w:lang w:eastAsia="en-US"/>
              </w:rPr>
            </w:pPr>
            <w:r w:rsidRPr="00A65BCE">
              <w:rPr>
                <w:rFonts w:ascii="Arial" w:eastAsia="Calibri" w:hAnsi="Arial" w:cs="Arial"/>
                <w:b/>
                <w:color w:val="000000"/>
                <w:sz w:val="22"/>
                <w:szCs w:val="22"/>
                <w:lang w:eastAsia="en-US"/>
              </w:rPr>
              <w:t>NASELJE</w:t>
            </w:r>
          </w:p>
        </w:tc>
        <w:tc>
          <w:tcPr>
            <w:tcW w:w="5096" w:type="dxa"/>
            <w:gridSpan w:val="2"/>
            <w:shd w:val="clear" w:color="auto" w:fill="C5E0B3"/>
          </w:tcPr>
          <w:p w14:paraId="30FB60AF" w14:textId="77777777" w:rsidR="00A65BCE" w:rsidRPr="00A65BCE" w:rsidRDefault="00A65BCE" w:rsidP="00A65BCE">
            <w:pPr>
              <w:autoSpaceDE w:val="0"/>
              <w:autoSpaceDN w:val="0"/>
              <w:adjustRightInd w:val="0"/>
              <w:spacing w:line="276" w:lineRule="auto"/>
              <w:jc w:val="center"/>
              <w:rPr>
                <w:rFonts w:ascii="Arial" w:eastAsia="Calibri" w:hAnsi="Arial" w:cs="Arial"/>
                <w:b/>
                <w:color w:val="000000"/>
                <w:sz w:val="22"/>
                <w:szCs w:val="22"/>
                <w:lang w:eastAsia="en-US"/>
              </w:rPr>
            </w:pPr>
            <w:r w:rsidRPr="00A65BCE">
              <w:rPr>
                <w:rFonts w:ascii="Arial" w:eastAsia="Calibri" w:hAnsi="Arial" w:cs="Arial"/>
                <w:b/>
                <w:color w:val="000000"/>
                <w:sz w:val="22"/>
                <w:szCs w:val="22"/>
                <w:lang w:eastAsia="en-US"/>
              </w:rPr>
              <w:t>POPIS STANOVNIŠTVA</w:t>
            </w:r>
          </w:p>
        </w:tc>
      </w:tr>
      <w:tr w:rsidR="00A65BCE" w:rsidRPr="00A65BCE" w14:paraId="70D9CEEB" w14:textId="77777777" w:rsidTr="00A65BCE">
        <w:trPr>
          <w:trHeight w:val="315"/>
        </w:trPr>
        <w:tc>
          <w:tcPr>
            <w:tcW w:w="3964" w:type="dxa"/>
            <w:vMerge/>
            <w:shd w:val="clear" w:color="auto" w:fill="C5E0B3"/>
          </w:tcPr>
          <w:p w14:paraId="6FC981E7"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
        </w:tc>
        <w:tc>
          <w:tcPr>
            <w:tcW w:w="2831" w:type="dxa"/>
            <w:shd w:val="clear" w:color="auto" w:fill="C5E0B3"/>
          </w:tcPr>
          <w:p w14:paraId="20896ACA" w14:textId="77777777" w:rsidR="00A65BCE" w:rsidRPr="00A65BCE" w:rsidRDefault="00A65BCE" w:rsidP="00A65BCE">
            <w:pPr>
              <w:autoSpaceDE w:val="0"/>
              <w:autoSpaceDN w:val="0"/>
              <w:adjustRightInd w:val="0"/>
              <w:spacing w:line="276" w:lineRule="auto"/>
              <w:jc w:val="center"/>
              <w:rPr>
                <w:rFonts w:ascii="Arial" w:eastAsia="Calibri" w:hAnsi="Arial" w:cs="Arial"/>
                <w:b/>
                <w:color w:val="000000"/>
                <w:sz w:val="22"/>
                <w:szCs w:val="22"/>
                <w:lang w:eastAsia="en-US"/>
              </w:rPr>
            </w:pPr>
            <w:r w:rsidRPr="00A65BCE">
              <w:rPr>
                <w:rFonts w:ascii="Arial" w:eastAsia="Calibri" w:hAnsi="Arial" w:cs="Arial"/>
                <w:b/>
                <w:color w:val="000000"/>
                <w:sz w:val="22"/>
                <w:szCs w:val="22"/>
                <w:lang w:eastAsia="en-US"/>
              </w:rPr>
              <w:t>2001.</w:t>
            </w:r>
          </w:p>
        </w:tc>
        <w:tc>
          <w:tcPr>
            <w:tcW w:w="2265" w:type="dxa"/>
            <w:shd w:val="clear" w:color="auto" w:fill="C5E0B3"/>
          </w:tcPr>
          <w:p w14:paraId="52D28233" w14:textId="77777777" w:rsidR="00A65BCE" w:rsidRPr="00A65BCE" w:rsidRDefault="00A65BCE" w:rsidP="00A65BCE">
            <w:pPr>
              <w:autoSpaceDE w:val="0"/>
              <w:autoSpaceDN w:val="0"/>
              <w:adjustRightInd w:val="0"/>
              <w:spacing w:line="276" w:lineRule="auto"/>
              <w:jc w:val="center"/>
              <w:rPr>
                <w:rFonts w:ascii="Arial" w:eastAsia="Calibri" w:hAnsi="Arial" w:cs="Arial"/>
                <w:b/>
                <w:color w:val="000000"/>
                <w:sz w:val="22"/>
                <w:szCs w:val="22"/>
                <w:lang w:eastAsia="en-US"/>
              </w:rPr>
            </w:pPr>
            <w:r w:rsidRPr="00A65BCE">
              <w:rPr>
                <w:rFonts w:ascii="Arial" w:eastAsia="Calibri" w:hAnsi="Arial" w:cs="Arial"/>
                <w:b/>
                <w:color w:val="000000"/>
                <w:sz w:val="22"/>
                <w:szCs w:val="22"/>
                <w:lang w:eastAsia="en-US"/>
              </w:rPr>
              <w:t>2011.</w:t>
            </w:r>
          </w:p>
        </w:tc>
      </w:tr>
      <w:tr w:rsidR="00A65BCE" w:rsidRPr="00A65BCE" w14:paraId="1F682945" w14:textId="77777777" w:rsidTr="00A65BCE">
        <w:tc>
          <w:tcPr>
            <w:tcW w:w="3964" w:type="dxa"/>
          </w:tcPr>
          <w:p w14:paraId="6EE3F8E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Bosanka</w:t>
            </w:r>
          </w:p>
        </w:tc>
        <w:tc>
          <w:tcPr>
            <w:tcW w:w="2831" w:type="dxa"/>
          </w:tcPr>
          <w:p w14:paraId="3AD035D8"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101</w:t>
            </w:r>
          </w:p>
        </w:tc>
        <w:tc>
          <w:tcPr>
            <w:tcW w:w="2265" w:type="dxa"/>
          </w:tcPr>
          <w:p w14:paraId="60AE726A"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139</w:t>
            </w:r>
          </w:p>
        </w:tc>
      </w:tr>
      <w:tr w:rsidR="00A65BCE" w:rsidRPr="00A65BCE" w14:paraId="7DEA3BBF" w14:textId="77777777" w:rsidTr="00A65BCE">
        <w:tc>
          <w:tcPr>
            <w:tcW w:w="3964" w:type="dxa"/>
          </w:tcPr>
          <w:p w14:paraId="7A0410F5"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Brsečine</w:t>
            </w:r>
            <w:proofErr w:type="spellEnd"/>
          </w:p>
        </w:tc>
        <w:tc>
          <w:tcPr>
            <w:tcW w:w="2831" w:type="dxa"/>
          </w:tcPr>
          <w:p w14:paraId="090B7F7E"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77</w:t>
            </w:r>
          </w:p>
        </w:tc>
        <w:tc>
          <w:tcPr>
            <w:tcW w:w="2265" w:type="dxa"/>
          </w:tcPr>
          <w:p w14:paraId="1926BB40"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96</w:t>
            </w:r>
          </w:p>
        </w:tc>
      </w:tr>
      <w:tr w:rsidR="00A65BCE" w:rsidRPr="00A65BCE" w14:paraId="4F446667" w14:textId="77777777" w:rsidTr="00A65BCE">
        <w:tc>
          <w:tcPr>
            <w:tcW w:w="3964" w:type="dxa"/>
          </w:tcPr>
          <w:p w14:paraId="1E0302C1"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Čajkovica</w:t>
            </w:r>
            <w:proofErr w:type="spellEnd"/>
          </w:p>
        </w:tc>
        <w:tc>
          <w:tcPr>
            <w:tcW w:w="2831" w:type="dxa"/>
          </w:tcPr>
          <w:p w14:paraId="748D5D08"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159</w:t>
            </w:r>
          </w:p>
        </w:tc>
        <w:tc>
          <w:tcPr>
            <w:tcW w:w="2265" w:type="dxa"/>
          </w:tcPr>
          <w:p w14:paraId="6E370193"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160</w:t>
            </w:r>
          </w:p>
        </w:tc>
      </w:tr>
      <w:tr w:rsidR="00A65BCE" w:rsidRPr="00A65BCE" w14:paraId="66E54F5F" w14:textId="77777777" w:rsidTr="00A65BCE">
        <w:tc>
          <w:tcPr>
            <w:tcW w:w="3964" w:type="dxa"/>
          </w:tcPr>
          <w:p w14:paraId="0E195CF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Čajkovići</w:t>
            </w:r>
            <w:proofErr w:type="spellEnd"/>
          </w:p>
        </w:tc>
        <w:tc>
          <w:tcPr>
            <w:tcW w:w="2831" w:type="dxa"/>
          </w:tcPr>
          <w:p w14:paraId="7E0FC6D1"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17</w:t>
            </w:r>
          </w:p>
        </w:tc>
        <w:tc>
          <w:tcPr>
            <w:tcW w:w="2265" w:type="dxa"/>
          </w:tcPr>
          <w:p w14:paraId="3E4B3963"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26</w:t>
            </w:r>
          </w:p>
        </w:tc>
      </w:tr>
      <w:tr w:rsidR="00A65BCE" w:rsidRPr="00A65BCE" w14:paraId="5639E158" w14:textId="77777777" w:rsidTr="00A65BCE">
        <w:tc>
          <w:tcPr>
            <w:tcW w:w="3964" w:type="dxa"/>
          </w:tcPr>
          <w:p w14:paraId="0622E980"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Donje </w:t>
            </w:r>
            <w:proofErr w:type="spellStart"/>
            <w:r w:rsidRPr="00A65BCE">
              <w:rPr>
                <w:rFonts w:ascii="Arial" w:eastAsia="Calibri" w:hAnsi="Arial" w:cs="Arial"/>
                <w:color w:val="000000"/>
                <w:sz w:val="22"/>
                <w:szCs w:val="22"/>
                <w:lang w:eastAsia="en-US"/>
              </w:rPr>
              <w:t>Obuljeno</w:t>
            </w:r>
            <w:proofErr w:type="spellEnd"/>
          </w:p>
        </w:tc>
        <w:tc>
          <w:tcPr>
            <w:tcW w:w="2831" w:type="dxa"/>
          </w:tcPr>
          <w:p w14:paraId="04647BE4"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181</w:t>
            </w:r>
          </w:p>
        </w:tc>
        <w:tc>
          <w:tcPr>
            <w:tcW w:w="2265" w:type="dxa"/>
          </w:tcPr>
          <w:p w14:paraId="1DF189A3"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210</w:t>
            </w:r>
          </w:p>
        </w:tc>
      </w:tr>
      <w:tr w:rsidR="00A65BCE" w:rsidRPr="00A65BCE" w14:paraId="77323FCC" w14:textId="77777777" w:rsidTr="00A65BCE">
        <w:tc>
          <w:tcPr>
            <w:tcW w:w="3964" w:type="dxa"/>
          </w:tcPr>
          <w:p w14:paraId="0586D07A"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Dubravica</w:t>
            </w:r>
          </w:p>
        </w:tc>
        <w:tc>
          <w:tcPr>
            <w:tcW w:w="2831" w:type="dxa"/>
          </w:tcPr>
          <w:p w14:paraId="1FF89431"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47</w:t>
            </w:r>
          </w:p>
        </w:tc>
        <w:tc>
          <w:tcPr>
            <w:tcW w:w="2265" w:type="dxa"/>
          </w:tcPr>
          <w:p w14:paraId="1E59D44D"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37</w:t>
            </w:r>
          </w:p>
        </w:tc>
      </w:tr>
      <w:tr w:rsidR="00A65BCE" w:rsidRPr="00A65BCE" w14:paraId="46BE8077" w14:textId="77777777" w:rsidTr="00A65BCE">
        <w:tc>
          <w:tcPr>
            <w:tcW w:w="3964" w:type="dxa"/>
          </w:tcPr>
          <w:p w14:paraId="5DC66D4B"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Dubrovnik</w:t>
            </w:r>
          </w:p>
        </w:tc>
        <w:tc>
          <w:tcPr>
            <w:tcW w:w="2831" w:type="dxa"/>
          </w:tcPr>
          <w:p w14:paraId="205BBD93"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36394</w:t>
            </w:r>
          </w:p>
        </w:tc>
        <w:tc>
          <w:tcPr>
            <w:tcW w:w="2265" w:type="dxa"/>
          </w:tcPr>
          <w:p w14:paraId="7A847662"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28434</w:t>
            </w:r>
          </w:p>
        </w:tc>
      </w:tr>
      <w:tr w:rsidR="00A65BCE" w:rsidRPr="00A65BCE" w14:paraId="652A8666" w14:textId="77777777" w:rsidTr="00A65BCE">
        <w:tc>
          <w:tcPr>
            <w:tcW w:w="3964" w:type="dxa"/>
          </w:tcPr>
          <w:p w14:paraId="1553409B"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Gornje </w:t>
            </w:r>
            <w:proofErr w:type="spellStart"/>
            <w:r w:rsidRPr="00A65BCE">
              <w:rPr>
                <w:rFonts w:ascii="Arial" w:eastAsia="Calibri" w:hAnsi="Arial" w:cs="Arial"/>
                <w:color w:val="000000"/>
                <w:sz w:val="22"/>
                <w:szCs w:val="22"/>
                <w:lang w:eastAsia="en-US"/>
              </w:rPr>
              <w:t>Obuljeno</w:t>
            </w:r>
            <w:proofErr w:type="spellEnd"/>
          </w:p>
        </w:tc>
        <w:tc>
          <w:tcPr>
            <w:tcW w:w="2831" w:type="dxa"/>
          </w:tcPr>
          <w:p w14:paraId="35E238F3"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88</w:t>
            </w:r>
          </w:p>
        </w:tc>
        <w:tc>
          <w:tcPr>
            <w:tcW w:w="2265" w:type="dxa"/>
          </w:tcPr>
          <w:p w14:paraId="42AF966C"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124</w:t>
            </w:r>
          </w:p>
        </w:tc>
      </w:tr>
      <w:tr w:rsidR="00A65BCE" w:rsidRPr="00A65BCE" w14:paraId="4C9DA7F7" w14:textId="77777777" w:rsidTr="00A65BCE">
        <w:tc>
          <w:tcPr>
            <w:tcW w:w="3964" w:type="dxa"/>
          </w:tcPr>
          <w:p w14:paraId="2B72D6BD"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Gromača</w:t>
            </w:r>
          </w:p>
        </w:tc>
        <w:tc>
          <w:tcPr>
            <w:tcW w:w="2831" w:type="dxa"/>
          </w:tcPr>
          <w:p w14:paraId="6FA4E8C6"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144</w:t>
            </w:r>
          </w:p>
        </w:tc>
        <w:tc>
          <w:tcPr>
            <w:tcW w:w="2265" w:type="dxa"/>
          </w:tcPr>
          <w:p w14:paraId="2482E526"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146</w:t>
            </w:r>
          </w:p>
        </w:tc>
      </w:tr>
      <w:tr w:rsidR="00A65BCE" w:rsidRPr="00A65BCE" w14:paraId="5DB98290" w14:textId="77777777" w:rsidTr="00A65BCE">
        <w:tc>
          <w:tcPr>
            <w:tcW w:w="3964" w:type="dxa"/>
          </w:tcPr>
          <w:p w14:paraId="57417B4E"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Kliševo</w:t>
            </w:r>
            <w:proofErr w:type="spellEnd"/>
          </w:p>
        </w:tc>
        <w:tc>
          <w:tcPr>
            <w:tcW w:w="2831" w:type="dxa"/>
          </w:tcPr>
          <w:p w14:paraId="0624519B"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66</w:t>
            </w:r>
          </w:p>
        </w:tc>
        <w:tc>
          <w:tcPr>
            <w:tcW w:w="2265" w:type="dxa"/>
          </w:tcPr>
          <w:p w14:paraId="3A5B5ADC"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54</w:t>
            </w:r>
          </w:p>
        </w:tc>
      </w:tr>
      <w:tr w:rsidR="00A65BCE" w:rsidRPr="00A65BCE" w14:paraId="009EDFFF" w14:textId="77777777" w:rsidTr="00A65BCE">
        <w:tc>
          <w:tcPr>
            <w:tcW w:w="3964" w:type="dxa"/>
          </w:tcPr>
          <w:p w14:paraId="30D2A395"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Knežica</w:t>
            </w:r>
            <w:proofErr w:type="spellEnd"/>
          </w:p>
        </w:tc>
        <w:tc>
          <w:tcPr>
            <w:tcW w:w="2831" w:type="dxa"/>
          </w:tcPr>
          <w:p w14:paraId="1BDA59BB"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149</w:t>
            </w:r>
          </w:p>
        </w:tc>
        <w:tc>
          <w:tcPr>
            <w:tcW w:w="2265" w:type="dxa"/>
          </w:tcPr>
          <w:p w14:paraId="22B1232B"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133</w:t>
            </w:r>
          </w:p>
        </w:tc>
      </w:tr>
      <w:tr w:rsidR="00A65BCE" w:rsidRPr="00A65BCE" w14:paraId="4E979982" w14:textId="77777777" w:rsidTr="00A65BCE">
        <w:tc>
          <w:tcPr>
            <w:tcW w:w="3964" w:type="dxa"/>
          </w:tcPr>
          <w:p w14:paraId="6A03F607"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Koločep</w:t>
            </w:r>
          </w:p>
        </w:tc>
        <w:tc>
          <w:tcPr>
            <w:tcW w:w="2831" w:type="dxa"/>
          </w:tcPr>
          <w:p w14:paraId="350253D2"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174</w:t>
            </w:r>
          </w:p>
        </w:tc>
        <w:tc>
          <w:tcPr>
            <w:tcW w:w="2265" w:type="dxa"/>
          </w:tcPr>
          <w:p w14:paraId="35566619"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163</w:t>
            </w:r>
          </w:p>
        </w:tc>
      </w:tr>
      <w:tr w:rsidR="00A65BCE" w:rsidRPr="00A65BCE" w14:paraId="1F55F252" w14:textId="77777777" w:rsidTr="00A65BCE">
        <w:tc>
          <w:tcPr>
            <w:tcW w:w="3964" w:type="dxa"/>
          </w:tcPr>
          <w:p w14:paraId="28E8F48F"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Komolac</w:t>
            </w:r>
          </w:p>
        </w:tc>
        <w:tc>
          <w:tcPr>
            <w:tcW w:w="2831" w:type="dxa"/>
          </w:tcPr>
          <w:p w14:paraId="0BFACDBF"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294</w:t>
            </w:r>
          </w:p>
        </w:tc>
        <w:tc>
          <w:tcPr>
            <w:tcW w:w="2265" w:type="dxa"/>
          </w:tcPr>
          <w:p w14:paraId="2FB3C9EA"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320</w:t>
            </w:r>
          </w:p>
        </w:tc>
      </w:tr>
      <w:tr w:rsidR="00A65BCE" w:rsidRPr="00A65BCE" w14:paraId="63593108" w14:textId="77777777" w:rsidTr="00A65BCE">
        <w:tc>
          <w:tcPr>
            <w:tcW w:w="3964" w:type="dxa"/>
          </w:tcPr>
          <w:p w14:paraId="3F3E053D"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lastRenderedPageBreak/>
              <w:t>Lopud</w:t>
            </w:r>
          </w:p>
        </w:tc>
        <w:tc>
          <w:tcPr>
            <w:tcW w:w="2831" w:type="dxa"/>
          </w:tcPr>
          <w:p w14:paraId="495BB9A5"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269</w:t>
            </w:r>
          </w:p>
        </w:tc>
        <w:tc>
          <w:tcPr>
            <w:tcW w:w="2265" w:type="dxa"/>
          </w:tcPr>
          <w:p w14:paraId="5EEDC987"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249</w:t>
            </w:r>
          </w:p>
        </w:tc>
      </w:tr>
      <w:tr w:rsidR="00A65BCE" w:rsidRPr="00A65BCE" w14:paraId="72E6130A" w14:textId="77777777" w:rsidTr="00A65BCE">
        <w:tc>
          <w:tcPr>
            <w:tcW w:w="3964" w:type="dxa"/>
          </w:tcPr>
          <w:p w14:paraId="6FBAFCCF"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Lozica</w:t>
            </w:r>
          </w:p>
        </w:tc>
        <w:tc>
          <w:tcPr>
            <w:tcW w:w="2831" w:type="dxa"/>
          </w:tcPr>
          <w:p w14:paraId="73818988"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115</w:t>
            </w:r>
          </w:p>
        </w:tc>
        <w:tc>
          <w:tcPr>
            <w:tcW w:w="2265" w:type="dxa"/>
          </w:tcPr>
          <w:p w14:paraId="4B861BD2"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146</w:t>
            </w:r>
          </w:p>
        </w:tc>
      </w:tr>
      <w:tr w:rsidR="00A65BCE" w:rsidRPr="00A65BCE" w14:paraId="509B2BEB" w14:textId="77777777" w:rsidTr="00A65BCE">
        <w:tc>
          <w:tcPr>
            <w:tcW w:w="3964" w:type="dxa"/>
          </w:tcPr>
          <w:p w14:paraId="7F7558F8"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Ljubač</w:t>
            </w:r>
            <w:proofErr w:type="spellEnd"/>
          </w:p>
        </w:tc>
        <w:tc>
          <w:tcPr>
            <w:tcW w:w="2831" w:type="dxa"/>
          </w:tcPr>
          <w:p w14:paraId="53E3297D"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73</w:t>
            </w:r>
          </w:p>
        </w:tc>
        <w:tc>
          <w:tcPr>
            <w:tcW w:w="2265" w:type="dxa"/>
          </w:tcPr>
          <w:p w14:paraId="4CBB82F1"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69</w:t>
            </w:r>
          </w:p>
        </w:tc>
      </w:tr>
      <w:tr w:rsidR="00A65BCE" w:rsidRPr="00A65BCE" w14:paraId="3A897367" w14:textId="77777777" w:rsidTr="00A65BCE">
        <w:tc>
          <w:tcPr>
            <w:tcW w:w="3964" w:type="dxa"/>
          </w:tcPr>
          <w:p w14:paraId="6BF0C470"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Mokošica</w:t>
            </w:r>
          </w:p>
        </w:tc>
        <w:tc>
          <w:tcPr>
            <w:tcW w:w="2831" w:type="dxa"/>
          </w:tcPr>
          <w:p w14:paraId="0EACF660"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1487</w:t>
            </w:r>
          </w:p>
        </w:tc>
        <w:tc>
          <w:tcPr>
            <w:tcW w:w="2265" w:type="dxa"/>
          </w:tcPr>
          <w:p w14:paraId="1C7473C1"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1924</w:t>
            </w:r>
          </w:p>
        </w:tc>
      </w:tr>
      <w:tr w:rsidR="00A65BCE" w:rsidRPr="00A65BCE" w14:paraId="6697AD12" w14:textId="77777777" w:rsidTr="00A65BCE">
        <w:tc>
          <w:tcPr>
            <w:tcW w:w="3964" w:type="dxa"/>
          </w:tcPr>
          <w:p w14:paraId="461D0A6A"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Mravinjac</w:t>
            </w:r>
            <w:proofErr w:type="spellEnd"/>
          </w:p>
        </w:tc>
        <w:tc>
          <w:tcPr>
            <w:tcW w:w="2831" w:type="dxa"/>
          </w:tcPr>
          <w:p w14:paraId="63254FBC"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81</w:t>
            </w:r>
          </w:p>
        </w:tc>
        <w:tc>
          <w:tcPr>
            <w:tcW w:w="2265" w:type="dxa"/>
          </w:tcPr>
          <w:p w14:paraId="2970C739"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88</w:t>
            </w:r>
          </w:p>
        </w:tc>
      </w:tr>
      <w:tr w:rsidR="00A65BCE" w:rsidRPr="00A65BCE" w14:paraId="669030D1" w14:textId="77777777" w:rsidTr="00A65BCE">
        <w:tc>
          <w:tcPr>
            <w:tcW w:w="3964" w:type="dxa"/>
          </w:tcPr>
          <w:p w14:paraId="63D783CC"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Mrčevo</w:t>
            </w:r>
            <w:proofErr w:type="spellEnd"/>
          </w:p>
        </w:tc>
        <w:tc>
          <w:tcPr>
            <w:tcW w:w="2831" w:type="dxa"/>
          </w:tcPr>
          <w:p w14:paraId="5DE81767"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107</w:t>
            </w:r>
          </w:p>
        </w:tc>
        <w:tc>
          <w:tcPr>
            <w:tcW w:w="2265" w:type="dxa"/>
          </w:tcPr>
          <w:p w14:paraId="2BD6B2A5"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90</w:t>
            </w:r>
          </w:p>
        </w:tc>
      </w:tr>
      <w:tr w:rsidR="00A65BCE" w:rsidRPr="00A65BCE" w14:paraId="4740AC25" w14:textId="77777777" w:rsidTr="00A65BCE">
        <w:tc>
          <w:tcPr>
            <w:tcW w:w="3964" w:type="dxa"/>
          </w:tcPr>
          <w:p w14:paraId="44ADA9B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Nova Mokošica</w:t>
            </w:r>
          </w:p>
        </w:tc>
        <w:tc>
          <w:tcPr>
            <w:tcW w:w="2831" w:type="dxa"/>
          </w:tcPr>
          <w:p w14:paraId="555427D2"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6041</w:t>
            </w:r>
          </w:p>
        </w:tc>
        <w:tc>
          <w:tcPr>
            <w:tcW w:w="2265" w:type="dxa"/>
          </w:tcPr>
          <w:p w14:paraId="18887D6E"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6016</w:t>
            </w:r>
          </w:p>
        </w:tc>
      </w:tr>
      <w:tr w:rsidR="00A65BCE" w:rsidRPr="00A65BCE" w14:paraId="5EA3142E" w14:textId="77777777" w:rsidTr="00A65BCE">
        <w:tc>
          <w:tcPr>
            <w:tcW w:w="3964" w:type="dxa"/>
          </w:tcPr>
          <w:p w14:paraId="1718D059"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Orašac</w:t>
            </w:r>
          </w:p>
        </w:tc>
        <w:tc>
          <w:tcPr>
            <w:tcW w:w="2831" w:type="dxa"/>
          </w:tcPr>
          <w:p w14:paraId="2DFDB60F"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546</w:t>
            </w:r>
          </w:p>
        </w:tc>
        <w:tc>
          <w:tcPr>
            <w:tcW w:w="2265" w:type="dxa"/>
          </w:tcPr>
          <w:p w14:paraId="793E1B1D"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631</w:t>
            </w:r>
          </w:p>
        </w:tc>
      </w:tr>
      <w:tr w:rsidR="00A65BCE" w:rsidRPr="00A65BCE" w14:paraId="5B41D819" w14:textId="77777777" w:rsidTr="00A65BCE">
        <w:tc>
          <w:tcPr>
            <w:tcW w:w="3964" w:type="dxa"/>
          </w:tcPr>
          <w:p w14:paraId="314A113D"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Osojnik</w:t>
            </w:r>
            <w:proofErr w:type="spellEnd"/>
          </w:p>
        </w:tc>
        <w:tc>
          <w:tcPr>
            <w:tcW w:w="2831" w:type="dxa"/>
          </w:tcPr>
          <w:p w14:paraId="0184138D"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321</w:t>
            </w:r>
          </w:p>
        </w:tc>
        <w:tc>
          <w:tcPr>
            <w:tcW w:w="2265" w:type="dxa"/>
          </w:tcPr>
          <w:p w14:paraId="42EEB927"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301</w:t>
            </w:r>
          </w:p>
        </w:tc>
      </w:tr>
      <w:tr w:rsidR="00A65BCE" w:rsidRPr="00A65BCE" w14:paraId="07E839ED" w14:textId="77777777" w:rsidTr="00A65BCE">
        <w:tc>
          <w:tcPr>
            <w:tcW w:w="3964" w:type="dxa"/>
          </w:tcPr>
          <w:p w14:paraId="080C0E9A"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Petrovo selo</w:t>
            </w:r>
          </w:p>
        </w:tc>
        <w:tc>
          <w:tcPr>
            <w:tcW w:w="2831" w:type="dxa"/>
          </w:tcPr>
          <w:p w14:paraId="5198E36A"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20</w:t>
            </w:r>
          </w:p>
        </w:tc>
        <w:tc>
          <w:tcPr>
            <w:tcW w:w="2265" w:type="dxa"/>
          </w:tcPr>
          <w:p w14:paraId="71593F8F"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23</w:t>
            </w:r>
          </w:p>
        </w:tc>
      </w:tr>
      <w:tr w:rsidR="00A65BCE" w:rsidRPr="00A65BCE" w14:paraId="6A8CC459" w14:textId="77777777" w:rsidTr="00A65BCE">
        <w:tc>
          <w:tcPr>
            <w:tcW w:w="3964" w:type="dxa"/>
          </w:tcPr>
          <w:p w14:paraId="7302FF01"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Pobrežje</w:t>
            </w:r>
          </w:p>
        </w:tc>
        <w:tc>
          <w:tcPr>
            <w:tcW w:w="2831" w:type="dxa"/>
          </w:tcPr>
          <w:p w14:paraId="54FDB542"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89</w:t>
            </w:r>
          </w:p>
        </w:tc>
        <w:tc>
          <w:tcPr>
            <w:tcW w:w="2265" w:type="dxa"/>
          </w:tcPr>
          <w:p w14:paraId="241F9466"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118</w:t>
            </w:r>
          </w:p>
        </w:tc>
      </w:tr>
      <w:tr w:rsidR="00A65BCE" w:rsidRPr="00A65BCE" w14:paraId="25BF1D8D" w14:textId="77777777" w:rsidTr="00A65BCE">
        <w:tc>
          <w:tcPr>
            <w:tcW w:w="3964" w:type="dxa"/>
          </w:tcPr>
          <w:p w14:paraId="35558C7C"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Prijevor</w:t>
            </w:r>
            <w:proofErr w:type="spellEnd"/>
          </w:p>
        </w:tc>
        <w:tc>
          <w:tcPr>
            <w:tcW w:w="2831" w:type="dxa"/>
          </w:tcPr>
          <w:p w14:paraId="2DFB3815"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362</w:t>
            </w:r>
          </w:p>
        </w:tc>
        <w:tc>
          <w:tcPr>
            <w:tcW w:w="2265" w:type="dxa"/>
          </w:tcPr>
          <w:p w14:paraId="19A3389A"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453</w:t>
            </w:r>
          </w:p>
        </w:tc>
      </w:tr>
      <w:tr w:rsidR="00A65BCE" w:rsidRPr="00A65BCE" w14:paraId="74CC61A4" w14:textId="77777777" w:rsidTr="00A65BCE">
        <w:tc>
          <w:tcPr>
            <w:tcW w:w="3964" w:type="dxa"/>
          </w:tcPr>
          <w:p w14:paraId="2FDD672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Rožat</w:t>
            </w:r>
            <w:proofErr w:type="spellEnd"/>
          </w:p>
        </w:tc>
        <w:tc>
          <w:tcPr>
            <w:tcW w:w="2831" w:type="dxa"/>
          </w:tcPr>
          <w:p w14:paraId="5BCA9D67"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301</w:t>
            </w:r>
          </w:p>
        </w:tc>
        <w:tc>
          <w:tcPr>
            <w:tcW w:w="2265" w:type="dxa"/>
          </w:tcPr>
          <w:p w14:paraId="070563A5"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340</w:t>
            </w:r>
          </w:p>
        </w:tc>
      </w:tr>
      <w:tr w:rsidR="00A65BCE" w:rsidRPr="00A65BCE" w14:paraId="7B80A04A" w14:textId="77777777" w:rsidTr="00A65BCE">
        <w:tc>
          <w:tcPr>
            <w:tcW w:w="3964" w:type="dxa"/>
          </w:tcPr>
          <w:p w14:paraId="5FCAD35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Suđurađ</w:t>
            </w:r>
            <w:proofErr w:type="spellEnd"/>
          </w:p>
        </w:tc>
        <w:tc>
          <w:tcPr>
            <w:tcW w:w="2831" w:type="dxa"/>
          </w:tcPr>
          <w:p w14:paraId="031A1603"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199</w:t>
            </w:r>
          </w:p>
        </w:tc>
        <w:tc>
          <w:tcPr>
            <w:tcW w:w="2265" w:type="dxa"/>
          </w:tcPr>
          <w:p w14:paraId="1ACB1210"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207</w:t>
            </w:r>
          </w:p>
        </w:tc>
      </w:tr>
      <w:tr w:rsidR="00A65BCE" w:rsidRPr="00A65BCE" w14:paraId="0DF5557F" w14:textId="77777777" w:rsidTr="00A65BCE">
        <w:tc>
          <w:tcPr>
            <w:tcW w:w="3964" w:type="dxa"/>
          </w:tcPr>
          <w:p w14:paraId="10923BBC"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Sustjepan</w:t>
            </w:r>
            <w:proofErr w:type="spellEnd"/>
          </w:p>
        </w:tc>
        <w:tc>
          <w:tcPr>
            <w:tcW w:w="2831" w:type="dxa"/>
          </w:tcPr>
          <w:p w14:paraId="550A50B8"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335</w:t>
            </w:r>
          </w:p>
        </w:tc>
        <w:tc>
          <w:tcPr>
            <w:tcW w:w="2265" w:type="dxa"/>
          </w:tcPr>
          <w:p w14:paraId="07C7903E"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323</w:t>
            </w:r>
          </w:p>
        </w:tc>
      </w:tr>
      <w:tr w:rsidR="00A65BCE" w:rsidRPr="00A65BCE" w14:paraId="0ECF1D9A" w14:textId="77777777" w:rsidTr="00A65BCE">
        <w:tc>
          <w:tcPr>
            <w:tcW w:w="3964" w:type="dxa"/>
          </w:tcPr>
          <w:p w14:paraId="17DD9ABE"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Šipanska Luka</w:t>
            </w:r>
          </w:p>
        </w:tc>
        <w:tc>
          <w:tcPr>
            <w:tcW w:w="2831" w:type="dxa"/>
          </w:tcPr>
          <w:p w14:paraId="2B8627F1"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237</w:t>
            </w:r>
          </w:p>
        </w:tc>
        <w:tc>
          <w:tcPr>
            <w:tcW w:w="2265" w:type="dxa"/>
          </w:tcPr>
          <w:p w14:paraId="54B715E0"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212</w:t>
            </w:r>
          </w:p>
        </w:tc>
      </w:tr>
      <w:tr w:rsidR="00A65BCE" w:rsidRPr="00A65BCE" w14:paraId="516A9635" w14:textId="77777777" w:rsidTr="00A65BCE">
        <w:tc>
          <w:tcPr>
            <w:tcW w:w="3964" w:type="dxa"/>
          </w:tcPr>
          <w:p w14:paraId="3AAF4DA6"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Šumet</w:t>
            </w:r>
            <w:proofErr w:type="spellEnd"/>
          </w:p>
        </w:tc>
        <w:tc>
          <w:tcPr>
            <w:tcW w:w="2831" w:type="dxa"/>
          </w:tcPr>
          <w:p w14:paraId="7242B5B0"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159</w:t>
            </w:r>
          </w:p>
        </w:tc>
        <w:tc>
          <w:tcPr>
            <w:tcW w:w="2265" w:type="dxa"/>
          </w:tcPr>
          <w:p w14:paraId="04411FB8"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176</w:t>
            </w:r>
          </w:p>
        </w:tc>
      </w:tr>
      <w:tr w:rsidR="00A65BCE" w:rsidRPr="00A65BCE" w14:paraId="6CDF279C" w14:textId="77777777" w:rsidTr="00A65BCE">
        <w:tc>
          <w:tcPr>
            <w:tcW w:w="3964" w:type="dxa"/>
          </w:tcPr>
          <w:p w14:paraId="01114A39"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roofErr w:type="spellStart"/>
            <w:r w:rsidRPr="00A65BCE">
              <w:rPr>
                <w:rFonts w:ascii="Arial" w:eastAsia="Calibri" w:hAnsi="Arial" w:cs="Arial"/>
                <w:color w:val="000000"/>
                <w:sz w:val="22"/>
                <w:szCs w:val="22"/>
                <w:lang w:eastAsia="en-US"/>
              </w:rPr>
              <w:t>Trsteno</w:t>
            </w:r>
            <w:proofErr w:type="spellEnd"/>
          </w:p>
        </w:tc>
        <w:tc>
          <w:tcPr>
            <w:tcW w:w="2831" w:type="dxa"/>
          </w:tcPr>
          <w:p w14:paraId="0F590D74"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237</w:t>
            </w:r>
          </w:p>
        </w:tc>
        <w:tc>
          <w:tcPr>
            <w:tcW w:w="2265" w:type="dxa"/>
          </w:tcPr>
          <w:p w14:paraId="6665DD14"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222</w:t>
            </w:r>
          </w:p>
        </w:tc>
      </w:tr>
      <w:tr w:rsidR="00A65BCE" w:rsidRPr="00A65BCE" w14:paraId="2778D53F" w14:textId="77777777" w:rsidTr="00A65BCE">
        <w:tc>
          <w:tcPr>
            <w:tcW w:w="3964" w:type="dxa"/>
          </w:tcPr>
          <w:p w14:paraId="47FF7E03"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Zaton</w:t>
            </w:r>
          </w:p>
        </w:tc>
        <w:tc>
          <w:tcPr>
            <w:tcW w:w="2831" w:type="dxa"/>
          </w:tcPr>
          <w:p w14:paraId="2F921A20"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858</w:t>
            </w:r>
          </w:p>
        </w:tc>
        <w:tc>
          <w:tcPr>
            <w:tcW w:w="2265" w:type="dxa"/>
          </w:tcPr>
          <w:p w14:paraId="1300F9B8"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985</w:t>
            </w:r>
          </w:p>
        </w:tc>
      </w:tr>
      <w:tr w:rsidR="00A65BCE" w:rsidRPr="00A65BCE" w14:paraId="25E65051" w14:textId="77777777" w:rsidTr="00A65BCE">
        <w:tc>
          <w:tcPr>
            <w:tcW w:w="3964" w:type="dxa"/>
            <w:shd w:val="clear" w:color="auto" w:fill="C5E0B3"/>
          </w:tcPr>
          <w:p w14:paraId="61999DB6" w14:textId="77777777" w:rsidR="00A65BCE" w:rsidRPr="00A65BCE" w:rsidRDefault="00A65BCE" w:rsidP="00A65BCE">
            <w:pPr>
              <w:autoSpaceDE w:val="0"/>
              <w:autoSpaceDN w:val="0"/>
              <w:adjustRightInd w:val="0"/>
              <w:spacing w:line="276" w:lineRule="auto"/>
              <w:jc w:val="center"/>
              <w:rPr>
                <w:rFonts w:ascii="Arial" w:eastAsia="Calibri" w:hAnsi="Arial" w:cs="Arial"/>
                <w:b/>
                <w:color w:val="000000"/>
                <w:sz w:val="22"/>
                <w:szCs w:val="22"/>
                <w:lang w:eastAsia="en-US"/>
              </w:rPr>
            </w:pPr>
            <w:r w:rsidRPr="00A65BCE">
              <w:rPr>
                <w:rFonts w:ascii="Arial" w:eastAsia="Calibri" w:hAnsi="Arial" w:cs="Arial"/>
                <w:b/>
                <w:color w:val="000000"/>
                <w:sz w:val="22"/>
                <w:szCs w:val="22"/>
                <w:lang w:eastAsia="en-US"/>
              </w:rPr>
              <w:t xml:space="preserve">UKUPNO: </w:t>
            </w:r>
          </w:p>
        </w:tc>
        <w:tc>
          <w:tcPr>
            <w:tcW w:w="2831" w:type="dxa"/>
            <w:shd w:val="clear" w:color="auto" w:fill="C5E0B3"/>
          </w:tcPr>
          <w:p w14:paraId="5D44486D"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49728</w:t>
            </w:r>
          </w:p>
        </w:tc>
        <w:tc>
          <w:tcPr>
            <w:tcW w:w="2265" w:type="dxa"/>
            <w:shd w:val="clear" w:color="auto" w:fill="C5E0B3"/>
          </w:tcPr>
          <w:p w14:paraId="1F9B5A5C" w14:textId="77777777" w:rsidR="00A65BCE" w:rsidRPr="00A65BCE" w:rsidRDefault="00A65BCE" w:rsidP="00A65BCE">
            <w:pPr>
              <w:autoSpaceDE w:val="0"/>
              <w:autoSpaceDN w:val="0"/>
              <w:adjustRightInd w:val="0"/>
              <w:spacing w:line="276" w:lineRule="auto"/>
              <w:jc w:val="center"/>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42615</w:t>
            </w:r>
          </w:p>
        </w:tc>
      </w:tr>
    </w:tbl>
    <w:p w14:paraId="0FA4058D" w14:textId="77777777" w:rsidR="00A65BCE" w:rsidRPr="00A65BCE" w:rsidRDefault="00A65BCE" w:rsidP="00A65BCE">
      <w:pPr>
        <w:autoSpaceDE w:val="0"/>
        <w:autoSpaceDN w:val="0"/>
        <w:adjustRightInd w:val="0"/>
        <w:spacing w:line="276" w:lineRule="auto"/>
        <w:jc w:val="both"/>
        <w:rPr>
          <w:rFonts w:ascii="Arial" w:eastAsia="Calibri" w:hAnsi="Arial" w:cs="Arial"/>
          <w:i/>
          <w:color w:val="000000"/>
          <w:sz w:val="20"/>
          <w:szCs w:val="20"/>
          <w:lang w:eastAsia="en-US"/>
        </w:rPr>
      </w:pPr>
      <w:r w:rsidRPr="00A65BCE">
        <w:rPr>
          <w:rFonts w:ascii="Arial" w:eastAsia="Calibri" w:hAnsi="Arial" w:cs="Arial"/>
          <w:i/>
          <w:color w:val="000000"/>
          <w:sz w:val="20"/>
          <w:szCs w:val="20"/>
          <w:lang w:eastAsia="en-US"/>
        </w:rPr>
        <w:t xml:space="preserve">Državni zavod za statistiku, Popis stanovništva, kućanstava i stanova po naseljima 2001. i 2011. </w:t>
      </w:r>
    </w:p>
    <w:p w14:paraId="2275A8B3"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lang w:eastAsia="en-US"/>
        </w:rPr>
      </w:pPr>
    </w:p>
    <w:p w14:paraId="16D59087"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lang w:eastAsia="en-US"/>
        </w:rPr>
      </w:pPr>
    </w:p>
    <w:p w14:paraId="1A16590C"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u w:val="single"/>
          <w:lang w:eastAsia="en-US"/>
        </w:rPr>
      </w:pPr>
      <w:r w:rsidRPr="00A65BCE">
        <w:rPr>
          <w:rFonts w:ascii="Arial" w:eastAsia="Calibri" w:hAnsi="Arial" w:cs="Arial"/>
          <w:color w:val="000000"/>
          <w:sz w:val="22"/>
          <w:szCs w:val="22"/>
          <w:u w:val="single"/>
          <w:lang w:eastAsia="en-US"/>
        </w:rPr>
        <w:t>Prikupljanje, odvoz i zbrinjavanje komunalnog otpada</w:t>
      </w:r>
    </w:p>
    <w:p w14:paraId="6662D834"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
    <w:p w14:paraId="790D4197"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w:t>
      </w:r>
    </w:p>
    <w:p w14:paraId="0C9A43FB"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
    <w:p w14:paraId="152EAD0F"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Na području Grada Dubrovnika provodi se sustav odvojenog prikupljanja otpada putem spremnika na javnim površinama, raspoređenih na lokacijama po gradu i </w:t>
      </w:r>
      <w:proofErr w:type="spellStart"/>
      <w:r w:rsidRPr="00A65BCE">
        <w:rPr>
          <w:rFonts w:ascii="Arial" w:eastAsia="Calibri" w:hAnsi="Arial" w:cs="Arial"/>
          <w:color w:val="000000"/>
          <w:sz w:val="22"/>
          <w:szCs w:val="22"/>
          <w:lang w:eastAsia="en-US"/>
        </w:rPr>
        <w:t>reciklažnih</w:t>
      </w:r>
      <w:proofErr w:type="spellEnd"/>
      <w:r w:rsidRPr="00A65BCE">
        <w:rPr>
          <w:rFonts w:ascii="Arial" w:eastAsia="Calibri" w:hAnsi="Arial" w:cs="Arial"/>
          <w:color w:val="000000"/>
          <w:sz w:val="22"/>
          <w:szCs w:val="22"/>
          <w:lang w:eastAsia="en-US"/>
        </w:rPr>
        <w:t xml:space="preserve"> dvorišta. </w:t>
      </w:r>
    </w:p>
    <w:p w14:paraId="3AB1C6C1"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
    <w:p w14:paraId="5122BDB1"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Čistoća d.o.o. Dubrovnik upravlja i odlagalištem Grabovica koje se nalazi na području Grada Dubrovnika, a za privremeno skladištenje glomaznog otpada povremeno koristi zemljište na Pobrežju.</w:t>
      </w:r>
    </w:p>
    <w:p w14:paraId="3CD41880" w14:textId="77777777" w:rsidR="00A65BCE" w:rsidRPr="00A65BCE" w:rsidRDefault="00A65BCE" w:rsidP="00A65BCE">
      <w:pPr>
        <w:autoSpaceDE w:val="0"/>
        <w:autoSpaceDN w:val="0"/>
        <w:adjustRightInd w:val="0"/>
        <w:spacing w:line="276" w:lineRule="auto"/>
        <w:jc w:val="both"/>
        <w:rPr>
          <w:rFonts w:ascii="Arial" w:eastAsia="Calibri" w:hAnsi="Arial" w:cs="Arial"/>
          <w:color w:val="000000"/>
          <w:sz w:val="22"/>
          <w:szCs w:val="22"/>
          <w:lang w:eastAsia="en-US"/>
        </w:rPr>
      </w:pPr>
    </w:p>
    <w:p w14:paraId="2FBCC13D"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Plan gospodarenja otpadom Grada Dubrovnika za razdoblje od 2018. do 2023. godine (u nastavku: Plan) donesen je na 11. sjednici Gradskog vijeća, održanoj 16. svibnja 2018. godine. </w:t>
      </w:r>
      <w:bookmarkStart w:id="3" w:name="_Hlk518630655"/>
      <w:r w:rsidRPr="00A65BCE">
        <w:rPr>
          <w:rFonts w:ascii="Arial" w:eastAsia="Calibri" w:hAnsi="Arial" w:cs="Arial"/>
          <w:sz w:val="22"/>
          <w:szCs w:val="22"/>
          <w:lang w:eastAsia="en-US"/>
        </w:rPr>
        <w:t xml:space="preserve">Isti je objavljen u „Službenom glasniku Grada Dubrovnika“, broj 9/2018. </w:t>
      </w:r>
    </w:p>
    <w:p w14:paraId="774E19B9" w14:textId="77777777" w:rsidR="00A65BCE" w:rsidRPr="00A65BCE" w:rsidRDefault="00A65BCE" w:rsidP="00A65BCE">
      <w:pPr>
        <w:spacing w:line="276" w:lineRule="auto"/>
        <w:jc w:val="both"/>
        <w:rPr>
          <w:rFonts w:ascii="Arial" w:eastAsia="Calibri" w:hAnsi="Arial" w:cs="Arial"/>
          <w:lang w:eastAsia="en-US"/>
        </w:rPr>
      </w:pPr>
    </w:p>
    <w:p w14:paraId="7E69B7CE" w14:textId="55C1EEA2" w:rsidR="00A65BCE" w:rsidRPr="00A65BCE" w:rsidRDefault="00A65BCE" w:rsidP="008D4DD7">
      <w:pPr>
        <w:tabs>
          <w:tab w:val="left" w:pos="900"/>
        </w:tabs>
        <w:spacing w:line="276" w:lineRule="auto"/>
        <w:jc w:val="both"/>
        <w:rPr>
          <w:rFonts w:ascii="Arial" w:eastAsia="Calibri" w:hAnsi="Arial" w:cs="Arial"/>
          <w:sz w:val="22"/>
          <w:szCs w:val="22"/>
          <w:lang w:eastAsia="en-US"/>
        </w:rPr>
      </w:pPr>
      <w:bookmarkStart w:id="4" w:name="_Hlk518630684"/>
      <w:bookmarkEnd w:id="3"/>
      <w:r w:rsidRPr="00A65BCE">
        <w:rPr>
          <w:rFonts w:ascii="Arial" w:eastAsia="Calibri" w:hAnsi="Arial" w:cs="Arial"/>
          <w:sz w:val="22"/>
          <w:szCs w:val="22"/>
          <w:lang w:eastAsia="en-US"/>
        </w:rPr>
        <w:t xml:space="preserve">Za navedeni Plan Grad Dubrovnik je 3. svibnja 2018. godine, temeljem članka 21. stavka 2. Zakona o održivom gospodarenju otpadom, zatražio prethodnu suglasnost na Prijedlog Plana. Uvidom u Prijedlog Plana, Dubrovačko-neretvanska županija, utvrdila je da je isti usklađen sa Zakonom, te je izdala suglasnost (Klasa: 351-01/18-01/24, </w:t>
      </w:r>
      <w:proofErr w:type="spellStart"/>
      <w:r w:rsidRPr="00A65BCE">
        <w:rPr>
          <w:rFonts w:ascii="Arial" w:eastAsia="Calibri" w:hAnsi="Arial" w:cs="Arial"/>
          <w:sz w:val="22"/>
          <w:szCs w:val="22"/>
          <w:lang w:eastAsia="en-US"/>
        </w:rPr>
        <w:t>Urbroj</w:t>
      </w:r>
      <w:proofErr w:type="spellEnd"/>
      <w:r w:rsidRPr="00A65BCE">
        <w:rPr>
          <w:rFonts w:ascii="Arial" w:eastAsia="Calibri" w:hAnsi="Arial" w:cs="Arial"/>
          <w:sz w:val="22"/>
          <w:szCs w:val="22"/>
          <w:lang w:eastAsia="en-US"/>
        </w:rPr>
        <w:t xml:space="preserve">: 2117/1-18-20 od 7. svibnja 2018. godine). </w:t>
      </w:r>
    </w:p>
    <w:p w14:paraId="38BD4F06" w14:textId="77777777" w:rsidR="00A65BCE" w:rsidRPr="00A65BCE" w:rsidRDefault="00A65BCE" w:rsidP="00A65BCE">
      <w:pPr>
        <w:spacing w:line="276" w:lineRule="auto"/>
        <w:jc w:val="both"/>
        <w:rPr>
          <w:rFonts w:ascii="Arial" w:eastAsia="MetaSerifPro-Book" w:hAnsi="Arial" w:cs="Arial"/>
          <w:sz w:val="22"/>
          <w:szCs w:val="22"/>
        </w:rPr>
      </w:pPr>
      <w:r w:rsidRPr="00A65BCE">
        <w:rPr>
          <w:rFonts w:ascii="Arial" w:eastAsia="Calibri" w:hAnsi="Arial" w:cs="Arial"/>
          <w:sz w:val="22"/>
          <w:szCs w:val="22"/>
          <w:lang w:eastAsia="en-US"/>
        </w:rPr>
        <w:lastRenderedPageBreak/>
        <w:t xml:space="preserve">Sukladno članku 108. Zakona o gospodarenju otpadom Narodne novine 84/2021 koji je stupio na snagu 31. srpnja 2021., planski dokumenti u gospodarenju otpadom su </w:t>
      </w:r>
      <w:r w:rsidRPr="00A65BCE">
        <w:rPr>
          <w:rFonts w:ascii="Arial" w:eastAsia="MetaSerifPro-Book" w:hAnsi="Arial" w:cs="Arial"/>
          <w:sz w:val="22"/>
          <w:szCs w:val="22"/>
        </w:rPr>
        <w:t>Plan gospodarenja otpadom Republike Hrvatske, Plan gospodarenja otpadom jedinice područne (regionalne) samouprave i Plan gospodarenja otpadom Grada Zagreba.</w:t>
      </w:r>
    </w:p>
    <w:p w14:paraId="518D7651" w14:textId="77777777" w:rsidR="00A65BCE" w:rsidRPr="00A65BCE" w:rsidRDefault="00A65BCE" w:rsidP="00A65BCE">
      <w:pPr>
        <w:autoSpaceDE w:val="0"/>
        <w:autoSpaceDN w:val="0"/>
        <w:adjustRightInd w:val="0"/>
        <w:spacing w:line="276" w:lineRule="auto"/>
        <w:jc w:val="both"/>
        <w:rPr>
          <w:rFonts w:ascii="Arial" w:eastAsia="MetaSerifPro-Book" w:hAnsi="Arial" w:cs="Arial"/>
          <w:sz w:val="22"/>
          <w:szCs w:val="22"/>
        </w:rPr>
      </w:pPr>
      <w:r w:rsidRPr="00A65BCE">
        <w:rPr>
          <w:rFonts w:ascii="Arial" w:eastAsia="MetaSerifPro-Book" w:hAnsi="Arial" w:cs="Arial"/>
          <w:sz w:val="22"/>
          <w:szCs w:val="22"/>
        </w:rPr>
        <w:t>Sukladno članku 173. istog Zakona jedinice područne (regionalne) samouprave i Grad Zagreb</w:t>
      </w:r>
    </w:p>
    <w:p w14:paraId="3B00D2CC" w14:textId="77777777" w:rsidR="00A65BCE" w:rsidRPr="00A65BCE" w:rsidRDefault="00A65BCE" w:rsidP="00A65BCE">
      <w:pPr>
        <w:autoSpaceDE w:val="0"/>
        <w:autoSpaceDN w:val="0"/>
        <w:adjustRightInd w:val="0"/>
        <w:spacing w:line="276" w:lineRule="auto"/>
        <w:jc w:val="both"/>
        <w:rPr>
          <w:rFonts w:ascii="Arial" w:eastAsia="MetaSerifPro-Book" w:hAnsi="Arial" w:cs="Arial"/>
          <w:sz w:val="22"/>
          <w:szCs w:val="22"/>
        </w:rPr>
      </w:pPr>
      <w:r w:rsidRPr="00A65BCE">
        <w:rPr>
          <w:rFonts w:ascii="Arial" w:eastAsia="MetaSerifPro-Book" w:hAnsi="Arial" w:cs="Arial"/>
          <w:sz w:val="22"/>
          <w:szCs w:val="22"/>
        </w:rPr>
        <w:t>dužni su donijeti plan gospodarenja otpadom iz članka 111. ovoga Zakona do 1. siječnja 2024.</w:t>
      </w:r>
    </w:p>
    <w:p w14:paraId="29A3BFFE"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lang w:eastAsia="en-US"/>
        </w:rPr>
      </w:pPr>
      <w:r w:rsidRPr="00A65BCE">
        <w:rPr>
          <w:rFonts w:ascii="Arial" w:eastAsia="MetaSerifPro-Book" w:hAnsi="Arial" w:cs="Arial"/>
          <w:sz w:val="22"/>
          <w:szCs w:val="22"/>
        </w:rPr>
        <w:t>Do donošenja predmetnih Planova ostaju na snazi Planovi gospodarenja otpadom jedinica lokalne samouprave i Grada Zagreba doneseni na temelju Zakona o održivom gospodarenju otpadom (Narodne novine 94/13., 73/17., 14/19. i 98/19.).</w:t>
      </w:r>
    </w:p>
    <w:bookmarkEnd w:id="4"/>
    <w:p w14:paraId="6E594F32" w14:textId="77777777" w:rsidR="00A65BCE" w:rsidRPr="00A65BCE" w:rsidRDefault="00A65BCE" w:rsidP="00A65BCE">
      <w:pPr>
        <w:spacing w:line="276" w:lineRule="auto"/>
        <w:jc w:val="both"/>
        <w:rPr>
          <w:rFonts w:ascii="Arial" w:eastAsia="Calibri" w:hAnsi="Arial" w:cs="Arial"/>
          <w:sz w:val="22"/>
          <w:szCs w:val="22"/>
          <w:lang w:eastAsia="en-US"/>
        </w:rPr>
      </w:pPr>
    </w:p>
    <w:p w14:paraId="73402AD8" w14:textId="77777777" w:rsidR="00A65BCE" w:rsidRPr="00A65BCE" w:rsidRDefault="00A65BCE" w:rsidP="006347EE">
      <w:pPr>
        <w:keepNext/>
        <w:keepLines/>
        <w:numPr>
          <w:ilvl w:val="0"/>
          <w:numId w:val="4"/>
        </w:numPr>
        <w:ind w:left="709" w:hanging="720"/>
        <w:outlineLvl w:val="1"/>
        <w:rPr>
          <w:rFonts w:ascii="Arial" w:hAnsi="Arial" w:cs="Arial"/>
          <w:b/>
          <w:bCs/>
          <w:sz w:val="22"/>
          <w:szCs w:val="22"/>
          <w:lang w:eastAsia="en-US"/>
        </w:rPr>
      </w:pPr>
      <w:bookmarkStart w:id="5" w:name="_Toc504640284"/>
      <w:r w:rsidRPr="00A65BCE">
        <w:rPr>
          <w:rFonts w:ascii="Arial" w:hAnsi="Arial" w:cs="Arial"/>
          <w:b/>
          <w:bCs/>
          <w:sz w:val="22"/>
          <w:szCs w:val="22"/>
          <w:lang w:eastAsia="en-US"/>
        </w:rPr>
        <w:t>OBVEZE JEDINICE LOKALNE SAMOUPRAVE</w:t>
      </w:r>
      <w:bookmarkEnd w:id="5"/>
    </w:p>
    <w:p w14:paraId="7FB8A011" w14:textId="77777777" w:rsidR="00A65BCE" w:rsidRPr="00A65BCE" w:rsidRDefault="00A65BCE" w:rsidP="00A65BCE">
      <w:pPr>
        <w:spacing w:line="276" w:lineRule="auto"/>
        <w:ind w:left="720"/>
        <w:contextualSpacing/>
        <w:rPr>
          <w:rFonts w:ascii="Arial" w:eastAsia="Calibri" w:hAnsi="Arial" w:cs="Arial"/>
          <w:b/>
          <w:sz w:val="22"/>
          <w:szCs w:val="22"/>
          <w:lang w:eastAsia="en-US"/>
        </w:rPr>
      </w:pPr>
    </w:p>
    <w:p w14:paraId="68E1B943" w14:textId="77777777" w:rsidR="00A65BCE" w:rsidRPr="00A65BCE" w:rsidRDefault="00A65BCE" w:rsidP="006347EE">
      <w:pPr>
        <w:spacing w:line="276" w:lineRule="auto"/>
        <w:jc w:val="both"/>
        <w:rPr>
          <w:rFonts w:ascii="Arial" w:hAnsi="Arial" w:cs="Arial"/>
          <w:sz w:val="22"/>
          <w:szCs w:val="22"/>
        </w:rPr>
      </w:pPr>
      <w:r w:rsidRPr="00A65BCE">
        <w:rPr>
          <w:rFonts w:ascii="Arial" w:hAnsi="Arial" w:cs="Arial"/>
          <w:sz w:val="22"/>
          <w:szCs w:val="22"/>
        </w:rPr>
        <w:t>Jedinica lokalne samouprave dužna je na svom području osigurati:</w:t>
      </w:r>
    </w:p>
    <w:p w14:paraId="368D40BE" w14:textId="77777777" w:rsidR="00A65BCE" w:rsidRPr="00A65BCE" w:rsidRDefault="00A65BCE" w:rsidP="00A65BCE">
      <w:pPr>
        <w:spacing w:line="276" w:lineRule="auto"/>
        <w:jc w:val="both"/>
        <w:rPr>
          <w:rFonts w:ascii="Arial" w:hAnsi="Arial" w:cs="Arial"/>
          <w:sz w:val="22"/>
          <w:szCs w:val="22"/>
        </w:rPr>
      </w:pPr>
    </w:p>
    <w:p w14:paraId="63F98719" w14:textId="6F83E93F"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javnu uslugu prikupljanja miješanog komunalnog otpada i biorazgradivog komunalnog otpada,</w:t>
      </w:r>
    </w:p>
    <w:p w14:paraId="76C0AE42" w14:textId="329809E0"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odvojeno prikupljanje otpadnog papira, metala, stakla, plastike i tekstila te krupnog (glomaznog) komunalnog otpada,</w:t>
      </w:r>
    </w:p>
    <w:p w14:paraId="58EA148F" w14:textId="0DBFB71C"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sprječavanje odbacivanja otpada na način suprotan Zakonu te uklanjanje tako odbačenog otpada,</w:t>
      </w:r>
    </w:p>
    <w:p w14:paraId="27239216" w14:textId="0EE073C2"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provedbu Plana gospodarenja otpadom Republike Hrvatske,</w:t>
      </w:r>
    </w:p>
    <w:p w14:paraId="1AA80B32" w14:textId="53C590FF"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donošenje i provedbu Plana gospodarenja otpadom jedinice lokalne samouprave, odnosno Grada Zagreba,</w:t>
      </w:r>
    </w:p>
    <w:p w14:paraId="3BC22F4B" w14:textId="5D587754"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 xml:space="preserve">provođenje </w:t>
      </w:r>
      <w:proofErr w:type="spellStart"/>
      <w:r w:rsidRPr="00A65BCE">
        <w:rPr>
          <w:rFonts w:ascii="Arial" w:hAnsi="Arial" w:cs="Arial"/>
          <w:sz w:val="22"/>
          <w:szCs w:val="22"/>
        </w:rPr>
        <w:t>izobrazno</w:t>
      </w:r>
      <w:proofErr w:type="spellEnd"/>
      <w:r w:rsidRPr="00A65BCE">
        <w:rPr>
          <w:rFonts w:ascii="Arial" w:hAnsi="Arial" w:cs="Arial"/>
          <w:sz w:val="22"/>
          <w:szCs w:val="22"/>
        </w:rPr>
        <w:t xml:space="preserve">-informativnih aktivnosti na svom području, </w:t>
      </w:r>
    </w:p>
    <w:p w14:paraId="239D1794" w14:textId="25E6B28D" w:rsidR="00A65BCE" w:rsidRPr="00A65BCE" w:rsidRDefault="00A65BCE" w:rsidP="008D4DD7">
      <w:pPr>
        <w:numPr>
          <w:ilvl w:val="0"/>
          <w:numId w:val="6"/>
        </w:numPr>
        <w:ind w:left="851" w:hanging="567"/>
        <w:jc w:val="both"/>
        <w:rPr>
          <w:rFonts w:ascii="Arial" w:hAnsi="Arial" w:cs="Arial"/>
          <w:sz w:val="22"/>
          <w:szCs w:val="22"/>
        </w:rPr>
      </w:pPr>
      <w:r w:rsidRPr="00A65BCE">
        <w:rPr>
          <w:rFonts w:ascii="Arial" w:hAnsi="Arial" w:cs="Arial"/>
          <w:sz w:val="22"/>
          <w:szCs w:val="22"/>
        </w:rPr>
        <w:t>mogućnost provedbe akcija prikupljanja otpada.</w:t>
      </w:r>
    </w:p>
    <w:p w14:paraId="5C9E5F9B" w14:textId="77777777" w:rsidR="00A65BCE" w:rsidRPr="00A65BCE" w:rsidRDefault="00A65BCE" w:rsidP="00A65BCE">
      <w:pPr>
        <w:spacing w:line="276" w:lineRule="auto"/>
        <w:ind w:left="1490"/>
        <w:jc w:val="both"/>
        <w:rPr>
          <w:rFonts w:ascii="Arial" w:hAnsi="Arial" w:cs="Arial"/>
          <w:sz w:val="22"/>
          <w:szCs w:val="22"/>
        </w:rPr>
      </w:pPr>
    </w:p>
    <w:p w14:paraId="42C6AB27"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Grad Dubrovnik, samostalno te u suradnji s Čistoćom </w:t>
      </w:r>
      <w:proofErr w:type="spellStart"/>
      <w:r w:rsidRPr="00A65BCE">
        <w:rPr>
          <w:rFonts w:ascii="Arial" w:hAnsi="Arial" w:cs="Arial"/>
          <w:sz w:val="22"/>
          <w:szCs w:val="22"/>
        </w:rPr>
        <w:t>d.o.o</w:t>
      </w:r>
      <w:proofErr w:type="spellEnd"/>
      <w:r w:rsidRPr="00A65BCE">
        <w:rPr>
          <w:rFonts w:ascii="Arial" w:hAnsi="Arial" w:cs="Arial"/>
          <w:sz w:val="22"/>
          <w:szCs w:val="22"/>
        </w:rPr>
        <w:t xml:space="preserve"> Dubrovnik provodi zakonske obveze te ove institucije zajednički sudjeluju u sustavima sakupljanja posebnih kategorija otpada sukladno propisu kojim se uređuje gospodarenje posebnom kategorijom otpada te osiguravaju provedbu obveze na kvalitetan, postojan i ekonomski učinkovit način u skladu s načelima održivog razvoja, zaštite okoliša i gospodarenja otpadom osiguravajući pri tom javnost rada. Javna usluga prikupljanja miješanog komunalnog otpada i odvojeno prikupljanje glomaznog otpada obavlja se na kvalitetan i postojan način odnosno postavljanjem mobilnih spremnika za razne kategorije otpada, izgrađenim </w:t>
      </w:r>
      <w:proofErr w:type="spellStart"/>
      <w:r w:rsidRPr="00A65BCE">
        <w:rPr>
          <w:rFonts w:ascii="Arial" w:hAnsi="Arial" w:cs="Arial"/>
          <w:sz w:val="22"/>
          <w:szCs w:val="22"/>
        </w:rPr>
        <w:t>reciklažnim</w:t>
      </w:r>
      <w:proofErr w:type="spellEnd"/>
      <w:r w:rsidRPr="00A65BCE">
        <w:rPr>
          <w:rFonts w:ascii="Arial" w:hAnsi="Arial" w:cs="Arial"/>
          <w:sz w:val="22"/>
          <w:szCs w:val="22"/>
        </w:rPr>
        <w:t xml:space="preserve"> dvorištima, kao i mogućnošću poziva na broj Čistoće d.o.o. Osim toga, Grad Dubrovnik, samostalno i u suradnji s Čistoćom d.o.o. Dubrovnik, provodi edukativne i informativne aktivnosti o gospodarenju otpadom na području Grada Dubrovnika, kao i akcije prikupljanja otpada. </w:t>
      </w:r>
    </w:p>
    <w:p w14:paraId="5AA0DBF2" w14:textId="77777777" w:rsidR="00A65BCE" w:rsidRPr="00A65BCE" w:rsidRDefault="00A65BCE" w:rsidP="00A65BCE">
      <w:pPr>
        <w:spacing w:line="276" w:lineRule="auto"/>
        <w:jc w:val="both"/>
        <w:rPr>
          <w:rFonts w:ascii="Arial" w:hAnsi="Arial" w:cs="Arial"/>
          <w:sz w:val="22"/>
          <w:szCs w:val="22"/>
        </w:rPr>
      </w:pPr>
    </w:p>
    <w:p w14:paraId="6822B884"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lang w:eastAsia="en-US"/>
        </w:rPr>
        <w:t xml:space="preserve">S obzirom na to da je 1. studenoga 2017. godine na snagu stupila Uredba o gospodarenju komunalnim otpadom („Narodne novine“ br. 50/17), Grad Dubrovnik je </w:t>
      </w:r>
      <w:r w:rsidRPr="00A65BCE">
        <w:rPr>
          <w:rFonts w:ascii="Arial" w:eastAsia="Calibri" w:hAnsi="Arial" w:cs="Arial"/>
          <w:sz w:val="22"/>
          <w:szCs w:val="22"/>
        </w:rPr>
        <w:t xml:space="preserve">tijekom 2018. godine </w:t>
      </w:r>
      <w:r w:rsidRPr="00A65BCE">
        <w:rPr>
          <w:rFonts w:ascii="Arial" w:eastAsia="Calibri" w:hAnsi="Arial" w:cs="Arial"/>
          <w:sz w:val="22"/>
          <w:szCs w:val="22"/>
          <w:lang w:eastAsia="en-US"/>
        </w:rPr>
        <w:t>donio odgovarajuće akte</w:t>
      </w:r>
      <w:r w:rsidRPr="00A65BCE">
        <w:rPr>
          <w:rFonts w:ascii="Arial" w:eastAsia="Calibri" w:hAnsi="Arial" w:cs="Arial"/>
          <w:sz w:val="22"/>
          <w:szCs w:val="22"/>
        </w:rPr>
        <w:t xml:space="preserve"> te uskladio poslovanje davatelja javne usluge prikupljanja otpada. Doneseni su sljedeći akti: Odluka o izmjenama Odluke o komunalnom redu (Službeni glasnik Grada Dubrovnika br. 2/2018), Odluka o načinu pružanja javne usluge prikupljanja miješanog komunalnog otpada i biorazgradivog komunalnog otpada na području Grada Dubrovnika  (Službeni glasnik Grada Dubrovnika br. 2/2018), Odluka o mjerama za sprječavanje nepropisnog odbacivanja otpada i mjerama za uklanjanje odbačenog otpada na području Grada Dubrovnika (Službeni glasnik Grada Dubrovnika br. 2/2018), Odluka o dodjeli obavljanja javne usluge prikupljanja miješanog i biorazgradivog komunalnog otpada na području Grada Dubrovnika (Službeni glasnik Grada Dubrovnika br. 2/2018). </w:t>
      </w:r>
    </w:p>
    <w:p w14:paraId="170D857C"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p>
    <w:p w14:paraId="7CC69E3D"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rPr>
        <w:t xml:space="preserve">Što se tiče obveze sprječavanja odbacivanja otpada te uklanjanja istog, Grad Dubrovnik u 2021. godini i dalje kontinuirano povodi unapređenje sustava na razini jedinice lokalne samouprave, odnosno svih sudionika nadležnih za postupanje s otpadom. Angažiran je jedan komunalni redar za upravljanje aplikacijom </w:t>
      </w:r>
      <w:proofErr w:type="spellStart"/>
      <w:r w:rsidRPr="00A65BCE">
        <w:rPr>
          <w:rFonts w:ascii="Arial" w:eastAsia="Calibri" w:hAnsi="Arial" w:cs="Arial"/>
          <w:sz w:val="22"/>
          <w:szCs w:val="22"/>
        </w:rPr>
        <w:t>ELOO</w:t>
      </w:r>
      <w:proofErr w:type="spellEnd"/>
      <w:r w:rsidRPr="00A65BCE">
        <w:rPr>
          <w:rFonts w:ascii="Arial" w:eastAsia="Calibri" w:hAnsi="Arial" w:cs="Arial"/>
          <w:sz w:val="22"/>
          <w:szCs w:val="22"/>
        </w:rPr>
        <w:t xml:space="preserve"> (evidencija lokacija odbačenog otpada), te je u funkciji  </w:t>
      </w:r>
      <w:proofErr w:type="spellStart"/>
      <w:r w:rsidRPr="00A65BCE">
        <w:rPr>
          <w:rFonts w:ascii="Arial" w:eastAsia="Calibri" w:hAnsi="Arial" w:cs="Arial"/>
          <w:sz w:val="22"/>
          <w:szCs w:val="22"/>
        </w:rPr>
        <w:t>facebook</w:t>
      </w:r>
      <w:proofErr w:type="spellEnd"/>
      <w:r w:rsidRPr="00A65BCE">
        <w:rPr>
          <w:rFonts w:ascii="Arial" w:eastAsia="Calibri" w:hAnsi="Arial" w:cs="Arial"/>
          <w:sz w:val="22"/>
          <w:szCs w:val="22"/>
        </w:rPr>
        <w:t xml:space="preserve"> stranica komunalnog redarstva gdje građani mogu, između ostalog, prijaviti nepropisno odbačen/odložen otpad.  </w:t>
      </w:r>
    </w:p>
    <w:p w14:paraId="6AB19334"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p>
    <w:p w14:paraId="39691446" w14:textId="06757A80" w:rsidR="00A65BCE" w:rsidRDefault="00A65BCE" w:rsidP="00A65BCE">
      <w:pPr>
        <w:tabs>
          <w:tab w:val="left" w:pos="709"/>
        </w:tabs>
        <w:autoSpaceDE w:val="0"/>
        <w:autoSpaceDN w:val="0"/>
        <w:adjustRightInd w:val="0"/>
        <w:spacing w:line="276" w:lineRule="auto"/>
        <w:jc w:val="both"/>
        <w:rPr>
          <w:rFonts w:ascii="Arial" w:eastAsia="Calibri" w:hAnsi="Arial" w:cs="Arial"/>
          <w:b/>
          <w:i/>
          <w:sz w:val="22"/>
          <w:szCs w:val="22"/>
        </w:rPr>
      </w:pPr>
      <w:r w:rsidRPr="00A65BCE">
        <w:rPr>
          <w:rFonts w:ascii="Arial" w:eastAsia="Calibri" w:hAnsi="Arial" w:cs="Arial"/>
          <w:b/>
          <w:i/>
          <w:sz w:val="22"/>
          <w:szCs w:val="22"/>
        </w:rPr>
        <w:t>Analiza cjelokupnog sustava gospodarenja otpadom,  stanje, ciljevi i mjere te realizacija istih u 2020. godini, detaljno su objašnjeni u sljedećim poglavljima.</w:t>
      </w:r>
    </w:p>
    <w:p w14:paraId="63E940DD" w14:textId="77777777" w:rsidR="006347EE" w:rsidRPr="00A65BCE" w:rsidRDefault="006347EE" w:rsidP="00A65BCE">
      <w:pPr>
        <w:tabs>
          <w:tab w:val="left" w:pos="709"/>
        </w:tabs>
        <w:autoSpaceDE w:val="0"/>
        <w:autoSpaceDN w:val="0"/>
        <w:adjustRightInd w:val="0"/>
        <w:spacing w:line="276" w:lineRule="auto"/>
        <w:jc w:val="both"/>
        <w:rPr>
          <w:rFonts w:ascii="Arial" w:eastAsia="Calibri" w:hAnsi="Arial" w:cs="Arial"/>
          <w:b/>
          <w:i/>
          <w:sz w:val="22"/>
          <w:szCs w:val="22"/>
        </w:rPr>
      </w:pPr>
    </w:p>
    <w:p w14:paraId="0F3B87DE" w14:textId="77777777" w:rsidR="00A65BCE" w:rsidRPr="00A65BCE" w:rsidRDefault="00A65BCE" w:rsidP="00A65BCE">
      <w:pPr>
        <w:keepNext/>
        <w:keepLines/>
        <w:numPr>
          <w:ilvl w:val="0"/>
          <w:numId w:val="4"/>
        </w:numPr>
        <w:spacing w:before="200" w:after="200" w:line="276" w:lineRule="auto"/>
        <w:ind w:left="709" w:hanging="720"/>
        <w:outlineLvl w:val="1"/>
        <w:rPr>
          <w:rFonts w:ascii="Arial" w:hAnsi="Arial" w:cs="Arial"/>
          <w:b/>
          <w:bCs/>
          <w:sz w:val="22"/>
          <w:szCs w:val="22"/>
          <w:lang w:eastAsia="en-US"/>
        </w:rPr>
      </w:pPr>
      <w:r w:rsidRPr="00A65BCE">
        <w:rPr>
          <w:rFonts w:ascii="Arial" w:hAnsi="Arial" w:cs="Arial"/>
          <w:b/>
          <w:bCs/>
          <w:color w:val="000000"/>
          <w:sz w:val="22"/>
          <w:szCs w:val="22"/>
          <w:lang w:eastAsia="en-US"/>
        </w:rPr>
        <w:t xml:space="preserve">  </w:t>
      </w:r>
      <w:bookmarkStart w:id="6" w:name="_Toc504640285"/>
      <w:r w:rsidRPr="00A65BCE">
        <w:rPr>
          <w:rFonts w:ascii="Arial" w:hAnsi="Arial" w:cs="Arial"/>
          <w:b/>
          <w:bCs/>
          <w:sz w:val="22"/>
          <w:szCs w:val="22"/>
          <w:lang w:eastAsia="en-US"/>
        </w:rPr>
        <w:t xml:space="preserve">DOKUMENTI PROSTORNOG UREĐENJA </w:t>
      </w:r>
      <w:bookmarkEnd w:id="6"/>
      <w:r w:rsidRPr="00A65BCE">
        <w:rPr>
          <w:rFonts w:ascii="Arial" w:hAnsi="Arial" w:cs="Arial"/>
          <w:b/>
          <w:bCs/>
          <w:sz w:val="22"/>
          <w:szCs w:val="22"/>
          <w:lang w:eastAsia="en-US"/>
        </w:rPr>
        <w:t>GRADA DUBROVNIKA</w:t>
      </w:r>
    </w:p>
    <w:p w14:paraId="79D7F93B" w14:textId="77777777" w:rsidR="00A65BCE" w:rsidRPr="00A65BCE" w:rsidRDefault="00A65BCE" w:rsidP="00A65BCE">
      <w:pPr>
        <w:spacing w:line="276" w:lineRule="auto"/>
        <w:ind w:left="720"/>
        <w:jc w:val="both"/>
        <w:rPr>
          <w:rFonts w:ascii="Arial" w:hAnsi="Arial" w:cs="Arial"/>
          <w:sz w:val="22"/>
          <w:szCs w:val="22"/>
        </w:rPr>
      </w:pPr>
    </w:p>
    <w:p w14:paraId="6D81455E" w14:textId="77777777" w:rsidR="00A65BCE" w:rsidRPr="00A65BCE" w:rsidRDefault="00A65BCE" w:rsidP="00A65BCE">
      <w:pPr>
        <w:spacing w:line="276" w:lineRule="auto"/>
        <w:jc w:val="both"/>
        <w:rPr>
          <w:rFonts w:ascii="Arial" w:hAnsi="Arial" w:cs="Arial"/>
          <w:color w:val="FF0000"/>
          <w:sz w:val="22"/>
          <w:szCs w:val="22"/>
        </w:rPr>
      </w:pPr>
      <w:r w:rsidRPr="00A65BCE">
        <w:rPr>
          <w:rFonts w:ascii="Arial" w:hAnsi="Arial" w:cs="Arial"/>
          <w:sz w:val="22"/>
          <w:szCs w:val="22"/>
        </w:rPr>
        <w:t xml:space="preserve">Cjeloviti sustav gospodarenja otpadom (njegovo izdvojeno skupljanje, recikliranje, kompostiranje njegova organskog dijela, termička obrada ostatka organskog otpada iz procesa </w:t>
      </w:r>
      <w:proofErr w:type="spellStart"/>
      <w:r w:rsidRPr="00A65BCE">
        <w:rPr>
          <w:rFonts w:ascii="Arial" w:hAnsi="Arial" w:cs="Arial"/>
          <w:sz w:val="22"/>
          <w:szCs w:val="22"/>
        </w:rPr>
        <w:t>predobrade</w:t>
      </w:r>
      <w:proofErr w:type="spellEnd"/>
      <w:r w:rsidRPr="00A65BCE">
        <w:rPr>
          <w:rFonts w:ascii="Arial" w:hAnsi="Arial" w:cs="Arial"/>
          <w:sz w:val="22"/>
          <w:szCs w:val="22"/>
        </w:rPr>
        <w:t xml:space="preserve"> i sortiranja otpada te odlaganje ostatka otpada nakon obrade) i potencijalne </w:t>
      </w:r>
      <w:proofErr w:type="spellStart"/>
      <w:r w:rsidRPr="00A65BCE">
        <w:rPr>
          <w:rFonts w:ascii="Arial" w:hAnsi="Arial" w:cs="Arial"/>
          <w:sz w:val="22"/>
          <w:szCs w:val="22"/>
        </w:rPr>
        <w:t>makrolokacije</w:t>
      </w:r>
      <w:proofErr w:type="spellEnd"/>
      <w:r w:rsidRPr="00A65BCE">
        <w:rPr>
          <w:rFonts w:ascii="Arial" w:hAnsi="Arial" w:cs="Arial"/>
          <w:sz w:val="22"/>
          <w:szCs w:val="22"/>
        </w:rPr>
        <w:t xml:space="preserve"> za građevine u sustavu gospodarenja otpadom, određeni su Prostornim planom uređenja Grada Dubrovnika („Službeni glasnik Grada Dubrovnika“, br. 7/05, 6/07, 10/07, 3/14, 9/14 - pročišćeni tekst, 19/15 i 18/16 -pročišćeni tekst, 25/18, 13/19,8/20, 5/21 i 8/21) i Generalnim urbanističkim planom Grada Dubrovnika („Službeni glasnik Grada Dubrovnika“,</w:t>
      </w:r>
      <w:proofErr w:type="spellStart"/>
      <w:r w:rsidRPr="00A65BCE">
        <w:rPr>
          <w:rFonts w:ascii="Arial" w:hAnsi="Arial" w:cs="Arial"/>
          <w:sz w:val="22"/>
          <w:szCs w:val="22"/>
        </w:rPr>
        <w:t>br</w:t>
      </w:r>
      <w:proofErr w:type="spellEnd"/>
      <w:r w:rsidRPr="00A65BCE">
        <w:rPr>
          <w:rFonts w:ascii="Arial" w:hAnsi="Arial" w:cs="Arial"/>
          <w:sz w:val="22"/>
          <w:szCs w:val="22"/>
        </w:rPr>
        <w:t>. 10/05, 10/07, 8/12, 3/14, 9/14 - pročišćeni tekst, 4/16, 25/18,  13/19, 7/20, 2/21, 5/21 i 7/21).</w:t>
      </w:r>
    </w:p>
    <w:p w14:paraId="134F0796" w14:textId="77777777" w:rsidR="00A65BCE" w:rsidRPr="00A65BCE" w:rsidRDefault="00A65BCE" w:rsidP="00A65BCE">
      <w:pPr>
        <w:jc w:val="both"/>
        <w:rPr>
          <w:rFonts w:ascii="Arial" w:hAnsi="Arial" w:cs="Arial"/>
          <w:sz w:val="22"/>
          <w:szCs w:val="22"/>
        </w:rPr>
      </w:pPr>
    </w:p>
    <w:p w14:paraId="59E2B046" w14:textId="77777777" w:rsidR="00A65BCE" w:rsidRPr="00A65BCE" w:rsidRDefault="00A65BCE" w:rsidP="00A65BCE">
      <w:pPr>
        <w:jc w:val="both"/>
        <w:rPr>
          <w:rFonts w:ascii="Arial" w:hAnsi="Arial" w:cs="Arial"/>
          <w:sz w:val="20"/>
          <w:szCs w:val="20"/>
        </w:rPr>
      </w:pPr>
      <w:r w:rsidRPr="00A65BCE">
        <w:rPr>
          <w:rFonts w:ascii="Arial" w:hAnsi="Arial" w:cs="Arial"/>
          <w:sz w:val="20"/>
          <w:szCs w:val="20"/>
        </w:rPr>
        <w:t xml:space="preserve">Tablica 2. Postojeće i planirane građevine iz područja gospodarenja otpadom </w:t>
      </w:r>
    </w:p>
    <w:p w14:paraId="689162C4" w14:textId="77777777" w:rsidR="00A65BCE" w:rsidRPr="00A65BCE" w:rsidRDefault="00A65BCE" w:rsidP="00A65BCE">
      <w:pPr>
        <w:jc w:val="both"/>
        <w:rPr>
          <w:rFonts w:ascii="Arial" w:hAnsi="Arial" w:cs="Arial"/>
          <w:sz w:val="20"/>
          <w:szCs w:val="20"/>
        </w:rPr>
      </w:pPr>
    </w:p>
    <w:tbl>
      <w:tblPr>
        <w:tblW w:w="9295" w:type="dxa"/>
        <w:tblInd w:w="-137" w:type="dxa"/>
        <w:tblLayout w:type="fixed"/>
        <w:tblCellMar>
          <w:left w:w="0" w:type="dxa"/>
          <w:right w:w="0" w:type="dxa"/>
        </w:tblCellMar>
        <w:tblLook w:val="0000" w:firstRow="0" w:lastRow="0" w:firstColumn="0" w:lastColumn="0" w:noHBand="0" w:noVBand="0"/>
      </w:tblPr>
      <w:tblGrid>
        <w:gridCol w:w="1137"/>
        <w:gridCol w:w="1147"/>
        <w:gridCol w:w="2006"/>
        <w:gridCol w:w="1720"/>
        <w:gridCol w:w="1135"/>
        <w:gridCol w:w="1289"/>
        <w:gridCol w:w="861"/>
      </w:tblGrid>
      <w:tr w:rsidR="00A65BCE" w:rsidRPr="00A65BCE" w14:paraId="42FBA883" w14:textId="77777777" w:rsidTr="00A65BCE">
        <w:trPr>
          <w:trHeight w:hRule="exact" w:val="1082"/>
        </w:trPr>
        <w:tc>
          <w:tcPr>
            <w:tcW w:w="1137" w:type="dxa"/>
            <w:tcBorders>
              <w:top w:val="single" w:sz="4" w:space="0" w:color="000000"/>
              <w:left w:val="single" w:sz="4" w:space="0" w:color="000000"/>
              <w:bottom w:val="single" w:sz="4" w:space="0" w:color="000000"/>
              <w:right w:val="single" w:sz="4" w:space="0" w:color="000000"/>
            </w:tcBorders>
            <w:shd w:val="clear" w:color="auto" w:fill="D9D9D9"/>
          </w:tcPr>
          <w:p w14:paraId="2C86E447" w14:textId="77777777" w:rsidR="00A65BCE" w:rsidRPr="00A65BCE" w:rsidRDefault="00A65BCE" w:rsidP="00A65BCE">
            <w:pPr>
              <w:widowControl w:val="0"/>
              <w:kinsoku w:val="0"/>
              <w:overflowPunct w:val="0"/>
              <w:autoSpaceDE w:val="0"/>
              <w:autoSpaceDN w:val="0"/>
              <w:adjustRightInd w:val="0"/>
              <w:ind w:left="389"/>
              <w:jc w:val="center"/>
              <w:rPr>
                <w:rFonts w:ascii="Calibri" w:hAnsi="Calibri" w:cs="Arial"/>
                <w:sz w:val="20"/>
                <w:szCs w:val="20"/>
              </w:rPr>
            </w:pPr>
            <w:r w:rsidRPr="00A65BCE">
              <w:rPr>
                <w:rFonts w:ascii="Calibri" w:hAnsi="Calibri" w:cs="Arial"/>
                <w:b/>
                <w:bCs/>
                <w:spacing w:val="-1"/>
                <w:sz w:val="20"/>
                <w:szCs w:val="20"/>
              </w:rPr>
              <w:t>Grad</w:t>
            </w:r>
          </w:p>
        </w:tc>
        <w:tc>
          <w:tcPr>
            <w:tcW w:w="1147" w:type="dxa"/>
            <w:tcBorders>
              <w:top w:val="single" w:sz="4" w:space="0" w:color="000000"/>
              <w:left w:val="single" w:sz="4" w:space="0" w:color="000000"/>
              <w:bottom w:val="single" w:sz="4" w:space="0" w:color="000000"/>
              <w:right w:val="single" w:sz="4" w:space="0" w:color="000000"/>
            </w:tcBorders>
            <w:shd w:val="clear" w:color="auto" w:fill="D9D9D9"/>
          </w:tcPr>
          <w:p w14:paraId="4DF040EC" w14:textId="77777777" w:rsidR="00A65BCE" w:rsidRPr="00A65BCE" w:rsidRDefault="00A65BCE" w:rsidP="00A65BCE">
            <w:pPr>
              <w:widowControl w:val="0"/>
              <w:kinsoku w:val="0"/>
              <w:overflowPunct w:val="0"/>
              <w:autoSpaceDE w:val="0"/>
              <w:autoSpaceDN w:val="0"/>
              <w:adjustRightInd w:val="0"/>
              <w:ind w:left="217"/>
              <w:jc w:val="center"/>
              <w:rPr>
                <w:rFonts w:ascii="Calibri" w:hAnsi="Calibri" w:cs="Arial"/>
                <w:sz w:val="20"/>
                <w:szCs w:val="20"/>
              </w:rPr>
            </w:pPr>
            <w:r w:rsidRPr="00A65BCE">
              <w:rPr>
                <w:rFonts w:ascii="Calibri" w:hAnsi="Calibri" w:cs="Arial"/>
                <w:b/>
                <w:bCs/>
                <w:spacing w:val="-1"/>
                <w:sz w:val="20"/>
                <w:szCs w:val="20"/>
              </w:rPr>
              <w:t>Naselje</w:t>
            </w:r>
          </w:p>
        </w:tc>
        <w:tc>
          <w:tcPr>
            <w:tcW w:w="2006" w:type="dxa"/>
            <w:tcBorders>
              <w:top w:val="single" w:sz="4" w:space="0" w:color="000000"/>
              <w:left w:val="single" w:sz="4" w:space="0" w:color="000000"/>
              <w:bottom w:val="single" w:sz="4" w:space="0" w:color="000000"/>
              <w:right w:val="single" w:sz="4" w:space="0" w:color="000000"/>
            </w:tcBorders>
            <w:shd w:val="clear" w:color="auto" w:fill="D9D9D9"/>
          </w:tcPr>
          <w:p w14:paraId="14F7825E" w14:textId="77777777" w:rsidR="00A65BCE" w:rsidRPr="00A65BCE" w:rsidRDefault="00A65BCE" w:rsidP="00A65BCE">
            <w:pPr>
              <w:widowControl w:val="0"/>
              <w:kinsoku w:val="0"/>
              <w:overflowPunct w:val="0"/>
              <w:autoSpaceDE w:val="0"/>
              <w:autoSpaceDN w:val="0"/>
              <w:adjustRightInd w:val="0"/>
              <w:ind w:left="834"/>
              <w:jc w:val="center"/>
              <w:rPr>
                <w:rFonts w:ascii="Calibri" w:hAnsi="Calibri" w:cs="Arial"/>
                <w:sz w:val="20"/>
                <w:szCs w:val="20"/>
              </w:rPr>
            </w:pPr>
            <w:r w:rsidRPr="00A65BCE">
              <w:rPr>
                <w:rFonts w:ascii="Calibri" w:hAnsi="Calibri" w:cs="Arial"/>
                <w:b/>
                <w:bCs/>
                <w:spacing w:val="-1"/>
                <w:sz w:val="20"/>
                <w:szCs w:val="20"/>
              </w:rPr>
              <w:t>Lokalitet</w:t>
            </w:r>
          </w:p>
        </w:tc>
        <w:tc>
          <w:tcPr>
            <w:tcW w:w="1720" w:type="dxa"/>
            <w:tcBorders>
              <w:top w:val="single" w:sz="4" w:space="0" w:color="000000"/>
              <w:left w:val="single" w:sz="4" w:space="0" w:color="000000"/>
              <w:bottom w:val="single" w:sz="4" w:space="0" w:color="000000"/>
              <w:right w:val="single" w:sz="4" w:space="0" w:color="000000"/>
            </w:tcBorders>
            <w:shd w:val="clear" w:color="auto" w:fill="D9D9D9"/>
          </w:tcPr>
          <w:p w14:paraId="76510173" w14:textId="77777777" w:rsidR="00A65BCE" w:rsidRPr="00A65BCE" w:rsidRDefault="00A65BCE" w:rsidP="00A65BCE">
            <w:pPr>
              <w:widowControl w:val="0"/>
              <w:kinsoku w:val="0"/>
              <w:overflowPunct w:val="0"/>
              <w:autoSpaceDE w:val="0"/>
              <w:autoSpaceDN w:val="0"/>
              <w:adjustRightInd w:val="0"/>
              <w:ind w:left="445"/>
              <w:jc w:val="center"/>
              <w:rPr>
                <w:rFonts w:ascii="Calibri" w:hAnsi="Calibri" w:cs="Arial"/>
                <w:sz w:val="20"/>
                <w:szCs w:val="20"/>
              </w:rPr>
            </w:pPr>
            <w:r w:rsidRPr="00A65BCE">
              <w:rPr>
                <w:rFonts w:ascii="Calibri" w:hAnsi="Calibri" w:cs="Arial"/>
                <w:b/>
                <w:bCs/>
                <w:spacing w:val="-1"/>
                <w:sz w:val="20"/>
                <w:szCs w:val="20"/>
              </w:rPr>
              <w:t>Vrsta</w:t>
            </w:r>
          </w:p>
        </w:tc>
        <w:tc>
          <w:tcPr>
            <w:tcW w:w="1135" w:type="dxa"/>
            <w:tcBorders>
              <w:top w:val="single" w:sz="4" w:space="0" w:color="000000"/>
              <w:left w:val="single" w:sz="4" w:space="0" w:color="000000"/>
              <w:bottom w:val="single" w:sz="4" w:space="0" w:color="000000"/>
              <w:right w:val="single" w:sz="4" w:space="0" w:color="000000"/>
            </w:tcBorders>
            <w:shd w:val="clear" w:color="auto" w:fill="D9D9D9"/>
          </w:tcPr>
          <w:p w14:paraId="1CB1868D" w14:textId="77777777" w:rsidR="00A65BCE" w:rsidRPr="00A65BCE" w:rsidRDefault="00A65BCE" w:rsidP="00A65BCE">
            <w:pPr>
              <w:widowControl w:val="0"/>
              <w:kinsoku w:val="0"/>
              <w:overflowPunct w:val="0"/>
              <w:autoSpaceDE w:val="0"/>
              <w:autoSpaceDN w:val="0"/>
              <w:adjustRightInd w:val="0"/>
              <w:ind w:left="457" w:right="148" w:hanging="248"/>
              <w:jc w:val="center"/>
              <w:rPr>
                <w:rFonts w:ascii="Calibri" w:hAnsi="Calibri" w:cs="Arial"/>
                <w:sz w:val="20"/>
                <w:szCs w:val="20"/>
              </w:rPr>
            </w:pPr>
            <w:r w:rsidRPr="00A65BCE">
              <w:rPr>
                <w:rFonts w:ascii="Calibri" w:hAnsi="Calibri" w:cs="Arial"/>
                <w:b/>
                <w:bCs/>
                <w:spacing w:val="-1"/>
                <w:sz w:val="20"/>
                <w:szCs w:val="20"/>
              </w:rPr>
              <w:t>Površina</w:t>
            </w:r>
            <w:r w:rsidRPr="00A65BCE">
              <w:rPr>
                <w:rFonts w:ascii="Calibri" w:hAnsi="Calibri" w:cs="Arial"/>
                <w:b/>
                <w:bCs/>
                <w:spacing w:val="25"/>
                <w:sz w:val="20"/>
                <w:szCs w:val="20"/>
              </w:rPr>
              <w:t xml:space="preserve"> </w:t>
            </w:r>
            <w:r w:rsidRPr="00A65BCE">
              <w:rPr>
                <w:rFonts w:ascii="Calibri" w:hAnsi="Calibri" w:cs="Arial"/>
                <w:b/>
                <w:bCs/>
                <w:sz w:val="20"/>
                <w:szCs w:val="20"/>
              </w:rPr>
              <w:t>(ha)</w:t>
            </w:r>
          </w:p>
        </w:tc>
        <w:tc>
          <w:tcPr>
            <w:tcW w:w="1289" w:type="dxa"/>
            <w:tcBorders>
              <w:top w:val="single" w:sz="4" w:space="0" w:color="000000"/>
              <w:left w:val="single" w:sz="4" w:space="0" w:color="000000"/>
              <w:bottom w:val="single" w:sz="4" w:space="0" w:color="000000"/>
              <w:right w:val="single" w:sz="4" w:space="0" w:color="000000"/>
            </w:tcBorders>
            <w:shd w:val="clear" w:color="auto" w:fill="D9D9D9"/>
          </w:tcPr>
          <w:p w14:paraId="618386BE" w14:textId="77777777" w:rsidR="00A65BCE" w:rsidRPr="00A65BCE" w:rsidRDefault="00A65BCE" w:rsidP="00A65BCE">
            <w:pPr>
              <w:widowControl w:val="0"/>
              <w:kinsoku w:val="0"/>
              <w:overflowPunct w:val="0"/>
              <w:autoSpaceDE w:val="0"/>
              <w:autoSpaceDN w:val="0"/>
              <w:adjustRightInd w:val="0"/>
              <w:ind w:left="273" w:right="81" w:hanging="48"/>
              <w:jc w:val="center"/>
              <w:rPr>
                <w:rFonts w:ascii="Calibri" w:hAnsi="Calibri" w:cs="Arial"/>
                <w:sz w:val="20"/>
                <w:szCs w:val="20"/>
              </w:rPr>
            </w:pPr>
            <w:r w:rsidRPr="00A65BCE">
              <w:rPr>
                <w:rFonts w:ascii="Calibri" w:hAnsi="Calibri" w:cs="Arial"/>
                <w:b/>
                <w:bCs/>
                <w:spacing w:val="-1"/>
                <w:sz w:val="20"/>
                <w:szCs w:val="20"/>
              </w:rPr>
              <w:t>Postojeća</w:t>
            </w:r>
            <w:r w:rsidRPr="00A65BCE">
              <w:rPr>
                <w:rFonts w:ascii="Calibri" w:hAnsi="Calibri" w:cs="Arial"/>
                <w:b/>
                <w:bCs/>
                <w:sz w:val="20"/>
                <w:szCs w:val="20"/>
              </w:rPr>
              <w:t xml:space="preserve"> /</w:t>
            </w:r>
            <w:r w:rsidRPr="00A65BCE">
              <w:rPr>
                <w:rFonts w:ascii="Calibri" w:hAnsi="Calibri" w:cs="Arial"/>
                <w:b/>
                <w:bCs/>
                <w:spacing w:val="24"/>
                <w:sz w:val="20"/>
                <w:szCs w:val="20"/>
              </w:rPr>
              <w:t xml:space="preserve"> </w:t>
            </w:r>
            <w:r w:rsidRPr="00A65BCE">
              <w:rPr>
                <w:rFonts w:ascii="Calibri" w:hAnsi="Calibri" w:cs="Arial"/>
                <w:b/>
                <w:bCs/>
                <w:sz w:val="20"/>
                <w:szCs w:val="20"/>
              </w:rPr>
              <w:t>planirana</w:t>
            </w:r>
          </w:p>
        </w:tc>
        <w:tc>
          <w:tcPr>
            <w:tcW w:w="861" w:type="dxa"/>
            <w:tcBorders>
              <w:top w:val="single" w:sz="4" w:space="0" w:color="000000"/>
              <w:left w:val="single" w:sz="4" w:space="0" w:color="000000"/>
              <w:bottom w:val="single" w:sz="4" w:space="0" w:color="000000"/>
              <w:right w:val="single" w:sz="4" w:space="0" w:color="000000"/>
            </w:tcBorders>
            <w:shd w:val="clear" w:color="auto" w:fill="D9D9D9"/>
          </w:tcPr>
          <w:p w14:paraId="0DD517B8" w14:textId="77777777" w:rsidR="00A65BCE" w:rsidRPr="00A65BCE" w:rsidRDefault="00A65BCE" w:rsidP="00A65BCE">
            <w:pPr>
              <w:widowControl w:val="0"/>
              <w:kinsoku w:val="0"/>
              <w:overflowPunct w:val="0"/>
              <w:autoSpaceDE w:val="0"/>
              <w:autoSpaceDN w:val="0"/>
              <w:adjustRightInd w:val="0"/>
              <w:ind w:left="203"/>
              <w:jc w:val="center"/>
              <w:rPr>
                <w:rFonts w:ascii="Calibri" w:hAnsi="Calibri" w:cs="Arial"/>
                <w:sz w:val="20"/>
                <w:szCs w:val="20"/>
              </w:rPr>
            </w:pPr>
            <w:proofErr w:type="spellStart"/>
            <w:r w:rsidRPr="00A65BCE">
              <w:rPr>
                <w:rFonts w:ascii="Calibri" w:hAnsi="Calibri" w:cs="Arial"/>
                <w:b/>
                <w:bCs/>
                <w:sz w:val="20"/>
                <w:szCs w:val="20"/>
              </w:rPr>
              <w:t>ZOP</w:t>
            </w:r>
            <w:proofErr w:type="spellEnd"/>
          </w:p>
        </w:tc>
      </w:tr>
      <w:tr w:rsidR="00A65BCE" w:rsidRPr="00A65BCE" w14:paraId="04C09597" w14:textId="77777777" w:rsidTr="00A65BCE">
        <w:trPr>
          <w:trHeight w:hRule="exact" w:val="304"/>
        </w:trPr>
        <w:tc>
          <w:tcPr>
            <w:tcW w:w="1137" w:type="dxa"/>
            <w:vMerge w:val="restart"/>
            <w:tcBorders>
              <w:top w:val="single" w:sz="4" w:space="0" w:color="000000"/>
              <w:left w:val="single" w:sz="4" w:space="0" w:color="000000"/>
              <w:bottom w:val="single" w:sz="4" w:space="0" w:color="auto"/>
              <w:right w:val="single" w:sz="4" w:space="0" w:color="000000"/>
            </w:tcBorders>
            <w:shd w:val="clear" w:color="auto" w:fill="D9D9D9"/>
            <w:vAlign w:val="center"/>
          </w:tcPr>
          <w:p w14:paraId="4B7C8C0C" w14:textId="77777777" w:rsidR="00A65BCE" w:rsidRPr="00A65BCE" w:rsidRDefault="00A65BCE" w:rsidP="00A65BCE">
            <w:pPr>
              <w:widowControl w:val="0"/>
              <w:kinsoku w:val="0"/>
              <w:overflowPunct w:val="0"/>
              <w:autoSpaceDE w:val="0"/>
              <w:autoSpaceDN w:val="0"/>
              <w:adjustRightInd w:val="0"/>
              <w:ind w:left="142"/>
              <w:jc w:val="center"/>
              <w:rPr>
                <w:rFonts w:ascii="Calibri" w:hAnsi="Calibri" w:cs="Arial"/>
                <w:sz w:val="20"/>
                <w:szCs w:val="20"/>
              </w:rPr>
            </w:pPr>
            <w:r w:rsidRPr="00A65BCE">
              <w:rPr>
                <w:rFonts w:ascii="Calibri" w:hAnsi="Calibri" w:cs="Arial"/>
                <w:b/>
                <w:bCs/>
                <w:sz w:val="20"/>
                <w:szCs w:val="20"/>
              </w:rPr>
              <w:t>Dubrovnik</w:t>
            </w:r>
          </w:p>
        </w:tc>
        <w:tc>
          <w:tcPr>
            <w:tcW w:w="1147" w:type="dxa"/>
            <w:vMerge w:val="restart"/>
            <w:tcBorders>
              <w:top w:val="single" w:sz="4" w:space="0" w:color="000000"/>
              <w:left w:val="single" w:sz="4" w:space="0" w:color="000000"/>
              <w:bottom w:val="single" w:sz="4" w:space="0" w:color="000000"/>
              <w:right w:val="single" w:sz="4" w:space="0" w:color="000000"/>
            </w:tcBorders>
          </w:tcPr>
          <w:p w14:paraId="041575C4" w14:textId="77777777" w:rsidR="00A65BCE" w:rsidRPr="00A65BCE" w:rsidRDefault="00A65BCE" w:rsidP="00A65BCE">
            <w:pPr>
              <w:widowControl w:val="0"/>
              <w:kinsoku w:val="0"/>
              <w:overflowPunct w:val="0"/>
              <w:autoSpaceDE w:val="0"/>
              <w:autoSpaceDN w:val="0"/>
              <w:adjustRightInd w:val="0"/>
              <w:ind w:left="140"/>
              <w:rPr>
                <w:rFonts w:ascii="Calibri" w:hAnsi="Calibri" w:cs="Arial"/>
                <w:sz w:val="20"/>
                <w:szCs w:val="20"/>
              </w:rPr>
            </w:pPr>
            <w:proofErr w:type="spellStart"/>
            <w:r w:rsidRPr="00A65BCE">
              <w:rPr>
                <w:rFonts w:ascii="Calibri" w:hAnsi="Calibri" w:cs="Arial"/>
                <w:spacing w:val="-1"/>
                <w:sz w:val="20"/>
                <w:szCs w:val="20"/>
              </w:rPr>
              <w:t>Osojnik</w:t>
            </w:r>
            <w:proofErr w:type="spellEnd"/>
          </w:p>
        </w:tc>
        <w:tc>
          <w:tcPr>
            <w:tcW w:w="2006" w:type="dxa"/>
            <w:tcBorders>
              <w:top w:val="single" w:sz="4" w:space="0" w:color="000000"/>
              <w:left w:val="single" w:sz="4" w:space="0" w:color="000000"/>
              <w:bottom w:val="single" w:sz="4" w:space="0" w:color="000000"/>
              <w:right w:val="single" w:sz="4" w:space="0" w:color="000000"/>
            </w:tcBorders>
          </w:tcPr>
          <w:p w14:paraId="465385AB" w14:textId="77777777" w:rsidR="00A65BCE" w:rsidRPr="00A65BCE" w:rsidRDefault="00A65BCE" w:rsidP="00A65BCE">
            <w:pPr>
              <w:widowControl w:val="0"/>
              <w:kinsoku w:val="0"/>
              <w:overflowPunct w:val="0"/>
              <w:autoSpaceDE w:val="0"/>
              <w:autoSpaceDN w:val="0"/>
              <w:adjustRightInd w:val="0"/>
              <w:ind w:left="143"/>
              <w:jc w:val="center"/>
              <w:rPr>
                <w:rFonts w:ascii="Calibri" w:hAnsi="Calibri" w:cs="Arial"/>
                <w:sz w:val="20"/>
                <w:szCs w:val="20"/>
              </w:rPr>
            </w:pPr>
            <w:r w:rsidRPr="00A65BCE">
              <w:rPr>
                <w:rFonts w:ascii="Calibri" w:hAnsi="Calibri" w:cs="Arial"/>
                <w:spacing w:val="-1"/>
                <w:sz w:val="20"/>
                <w:szCs w:val="20"/>
              </w:rPr>
              <w:t>Grabovica</w:t>
            </w:r>
          </w:p>
        </w:tc>
        <w:tc>
          <w:tcPr>
            <w:tcW w:w="1720" w:type="dxa"/>
            <w:tcBorders>
              <w:top w:val="single" w:sz="4" w:space="0" w:color="000000"/>
              <w:left w:val="single" w:sz="4" w:space="0" w:color="000000"/>
              <w:bottom w:val="single" w:sz="4" w:space="0" w:color="000000"/>
              <w:right w:val="single" w:sz="4" w:space="0" w:color="000000"/>
            </w:tcBorders>
          </w:tcPr>
          <w:p w14:paraId="0D3BC412" w14:textId="77777777" w:rsidR="00A65BCE" w:rsidRPr="00A65BCE" w:rsidRDefault="00A65BCE" w:rsidP="00A65BCE">
            <w:pPr>
              <w:widowControl w:val="0"/>
              <w:kinsoku w:val="0"/>
              <w:overflowPunct w:val="0"/>
              <w:autoSpaceDE w:val="0"/>
              <w:autoSpaceDN w:val="0"/>
              <w:adjustRightInd w:val="0"/>
              <w:ind w:left="371"/>
              <w:rPr>
                <w:rFonts w:ascii="Calibri" w:hAnsi="Calibri" w:cs="Arial"/>
                <w:sz w:val="20"/>
                <w:szCs w:val="20"/>
              </w:rPr>
            </w:pPr>
            <w:r w:rsidRPr="00A65BCE">
              <w:rPr>
                <w:rFonts w:ascii="Calibri" w:hAnsi="Calibri" w:cs="Arial"/>
                <w:spacing w:val="-1"/>
                <w:sz w:val="20"/>
                <w:szCs w:val="20"/>
              </w:rPr>
              <w:t>OK,</w:t>
            </w:r>
            <w:r w:rsidRPr="00A65BCE">
              <w:rPr>
                <w:rFonts w:ascii="Calibri" w:hAnsi="Calibri" w:cs="Arial"/>
                <w:sz w:val="20"/>
                <w:szCs w:val="20"/>
              </w:rPr>
              <w:t xml:space="preserve"> </w:t>
            </w:r>
            <w:proofErr w:type="spellStart"/>
            <w:r w:rsidRPr="00A65BCE">
              <w:rPr>
                <w:rFonts w:ascii="Calibri" w:hAnsi="Calibri" w:cs="Arial"/>
                <w:sz w:val="20"/>
                <w:szCs w:val="20"/>
              </w:rPr>
              <w:t>OI</w:t>
            </w:r>
            <w:proofErr w:type="spellEnd"/>
          </w:p>
        </w:tc>
        <w:tc>
          <w:tcPr>
            <w:tcW w:w="1135" w:type="dxa"/>
            <w:tcBorders>
              <w:top w:val="single" w:sz="4" w:space="0" w:color="000000"/>
              <w:left w:val="single" w:sz="4" w:space="0" w:color="000000"/>
              <w:bottom w:val="single" w:sz="4" w:space="0" w:color="000000"/>
              <w:right w:val="single" w:sz="4" w:space="0" w:color="000000"/>
            </w:tcBorders>
          </w:tcPr>
          <w:p w14:paraId="48DD9CF0" w14:textId="77777777" w:rsidR="00A65BCE" w:rsidRPr="00A65BCE" w:rsidRDefault="00A65BCE" w:rsidP="00A65BCE">
            <w:pPr>
              <w:widowControl w:val="0"/>
              <w:kinsoku w:val="0"/>
              <w:overflowPunct w:val="0"/>
              <w:autoSpaceDE w:val="0"/>
              <w:autoSpaceDN w:val="0"/>
              <w:adjustRightInd w:val="0"/>
              <w:ind w:left="452"/>
              <w:rPr>
                <w:rFonts w:ascii="Calibri" w:hAnsi="Calibri" w:cs="Arial"/>
                <w:sz w:val="20"/>
                <w:szCs w:val="20"/>
              </w:rPr>
            </w:pPr>
            <w:r w:rsidRPr="00A65BCE">
              <w:rPr>
                <w:rFonts w:ascii="Calibri" w:hAnsi="Calibri" w:cs="Arial"/>
                <w:sz w:val="20"/>
                <w:szCs w:val="20"/>
              </w:rPr>
              <w:t>4,00</w:t>
            </w:r>
          </w:p>
        </w:tc>
        <w:tc>
          <w:tcPr>
            <w:tcW w:w="1289" w:type="dxa"/>
            <w:tcBorders>
              <w:top w:val="single" w:sz="4" w:space="0" w:color="000000"/>
              <w:left w:val="single" w:sz="4" w:space="0" w:color="000000"/>
              <w:bottom w:val="single" w:sz="4" w:space="0" w:color="000000"/>
              <w:right w:val="single" w:sz="4" w:space="0" w:color="000000"/>
            </w:tcBorders>
          </w:tcPr>
          <w:p w14:paraId="78DA7814" w14:textId="77777777" w:rsidR="00A65BCE" w:rsidRPr="00A65BCE" w:rsidRDefault="00A65BCE" w:rsidP="00A65BCE">
            <w:pPr>
              <w:widowControl w:val="0"/>
              <w:kinsoku w:val="0"/>
              <w:overflowPunct w:val="0"/>
              <w:autoSpaceDE w:val="0"/>
              <w:autoSpaceDN w:val="0"/>
              <w:adjustRightInd w:val="0"/>
              <w:ind w:left="280"/>
              <w:rPr>
                <w:rFonts w:ascii="Calibri" w:hAnsi="Calibri" w:cs="Arial"/>
                <w:sz w:val="20"/>
                <w:szCs w:val="20"/>
              </w:rPr>
            </w:pPr>
            <w:r w:rsidRPr="00A65BCE">
              <w:rPr>
                <w:rFonts w:ascii="Calibri" w:hAnsi="Calibri" w:cs="Arial"/>
                <w:spacing w:val="-1"/>
                <w:sz w:val="20"/>
                <w:szCs w:val="20"/>
              </w:rPr>
              <w:t>postojeće</w:t>
            </w:r>
          </w:p>
        </w:tc>
        <w:tc>
          <w:tcPr>
            <w:tcW w:w="861" w:type="dxa"/>
            <w:tcBorders>
              <w:top w:val="single" w:sz="4" w:space="0" w:color="000000"/>
              <w:left w:val="single" w:sz="4" w:space="0" w:color="000000"/>
              <w:bottom w:val="single" w:sz="4" w:space="0" w:color="000000"/>
              <w:right w:val="single" w:sz="4" w:space="0" w:color="000000"/>
            </w:tcBorders>
          </w:tcPr>
          <w:p w14:paraId="703D8FBF"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r w:rsidRPr="00A65BCE">
              <w:rPr>
                <w:rFonts w:ascii="Calibri" w:hAnsi="Calibri" w:cs="Arial"/>
                <w:sz w:val="20"/>
                <w:szCs w:val="20"/>
              </w:rPr>
              <w:t>ne</w:t>
            </w:r>
          </w:p>
        </w:tc>
      </w:tr>
      <w:tr w:rsidR="00A65BCE" w:rsidRPr="00A65BCE" w14:paraId="50B5780A" w14:textId="77777777" w:rsidTr="00A65BCE">
        <w:trPr>
          <w:trHeight w:hRule="exact" w:val="306"/>
        </w:trPr>
        <w:tc>
          <w:tcPr>
            <w:tcW w:w="1137" w:type="dxa"/>
            <w:vMerge/>
            <w:tcBorders>
              <w:left w:val="single" w:sz="4" w:space="0" w:color="000000"/>
              <w:bottom w:val="single" w:sz="4" w:space="0" w:color="auto"/>
              <w:right w:val="single" w:sz="4" w:space="0" w:color="000000"/>
            </w:tcBorders>
            <w:shd w:val="clear" w:color="auto" w:fill="D9D9D9"/>
          </w:tcPr>
          <w:p w14:paraId="6B37776D"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p>
        </w:tc>
        <w:tc>
          <w:tcPr>
            <w:tcW w:w="1147" w:type="dxa"/>
            <w:vMerge/>
            <w:tcBorders>
              <w:top w:val="single" w:sz="4" w:space="0" w:color="000000"/>
              <w:left w:val="single" w:sz="4" w:space="0" w:color="000000"/>
              <w:bottom w:val="single" w:sz="4" w:space="0" w:color="000000"/>
              <w:right w:val="single" w:sz="4" w:space="0" w:color="000000"/>
            </w:tcBorders>
          </w:tcPr>
          <w:p w14:paraId="49ED8BEE"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p>
        </w:tc>
        <w:tc>
          <w:tcPr>
            <w:tcW w:w="2006" w:type="dxa"/>
            <w:tcBorders>
              <w:top w:val="single" w:sz="4" w:space="0" w:color="000000"/>
              <w:left w:val="single" w:sz="4" w:space="0" w:color="000000"/>
              <w:bottom w:val="single" w:sz="4" w:space="0" w:color="000000"/>
              <w:right w:val="single" w:sz="4" w:space="0" w:color="000000"/>
            </w:tcBorders>
          </w:tcPr>
          <w:p w14:paraId="391E02B4" w14:textId="77777777" w:rsidR="00A65BCE" w:rsidRPr="00A65BCE" w:rsidRDefault="00A65BCE" w:rsidP="00A65BCE">
            <w:pPr>
              <w:widowControl w:val="0"/>
              <w:kinsoku w:val="0"/>
              <w:overflowPunct w:val="0"/>
              <w:autoSpaceDE w:val="0"/>
              <w:autoSpaceDN w:val="0"/>
              <w:adjustRightInd w:val="0"/>
              <w:ind w:left="143"/>
              <w:jc w:val="center"/>
              <w:rPr>
                <w:rFonts w:ascii="Calibri" w:hAnsi="Calibri" w:cs="Arial"/>
                <w:sz w:val="20"/>
                <w:szCs w:val="20"/>
              </w:rPr>
            </w:pPr>
            <w:r w:rsidRPr="00A65BCE">
              <w:rPr>
                <w:rFonts w:ascii="Calibri" w:hAnsi="Calibri" w:cs="Arial"/>
                <w:spacing w:val="-1"/>
                <w:sz w:val="20"/>
                <w:szCs w:val="20"/>
              </w:rPr>
              <w:t>Grabovica</w:t>
            </w:r>
          </w:p>
        </w:tc>
        <w:tc>
          <w:tcPr>
            <w:tcW w:w="1720" w:type="dxa"/>
            <w:tcBorders>
              <w:top w:val="single" w:sz="4" w:space="0" w:color="000000"/>
              <w:left w:val="single" w:sz="4" w:space="0" w:color="000000"/>
              <w:bottom w:val="single" w:sz="4" w:space="0" w:color="000000"/>
              <w:right w:val="single" w:sz="4" w:space="0" w:color="000000"/>
            </w:tcBorders>
          </w:tcPr>
          <w:p w14:paraId="4F5A73AE" w14:textId="77777777" w:rsidR="00A65BCE" w:rsidRPr="00A65BCE" w:rsidRDefault="00A65BCE" w:rsidP="00A65BCE">
            <w:pPr>
              <w:widowControl w:val="0"/>
              <w:kinsoku w:val="0"/>
              <w:overflowPunct w:val="0"/>
              <w:autoSpaceDE w:val="0"/>
              <w:autoSpaceDN w:val="0"/>
              <w:adjustRightInd w:val="0"/>
              <w:ind w:left="498"/>
              <w:rPr>
                <w:rFonts w:ascii="Calibri" w:hAnsi="Calibri" w:cs="Arial"/>
                <w:sz w:val="20"/>
                <w:szCs w:val="20"/>
              </w:rPr>
            </w:pPr>
            <w:r w:rsidRPr="00A65BCE">
              <w:rPr>
                <w:rFonts w:ascii="Calibri" w:hAnsi="Calibri" w:cs="Arial"/>
                <w:spacing w:val="-1"/>
                <w:sz w:val="20"/>
                <w:szCs w:val="20"/>
              </w:rPr>
              <w:t>GO*</w:t>
            </w:r>
          </w:p>
        </w:tc>
        <w:tc>
          <w:tcPr>
            <w:tcW w:w="1135" w:type="dxa"/>
            <w:tcBorders>
              <w:top w:val="single" w:sz="4" w:space="0" w:color="000000"/>
              <w:left w:val="single" w:sz="4" w:space="0" w:color="000000"/>
              <w:bottom w:val="single" w:sz="4" w:space="0" w:color="000000"/>
              <w:right w:val="single" w:sz="4" w:space="0" w:color="000000"/>
            </w:tcBorders>
          </w:tcPr>
          <w:p w14:paraId="5C14AE34" w14:textId="77777777" w:rsidR="00A65BCE" w:rsidRPr="00A65BCE" w:rsidRDefault="00A65BCE" w:rsidP="00A65BCE">
            <w:pPr>
              <w:widowControl w:val="0"/>
              <w:autoSpaceDE w:val="0"/>
              <w:autoSpaceDN w:val="0"/>
              <w:adjustRightInd w:val="0"/>
              <w:rPr>
                <w:rFonts w:ascii="Calibri" w:hAnsi="Calibri" w:cs="Arial"/>
                <w:sz w:val="20"/>
                <w:szCs w:val="20"/>
              </w:rPr>
            </w:pPr>
          </w:p>
        </w:tc>
        <w:tc>
          <w:tcPr>
            <w:tcW w:w="1289" w:type="dxa"/>
            <w:tcBorders>
              <w:top w:val="single" w:sz="4" w:space="0" w:color="000000"/>
              <w:left w:val="single" w:sz="4" w:space="0" w:color="000000"/>
              <w:bottom w:val="single" w:sz="4" w:space="0" w:color="000000"/>
              <w:right w:val="single" w:sz="4" w:space="0" w:color="000000"/>
            </w:tcBorders>
          </w:tcPr>
          <w:p w14:paraId="206BF27C" w14:textId="77777777" w:rsidR="00A65BCE" w:rsidRPr="00A65BCE" w:rsidRDefault="00A65BCE" w:rsidP="00A65BCE">
            <w:pPr>
              <w:widowControl w:val="0"/>
              <w:kinsoku w:val="0"/>
              <w:overflowPunct w:val="0"/>
              <w:autoSpaceDE w:val="0"/>
              <w:autoSpaceDN w:val="0"/>
              <w:adjustRightInd w:val="0"/>
              <w:ind w:left="280"/>
              <w:rPr>
                <w:rFonts w:ascii="Calibri" w:hAnsi="Calibri" w:cs="Arial"/>
                <w:sz w:val="20"/>
                <w:szCs w:val="20"/>
              </w:rPr>
            </w:pPr>
            <w:r w:rsidRPr="00A65BCE">
              <w:rPr>
                <w:rFonts w:ascii="Calibri" w:hAnsi="Calibri" w:cs="Arial"/>
                <w:spacing w:val="-1"/>
                <w:sz w:val="20"/>
                <w:szCs w:val="20"/>
              </w:rPr>
              <w:t>postojeće</w:t>
            </w:r>
          </w:p>
        </w:tc>
        <w:tc>
          <w:tcPr>
            <w:tcW w:w="861" w:type="dxa"/>
            <w:tcBorders>
              <w:top w:val="single" w:sz="4" w:space="0" w:color="000000"/>
              <w:left w:val="single" w:sz="4" w:space="0" w:color="000000"/>
              <w:bottom w:val="single" w:sz="4" w:space="0" w:color="000000"/>
              <w:right w:val="single" w:sz="4" w:space="0" w:color="000000"/>
            </w:tcBorders>
          </w:tcPr>
          <w:p w14:paraId="6842409B"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r w:rsidRPr="00A65BCE">
              <w:rPr>
                <w:rFonts w:ascii="Calibri" w:hAnsi="Calibri" w:cs="Arial"/>
                <w:sz w:val="20"/>
                <w:szCs w:val="20"/>
              </w:rPr>
              <w:t>ne</w:t>
            </w:r>
          </w:p>
        </w:tc>
      </w:tr>
      <w:tr w:rsidR="00A65BCE" w:rsidRPr="00A65BCE" w14:paraId="26BD90DB" w14:textId="77777777" w:rsidTr="00A65BCE">
        <w:trPr>
          <w:trHeight w:hRule="exact" w:val="867"/>
        </w:trPr>
        <w:tc>
          <w:tcPr>
            <w:tcW w:w="1137" w:type="dxa"/>
            <w:vMerge/>
            <w:tcBorders>
              <w:left w:val="single" w:sz="4" w:space="0" w:color="000000"/>
              <w:bottom w:val="single" w:sz="4" w:space="0" w:color="auto"/>
              <w:right w:val="single" w:sz="4" w:space="0" w:color="000000"/>
            </w:tcBorders>
            <w:shd w:val="clear" w:color="auto" w:fill="D9D9D9"/>
          </w:tcPr>
          <w:p w14:paraId="5CCAE987"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p>
        </w:tc>
        <w:tc>
          <w:tcPr>
            <w:tcW w:w="1147" w:type="dxa"/>
            <w:vMerge/>
            <w:tcBorders>
              <w:top w:val="single" w:sz="4" w:space="0" w:color="000000"/>
              <w:left w:val="single" w:sz="4" w:space="0" w:color="000000"/>
              <w:bottom w:val="single" w:sz="4" w:space="0" w:color="000000"/>
              <w:right w:val="single" w:sz="4" w:space="0" w:color="000000"/>
            </w:tcBorders>
          </w:tcPr>
          <w:p w14:paraId="6F6DCE56"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p>
        </w:tc>
        <w:tc>
          <w:tcPr>
            <w:tcW w:w="2006" w:type="dxa"/>
            <w:tcBorders>
              <w:top w:val="single" w:sz="4" w:space="0" w:color="000000"/>
              <w:left w:val="single" w:sz="4" w:space="0" w:color="000000"/>
              <w:bottom w:val="single" w:sz="4" w:space="0" w:color="000000"/>
              <w:right w:val="single" w:sz="4" w:space="0" w:color="000000"/>
            </w:tcBorders>
          </w:tcPr>
          <w:p w14:paraId="6291A177" w14:textId="77777777" w:rsidR="00A65BCE" w:rsidRPr="00A65BCE" w:rsidRDefault="00A65BCE" w:rsidP="00A65BCE">
            <w:pPr>
              <w:widowControl w:val="0"/>
              <w:kinsoku w:val="0"/>
              <w:overflowPunct w:val="0"/>
              <w:autoSpaceDE w:val="0"/>
              <w:autoSpaceDN w:val="0"/>
              <w:adjustRightInd w:val="0"/>
              <w:ind w:left="143" w:right="89"/>
              <w:jc w:val="center"/>
              <w:rPr>
                <w:rFonts w:ascii="Calibri" w:hAnsi="Calibri" w:cs="Arial"/>
                <w:sz w:val="20"/>
                <w:szCs w:val="20"/>
              </w:rPr>
            </w:pPr>
            <w:r w:rsidRPr="00A65BCE">
              <w:rPr>
                <w:rFonts w:ascii="Calibri" w:hAnsi="Calibri" w:cs="Arial"/>
                <w:spacing w:val="-1"/>
                <w:sz w:val="20"/>
                <w:szCs w:val="20"/>
              </w:rPr>
              <w:t>Tehničko</w:t>
            </w:r>
            <w:r w:rsidRPr="00A65BCE">
              <w:rPr>
                <w:rFonts w:ascii="Calibri" w:hAnsi="Calibri" w:cs="Arial"/>
                <w:sz w:val="20"/>
                <w:szCs w:val="20"/>
              </w:rPr>
              <w:t xml:space="preserve"> -</w:t>
            </w:r>
            <w:r w:rsidRPr="00A65BCE">
              <w:rPr>
                <w:rFonts w:ascii="Calibri" w:hAnsi="Calibri" w:cs="Arial"/>
                <w:spacing w:val="-1"/>
                <w:sz w:val="20"/>
                <w:szCs w:val="20"/>
              </w:rPr>
              <w:t xml:space="preserve"> tehnološki</w:t>
            </w:r>
            <w:r w:rsidRPr="00A65BCE">
              <w:rPr>
                <w:rFonts w:ascii="Calibri" w:hAnsi="Calibri" w:cs="Arial"/>
                <w:spacing w:val="25"/>
                <w:sz w:val="20"/>
                <w:szCs w:val="20"/>
              </w:rPr>
              <w:t xml:space="preserve"> </w:t>
            </w:r>
            <w:r w:rsidRPr="00A65BCE">
              <w:rPr>
                <w:rFonts w:ascii="Calibri" w:hAnsi="Calibri" w:cs="Arial"/>
                <w:sz w:val="20"/>
                <w:szCs w:val="20"/>
              </w:rPr>
              <w:t xml:space="preserve">blok </w:t>
            </w:r>
            <w:proofErr w:type="spellStart"/>
            <w:r w:rsidRPr="00A65BCE">
              <w:rPr>
                <w:rFonts w:ascii="Calibri" w:hAnsi="Calibri" w:cs="Arial"/>
                <w:spacing w:val="-1"/>
                <w:sz w:val="20"/>
                <w:szCs w:val="20"/>
              </w:rPr>
              <w:t>Osojnik</w:t>
            </w:r>
            <w:proofErr w:type="spellEnd"/>
            <w:r w:rsidRPr="00A65BCE">
              <w:rPr>
                <w:rFonts w:ascii="Calibri" w:hAnsi="Calibri" w:cs="Arial"/>
                <w:spacing w:val="-1"/>
                <w:sz w:val="20"/>
                <w:szCs w:val="20"/>
              </w:rPr>
              <w:t xml:space="preserve"> (Pobrežje)</w:t>
            </w:r>
            <w:r w:rsidRPr="00A65BCE">
              <w:rPr>
                <w:rFonts w:ascii="Calibri" w:hAnsi="Calibri" w:cs="Arial"/>
                <w:sz w:val="20"/>
                <w:szCs w:val="20"/>
              </w:rPr>
              <w:t xml:space="preserve"> </w:t>
            </w:r>
          </w:p>
        </w:tc>
        <w:tc>
          <w:tcPr>
            <w:tcW w:w="1720" w:type="dxa"/>
            <w:tcBorders>
              <w:top w:val="single" w:sz="4" w:space="0" w:color="000000"/>
              <w:left w:val="single" w:sz="4" w:space="0" w:color="000000"/>
              <w:bottom w:val="single" w:sz="4" w:space="0" w:color="000000"/>
              <w:right w:val="single" w:sz="4" w:space="0" w:color="000000"/>
            </w:tcBorders>
          </w:tcPr>
          <w:p w14:paraId="07EC458D" w14:textId="77777777" w:rsidR="00A65BCE" w:rsidRPr="00A65BCE" w:rsidRDefault="00A65BCE" w:rsidP="00A65BCE">
            <w:pPr>
              <w:widowControl w:val="0"/>
              <w:kinsoku w:val="0"/>
              <w:overflowPunct w:val="0"/>
              <w:autoSpaceDE w:val="0"/>
              <w:autoSpaceDN w:val="0"/>
              <w:adjustRightInd w:val="0"/>
              <w:ind w:left="565" w:right="273" w:hanging="231"/>
              <w:jc w:val="center"/>
              <w:rPr>
                <w:rFonts w:ascii="Calibri" w:hAnsi="Calibri" w:cs="Arial"/>
                <w:sz w:val="20"/>
                <w:szCs w:val="20"/>
              </w:rPr>
            </w:pPr>
            <w:r w:rsidRPr="00A65BCE">
              <w:rPr>
                <w:rFonts w:ascii="Calibri" w:hAnsi="Calibri" w:cs="Arial"/>
                <w:sz w:val="20"/>
                <w:szCs w:val="20"/>
              </w:rPr>
              <w:t>GO, PS, RD</w:t>
            </w:r>
          </w:p>
        </w:tc>
        <w:tc>
          <w:tcPr>
            <w:tcW w:w="1135" w:type="dxa"/>
            <w:tcBorders>
              <w:top w:val="single" w:sz="4" w:space="0" w:color="000000"/>
              <w:left w:val="single" w:sz="4" w:space="0" w:color="000000"/>
              <w:bottom w:val="single" w:sz="4" w:space="0" w:color="000000"/>
              <w:right w:val="single" w:sz="4" w:space="0" w:color="000000"/>
            </w:tcBorders>
          </w:tcPr>
          <w:p w14:paraId="0E34D43E" w14:textId="77777777" w:rsidR="00A65BCE" w:rsidRPr="00A65BCE" w:rsidRDefault="00A65BCE" w:rsidP="00A65BCE">
            <w:pPr>
              <w:widowControl w:val="0"/>
              <w:autoSpaceDE w:val="0"/>
              <w:autoSpaceDN w:val="0"/>
              <w:adjustRightInd w:val="0"/>
              <w:jc w:val="center"/>
              <w:rPr>
                <w:rFonts w:ascii="Calibri" w:hAnsi="Calibri" w:cs="Arial"/>
                <w:sz w:val="20"/>
                <w:szCs w:val="20"/>
              </w:rPr>
            </w:pPr>
            <w:r w:rsidRPr="00A65BCE">
              <w:rPr>
                <w:rFonts w:ascii="Calibri" w:hAnsi="Calibri" w:cs="Arial"/>
                <w:sz w:val="20"/>
                <w:szCs w:val="20"/>
              </w:rPr>
              <w:t>17,00</w:t>
            </w:r>
          </w:p>
        </w:tc>
        <w:tc>
          <w:tcPr>
            <w:tcW w:w="1289" w:type="dxa"/>
            <w:tcBorders>
              <w:top w:val="single" w:sz="4" w:space="0" w:color="000000"/>
              <w:left w:val="single" w:sz="4" w:space="0" w:color="000000"/>
              <w:bottom w:val="single" w:sz="4" w:space="0" w:color="000000"/>
              <w:right w:val="single" w:sz="4" w:space="0" w:color="000000"/>
            </w:tcBorders>
          </w:tcPr>
          <w:p w14:paraId="1BBF13D6" w14:textId="77777777" w:rsidR="00A65BCE" w:rsidRPr="00A65BCE" w:rsidRDefault="00A65BCE" w:rsidP="00A65BCE">
            <w:pPr>
              <w:widowControl w:val="0"/>
              <w:kinsoku w:val="0"/>
              <w:overflowPunct w:val="0"/>
              <w:autoSpaceDE w:val="0"/>
              <w:autoSpaceDN w:val="0"/>
              <w:adjustRightInd w:val="0"/>
              <w:ind w:left="280"/>
              <w:rPr>
                <w:rFonts w:ascii="Calibri" w:hAnsi="Calibri" w:cs="Arial"/>
                <w:sz w:val="20"/>
                <w:szCs w:val="20"/>
              </w:rPr>
            </w:pPr>
            <w:r w:rsidRPr="00A65BCE">
              <w:rPr>
                <w:rFonts w:ascii="Calibri" w:hAnsi="Calibri" w:cs="Arial"/>
                <w:spacing w:val="-1"/>
                <w:sz w:val="20"/>
                <w:szCs w:val="20"/>
              </w:rPr>
              <w:t>planirano</w:t>
            </w:r>
          </w:p>
        </w:tc>
        <w:tc>
          <w:tcPr>
            <w:tcW w:w="861" w:type="dxa"/>
            <w:tcBorders>
              <w:top w:val="single" w:sz="4" w:space="0" w:color="000000"/>
              <w:left w:val="single" w:sz="4" w:space="0" w:color="000000"/>
              <w:bottom w:val="single" w:sz="4" w:space="0" w:color="000000"/>
              <w:right w:val="single" w:sz="4" w:space="0" w:color="000000"/>
            </w:tcBorders>
          </w:tcPr>
          <w:p w14:paraId="0C68ACE5"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r w:rsidRPr="00A65BCE">
              <w:rPr>
                <w:rFonts w:ascii="Calibri" w:hAnsi="Calibri" w:cs="Arial"/>
                <w:sz w:val="20"/>
                <w:szCs w:val="20"/>
              </w:rPr>
              <w:t>ne</w:t>
            </w:r>
          </w:p>
        </w:tc>
      </w:tr>
      <w:tr w:rsidR="00A65BCE" w:rsidRPr="00A65BCE" w14:paraId="31EA2C81" w14:textId="77777777" w:rsidTr="00A65BCE">
        <w:trPr>
          <w:trHeight w:val="971"/>
        </w:trPr>
        <w:tc>
          <w:tcPr>
            <w:tcW w:w="1137" w:type="dxa"/>
            <w:vMerge/>
            <w:tcBorders>
              <w:left w:val="single" w:sz="4" w:space="0" w:color="000000"/>
              <w:bottom w:val="single" w:sz="4" w:space="0" w:color="auto"/>
              <w:right w:val="single" w:sz="4" w:space="0" w:color="000000"/>
            </w:tcBorders>
            <w:shd w:val="clear" w:color="auto" w:fill="D9D9D9"/>
          </w:tcPr>
          <w:p w14:paraId="516AD5DC"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p>
        </w:tc>
        <w:tc>
          <w:tcPr>
            <w:tcW w:w="1147" w:type="dxa"/>
            <w:tcBorders>
              <w:top w:val="single" w:sz="4" w:space="0" w:color="auto"/>
              <w:left w:val="single" w:sz="4" w:space="0" w:color="000000"/>
              <w:bottom w:val="single" w:sz="4" w:space="0" w:color="auto"/>
              <w:right w:val="single" w:sz="4" w:space="0" w:color="000000"/>
            </w:tcBorders>
            <w:vAlign w:val="center"/>
          </w:tcPr>
          <w:p w14:paraId="0A9B2A86" w14:textId="77777777" w:rsidR="00A65BCE" w:rsidRPr="00A65BCE" w:rsidRDefault="00A65BCE" w:rsidP="00A65BCE">
            <w:pPr>
              <w:widowControl w:val="0"/>
              <w:kinsoku w:val="0"/>
              <w:overflowPunct w:val="0"/>
              <w:autoSpaceDE w:val="0"/>
              <w:autoSpaceDN w:val="0"/>
              <w:adjustRightInd w:val="0"/>
              <w:jc w:val="center"/>
              <w:rPr>
                <w:rFonts w:ascii="Calibri" w:hAnsi="Calibri" w:cs="Arial"/>
                <w:sz w:val="20"/>
                <w:szCs w:val="20"/>
              </w:rPr>
            </w:pPr>
            <w:r w:rsidRPr="00A65BCE">
              <w:rPr>
                <w:rFonts w:ascii="Calibri" w:hAnsi="Calibri" w:cs="Arial"/>
                <w:sz w:val="20"/>
                <w:szCs w:val="20"/>
              </w:rPr>
              <w:t>Orašac</w:t>
            </w:r>
          </w:p>
        </w:tc>
        <w:tc>
          <w:tcPr>
            <w:tcW w:w="2006" w:type="dxa"/>
            <w:tcBorders>
              <w:top w:val="single" w:sz="4" w:space="0" w:color="000000"/>
              <w:left w:val="single" w:sz="4" w:space="0" w:color="000000"/>
              <w:bottom w:val="single" w:sz="4" w:space="0" w:color="auto"/>
              <w:right w:val="single" w:sz="4" w:space="0" w:color="000000"/>
            </w:tcBorders>
          </w:tcPr>
          <w:p w14:paraId="7DBB02BC" w14:textId="77777777" w:rsidR="00A65BCE" w:rsidRPr="00A65BCE" w:rsidRDefault="00A65BCE" w:rsidP="00A65BCE">
            <w:pPr>
              <w:widowControl w:val="0"/>
              <w:autoSpaceDE w:val="0"/>
              <w:autoSpaceDN w:val="0"/>
              <w:adjustRightInd w:val="0"/>
              <w:jc w:val="center"/>
              <w:rPr>
                <w:rFonts w:ascii="Calibri" w:hAnsi="Calibri" w:cs="Arial"/>
                <w:bCs/>
                <w:sz w:val="20"/>
                <w:szCs w:val="20"/>
              </w:rPr>
            </w:pPr>
            <w:r w:rsidRPr="00A65BCE">
              <w:rPr>
                <w:rFonts w:ascii="Calibri" w:hAnsi="Calibri" w:cs="Arial"/>
                <w:spacing w:val="-1"/>
                <w:sz w:val="20"/>
                <w:szCs w:val="20"/>
              </w:rPr>
              <w:t xml:space="preserve">Poslovna zona </w:t>
            </w:r>
            <w:proofErr w:type="spellStart"/>
            <w:r w:rsidRPr="00A65BCE">
              <w:rPr>
                <w:rFonts w:ascii="Calibri" w:hAnsi="Calibri" w:cs="Arial"/>
                <w:spacing w:val="-1"/>
                <w:sz w:val="20"/>
                <w:szCs w:val="20"/>
              </w:rPr>
              <w:t>Kaćigruda</w:t>
            </w:r>
            <w:proofErr w:type="spellEnd"/>
          </w:p>
        </w:tc>
        <w:tc>
          <w:tcPr>
            <w:tcW w:w="1720" w:type="dxa"/>
            <w:tcBorders>
              <w:top w:val="single" w:sz="4" w:space="0" w:color="000000"/>
              <w:left w:val="single" w:sz="4" w:space="0" w:color="000000"/>
              <w:bottom w:val="single" w:sz="4" w:space="0" w:color="auto"/>
              <w:right w:val="single" w:sz="4" w:space="0" w:color="000000"/>
            </w:tcBorders>
          </w:tcPr>
          <w:p w14:paraId="0A64DF03" w14:textId="77777777" w:rsidR="00A65BCE" w:rsidRPr="00A65BCE" w:rsidRDefault="00A65BCE" w:rsidP="00A65BCE">
            <w:pPr>
              <w:widowControl w:val="0"/>
              <w:autoSpaceDE w:val="0"/>
              <w:autoSpaceDN w:val="0"/>
              <w:adjustRightInd w:val="0"/>
              <w:jc w:val="center"/>
              <w:rPr>
                <w:rFonts w:ascii="Calibri" w:hAnsi="Calibri" w:cs="Arial"/>
                <w:bCs/>
                <w:sz w:val="20"/>
                <w:szCs w:val="20"/>
              </w:rPr>
            </w:pPr>
            <w:r w:rsidRPr="00A65BCE">
              <w:rPr>
                <w:rFonts w:ascii="Calibri" w:hAnsi="Calibri" w:cs="Arial"/>
                <w:spacing w:val="-1"/>
                <w:sz w:val="20"/>
                <w:szCs w:val="20"/>
              </w:rPr>
              <w:t>RD</w:t>
            </w:r>
          </w:p>
        </w:tc>
        <w:tc>
          <w:tcPr>
            <w:tcW w:w="1135" w:type="dxa"/>
            <w:tcBorders>
              <w:top w:val="single" w:sz="4" w:space="0" w:color="000000"/>
              <w:left w:val="single" w:sz="4" w:space="0" w:color="000000"/>
              <w:bottom w:val="single" w:sz="4" w:space="0" w:color="auto"/>
              <w:right w:val="single" w:sz="4" w:space="0" w:color="000000"/>
            </w:tcBorders>
          </w:tcPr>
          <w:p w14:paraId="5ACC1B2E" w14:textId="77777777" w:rsidR="00A65BCE" w:rsidRPr="00A65BCE" w:rsidRDefault="00A65BCE" w:rsidP="00A65BCE">
            <w:pPr>
              <w:widowControl w:val="0"/>
              <w:autoSpaceDE w:val="0"/>
              <w:autoSpaceDN w:val="0"/>
              <w:adjustRightInd w:val="0"/>
              <w:jc w:val="center"/>
              <w:rPr>
                <w:rFonts w:ascii="Calibri" w:hAnsi="Calibri" w:cs="Arial"/>
                <w:bCs/>
                <w:sz w:val="20"/>
                <w:szCs w:val="20"/>
              </w:rPr>
            </w:pPr>
            <w:r w:rsidRPr="00A65BCE">
              <w:rPr>
                <w:rFonts w:ascii="Calibri" w:hAnsi="Calibri" w:cs="Arial"/>
                <w:sz w:val="20"/>
                <w:szCs w:val="20"/>
              </w:rPr>
              <w:t>0,25</w:t>
            </w:r>
          </w:p>
        </w:tc>
        <w:tc>
          <w:tcPr>
            <w:tcW w:w="1289" w:type="dxa"/>
            <w:tcBorders>
              <w:top w:val="single" w:sz="4" w:space="0" w:color="000000"/>
              <w:left w:val="single" w:sz="4" w:space="0" w:color="000000"/>
              <w:bottom w:val="single" w:sz="4" w:space="0" w:color="auto"/>
              <w:right w:val="single" w:sz="4" w:space="0" w:color="000000"/>
            </w:tcBorders>
          </w:tcPr>
          <w:p w14:paraId="633B8A2D" w14:textId="77777777" w:rsidR="00A65BCE" w:rsidRPr="00A65BCE" w:rsidRDefault="00A65BCE" w:rsidP="00A65BCE">
            <w:pPr>
              <w:widowControl w:val="0"/>
              <w:autoSpaceDE w:val="0"/>
              <w:autoSpaceDN w:val="0"/>
              <w:adjustRightInd w:val="0"/>
              <w:jc w:val="center"/>
              <w:rPr>
                <w:rFonts w:ascii="Calibri" w:hAnsi="Calibri" w:cs="Arial"/>
                <w:bCs/>
                <w:sz w:val="20"/>
                <w:szCs w:val="20"/>
              </w:rPr>
            </w:pPr>
            <w:proofErr w:type="spellStart"/>
            <w:r w:rsidRPr="00A65BCE">
              <w:rPr>
                <w:rFonts w:ascii="Calibri" w:hAnsi="Calibri" w:cs="Arial"/>
                <w:spacing w:val="-1"/>
                <w:sz w:val="20"/>
                <w:szCs w:val="20"/>
              </w:rPr>
              <w:t>pl</w:t>
            </w:r>
            <w:proofErr w:type="spellEnd"/>
          </w:p>
        </w:tc>
        <w:tc>
          <w:tcPr>
            <w:tcW w:w="861" w:type="dxa"/>
            <w:tcBorders>
              <w:top w:val="single" w:sz="4" w:space="0" w:color="000000"/>
              <w:left w:val="single" w:sz="4" w:space="0" w:color="000000"/>
              <w:bottom w:val="single" w:sz="4" w:space="0" w:color="auto"/>
              <w:right w:val="single" w:sz="4" w:space="0" w:color="000000"/>
            </w:tcBorders>
          </w:tcPr>
          <w:p w14:paraId="7E30D1B6" w14:textId="77777777" w:rsidR="00A65BCE" w:rsidRPr="00A65BCE" w:rsidRDefault="00A65BCE" w:rsidP="00A65BCE">
            <w:pPr>
              <w:widowControl w:val="0"/>
              <w:kinsoku w:val="0"/>
              <w:overflowPunct w:val="0"/>
              <w:autoSpaceDE w:val="0"/>
              <w:autoSpaceDN w:val="0"/>
              <w:adjustRightInd w:val="0"/>
              <w:ind w:left="337"/>
              <w:rPr>
                <w:rFonts w:ascii="Calibri" w:hAnsi="Calibri" w:cs="Arial"/>
                <w:sz w:val="20"/>
                <w:szCs w:val="20"/>
              </w:rPr>
            </w:pPr>
            <w:r w:rsidRPr="00A65BCE">
              <w:rPr>
                <w:rFonts w:ascii="Calibri" w:hAnsi="Calibri" w:cs="Arial"/>
                <w:sz w:val="20"/>
                <w:szCs w:val="20"/>
              </w:rPr>
              <w:t>da</w:t>
            </w:r>
          </w:p>
        </w:tc>
      </w:tr>
    </w:tbl>
    <w:p w14:paraId="7FBA0E3A" w14:textId="77777777" w:rsidR="00A65BCE" w:rsidRPr="00A65BCE" w:rsidRDefault="00A65BCE" w:rsidP="00A65BCE">
      <w:pPr>
        <w:jc w:val="both"/>
        <w:rPr>
          <w:rFonts w:ascii="Calibri" w:eastAsia="Calibri" w:hAnsi="Calibri" w:cs="Calibri"/>
          <w:sz w:val="20"/>
          <w:szCs w:val="20"/>
          <w:lang w:eastAsia="en-US"/>
        </w:rPr>
      </w:pPr>
      <w:r w:rsidRPr="00A65BCE">
        <w:rPr>
          <w:rFonts w:ascii="Calibri" w:eastAsia="Calibri" w:hAnsi="Calibri" w:cs="Calibri"/>
          <w:sz w:val="20"/>
          <w:szCs w:val="20"/>
          <w:lang w:eastAsia="en-US"/>
        </w:rPr>
        <w:t xml:space="preserve">OK - odlagalište komunalnog otpada, </w:t>
      </w:r>
      <w:proofErr w:type="spellStart"/>
      <w:r w:rsidRPr="00A65BCE">
        <w:rPr>
          <w:rFonts w:ascii="Calibri" w:eastAsia="Calibri" w:hAnsi="Calibri" w:cs="Calibri"/>
          <w:sz w:val="20"/>
          <w:szCs w:val="20"/>
          <w:lang w:eastAsia="en-US"/>
        </w:rPr>
        <w:t>OI</w:t>
      </w:r>
      <w:proofErr w:type="spellEnd"/>
      <w:r w:rsidRPr="00A65BCE">
        <w:rPr>
          <w:rFonts w:ascii="Calibri" w:eastAsia="Calibri" w:hAnsi="Calibri" w:cs="Calibri"/>
          <w:sz w:val="20"/>
          <w:szCs w:val="20"/>
          <w:lang w:eastAsia="en-US"/>
        </w:rPr>
        <w:t xml:space="preserve"> - odlagalište inertnog otpada, GO - građevina za obradu</w:t>
      </w:r>
    </w:p>
    <w:p w14:paraId="1FC0BE35" w14:textId="77777777" w:rsidR="00A65BCE" w:rsidRPr="00A65BCE" w:rsidRDefault="00A65BCE" w:rsidP="00A65BCE">
      <w:pPr>
        <w:jc w:val="both"/>
        <w:rPr>
          <w:rFonts w:ascii="Calibri" w:eastAsia="Calibri" w:hAnsi="Calibri" w:cs="Calibri"/>
          <w:sz w:val="20"/>
          <w:szCs w:val="20"/>
          <w:lang w:eastAsia="en-US"/>
        </w:rPr>
      </w:pPr>
      <w:r w:rsidRPr="00A65BCE">
        <w:rPr>
          <w:rFonts w:ascii="Calibri" w:eastAsia="Calibri" w:hAnsi="Calibri" w:cs="Calibri"/>
          <w:sz w:val="20"/>
          <w:szCs w:val="20"/>
          <w:lang w:eastAsia="en-US"/>
        </w:rPr>
        <w:t xml:space="preserve">građevinskog otpada, RD - </w:t>
      </w:r>
      <w:proofErr w:type="spellStart"/>
      <w:r w:rsidRPr="00A65BCE">
        <w:rPr>
          <w:rFonts w:ascii="Calibri" w:eastAsia="Calibri" w:hAnsi="Calibri" w:cs="Calibri"/>
          <w:sz w:val="20"/>
          <w:szCs w:val="20"/>
          <w:lang w:eastAsia="en-US"/>
        </w:rPr>
        <w:t>reciklažno</w:t>
      </w:r>
      <w:proofErr w:type="spellEnd"/>
      <w:r w:rsidRPr="00A65BCE">
        <w:rPr>
          <w:rFonts w:ascii="Calibri" w:eastAsia="Calibri" w:hAnsi="Calibri" w:cs="Calibri"/>
          <w:sz w:val="20"/>
          <w:szCs w:val="20"/>
          <w:lang w:eastAsia="en-US"/>
        </w:rPr>
        <w:t xml:space="preserve"> dvorište, PS - pretovarna stanica, GO* - građevina za obradu građevinskog otpada obuhvaća i </w:t>
      </w:r>
      <w:proofErr w:type="spellStart"/>
      <w:r w:rsidRPr="00A65BCE">
        <w:rPr>
          <w:rFonts w:ascii="Calibri" w:eastAsia="Calibri" w:hAnsi="Calibri" w:cs="Calibri"/>
          <w:sz w:val="20"/>
          <w:szCs w:val="20"/>
          <w:lang w:eastAsia="en-US"/>
        </w:rPr>
        <w:t>reciklažno</w:t>
      </w:r>
      <w:proofErr w:type="spellEnd"/>
      <w:r w:rsidRPr="00A65BCE">
        <w:rPr>
          <w:rFonts w:ascii="Calibri" w:eastAsia="Calibri" w:hAnsi="Calibri" w:cs="Calibri"/>
          <w:sz w:val="20"/>
          <w:szCs w:val="20"/>
          <w:lang w:eastAsia="en-US"/>
        </w:rPr>
        <w:t xml:space="preserve"> dvorište građevinskog otpada.</w:t>
      </w:r>
    </w:p>
    <w:p w14:paraId="404DC9E6" w14:textId="77777777" w:rsidR="00A65BCE" w:rsidRPr="00A65BCE" w:rsidRDefault="00A65BCE" w:rsidP="00A65BCE">
      <w:pPr>
        <w:spacing w:line="276" w:lineRule="auto"/>
        <w:jc w:val="both"/>
        <w:rPr>
          <w:rFonts w:ascii="Arial" w:hAnsi="Arial" w:cs="Arial"/>
          <w:sz w:val="22"/>
          <w:szCs w:val="22"/>
        </w:rPr>
      </w:pPr>
    </w:p>
    <w:p w14:paraId="034763CF" w14:textId="77777777" w:rsidR="00A65BCE" w:rsidRPr="00A65BCE" w:rsidRDefault="00A65BCE" w:rsidP="00A65BCE">
      <w:pPr>
        <w:spacing w:line="276" w:lineRule="auto"/>
        <w:jc w:val="both"/>
        <w:rPr>
          <w:rFonts w:ascii="Arial" w:hAnsi="Arial" w:cs="Arial"/>
          <w:color w:val="FF0000"/>
          <w:sz w:val="22"/>
          <w:szCs w:val="22"/>
        </w:rPr>
      </w:pPr>
      <w:r w:rsidRPr="00A65BCE">
        <w:rPr>
          <w:rFonts w:ascii="Arial" w:hAnsi="Arial" w:cs="Arial"/>
          <w:sz w:val="22"/>
          <w:szCs w:val="22"/>
        </w:rPr>
        <w:t xml:space="preserve">Na lokaciji Grabovica, sukladno planovima na lokalnoj razini, mogući su sljedeći sadržaji: centar za obradu i preradu komunalnog i gospodarskog otpada, odlagalište komunalnog i ostatka obrađenog otpada, pretovarna stanica za komunalni otpad, privremeno skladište za sekundarne sirovine. Određene se dvije lokacije za višak iskopa mineralnih sirovina u okviru lokaliteta Grabovica i tehničko tehnološkog bloka </w:t>
      </w:r>
      <w:proofErr w:type="spellStart"/>
      <w:r w:rsidRPr="00A65BCE">
        <w:rPr>
          <w:rFonts w:ascii="Arial" w:hAnsi="Arial" w:cs="Arial"/>
          <w:sz w:val="22"/>
          <w:szCs w:val="22"/>
        </w:rPr>
        <w:t>Osojnik</w:t>
      </w:r>
      <w:proofErr w:type="spellEnd"/>
      <w:r w:rsidRPr="00A65BCE">
        <w:rPr>
          <w:rFonts w:ascii="Arial" w:hAnsi="Arial" w:cs="Arial"/>
          <w:sz w:val="22"/>
          <w:szCs w:val="22"/>
        </w:rPr>
        <w:t xml:space="preserve"> (Pobrežje). Sanirano odlagalište otpada Grabovica (Dubrovnik), zadržat će se u funkciji zbrinjavanja otpada sukladno zakonskoj regulativi. </w:t>
      </w:r>
    </w:p>
    <w:p w14:paraId="64CCBB36"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lastRenderedPageBreak/>
        <w:t xml:space="preserve">Unutar gospodarske zone Pobrežje predviđena je realizacija </w:t>
      </w:r>
      <w:proofErr w:type="spellStart"/>
      <w:r w:rsidRPr="00A65BCE">
        <w:rPr>
          <w:rFonts w:ascii="Arial" w:hAnsi="Arial" w:cs="Arial"/>
          <w:sz w:val="22"/>
          <w:szCs w:val="22"/>
        </w:rPr>
        <w:t>reciklažnog</w:t>
      </w:r>
      <w:proofErr w:type="spellEnd"/>
      <w:r w:rsidRPr="00A65BCE">
        <w:rPr>
          <w:rFonts w:ascii="Arial" w:hAnsi="Arial" w:cs="Arial"/>
          <w:sz w:val="22"/>
          <w:szCs w:val="22"/>
        </w:rPr>
        <w:t xml:space="preserve"> dvorišta sukladno posebnim propisima, uvjeti će se detaljno razraditi predviđenom prostorno-programskom studijom za zonu.</w:t>
      </w:r>
    </w:p>
    <w:p w14:paraId="1D36FD9C"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Za lokaciju tehničko-tehnološkog bloka </w:t>
      </w:r>
      <w:proofErr w:type="spellStart"/>
      <w:r w:rsidRPr="00A65BCE">
        <w:rPr>
          <w:rFonts w:ascii="Arial" w:hAnsi="Arial" w:cs="Arial"/>
          <w:sz w:val="22"/>
          <w:szCs w:val="22"/>
        </w:rPr>
        <w:t>Osojnik</w:t>
      </w:r>
      <w:proofErr w:type="spellEnd"/>
      <w:r w:rsidRPr="00A65BCE">
        <w:rPr>
          <w:rFonts w:ascii="Arial" w:hAnsi="Arial" w:cs="Arial"/>
          <w:sz w:val="22"/>
          <w:szCs w:val="22"/>
        </w:rPr>
        <w:t xml:space="preserve"> (Pobrežje) potrebno je provesti detaljne </w:t>
      </w:r>
      <w:proofErr w:type="spellStart"/>
      <w:r w:rsidRPr="00A65BCE">
        <w:rPr>
          <w:rFonts w:ascii="Arial" w:hAnsi="Arial" w:cs="Arial"/>
          <w:sz w:val="22"/>
          <w:szCs w:val="22"/>
        </w:rPr>
        <w:t>vodoistražne</w:t>
      </w:r>
      <w:proofErr w:type="spellEnd"/>
      <w:r w:rsidRPr="00A65BCE">
        <w:rPr>
          <w:rFonts w:ascii="Arial" w:hAnsi="Arial" w:cs="Arial"/>
          <w:sz w:val="22"/>
          <w:szCs w:val="22"/>
        </w:rPr>
        <w:t xml:space="preserve"> radove – </w:t>
      </w:r>
      <w:proofErr w:type="spellStart"/>
      <w:r w:rsidRPr="00A65BCE">
        <w:rPr>
          <w:rFonts w:ascii="Arial" w:hAnsi="Arial" w:cs="Arial"/>
          <w:sz w:val="22"/>
          <w:szCs w:val="22"/>
        </w:rPr>
        <w:t>mikrozoniranje</w:t>
      </w:r>
      <w:proofErr w:type="spellEnd"/>
      <w:r w:rsidRPr="00A65BCE">
        <w:rPr>
          <w:rFonts w:ascii="Arial" w:hAnsi="Arial" w:cs="Arial"/>
          <w:sz w:val="22"/>
          <w:szCs w:val="22"/>
        </w:rPr>
        <w:t xml:space="preserve"> temeljem Pravilnika o uvjetima za utvrđivanje zona sanitarne zaštite izvorišta kojima će se dokazati stvarna zona sanitarne zaštite.</w:t>
      </w:r>
    </w:p>
    <w:p w14:paraId="61ABFEDF" w14:textId="77777777" w:rsidR="00A65BCE" w:rsidRPr="00A65BCE" w:rsidRDefault="00A65BCE" w:rsidP="00A65BCE">
      <w:pPr>
        <w:spacing w:line="276" w:lineRule="auto"/>
        <w:jc w:val="both"/>
        <w:rPr>
          <w:rFonts w:ascii="Arial" w:hAnsi="Arial" w:cs="Arial"/>
          <w:sz w:val="22"/>
          <w:szCs w:val="22"/>
        </w:rPr>
      </w:pPr>
    </w:p>
    <w:p w14:paraId="1E5D8981"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Formiranje Tehničko-tehnološkog bloka </w:t>
      </w:r>
      <w:proofErr w:type="spellStart"/>
      <w:r w:rsidRPr="00A65BCE">
        <w:rPr>
          <w:rFonts w:ascii="Arial" w:hAnsi="Arial" w:cs="Arial"/>
          <w:sz w:val="22"/>
          <w:szCs w:val="22"/>
        </w:rPr>
        <w:t>Osojnik</w:t>
      </w:r>
      <w:proofErr w:type="spellEnd"/>
      <w:r w:rsidRPr="00A65BCE">
        <w:rPr>
          <w:rFonts w:ascii="Arial" w:hAnsi="Arial" w:cs="Arial"/>
          <w:sz w:val="22"/>
          <w:szCs w:val="22"/>
        </w:rPr>
        <w:t xml:space="preserve"> moguće je uz sljedeće uvjete:</w:t>
      </w:r>
    </w:p>
    <w:p w14:paraId="0570E133" w14:textId="77777777" w:rsidR="00A65BCE" w:rsidRPr="00A65BCE" w:rsidRDefault="00A65BCE" w:rsidP="00A65BCE">
      <w:pPr>
        <w:tabs>
          <w:tab w:val="left" w:pos="284"/>
        </w:tabs>
        <w:spacing w:line="276" w:lineRule="auto"/>
        <w:jc w:val="both"/>
        <w:rPr>
          <w:rFonts w:ascii="Arial" w:hAnsi="Arial" w:cs="Arial"/>
          <w:sz w:val="22"/>
          <w:szCs w:val="22"/>
        </w:rPr>
      </w:pPr>
      <w:r w:rsidRPr="00A65BCE">
        <w:rPr>
          <w:rFonts w:ascii="Arial" w:hAnsi="Arial" w:cs="Arial"/>
          <w:sz w:val="22"/>
          <w:szCs w:val="22"/>
        </w:rPr>
        <w:t>1.</w:t>
      </w:r>
      <w:r w:rsidRPr="00A65BCE">
        <w:rPr>
          <w:rFonts w:ascii="Arial" w:hAnsi="Arial" w:cs="Arial"/>
          <w:sz w:val="22"/>
          <w:szCs w:val="22"/>
        </w:rPr>
        <w:tab/>
        <w:t>prije bilo kakvih radova potrebno je izvršiti arheološko istraživanje kamenih gomila u obuhvatu te dokumentiranje i konzervaciju pokretnih i nepokretnih nalaza, a u skladu s posebnim propisima te nadležnosti nadležnog Konzervatorskog odjela ,</w:t>
      </w:r>
    </w:p>
    <w:p w14:paraId="567C1201" w14:textId="77777777" w:rsidR="00A65BCE" w:rsidRPr="00A65BCE" w:rsidRDefault="00A65BCE" w:rsidP="00A65BCE">
      <w:pPr>
        <w:tabs>
          <w:tab w:val="left" w:pos="284"/>
        </w:tabs>
        <w:spacing w:line="276" w:lineRule="auto"/>
        <w:jc w:val="both"/>
        <w:rPr>
          <w:rFonts w:ascii="Arial" w:hAnsi="Arial" w:cs="Arial"/>
          <w:sz w:val="22"/>
          <w:szCs w:val="22"/>
        </w:rPr>
      </w:pPr>
      <w:r w:rsidRPr="00A65BCE">
        <w:rPr>
          <w:rFonts w:ascii="Arial" w:hAnsi="Arial" w:cs="Arial"/>
          <w:sz w:val="22"/>
          <w:szCs w:val="22"/>
        </w:rPr>
        <w:t>2.</w:t>
      </w:r>
      <w:r w:rsidRPr="00A65BCE">
        <w:rPr>
          <w:rFonts w:ascii="Arial" w:hAnsi="Arial" w:cs="Arial"/>
          <w:sz w:val="22"/>
          <w:szCs w:val="22"/>
        </w:rPr>
        <w:tab/>
        <w:t>prije radova potrebno je izvršiti detaljni arheološki pregled terena o čijim će rezultatima ovisiti eventualna dodatna istraživanja,</w:t>
      </w:r>
    </w:p>
    <w:p w14:paraId="70CB9E35" w14:textId="77777777" w:rsidR="00A65BCE" w:rsidRPr="00A65BCE" w:rsidRDefault="00A65BCE" w:rsidP="00A65BCE">
      <w:pPr>
        <w:tabs>
          <w:tab w:val="left" w:pos="284"/>
        </w:tabs>
        <w:spacing w:line="276" w:lineRule="auto"/>
        <w:jc w:val="both"/>
        <w:rPr>
          <w:rFonts w:ascii="Arial" w:hAnsi="Arial" w:cs="Arial"/>
          <w:sz w:val="22"/>
          <w:szCs w:val="22"/>
        </w:rPr>
      </w:pPr>
      <w:r w:rsidRPr="00A65BCE">
        <w:rPr>
          <w:rFonts w:ascii="Arial" w:hAnsi="Arial" w:cs="Arial"/>
          <w:sz w:val="22"/>
          <w:szCs w:val="22"/>
        </w:rPr>
        <w:t>3.</w:t>
      </w:r>
      <w:r w:rsidRPr="00A65BCE">
        <w:rPr>
          <w:rFonts w:ascii="Arial" w:hAnsi="Arial" w:cs="Arial"/>
          <w:sz w:val="22"/>
          <w:szCs w:val="22"/>
        </w:rPr>
        <w:tab/>
        <w:t>u slučaju radova na prilaznom putu (njegovo širenje) uz koji se nalazi spomenuta kamena gomila, potrebno je izvršiti arheološko istraživanje i dokumentiranje iste, a prema posebnim propisima.</w:t>
      </w:r>
    </w:p>
    <w:p w14:paraId="4E813C08" w14:textId="77777777" w:rsidR="00A65BCE" w:rsidRPr="00A65BCE" w:rsidRDefault="00A65BCE" w:rsidP="00A65BCE">
      <w:pPr>
        <w:spacing w:line="276" w:lineRule="auto"/>
        <w:jc w:val="both"/>
        <w:rPr>
          <w:rFonts w:ascii="Arial" w:hAnsi="Arial" w:cs="Arial"/>
          <w:sz w:val="22"/>
          <w:szCs w:val="22"/>
        </w:rPr>
      </w:pPr>
    </w:p>
    <w:p w14:paraId="4EE8E495"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Za uže područje Grada se određuje lokacija </w:t>
      </w:r>
      <w:proofErr w:type="spellStart"/>
      <w:r w:rsidRPr="00A65BCE">
        <w:rPr>
          <w:rFonts w:ascii="Arial" w:hAnsi="Arial" w:cs="Arial"/>
          <w:sz w:val="22"/>
          <w:szCs w:val="22"/>
        </w:rPr>
        <w:t>reciklažnog</w:t>
      </w:r>
      <w:proofErr w:type="spellEnd"/>
      <w:r w:rsidRPr="00A65BCE">
        <w:rPr>
          <w:rFonts w:ascii="Arial" w:hAnsi="Arial" w:cs="Arial"/>
          <w:sz w:val="22"/>
          <w:szCs w:val="22"/>
        </w:rPr>
        <w:t xml:space="preserve"> dvorišta prema grafičkom prikazu. Prema posebnom propisu i uvjetima na terenu moguće je odrediti i druge lokacije </w:t>
      </w:r>
      <w:proofErr w:type="spellStart"/>
      <w:r w:rsidRPr="00A65BCE">
        <w:rPr>
          <w:rFonts w:ascii="Arial" w:hAnsi="Arial" w:cs="Arial"/>
          <w:sz w:val="22"/>
          <w:szCs w:val="22"/>
        </w:rPr>
        <w:t>reciklažnih</w:t>
      </w:r>
      <w:proofErr w:type="spellEnd"/>
      <w:r w:rsidRPr="00A65BCE">
        <w:rPr>
          <w:rFonts w:ascii="Arial" w:hAnsi="Arial" w:cs="Arial"/>
          <w:sz w:val="22"/>
          <w:szCs w:val="22"/>
        </w:rPr>
        <w:t xml:space="preserve"> dvorišta za uže područje Grada.</w:t>
      </w:r>
    </w:p>
    <w:p w14:paraId="579614A0" w14:textId="77777777" w:rsidR="00A65BCE" w:rsidRPr="00A65BCE" w:rsidRDefault="00A65BCE" w:rsidP="00A65BCE">
      <w:pPr>
        <w:spacing w:line="276" w:lineRule="auto"/>
        <w:jc w:val="both"/>
        <w:rPr>
          <w:rFonts w:ascii="Arial" w:hAnsi="Arial" w:cs="Arial"/>
          <w:sz w:val="22"/>
          <w:szCs w:val="22"/>
        </w:rPr>
      </w:pPr>
    </w:p>
    <w:p w14:paraId="33A21891"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Unutar gospodarske zone komunalno-servisne namjene (</w:t>
      </w:r>
      <w:proofErr w:type="spellStart"/>
      <w:r w:rsidRPr="00A65BCE">
        <w:rPr>
          <w:rFonts w:ascii="Arial" w:hAnsi="Arial" w:cs="Arial"/>
          <w:sz w:val="22"/>
          <w:szCs w:val="22"/>
        </w:rPr>
        <w:t>K3</w:t>
      </w:r>
      <w:proofErr w:type="spellEnd"/>
      <w:r w:rsidRPr="00A65BCE">
        <w:rPr>
          <w:rFonts w:ascii="Arial" w:hAnsi="Arial" w:cs="Arial"/>
          <w:sz w:val="22"/>
          <w:szCs w:val="22"/>
        </w:rPr>
        <w:t xml:space="preserve">) </w:t>
      </w:r>
      <w:proofErr w:type="spellStart"/>
      <w:r w:rsidRPr="00A65BCE">
        <w:rPr>
          <w:rFonts w:ascii="Arial" w:hAnsi="Arial" w:cs="Arial"/>
          <w:sz w:val="22"/>
          <w:szCs w:val="22"/>
        </w:rPr>
        <w:t>Kaćigruda</w:t>
      </w:r>
      <w:proofErr w:type="spellEnd"/>
      <w:r w:rsidRPr="00A65BCE">
        <w:rPr>
          <w:rFonts w:ascii="Arial" w:hAnsi="Arial" w:cs="Arial"/>
          <w:sz w:val="22"/>
          <w:szCs w:val="22"/>
        </w:rPr>
        <w:t xml:space="preserve">, na </w:t>
      </w:r>
      <w:proofErr w:type="spellStart"/>
      <w:r w:rsidRPr="00A65BCE">
        <w:rPr>
          <w:rFonts w:ascii="Arial" w:hAnsi="Arial" w:cs="Arial"/>
          <w:sz w:val="22"/>
          <w:szCs w:val="22"/>
        </w:rPr>
        <w:t>k.č</w:t>
      </w:r>
      <w:proofErr w:type="spellEnd"/>
      <w:r w:rsidRPr="00A65BCE">
        <w:rPr>
          <w:rFonts w:ascii="Arial" w:hAnsi="Arial" w:cs="Arial"/>
          <w:sz w:val="22"/>
          <w:szCs w:val="22"/>
        </w:rPr>
        <w:t xml:space="preserve">. 1182/5 i 1183/14 k.o. Orašac, površine 0,25 ha, planira se lokacija </w:t>
      </w:r>
      <w:proofErr w:type="spellStart"/>
      <w:r w:rsidRPr="00A65BCE">
        <w:rPr>
          <w:rFonts w:ascii="Arial" w:hAnsi="Arial" w:cs="Arial"/>
          <w:sz w:val="22"/>
          <w:szCs w:val="22"/>
        </w:rPr>
        <w:t>reciklažnog</w:t>
      </w:r>
      <w:proofErr w:type="spellEnd"/>
      <w:r w:rsidRPr="00A65BCE">
        <w:rPr>
          <w:rFonts w:ascii="Arial" w:hAnsi="Arial" w:cs="Arial"/>
          <w:sz w:val="22"/>
          <w:szCs w:val="22"/>
        </w:rPr>
        <w:t xml:space="preserve"> dvorišta. </w:t>
      </w:r>
    </w:p>
    <w:p w14:paraId="6C952F5E" w14:textId="77777777" w:rsidR="00A65BCE" w:rsidRPr="00A65BCE" w:rsidRDefault="00A65BCE" w:rsidP="00A65BCE">
      <w:pPr>
        <w:spacing w:line="276" w:lineRule="auto"/>
        <w:jc w:val="both"/>
        <w:rPr>
          <w:rFonts w:ascii="Arial" w:hAnsi="Arial" w:cs="Arial"/>
          <w:sz w:val="22"/>
          <w:szCs w:val="22"/>
        </w:rPr>
      </w:pPr>
      <w:proofErr w:type="spellStart"/>
      <w:r w:rsidRPr="00A65BCE">
        <w:rPr>
          <w:rFonts w:ascii="Arial" w:hAnsi="Arial" w:cs="Arial"/>
          <w:sz w:val="22"/>
          <w:szCs w:val="22"/>
        </w:rPr>
        <w:t>Reciklažno</w:t>
      </w:r>
      <w:proofErr w:type="spellEnd"/>
      <w:r w:rsidRPr="00A65BCE">
        <w:rPr>
          <w:rFonts w:ascii="Arial" w:hAnsi="Arial" w:cs="Arial"/>
          <w:sz w:val="22"/>
          <w:szCs w:val="22"/>
        </w:rPr>
        <w:t xml:space="preserve"> dvorište (RD) je nadzirani ograđeni prostor namijenjen odvojenom prikupljanju i privremenom skladištenju manjih količina posebnih vrsta otpada. U </w:t>
      </w:r>
      <w:proofErr w:type="spellStart"/>
      <w:r w:rsidRPr="00A65BCE">
        <w:rPr>
          <w:rFonts w:ascii="Arial" w:hAnsi="Arial" w:cs="Arial"/>
          <w:sz w:val="22"/>
          <w:szCs w:val="22"/>
        </w:rPr>
        <w:t>reciklažnom</w:t>
      </w:r>
      <w:proofErr w:type="spellEnd"/>
      <w:r w:rsidRPr="00A65BCE">
        <w:rPr>
          <w:rFonts w:ascii="Arial" w:hAnsi="Arial" w:cs="Arial"/>
          <w:sz w:val="22"/>
          <w:szCs w:val="22"/>
        </w:rPr>
        <w:t xml:space="preserve"> se dvorištu ne vrši nikakva obrada sakupljenog otpada.</w:t>
      </w:r>
    </w:p>
    <w:p w14:paraId="324707EF" w14:textId="77777777" w:rsidR="00A65BCE" w:rsidRPr="00A65BCE" w:rsidRDefault="00A65BCE" w:rsidP="00A65BCE">
      <w:pPr>
        <w:spacing w:line="276" w:lineRule="auto"/>
        <w:jc w:val="both"/>
        <w:rPr>
          <w:rFonts w:ascii="Arial" w:hAnsi="Arial" w:cs="Arial"/>
          <w:sz w:val="22"/>
          <w:szCs w:val="22"/>
        </w:rPr>
      </w:pPr>
      <w:proofErr w:type="spellStart"/>
      <w:r w:rsidRPr="00A65BCE">
        <w:rPr>
          <w:rFonts w:ascii="Arial" w:hAnsi="Arial" w:cs="Arial"/>
          <w:sz w:val="22"/>
          <w:szCs w:val="22"/>
        </w:rPr>
        <w:t>Reciklažno</w:t>
      </w:r>
      <w:proofErr w:type="spellEnd"/>
      <w:r w:rsidRPr="00A65BCE">
        <w:rPr>
          <w:rFonts w:ascii="Arial" w:hAnsi="Arial" w:cs="Arial"/>
          <w:sz w:val="22"/>
          <w:szCs w:val="22"/>
        </w:rPr>
        <w:t xml:space="preserve"> dvorište mora biti projektirano sukladno važećem Pravilniku o gospodarenju otpadom. Pravilnikom je propisan način rada </w:t>
      </w:r>
      <w:proofErr w:type="spellStart"/>
      <w:r w:rsidRPr="00A65BCE">
        <w:rPr>
          <w:rFonts w:ascii="Arial" w:hAnsi="Arial" w:cs="Arial"/>
          <w:sz w:val="22"/>
          <w:szCs w:val="22"/>
        </w:rPr>
        <w:t>reciklažnog</w:t>
      </w:r>
      <w:proofErr w:type="spellEnd"/>
      <w:r w:rsidRPr="00A65BCE">
        <w:rPr>
          <w:rFonts w:ascii="Arial" w:hAnsi="Arial" w:cs="Arial"/>
          <w:sz w:val="22"/>
          <w:szCs w:val="22"/>
        </w:rPr>
        <w:t xml:space="preserve"> dvorišta, te je u Dodatku IV dan popis otpada kojeg je osoba koja upravlja </w:t>
      </w:r>
      <w:proofErr w:type="spellStart"/>
      <w:r w:rsidRPr="00A65BCE">
        <w:rPr>
          <w:rFonts w:ascii="Arial" w:hAnsi="Arial" w:cs="Arial"/>
          <w:sz w:val="22"/>
          <w:szCs w:val="22"/>
        </w:rPr>
        <w:t>reciklažnim</w:t>
      </w:r>
      <w:proofErr w:type="spellEnd"/>
      <w:r w:rsidRPr="00A65BCE">
        <w:rPr>
          <w:rFonts w:ascii="Arial" w:hAnsi="Arial" w:cs="Arial"/>
          <w:sz w:val="22"/>
          <w:szCs w:val="22"/>
        </w:rPr>
        <w:t xml:space="preserve"> dvorištem dužna zaprimati.</w:t>
      </w:r>
    </w:p>
    <w:p w14:paraId="6A082D1F" w14:textId="77777777" w:rsidR="00A65BCE" w:rsidRPr="00A65BCE" w:rsidRDefault="00A65BCE" w:rsidP="00A65BCE">
      <w:pPr>
        <w:spacing w:line="276" w:lineRule="auto"/>
        <w:jc w:val="both"/>
        <w:rPr>
          <w:rFonts w:ascii="Arial" w:hAnsi="Arial" w:cs="Arial"/>
          <w:sz w:val="22"/>
          <w:szCs w:val="22"/>
        </w:rPr>
      </w:pPr>
    </w:p>
    <w:p w14:paraId="56B7DB2C"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Za područje Tehničko-tehnološkog bloka </w:t>
      </w:r>
      <w:proofErr w:type="spellStart"/>
      <w:r w:rsidRPr="00A65BCE">
        <w:rPr>
          <w:rFonts w:ascii="Arial" w:hAnsi="Arial" w:cs="Arial"/>
          <w:sz w:val="22"/>
          <w:szCs w:val="22"/>
        </w:rPr>
        <w:t>Osojnik</w:t>
      </w:r>
      <w:proofErr w:type="spellEnd"/>
      <w:r w:rsidRPr="00A65BCE">
        <w:rPr>
          <w:rFonts w:ascii="Arial" w:hAnsi="Arial" w:cs="Arial"/>
          <w:sz w:val="22"/>
          <w:szCs w:val="22"/>
        </w:rPr>
        <w:t xml:space="preserve"> (Pobrežje) donesen je Urbanistički plan uređenja Tehničko-tehnološki blok („Službeni glasnik Grada Dubrovnika“, br. 17/18) koji je detaljnije definirao navedeno područje. Slijedom navedenog, člankom 14. plana je definirana sljedeća namjena površina:</w:t>
      </w:r>
    </w:p>
    <w:p w14:paraId="666009D0" w14:textId="77777777" w:rsidR="00A65BCE" w:rsidRPr="00A65BCE" w:rsidRDefault="00A65BCE" w:rsidP="00A65BCE">
      <w:pPr>
        <w:spacing w:line="276" w:lineRule="auto"/>
        <w:jc w:val="both"/>
        <w:rPr>
          <w:rFonts w:ascii="Arial" w:hAnsi="Arial" w:cs="Arial"/>
          <w:sz w:val="22"/>
          <w:szCs w:val="22"/>
        </w:rPr>
      </w:pPr>
    </w:p>
    <w:tbl>
      <w:tblPr>
        <w:tblpPr w:leftFromText="180" w:rightFromText="180" w:vertAnchor="text" w:horzAnchor="margin" w:tblpXSpec="center" w:tblpY="158"/>
        <w:tblW w:w="7272" w:type="dxa"/>
        <w:tblLayout w:type="fixed"/>
        <w:tblLook w:val="0000" w:firstRow="0" w:lastRow="0" w:firstColumn="0" w:lastColumn="0" w:noHBand="0" w:noVBand="0"/>
      </w:tblPr>
      <w:tblGrid>
        <w:gridCol w:w="436"/>
        <w:gridCol w:w="4161"/>
        <w:gridCol w:w="1337"/>
        <w:gridCol w:w="1338"/>
      </w:tblGrid>
      <w:tr w:rsidR="00A65BCE" w:rsidRPr="00A65BCE" w14:paraId="7460B00D" w14:textId="77777777" w:rsidTr="00A65BCE">
        <w:trPr>
          <w:trHeight w:hRule="exact" w:val="331"/>
        </w:trPr>
        <w:tc>
          <w:tcPr>
            <w:tcW w:w="4597"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bottom"/>
          </w:tcPr>
          <w:p w14:paraId="0D6560CF" w14:textId="77777777" w:rsidR="00A65BCE" w:rsidRPr="00A65BCE" w:rsidRDefault="00A65BCE" w:rsidP="00A65BCE">
            <w:pPr>
              <w:spacing w:after="200" w:line="276" w:lineRule="auto"/>
              <w:jc w:val="center"/>
              <w:rPr>
                <w:rFonts w:ascii="Arial" w:eastAsia="Calibri" w:hAnsi="Arial" w:cs="Arial"/>
                <w:b/>
                <w:bCs/>
                <w:color w:val="000000"/>
                <w:sz w:val="18"/>
                <w:szCs w:val="18"/>
                <w:lang w:eastAsia="en-US"/>
              </w:rPr>
            </w:pPr>
            <w:r w:rsidRPr="00A65BCE">
              <w:rPr>
                <w:rFonts w:ascii="Arial" w:eastAsia="Calibri" w:hAnsi="Arial" w:cs="Arial"/>
                <w:b/>
                <w:bCs/>
                <w:color w:val="000000"/>
                <w:sz w:val="18"/>
                <w:szCs w:val="18"/>
                <w:lang w:eastAsia="en-US"/>
              </w:rPr>
              <w:t>NAMJENA POVRŠINA</w:t>
            </w:r>
          </w:p>
        </w:tc>
        <w:tc>
          <w:tcPr>
            <w:tcW w:w="2675"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14:paraId="053F9C6D" w14:textId="77777777" w:rsidR="00A65BCE" w:rsidRPr="00A65BCE" w:rsidRDefault="00A65BCE" w:rsidP="00A65BCE">
            <w:pPr>
              <w:spacing w:after="200" w:line="276" w:lineRule="auto"/>
              <w:jc w:val="center"/>
              <w:rPr>
                <w:rFonts w:ascii="Arial" w:eastAsia="Calibri" w:hAnsi="Arial" w:cs="Arial"/>
                <w:b/>
                <w:bCs/>
                <w:sz w:val="18"/>
                <w:szCs w:val="18"/>
                <w:lang w:eastAsia="en-US"/>
              </w:rPr>
            </w:pPr>
            <w:r w:rsidRPr="00A65BCE">
              <w:rPr>
                <w:rFonts w:ascii="Arial" w:eastAsia="Calibri" w:hAnsi="Arial" w:cs="Arial"/>
                <w:b/>
                <w:bCs/>
                <w:sz w:val="18"/>
                <w:szCs w:val="18"/>
                <w:lang w:eastAsia="en-US"/>
              </w:rPr>
              <w:t>POVRŠINA</w:t>
            </w:r>
          </w:p>
        </w:tc>
      </w:tr>
      <w:tr w:rsidR="00A65BCE" w:rsidRPr="00A65BCE" w14:paraId="3230D461" w14:textId="77777777" w:rsidTr="00A65BCE">
        <w:trPr>
          <w:trHeight w:hRule="exact" w:val="331"/>
        </w:trPr>
        <w:tc>
          <w:tcPr>
            <w:tcW w:w="4597" w:type="dxa"/>
            <w:gridSpan w:val="2"/>
            <w:vMerge/>
            <w:tcBorders>
              <w:top w:val="single" w:sz="8" w:space="0" w:color="auto"/>
              <w:left w:val="single" w:sz="8" w:space="0" w:color="auto"/>
              <w:bottom w:val="single" w:sz="4" w:space="0" w:color="auto"/>
              <w:right w:val="single" w:sz="4" w:space="0" w:color="auto"/>
            </w:tcBorders>
            <w:shd w:val="clear" w:color="auto" w:fill="auto"/>
            <w:vAlign w:val="bottom"/>
          </w:tcPr>
          <w:p w14:paraId="3C4ED43D" w14:textId="77777777" w:rsidR="00A65BCE" w:rsidRPr="00A65BCE" w:rsidRDefault="00A65BCE" w:rsidP="00A65BCE">
            <w:pPr>
              <w:spacing w:after="200" w:line="276" w:lineRule="auto"/>
              <w:rPr>
                <w:rFonts w:ascii="Arial" w:eastAsia="Calibri" w:hAnsi="Arial" w:cs="Arial"/>
                <w:b/>
                <w:bCs/>
                <w:color w:val="000000"/>
                <w:sz w:val="18"/>
                <w:szCs w:val="18"/>
                <w:lang w:eastAsia="en-US"/>
              </w:rPr>
            </w:pPr>
          </w:p>
        </w:tc>
        <w:tc>
          <w:tcPr>
            <w:tcW w:w="1337" w:type="dxa"/>
            <w:tcBorders>
              <w:top w:val="nil"/>
              <w:left w:val="single" w:sz="8" w:space="0" w:color="auto"/>
              <w:bottom w:val="single" w:sz="4" w:space="0" w:color="auto"/>
              <w:right w:val="single" w:sz="4" w:space="0" w:color="auto"/>
            </w:tcBorders>
            <w:shd w:val="clear" w:color="auto" w:fill="auto"/>
            <w:vAlign w:val="bottom"/>
          </w:tcPr>
          <w:p w14:paraId="37310931" w14:textId="77777777" w:rsidR="00A65BCE" w:rsidRPr="00A65BCE" w:rsidRDefault="00A65BCE" w:rsidP="00A65BCE">
            <w:pPr>
              <w:spacing w:after="200" w:line="276" w:lineRule="auto"/>
              <w:jc w:val="center"/>
              <w:rPr>
                <w:rFonts w:ascii="Arial" w:eastAsia="Calibri" w:hAnsi="Arial" w:cs="Arial"/>
                <w:b/>
                <w:bCs/>
                <w:sz w:val="18"/>
                <w:szCs w:val="18"/>
                <w:lang w:eastAsia="en-US"/>
              </w:rPr>
            </w:pPr>
            <w:r w:rsidRPr="00A65BCE">
              <w:rPr>
                <w:rFonts w:ascii="Arial" w:eastAsia="Calibri" w:hAnsi="Arial" w:cs="Arial"/>
                <w:b/>
                <w:bCs/>
                <w:sz w:val="18"/>
                <w:szCs w:val="18"/>
                <w:lang w:eastAsia="en-US"/>
              </w:rPr>
              <w:t>ha</w:t>
            </w:r>
          </w:p>
        </w:tc>
        <w:tc>
          <w:tcPr>
            <w:tcW w:w="1338" w:type="dxa"/>
            <w:tcBorders>
              <w:top w:val="nil"/>
              <w:left w:val="nil"/>
              <w:bottom w:val="single" w:sz="4" w:space="0" w:color="auto"/>
              <w:right w:val="single" w:sz="8" w:space="0" w:color="auto"/>
            </w:tcBorders>
            <w:shd w:val="clear" w:color="auto" w:fill="auto"/>
            <w:vAlign w:val="bottom"/>
          </w:tcPr>
          <w:p w14:paraId="6F3A7F41" w14:textId="77777777" w:rsidR="00A65BCE" w:rsidRPr="00A65BCE" w:rsidRDefault="00A65BCE" w:rsidP="00A65BCE">
            <w:pPr>
              <w:spacing w:after="200" w:line="276" w:lineRule="auto"/>
              <w:jc w:val="center"/>
              <w:rPr>
                <w:rFonts w:ascii="Arial" w:eastAsia="Calibri" w:hAnsi="Arial" w:cs="Arial"/>
                <w:b/>
                <w:bCs/>
                <w:sz w:val="18"/>
                <w:szCs w:val="18"/>
                <w:lang w:eastAsia="en-US"/>
              </w:rPr>
            </w:pPr>
            <w:r w:rsidRPr="00A65BCE">
              <w:rPr>
                <w:rFonts w:ascii="Arial" w:eastAsia="Calibri" w:hAnsi="Arial" w:cs="Arial"/>
                <w:b/>
                <w:bCs/>
                <w:sz w:val="18"/>
                <w:szCs w:val="18"/>
                <w:lang w:eastAsia="en-US"/>
              </w:rPr>
              <w:t>%</w:t>
            </w:r>
          </w:p>
        </w:tc>
      </w:tr>
      <w:tr w:rsidR="00A65BCE" w:rsidRPr="00A65BCE" w14:paraId="237893FF" w14:textId="77777777" w:rsidTr="00A65BCE">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16505925" w14:textId="77777777" w:rsidR="00A65BCE" w:rsidRPr="00A65BCE" w:rsidRDefault="00A65BCE" w:rsidP="00A65BCE">
            <w:pPr>
              <w:spacing w:after="200" w:line="276" w:lineRule="auto"/>
              <w:rPr>
                <w:rFonts w:ascii="Arial" w:eastAsia="Calibri" w:hAnsi="Arial" w:cs="Arial"/>
                <w:color w:val="F2F2F2"/>
                <w:sz w:val="18"/>
                <w:szCs w:val="18"/>
                <w:lang w:eastAsia="en-US"/>
              </w:rPr>
            </w:pPr>
            <w:r w:rsidRPr="00A65BCE">
              <w:rPr>
                <w:rFonts w:ascii="Arial" w:eastAsia="Calibri" w:hAnsi="Arial" w:cs="Arial"/>
                <w:b/>
                <w:bCs/>
                <w:sz w:val="18"/>
                <w:szCs w:val="18"/>
                <w:lang w:eastAsia="en-US"/>
              </w:rPr>
              <w:t>GOSPODARSKA NAMJENA</w:t>
            </w:r>
          </w:p>
        </w:tc>
      </w:tr>
      <w:tr w:rsidR="00A65BCE" w:rsidRPr="00A65BCE" w14:paraId="3DBDBC78"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4FE9"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1.</w:t>
            </w:r>
          </w:p>
        </w:tc>
        <w:tc>
          <w:tcPr>
            <w:tcW w:w="4161" w:type="dxa"/>
            <w:tcBorders>
              <w:top w:val="single" w:sz="8" w:space="0" w:color="auto"/>
              <w:left w:val="single" w:sz="4" w:space="0" w:color="auto"/>
              <w:bottom w:val="single" w:sz="4" w:space="0" w:color="auto"/>
              <w:right w:val="single" w:sz="4" w:space="0" w:color="auto"/>
            </w:tcBorders>
            <w:shd w:val="clear" w:color="auto" w:fill="auto"/>
            <w:vAlign w:val="bottom"/>
          </w:tcPr>
          <w:p w14:paraId="16509947" w14:textId="77777777" w:rsidR="00A65BCE" w:rsidRPr="00A65BCE" w:rsidRDefault="00A65BCE" w:rsidP="00A65BCE">
            <w:pPr>
              <w:spacing w:after="200" w:line="276" w:lineRule="auto"/>
              <w:ind w:left="88"/>
              <w:rPr>
                <w:rFonts w:ascii="Arial" w:eastAsia="Calibri" w:hAnsi="Arial" w:cs="Arial"/>
                <w:bCs/>
                <w:sz w:val="18"/>
                <w:szCs w:val="18"/>
                <w:lang w:eastAsia="en-US"/>
              </w:rPr>
            </w:pPr>
            <w:r w:rsidRPr="00A65BCE">
              <w:rPr>
                <w:rFonts w:ascii="Arial" w:eastAsia="Calibri" w:hAnsi="Arial" w:cs="Arial"/>
                <w:bCs/>
                <w:sz w:val="18"/>
                <w:szCs w:val="18"/>
                <w:lang w:eastAsia="en-US"/>
              </w:rPr>
              <w:t>Gospodarenje građevnim otpadom (</w:t>
            </w:r>
            <w:proofErr w:type="spellStart"/>
            <w:r w:rsidRPr="00A65BCE">
              <w:rPr>
                <w:rFonts w:ascii="Arial" w:eastAsia="Calibri" w:hAnsi="Arial" w:cs="Arial"/>
                <w:bCs/>
                <w:sz w:val="18"/>
                <w:szCs w:val="18"/>
                <w:lang w:eastAsia="en-US"/>
              </w:rPr>
              <w:t>I1</w:t>
            </w:r>
            <w:proofErr w:type="spellEnd"/>
            <w:r w:rsidRPr="00A65BCE">
              <w:rPr>
                <w:rFonts w:ascii="Arial" w:eastAsia="Calibri" w:hAnsi="Arial" w:cs="Arial"/>
                <w:bCs/>
                <w:sz w:val="18"/>
                <w:szCs w:val="18"/>
                <w:lang w:eastAsia="en-US"/>
              </w:rPr>
              <w:t>-1)</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D150765"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3,05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1AC975ED"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17,9</w:t>
            </w:r>
          </w:p>
        </w:tc>
      </w:tr>
      <w:tr w:rsidR="00A65BCE" w:rsidRPr="00A65BCE" w14:paraId="553B604E"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42A5A"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2.</w:t>
            </w:r>
          </w:p>
        </w:tc>
        <w:tc>
          <w:tcPr>
            <w:tcW w:w="4161" w:type="dxa"/>
            <w:tcBorders>
              <w:top w:val="single" w:sz="8" w:space="0" w:color="auto"/>
              <w:left w:val="single" w:sz="4" w:space="0" w:color="auto"/>
              <w:bottom w:val="single" w:sz="4" w:space="0" w:color="auto"/>
              <w:right w:val="single" w:sz="4" w:space="0" w:color="auto"/>
            </w:tcBorders>
            <w:shd w:val="clear" w:color="auto" w:fill="auto"/>
            <w:vAlign w:val="bottom"/>
          </w:tcPr>
          <w:p w14:paraId="5C09819B" w14:textId="77777777" w:rsidR="00A65BCE" w:rsidRPr="00A65BCE" w:rsidRDefault="00A65BCE" w:rsidP="00A65BCE">
            <w:pPr>
              <w:spacing w:after="200" w:line="276" w:lineRule="auto"/>
              <w:ind w:left="88"/>
              <w:rPr>
                <w:rFonts w:ascii="Arial" w:eastAsia="Calibri" w:hAnsi="Arial" w:cs="Arial"/>
                <w:bCs/>
                <w:sz w:val="18"/>
                <w:szCs w:val="18"/>
                <w:lang w:eastAsia="en-US"/>
              </w:rPr>
            </w:pPr>
            <w:r w:rsidRPr="00A65BCE">
              <w:rPr>
                <w:rFonts w:ascii="Arial" w:eastAsia="Calibri" w:hAnsi="Arial" w:cs="Arial"/>
                <w:bCs/>
                <w:sz w:val="18"/>
                <w:szCs w:val="18"/>
                <w:lang w:eastAsia="en-US"/>
              </w:rPr>
              <w:t>Postrojenje za obradu mulja (</w:t>
            </w:r>
            <w:proofErr w:type="spellStart"/>
            <w:r w:rsidRPr="00A65BCE">
              <w:rPr>
                <w:rFonts w:ascii="Arial" w:eastAsia="Calibri" w:hAnsi="Arial" w:cs="Arial"/>
                <w:bCs/>
                <w:sz w:val="18"/>
                <w:szCs w:val="18"/>
                <w:lang w:eastAsia="en-US"/>
              </w:rPr>
              <w:t>I1</w:t>
            </w:r>
            <w:proofErr w:type="spellEnd"/>
            <w:r w:rsidRPr="00A65BCE">
              <w:rPr>
                <w:rFonts w:ascii="Arial" w:eastAsia="Calibri" w:hAnsi="Arial" w:cs="Arial"/>
                <w:bCs/>
                <w:sz w:val="18"/>
                <w:szCs w:val="18"/>
                <w:lang w:eastAsia="en-US"/>
              </w:rPr>
              <w:t>-2)</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73BDF903"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2,52</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5A06E2E5"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14,8</w:t>
            </w:r>
          </w:p>
        </w:tc>
      </w:tr>
      <w:tr w:rsidR="00A65BCE" w:rsidRPr="00A65BCE" w14:paraId="30C3DF5B"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A6680"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3.</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786B385A" w14:textId="77777777" w:rsidR="00A65BCE" w:rsidRPr="00A65BCE" w:rsidRDefault="00A65BCE" w:rsidP="00A65BCE">
            <w:pPr>
              <w:spacing w:after="200" w:line="276" w:lineRule="auto"/>
              <w:ind w:left="88"/>
              <w:rPr>
                <w:rFonts w:ascii="Arial" w:eastAsia="Calibri" w:hAnsi="Arial" w:cs="Arial"/>
                <w:bCs/>
                <w:sz w:val="18"/>
                <w:szCs w:val="18"/>
                <w:lang w:eastAsia="en-US"/>
              </w:rPr>
            </w:pPr>
            <w:r w:rsidRPr="00A65BCE">
              <w:rPr>
                <w:rFonts w:ascii="Arial" w:eastAsia="Calibri" w:hAnsi="Arial" w:cs="Arial"/>
                <w:bCs/>
                <w:sz w:val="18"/>
                <w:szCs w:val="18"/>
                <w:lang w:eastAsia="en-US"/>
              </w:rPr>
              <w:t>Pretovarna stanica (</w:t>
            </w:r>
            <w:proofErr w:type="spellStart"/>
            <w:r w:rsidRPr="00A65BCE">
              <w:rPr>
                <w:rFonts w:ascii="Arial" w:eastAsia="Calibri" w:hAnsi="Arial" w:cs="Arial"/>
                <w:bCs/>
                <w:sz w:val="18"/>
                <w:szCs w:val="18"/>
                <w:lang w:eastAsia="en-US"/>
              </w:rPr>
              <w:t>I1</w:t>
            </w:r>
            <w:proofErr w:type="spellEnd"/>
            <w:r w:rsidRPr="00A65BCE">
              <w:rPr>
                <w:rFonts w:ascii="Arial" w:eastAsia="Calibri" w:hAnsi="Arial" w:cs="Arial"/>
                <w:bCs/>
                <w:sz w:val="18"/>
                <w:szCs w:val="18"/>
                <w:lang w:eastAsia="en-US"/>
              </w:rPr>
              <w:t>-3)</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45DDE90"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0,97</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60301C8B"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5,7</w:t>
            </w:r>
          </w:p>
        </w:tc>
      </w:tr>
      <w:tr w:rsidR="00A65BCE" w:rsidRPr="00A65BCE" w14:paraId="28642F13" w14:textId="77777777" w:rsidTr="00A65BCE">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5C7E3F" w14:textId="77777777" w:rsidR="00A65BCE" w:rsidRPr="00A65BCE" w:rsidRDefault="00A65BCE" w:rsidP="00A65BCE">
            <w:pPr>
              <w:spacing w:after="200" w:line="276" w:lineRule="auto"/>
              <w:ind w:left="447"/>
              <w:rPr>
                <w:rFonts w:ascii="Arial" w:eastAsia="Calibri" w:hAnsi="Arial" w:cs="Arial"/>
                <w:sz w:val="18"/>
                <w:szCs w:val="18"/>
                <w:lang w:eastAsia="en-US"/>
              </w:rPr>
            </w:pPr>
            <w:proofErr w:type="spellStart"/>
            <w:r w:rsidRPr="00A65BCE">
              <w:rPr>
                <w:rFonts w:ascii="Arial" w:eastAsia="Calibri" w:hAnsi="Arial" w:cs="Arial"/>
                <w:bCs/>
                <w:sz w:val="18"/>
                <w:szCs w:val="18"/>
                <w:lang w:eastAsia="en-US"/>
              </w:rPr>
              <w:t>RECIKLAŽNI</w:t>
            </w:r>
            <w:proofErr w:type="spellEnd"/>
            <w:r w:rsidRPr="00A65BCE">
              <w:rPr>
                <w:rFonts w:ascii="Arial" w:eastAsia="Calibri" w:hAnsi="Arial" w:cs="Arial"/>
                <w:bCs/>
                <w:sz w:val="18"/>
                <w:szCs w:val="18"/>
                <w:lang w:eastAsia="en-US"/>
              </w:rPr>
              <w:t xml:space="preserve"> CENTAR</w:t>
            </w:r>
          </w:p>
        </w:tc>
      </w:tr>
      <w:tr w:rsidR="00A65BCE" w:rsidRPr="00A65BCE" w14:paraId="607EC22D"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EACDE"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4.</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7EEA86A1" w14:textId="77777777" w:rsidR="00A65BCE" w:rsidRPr="00A65BCE" w:rsidRDefault="00A65BCE" w:rsidP="00A65BCE">
            <w:pPr>
              <w:spacing w:after="200" w:line="276" w:lineRule="auto"/>
              <w:ind w:left="88"/>
              <w:rPr>
                <w:rFonts w:ascii="Arial" w:eastAsia="Calibri" w:hAnsi="Arial" w:cs="Arial"/>
                <w:bCs/>
                <w:sz w:val="18"/>
                <w:szCs w:val="18"/>
                <w:lang w:eastAsia="en-US"/>
              </w:rPr>
            </w:pPr>
            <w:proofErr w:type="spellStart"/>
            <w:r w:rsidRPr="00A65BCE">
              <w:rPr>
                <w:rFonts w:ascii="Arial" w:eastAsia="Calibri" w:hAnsi="Arial" w:cs="Arial"/>
                <w:bCs/>
                <w:sz w:val="18"/>
                <w:szCs w:val="18"/>
                <w:lang w:eastAsia="en-US"/>
              </w:rPr>
              <w:t>Biokompostana</w:t>
            </w:r>
            <w:proofErr w:type="spellEnd"/>
            <w:r w:rsidRPr="00A65BCE">
              <w:rPr>
                <w:rFonts w:ascii="Arial" w:eastAsia="Calibri" w:hAnsi="Arial" w:cs="Arial"/>
                <w:bCs/>
                <w:sz w:val="18"/>
                <w:szCs w:val="18"/>
                <w:lang w:eastAsia="en-US"/>
              </w:rPr>
              <w:t xml:space="preserve"> (</w:t>
            </w:r>
            <w:proofErr w:type="spellStart"/>
            <w:r w:rsidRPr="00A65BCE">
              <w:rPr>
                <w:rFonts w:ascii="Arial" w:eastAsia="Calibri" w:hAnsi="Arial" w:cs="Arial"/>
                <w:bCs/>
                <w:sz w:val="18"/>
                <w:szCs w:val="18"/>
                <w:lang w:eastAsia="en-US"/>
              </w:rPr>
              <w:t>I1</w:t>
            </w:r>
            <w:proofErr w:type="spellEnd"/>
            <w:r w:rsidRPr="00A65BCE">
              <w:rPr>
                <w:rFonts w:ascii="Arial" w:eastAsia="Calibri" w:hAnsi="Arial" w:cs="Arial"/>
                <w:bCs/>
                <w:sz w:val="18"/>
                <w:szCs w:val="18"/>
                <w:lang w:eastAsia="en-US"/>
              </w:rPr>
              <w:t>-4)</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63BC15B"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1,99</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3D758511"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11,7</w:t>
            </w:r>
          </w:p>
        </w:tc>
      </w:tr>
      <w:tr w:rsidR="00A65BCE" w:rsidRPr="00A65BCE" w14:paraId="29DEF86C"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C32DA"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5.</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7567D4B8" w14:textId="77777777" w:rsidR="00A65BCE" w:rsidRPr="00A65BCE" w:rsidRDefault="00A65BCE" w:rsidP="00A65BCE">
            <w:pPr>
              <w:spacing w:after="200" w:line="276" w:lineRule="auto"/>
              <w:ind w:left="88"/>
              <w:rPr>
                <w:rFonts w:ascii="Arial" w:eastAsia="Calibri" w:hAnsi="Arial" w:cs="Arial"/>
                <w:bCs/>
                <w:sz w:val="18"/>
                <w:szCs w:val="18"/>
                <w:lang w:eastAsia="en-US"/>
              </w:rPr>
            </w:pPr>
            <w:proofErr w:type="spellStart"/>
            <w:r w:rsidRPr="00A65BCE">
              <w:rPr>
                <w:rFonts w:ascii="Arial" w:eastAsia="Calibri" w:hAnsi="Arial" w:cs="Arial"/>
                <w:bCs/>
                <w:sz w:val="18"/>
                <w:szCs w:val="18"/>
                <w:lang w:eastAsia="en-US"/>
              </w:rPr>
              <w:t>Sortirnica</w:t>
            </w:r>
            <w:proofErr w:type="spellEnd"/>
            <w:r w:rsidRPr="00A65BCE">
              <w:rPr>
                <w:rFonts w:ascii="Arial" w:eastAsia="Calibri" w:hAnsi="Arial" w:cs="Arial"/>
                <w:bCs/>
                <w:sz w:val="18"/>
                <w:szCs w:val="18"/>
                <w:lang w:eastAsia="en-US"/>
              </w:rPr>
              <w:t xml:space="preserve"> (</w:t>
            </w:r>
            <w:proofErr w:type="spellStart"/>
            <w:r w:rsidRPr="00A65BCE">
              <w:rPr>
                <w:rFonts w:ascii="Arial" w:eastAsia="Calibri" w:hAnsi="Arial" w:cs="Arial"/>
                <w:bCs/>
                <w:sz w:val="18"/>
                <w:szCs w:val="18"/>
                <w:lang w:eastAsia="en-US"/>
              </w:rPr>
              <w:t>I1</w:t>
            </w:r>
            <w:proofErr w:type="spellEnd"/>
            <w:r w:rsidRPr="00A65BCE">
              <w:rPr>
                <w:rFonts w:ascii="Arial" w:eastAsia="Calibri" w:hAnsi="Arial" w:cs="Arial"/>
                <w:bCs/>
                <w:sz w:val="18"/>
                <w:szCs w:val="18"/>
                <w:lang w:eastAsia="en-US"/>
              </w:rPr>
              <w:t>-5)</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2B589D0B"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1,05</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018D6EC4"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6,2</w:t>
            </w:r>
          </w:p>
        </w:tc>
      </w:tr>
      <w:tr w:rsidR="00A65BCE" w:rsidRPr="00A65BCE" w14:paraId="4988E5F6" w14:textId="77777777" w:rsidTr="00A65BCE">
        <w:trPr>
          <w:trHeight w:hRule="exact" w:val="331"/>
        </w:trPr>
        <w:tc>
          <w:tcPr>
            <w:tcW w:w="4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9ED08F2" w14:textId="77777777" w:rsidR="00A65BCE" w:rsidRPr="00A65BCE" w:rsidRDefault="00A65BCE" w:rsidP="00A65BCE">
            <w:pPr>
              <w:spacing w:after="200" w:line="276" w:lineRule="auto"/>
              <w:rPr>
                <w:rFonts w:ascii="Arial" w:eastAsia="Calibri" w:hAnsi="Arial" w:cs="Arial"/>
                <w:b/>
                <w:bCs/>
                <w:sz w:val="18"/>
                <w:szCs w:val="18"/>
                <w:lang w:eastAsia="en-US"/>
              </w:rPr>
            </w:pPr>
            <w:r w:rsidRPr="00A65BCE">
              <w:rPr>
                <w:rFonts w:ascii="Arial" w:eastAsia="Calibri" w:hAnsi="Arial" w:cs="Arial"/>
                <w:b/>
                <w:bCs/>
                <w:sz w:val="18"/>
                <w:szCs w:val="18"/>
                <w:lang w:eastAsia="en-US"/>
              </w:rPr>
              <w:t>Gospodarska namjena ukupno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57D1CB8"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9,58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6BC3971B"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56,3</w:t>
            </w:r>
          </w:p>
        </w:tc>
      </w:tr>
      <w:tr w:rsidR="00A65BCE" w:rsidRPr="00A65BCE" w14:paraId="07453AA2" w14:textId="77777777" w:rsidTr="00A65BCE">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23EAF1A6" w14:textId="77777777" w:rsidR="00A65BCE" w:rsidRPr="00A65BCE" w:rsidRDefault="00A65BCE" w:rsidP="00A65BCE">
            <w:pPr>
              <w:spacing w:after="200" w:line="276" w:lineRule="auto"/>
              <w:rPr>
                <w:rFonts w:ascii="Arial" w:eastAsia="Calibri" w:hAnsi="Arial" w:cs="Arial"/>
                <w:sz w:val="18"/>
                <w:szCs w:val="18"/>
                <w:lang w:eastAsia="en-US"/>
              </w:rPr>
            </w:pPr>
            <w:r w:rsidRPr="00A65BCE">
              <w:rPr>
                <w:rFonts w:ascii="Arial" w:eastAsia="Calibri" w:hAnsi="Arial" w:cs="Arial"/>
                <w:b/>
                <w:bCs/>
                <w:sz w:val="18"/>
                <w:szCs w:val="18"/>
                <w:lang w:eastAsia="en-US"/>
              </w:rPr>
              <w:t>OSTALE POVRŠINE</w:t>
            </w:r>
          </w:p>
        </w:tc>
      </w:tr>
      <w:tr w:rsidR="00A65BCE" w:rsidRPr="00A65BCE" w14:paraId="7E2E58E1"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1DB7"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lastRenderedPageBreak/>
              <w:t>6.</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0E6BA630" w14:textId="77777777" w:rsidR="00A65BCE" w:rsidRPr="00A65BCE" w:rsidRDefault="00A65BCE" w:rsidP="00A65BCE">
            <w:pPr>
              <w:spacing w:after="200" w:line="276" w:lineRule="auto"/>
              <w:ind w:left="88"/>
              <w:rPr>
                <w:rFonts w:ascii="Arial" w:eastAsia="Calibri" w:hAnsi="Arial" w:cs="Arial"/>
                <w:bCs/>
                <w:sz w:val="18"/>
                <w:szCs w:val="18"/>
                <w:lang w:eastAsia="en-US"/>
              </w:rPr>
            </w:pPr>
            <w:r w:rsidRPr="00A65BCE">
              <w:rPr>
                <w:rFonts w:ascii="Arial" w:eastAsia="Calibri" w:hAnsi="Arial" w:cs="Arial"/>
                <w:bCs/>
                <w:sz w:val="18"/>
                <w:szCs w:val="18"/>
                <w:lang w:eastAsia="en-US"/>
              </w:rPr>
              <w:t>Zaštitne zelene površine (Z)</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2D33576"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1,14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0BB6C849"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6,7</w:t>
            </w:r>
          </w:p>
        </w:tc>
      </w:tr>
      <w:tr w:rsidR="00A65BCE" w:rsidRPr="00A65BCE" w14:paraId="3FA72864"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4B110"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7.</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5BD9A06E" w14:textId="77777777" w:rsidR="00A65BCE" w:rsidRPr="00A65BCE" w:rsidRDefault="00A65BCE" w:rsidP="00A65BCE">
            <w:pPr>
              <w:spacing w:after="200" w:line="276" w:lineRule="auto"/>
              <w:ind w:left="88"/>
              <w:rPr>
                <w:rFonts w:ascii="Arial" w:eastAsia="Calibri" w:hAnsi="Arial" w:cs="Arial"/>
                <w:bCs/>
                <w:sz w:val="18"/>
                <w:szCs w:val="18"/>
                <w:lang w:eastAsia="en-US"/>
              </w:rPr>
            </w:pPr>
            <w:r w:rsidRPr="00A65BCE">
              <w:rPr>
                <w:rFonts w:ascii="Arial" w:eastAsia="Calibri" w:hAnsi="Arial" w:cs="Arial"/>
                <w:bCs/>
                <w:sz w:val="18"/>
                <w:szCs w:val="18"/>
                <w:lang w:eastAsia="en-US"/>
              </w:rPr>
              <w:t xml:space="preserve">Ostalo tlo (makija i </w:t>
            </w:r>
            <w:proofErr w:type="spellStart"/>
            <w:r w:rsidRPr="00A65BCE">
              <w:rPr>
                <w:rFonts w:ascii="Arial" w:eastAsia="Calibri" w:hAnsi="Arial" w:cs="Arial"/>
                <w:bCs/>
                <w:sz w:val="18"/>
                <w:szCs w:val="18"/>
                <w:lang w:eastAsia="en-US"/>
              </w:rPr>
              <w:t>garig</w:t>
            </w:r>
            <w:proofErr w:type="spellEnd"/>
            <w:r w:rsidRPr="00A65BCE">
              <w:rPr>
                <w:rFonts w:ascii="Arial" w:eastAsia="Calibri" w:hAnsi="Arial" w:cs="Arial"/>
                <w:bCs/>
                <w:sz w:val="18"/>
                <w:szCs w:val="18"/>
                <w:lang w:eastAsia="en-US"/>
              </w:rPr>
              <w:t>)</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46EC9233"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4,74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7CB17A20" w14:textId="77777777" w:rsidR="00A65BCE" w:rsidRPr="00A65BCE" w:rsidRDefault="00A65BCE" w:rsidP="00A65BCE">
            <w:pPr>
              <w:spacing w:after="200" w:line="276" w:lineRule="auto"/>
              <w:jc w:val="center"/>
              <w:rPr>
                <w:rFonts w:ascii="Arial" w:eastAsia="Calibri" w:hAnsi="Arial" w:cs="Arial"/>
                <w:sz w:val="18"/>
                <w:szCs w:val="18"/>
                <w:lang w:eastAsia="en-US"/>
              </w:rPr>
            </w:pPr>
            <w:r w:rsidRPr="00A65BCE">
              <w:rPr>
                <w:rFonts w:ascii="Arial" w:eastAsia="Calibri" w:hAnsi="Arial" w:cs="Arial"/>
                <w:sz w:val="18"/>
                <w:szCs w:val="18"/>
                <w:lang w:eastAsia="en-US"/>
              </w:rPr>
              <w:t>27,9</w:t>
            </w:r>
          </w:p>
        </w:tc>
      </w:tr>
      <w:tr w:rsidR="00A65BCE" w:rsidRPr="00A65BCE" w14:paraId="7FDA93CD" w14:textId="77777777" w:rsidTr="00A65BCE">
        <w:trPr>
          <w:trHeight w:hRule="exact" w:val="331"/>
        </w:trPr>
        <w:tc>
          <w:tcPr>
            <w:tcW w:w="45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C56D75" w14:textId="77777777" w:rsidR="00A65BCE" w:rsidRPr="00A65BCE" w:rsidRDefault="00A65BCE" w:rsidP="00A65BCE">
            <w:pPr>
              <w:spacing w:after="200" w:line="276" w:lineRule="auto"/>
              <w:rPr>
                <w:rFonts w:ascii="Arial" w:eastAsia="Calibri" w:hAnsi="Arial" w:cs="Arial"/>
                <w:b/>
                <w:bCs/>
                <w:sz w:val="18"/>
                <w:szCs w:val="18"/>
                <w:lang w:eastAsia="en-US"/>
              </w:rPr>
            </w:pPr>
            <w:r w:rsidRPr="00A65BCE">
              <w:rPr>
                <w:rFonts w:ascii="Arial" w:eastAsia="Calibri" w:hAnsi="Arial" w:cs="Arial"/>
                <w:b/>
                <w:bCs/>
                <w:sz w:val="18"/>
                <w:szCs w:val="18"/>
                <w:lang w:eastAsia="en-US"/>
              </w:rPr>
              <w:t>Ostale površine ukupno</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5304CEE9"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5,88</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7A829D54"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34,6</w:t>
            </w:r>
          </w:p>
        </w:tc>
      </w:tr>
      <w:tr w:rsidR="00A65BCE" w:rsidRPr="00A65BCE" w14:paraId="64F307CD" w14:textId="77777777" w:rsidTr="00A65BCE">
        <w:trPr>
          <w:trHeight w:hRule="exact" w:val="331"/>
        </w:trPr>
        <w:tc>
          <w:tcPr>
            <w:tcW w:w="7272" w:type="dxa"/>
            <w:gridSpan w:val="4"/>
            <w:tcBorders>
              <w:top w:val="single" w:sz="4" w:space="0" w:color="auto"/>
              <w:left w:val="single" w:sz="4" w:space="0" w:color="auto"/>
              <w:bottom w:val="single" w:sz="4" w:space="0" w:color="auto"/>
              <w:right w:val="single" w:sz="4" w:space="0" w:color="auto"/>
            </w:tcBorders>
            <w:shd w:val="clear" w:color="auto" w:fill="F2F2F2"/>
            <w:noWrap/>
            <w:vAlign w:val="bottom"/>
          </w:tcPr>
          <w:p w14:paraId="7F651C13" w14:textId="77777777" w:rsidR="00A65BCE" w:rsidRPr="00A65BCE" w:rsidRDefault="00A65BCE" w:rsidP="00A65BCE">
            <w:pPr>
              <w:spacing w:after="200" w:line="276" w:lineRule="auto"/>
              <w:rPr>
                <w:rFonts w:ascii="Arial" w:eastAsia="Calibri" w:hAnsi="Arial" w:cs="Arial"/>
                <w:sz w:val="18"/>
                <w:szCs w:val="18"/>
                <w:lang w:eastAsia="en-US"/>
              </w:rPr>
            </w:pPr>
            <w:r w:rsidRPr="00A65BCE">
              <w:rPr>
                <w:rFonts w:ascii="Arial" w:eastAsia="Calibri" w:hAnsi="Arial" w:cs="Arial"/>
                <w:b/>
                <w:bCs/>
                <w:sz w:val="18"/>
                <w:szCs w:val="18"/>
                <w:lang w:eastAsia="en-US"/>
              </w:rPr>
              <w:t>JAVNE PROMETNE POVRŠINE</w:t>
            </w:r>
          </w:p>
        </w:tc>
      </w:tr>
      <w:tr w:rsidR="00A65BCE" w:rsidRPr="00A65BCE" w14:paraId="5273C300" w14:textId="77777777" w:rsidTr="00A65BCE">
        <w:trPr>
          <w:trHeight w:hRule="exact" w:val="331"/>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F29E6" w14:textId="77777777" w:rsidR="00A65BCE" w:rsidRPr="00A65BCE" w:rsidRDefault="00A65BCE" w:rsidP="00A65BCE">
            <w:pPr>
              <w:spacing w:after="200" w:line="276" w:lineRule="auto"/>
              <w:jc w:val="center"/>
              <w:rPr>
                <w:rFonts w:ascii="Arial" w:eastAsia="Calibri" w:hAnsi="Arial" w:cs="Arial"/>
                <w:bCs/>
                <w:sz w:val="18"/>
                <w:szCs w:val="18"/>
                <w:lang w:eastAsia="en-US"/>
              </w:rPr>
            </w:pPr>
            <w:r w:rsidRPr="00A65BCE">
              <w:rPr>
                <w:rFonts w:ascii="Arial" w:eastAsia="Calibri" w:hAnsi="Arial" w:cs="Arial"/>
                <w:bCs/>
                <w:sz w:val="18"/>
                <w:szCs w:val="18"/>
                <w:lang w:eastAsia="en-US"/>
              </w:rPr>
              <w:t>8.</w:t>
            </w:r>
          </w:p>
        </w:tc>
        <w:tc>
          <w:tcPr>
            <w:tcW w:w="4161" w:type="dxa"/>
            <w:tcBorders>
              <w:top w:val="single" w:sz="4" w:space="0" w:color="auto"/>
              <w:left w:val="single" w:sz="4" w:space="0" w:color="auto"/>
              <w:bottom w:val="single" w:sz="4" w:space="0" w:color="auto"/>
              <w:right w:val="single" w:sz="4" w:space="0" w:color="auto"/>
            </w:tcBorders>
            <w:shd w:val="clear" w:color="auto" w:fill="auto"/>
            <w:vAlign w:val="bottom"/>
          </w:tcPr>
          <w:p w14:paraId="5B774202" w14:textId="77777777" w:rsidR="00A65BCE" w:rsidRPr="00A65BCE" w:rsidRDefault="00A65BCE" w:rsidP="00A65BCE">
            <w:pPr>
              <w:spacing w:after="200" w:line="276" w:lineRule="auto"/>
              <w:ind w:left="88"/>
              <w:rPr>
                <w:rFonts w:ascii="Arial" w:eastAsia="Calibri" w:hAnsi="Arial" w:cs="Arial"/>
                <w:bCs/>
                <w:sz w:val="18"/>
                <w:szCs w:val="18"/>
                <w:lang w:eastAsia="en-US"/>
              </w:rPr>
            </w:pPr>
            <w:r w:rsidRPr="00A65BCE">
              <w:rPr>
                <w:rFonts w:ascii="Arial" w:eastAsia="Calibri" w:hAnsi="Arial" w:cs="Arial"/>
                <w:bCs/>
                <w:sz w:val="18"/>
                <w:szCs w:val="18"/>
                <w:lang w:eastAsia="en-US"/>
              </w:rPr>
              <w:t xml:space="preserve"> Koridor glavne ceste</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bottom"/>
          </w:tcPr>
          <w:p w14:paraId="092C1E52"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1,54</w:t>
            </w:r>
          </w:p>
        </w:tc>
        <w:tc>
          <w:tcPr>
            <w:tcW w:w="1338" w:type="dxa"/>
            <w:tcBorders>
              <w:top w:val="single" w:sz="4" w:space="0" w:color="auto"/>
              <w:left w:val="single" w:sz="4" w:space="0" w:color="auto"/>
              <w:bottom w:val="single" w:sz="4" w:space="0" w:color="auto"/>
              <w:right w:val="single" w:sz="4" w:space="0" w:color="auto"/>
            </w:tcBorders>
            <w:shd w:val="clear" w:color="auto" w:fill="auto"/>
            <w:vAlign w:val="bottom"/>
          </w:tcPr>
          <w:p w14:paraId="7C93F039"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9,1</w:t>
            </w:r>
          </w:p>
        </w:tc>
      </w:tr>
      <w:tr w:rsidR="00A65BCE" w:rsidRPr="00A65BCE" w14:paraId="79CAD1F9" w14:textId="77777777" w:rsidTr="00A65BCE">
        <w:trPr>
          <w:trHeight w:hRule="exact" w:val="331"/>
        </w:trPr>
        <w:tc>
          <w:tcPr>
            <w:tcW w:w="4597" w:type="dxa"/>
            <w:gridSpan w:val="2"/>
            <w:tcBorders>
              <w:top w:val="single" w:sz="8" w:space="0" w:color="auto"/>
              <w:left w:val="single" w:sz="8" w:space="0" w:color="auto"/>
              <w:bottom w:val="single" w:sz="8" w:space="0" w:color="auto"/>
              <w:right w:val="single" w:sz="4" w:space="0" w:color="auto"/>
            </w:tcBorders>
            <w:shd w:val="clear" w:color="auto" w:fill="BFBFBF"/>
            <w:vAlign w:val="bottom"/>
          </w:tcPr>
          <w:p w14:paraId="3E0CC06D" w14:textId="77777777" w:rsidR="00A65BCE" w:rsidRPr="00A65BCE" w:rsidRDefault="00A65BCE" w:rsidP="00A65BCE">
            <w:pPr>
              <w:spacing w:after="200" w:line="276" w:lineRule="auto"/>
              <w:rPr>
                <w:rFonts w:ascii="Arial" w:eastAsia="Calibri" w:hAnsi="Arial" w:cs="Arial"/>
                <w:b/>
                <w:bCs/>
                <w:sz w:val="18"/>
                <w:szCs w:val="18"/>
                <w:lang w:eastAsia="en-US"/>
              </w:rPr>
            </w:pPr>
            <w:r w:rsidRPr="00A65BCE">
              <w:rPr>
                <w:rFonts w:ascii="Arial" w:eastAsia="Calibri" w:hAnsi="Arial" w:cs="Arial"/>
                <w:b/>
                <w:bCs/>
                <w:sz w:val="18"/>
                <w:szCs w:val="18"/>
                <w:lang w:eastAsia="en-US"/>
              </w:rPr>
              <w:t>U K U P N O   (obuhvat Urbanističkog plana)</w:t>
            </w:r>
          </w:p>
        </w:tc>
        <w:tc>
          <w:tcPr>
            <w:tcW w:w="1337" w:type="dxa"/>
            <w:tcBorders>
              <w:top w:val="single" w:sz="4" w:space="0" w:color="auto"/>
              <w:left w:val="single" w:sz="4" w:space="0" w:color="auto"/>
              <w:bottom w:val="single" w:sz="4" w:space="0" w:color="auto"/>
              <w:right w:val="single" w:sz="4" w:space="0" w:color="auto"/>
            </w:tcBorders>
            <w:shd w:val="clear" w:color="auto" w:fill="BFBFBF"/>
            <w:vAlign w:val="bottom"/>
          </w:tcPr>
          <w:p w14:paraId="0A3EDEE2"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17,00</w:t>
            </w:r>
          </w:p>
        </w:tc>
        <w:tc>
          <w:tcPr>
            <w:tcW w:w="1338" w:type="dxa"/>
            <w:tcBorders>
              <w:top w:val="single" w:sz="4" w:space="0" w:color="auto"/>
              <w:left w:val="single" w:sz="4" w:space="0" w:color="auto"/>
              <w:bottom w:val="single" w:sz="4" w:space="0" w:color="auto"/>
              <w:right w:val="single" w:sz="4" w:space="0" w:color="auto"/>
            </w:tcBorders>
            <w:shd w:val="clear" w:color="auto" w:fill="BFBFBF"/>
            <w:vAlign w:val="bottom"/>
          </w:tcPr>
          <w:p w14:paraId="28F929F1" w14:textId="77777777" w:rsidR="00A65BCE" w:rsidRPr="00A65BCE" w:rsidRDefault="00A65BCE" w:rsidP="00A65BCE">
            <w:pPr>
              <w:spacing w:after="200" w:line="276" w:lineRule="auto"/>
              <w:jc w:val="center"/>
              <w:rPr>
                <w:rFonts w:ascii="Arial" w:eastAsia="Calibri" w:hAnsi="Arial" w:cs="Arial"/>
                <w:b/>
                <w:sz w:val="18"/>
                <w:szCs w:val="18"/>
                <w:lang w:eastAsia="en-US"/>
              </w:rPr>
            </w:pPr>
            <w:r w:rsidRPr="00A65BCE">
              <w:rPr>
                <w:rFonts w:ascii="Arial" w:eastAsia="Calibri" w:hAnsi="Arial" w:cs="Arial"/>
                <w:b/>
                <w:sz w:val="18"/>
                <w:szCs w:val="18"/>
                <w:lang w:eastAsia="en-US"/>
              </w:rPr>
              <w:t>100,0</w:t>
            </w:r>
          </w:p>
        </w:tc>
      </w:tr>
    </w:tbl>
    <w:p w14:paraId="74E62BF9" w14:textId="77777777" w:rsidR="00A65BCE" w:rsidRPr="00A65BCE" w:rsidRDefault="00A65BCE" w:rsidP="00A65BCE">
      <w:pPr>
        <w:spacing w:line="276" w:lineRule="auto"/>
        <w:jc w:val="both"/>
        <w:rPr>
          <w:rFonts w:ascii="Arial" w:hAnsi="Arial" w:cs="Arial"/>
          <w:sz w:val="22"/>
          <w:szCs w:val="22"/>
        </w:rPr>
      </w:pPr>
    </w:p>
    <w:p w14:paraId="3D31ECAA" w14:textId="77777777" w:rsidR="00A65BCE" w:rsidRPr="00A65BCE" w:rsidRDefault="00A65BCE" w:rsidP="00A65BCE">
      <w:pPr>
        <w:spacing w:line="276" w:lineRule="auto"/>
        <w:jc w:val="both"/>
        <w:rPr>
          <w:rFonts w:ascii="Arial" w:hAnsi="Arial" w:cs="Arial"/>
          <w:sz w:val="22"/>
          <w:szCs w:val="22"/>
        </w:rPr>
      </w:pPr>
    </w:p>
    <w:p w14:paraId="3F50FD51" w14:textId="77777777" w:rsidR="00A65BCE" w:rsidRPr="00A65BCE" w:rsidRDefault="00A65BCE" w:rsidP="00A65BCE">
      <w:pPr>
        <w:spacing w:line="276" w:lineRule="auto"/>
        <w:jc w:val="both"/>
        <w:rPr>
          <w:rFonts w:ascii="Arial" w:hAnsi="Arial" w:cs="Arial"/>
          <w:sz w:val="22"/>
          <w:szCs w:val="22"/>
        </w:rPr>
      </w:pPr>
    </w:p>
    <w:p w14:paraId="2112D1D0" w14:textId="77777777" w:rsidR="00A65BCE" w:rsidRPr="00A65BCE" w:rsidRDefault="00A65BCE" w:rsidP="00A65BCE">
      <w:pPr>
        <w:spacing w:line="276" w:lineRule="auto"/>
        <w:jc w:val="both"/>
        <w:rPr>
          <w:rFonts w:ascii="Arial" w:hAnsi="Arial" w:cs="Arial"/>
          <w:sz w:val="22"/>
          <w:szCs w:val="22"/>
        </w:rPr>
      </w:pPr>
    </w:p>
    <w:p w14:paraId="6A07D3AE" w14:textId="77777777" w:rsidR="00A65BCE" w:rsidRPr="00A65BCE" w:rsidRDefault="00A65BCE" w:rsidP="00A65BCE">
      <w:pPr>
        <w:spacing w:line="276" w:lineRule="auto"/>
        <w:jc w:val="both"/>
        <w:rPr>
          <w:rFonts w:ascii="Arial" w:hAnsi="Arial" w:cs="Arial"/>
          <w:sz w:val="22"/>
          <w:szCs w:val="22"/>
        </w:rPr>
      </w:pPr>
    </w:p>
    <w:p w14:paraId="4950A01D" w14:textId="77777777" w:rsidR="00A65BCE" w:rsidRPr="00A65BCE" w:rsidRDefault="00A65BCE" w:rsidP="00A65BCE">
      <w:pPr>
        <w:spacing w:line="276" w:lineRule="auto"/>
        <w:jc w:val="both"/>
        <w:rPr>
          <w:rFonts w:ascii="Arial" w:hAnsi="Arial" w:cs="Arial"/>
          <w:sz w:val="22"/>
          <w:szCs w:val="22"/>
        </w:rPr>
      </w:pPr>
    </w:p>
    <w:p w14:paraId="351B5393" w14:textId="77777777" w:rsidR="00A65BCE" w:rsidRPr="00A65BCE" w:rsidRDefault="00A65BCE" w:rsidP="00A65BCE">
      <w:pPr>
        <w:spacing w:line="276" w:lineRule="auto"/>
        <w:jc w:val="both"/>
        <w:rPr>
          <w:rFonts w:ascii="Arial" w:hAnsi="Arial" w:cs="Arial"/>
          <w:sz w:val="22"/>
          <w:szCs w:val="22"/>
        </w:rPr>
      </w:pPr>
    </w:p>
    <w:p w14:paraId="7461FC7A" w14:textId="77777777" w:rsidR="00A65BCE" w:rsidRPr="00A65BCE" w:rsidRDefault="00A65BCE" w:rsidP="00A65BCE">
      <w:pPr>
        <w:spacing w:line="276" w:lineRule="auto"/>
        <w:jc w:val="both"/>
        <w:rPr>
          <w:rFonts w:ascii="Arial" w:hAnsi="Arial" w:cs="Arial"/>
          <w:sz w:val="22"/>
          <w:szCs w:val="22"/>
        </w:rPr>
      </w:pPr>
    </w:p>
    <w:p w14:paraId="6E1FB87F" w14:textId="77777777" w:rsidR="00A65BCE" w:rsidRPr="00A65BCE" w:rsidRDefault="00A65BCE" w:rsidP="00A65BCE">
      <w:pPr>
        <w:spacing w:line="276" w:lineRule="auto"/>
        <w:jc w:val="both"/>
        <w:rPr>
          <w:rFonts w:ascii="Arial" w:hAnsi="Arial" w:cs="Arial"/>
          <w:sz w:val="22"/>
          <w:szCs w:val="22"/>
        </w:rPr>
      </w:pPr>
    </w:p>
    <w:p w14:paraId="2CD4A2ED" w14:textId="77777777" w:rsidR="00A65BCE" w:rsidRPr="00A65BCE" w:rsidRDefault="00A65BCE" w:rsidP="00A65BCE">
      <w:pPr>
        <w:spacing w:line="276" w:lineRule="auto"/>
        <w:jc w:val="both"/>
        <w:rPr>
          <w:rFonts w:ascii="Arial" w:hAnsi="Arial" w:cs="Arial"/>
          <w:sz w:val="22"/>
          <w:szCs w:val="22"/>
        </w:rPr>
      </w:pPr>
    </w:p>
    <w:p w14:paraId="747B3709"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Također,</w:t>
      </w:r>
      <w:r w:rsidRPr="00A65BCE">
        <w:rPr>
          <w:rFonts w:ascii="Arial" w:hAnsi="Arial" w:cs="Arial"/>
          <w:sz w:val="22"/>
          <w:szCs w:val="22"/>
        </w:rPr>
        <w:softHyphen/>
      </w:r>
      <w:r w:rsidRPr="00A65BCE">
        <w:rPr>
          <w:rFonts w:ascii="Arial" w:hAnsi="Arial" w:cs="Arial"/>
          <w:sz w:val="22"/>
          <w:szCs w:val="22"/>
        </w:rPr>
        <w:softHyphen/>
      </w:r>
      <w:r w:rsidRPr="00A65BCE">
        <w:rPr>
          <w:rFonts w:ascii="Arial" w:hAnsi="Arial" w:cs="Arial"/>
          <w:sz w:val="22"/>
          <w:szCs w:val="22"/>
        </w:rPr>
        <w:softHyphen/>
        <w:t xml:space="preserve"> prostorno-planska dokumentacija propisuje i uvjetuje planiranje i gradnju pojedinačnih ili više građevina namijenjenih za skladištenje, obradbu i odlaganje otpada u zaštićenom obalnom području, u kojem isto nije moguće. Osim toga, potrebno je sanirati odlagališta otpada u zaštićenim dijelovima prirode, te slivnim područjima speleoloških objekata.</w:t>
      </w:r>
    </w:p>
    <w:p w14:paraId="35FB456A" w14:textId="77777777" w:rsidR="00A65BCE" w:rsidRPr="00A65BCE" w:rsidRDefault="00A65BCE" w:rsidP="00A65BCE">
      <w:pPr>
        <w:spacing w:line="276" w:lineRule="auto"/>
        <w:jc w:val="both"/>
        <w:rPr>
          <w:rFonts w:ascii="Arial" w:hAnsi="Arial" w:cs="Arial"/>
          <w:sz w:val="22"/>
          <w:szCs w:val="22"/>
        </w:rPr>
      </w:pPr>
    </w:p>
    <w:p w14:paraId="03A2B1C7" w14:textId="77777777" w:rsidR="00A65BCE" w:rsidRPr="00A65BCE" w:rsidRDefault="00A65BCE" w:rsidP="00A65BCE">
      <w:pPr>
        <w:spacing w:line="276" w:lineRule="auto"/>
        <w:jc w:val="both"/>
        <w:rPr>
          <w:rFonts w:ascii="Arial" w:hAnsi="Arial" w:cs="Arial"/>
          <w:sz w:val="22"/>
          <w:szCs w:val="22"/>
        </w:rPr>
      </w:pPr>
      <w:r w:rsidRPr="00A65BCE">
        <w:rPr>
          <w:rFonts w:ascii="Arial" w:eastAsia="Calibri" w:hAnsi="Arial" w:cs="Arial"/>
          <w:sz w:val="22"/>
          <w:szCs w:val="22"/>
          <w:lang w:eastAsia="en-US"/>
        </w:rPr>
        <w:t>Grad Dubrovnik, na zahtjev i prijedlog Čistoće d.o.o. Dubrovnik, a sukladno članku 114. Generalnog urbanističkog plana Grada Dubrovnika, daje suglasnosti na nove lokacije za postavljanje mobilnih spremnika. U suglasnosti se navodi da građevine unutar građevinske čestice moraju osigurati prostor za odlaganje komunalnog otpada, koji mora biti ograđen zelenilom, ogradom ili ozidan i zaklonjen od izravnog pogleda s ulice. Osim toga, lokacija za odlaganje kućnog otpada mora biti pristupačna vozilima za odvoz smeća s javnoprometne površine s maksimalnim nagibom od 8%.</w:t>
      </w:r>
    </w:p>
    <w:p w14:paraId="155D0D15" w14:textId="77777777" w:rsidR="00A65BCE" w:rsidRPr="00A65BCE" w:rsidRDefault="00A65BCE" w:rsidP="00A65BCE">
      <w:pPr>
        <w:spacing w:line="276" w:lineRule="auto"/>
        <w:jc w:val="both"/>
        <w:rPr>
          <w:rFonts w:ascii="Arial" w:eastAsia="Calibri" w:hAnsi="Arial" w:cs="Arial"/>
          <w:color w:val="000000"/>
          <w:sz w:val="22"/>
          <w:szCs w:val="22"/>
          <w:lang w:eastAsia="en-US"/>
        </w:rPr>
      </w:pPr>
    </w:p>
    <w:p w14:paraId="0289AFC5" w14:textId="77777777" w:rsidR="00A65BCE" w:rsidRPr="00A65BCE" w:rsidRDefault="00A65BCE" w:rsidP="00A65BCE">
      <w:pPr>
        <w:keepNext/>
        <w:keepLines/>
        <w:numPr>
          <w:ilvl w:val="0"/>
          <w:numId w:val="4"/>
        </w:numPr>
        <w:spacing w:before="200" w:after="200" w:line="276" w:lineRule="auto"/>
        <w:ind w:left="709" w:hanging="709"/>
        <w:outlineLvl w:val="1"/>
        <w:rPr>
          <w:rFonts w:ascii="Arial" w:hAnsi="Arial" w:cs="Arial"/>
          <w:b/>
          <w:bCs/>
          <w:sz w:val="22"/>
          <w:szCs w:val="22"/>
          <w:lang w:eastAsia="en-US"/>
        </w:rPr>
      </w:pPr>
      <w:bookmarkStart w:id="7" w:name="_Toc504640286"/>
      <w:r w:rsidRPr="00A65BCE">
        <w:rPr>
          <w:rFonts w:ascii="Arial" w:hAnsi="Arial" w:cs="Arial"/>
          <w:b/>
          <w:bCs/>
          <w:sz w:val="22"/>
          <w:szCs w:val="22"/>
          <w:lang w:eastAsia="en-US"/>
        </w:rPr>
        <w:t xml:space="preserve">PLAN GOSPODARENJA OTPADOM </w:t>
      </w:r>
      <w:bookmarkEnd w:id="7"/>
      <w:r w:rsidRPr="00A65BCE">
        <w:rPr>
          <w:rFonts w:ascii="Arial" w:hAnsi="Arial" w:cs="Arial"/>
          <w:b/>
          <w:bCs/>
          <w:sz w:val="22"/>
          <w:szCs w:val="22"/>
          <w:lang w:eastAsia="en-US"/>
        </w:rPr>
        <w:t xml:space="preserve">GRADA DUBROVNIKA </w:t>
      </w:r>
    </w:p>
    <w:p w14:paraId="7728BAA8" w14:textId="77777777" w:rsidR="00A65BCE" w:rsidRPr="00A65BCE" w:rsidRDefault="00A65BCE" w:rsidP="00A65BCE">
      <w:pPr>
        <w:widowControl w:val="0"/>
        <w:autoSpaceDE w:val="0"/>
        <w:autoSpaceDN w:val="0"/>
        <w:adjustRightInd w:val="0"/>
        <w:spacing w:line="276" w:lineRule="auto"/>
        <w:jc w:val="both"/>
        <w:rPr>
          <w:rFonts w:ascii="Arial" w:hAnsi="Arial" w:cs="Arial"/>
          <w:b/>
          <w:sz w:val="22"/>
          <w:szCs w:val="22"/>
        </w:rPr>
      </w:pPr>
    </w:p>
    <w:p w14:paraId="708DB1AC" w14:textId="77777777" w:rsidR="00A65BCE" w:rsidRPr="00A65BCE" w:rsidRDefault="00A65BCE" w:rsidP="00A65BCE">
      <w:pPr>
        <w:widowControl w:val="0"/>
        <w:autoSpaceDE w:val="0"/>
        <w:autoSpaceDN w:val="0"/>
        <w:adjustRightInd w:val="0"/>
        <w:spacing w:line="276" w:lineRule="auto"/>
        <w:jc w:val="both"/>
        <w:rPr>
          <w:rFonts w:ascii="Arial" w:eastAsia="Calibri" w:hAnsi="Arial" w:cs="Arial"/>
          <w:i/>
          <w:color w:val="000000"/>
          <w:sz w:val="22"/>
          <w:szCs w:val="22"/>
          <w:lang w:eastAsia="en-US"/>
        </w:rPr>
      </w:pPr>
      <w:r w:rsidRPr="00A65BCE">
        <w:rPr>
          <w:rFonts w:ascii="Arial" w:eastAsia="Calibri" w:hAnsi="Arial" w:cs="Arial"/>
          <w:color w:val="000000"/>
          <w:sz w:val="22"/>
          <w:szCs w:val="22"/>
          <w:lang w:eastAsia="en-US"/>
        </w:rPr>
        <w:t xml:space="preserve">Plan gospodarenja otpadom Grada Dubrovnika za razdoblje od 2018. do 2023. godine („Službeni glasnik Grada Dubrovnika“. br. 9/2018.) izrađen je sukladno Zakonu o održivom gospodarenju otpadom </w:t>
      </w:r>
      <w:r w:rsidRPr="00A65BCE">
        <w:rPr>
          <w:rFonts w:ascii="Arial" w:eastAsia="Calibri" w:hAnsi="Arial" w:cs="Arial"/>
          <w:sz w:val="22"/>
          <w:szCs w:val="22"/>
          <w:lang w:eastAsia="en-US"/>
        </w:rPr>
        <w:t>(„Narodne novine“ br. 94/13 i 73/17)</w:t>
      </w:r>
      <w:r w:rsidRPr="00A65BCE">
        <w:rPr>
          <w:rFonts w:ascii="Arial" w:eastAsia="Calibri" w:hAnsi="Arial" w:cs="Arial"/>
          <w:i/>
          <w:color w:val="000000"/>
          <w:sz w:val="22"/>
          <w:szCs w:val="22"/>
          <w:lang w:eastAsia="en-US"/>
        </w:rPr>
        <w:t xml:space="preserve"> </w:t>
      </w:r>
    </w:p>
    <w:p w14:paraId="06E600F5" w14:textId="77777777" w:rsidR="00A65BCE" w:rsidRPr="00A65BCE" w:rsidRDefault="00A65BCE" w:rsidP="00A65BCE">
      <w:pPr>
        <w:widowControl w:val="0"/>
        <w:autoSpaceDE w:val="0"/>
        <w:autoSpaceDN w:val="0"/>
        <w:adjustRightInd w:val="0"/>
        <w:spacing w:line="276" w:lineRule="auto"/>
        <w:ind w:firstLine="709"/>
        <w:jc w:val="both"/>
        <w:rPr>
          <w:rFonts w:ascii="Arial" w:eastAsia="Calibri" w:hAnsi="Arial" w:cs="Arial"/>
          <w:color w:val="000000"/>
          <w:sz w:val="22"/>
          <w:szCs w:val="22"/>
          <w:lang w:eastAsia="en-US"/>
        </w:rPr>
      </w:pPr>
    </w:p>
    <w:p w14:paraId="40BF7904" w14:textId="77777777" w:rsidR="00A65BCE" w:rsidRPr="00A65BCE" w:rsidRDefault="00A65BCE" w:rsidP="00A65BCE">
      <w:pPr>
        <w:widowControl w:val="0"/>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Temeljem članka 21. stavka 2. Zakona o održivom gospodarenju otpadom</w:t>
      </w:r>
      <w:r w:rsidRPr="00A65BCE">
        <w:rPr>
          <w:rFonts w:ascii="Arial" w:eastAsia="Calibri" w:hAnsi="Arial" w:cs="Arial"/>
          <w:i/>
          <w:color w:val="000000"/>
          <w:sz w:val="22"/>
          <w:szCs w:val="22"/>
          <w:lang w:eastAsia="en-US"/>
        </w:rPr>
        <w:t xml:space="preserve"> </w:t>
      </w:r>
      <w:r w:rsidRPr="00A65BCE">
        <w:rPr>
          <w:rFonts w:ascii="Arial" w:eastAsia="Calibri" w:hAnsi="Arial" w:cs="Arial"/>
          <w:color w:val="000000"/>
          <w:sz w:val="22"/>
          <w:szCs w:val="22"/>
          <w:lang w:eastAsia="en-US"/>
        </w:rPr>
        <w:t>Grad Dubrovnik je 3. svibnja 2018. godine zatražio prethodnu suglasnost Upravnog odjela za komunalne poslove i zaštitu okoliša Dubrovačko-neretvanske županije. Uvidom u Prijedlog Plana, Upravni odjel je izdao suglasnost na Prijedlog Plana (</w:t>
      </w:r>
      <w:proofErr w:type="spellStart"/>
      <w:r w:rsidRPr="00A65BCE">
        <w:rPr>
          <w:rFonts w:ascii="Arial" w:eastAsia="Calibri" w:hAnsi="Arial" w:cs="Arial"/>
          <w:color w:val="000000"/>
          <w:sz w:val="22"/>
          <w:szCs w:val="22"/>
          <w:lang w:eastAsia="en-US"/>
        </w:rPr>
        <w:t>Klasa:351-01</w:t>
      </w:r>
      <w:proofErr w:type="spellEnd"/>
      <w:r w:rsidRPr="00A65BCE">
        <w:rPr>
          <w:rFonts w:ascii="Arial" w:eastAsia="Calibri" w:hAnsi="Arial" w:cs="Arial"/>
          <w:color w:val="000000"/>
          <w:sz w:val="22"/>
          <w:szCs w:val="22"/>
          <w:lang w:eastAsia="en-US"/>
        </w:rPr>
        <w:t xml:space="preserve">/18-01/69, </w:t>
      </w:r>
      <w:proofErr w:type="spellStart"/>
      <w:r w:rsidRPr="00A65BCE">
        <w:rPr>
          <w:rFonts w:ascii="Arial" w:eastAsia="Calibri" w:hAnsi="Arial" w:cs="Arial"/>
          <w:color w:val="000000"/>
          <w:sz w:val="22"/>
          <w:szCs w:val="22"/>
          <w:lang w:eastAsia="en-US"/>
        </w:rPr>
        <w:t>Urbroj</w:t>
      </w:r>
      <w:proofErr w:type="spellEnd"/>
      <w:r w:rsidRPr="00A65BCE">
        <w:rPr>
          <w:rFonts w:ascii="Arial" w:eastAsia="Calibri" w:hAnsi="Arial" w:cs="Arial"/>
          <w:color w:val="000000"/>
          <w:sz w:val="22"/>
          <w:szCs w:val="22"/>
          <w:lang w:eastAsia="en-US"/>
        </w:rPr>
        <w:t xml:space="preserve">: 2117/1-09/2-18-02, od 7. svibnja 2018. godine) </w:t>
      </w:r>
    </w:p>
    <w:p w14:paraId="0C926945" w14:textId="77777777" w:rsidR="00A65BCE" w:rsidRPr="00A65BCE" w:rsidRDefault="00A65BCE" w:rsidP="00A65BCE">
      <w:pPr>
        <w:widowControl w:val="0"/>
        <w:autoSpaceDE w:val="0"/>
        <w:autoSpaceDN w:val="0"/>
        <w:adjustRightInd w:val="0"/>
        <w:spacing w:line="276" w:lineRule="auto"/>
        <w:ind w:firstLine="709"/>
        <w:jc w:val="both"/>
        <w:rPr>
          <w:rFonts w:ascii="Arial" w:eastAsia="Calibri" w:hAnsi="Arial" w:cs="Arial"/>
          <w:color w:val="000000"/>
          <w:sz w:val="22"/>
          <w:szCs w:val="22"/>
          <w:lang w:eastAsia="en-US"/>
        </w:rPr>
      </w:pPr>
    </w:p>
    <w:p w14:paraId="67DD353C" w14:textId="77777777" w:rsidR="00A65BCE" w:rsidRPr="00A65BCE" w:rsidRDefault="00A65BCE" w:rsidP="00A65BCE">
      <w:pPr>
        <w:widowControl w:val="0"/>
        <w:overflowPunct w:val="0"/>
        <w:autoSpaceDE w:val="0"/>
        <w:autoSpaceDN w:val="0"/>
        <w:adjustRightInd w:val="0"/>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Plan je usvojilo Gradsko Vijeće Grada Dubrovnika na 11. sjednici Gradskog vijeća, održanoj 16. svibnja 2018. godine.</w:t>
      </w:r>
    </w:p>
    <w:p w14:paraId="1B34EFB4" w14:textId="77777777" w:rsidR="00A65BCE" w:rsidRPr="00A65BCE" w:rsidRDefault="00A65BCE" w:rsidP="006347EE">
      <w:pPr>
        <w:widowControl w:val="0"/>
        <w:overflowPunct w:val="0"/>
        <w:autoSpaceDE w:val="0"/>
        <w:autoSpaceDN w:val="0"/>
        <w:adjustRightInd w:val="0"/>
        <w:spacing w:line="276" w:lineRule="auto"/>
        <w:jc w:val="both"/>
        <w:rPr>
          <w:rFonts w:ascii="Arial" w:eastAsia="Calibri" w:hAnsi="Arial" w:cs="Arial"/>
          <w:sz w:val="22"/>
          <w:szCs w:val="22"/>
          <w:lang w:eastAsia="en-US"/>
        </w:rPr>
      </w:pPr>
    </w:p>
    <w:p w14:paraId="58DC90B9"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Tablica 3. Ciljevi i mjere iz Plana:</w:t>
      </w:r>
    </w:p>
    <w:tbl>
      <w:tblPr>
        <w:tblW w:w="91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544"/>
        <w:gridCol w:w="992"/>
        <w:gridCol w:w="3499"/>
      </w:tblGrid>
      <w:tr w:rsidR="00A65BCE" w:rsidRPr="00A65BCE" w14:paraId="086DA890" w14:textId="77777777" w:rsidTr="00A65BCE">
        <w:tc>
          <w:tcPr>
            <w:tcW w:w="4678" w:type="dxa"/>
            <w:gridSpan w:val="2"/>
            <w:shd w:val="clear" w:color="auto" w:fill="C5E0B3"/>
          </w:tcPr>
          <w:p w14:paraId="20A8FC39" w14:textId="77777777" w:rsidR="00A65BCE" w:rsidRPr="00A65BCE" w:rsidRDefault="00A65BCE" w:rsidP="00A65BCE">
            <w:pPr>
              <w:spacing w:line="276" w:lineRule="auto"/>
              <w:contextualSpacing/>
              <w:jc w:val="center"/>
              <w:rPr>
                <w:rFonts w:ascii="Arial" w:eastAsia="Calibri" w:hAnsi="Arial" w:cs="Arial"/>
                <w:b/>
                <w:lang w:eastAsia="en-US"/>
              </w:rPr>
            </w:pPr>
            <w:r w:rsidRPr="00A65BCE">
              <w:rPr>
                <w:rFonts w:ascii="Arial" w:eastAsia="Calibri" w:hAnsi="Arial" w:cs="Arial"/>
                <w:b/>
                <w:lang w:eastAsia="en-US"/>
              </w:rPr>
              <w:t>CILJEVI</w:t>
            </w:r>
          </w:p>
        </w:tc>
        <w:tc>
          <w:tcPr>
            <w:tcW w:w="4491" w:type="dxa"/>
            <w:gridSpan w:val="2"/>
            <w:shd w:val="clear" w:color="auto" w:fill="C5E0B3"/>
          </w:tcPr>
          <w:p w14:paraId="0DE0E995" w14:textId="77777777" w:rsidR="00A65BCE" w:rsidRPr="00A65BCE" w:rsidRDefault="00A65BCE" w:rsidP="00A65BCE">
            <w:pPr>
              <w:spacing w:line="276" w:lineRule="auto"/>
              <w:contextualSpacing/>
              <w:jc w:val="center"/>
              <w:rPr>
                <w:rFonts w:ascii="Arial" w:eastAsia="Calibri" w:hAnsi="Arial" w:cs="Arial"/>
                <w:b/>
                <w:lang w:eastAsia="en-US"/>
              </w:rPr>
            </w:pPr>
            <w:r w:rsidRPr="00A65BCE">
              <w:rPr>
                <w:rFonts w:ascii="Arial" w:eastAsia="Calibri" w:hAnsi="Arial" w:cs="Arial"/>
                <w:b/>
                <w:lang w:eastAsia="en-US"/>
              </w:rPr>
              <w:t>MJERE</w:t>
            </w:r>
          </w:p>
        </w:tc>
      </w:tr>
      <w:tr w:rsidR="00A65BCE" w:rsidRPr="00A65BCE" w14:paraId="25460843" w14:textId="77777777" w:rsidTr="00A65BCE">
        <w:tc>
          <w:tcPr>
            <w:tcW w:w="1134" w:type="dxa"/>
          </w:tcPr>
          <w:p w14:paraId="71E84EF6" w14:textId="77777777" w:rsidR="00A65BCE" w:rsidRPr="00A65BCE" w:rsidRDefault="00A65BCE" w:rsidP="00A65BCE">
            <w:pPr>
              <w:spacing w:line="276" w:lineRule="auto"/>
              <w:contextualSpacing/>
              <w:rPr>
                <w:rFonts w:ascii="Arial" w:eastAsia="Calibri" w:hAnsi="Arial" w:cs="Arial"/>
                <w:b/>
                <w:lang w:eastAsia="en-US"/>
              </w:rPr>
            </w:pPr>
            <w:proofErr w:type="spellStart"/>
            <w:r w:rsidRPr="00A65BCE">
              <w:rPr>
                <w:rFonts w:ascii="Arial" w:eastAsia="Calibri" w:hAnsi="Arial" w:cs="Arial"/>
                <w:b/>
                <w:lang w:eastAsia="en-US"/>
              </w:rPr>
              <w:t>C.1</w:t>
            </w:r>
            <w:proofErr w:type="spellEnd"/>
          </w:p>
        </w:tc>
        <w:tc>
          <w:tcPr>
            <w:tcW w:w="3544" w:type="dxa"/>
          </w:tcPr>
          <w:p w14:paraId="782A2B79"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UNAPRIJEDITI SUSTAV GOSPODARENJA KOMUNALNIM OTPADOM</w:t>
            </w:r>
          </w:p>
        </w:tc>
        <w:tc>
          <w:tcPr>
            <w:tcW w:w="4491" w:type="dxa"/>
            <w:gridSpan w:val="2"/>
          </w:tcPr>
          <w:p w14:paraId="04D2C7C2" w14:textId="77777777" w:rsidR="00A65BCE" w:rsidRPr="00A65BCE" w:rsidRDefault="00A65BCE" w:rsidP="00A65BCE">
            <w:pPr>
              <w:spacing w:line="276" w:lineRule="auto"/>
              <w:contextualSpacing/>
              <w:rPr>
                <w:rFonts w:ascii="Arial" w:eastAsia="Calibri" w:hAnsi="Arial" w:cs="Arial"/>
                <w:lang w:eastAsia="en-US"/>
              </w:rPr>
            </w:pPr>
          </w:p>
        </w:tc>
      </w:tr>
      <w:tr w:rsidR="00A65BCE" w:rsidRPr="00A65BCE" w14:paraId="7F2E85BF" w14:textId="77777777" w:rsidTr="00A65BCE">
        <w:trPr>
          <w:trHeight w:val="604"/>
        </w:trPr>
        <w:tc>
          <w:tcPr>
            <w:tcW w:w="1134" w:type="dxa"/>
            <w:vMerge w:val="restart"/>
          </w:tcPr>
          <w:p w14:paraId="0AB7C151" w14:textId="77777777" w:rsidR="00A65BCE" w:rsidRPr="00A65BCE" w:rsidRDefault="00A65BCE" w:rsidP="00A65BCE">
            <w:pPr>
              <w:spacing w:line="276" w:lineRule="auto"/>
              <w:contextualSpacing/>
              <w:rPr>
                <w:rFonts w:ascii="Arial" w:eastAsia="Calibri" w:hAnsi="Arial" w:cs="Arial"/>
                <w:sz w:val="20"/>
                <w:szCs w:val="20"/>
                <w:lang w:eastAsia="en-US"/>
              </w:rPr>
            </w:pPr>
            <w:proofErr w:type="spellStart"/>
            <w:r w:rsidRPr="00A65BCE">
              <w:rPr>
                <w:rFonts w:ascii="Arial" w:eastAsia="Calibri" w:hAnsi="Arial" w:cs="Arial"/>
                <w:sz w:val="20"/>
                <w:szCs w:val="20"/>
                <w:lang w:eastAsia="en-US"/>
              </w:rPr>
              <w:t>C.1.1</w:t>
            </w:r>
            <w:proofErr w:type="spellEnd"/>
          </w:p>
        </w:tc>
        <w:tc>
          <w:tcPr>
            <w:tcW w:w="3544" w:type="dxa"/>
            <w:vMerge w:val="restart"/>
          </w:tcPr>
          <w:p w14:paraId="46800523"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Smanjiti ukupnu količinu proizvedenog komunalnog otpada za 5%</w:t>
            </w:r>
          </w:p>
        </w:tc>
        <w:tc>
          <w:tcPr>
            <w:tcW w:w="992" w:type="dxa"/>
          </w:tcPr>
          <w:p w14:paraId="3851D8D8"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1.1.1</w:t>
            </w:r>
          </w:p>
        </w:tc>
        <w:tc>
          <w:tcPr>
            <w:tcW w:w="3499" w:type="dxa"/>
          </w:tcPr>
          <w:p w14:paraId="36F8BB19"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Provođenje mjera definiranih Planom sprječavanja nastanka otpada</w:t>
            </w:r>
          </w:p>
        </w:tc>
      </w:tr>
      <w:tr w:rsidR="00A65BCE" w:rsidRPr="00A65BCE" w14:paraId="655FD667" w14:textId="77777777" w:rsidTr="00A65BCE">
        <w:trPr>
          <w:trHeight w:val="245"/>
        </w:trPr>
        <w:tc>
          <w:tcPr>
            <w:tcW w:w="1134" w:type="dxa"/>
            <w:vMerge/>
          </w:tcPr>
          <w:p w14:paraId="36CDDE28"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12D0826B"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64280D33"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1.1.2</w:t>
            </w:r>
          </w:p>
        </w:tc>
        <w:tc>
          <w:tcPr>
            <w:tcW w:w="3499" w:type="dxa"/>
          </w:tcPr>
          <w:p w14:paraId="6F8F3E8F"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Provođenje </w:t>
            </w:r>
            <w:proofErr w:type="spellStart"/>
            <w:r w:rsidRPr="00A65BCE">
              <w:rPr>
                <w:rFonts w:ascii="Arial" w:eastAsia="Calibri" w:hAnsi="Arial" w:cs="Arial"/>
                <w:sz w:val="20"/>
                <w:szCs w:val="20"/>
                <w:lang w:eastAsia="en-US"/>
              </w:rPr>
              <w:t>izobrazno</w:t>
            </w:r>
            <w:proofErr w:type="spellEnd"/>
            <w:r w:rsidRPr="00A65BCE">
              <w:rPr>
                <w:rFonts w:ascii="Arial" w:eastAsia="Calibri" w:hAnsi="Arial" w:cs="Arial"/>
                <w:sz w:val="20"/>
                <w:szCs w:val="20"/>
                <w:lang w:eastAsia="en-US"/>
              </w:rPr>
              <w:t xml:space="preserve">-informativnih aktivnosti </w:t>
            </w:r>
          </w:p>
        </w:tc>
      </w:tr>
      <w:tr w:rsidR="00A65BCE" w:rsidRPr="00A65BCE" w14:paraId="4EAB8DFE" w14:textId="77777777" w:rsidTr="00A65BCE">
        <w:trPr>
          <w:trHeight w:val="598"/>
        </w:trPr>
        <w:tc>
          <w:tcPr>
            <w:tcW w:w="1134" w:type="dxa"/>
            <w:vMerge/>
          </w:tcPr>
          <w:p w14:paraId="28B12155"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2E5893A5"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1724EBA6"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1.1.3</w:t>
            </w:r>
          </w:p>
        </w:tc>
        <w:tc>
          <w:tcPr>
            <w:tcW w:w="3499" w:type="dxa"/>
          </w:tcPr>
          <w:p w14:paraId="7E70F673"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Osiguranje potrebne opreme za provođenje kućnog kompostiranja </w:t>
            </w:r>
          </w:p>
        </w:tc>
      </w:tr>
      <w:tr w:rsidR="00A65BCE" w:rsidRPr="00A65BCE" w14:paraId="619EDCB6" w14:textId="77777777" w:rsidTr="00A65BCE">
        <w:trPr>
          <w:trHeight w:val="186"/>
        </w:trPr>
        <w:tc>
          <w:tcPr>
            <w:tcW w:w="1134" w:type="dxa"/>
            <w:vMerge w:val="restart"/>
          </w:tcPr>
          <w:p w14:paraId="267318A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C. 1.2 </w:t>
            </w:r>
          </w:p>
        </w:tc>
        <w:tc>
          <w:tcPr>
            <w:tcW w:w="3544" w:type="dxa"/>
            <w:vMerge w:val="restart"/>
          </w:tcPr>
          <w:p w14:paraId="2884735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Odvojeno prikupiti 60% mase proizvedenog komunalnog  otpada</w:t>
            </w:r>
          </w:p>
        </w:tc>
        <w:tc>
          <w:tcPr>
            <w:tcW w:w="992" w:type="dxa"/>
          </w:tcPr>
          <w:p w14:paraId="7C489EF2"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1.2.1</w:t>
            </w:r>
          </w:p>
        </w:tc>
        <w:tc>
          <w:tcPr>
            <w:tcW w:w="3499" w:type="dxa"/>
          </w:tcPr>
          <w:p w14:paraId="0906B6C8"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Nabava opreme i vozila za odvojeno prikupljanje otpada</w:t>
            </w:r>
            <w:r w:rsidRPr="00A65BCE">
              <w:rPr>
                <w:rFonts w:ascii="Calibri" w:eastAsia="Calibri" w:hAnsi="Calibri"/>
                <w:sz w:val="22"/>
                <w:szCs w:val="22"/>
                <w:lang w:eastAsia="en-US"/>
              </w:rPr>
              <w:t xml:space="preserve"> </w:t>
            </w:r>
            <w:r w:rsidRPr="00A65BCE">
              <w:rPr>
                <w:rFonts w:ascii="Arial" w:eastAsia="Calibri" w:hAnsi="Arial" w:cs="Arial"/>
                <w:sz w:val="20"/>
                <w:szCs w:val="20"/>
                <w:lang w:eastAsia="en-US"/>
              </w:rPr>
              <w:t>papira, kartona, metala, plastike, stakla i tekstila te krupnog otpada</w:t>
            </w:r>
          </w:p>
        </w:tc>
      </w:tr>
      <w:tr w:rsidR="00A65BCE" w:rsidRPr="00A65BCE" w14:paraId="01FADF48" w14:textId="77777777" w:rsidTr="00A65BCE">
        <w:trPr>
          <w:trHeight w:val="183"/>
        </w:trPr>
        <w:tc>
          <w:tcPr>
            <w:tcW w:w="1134" w:type="dxa"/>
            <w:vMerge/>
          </w:tcPr>
          <w:p w14:paraId="26862BF4"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0450F075"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3025708D"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1.2.2 </w:t>
            </w:r>
          </w:p>
        </w:tc>
        <w:tc>
          <w:tcPr>
            <w:tcW w:w="3499" w:type="dxa"/>
          </w:tcPr>
          <w:p w14:paraId="275BA5F8"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Izrada postrojenja za sortiranje odvojenog prikupljenog papira, kartona, metala, stakla, plastike i dr. (</w:t>
            </w:r>
            <w:proofErr w:type="spellStart"/>
            <w:r w:rsidRPr="00A65BCE">
              <w:rPr>
                <w:rFonts w:ascii="Arial" w:eastAsia="Calibri" w:hAnsi="Arial" w:cs="Arial"/>
                <w:sz w:val="20"/>
                <w:szCs w:val="20"/>
                <w:lang w:eastAsia="en-US"/>
              </w:rPr>
              <w:t>sortirnica</w:t>
            </w:r>
            <w:proofErr w:type="spellEnd"/>
            <w:r w:rsidRPr="00A65BCE">
              <w:rPr>
                <w:rFonts w:ascii="Arial" w:eastAsia="Calibri" w:hAnsi="Arial" w:cs="Arial"/>
                <w:sz w:val="20"/>
                <w:szCs w:val="20"/>
                <w:lang w:eastAsia="en-US"/>
              </w:rPr>
              <w:t>)</w:t>
            </w:r>
          </w:p>
        </w:tc>
      </w:tr>
      <w:tr w:rsidR="00A65BCE" w:rsidRPr="00A65BCE" w14:paraId="2B01AEBD" w14:textId="77777777" w:rsidTr="00A65BCE">
        <w:trPr>
          <w:trHeight w:val="183"/>
        </w:trPr>
        <w:tc>
          <w:tcPr>
            <w:tcW w:w="1134" w:type="dxa"/>
            <w:vMerge/>
          </w:tcPr>
          <w:p w14:paraId="10548BE0"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1686C521"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4B4548A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1.2.3. </w:t>
            </w:r>
          </w:p>
        </w:tc>
        <w:tc>
          <w:tcPr>
            <w:tcW w:w="3499" w:type="dxa"/>
          </w:tcPr>
          <w:p w14:paraId="3C01C57A"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Izgradnja RD</w:t>
            </w:r>
          </w:p>
        </w:tc>
      </w:tr>
      <w:tr w:rsidR="00A65BCE" w:rsidRPr="00A65BCE" w14:paraId="495A5643" w14:textId="77777777" w:rsidTr="00A65BCE">
        <w:trPr>
          <w:trHeight w:val="844"/>
        </w:trPr>
        <w:tc>
          <w:tcPr>
            <w:tcW w:w="1134" w:type="dxa"/>
            <w:vMerge/>
          </w:tcPr>
          <w:p w14:paraId="7A996531"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69CC1584"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55624796"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1.2.4. </w:t>
            </w:r>
          </w:p>
        </w:tc>
        <w:tc>
          <w:tcPr>
            <w:tcW w:w="3499" w:type="dxa"/>
          </w:tcPr>
          <w:p w14:paraId="36612F2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Uvođenje naplate prikupljanja i obrade miješanog  i biorazgradivog  kom. otpada po količini.</w:t>
            </w:r>
          </w:p>
        </w:tc>
      </w:tr>
      <w:tr w:rsidR="00A65BCE" w:rsidRPr="00A65BCE" w14:paraId="5A078823" w14:textId="77777777" w:rsidTr="00A65BCE">
        <w:trPr>
          <w:trHeight w:val="368"/>
        </w:trPr>
        <w:tc>
          <w:tcPr>
            <w:tcW w:w="1134" w:type="dxa"/>
            <w:vMerge w:val="restart"/>
          </w:tcPr>
          <w:p w14:paraId="29AC2E8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C 1.3</w:t>
            </w:r>
          </w:p>
        </w:tc>
        <w:tc>
          <w:tcPr>
            <w:tcW w:w="3544" w:type="dxa"/>
            <w:vMerge w:val="restart"/>
          </w:tcPr>
          <w:p w14:paraId="4D825B0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Odvojeno prikupiti 40% biootpada iz komunalnog otpada</w:t>
            </w:r>
          </w:p>
        </w:tc>
        <w:tc>
          <w:tcPr>
            <w:tcW w:w="992" w:type="dxa"/>
          </w:tcPr>
          <w:p w14:paraId="1CEB98F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1.3.2</w:t>
            </w:r>
          </w:p>
        </w:tc>
        <w:tc>
          <w:tcPr>
            <w:tcW w:w="3499" w:type="dxa"/>
          </w:tcPr>
          <w:p w14:paraId="155787F5"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Nabava opreme i vozila za odvojeno prikupljanje biootpada</w:t>
            </w:r>
          </w:p>
        </w:tc>
      </w:tr>
      <w:tr w:rsidR="00A65BCE" w:rsidRPr="00A65BCE" w14:paraId="0D27F35D" w14:textId="77777777" w:rsidTr="00A65BCE">
        <w:trPr>
          <w:trHeight w:val="367"/>
        </w:trPr>
        <w:tc>
          <w:tcPr>
            <w:tcW w:w="1134" w:type="dxa"/>
            <w:vMerge/>
          </w:tcPr>
          <w:p w14:paraId="6DFE8127"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57AD9839"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39B5A1A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1.3.3 </w:t>
            </w:r>
          </w:p>
        </w:tc>
        <w:tc>
          <w:tcPr>
            <w:tcW w:w="3499" w:type="dxa"/>
          </w:tcPr>
          <w:p w14:paraId="0806EFB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Izgradnja postrojenja za biološku obradu odvojeno  prikupljanja otpada </w:t>
            </w:r>
          </w:p>
        </w:tc>
      </w:tr>
      <w:tr w:rsidR="00A65BCE" w:rsidRPr="00A65BCE" w14:paraId="434F27A9" w14:textId="77777777" w:rsidTr="00A65BCE">
        <w:tc>
          <w:tcPr>
            <w:tcW w:w="1134" w:type="dxa"/>
          </w:tcPr>
          <w:p w14:paraId="50AFF81F"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C 1.4</w:t>
            </w:r>
          </w:p>
        </w:tc>
        <w:tc>
          <w:tcPr>
            <w:tcW w:w="3544" w:type="dxa"/>
          </w:tcPr>
          <w:p w14:paraId="09CEA61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Odložiti manje od 25% kom. otpada</w:t>
            </w:r>
          </w:p>
        </w:tc>
        <w:tc>
          <w:tcPr>
            <w:tcW w:w="992" w:type="dxa"/>
          </w:tcPr>
          <w:p w14:paraId="57C6784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1.4.2</w:t>
            </w:r>
          </w:p>
        </w:tc>
        <w:tc>
          <w:tcPr>
            <w:tcW w:w="3499" w:type="dxa"/>
          </w:tcPr>
          <w:p w14:paraId="74001C6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Praćenje udjela biorazgradivog otpada u miješanom komunalnom otpadu</w:t>
            </w:r>
          </w:p>
        </w:tc>
      </w:tr>
      <w:tr w:rsidR="00A65BCE" w:rsidRPr="00A65BCE" w14:paraId="43C2B129" w14:textId="77777777" w:rsidTr="00A65BCE">
        <w:tc>
          <w:tcPr>
            <w:tcW w:w="1134" w:type="dxa"/>
          </w:tcPr>
          <w:p w14:paraId="4EB162B9"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 xml:space="preserve">C. 2     </w:t>
            </w:r>
          </w:p>
        </w:tc>
        <w:tc>
          <w:tcPr>
            <w:tcW w:w="3544" w:type="dxa"/>
          </w:tcPr>
          <w:p w14:paraId="0625355E"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UNAPRIJEDITI SUSTAV    GOSPODARENJA POSEBNIM KATEGORIJAMA OTPADA</w:t>
            </w:r>
          </w:p>
        </w:tc>
        <w:tc>
          <w:tcPr>
            <w:tcW w:w="4491" w:type="dxa"/>
            <w:gridSpan w:val="2"/>
          </w:tcPr>
          <w:p w14:paraId="5C7D08AD" w14:textId="77777777" w:rsidR="00A65BCE" w:rsidRPr="00A65BCE" w:rsidRDefault="00A65BCE" w:rsidP="00A65BCE">
            <w:pPr>
              <w:spacing w:line="276" w:lineRule="auto"/>
              <w:contextualSpacing/>
              <w:rPr>
                <w:rFonts w:ascii="Arial" w:eastAsia="Calibri" w:hAnsi="Arial" w:cs="Arial"/>
                <w:sz w:val="20"/>
                <w:szCs w:val="20"/>
                <w:lang w:eastAsia="en-US"/>
              </w:rPr>
            </w:pPr>
          </w:p>
        </w:tc>
      </w:tr>
      <w:tr w:rsidR="00A65BCE" w:rsidRPr="00A65BCE" w14:paraId="51AF8DDB" w14:textId="77777777" w:rsidTr="00A65BCE">
        <w:trPr>
          <w:trHeight w:val="233"/>
        </w:trPr>
        <w:tc>
          <w:tcPr>
            <w:tcW w:w="1134" w:type="dxa"/>
            <w:vMerge w:val="restart"/>
          </w:tcPr>
          <w:p w14:paraId="1F134358" w14:textId="77777777" w:rsidR="00A65BCE" w:rsidRPr="00A65BCE" w:rsidRDefault="00A65BCE" w:rsidP="00A65BCE">
            <w:pPr>
              <w:spacing w:line="276" w:lineRule="auto"/>
              <w:contextualSpacing/>
              <w:rPr>
                <w:rFonts w:ascii="Arial" w:eastAsia="Calibri" w:hAnsi="Arial" w:cs="Arial"/>
                <w:sz w:val="20"/>
                <w:szCs w:val="20"/>
                <w:lang w:eastAsia="en-US"/>
              </w:rPr>
            </w:pPr>
            <w:proofErr w:type="spellStart"/>
            <w:r w:rsidRPr="00A65BCE">
              <w:rPr>
                <w:rFonts w:ascii="Arial" w:eastAsia="Calibri" w:hAnsi="Arial" w:cs="Arial"/>
                <w:sz w:val="20"/>
                <w:szCs w:val="20"/>
                <w:lang w:eastAsia="en-US"/>
              </w:rPr>
              <w:t>C.2.1</w:t>
            </w:r>
            <w:proofErr w:type="spellEnd"/>
            <w:r w:rsidRPr="00A65BCE">
              <w:rPr>
                <w:rFonts w:ascii="Arial" w:eastAsia="Calibri" w:hAnsi="Arial" w:cs="Arial"/>
                <w:sz w:val="20"/>
                <w:szCs w:val="20"/>
                <w:lang w:eastAsia="en-US"/>
              </w:rPr>
              <w:t xml:space="preserve"> </w:t>
            </w:r>
          </w:p>
        </w:tc>
        <w:tc>
          <w:tcPr>
            <w:tcW w:w="3544" w:type="dxa"/>
            <w:vMerge w:val="restart"/>
          </w:tcPr>
          <w:p w14:paraId="410B4B7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Odvojeno prikupiti 75 % građevnog otpada</w:t>
            </w:r>
          </w:p>
        </w:tc>
        <w:tc>
          <w:tcPr>
            <w:tcW w:w="992" w:type="dxa"/>
          </w:tcPr>
          <w:p w14:paraId="695A7BBA"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2.1.1</w:t>
            </w:r>
          </w:p>
        </w:tc>
        <w:tc>
          <w:tcPr>
            <w:tcW w:w="3499" w:type="dxa"/>
          </w:tcPr>
          <w:p w14:paraId="4F497F9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Izrada akcijskog  plana za odvojeno prikupljanje otpada </w:t>
            </w:r>
          </w:p>
        </w:tc>
      </w:tr>
      <w:tr w:rsidR="00A65BCE" w:rsidRPr="00A65BCE" w14:paraId="096C7A4E" w14:textId="77777777" w:rsidTr="00A65BCE">
        <w:trPr>
          <w:trHeight w:val="232"/>
        </w:trPr>
        <w:tc>
          <w:tcPr>
            <w:tcW w:w="1134" w:type="dxa"/>
            <w:vMerge/>
          </w:tcPr>
          <w:p w14:paraId="56E1DC87"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31D61C4F"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7E08C07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2.1.2</w:t>
            </w:r>
          </w:p>
        </w:tc>
        <w:tc>
          <w:tcPr>
            <w:tcW w:w="3499" w:type="dxa"/>
          </w:tcPr>
          <w:p w14:paraId="30CB7C4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Izgradnja i opremanje RD za građevni otpad</w:t>
            </w:r>
          </w:p>
        </w:tc>
      </w:tr>
      <w:tr w:rsidR="00A65BCE" w:rsidRPr="00A65BCE" w14:paraId="2028CF8C" w14:textId="77777777" w:rsidTr="00A65BCE">
        <w:tc>
          <w:tcPr>
            <w:tcW w:w="1134" w:type="dxa"/>
          </w:tcPr>
          <w:p w14:paraId="219CBE22"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C. 2.2 </w:t>
            </w:r>
          </w:p>
        </w:tc>
        <w:tc>
          <w:tcPr>
            <w:tcW w:w="3544" w:type="dxa"/>
          </w:tcPr>
          <w:p w14:paraId="1536CFE2"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Uspostaviti sustav gospodarenja otpadnim muljem iz uređaja za pročišćavanje otpadnih voda</w:t>
            </w:r>
          </w:p>
        </w:tc>
        <w:tc>
          <w:tcPr>
            <w:tcW w:w="992" w:type="dxa"/>
          </w:tcPr>
          <w:p w14:paraId="72D1C70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2.2.2 </w:t>
            </w:r>
          </w:p>
        </w:tc>
        <w:tc>
          <w:tcPr>
            <w:tcW w:w="3499" w:type="dxa"/>
          </w:tcPr>
          <w:p w14:paraId="74CE0F2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Uspostaviti sustav gospodarenja muljem</w:t>
            </w:r>
          </w:p>
        </w:tc>
      </w:tr>
      <w:tr w:rsidR="00A65BCE" w:rsidRPr="00A65BCE" w14:paraId="7ADB5E48" w14:textId="77777777" w:rsidTr="00A65BCE">
        <w:tc>
          <w:tcPr>
            <w:tcW w:w="1134" w:type="dxa"/>
          </w:tcPr>
          <w:p w14:paraId="58AEE92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C 2.3 </w:t>
            </w:r>
          </w:p>
        </w:tc>
        <w:tc>
          <w:tcPr>
            <w:tcW w:w="3544" w:type="dxa"/>
          </w:tcPr>
          <w:p w14:paraId="4932647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Unaprijediti sustav gospodarenja otpadnom ambalažom</w:t>
            </w:r>
          </w:p>
        </w:tc>
        <w:tc>
          <w:tcPr>
            <w:tcW w:w="992" w:type="dxa"/>
          </w:tcPr>
          <w:p w14:paraId="2D44FC0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2.3.1 </w:t>
            </w:r>
          </w:p>
        </w:tc>
        <w:tc>
          <w:tcPr>
            <w:tcW w:w="3499" w:type="dxa"/>
          </w:tcPr>
          <w:p w14:paraId="4A85675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Unaprjeđenje i analiza postojećeg sustava gospodarenja otpadnom ambalažom</w:t>
            </w:r>
          </w:p>
        </w:tc>
      </w:tr>
      <w:tr w:rsidR="00A65BCE" w:rsidRPr="00A65BCE" w14:paraId="3E631D84" w14:textId="77777777" w:rsidTr="00A65BCE">
        <w:trPr>
          <w:trHeight w:val="368"/>
        </w:trPr>
        <w:tc>
          <w:tcPr>
            <w:tcW w:w="1134" w:type="dxa"/>
            <w:vMerge w:val="restart"/>
          </w:tcPr>
          <w:p w14:paraId="4CBCE7E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C 2.4 </w:t>
            </w:r>
          </w:p>
        </w:tc>
        <w:tc>
          <w:tcPr>
            <w:tcW w:w="3544" w:type="dxa"/>
            <w:vMerge w:val="restart"/>
          </w:tcPr>
          <w:p w14:paraId="0618F9D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Uspostaviti sustav gospodarenja morskim otpadom</w:t>
            </w:r>
          </w:p>
        </w:tc>
        <w:tc>
          <w:tcPr>
            <w:tcW w:w="992" w:type="dxa"/>
          </w:tcPr>
          <w:p w14:paraId="07363335"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2.4.2</w:t>
            </w:r>
          </w:p>
        </w:tc>
        <w:tc>
          <w:tcPr>
            <w:tcW w:w="3499" w:type="dxa"/>
          </w:tcPr>
          <w:p w14:paraId="45573A4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Uspostava sustava sprječavanja, prikupljanja i zbrinjavanja morskog otpada, kao integralnog djela sustava gospodarenja otpadom u RH, mjere</w:t>
            </w:r>
          </w:p>
        </w:tc>
      </w:tr>
      <w:tr w:rsidR="00A65BCE" w:rsidRPr="00A65BCE" w14:paraId="234BAF41" w14:textId="77777777" w:rsidTr="00A65BCE">
        <w:trPr>
          <w:trHeight w:val="367"/>
        </w:trPr>
        <w:tc>
          <w:tcPr>
            <w:tcW w:w="1134" w:type="dxa"/>
            <w:vMerge/>
          </w:tcPr>
          <w:p w14:paraId="7B70307C"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1A00F598"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31DA751A"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2.4.3 </w:t>
            </w:r>
          </w:p>
        </w:tc>
        <w:tc>
          <w:tcPr>
            <w:tcW w:w="3499" w:type="dxa"/>
          </w:tcPr>
          <w:p w14:paraId="24CB38B8"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Interventno prikupljanje i zbrinjavanje morskog otpada</w:t>
            </w:r>
          </w:p>
        </w:tc>
      </w:tr>
      <w:tr w:rsidR="00A65BCE" w:rsidRPr="00A65BCE" w14:paraId="6AAA8F83" w14:textId="77777777" w:rsidTr="00A65BCE">
        <w:trPr>
          <w:trHeight w:val="368"/>
        </w:trPr>
        <w:tc>
          <w:tcPr>
            <w:tcW w:w="1134" w:type="dxa"/>
            <w:vMerge w:val="restart"/>
          </w:tcPr>
          <w:p w14:paraId="298F243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C 2.6 </w:t>
            </w:r>
          </w:p>
        </w:tc>
        <w:tc>
          <w:tcPr>
            <w:tcW w:w="3544" w:type="dxa"/>
            <w:vMerge w:val="restart"/>
          </w:tcPr>
          <w:p w14:paraId="736DE08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Unaprijediti sustav gospodarenja ostalim posebnim kategorijama otpada</w:t>
            </w:r>
          </w:p>
        </w:tc>
        <w:tc>
          <w:tcPr>
            <w:tcW w:w="992" w:type="dxa"/>
          </w:tcPr>
          <w:p w14:paraId="594C310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2.6.2 </w:t>
            </w:r>
          </w:p>
        </w:tc>
        <w:tc>
          <w:tcPr>
            <w:tcW w:w="3499" w:type="dxa"/>
          </w:tcPr>
          <w:p w14:paraId="5B01AF2F"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Izrada Studije procjene količine otpada koji sadrži azbest </w:t>
            </w:r>
          </w:p>
        </w:tc>
      </w:tr>
      <w:tr w:rsidR="00A65BCE" w:rsidRPr="00A65BCE" w14:paraId="4E1D2451" w14:textId="77777777" w:rsidTr="00A65BCE">
        <w:trPr>
          <w:trHeight w:val="688"/>
        </w:trPr>
        <w:tc>
          <w:tcPr>
            <w:tcW w:w="1134" w:type="dxa"/>
            <w:vMerge/>
          </w:tcPr>
          <w:p w14:paraId="2C5094F2"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3544" w:type="dxa"/>
            <w:vMerge/>
          </w:tcPr>
          <w:p w14:paraId="2A6EC129" w14:textId="77777777" w:rsidR="00A65BCE" w:rsidRPr="00A65BCE" w:rsidRDefault="00A65BCE" w:rsidP="00A65BCE">
            <w:pPr>
              <w:spacing w:line="276" w:lineRule="auto"/>
              <w:contextualSpacing/>
              <w:rPr>
                <w:rFonts w:ascii="Arial" w:eastAsia="Calibri" w:hAnsi="Arial" w:cs="Arial"/>
                <w:sz w:val="20"/>
                <w:szCs w:val="20"/>
                <w:lang w:eastAsia="en-US"/>
              </w:rPr>
            </w:pPr>
          </w:p>
        </w:tc>
        <w:tc>
          <w:tcPr>
            <w:tcW w:w="992" w:type="dxa"/>
          </w:tcPr>
          <w:p w14:paraId="75F5130A"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M 2.6.3</w:t>
            </w:r>
          </w:p>
        </w:tc>
        <w:tc>
          <w:tcPr>
            <w:tcW w:w="3499" w:type="dxa"/>
          </w:tcPr>
          <w:p w14:paraId="55E85BF8"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Izgradnja ploha za odlaganje </w:t>
            </w:r>
            <w:proofErr w:type="spellStart"/>
            <w:r w:rsidRPr="00A65BCE">
              <w:rPr>
                <w:rFonts w:ascii="Arial" w:eastAsia="Calibri" w:hAnsi="Arial" w:cs="Arial"/>
                <w:sz w:val="20"/>
                <w:szCs w:val="20"/>
                <w:lang w:eastAsia="en-US"/>
              </w:rPr>
              <w:t>građ</w:t>
            </w:r>
            <w:proofErr w:type="spellEnd"/>
            <w:r w:rsidRPr="00A65BCE">
              <w:rPr>
                <w:rFonts w:ascii="Arial" w:eastAsia="Calibri" w:hAnsi="Arial" w:cs="Arial"/>
                <w:sz w:val="20"/>
                <w:szCs w:val="20"/>
                <w:lang w:eastAsia="en-US"/>
              </w:rPr>
              <w:t>. otpada koji sadrži azbest.</w:t>
            </w:r>
          </w:p>
        </w:tc>
      </w:tr>
      <w:tr w:rsidR="00A65BCE" w:rsidRPr="00A65BCE" w14:paraId="57D21A6D" w14:textId="77777777" w:rsidTr="00A65BCE">
        <w:trPr>
          <w:trHeight w:val="245"/>
        </w:trPr>
        <w:tc>
          <w:tcPr>
            <w:tcW w:w="1134" w:type="dxa"/>
          </w:tcPr>
          <w:p w14:paraId="4F070E7E"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C. 4</w:t>
            </w:r>
          </w:p>
        </w:tc>
        <w:tc>
          <w:tcPr>
            <w:tcW w:w="3544" w:type="dxa"/>
          </w:tcPr>
          <w:p w14:paraId="5CC3D429"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SANIRATI LOKACIJE ONEČIŠĆENE OTPADOM</w:t>
            </w:r>
          </w:p>
        </w:tc>
        <w:tc>
          <w:tcPr>
            <w:tcW w:w="4491" w:type="dxa"/>
            <w:gridSpan w:val="2"/>
          </w:tcPr>
          <w:p w14:paraId="5FAF014F" w14:textId="77777777" w:rsidR="00A65BCE" w:rsidRPr="00A65BCE" w:rsidRDefault="00A65BCE" w:rsidP="00A65BCE">
            <w:pPr>
              <w:spacing w:line="276" w:lineRule="auto"/>
              <w:contextualSpacing/>
              <w:rPr>
                <w:rFonts w:ascii="Arial" w:eastAsia="Calibri" w:hAnsi="Arial" w:cs="Arial"/>
                <w:sz w:val="20"/>
                <w:szCs w:val="20"/>
                <w:lang w:eastAsia="en-US"/>
              </w:rPr>
            </w:pPr>
          </w:p>
        </w:tc>
      </w:tr>
      <w:tr w:rsidR="00A65BCE" w:rsidRPr="00A65BCE" w14:paraId="4F44C9BF" w14:textId="77777777" w:rsidTr="00A65BCE">
        <w:trPr>
          <w:trHeight w:val="245"/>
        </w:trPr>
        <w:tc>
          <w:tcPr>
            <w:tcW w:w="1134" w:type="dxa"/>
            <w:vMerge w:val="restart"/>
          </w:tcPr>
          <w:p w14:paraId="324CA290"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3544" w:type="dxa"/>
            <w:vMerge w:val="restart"/>
          </w:tcPr>
          <w:p w14:paraId="4105356B"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992" w:type="dxa"/>
          </w:tcPr>
          <w:p w14:paraId="7FDF322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4.1 </w:t>
            </w:r>
          </w:p>
        </w:tc>
        <w:tc>
          <w:tcPr>
            <w:tcW w:w="3499" w:type="dxa"/>
          </w:tcPr>
          <w:p w14:paraId="309495D5"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Izrada Plana zatvaranja odlagališta neopasnog otpada</w:t>
            </w:r>
          </w:p>
        </w:tc>
      </w:tr>
      <w:tr w:rsidR="00A65BCE" w:rsidRPr="00A65BCE" w14:paraId="137AE667" w14:textId="77777777" w:rsidTr="00A65BCE">
        <w:trPr>
          <w:trHeight w:val="245"/>
        </w:trPr>
        <w:tc>
          <w:tcPr>
            <w:tcW w:w="1134" w:type="dxa"/>
            <w:vMerge/>
          </w:tcPr>
          <w:p w14:paraId="1CFC7529"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3544" w:type="dxa"/>
            <w:vMerge/>
          </w:tcPr>
          <w:p w14:paraId="1C277865"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992" w:type="dxa"/>
          </w:tcPr>
          <w:p w14:paraId="31426DA5"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4.2 </w:t>
            </w:r>
          </w:p>
        </w:tc>
        <w:tc>
          <w:tcPr>
            <w:tcW w:w="3499" w:type="dxa"/>
          </w:tcPr>
          <w:p w14:paraId="5C751A32"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Sanacija odlagališta neopasnog otpada</w:t>
            </w:r>
          </w:p>
        </w:tc>
      </w:tr>
      <w:tr w:rsidR="00A65BCE" w:rsidRPr="00A65BCE" w14:paraId="4F74C179" w14:textId="77777777" w:rsidTr="00A65BCE">
        <w:trPr>
          <w:trHeight w:val="245"/>
        </w:trPr>
        <w:tc>
          <w:tcPr>
            <w:tcW w:w="1134" w:type="dxa"/>
            <w:vMerge/>
          </w:tcPr>
          <w:p w14:paraId="6CE5C905"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3544" w:type="dxa"/>
            <w:vMerge/>
          </w:tcPr>
          <w:p w14:paraId="465DA938"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992" w:type="dxa"/>
          </w:tcPr>
          <w:p w14:paraId="1231B279"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4.5 </w:t>
            </w:r>
          </w:p>
        </w:tc>
        <w:tc>
          <w:tcPr>
            <w:tcW w:w="3499" w:type="dxa"/>
          </w:tcPr>
          <w:p w14:paraId="1798795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Sanacija lokacija onečišćenih otpadom odbačenim u okoliš</w:t>
            </w:r>
          </w:p>
        </w:tc>
      </w:tr>
      <w:tr w:rsidR="00A65BCE" w:rsidRPr="00A65BCE" w14:paraId="17364759" w14:textId="77777777" w:rsidTr="00A65BCE">
        <w:tc>
          <w:tcPr>
            <w:tcW w:w="1134" w:type="dxa"/>
          </w:tcPr>
          <w:p w14:paraId="4D2F0CE2"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C. 5</w:t>
            </w:r>
          </w:p>
        </w:tc>
        <w:tc>
          <w:tcPr>
            <w:tcW w:w="3544" w:type="dxa"/>
          </w:tcPr>
          <w:p w14:paraId="210E1059"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 xml:space="preserve">KONTINUIRANO PROVODITI </w:t>
            </w:r>
            <w:proofErr w:type="spellStart"/>
            <w:r w:rsidRPr="00A65BCE">
              <w:rPr>
                <w:rFonts w:ascii="Arial" w:eastAsia="Calibri" w:hAnsi="Arial" w:cs="Arial"/>
                <w:b/>
                <w:sz w:val="20"/>
                <w:szCs w:val="20"/>
                <w:lang w:eastAsia="en-US"/>
              </w:rPr>
              <w:t>IZOBRAZNO</w:t>
            </w:r>
            <w:proofErr w:type="spellEnd"/>
            <w:r w:rsidRPr="00A65BCE">
              <w:rPr>
                <w:rFonts w:ascii="Arial" w:eastAsia="Calibri" w:hAnsi="Arial" w:cs="Arial"/>
                <w:b/>
                <w:sz w:val="20"/>
                <w:szCs w:val="20"/>
                <w:lang w:eastAsia="en-US"/>
              </w:rPr>
              <w:t xml:space="preserve"> - INFORMATIVNE AKTIVNOSTI</w:t>
            </w:r>
          </w:p>
        </w:tc>
        <w:tc>
          <w:tcPr>
            <w:tcW w:w="4491" w:type="dxa"/>
            <w:gridSpan w:val="2"/>
          </w:tcPr>
          <w:p w14:paraId="3395DC6E" w14:textId="77777777" w:rsidR="00A65BCE" w:rsidRPr="00A65BCE" w:rsidRDefault="00A65BCE" w:rsidP="00A65BCE">
            <w:pPr>
              <w:spacing w:line="276" w:lineRule="auto"/>
              <w:contextualSpacing/>
              <w:rPr>
                <w:rFonts w:ascii="Arial" w:eastAsia="Calibri" w:hAnsi="Arial" w:cs="Arial"/>
                <w:sz w:val="20"/>
                <w:szCs w:val="20"/>
                <w:lang w:eastAsia="en-US"/>
              </w:rPr>
            </w:pPr>
          </w:p>
        </w:tc>
      </w:tr>
      <w:tr w:rsidR="00A65BCE" w:rsidRPr="00A65BCE" w14:paraId="5C003C6C" w14:textId="77777777" w:rsidTr="00A65BCE">
        <w:tc>
          <w:tcPr>
            <w:tcW w:w="1134" w:type="dxa"/>
          </w:tcPr>
          <w:p w14:paraId="185BDD94"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3544" w:type="dxa"/>
          </w:tcPr>
          <w:p w14:paraId="17502BBE"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992" w:type="dxa"/>
          </w:tcPr>
          <w:p w14:paraId="79AADB9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5.2 </w:t>
            </w:r>
          </w:p>
        </w:tc>
        <w:tc>
          <w:tcPr>
            <w:tcW w:w="3499" w:type="dxa"/>
          </w:tcPr>
          <w:p w14:paraId="2AB7C35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Provedba aktivnosti predviđenih programom </w:t>
            </w:r>
            <w:proofErr w:type="spellStart"/>
            <w:r w:rsidRPr="00A65BCE">
              <w:rPr>
                <w:rFonts w:ascii="Arial" w:eastAsia="Calibri" w:hAnsi="Arial" w:cs="Arial"/>
                <w:sz w:val="20"/>
                <w:szCs w:val="20"/>
                <w:lang w:eastAsia="en-US"/>
              </w:rPr>
              <w:t>izobrazno</w:t>
            </w:r>
            <w:proofErr w:type="spellEnd"/>
            <w:r w:rsidRPr="00A65BCE">
              <w:rPr>
                <w:rFonts w:ascii="Arial" w:eastAsia="Calibri" w:hAnsi="Arial" w:cs="Arial"/>
                <w:sz w:val="20"/>
                <w:szCs w:val="20"/>
                <w:lang w:eastAsia="en-US"/>
              </w:rPr>
              <w:t xml:space="preserve"> – informativnih aktivnosti o održivom gospodarenju otpadom</w:t>
            </w:r>
          </w:p>
          <w:p w14:paraId="66CEC2F0" w14:textId="77777777" w:rsidR="00A65BCE" w:rsidRPr="00A65BCE" w:rsidRDefault="00A65BCE" w:rsidP="00A65BCE">
            <w:pPr>
              <w:spacing w:line="276" w:lineRule="auto"/>
              <w:contextualSpacing/>
              <w:rPr>
                <w:rFonts w:ascii="Arial" w:eastAsia="Calibri" w:hAnsi="Arial" w:cs="Arial"/>
                <w:sz w:val="20"/>
                <w:szCs w:val="20"/>
                <w:lang w:eastAsia="en-US"/>
              </w:rPr>
            </w:pPr>
          </w:p>
          <w:p w14:paraId="25197091" w14:textId="77777777" w:rsidR="00A65BCE" w:rsidRPr="00A65BCE" w:rsidRDefault="00A65BCE" w:rsidP="00A65BCE">
            <w:pPr>
              <w:spacing w:line="276" w:lineRule="auto"/>
              <w:contextualSpacing/>
              <w:rPr>
                <w:rFonts w:ascii="Arial" w:eastAsia="Calibri" w:hAnsi="Arial" w:cs="Arial"/>
                <w:sz w:val="20"/>
                <w:szCs w:val="20"/>
                <w:lang w:eastAsia="en-US"/>
              </w:rPr>
            </w:pPr>
          </w:p>
        </w:tc>
      </w:tr>
      <w:tr w:rsidR="00A65BCE" w:rsidRPr="00A65BCE" w14:paraId="3EC27E9D" w14:textId="77777777" w:rsidTr="00A65BCE">
        <w:tc>
          <w:tcPr>
            <w:tcW w:w="1134" w:type="dxa"/>
          </w:tcPr>
          <w:p w14:paraId="101ADB98"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C. 7</w:t>
            </w:r>
          </w:p>
        </w:tc>
        <w:tc>
          <w:tcPr>
            <w:tcW w:w="3544" w:type="dxa"/>
          </w:tcPr>
          <w:p w14:paraId="71672052" w14:textId="77777777" w:rsidR="00A65BCE" w:rsidRPr="00A65BCE" w:rsidRDefault="00A65BCE" w:rsidP="00A65BCE">
            <w:pPr>
              <w:spacing w:line="276" w:lineRule="auto"/>
              <w:contextualSpacing/>
              <w:rPr>
                <w:rFonts w:ascii="Arial" w:eastAsia="Calibri" w:hAnsi="Arial" w:cs="Arial"/>
                <w:b/>
                <w:sz w:val="20"/>
                <w:szCs w:val="20"/>
                <w:lang w:eastAsia="en-US"/>
              </w:rPr>
            </w:pPr>
            <w:r w:rsidRPr="00A65BCE">
              <w:rPr>
                <w:rFonts w:ascii="Arial" w:eastAsia="Calibri" w:hAnsi="Arial" w:cs="Arial"/>
                <w:b/>
                <w:sz w:val="20"/>
                <w:szCs w:val="20"/>
                <w:lang w:eastAsia="en-US"/>
              </w:rPr>
              <w:t>UNAPRIJEDITI NADZOR NAD GOSPODARENJEM OTPADOM</w:t>
            </w:r>
          </w:p>
        </w:tc>
        <w:tc>
          <w:tcPr>
            <w:tcW w:w="4491" w:type="dxa"/>
            <w:gridSpan w:val="2"/>
          </w:tcPr>
          <w:p w14:paraId="1C4FDC48" w14:textId="77777777" w:rsidR="00A65BCE" w:rsidRPr="00A65BCE" w:rsidRDefault="00A65BCE" w:rsidP="00A65BCE">
            <w:pPr>
              <w:spacing w:line="276" w:lineRule="auto"/>
              <w:contextualSpacing/>
              <w:rPr>
                <w:rFonts w:ascii="Arial" w:eastAsia="Calibri" w:hAnsi="Arial" w:cs="Arial"/>
                <w:sz w:val="20"/>
                <w:szCs w:val="20"/>
                <w:lang w:eastAsia="en-US"/>
              </w:rPr>
            </w:pPr>
          </w:p>
        </w:tc>
      </w:tr>
      <w:tr w:rsidR="00A65BCE" w:rsidRPr="00A65BCE" w14:paraId="5ADFE5C9" w14:textId="77777777" w:rsidTr="00A65BCE">
        <w:tc>
          <w:tcPr>
            <w:tcW w:w="1134" w:type="dxa"/>
          </w:tcPr>
          <w:p w14:paraId="46801950"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3544" w:type="dxa"/>
          </w:tcPr>
          <w:p w14:paraId="3B57E875" w14:textId="77777777" w:rsidR="00A65BCE" w:rsidRPr="00A65BCE" w:rsidRDefault="00A65BCE" w:rsidP="00A65BCE">
            <w:pPr>
              <w:spacing w:line="276" w:lineRule="auto"/>
              <w:contextualSpacing/>
              <w:rPr>
                <w:rFonts w:ascii="Arial" w:eastAsia="Calibri" w:hAnsi="Arial" w:cs="Arial"/>
                <w:b/>
                <w:sz w:val="20"/>
                <w:szCs w:val="20"/>
                <w:lang w:eastAsia="en-US"/>
              </w:rPr>
            </w:pPr>
          </w:p>
        </w:tc>
        <w:tc>
          <w:tcPr>
            <w:tcW w:w="992" w:type="dxa"/>
          </w:tcPr>
          <w:p w14:paraId="367D948A"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 7.1 </w:t>
            </w:r>
          </w:p>
        </w:tc>
        <w:tc>
          <w:tcPr>
            <w:tcW w:w="3499" w:type="dxa"/>
          </w:tcPr>
          <w:p w14:paraId="0AB8494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Izobrazba svih sudionika uključenih u nadzor gospodarenja otpadom</w:t>
            </w:r>
          </w:p>
        </w:tc>
      </w:tr>
    </w:tbl>
    <w:p w14:paraId="5A7F2450" w14:textId="77777777" w:rsidR="00A65BCE" w:rsidRPr="00A65BCE" w:rsidRDefault="00A65BCE" w:rsidP="00A65BCE">
      <w:pPr>
        <w:spacing w:line="276" w:lineRule="auto"/>
        <w:ind w:left="720"/>
        <w:contextualSpacing/>
        <w:rPr>
          <w:rFonts w:ascii="Arial" w:eastAsia="Calibri" w:hAnsi="Arial" w:cs="Arial"/>
          <w:lang w:eastAsia="en-US"/>
        </w:rPr>
      </w:pPr>
    </w:p>
    <w:p w14:paraId="69D1AE57" w14:textId="77777777" w:rsidR="00A65BCE" w:rsidRPr="00A65BCE" w:rsidRDefault="00A65BCE" w:rsidP="00A65BCE">
      <w:pPr>
        <w:spacing w:line="276" w:lineRule="auto"/>
        <w:ind w:left="720" w:firstLine="696"/>
        <w:contextualSpacing/>
        <w:rPr>
          <w:rFonts w:ascii="Arial" w:eastAsia="Calibri" w:hAnsi="Arial" w:cs="Arial"/>
          <w:i/>
          <w:lang w:eastAsia="en-US"/>
        </w:rPr>
      </w:pPr>
    </w:p>
    <w:p w14:paraId="2C1A2715" w14:textId="77777777" w:rsidR="00A65BCE" w:rsidRPr="00A65BCE" w:rsidRDefault="00A65BCE" w:rsidP="00A65BCE">
      <w:pPr>
        <w:keepNext/>
        <w:keepLines/>
        <w:numPr>
          <w:ilvl w:val="0"/>
          <w:numId w:val="4"/>
        </w:numPr>
        <w:spacing w:before="200" w:after="200" w:line="276" w:lineRule="auto"/>
        <w:ind w:left="709" w:hanging="709"/>
        <w:jc w:val="both"/>
        <w:outlineLvl w:val="1"/>
        <w:rPr>
          <w:rFonts w:ascii="Arial" w:hAnsi="Arial" w:cs="Arial"/>
          <w:b/>
          <w:bCs/>
          <w:sz w:val="22"/>
          <w:szCs w:val="22"/>
          <w:lang w:eastAsia="en-US"/>
        </w:rPr>
      </w:pPr>
      <w:bookmarkStart w:id="8" w:name="_Toc504640287"/>
      <w:r w:rsidRPr="00A65BCE">
        <w:rPr>
          <w:rFonts w:ascii="Arial" w:hAnsi="Arial" w:cs="Arial"/>
          <w:b/>
          <w:bCs/>
          <w:sz w:val="22"/>
          <w:szCs w:val="22"/>
          <w:lang w:eastAsia="en-US"/>
        </w:rPr>
        <w:t>ANALIZA, OCJENA STANJA I POTREBA U GOSPODARENJU OTPADOM NA PODRUČJU</w:t>
      </w:r>
      <w:r w:rsidRPr="00A65BCE">
        <w:rPr>
          <w:rFonts w:ascii="Arial" w:hAnsi="Arial" w:cs="Arial"/>
          <w:b/>
          <w:bCs/>
          <w:i/>
          <w:sz w:val="22"/>
          <w:szCs w:val="22"/>
          <w:lang w:eastAsia="en-US"/>
        </w:rPr>
        <w:t xml:space="preserve"> </w:t>
      </w:r>
      <w:r w:rsidRPr="00A65BCE">
        <w:rPr>
          <w:rFonts w:ascii="Arial" w:hAnsi="Arial" w:cs="Arial"/>
          <w:b/>
          <w:bCs/>
          <w:sz w:val="22"/>
          <w:szCs w:val="22"/>
          <w:lang w:eastAsia="en-US"/>
        </w:rPr>
        <w:t>GRADA DUBROVNIKA, UKLJUČUJUĆI OSTVARIVANJE CILJEVA</w:t>
      </w:r>
      <w:bookmarkEnd w:id="8"/>
    </w:p>
    <w:p w14:paraId="025A248D" w14:textId="77777777" w:rsidR="00A65BCE" w:rsidRPr="00A65BCE" w:rsidRDefault="00A65BCE" w:rsidP="00A65BCE">
      <w:pPr>
        <w:spacing w:line="276" w:lineRule="auto"/>
        <w:contextualSpacing/>
        <w:rPr>
          <w:rFonts w:ascii="Arial" w:eastAsia="Calibri" w:hAnsi="Arial" w:cs="Arial"/>
          <w:sz w:val="22"/>
          <w:szCs w:val="22"/>
          <w:lang w:eastAsia="en-US"/>
        </w:rPr>
      </w:pPr>
    </w:p>
    <w:p w14:paraId="5738F97B"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Na području Grada Dubrovnika prikupljanje, odvoz i zbrinjavanje komunalnog otpada koji nastaje u kućanstvima, ustanovama i poslovnim prostorima obavlja tvrtka Čistoća d.o.o. Dubrovnik. Navedena tvrtka je davatelj usluge gospodarenja komunalnim otpadom po jedinstvenom standardu i cijenama za čitavo područje. Na području grada Dubrovnika provodi se sustav odvojenog prikupljanja otpada. Odvojeno prikupljanje pojedinih komponenti komunalnog otpada odvija se putem spremnika na javnim površinama, raspoređenih na lokacijama po gradu i </w:t>
      </w:r>
      <w:proofErr w:type="spellStart"/>
      <w:r w:rsidRPr="00A65BCE">
        <w:rPr>
          <w:rFonts w:ascii="Arial" w:eastAsia="Calibri" w:hAnsi="Arial" w:cs="Arial"/>
          <w:sz w:val="22"/>
          <w:szCs w:val="22"/>
          <w:lang w:eastAsia="en-US"/>
        </w:rPr>
        <w:t>reciklažnih</w:t>
      </w:r>
      <w:proofErr w:type="spellEnd"/>
      <w:r w:rsidRPr="00A65BCE">
        <w:rPr>
          <w:rFonts w:ascii="Arial" w:eastAsia="Calibri" w:hAnsi="Arial" w:cs="Arial"/>
          <w:sz w:val="22"/>
          <w:szCs w:val="22"/>
          <w:lang w:eastAsia="en-US"/>
        </w:rPr>
        <w:t xml:space="preserve"> dvorišta. Čistoća d.o.o. Dubrovnik prikupljeni otpad dodatno razvrstava u pogonu u Župi i kao takav predaje ovlaštenim </w:t>
      </w:r>
      <w:proofErr w:type="spellStart"/>
      <w:r w:rsidRPr="00A65BCE">
        <w:rPr>
          <w:rFonts w:ascii="Arial" w:eastAsia="Calibri" w:hAnsi="Arial" w:cs="Arial"/>
          <w:sz w:val="22"/>
          <w:szCs w:val="22"/>
          <w:lang w:eastAsia="en-US"/>
        </w:rPr>
        <w:t>oporabiteljima</w:t>
      </w:r>
      <w:proofErr w:type="spellEnd"/>
      <w:r w:rsidRPr="00A65BCE">
        <w:rPr>
          <w:rFonts w:ascii="Arial" w:eastAsia="Calibri" w:hAnsi="Arial" w:cs="Arial"/>
          <w:sz w:val="22"/>
          <w:szCs w:val="22"/>
          <w:lang w:eastAsia="en-US"/>
        </w:rPr>
        <w:t xml:space="preserve"> uz predaju pratećeg lista kojim se prati tijek otpada. Odvojenim prikupljanjem otpada smanjuje se količina otpada koje će se trajno odložiti na odlagalište, a ujedno će se prikupiti i sekundarne sirovine koje se mogu ponovno materijalno i energetski iskoristiti. </w:t>
      </w:r>
    </w:p>
    <w:p w14:paraId="3FC7CFBC" w14:textId="77777777" w:rsidR="00A65BCE" w:rsidRPr="00A65BCE" w:rsidRDefault="00A65BCE" w:rsidP="00A65BCE">
      <w:pPr>
        <w:spacing w:line="276" w:lineRule="auto"/>
        <w:contextualSpacing/>
        <w:jc w:val="both"/>
        <w:rPr>
          <w:rFonts w:ascii="Arial" w:eastAsia="Calibri" w:hAnsi="Arial" w:cs="Arial"/>
          <w:b/>
          <w:sz w:val="22"/>
          <w:szCs w:val="22"/>
          <w:lang w:eastAsia="en-US"/>
        </w:rPr>
      </w:pPr>
    </w:p>
    <w:p w14:paraId="6F7926ED" w14:textId="77777777" w:rsidR="00A65BCE" w:rsidRPr="00A65BCE" w:rsidRDefault="00A65BCE" w:rsidP="00A65BCE">
      <w:pPr>
        <w:spacing w:line="276" w:lineRule="auto"/>
        <w:contextualSpacing/>
        <w:jc w:val="both"/>
        <w:rPr>
          <w:rFonts w:ascii="Arial" w:eastAsia="Calibri" w:hAnsi="Arial" w:cs="Arial"/>
          <w:b/>
          <w:sz w:val="22"/>
          <w:szCs w:val="22"/>
          <w:lang w:eastAsia="en-US"/>
        </w:rPr>
      </w:pPr>
      <w:r w:rsidRPr="00A65BCE">
        <w:rPr>
          <w:rFonts w:ascii="Arial" w:eastAsia="Calibri" w:hAnsi="Arial" w:cs="Arial"/>
          <w:sz w:val="22"/>
          <w:szCs w:val="22"/>
          <w:lang w:eastAsia="en-US"/>
        </w:rPr>
        <w:t xml:space="preserve">Miješani komunalni otpad prikuplja se spremnicima koji se nalaze na javnim površinama. Prikupljanje se obavlja 6 puta tjedno. Iznimka je uže gradsko područje gdje se prikupljanje obavlja 7 puta u tjednu te s Elafita 1 puta van sezone, 2 puta u predsezoni i posezoni i 3 puta u sezoni. Također, na području Grada Dubrovnika otvoreno je </w:t>
      </w:r>
      <w:proofErr w:type="spellStart"/>
      <w:r w:rsidRPr="00A65BCE">
        <w:rPr>
          <w:rFonts w:ascii="Arial" w:eastAsia="Calibri" w:hAnsi="Arial" w:cs="Arial"/>
          <w:sz w:val="22"/>
          <w:szCs w:val="22"/>
          <w:lang w:eastAsia="en-US"/>
        </w:rPr>
        <w:t>reciklažno</w:t>
      </w:r>
      <w:proofErr w:type="spellEnd"/>
      <w:r w:rsidRPr="00A65BCE">
        <w:rPr>
          <w:rFonts w:ascii="Arial" w:eastAsia="Calibri" w:hAnsi="Arial" w:cs="Arial"/>
          <w:sz w:val="22"/>
          <w:szCs w:val="22"/>
          <w:lang w:eastAsia="en-US"/>
        </w:rPr>
        <w:t xml:space="preserve"> dvorište na adresi Vladimira Nazora </w:t>
      </w:r>
      <w:proofErr w:type="spellStart"/>
      <w:r w:rsidRPr="00A65BCE">
        <w:rPr>
          <w:rFonts w:ascii="Arial" w:eastAsia="Calibri" w:hAnsi="Arial" w:cs="Arial"/>
          <w:sz w:val="22"/>
          <w:szCs w:val="22"/>
          <w:lang w:eastAsia="en-US"/>
        </w:rPr>
        <w:t>2a</w:t>
      </w:r>
      <w:proofErr w:type="spellEnd"/>
      <w:r w:rsidRPr="00A65BCE">
        <w:rPr>
          <w:rFonts w:ascii="Arial" w:eastAsia="Calibri" w:hAnsi="Arial" w:cs="Arial"/>
          <w:sz w:val="22"/>
          <w:szCs w:val="22"/>
          <w:lang w:eastAsia="en-US"/>
        </w:rPr>
        <w:t xml:space="preserve"> i mobilno </w:t>
      </w:r>
      <w:proofErr w:type="spellStart"/>
      <w:r w:rsidRPr="00A65BCE">
        <w:rPr>
          <w:rFonts w:ascii="Arial" w:eastAsia="Calibri" w:hAnsi="Arial" w:cs="Arial"/>
          <w:sz w:val="22"/>
          <w:szCs w:val="22"/>
          <w:lang w:eastAsia="en-US"/>
        </w:rPr>
        <w:t>reciklažno</w:t>
      </w:r>
      <w:proofErr w:type="spellEnd"/>
      <w:r w:rsidRPr="00A65BCE">
        <w:rPr>
          <w:rFonts w:ascii="Arial" w:eastAsia="Calibri" w:hAnsi="Arial" w:cs="Arial"/>
          <w:sz w:val="22"/>
          <w:szCs w:val="22"/>
          <w:lang w:eastAsia="en-US"/>
        </w:rPr>
        <w:t xml:space="preserve"> dvorište u Mokošici na adresi Vinogradarska 2. U </w:t>
      </w:r>
      <w:proofErr w:type="spellStart"/>
      <w:r w:rsidRPr="00A65BCE">
        <w:rPr>
          <w:rFonts w:ascii="Arial" w:eastAsia="Calibri" w:hAnsi="Arial" w:cs="Arial"/>
          <w:sz w:val="22"/>
          <w:szCs w:val="22"/>
          <w:lang w:eastAsia="en-US"/>
        </w:rPr>
        <w:t>reciklažnim</w:t>
      </w:r>
      <w:proofErr w:type="spellEnd"/>
      <w:r w:rsidRPr="00A65BCE">
        <w:rPr>
          <w:rFonts w:ascii="Arial" w:eastAsia="Calibri" w:hAnsi="Arial" w:cs="Arial"/>
          <w:sz w:val="22"/>
          <w:szCs w:val="22"/>
          <w:lang w:eastAsia="en-US"/>
        </w:rPr>
        <w:t xml:space="preserve"> dvorištima omogućeno je građanima besplatno odlaganje otpada sukladno Dodatku III Pravilnika o gospodarenju otpadom („Narodne novine br. 23/14, 51/14, 121/15, 132/15, 117/17 i 81/20). U </w:t>
      </w:r>
      <w:proofErr w:type="spellStart"/>
      <w:r w:rsidRPr="00A65BCE">
        <w:rPr>
          <w:rFonts w:ascii="Arial" w:eastAsia="Calibri" w:hAnsi="Arial" w:cs="Arial"/>
          <w:sz w:val="22"/>
          <w:szCs w:val="22"/>
          <w:lang w:eastAsia="en-US"/>
        </w:rPr>
        <w:t>reciklažnim</w:t>
      </w:r>
      <w:proofErr w:type="spellEnd"/>
      <w:r w:rsidRPr="00A65BCE">
        <w:rPr>
          <w:rFonts w:ascii="Arial" w:eastAsia="Calibri" w:hAnsi="Arial" w:cs="Arial"/>
          <w:sz w:val="22"/>
          <w:szCs w:val="22"/>
          <w:lang w:eastAsia="en-US"/>
        </w:rPr>
        <w:t xml:space="preserve"> dvorištima sav odvojeno prikupljeni otpad se predaje ovlaštenim </w:t>
      </w:r>
      <w:proofErr w:type="spellStart"/>
      <w:r w:rsidRPr="00A65BCE">
        <w:rPr>
          <w:rFonts w:ascii="Arial" w:eastAsia="Calibri" w:hAnsi="Arial" w:cs="Arial"/>
          <w:sz w:val="22"/>
          <w:szCs w:val="22"/>
          <w:lang w:eastAsia="en-US"/>
        </w:rPr>
        <w:t>oporabiteljima</w:t>
      </w:r>
      <w:proofErr w:type="spellEnd"/>
      <w:r w:rsidRPr="00A65BCE">
        <w:rPr>
          <w:rFonts w:ascii="Arial" w:eastAsia="Calibri" w:hAnsi="Arial" w:cs="Arial"/>
          <w:sz w:val="22"/>
          <w:szCs w:val="22"/>
          <w:lang w:eastAsia="en-US"/>
        </w:rPr>
        <w:t xml:space="preserve">. Tvrtka Čistoća d.o.o. Dubrovnik osim </w:t>
      </w:r>
      <w:proofErr w:type="spellStart"/>
      <w:r w:rsidRPr="00A65BCE">
        <w:rPr>
          <w:rFonts w:ascii="Arial" w:eastAsia="Calibri" w:hAnsi="Arial" w:cs="Arial"/>
          <w:sz w:val="22"/>
          <w:szCs w:val="22"/>
          <w:lang w:eastAsia="en-US"/>
        </w:rPr>
        <w:t>reciklažnim</w:t>
      </w:r>
      <w:proofErr w:type="spellEnd"/>
      <w:r w:rsidRPr="00A65BCE">
        <w:rPr>
          <w:rFonts w:ascii="Arial" w:eastAsia="Calibri" w:hAnsi="Arial" w:cs="Arial"/>
          <w:sz w:val="22"/>
          <w:szCs w:val="22"/>
          <w:lang w:eastAsia="en-US"/>
        </w:rPr>
        <w:t xml:space="preserve"> dvorištem i mobilnim </w:t>
      </w:r>
      <w:proofErr w:type="spellStart"/>
      <w:r w:rsidRPr="00A65BCE">
        <w:rPr>
          <w:rFonts w:ascii="Arial" w:eastAsia="Calibri" w:hAnsi="Arial" w:cs="Arial"/>
          <w:sz w:val="22"/>
          <w:szCs w:val="22"/>
          <w:lang w:eastAsia="en-US"/>
        </w:rPr>
        <w:t>reciklažnim</w:t>
      </w:r>
      <w:proofErr w:type="spellEnd"/>
      <w:r w:rsidRPr="00A65BCE">
        <w:rPr>
          <w:rFonts w:ascii="Arial" w:eastAsia="Calibri" w:hAnsi="Arial" w:cs="Arial"/>
          <w:sz w:val="22"/>
          <w:szCs w:val="22"/>
          <w:lang w:eastAsia="en-US"/>
        </w:rPr>
        <w:t xml:space="preserve"> dvorištem upravlja i odlagalištem otpada Grabovica te privremeno koristi zemljište na Pobrežju za potrebe privremenog skladištenja glomaznog otpada.</w:t>
      </w:r>
    </w:p>
    <w:p w14:paraId="15D744D1" w14:textId="77777777" w:rsidR="00A65BCE" w:rsidRPr="00A65BCE" w:rsidRDefault="00A65BCE" w:rsidP="00A65BCE">
      <w:pPr>
        <w:spacing w:line="276" w:lineRule="auto"/>
        <w:contextualSpacing/>
        <w:rPr>
          <w:rFonts w:ascii="Arial" w:eastAsia="Calibri" w:hAnsi="Arial" w:cs="Arial"/>
          <w:b/>
          <w:sz w:val="22"/>
          <w:szCs w:val="22"/>
          <w:lang w:eastAsia="en-US"/>
        </w:rPr>
      </w:pPr>
    </w:p>
    <w:p w14:paraId="7E77BCFF" w14:textId="1E5C8751" w:rsid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Odlagalište otpada nalazi se 25 km sjeveroistočno od Dubrovnika i službeno je odlagalište Grada Dubrovnika te okolnih općina Župa dubrovačka, Dubrovačko primorje i Konavle. </w:t>
      </w:r>
      <w:r w:rsidRPr="00A65BCE">
        <w:rPr>
          <w:rFonts w:ascii="Arial" w:eastAsia="Calibri" w:hAnsi="Arial" w:cs="Arial"/>
          <w:sz w:val="22"/>
          <w:szCs w:val="22"/>
          <w:lang w:eastAsia="en-US"/>
        </w:rPr>
        <w:lastRenderedPageBreak/>
        <w:t xml:space="preserve">Također, na odlagalištu se odlaže i miješani komunalni otpad nastao u Općini Mljet i to na način da tvrtka Komunalno Mljet d.o.o. vlastitim vozilima dovozi isti na odlaganje. Godišnje se odloži do 28 000 t miješanog komunalnog otpada. Projekti sanacije i zatvaranja odlagališta Grabovica započeli su 1996. godine, a konačno zatvaranje očekuje se nakon što se ispune slobodni kapaciteti odlagališta. </w:t>
      </w:r>
    </w:p>
    <w:p w14:paraId="5EBFFBD3" w14:textId="77777777" w:rsidR="008D4DD7" w:rsidRPr="00A65BCE" w:rsidRDefault="008D4DD7" w:rsidP="00A65BCE">
      <w:pPr>
        <w:spacing w:line="276" w:lineRule="auto"/>
        <w:contextualSpacing/>
        <w:jc w:val="both"/>
        <w:rPr>
          <w:rFonts w:ascii="Arial" w:eastAsia="Calibri" w:hAnsi="Arial" w:cs="Arial"/>
          <w:sz w:val="22"/>
          <w:szCs w:val="22"/>
          <w:lang w:eastAsia="en-US"/>
        </w:rPr>
      </w:pPr>
    </w:p>
    <w:p w14:paraId="529A6FE2" w14:textId="062CBFD9" w:rsidR="00A65BCE" w:rsidRDefault="00A65BCE" w:rsidP="00A65BCE">
      <w:pPr>
        <w:jc w:val="both"/>
        <w:rPr>
          <w:rFonts w:ascii="Arial" w:hAnsi="Arial" w:cs="Arial"/>
          <w:color w:val="000000"/>
          <w:sz w:val="22"/>
          <w:szCs w:val="22"/>
          <w:lang w:eastAsia="en-US"/>
        </w:rPr>
      </w:pPr>
      <w:r w:rsidRPr="00A65BCE">
        <w:rPr>
          <w:rFonts w:ascii="Arial" w:hAnsi="Arial" w:cs="Arial"/>
          <w:color w:val="000000"/>
          <w:sz w:val="22"/>
          <w:szCs w:val="22"/>
          <w:lang w:eastAsia="en-US"/>
        </w:rPr>
        <w:t xml:space="preserve">Ukupni kapacitet odlagališta otpada, prema podacima iz geodetske snimke iz svibnja 2021. godine i izračunu projektanta o raspoloživom kapacitetu u odnosu na izgrađeni kapacitet odlagališta komunalnog otpada ''Grabovica'' iz rujna 2021. godine, iznosi: 498.560 </w:t>
      </w:r>
      <w:proofErr w:type="spellStart"/>
      <w:r w:rsidRPr="00A65BCE">
        <w:rPr>
          <w:rFonts w:ascii="Arial" w:hAnsi="Arial" w:cs="Arial"/>
          <w:color w:val="000000"/>
          <w:sz w:val="22"/>
          <w:szCs w:val="22"/>
          <w:lang w:eastAsia="en-US"/>
        </w:rPr>
        <w:t>m</w:t>
      </w:r>
      <w:r w:rsidRPr="00A65BCE">
        <w:rPr>
          <w:rFonts w:ascii="Arial" w:hAnsi="Arial" w:cs="Arial"/>
          <w:color w:val="000000"/>
          <w:sz w:val="22"/>
          <w:szCs w:val="22"/>
          <w:vertAlign w:val="superscript"/>
          <w:lang w:eastAsia="en-US"/>
        </w:rPr>
        <w:t>3</w:t>
      </w:r>
      <w:proofErr w:type="spellEnd"/>
      <w:r w:rsidRPr="00A65BCE">
        <w:rPr>
          <w:rFonts w:ascii="Arial" w:hAnsi="Arial" w:cs="Arial"/>
          <w:color w:val="000000"/>
          <w:sz w:val="22"/>
          <w:szCs w:val="22"/>
          <w:lang w:eastAsia="en-US"/>
        </w:rPr>
        <w:t xml:space="preserve"> sukladno posebnom propisu koji određuje odlaganje otpada.</w:t>
      </w:r>
    </w:p>
    <w:p w14:paraId="7DC89469" w14:textId="77777777" w:rsidR="008D4DD7" w:rsidRPr="00A65BCE" w:rsidRDefault="008D4DD7" w:rsidP="00A65BCE">
      <w:pPr>
        <w:jc w:val="both"/>
        <w:rPr>
          <w:rFonts w:ascii="Arial" w:hAnsi="Arial" w:cs="Arial"/>
          <w:color w:val="000000"/>
          <w:sz w:val="22"/>
          <w:szCs w:val="22"/>
          <w:lang w:eastAsia="en-US"/>
        </w:rPr>
      </w:pPr>
    </w:p>
    <w:p w14:paraId="09C304A6" w14:textId="12F28346" w:rsidR="00A65BCE" w:rsidRDefault="00A65BCE" w:rsidP="00A65BCE">
      <w:pPr>
        <w:spacing w:line="276" w:lineRule="auto"/>
        <w:contextualSpacing/>
        <w:jc w:val="both"/>
        <w:rPr>
          <w:rFonts w:ascii="Arial" w:hAnsi="Arial" w:cs="Arial"/>
          <w:color w:val="000000"/>
          <w:sz w:val="22"/>
          <w:szCs w:val="22"/>
          <w:lang w:eastAsia="en-US"/>
        </w:rPr>
      </w:pPr>
      <w:r w:rsidRPr="00A65BCE">
        <w:rPr>
          <w:rFonts w:ascii="Arial" w:hAnsi="Arial" w:cs="Arial"/>
          <w:color w:val="000000"/>
          <w:sz w:val="22"/>
          <w:szCs w:val="22"/>
          <w:lang w:eastAsia="en-US"/>
        </w:rPr>
        <w:t>Na</w:t>
      </w:r>
      <w:r w:rsidRPr="00A65BCE">
        <w:rPr>
          <w:rFonts w:ascii="Arial" w:hAnsi="Arial" w:cs="Arial"/>
          <w:color w:val="000000"/>
          <w:spacing w:val="90"/>
          <w:sz w:val="22"/>
          <w:szCs w:val="22"/>
          <w:lang w:eastAsia="en-US"/>
        </w:rPr>
        <w:t xml:space="preserve"> </w:t>
      </w:r>
      <w:r w:rsidRPr="00A65BCE">
        <w:rPr>
          <w:rFonts w:ascii="Arial" w:hAnsi="Arial" w:cs="Arial"/>
          <w:color w:val="000000"/>
          <w:sz w:val="22"/>
          <w:szCs w:val="22"/>
          <w:lang w:eastAsia="en-US"/>
        </w:rPr>
        <w:t>odlagalištu</w:t>
      </w:r>
      <w:r w:rsidRPr="00A65BCE">
        <w:rPr>
          <w:rFonts w:ascii="Arial" w:hAnsi="Arial" w:cs="Arial"/>
          <w:color w:val="000000"/>
          <w:spacing w:val="90"/>
          <w:sz w:val="22"/>
          <w:szCs w:val="22"/>
          <w:lang w:eastAsia="en-US"/>
        </w:rPr>
        <w:t xml:space="preserve"> </w:t>
      </w:r>
      <w:r w:rsidRPr="00A65BCE">
        <w:rPr>
          <w:rFonts w:ascii="Arial" w:hAnsi="Arial" w:cs="Arial"/>
          <w:color w:val="000000"/>
          <w:sz w:val="22"/>
          <w:szCs w:val="22"/>
          <w:lang w:eastAsia="en-US"/>
        </w:rPr>
        <w:t>je</w:t>
      </w:r>
      <w:r w:rsidRPr="00A65BCE">
        <w:rPr>
          <w:rFonts w:ascii="Arial" w:hAnsi="Arial" w:cs="Arial"/>
          <w:color w:val="000000"/>
          <w:spacing w:val="90"/>
          <w:sz w:val="22"/>
          <w:szCs w:val="22"/>
          <w:lang w:eastAsia="en-US"/>
        </w:rPr>
        <w:t xml:space="preserve"> </w:t>
      </w:r>
      <w:r w:rsidRPr="00A65BCE">
        <w:rPr>
          <w:rFonts w:ascii="Arial" w:hAnsi="Arial" w:cs="Arial"/>
          <w:color w:val="000000"/>
          <w:spacing w:val="1"/>
          <w:sz w:val="22"/>
          <w:szCs w:val="22"/>
          <w:lang w:eastAsia="en-US"/>
        </w:rPr>
        <w:t>do</w:t>
      </w:r>
      <w:r w:rsidRPr="00A65BCE">
        <w:rPr>
          <w:rFonts w:ascii="Arial" w:hAnsi="Arial" w:cs="Arial"/>
          <w:color w:val="000000"/>
          <w:spacing w:val="87"/>
          <w:sz w:val="22"/>
          <w:szCs w:val="22"/>
          <w:lang w:eastAsia="en-US"/>
        </w:rPr>
        <w:t xml:space="preserve"> </w:t>
      </w:r>
      <w:r w:rsidRPr="00A65BCE">
        <w:rPr>
          <w:rFonts w:ascii="Arial" w:hAnsi="Arial" w:cs="Arial"/>
          <w:color w:val="000000"/>
          <w:sz w:val="22"/>
          <w:szCs w:val="22"/>
          <w:lang w:eastAsia="en-US"/>
        </w:rPr>
        <w:t>sada</w:t>
      </w:r>
      <w:r w:rsidRPr="00A65BCE">
        <w:rPr>
          <w:rFonts w:ascii="Arial" w:hAnsi="Arial" w:cs="Arial"/>
          <w:color w:val="000000"/>
          <w:spacing w:val="89"/>
          <w:sz w:val="22"/>
          <w:szCs w:val="22"/>
          <w:lang w:eastAsia="en-US"/>
        </w:rPr>
        <w:t xml:space="preserve"> </w:t>
      </w:r>
      <w:r w:rsidRPr="00A65BCE">
        <w:rPr>
          <w:rFonts w:ascii="Arial" w:hAnsi="Arial" w:cs="Arial"/>
          <w:color w:val="000000"/>
          <w:sz w:val="22"/>
          <w:szCs w:val="22"/>
          <w:lang w:eastAsia="en-US"/>
        </w:rPr>
        <w:t>odloženo</w:t>
      </w:r>
      <w:r w:rsidRPr="00A65BCE">
        <w:rPr>
          <w:rFonts w:ascii="Arial" w:hAnsi="Arial" w:cs="Arial"/>
          <w:color w:val="000000"/>
          <w:spacing w:val="90"/>
          <w:sz w:val="22"/>
          <w:szCs w:val="22"/>
          <w:lang w:eastAsia="en-US"/>
        </w:rPr>
        <w:t xml:space="preserve"> </w:t>
      </w:r>
      <w:r w:rsidRPr="00A65BCE">
        <w:rPr>
          <w:rFonts w:ascii="Arial" w:hAnsi="Arial" w:cs="Arial"/>
          <w:color w:val="000000"/>
          <w:sz w:val="22"/>
          <w:szCs w:val="22"/>
          <w:lang w:eastAsia="en-US"/>
        </w:rPr>
        <w:t>440.760</w:t>
      </w:r>
      <w:r w:rsidRPr="00A65BCE">
        <w:rPr>
          <w:rFonts w:ascii="Arial" w:hAnsi="Arial" w:cs="Arial"/>
          <w:color w:val="000000"/>
          <w:spacing w:val="87"/>
          <w:sz w:val="22"/>
          <w:szCs w:val="22"/>
          <w:lang w:eastAsia="en-US"/>
        </w:rPr>
        <w:t xml:space="preserve"> </w:t>
      </w:r>
      <w:proofErr w:type="spellStart"/>
      <w:r w:rsidRPr="00A65BCE">
        <w:rPr>
          <w:rFonts w:ascii="Arial" w:hAnsi="Arial" w:cs="Arial"/>
          <w:color w:val="000000"/>
          <w:spacing w:val="8"/>
          <w:sz w:val="22"/>
          <w:szCs w:val="22"/>
          <w:lang w:eastAsia="en-US"/>
        </w:rPr>
        <w:t>m</w:t>
      </w:r>
      <w:r w:rsidRPr="00A65BCE">
        <w:rPr>
          <w:rFonts w:ascii="Arial" w:hAnsi="Arial" w:cs="Arial"/>
          <w:color w:val="000000"/>
          <w:sz w:val="22"/>
          <w:szCs w:val="22"/>
          <w:vertAlign w:val="superscript"/>
          <w:lang w:eastAsia="en-US"/>
        </w:rPr>
        <w:t>3</w:t>
      </w:r>
      <w:proofErr w:type="spellEnd"/>
      <w:r w:rsidRPr="00A65BCE">
        <w:rPr>
          <w:rFonts w:ascii="Arial" w:hAnsi="Arial" w:cs="Arial"/>
          <w:color w:val="000000"/>
          <w:spacing w:val="89"/>
          <w:sz w:val="22"/>
          <w:szCs w:val="22"/>
          <w:vertAlign w:val="superscript"/>
          <w:lang w:eastAsia="en-US"/>
        </w:rPr>
        <w:t xml:space="preserve"> </w:t>
      </w:r>
      <w:r w:rsidRPr="00A65BCE">
        <w:rPr>
          <w:rFonts w:ascii="Arial" w:hAnsi="Arial" w:cs="Arial"/>
          <w:color w:val="000000"/>
          <w:sz w:val="22"/>
          <w:szCs w:val="22"/>
          <w:lang w:eastAsia="en-US"/>
        </w:rPr>
        <w:t>otpada</w:t>
      </w:r>
      <w:r w:rsidRPr="00A65BCE">
        <w:rPr>
          <w:rFonts w:ascii="Arial" w:hAnsi="Arial" w:cs="Arial"/>
          <w:color w:val="000000"/>
          <w:spacing w:val="90"/>
          <w:sz w:val="22"/>
          <w:szCs w:val="22"/>
          <w:lang w:eastAsia="en-US"/>
        </w:rPr>
        <w:t xml:space="preserve"> </w:t>
      </w:r>
      <w:r w:rsidRPr="00A65BCE">
        <w:rPr>
          <w:rFonts w:ascii="Arial" w:hAnsi="Arial" w:cs="Arial"/>
          <w:color w:val="000000"/>
          <w:spacing w:val="-2"/>
          <w:sz w:val="22"/>
          <w:szCs w:val="22"/>
          <w:lang w:eastAsia="en-US"/>
        </w:rPr>
        <w:t>te</w:t>
      </w:r>
      <w:r w:rsidRPr="00A65BCE">
        <w:rPr>
          <w:rFonts w:ascii="Arial" w:hAnsi="Arial" w:cs="Arial"/>
          <w:color w:val="000000"/>
          <w:spacing w:val="92"/>
          <w:sz w:val="22"/>
          <w:szCs w:val="22"/>
          <w:lang w:eastAsia="en-US"/>
        </w:rPr>
        <w:t xml:space="preserve"> </w:t>
      </w:r>
      <w:r w:rsidRPr="00A65BCE">
        <w:rPr>
          <w:rFonts w:ascii="Arial" w:hAnsi="Arial" w:cs="Arial"/>
          <w:color w:val="000000"/>
          <w:sz w:val="22"/>
          <w:szCs w:val="22"/>
          <w:lang w:eastAsia="en-US"/>
        </w:rPr>
        <w:t>slobodni</w:t>
      </w:r>
      <w:r w:rsidRPr="00A65BCE">
        <w:rPr>
          <w:rFonts w:ascii="Arial" w:hAnsi="Arial" w:cs="Arial"/>
          <w:color w:val="000000"/>
          <w:spacing w:val="88"/>
          <w:sz w:val="22"/>
          <w:szCs w:val="22"/>
          <w:lang w:eastAsia="en-US"/>
        </w:rPr>
        <w:t xml:space="preserve"> </w:t>
      </w:r>
      <w:r w:rsidRPr="00A65BCE">
        <w:rPr>
          <w:rFonts w:ascii="Arial" w:hAnsi="Arial" w:cs="Arial"/>
          <w:color w:val="000000"/>
          <w:sz w:val="22"/>
          <w:szCs w:val="22"/>
          <w:lang w:eastAsia="en-US"/>
        </w:rPr>
        <w:t>kapacitet saniranog odlagališta</w:t>
      </w:r>
      <w:r w:rsidRPr="00A65BCE">
        <w:rPr>
          <w:rFonts w:ascii="Arial" w:hAnsi="Arial" w:cs="Arial"/>
          <w:color w:val="000000"/>
          <w:spacing w:val="1"/>
          <w:sz w:val="22"/>
          <w:szCs w:val="22"/>
          <w:lang w:eastAsia="en-US"/>
        </w:rPr>
        <w:t xml:space="preserve"> </w:t>
      </w:r>
      <w:r w:rsidRPr="00A65BCE">
        <w:rPr>
          <w:rFonts w:ascii="Arial" w:hAnsi="Arial" w:cs="Arial"/>
          <w:color w:val="000000"/>
          <w:sz w:val="22"/>
          <w:szCs w:val="22"/>
          <w:lang w:eastAsia="en-US"/>
        </w:rPr>
        <w:t>iznosi</w:t>
      </w:r>
      <w:r w:rsidRPr="00A65BCE">
        <w:rPr>
          <w:rFonts w:ascii="Arial" w:hAnsi="Arial" w:cs="Arial"/>
          <w:color w:val="000000"/>
          <w:spacing w:val="2"/>
          <w:sz w:val="22"/>
          <w:szCs w:val="22"/>
          <w:lang w:eastAsia="en-US"/>
        </w:rPr>
        <w:t xml:space="preserve"> </w:t>
      </w:r>
      <w:r w:rsidRPr="00A65BCE">
        <w:rPr>
          <w:rFonts w:ascii="Arial" w:hAnsi="Arial" w:cs="Arial"/>
          <w:color w:val="000000"/>
          <w:sz w:val="22"/>
          <w:szCs w:val="22"/>
          <w:lang w:eastAsia="en-US"/>
        </w:rPr>
        <w:t>58.012</w:t>
      </w:r>
      <w:r w:rsidRPr="00A65BCE">
        <w:rPr>
          <w:rFonts w:ascii="Arial" w:hAnsi="Arial" w:cs="Arial"/>
          <w:color w:val="000000"/>
          <w:spacing w:val="1"/>
          <w:sz w:val="22"/>
          <w:szCs w:val="22"/>
          <w:lang w:eastAsia="en-US"/>
        </w:rPr>
        <w:t xml:space="preserve"> </w:t>
      </w:r>
      <w:proofErr w:type="spellStart"/>
      <w:r w:rsidRPr="00A65BCE">
        <w:rPr>
          <w:rFonts w:ascii="Arial" w:hAnsi="Arial" w:cs="Arial"/>
          <w:color w:val="000000"/>
          <w:spacing w:val="2"/>
          <w:sz w:val="22"/>
          <w:szCs w:val="22"/>
          <w:lang w:eastAsia="en-US"/>
        </w:rPr>
        <w:t>m</w:t>
      </w:r>
      <w:r w:rsidRPr="00A65BCE">
        <w:rPr>
          <w:rFonts w:ascii="Arial" w:hAnsi="Arial" w:cs="Arial"/>
          <w:color w:val="000000"/>
          <w:sz w:val="22"/>
          <w:szCs w:val="22"/>
          <w:vertAlign w:val="superscript"/>
          <w:lang w:eastAsia="en-US"/>
        </w:rPr>
        <w:t>3</w:t>
      </w:r>
      <w:proofErr w:type="spellEnd"/>
      <w:r w:rsidRPr="00A65BCE">
        <w:rPr>
          <w:rFonts w:ascii="Arial" w:hAnsi="Arial" w:cs="Arial"/>
          <w:color w:val="000000"/>
          <w:sz w:val="22"/>
          <w:szCs w:val="22"/>
          <w:vertAlign w:val="superscript"/>
          <w:lang w:eastAsia="en-US"/>
        </w:rPr>
        <w:t xml:space="preserve"> </w:t>
      </w:r>
      <w:r w:rsidRPr="00A65BCE">
        <w:rPr>
          <w:rFonts w:ascii="Arial" w:hAnsi="Arial" w:cs="Arial"/>
          <w:color w:val="000000"/>
          <w:sz w:val="22"/>
          <w:szCs w:val="22"/>
          <w:lang w:eastAsia="en-US"/>
        </w:rPr>
        <w:t xml:space="preserve">pa dodatni raspoloživi kapacitet na postojećem odlagalištu iznosi 14.531 </w:t>
      </w:r>
      <w:proofErr w:type="spellStart"/>
      <w:r w:rsidRPr="00A65BCE">
        <w:rPr>
          <w:rFonts w:ascii="Arial" w:hAnsi="Arial" w:cs="Arial"/>
          <w:color w:val="000000"/>
          <w:spacing w:val="2"/>
          <w:sz w:val="22"/>
          <w:szCs w:val="22"/>
          <w:lang w:eastAsia="en-US"/>
        </w:rPr>
        <w:t>m</w:t>
      </w:r>
      <w:r w:rsidRPr="00A65BCE">
        <w:rPr>
          <w:rFonts w:ascii="Arial" w:hAnsi="Arial" w:cs="Arial"/>
          <w:color w:val="000000"/>
          <w:sz w:val="22"/>
          <w:szCs w:val="22"/>
          <w:vertAlign w:val="superscript"/>
          <w:lang w:eastAsia="en-US"/>
        </w:rPr>
        <w:t>3</w:t>
      </w:r>
      <w:proofErr w:type="spellEnd"/>
      <w:r w:rsidRPr="00A65BCE">
        <w:rPr>
          <w:rFonts w:ascii="Arial" w:hAnsi="Arial" w:cs="Arial"/>
          <w:color w:val="000000"/>
          <w:sz w:val="22"/>
          <w:szCs w:val="22"/>
          <w:lang w:eastAsia="en-US"/>
        </w:rPr>
        <w:t xml:space="preserve">. Ukupno se može odložiti 72.543 </w:t>
      </w:r>
      <w:proofErr w:type="spellStart"/>
      <w:r w:rsidRPr="00A65BCE">
        <w:rPr>
          <w:rFonts w:ascii="Arial" w:hAnsi="Arial" w:cs="Arial"/>
          <w:color w:val="000000"/>
          <w:spacing w:val="2"/>
          <w:sz w:val="22"/>
          <w:szCs w:val="22"/>
          <w:lang w:eastAsia="en-US"/>
        </w:rPr>
        <w:t>m</w:t>
      </w:r>
      <w:r w:rsidRPr="00A65BCE">
        <w:rPr>
          <w:rFonts w:ascii="Arial" w:hAnsi="Arial" w:cs="Arial"/>
          <w:color w:val="000000"/>
          <w:sz w:val="22"/>
          <w:szCs w:val="22"/>
          <w:vertAlign w:val="superscript"/>
          <w:lang w:eastAsia="en-US"/>
        </w:rPr>
        <w:t>3</w:t>
      </w:r>
      <w:proofErr w:type="spellEnd"/>
      <w:r w:rsidRPr="00A65BCE">
        <w:rPr>
          <w:rFonts w:ascii="Arial" w:hAnsi="Arial" w:cs="Arial"/>
          <w:color w:val="000000"/>
          <w:sz w:val="22"/>
          <w:szCs w:val="22"/>
          <w:lang w:eastAsia="en-US"/>
        </w:rPr>
        <w:t xml:space="preserve"> (cca.</w:t>
      </w:r>
      <w:r w:rsidRPr="00A65BCE">
        <w:rPr>
          <w:rFonts w:ascii="Arial" w:hAnsi="Arial" w:cs="Arial"/>
          <w:color w:val="000000"/>
          <w:spacing w:val="-1"/>
          <w:sz w:val="22"/>
          <w:szCs w:val="22"/>
          <w:lang w:eastAsia="en-US"/>
        </w:rPr>
        <w:t xml:space="preserve"> </w:t>
      </w:r>
      <w:r w:rsidRPr="00A65BCE">
        <w:rPr>
          <w:rFonts w:ascii="Arial" w:hAnsi="Arial" w:cs="Arial"/>
          <w:color w:val="000000"/>
          <w:sz w:val="22"/>
          <w:szCs w:val="22"/>
          <w:lang w:eastAsia="en-US"/>
        </w:rPr>
        <w:t>58.975</w:t>
      </w:r>
      <w:r w:rsidRPr="00A65BCE">
        <w:rPr>
          <w:rFonts w:ascii="Arial" w:hAnsi="Arial" w:cs="Arial"/>
          <w:color w:val="000000"/>
          <w:spacing w:val="1"/>
          <w:sz w:val="22"/>
          <w:szCs w:val="22"/>
          <w:lang w:eastAsia="en-US"/>
        </w:rPr>
        <w:t xml:space="preserve"> </w:t>
      </w:r>
      <w:r w:rsidRPr="00A65BCE">
        <w:rPr>
          <w:rFonts w:ascii="Arial" w:hAnsi="Arial" w:cs="Arial"/>
          <w:color w:val="000000"/>
          <w:sz w:val="22"/>
          <w:szCs w:val="22"/>
          <w:lang w:eastAsia="en-US"/>
        </w:rPr>
        <w:t>t).</w:t>
      </w:r>
    </w:p>
    <w:p w14:paraId="7CA2C31B" w14:textId="77777777" w:rsidR="008D4DD7" w:rsidRPr="00A65BCE" w:rsidRDefault="008D4DD7" w:rsidP="00A65BCE">
      <w:pPr>
        <w:spacing w:line="276" w:lineRule="auto"/>
        <w:contextualSpacing/>
        <w:jc w:val="both"/>
        <w:rPr>
          <w:rFonts w:ascii="Arial" w:eastAsia="Calibri" w:hAnsi="Arial" w:cs="Arial"/>
          <w:sz w:val="22"/>
          <w:szCs w:val="22"/>
          <w:lang w:eastAsia="en-US"/>
        </w:rPr>
      </w:pPr>
    </w:p>
    <w:p w14:paraId="19961C17" w14:textId="0B23E93C" w:rsidR="00A65BCE" w:rsidRDefault="00A65BCE" w:rsidP="00A65BCE">
      <w:pPr>
        <w:spacing w:line="276" w:lineRule="auto"/>
        <w:contextualSpacing/>
        <w:jc w:val="both"/>
        <w:rPr>
          <w:rFonts w:ascii="Arial" w:eastAsia="Calibri" w:hAnsi="Arial" w:cs="Arial"/>
          <w:color w:val="000000"/>
          <w:sz w:val="22"/>
          <w:szCs w:val="22"/>
          <w:lang w:eastAsia="en-US"/>
        </w:rPr>
      </w:pPr>
      <w:r w:rsidRPr="00A65BCE">
        <w:rPr>
          <w:rFonts w:ascii="Arial" w:eastAsia="Calibri" w:hAnsi="Arial" w:cs="Arial"/>
          <w:sz w:val="22"/>
          <w:szCs w:val="22"/>
          <w:lang w:eastAsia="en-US"/>
        </w:rPr>
        <w:t xml:space="preserve">U 2021. na odlagalištu Grabovica je ukupno </w:t>
      </w:r>
      <w:r w:rsidRPr="00A65BCE">
        <w:rPr>
          <w:rFonts w:ascii="Arial" w:eastAsia="Calibri" w:hAnsi="Arial" w:cs="Arial"/>
          <w:color w:val="000000"/>
          <w:sz w:val="22"/>
          <w:szCs w:val="22"/>
          <w:lang w:eastAsia="en-US"/>
        </w:rPr>
        <w:t>odloženo 25.692,59 t otpada (Tablica 4.).</w:t>
      </w:r>
    </w:p>
    <w:p w14:paraId="7BB7512D" w14:textId="77777777" w:rsidR="008D4DD7" w:rsidRPr="00A65BCE" w:rsidRDefault="008D4DD7" w:rsidP="00A65BCE">
      <w:pPr>
        <w:spacing w:line="276" w:lineRule="auto"/>
        <w:contextualSpacing/>
        <w:jc w:val="both"/>
        <w:rPr>
          <w:rFonts w:ascii="Arial" w:eastAsia="Calibri" w:hAnsi="Arial" w:cs="Arial"/>
          <w:sz w:val="22"/>
          <w:szCs w:val="22"/>
          <w:lang w:eastAsia="en-US"/>
        </w:rPr>
      </w:pPr>
    </w:p>
    <w:p w14:paraId="2EC05248"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Nakon popune kapaciteta planiran je prestanak odlaganja na Grabovici, a nakon toga predviđena je II. faza sanacije i na kraju zatvaranje odlagališta. Sukladno postojećim zakonskim propisima na Grabovici se provode odgovarajuće analize voda, odnosno određuju pokazatelji mogućeg utjecaja odlagališta. Planiran je sustav otplinjavanja koji će se postaviti u drugoj fazi sanacije i zatvaranja odlagališta otpada Grabovica odnosno prilikom zatvaranja odlagališta. </w:t>
      </w:r>
    </w:p>
    <w:p w14:paraId="23216947" w14:textId="77777777" w:rsidR="00A65BCE" w:rsidRPr="00A65BCE" w:rsidRDefault="00A65BCE" w:rsidP="00A65BCE">
      <w:pPr>
        <w:spacing w:line="276" w:lineRule="auto"/>
        <w:contextualSpacing/>
        <w:jc w:val="both"/>
        <w:rPr>
          <w:rFonts w:ascii="Arial" w:eastAsia="Calibri" w:hAnsi="Arial" w:cs="Arial"/>
          <w:b/>
          <w:sz w:val="22"/>
          <w:szCs w:val="22"/>
          <w:lang w:eastAsia="en-US"/>
        </w:rPr>
      </w:pPr>
    </w:p>
    <w:p w14:paraId="53D08975"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Na području industrijske zone Pobrežje izdana je Uporabna dozvola za gospodarsku građevinu </w:t>
      </w:r>
      <w:proofErr w:type="spellStart"/>
      <w:r w:rsidRPr="00A65BCE">
        <w:rPr>
          <w:rFonts w:ascii="Arial" w:eastAsia="Calibri" w:hAnsi="Arial" w:cs="Arial"/>
          <w:sz w:val="22"/>
          <w:szCs w:val="22"/>
          <w:lang w:eastAsia="en-US"/>
        </w:rPr>
        <w:t>reciklažnog</w:t>
      </w:r>
      <w:proofErr w:type="spellEnd"/>
      <w:r w:rsidRPr="00A65BCE">
        <w:rPr>
          <w:rFonts w:ascii="Arial" w:eastAsia="Calibri" w:hAnsi="Arial" w:cs="Arial"/>
          <w:sz w:val="22"/>
          <w:szCs w:val="22"/>
          <w:lang w:eastAsia="en-US"/>
        </w:rPr>
        <w:t xml:space="preserve"> dvorišta za reciklažu građevinskog otpada nastalog iz iskopa s pratećom građevinom na građevnoj čestici </w:t>
      </w:r>
      <w:proofErr w:type="spellStart"/>
      <w:r w:rsidRPr="00A65BCE">
        <w:rPr>
          <w:rFonts w:ascii="Arial" w:eastAsia="Calibri" w:hAnsi="Arial" w:cs="Arial"/>
          <w:sz w:val="22"/>
          <w:szCs w:val="22"/>
          <w:lang w:eastAsia="en-US"/>
        </w:rPr>
        <w:t>k.č</w:t>
      </w:r>
      <w:proofErr w:type="spellEnd"/>
      <w:r w:rsidRPr="00A65BCE">
        <w:rPr>
          <w:rFonts w:ascii="Arial" w:eastAsia="Calibri" w:hAnsi="Arial" w:cs="Arial"/>
          <w:sz w:val="22"/>
          <w:szCs w:val="22"/>
          <w:lang w:eastAsia="en-US"/>
        </w:rPr>
        <w:t xml:space="preserve">. br. 3334 k.o. </w:t>
      </w:r>
      <w:proofErr w:type="spellStart"/>
      <w:r w:rsidRPr="00A65BCE">
        <w:rPr>
          <w:rFonts w:ascii="Arial" w:eastAsia="Calibri" w:hAnsi="Arial" w:cs="Arial"/>
          <w:sz w:val="22"/>
          <w:szCs w:val="22"/>
          <w:lang w:eastAsia="en-US"/>
        </w:rPr>
        <w:t>Osojnik</w:t>
      </w:r>
      <w:proofErr w:type="spellEnd"/>
      <w:r w:rsidRPr="00A65BCE">
        <w:rPr>
          <w:rFonts w:ascii="Arial" w:eastAsia="Calibri" w:hAnsi="Arial" w:cs="Arial"/>
          <w:sz w:val="22"/>
          <w:szCs w:val="22"/>
          <w:lang w:eastAsia="en-US"/>
        </w:rPr>
        <w:t xml:space="preserve"> za koju je izdan akt za građenje građevine – rješenje za građenje </w:t>
      </w:r>
      <w:proofErr w:type="spellStart"/>
      <w:r w:rsidRPr="00A65BCE">
        <w:rPr>
          <w:rFonts w:ascii="Arial" w:eastAsia="Calibri" w:hAnsi="Arial" w:cs="Arial"/>
          <w:sz w:val="22"/>
          <w:szCs w:val="22"/>
          <w:lang w:eastAsia="en-US"/>
        </w:rPr>
        <w:t>KLASA:UP</w:t>
      </w:r>
      <w:proofErr w:type="spellEnd"/>
      <w:r w:rsidRPr="00A65BCE">
        <w:rPr>
          <w:rFonts w:ascii="Arial" w:eastAsia="Calibri" w:hAnsi="Arial" w:cs="Arial"/>
          <w:sz w:val="22"/>
          <w:szCs w:val="22"/>
          <w:lang w:eastAsia="en-US"/>
        </w:rPr>
        <w:t xml:space="preserve">/I-361-03/13-06/26, </w:t>
      </w:r>
      <w:proofErr w:type="spellStart"/>
      <w:r w:rsidRPr="00A65BCE">
        <w:rPr>
          <w:rFonts w:ascii="Arial" w:eastAsia="Calibri" w:hAnsi="Arial" w:cs="Arial"/>
          <w:sz w:val="22"/>
          <w:szCs w:val="22"/>
          <w:lang w:eastAsia="en-US"/>
        </w:rPr>
        <w:t>URBROJ:2117</w:t>
      </w:r>
      <w:proofErr w:type="spellEnd"/>
      <w:r w:rsidRPr="00A65BCE">
        <w:rPr>
          <w:rFonts w:ascii="Arial" w:eastAsia="Calibri" w:hAnsi="Arial" w:cs="Arial"/>
          <w:sz w:val="22"/>
          <w:szCs w:val="22"/>
          <w:lang w:eastAsia="en-US"/>
        </w:rPr>
        <w:t xml:space="preserve">/01-15/15-15-47 od 15. travnja 2015. i rješenje o izmjeni rješenja za građenje KLASA: UP/I-361-03/16-01/58, </w:t>
      </w:r>
      <w:proofErr w:type="spellStart"/>
      <w:r w:rsidRPr="00A65BCE">
        <w:rPr>
          <w:rFonts w:ascii="Arial" w:eastAsia="Calibri" w:hAnsi="Arial" w:cs="Arial"/>
          <w:sz w:val="22"/>
          <w:szCs w:val="22"/>
          <w:lang w:eastAsia="en-US"/>
        </w:rPr>
        <w:t>URBROJ:2117</w:t>
      </w:r>
      <w:proofErr w:type="spellEnd"/>
      <w:r w:rsidRPr="00A65BCE">
        <w:rPr>
          <w:rFonts w:ascii="Arial" w:eastAsia="Calibri" w:hAnsi="Arial" w:cs="Arial"/>
          <w:sz w:val="22"/>
          <w:szCs w:val="22"/>
          <w:lang w:eastAsia="en-US"/>
        </w:rPr>
        <w:t>/01-15/7-16-2 od 21. lipnja 2016. (</w:t>
      </w:r>
      <w:proofErr w:type="spellStart"/>
      <w:r w:rsidRPr="00A65BCE">
        <w:rPr>
          <w:rFonts w:ascii="Arial" w:eastAsia="Calibri" w:hAnsi="Arial" w:cs="Arial"/>
          <w:sz w:val="22"/>
          <w:szCs w:val="22"/>
          <w:lang w:eastAsia="en-US"/>
        </w:rPr>
        <w:t>KLASA:UP</w:t>
      </w:r>
      <w:proofErr w:type="spellEnd"/>
      <w:r w:rsidRPr="00A65BCE">
        <w:rPr>
          <w:rFonts w:ascii="Arial" w:eastAsia="Calibri" w:hAnsi="Arial" w:cs="Arial"/>
          <w:sz w:val="22"/>
          <w:szCs w:val="22"/>
          <w:lang w:eastAsia="en-US"/>
        </w:rPr>
        <w:t xml:space="preserve">/I-361-05/18-01/000042, </w:t>
      </w:r>
      <w:proofErr w:type="spellStart"/>
      <w:r w:rsidRPr="00A65BCE">
        <w:rPr>
          <w:rFonts w:ascii="Arial" w:eastAsia="Calibri" w:hAnsi="Arial" w:cs="Arial"/>
          <w:sz w:val="22"/>
          <w:szCs w:val="22"/>
          <w:lang w:eastAsia="en-US"/>
        </w:rPr>
        <w:t>URBROJ:21117</w:t>
      </w:r>
      <w:proofErr w:type="spellEnd"/>
      <w:r w:rsidRPr="00A65BCE">
        <w:rPr>
          <w:rFonts w:ascii="Arial" w:eastAsia="Calibri" w:hAnsi="Arial" w:cs="Arial"/>
          <w:sz w:val="22"/>
          <w:szCs w:val="22"/>
          <w:lang w:eastAsia="en-US"/>
        </w:rPr>
        <w:t xml:space="preserve">/01-15/14-08-0006 od 14. kolovoza 2018.). Izrađen je Elaborat gospodarenja otpadom koji je predan nadležnom odjelu u županiji te je ishođena Dozvola za gospodarenje otpadom </w:t>
      </w:r>
      <w:proofErr w:type="spellStart"/>
      <w:r w:rsidRPr="00A65BCE">
        <w:rPr>
          <w:rFonts w:ascii="Arial" w:eastAsia="Calibri" w:hAnsi="Arial" w:cs="Arial"/>
          <w:sz w:val="22"/>
          <w:szCs w:val="22"/>
          <w:lang w:eastAsia="en-US"/>
        </w:rPr>
        <w:t>KLASA:UP</w:t>
      </w:r>
      <w:proofErr w:type="spellEnd"/>
      <w:r w:rsidRPr="00A65BCE">
        <w:rPr>
          <w:rFonts w:ascii="Arial" w:eastAsia="Calibri" w:hAnsi="Arial" w:cs="Arial"/>
          <w:sz w:val="22"/>
          <w:szCs w:val="22"/>
          <w:lang w:eastAsia="en-US"/>
        </w:rPr>
        <w:t xml:space="preserve">/I-351-01/19-01/01, </w:t>
      </w:r>
      <w:proofErr w:type="spellStart"/>
      <w:r w:rsidRPr="00A65BCE">
        <w:rPr>
          <w:rFonts w:ascii="Arial" w:eastAsia="Calibri" w:hAnsi="Arial" w:cs="Arial"/>
          <w:sz w:val="22"/>
          <w:szCs w:val="22"/>
          <w:lang w:eastAsia="en-US"/>
        </w:rPr>
        <w:t>URBROJ:21117</w:t>
      </w:r>
      <w:proofErr w:type="spellEnd"/>
      <w:r w:rsidRPr="00A65BCE">
        <w:rPr>
          <w:rFonts w:ascii="Arial" w:eastAsia="Calibri" w:hAnsi="Arial" w:cs="Arial"/>
          <w:sz w:val="22"/>
          <w:szCs w:val="22"/>
          <w:lang w:eastAsia="en-US"/>
        </w:rPr>
        <w:t xml:space="preserve">/1-09/1-19-11 od 1. srpnja 2019.). Po izdavanju navedene dozvole </w:t>
      </w:r>
      <w:proofErr w:type="spellStart"/>
      <w:r w:rsidRPr="00A65BCE">
        <w:rPr>
          <w:rFonts w:ascii="Arial" w:eastAsia="Calibri" w:hAnsi="Arial" w:cs="Arial"/>
          <w:sz w:val="22"/>
          <w:szCs w:val="22"/>
          <w:lang w:eastAsia="en-US"/>
        </w:rPr>
        <w:t>reciklažno</w:t>
      </w:r>
      <w:proofErr w:type="spellEnd"/>
      <w:r w:rsidRPr="00A65BCE">
        <w:rPr>
          <w:rFonts w:ascii="Arial" w:eastAsia="Calibri" w:hAnsi="Arial" w:cs="Arial"/>
          <w:sz w:val="22"/>
          <w:szCs w:val="22"/>
          <w:lang w:eastAsia="en-US"/>
        </w:rPr>
        <w:t xml:space="preserve"> dvorište je započelo s radom u 2019. godini. </w:t>
      </w:r>
    </w:p>
    <w:p w14:paraId="02361DFB"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           </w:t>
      </w:r>
    </w:p>
    <w:p w14:paraId="7128DCCE"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Prikupljanje i odvoz otpada s područja Grada Dubrovnika i Općina Dubrovačko primorje, Župa dubrovačka i Konavle, tvrtka Čistoća d.o.o. Dubrovnik obavlja specijaliziranim vozilima opremljenim opremom kojom se smanjuje volumen otpada - isti se usitnjava i drobi, pri čemu se ne mijenja masa i vrsta otpada. Opća ocjena je da su vozila u dobrom stanju i dobro održavana. Prema dinamici odvoza sva vozila imaju odgovarajuće frekvencije i rute te je za postojeće stanje broj istih dostatan. Otpad se na području Grada Dubrovnika odvozi s </w:t>
      </w:r>
      <w:r w:rsidRPr="00A65BCE">
        <w:rPr>
          <w:rFonts w:ascii="Arial" w:eastAsia="Calibri" w:hAnsi="Arial" w:cs="Arial"/>
          <w:color w:val="000000"/>
          <w:sz w:val="22"/>
          <w:szCs w:val="22"/>
          <w:lang w:eastAsia="en-US"/>
        </w:rPr>
        <w:t>38 specijalnih vozila</w:t>
      </w:r>
      <w:r w:rsidRPr="00A65BCE">
        <w:rPr>
          <w:rFonts w:ascii="Arial" w:eastAsia="Calibri" w:hAnsi="Arial" w:cs="Arial"/>
          <w:color w:val="FF0000"/>
          <w:sz w:val="22"/>
          <w:szCs w:val="22"/>
          <w:lang w:eastAsia="en-US"/>
        </w:rPr>
        <w:t>.</w:t>
      </w:r>
      <w:r w:rsidRPr="00A65BCE">
        <w:rPr>
          <w:rFonts w:ascii="Arial" w:eastAsia="Calibri" w:hAnsi="Arial" w:cs="Arial"/>
          <w:sz w:val="22"/>
          <w:szCs w:val="22"/>
          <w:lang w:eastAsia="en-US"/>
        </w:rPr>
        <w:t xml:space="preserve"> Na odlagalištu se sabija upotrebom </w:t>
      </w:r>
      <w:proofErr w:type="spellStart"/>
      <w:r w:rsidRPr="00A65BCE">
        <w:rPr>
          <w:rFonts w:ascii="Arial" w:eastAsia="Calibri" w:hAnsi="Arial" w:cs="Arial"/>
          <w:sz w:val="22"/>
          <w:szCs w:val="22"/>
          <w:lang w:eastAsia="en-US"/>
        </w:rPr>
        <w:t>kompaktora</w:t>
      </w:r>
      <w:proofErr w:type="spellEnd"/>
      <w:r w:rsidRPr="00A65BCE">
        <w:rPr>
          <w:rFonts w:ascii="Arial" w:eastAsia="Calibri" w:hAnsi="Arial" w:cs="Arial"/>
          <w:sz w:val="22"/>
          <w:szCs w:val="22"/>
          <w:lang w:eastAsia="en-US"/>
        </w:rPr>
        <w:t xml:space="preserve">. Otpad se do aktivnog tijela odlagališta dovozi specijalnim vozilom za prijevoz otpada i </w:t>
      </w:r>
      <w:proofErr w:type="spellStart"/>
      <w:r w:rsidRPr="00A65BCE">
        <w:rPr>
          <w:rFonts w:ascii="Arial" w:eastAsia="Calibri" w:hAnsi="Arial" w:cs="Arial"/>
          <w:sz w:val="22"/>
          <w:szCs w:val="22"/>
          <w:lang w:eastAsia="en-US"/>
        </w:rPr>
        <w:t>autopodizačima</w:t>
      </w:r>
      <w:proofErr w:type="spellEnd"/>
      <w:r w:rsidRPr="00A65BCE">
        <w:rPr>
          <w:rFonts w:ascii="Arial" w:eastAsia="Calibri" w:hAnsi="Arial" w:cs="Arial"/>
          <w:sz w:val="22"/>
          <w:szCs w:val="22"/>
          <w:lang w:eastAsia="en-US"/>
        </w:rPr>
        <w:t xml:space="preserve"> - vozila za prijevoz kontejnera). Na mjestu </w:t>
      </w:r>
      <w:proofErr w:type="spellStart"/>
      <w:r w:rsidRPr="00A65BCE">
        <w:rPr>
          <w:rFonts w:ascii="Arial" w:eastAsia="Calibri" w:hAnsi="Arial" w:cs="Arial"/>
          <w:sz w:val="22"/>
          <w:szCs w:val="22"/>
          <w:lang w:eastAsia="en-US"/>
        </w:rPr>
        <w:t>istresanja</w:t>
      </w:r>
      <w:proofErr w:type="spellEnd"/>
      <w:r w:rsidRPr="00A65BCE">
        <w:rPr>
          <w:rFonts w:ascii="Arial" w:eastAsia="Calibri" w:hAnsi="Arial" w:cs="Arial"/>
          <w:sz w:val="22"/>
          <w:szCs w:val="22"/>
          <w:lang w:eastAsia="en-US"/>
        </w:rPr>
        <w:t xml:space="preserve"> otpada iz specijalnog vozila ili </w:t>
      </w:r>
      <w:proofErr w:type="spellStart"/>
      <w:r w:rsidRPr="00A65BCE">
        <w:rPr>
          <w:rFonts w:ascii="Arial" w:eastAsia="Calibri" w:hAnsi="Arial" w:cs="Arial"/>
          <w:sz w:val="22"/>
          <w:szCs w:val="22"/>
          <w:lang w:eastAsia="en-US"/>
        </w:rPr>
        <w:t>autopodizača</w:t>
      </w:r>
      <w:proofErr w:type="spellEnd"/>
      <w:r w:rsidRPr="00A65BCE">
        <w:rPr>
          <w:rFonts w:ascii="Arial" w:eastAsia="Calibri" w:hAnsi="Arial" w:cs="Arial"/>
          <w:sz w:val="22"/>
          <w:szCs w:val="22"/>
          <w:lang w:eastAsia="en-US"/>
        </w:rPr>
        <w:t xml:space="preserve"> otpad se </w:t>
      </w:r>
      <w:proofErr w:type="spellStart"/>
      <w:r w:rsidRPr="00A65BCE">
        <w:rPr>
          <w:rFonts w:ascii="Arial" w:eastAsia="Calibri" w:hAnsi="Arial" w:cs="Arial"/>
          <w:sz w:val="22"/>
          <w:szCs w:val="22"/>
          <w:lang w:eastAsia="en-US"/>
        </w:rPr>
        <w:t>kompaktorom</w:t>
      </w:r>
      <w:proofErr w:type="spellEnd"/>
      <w:r w:rsidRPr="00A65BCE">
        <w:rPr>
          <w:rFonts w:ascii="Arial" w:eastAsia="Calibri" w:hAnsi="Arial" w:cs="Arial"/>
          <w:sz w:val="22"/>
          <w:szCs w:val="22"/>
          <w:lang w:eastAsia="en-US"/>
        </w:rPr>
        <w:t xml:space="preserve"> rasprostire po tijelu odlagališta. Zbijanje otpada vrši buldožer.  </w:t>
      </w:r>
    </w:p>
    <w:p w14:paraId="47ABB4A3" w14:textId="77777777" w:rsidR="00A65BCE" w:rsidRPr="00A65BCE" w:rsidRDefault="00A65BCE" w:rsidP="00A65BCE">
      <w:pPr>
        <w:spacing w:line="276" w:lineRule="auto"/>
        <w:ind w:left="360"/>
        <w:contextualSpacing/>
        <w:rPr>
          <w:rFonts w:ascii="Arial" w:eastAsia="Calibri" w:hAnsi="Arial" w:cs="Arial"/>
          <w:b/>
          <w:sz w:val="22"/>
          <w:szCs w:val="22"/>
          <w:lang w:eastAsia="en-US"/>
        </w:rPr>
      </w:pPr>
      <w:r w:rsidRPr="00A65BCE">
        <w:rPr>
          <w:rFonts w:ascii="Arial" w:eastAsia="Calibri" w:hAnsi="Arial" w:cs="Arial"/>
          <w:b/>
          <w:sz w:val="22"/>
          <w:szCs w:val="22"/>
          <w:lang w:eastAsia="en-US"/>
        </w:rPr>
        <w:t xml:space="preserve">       </w:t>
      </w:r>
    </w:p>
    <w:p w14:paraId="213DAE0E"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Sustav prikupljanja komunalnog otpada na području grada Dubrovnika dijeli se na:</w:t>
      </w:r>
    </w:p>
    <w:p w14:paraId="564B0495"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16FBBC7F" w14:textId="77777777" w:rsidR="00A65BCE" w:rsidRPr="00A65BCE" w:rsidRDefault="00A65BCE" w:rsidP="00A65BCE">
      <w:pPr>
        <w:numPr>
          <w:ilvl w:val="0"/>
          <w:numId w:val="7"/>
        </w:num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lastRenderedPageBreak/>
        <w:t xml:space="preserve">sustav prikupljanja miješanog komunalnog otpada i biorazgradivog otpada; </w:t>
      </w:r>
    </w:p>
    <w:p w14:paraId="527B0AFC" w14:textId="77777777" w:rsidR="00A65BCE" w:rsidRPr="00A65BCE" w:rsidRDefault="00A65BCE" w:rsidP="00A65BCE">
      <w:pPr>
        <w:numPr>
          <w:ilvl w:val="0"/>
          <w:numId w:val="7"/>
        </w:num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sustav prikupljanja otpada putem spremnika na javnim površinama; </w:t>
      </w:r>
    </w:p>
    <w:p w14:paraId="55613DE3" w14:textId="77777777" w:rsidR="00A65BCE" w:rsidRPr="00A65BCE" w:rsidRDefault="00A65BCE" w:rsidP="00A65BCE">
      <w:pPr>
        <w:numPr>
          <w:ilvl w:val="0"/>
          <w:numId w:val="7"/>
        </w:num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sustav prikupljanja otpada putem </w:t>
      </w:r>
      <w:proofErr w:type="spellStart"/>
      <w:r w:rsidRPr="00A65BCE">
        <w:rPr>
          <w:rFonts w:ascii="Arial" w:eastAsia="Calibri" w:hAnsi="Arial" w:cs="Arial"/>
          <w:sz w:val="22"/>
          <w:szCs w:val="22"/>
          <w:lang w:eastAsia="en-US"/>
        </w:rPr>
        <w:t>reciklažnog</w:t>
      </w:r>
      <w:proofErr w:type="spellEnd"/>
      <w:r w:rsidRPr="00A65BCE">
        <w:rPr>
          <w:rFonts w:ascii="Arial" w:eastAsia="Calibri" w:hAnsi="Arial" w:cs="Arial"/>
          <w:sz w:val="22"/>
          <w:szCs w:val="22"/>
          <w:lang w:eastAsia="en-US"/>
        </w:rPr>
        <w:t xml:space="preserve"> dvorišta i mobilnog </w:t>
      </w:r>
      <w:proofErr w:type="spellStart"/>
      <w:r w:rsidRPr="00A65BCE">
        <w:rPr>
          <w:rFonts w:ascii="Arial" w:eastAsia="Calibri" w:hAnsi="Arial" w:cs="Arial"/>
          <w:sz w:val="22"/>
          <w:szCs w:val="22"/>
          <w:lang w:eastAsia="en-US"/>
        </w:rPr>
        <w:t>reciklažnog</w:t>
      </w:r>
      <w:proofErr w:type="spellEnd"/>
      <w:r w:rsidRPr="00A65BCE">
        <w:rPr>
          <w:rFonts w:ascii="Arial" w:eastAsia="Calibri" w:hAnsi="Arial" w:cs="Arial"/>
          <w:sz w:val="22"/>
          <w:szCs w:val="22"/>
          <w:lang w:eastAsia="en-US"/>
        </w:rPr>
        <w:t xml:space="preserve"> dvorišta;</w:t>
      </w:r>
    </w:p>
    <w:p w14:paraId="0E900D3A" w14:textId="77777777" w:rsidR="00A65BCE" w:rsidRPr="00A65BCE" w:rsidRDefault="00A65BCE" w:rsidP="00A65BCE">
      <w:pPr>
        <w:numPr>
          <w:ilvl w:val="0"/>
          <w:numId w:val="7"/>
        </w:num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sustav prikupljanja krupnog (glomaznog) otpada; </w:t>
      </w:r>
    </w:p>
    <w:p w14:paraId="475822CA" w14:textId="77777777" w:rsidR="00A65BCE" w:rsidRPr="00A65BCE" w:rsidRDefault="00A65BCE" w:rsidP="00A65BCE">
      <w:pPr>
        <w:numPr>
          <w:ilvl w:val="0"/>
          <w:numId w:val="7"/>
        </w:num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sustav prikupljanja otpadnog tekstila. </w:t>
      </w:r>
    </w:p>
    <w:p w14:paraId="1B3B8C7B"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56891024"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Sustav prikupljanja miješanog komunalnog otpada zasnovan je na prikupljanju otpada spremnicima sa javnih površina 6 puta tjedno. Iznimka je uže gradsko područje gdje se prikupljanje vrši 7 puta u tjednu</w:t>
      </w:r>
      <w:r w:rsidRPr="00A65BCE">
        <w:rPr>
          <w:rFonts w:ascii="Calibri" w:eastAsia="Calibri" w:hAnsi="Calibri"/>
          <w:sz w:val="22"/>
          <w:szCs w:val="22"/>
          <w:lang w:eastAsia="en-US"/>
        </w:rPr>
        <w:t xml:space="preserve"> </w:t>
      </w:r>
      <w:r w:rsidRPr="00A65BCE">
        <w:rPr>
          <w:rFonts w:ascii="Arial" w:eastAsia="Calibri" w:hAnsi="Arial" w:cs="Arial"/>
          <w:sz w:val="22"/>
          <w:szCs w:val="22"/>
          <w:lang w:eastAsia="en-US"/>
        </w:rPr>
        <w:t xml:space="preserve">te s Elafita 1 puta izvan sezone, 2 puta u predsezoni i posezoni te 3 puta u sezoni. Građanima je omogućeno kućno kompostiranje biorazgradivog otpada podjelom preko 1600 </w:t>
      </w:r>
      <w:proofErr w:type="spellStart"/>
      <w:r w:rsidRPr="00A65BCE">
        <w:rPr>
          <w:rFonts w:ascii="Arial" w:eastAsia="Calibri" w:hAnsi="Arial" w:cs="Arial"/>
          <w:sz w:val="22"/>
          <w:szCs w:val="22"/>
          <w:lang w:eastAsia="en-US"/>
        </w:rPr>
        <w:t>kompostera</w:t>
      </w:r>
      <w:proofErr w:type="spellEnd"/>
      <w:r w:rsidRPr="00A65BCE">
        <w:rPr>
          <w:rFonts w:ascii="Arial" w:eastAsia="Calibri" w:hAnsi="Arial" w:cs="Arial"/>
          <w:sz w:val="22"/>
          <w:szCs w:val="22"/>
          <w:lang w:eastAsia="en-US"/>
        </w:rPr>
        <w:t xml:space="preserve"> tijekom prethodnih pet godina. Tijekom 2021. godine korisnicima se nisu dijelili novi </w:t>
      </w:r>
      <w:proofErr w:type="spellStart"/>
      <w:r w:rsidRPr="00A65BCE">
        <w:rPr>
          <w:rFonts w:ascii="Arial" w:eastAsia="Calibri" w:hAnsi="Arial" w:cs="Arial"/>
          <w:sz w:val="22"/>
          <w:szCs w:val="22"/>
          <w:lang w:eastAsia="en-US"/>
        </w:rPr>
        <w:t>komposteri</w:t>
      </w:r>
      <w:proofErr w:type="spellEnd"/>
      <w:r w:rsidRPr="00A65BCE">
        <w:rPr>
          <w:rFonts w:ascii="Arial" w:eastAsia="Calibri" w:hAnsi="Arial" w:cs="Arial"/>
          <w:sz w:val="22"/>
          <w:szCs w:val="22"/>
          <w:lang w:eastAsia="en-US"/>
        </w:rPr>
        <w:t xml:space="preserve"> s obzirom na situaciju uzrokovanu virusom </w:t>
      </w:r>
      <w:proofErr w:type="spellStart"/>
      <w:r w:rsidRPr="00A65BCE">
        <w:rPr>
          <w:rFonts w:ascii="Arial" w:eastAsia="Calibri" w:hAnsi="Arial" w:cs="Arial"/>
          <w:sz w:val="22"/>
          <w:szCs w:val="22"/>
          <w:lang w:eastAsia="en-US"/>
        </w:rPr>
        <w:t>COVID</w:t>
      </w:r>
      <w:proofErr w:type="spellEnd"/>
      <w:r w:rsidRPr="00A65BCE">
        <w:rPr>
          <w:rFonts w:ascii="Arial" w:eastAsia="Calibri" w:hAnsi="Arial" w:cs="Arial"/>
          <w:sz w:val="22"/>
          <w:szCs w:val="22"/>
          <w:lang w:eastAsia="en-US"/>
        </w:rPr>
        <w:t xml:space="preserve">-19. S obzirom na to da kompostiranjem nastaje kompost, isti se ne prikuplja od korisnika. Na području rasadnika tvrtke Vrtlar u Zatonu se predviđa </w:t>
      </w:r>
      <w:proofErr w:type="spellStart"/>
      <w:r w:rsidRPr="00A65BCE">
        <w:rPr>
          <w:rFonts w:ascii="Arial" w:eastAsia="Calibri" w:hAnsi="Arial" w:cs="Arial"/>
          <w:sz w:val="22"/>
          <w:szCs w:val="22"/>
          <w:lang w:eastAsia="en-US"/>
        </w:rPr>
        <w:t>biokompostana</w:t>
      </w:r>
      <w:proofErr w:type="spellEnd"/>
      <w:r w:rsidRPr="00A65BCE">
        <w:rPr>
          <w:rFonts w:ascii="Arial" w:eastAsia="Calibri" w:hAnsi="Arial" w:cs="Arial"/>
          <w:sz w:val="22"/>
          <w:szCs w:val="22"/>
          <w:lang w:eastAsia="en-US"/>
        </w:rPr>
        <w:t xml:space="preserve"> po posebnom projektnom zadatku i sukladno posebnim propisima. Također, u sklopu Tehničko-tehnološkog bloka </w:t>
      </w:r>
      <w:proofErr w:type="spellStart"/>
      <w:r w:rsidRPr="00A65BCE">
        <w:rPr>
          <w:rFonts w:ascii="Arial" w:eastAsia="Calibri" w:hAnsi="Arial" w:cs="Arial"/>
          <w:sz w:val="22"/>
          <w:szCs w:val="22"/>
          <w:lang w:eastAsia="en-US"/>
        </w:rPr>
        <w:t>Osojnik</w:t>
      </w:r>
      <w:proofErr w:type="spellEnd"/>
      <w:r w:rsidRPr="00A65BCE">
        <w:rPr>
          <w:rFonts w:ascii="Arial" w:eastAsia="Calibri" w:hAnsi="Arial" w:cs="Arial"/>
          <w:sz w:val="22"/>
          <w:szCs w:val="22"/>
          <w:lang w:eastAsia="en-US"/>
        </w:rPr>
        <w:t xml:space="preserve"> se predviđa realizacija </w:t>
      </w:r>
      <w:proofErr w:type="spellStart"/>
      <w:r w:rsidRPr="00A65BCE">
        <w:rPr>
          <w:rFonts w:ascii="Arial" w:eastAsia="Calibri" w:hAnsi="Arial" w:cs="Arial"/>
          <w:sz w:val="22"/>
          <w:szCs w:val="22"/>
          <w:lang w:eastAsia="en-US"/>
        </w:rPr>
        <w:t>biokompostane</w:t>
      </w:r>
      <w:proofErr w:type="spellEnd"/>
      <w:r w:rsidRPr="00A65BCE">
        <w:rPr>
          <w:rFonts w:ascii="Arial" w:eastAsia="Calibri" w:hAnsi="Arial" w:cs="Arial"/>
          <w:sz w:val="22"/>
          <w:szCs w:val="22"/>
          <w:lang w:eastAsia="en-US"/>
        </w:rPr>
        <w:t xml:space="preserve">. </w:t>
      </w:r>
    </w:p>
    <w:p w14:paraId="633D1D87"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3AA2A5D3"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Sveukupno na području grada Dubrovnika spremnici su postavljeni na 259 lokacija. Od tog broja na 195 lokacija su postavljeni spremnici za prikupljanje papira, staklene ambalaže te ambalaže od plastike i metala. Na javnim površinama zastupljene su nadzemne vrste spremnika i to kapaciteta 240 lit, 1100 lit,  tzv. zvona (2500 lit do 3200 lit) te podzemni spremnici. </w:t>
      </w:r>
    </w:p>
    <w:p w14:paraId="0CC06B11"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Ispred teniskih terena na </w:t>
      </w:r>
      <w:proofErr w:type="spellStart"/>
      <w:r w:rsidRPr="00A65BCE">
        <w:rPr>
          <w:rFonts w:ascii="Arial" w:eastAsia="Calibri" w:hAnsi="Arial" w:cs="Arial"/>
          <w:sz w:val="22"/>
          <w:szCs w:val="22"/>
          <w:lang w:eastAsia="en-US"/>
        </w:rPr>
        <w:t>Lapadu</w:t>
      </w:r>
      <w:proofErr w:type="spellEnd"/>
      <w:r w:rsidRPr="00A65BCE">
        <w:rPr>
          <w:rFonts w:ascii="Arial" w:eastAsia="Calibri" w:hAnsi="Arial" w:cs="Arial"/>
          <w:sz w:val="22"/>
          <w:szCs w:val="22"/>
          <w:lang w:eastAsia="en-US"/>
        </w:rPr>
        <w:t xml:space="preserve"> i u Mokošici uspostavljeni su podzemni spremnici za odlaganje otpada. Postavljeni podzemni spremnici su višestruko većeg kapaciteta od dosadašnjih, a nadzemni dio istih predstavlja košaricu od nehrđajućeg čelika. Sustav ima ugrađene senzore koji u realnom vremenu prate popunjenost. Kad se spremnici napune, pražnjenje se vrši posebnom dizalicom ugrađenom na jednom od vozila. Postojeći spremnici na javnim površinama nisu označeni odnosno </w:t>
      </w:r>
      <w:proofErr w:type="spellStart"/>
      <w:r w:rsidRPr="00A65BCE">
        <w:rPr>
          <w:rFonts w:ascii="Arial" w:eastAsia="Calibri" w:hAnsi="Arial" w:cs="Arial"/>
          <w:sz w:val="22"/>
          <w:szCs w:val="22"/>
          <w:lang w:eastAsia="en-US"/>
        </w:rPr>
        <w:t>čipirani</w:t>
      </w:r>
      <w:proofErr w:type="spellEnd"/>
      <w:r w:rsidRPr="00A65BCE">
        <w:rPr>
          <w:rFonts w:ascii="Arial" w:eastAsia="Calibri" w:hAnsi="Arial" w:cs="Arial"/>
          <w:sz w:val="22"/>
          <w:szCs w:val="22"/>
          <w:lang w:eastAsia="en-US"/>
        </w:rPr>
        <w:t xml:space="preserve">, no u tijeku su pripremne radnje da se korisnicima kojima je to moguće, podijele </w:t>
      </w:r>
      <w:proofErr w:type="spellStart"/>
      <w:r w:rsidRPr="00A65BCE">
        <w:rPr>
          <w:rFonts w:ascii="Arial" w:eastAsia="Calibri" w:hAnsi="Arial" w:cs="Arial"/>
          <w:sz w:val="22"/>
          <w:szCs w:val="22"/>
          <w:lang w:eastAsia="en-US"/>
        </w:rPr>
        <w:t>čipirani</w:t>
      </w:r>
      <w:proofErr w:type="spellEnd"/>
      <w:r w:rsidRPr="00A65BCE">
        <w:rPr>
          <w:rFonts w:ascii="Arial" w:eastAsia="Calibri" w:hAnsi="Arial" w:cs="Arial"/>
          <w:sz w:val="22"/>
          <w:szCs w:val="22"/>
          <w:lang w:eastAsia="en-US"/>
        </w:rPr>
        <w:t xml:space="preserve"> spremnici. Ostali korisnici odlagat će otpad u spremnicima na javnim površinama, a količina će se evidentirati elektronički pomoću uređaja </w:t>
      </w:r>
      <w:proofErr w:type="spellStart"/>
      <w:r w:rsidRPr="00A65BCE">
        <w:rPr>
          <w:rFonts w:ascii="Arial" w:eastAsia="Calibri" w:hAnsi="Arial" w:cs="Arial"/>
          <w:sz w:val="22"/>
          <w:szCs w:val="22"/>
          <w:lang w:eastAsia="en-US"/>
        </w:rPr>
        <w:t>otpadomjera</w:t>
      </w:r>
      <w:proofErr w:type="spellEnd"/>
      <w:r w:rsidRPr="00A65BCE">
        <w:rPr>
          <w:rFonts w:ascii="Arial" w:eastAsia="Calibri" w:hAnsi="Arial" w:cs="Arial"/>
          <w:sz w:val="22"/>
          <w:szCs w:val="22"/>
          <w:lang w:eastAsia="en-US"/>
        </w:rPr>
        <w:t xml:space="preserve">. Za očekivati je da će se znatno smanjiti broj spremnika za miješani komunalni otpad na javnim površinama.            </w:t>
      </w:r>
    </w:p>
    <w:p w14:paraId="1D921683" w14:textId="42B215E5" w:rsidR="00A65BCE" w:rsidRPr="008D4DD7" w:rsidRDefault="00A65BCE" w:rsidP="008D4DD7">
      <w:pPr>
        <w:autoSpaceDE w:val="0"/>
        <w:autoSpaceDN w:val="0"/>
        <w:adjustRightInd w:val="0"/>
        <w:spacing w:line="276" w:lineRule="auto"/>
        <w:jc w:val="both"/>
        <w:rPr>
          <w:rFonts w:ascii="Arial" w:eastAsia="Calibri" w:hAnsi="Arial" w:cs="Arial"/>
          <w:color w:val="000000"/>
          <w:sz w:val="22"/>
          <w:szCs w:val="22"/>
          <w:lang w:eastAsia="en-US"/>
        </w:rPr>
      </w:pPr>
      <w:r w:rsidRPr="00A65BCE">
        <w:rPr>
          <w:rFonts w:ascii="Arial" w:eastAsia="Calibri" w:hAnsi="Arial" w:cs="Arial"/>
          <w:color w:val="000000"/>
          <w:sz w:val="22"/>
          <w:szCs w:val="22"/>
          <w:lang w:eastAsia="en-US"/>
        </w:rPr>
        <w:t xml:space="preserve">Prikupljanje i odvoz miješanog komunalnog i biorazgradivog otpada obavlja se specijaliziranim vozilima (auto </w:t>
      </w:r>
      <w:proofErr w:type="spellStart"/>
      <w:r w:rsidRPr="00A65BCE">
        <w:rPr>
          <w:rFonts w:ascii="Arial" w:eastAsia="Calibri" w:hAnsi="Arial" w:cs="Arial"/>
          <w:color w:val="000000"/>
          <w:sz w:val="22"/>
          <w:szCs w:val="22"/>
          <w:lang w:eastAsia="en-US"/>
        </w:rPr>
        <w:t>smećari</w:t>
      </w:r>
      <w:proofErr w:type="spellEnd"/>
      <w:r w:rsidRPr="00A65BCE">
        <w:rPr>
          <w:rFonts w:ascii="Arial" w:eastAsia="Calibri" w:hAnsi="Arial" w:cs="Arial"/>
          <w:color w:val="000000"/>
          <w:sz w:val="22"/>
          <w:szCs w:val="22"/>
          <w:lang w:eastAsia="en-US"/>
        </w:rPr>
        <w:t xml:space="preserve">) zatvorenog tipa, konstruiranima tako da se onemogući rasipanje otpada te širenje mirisa. Miješani komunalni i biorazgradivi otpad iz vrtova odvozi se na odlagalište otpada Grabovica kojim upravlja tvrtka Čistoća d.o.o. Dubrovnik. S obzirom da se iz godine u godinu povećava broj turista i sezonskih radnika, turistički sektor poprilično intenzivno generira količine miješanog komunalnog otpada u odnosu na ostale sektore, no, unatoč tome što znatno pridonosi povećanju količina miješanog komunalnog otpada kvaliteta i specijaliziranost gospodarenja sustavom otpada ukazuju na znatno povećavanje količina odvojeno prikupljenih različitih kategorija otpada. Prikupljeni biorazgradivi otpad iz kuhinja i kantina predaje se ovlaštenom </w:t>
      </w:r>
      <w:proofErr w:type="spellStart"/>
      <w:r w:rsidRPr="00A65BCE">
        <w:rPr>
          <w:rFonts w:ascii="Arial" w:eastAsia="Calibri" w:hAnsi="Arial" w:cs="Arial"/>
          <w:color w:val="000000"/>
          <w:sz w:val="22"/>
          <w:szCs w:val="22"/>
          <w:lang w:eastAsia="en-US"/>
        </w:rPr>
        <w:t>oporabitelju</w:t>
      </w:r>
      <w:proofErr w:type="spellEnd"/>
      <w:r w:rsidRPr="00A65BCE">
        <w:rPr>
          <w:rFonts w:ascii="Arial" w:eastAsia="Calibri" w:hAnsi="Arial" w:cs="Arial"/>
          <w:color w:val="000000"/>
          <w:sz w:val="22"/>
          <w:szCs w:val="22"/>
          <w:lang w:eastAsia="en-US"/>
        </w:rPr>
        <w:t xml:space="preserve">.      </w:t>
      </w:r>
    </w:p>
    <w:p w14:paraId="11EA2D1C" w14:textId="77777777" w:rsidR="008D4DD7" w:rsidRDefault="008D4DD7" w:rsidP="00A65BCE">
      <w:pPr>
        <w:spacing w:line="276" w:lineRule="auto"/>
        <w:contextualSpacing/>
        <w:jc w:val="both"/>
        <w:rPr>
          <w:rFonts w:ascii="Arial" w:eastAsia="Calibri" w:hAnsi="Arial" w:cs="Arial"/>
          <w:sz w:val="22"/>
          <w:szCs w:val="22"/>
          <w:u w:val="single"/>
          <w:lang w:eastAsia="en-US"/>
        </w:rPr>
      </w:pPr>
    </w:p>
    <w:p w14:paraId="08764F53" w14:textId="0BECAE5F"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 xml:space="preserve">Sustav prikupljanja otpada putem spremnika na javnim površinama  </w:t>
      </w:r>
    </w:p>
    <w:p w14:paraId="3DCDCB50"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1AFDA3B1"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Trenutno su na području Grada Dubrovnika na 195 lokacija postavljeni spremnici za odvojeno prikupljanje otpada: plavi spremnik za papir; žuti spremnik za plastiku; zeleni spremnik za staklo; smeđi spremnik za metal; zeleni spremnik za miješani komunalni otpad. U plavi se </w:t>
      </w:r>
      <w:r w:rsidRPr="00A65BCE">
        <w:rPr>
          <w:rFonts w:ascii="Arial" w:eastAsia="Calibri" w:hAnsi="Arial" w:cs="Arial"/>
          <w:sz w:val="22"/>
          <w:szCs w:val="22"/>
          <w:lang w:eastAsia="en-US"/>
        </w:rPr>
        <w:lastRenderedPageBreak/>
        <w:t xml:space="preserve">spremnik odlažu novine, časopisi, prospekti, katalozi, papirnate vrećice, uredski papir, omotnice, bilježnice, knjige bez plastificiranoga omota, karton, kartonska ambalaža i kartonske kutije za jaja. Također građanima je omogućeno odlaganje kartona i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U žuti se spremnik odlaže plastika, plastična ambalaža i boce, plastične tube, plastične vrećice i folije, ambalaža od šampona i deterdženata, čašice, poklopci i čepovi i kao i metalna ambalaža. U zeleni spremnik odlaže se staklo (ambalažno staklo, staklene boce i tegle). U smeđi se spremnik odlaže metalna ambalaža kao što su limenke, konzerve, aluminijska folija i sl. U zeleni spremnik za miješani komunalni otpad odlaže se sav otpad koji se prethodno nije odvojio (vlažne maramice, vata, zamašćene krpe i papire, spužve, gume, britvice za brijanje, ostatke duhana, higijenske uloške, sadržaj vrećica iz usisavača) kao i sav biorazgradivi otpad iz kuhinja nastao u kućanstvu (voće, povrće, vrećice čaja, ljuske jaja, talog kave, kuhano meso i riba, sir, salvete, čačkalice, pokvarene namirnice i sl.). Kapaciteti spremnika koji se nalaze na javnim površinama variraju, a navedeno ovisi o broju korisnika koji gravitira pojedinom odlagalištu.</w:t>
      </w:r>
    </w:p>
    <w:p w14:paraId="0F7D78CC"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5B8FE620"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 xml:space="preserve">Sustav prikupljanja otpada putem </w:t>
      </w:r>
      <w:proofErr w:type="spellStart"/>
      <w:r w:rsidRPr="00A65BCE">
        <w:rPr>
          <w:rFonts w:ascii="Arial" w:eastAsia="Calibri" w:hAnsi="Arial" w:cs="Arial"/>
          <w:sz w:val="22"/>
          <w:szCs w:val="22"/>
          <w:u w:val="single"/>
          <w:lang w:eastAsia="en-US"/>
        </w:rPr>
        <w:t>reciklažnog</w:t>
      </w:r>
      <w:proofErr w:type="spellEnd"/>
      <w:r w:rsidRPr="00A65BCE">
        <w:rPr>
          <w:rFonts w:ascii="Arial" w:eastAsia="Calibri" w:hAnsi="Arial" w:cs="Arial"/>
          <w:sz w:val="22"/>
          <w:szCs w:val="22"/>
          <w:u w:val="single"/>
          <w:lang w:eastAsia="en-US"/>
        </w:rPr>
        <w:t xml:space="preserve"> dvorišta i mobilnog </w:t>
      </w:r>
      <w:proofErr w:type="spellStart"/>
      <w:r w:rsidRPr="00A65BCE">
        <w:rPr>
          <w:rFonts w:ascii="Arial" w:eastAsia="Calibri" w:hAnsi="Arial" w:cs="Arial"/>
          <w:sz w:val="22"/>
          <w:szCs w:val="22"/>
          <w:u w:val="single"/>
          <w:lang w:eastAsia="en-US"/>
        </w:rPr>
        <w:t>reciklažnog</w:t>
      </w:r>
      <w:proofErr w:type="spellEnd"/>
      <w:r w:rsidRPr="00A65BCE">
        <w:rPr>
          <w:rFonts w:ascii="Arial" w:eastAsia="Calibri" w:hAnsi="Arial" w:cs="Arial"/>
          <w:sz w:val="22"/>
          <w:szCs w:val="22"/>
          <w:u w:val="single"/>
          <w:lang w:eastAsia="en-US"/>
        </w:rPr>
        <w:t xml:space="preserve"> dvorišta </w:t>
      </w:r>
    </w:p>
    <w:p w14:paraId="3A7C466C"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4CA66D2F"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Na području Grada Dubrovnika otvoreno je </w:t>
      </w:r>
      <w:proofErr w:type="spellStart"/>
      <w:r w:rsidRPr="00A65BCE">
        <w:rPr>
          <w:rFonts w:ascii="Arial" w:eastAsia="Calibri" w:hAnsi="Arial" w:cs="Arial"/>
          <w:sz w:val="22"/>
          <w:szCs w:val="22"/>
          <w:lang w:eastAsia="en-US"/>
        </w:rPr>
        <w:t>reciklažno</w:t>
      </w:r>
      <w:proofErr w:type="spellEnd"/>
      <w:r w:rsidRPr="00A65BCE">
        <w:rPr>
          <w:rFonts w:ascii="Arial" w:eastAsia="Calibri" w:hAnsi="Arial" w:cs="Arial"/>
          <w:sz w:val="22"/>
          <w:szCs w:val="22"/>
          <w:lang w:eastAsia="en-US"/>
        </w:rPr>
        <w:t xml:space="preserve"> dvorište i mobilno </w:t>
      </w:r>
      <w:proofErr w:type="spellStart"/>
      <w:r w:rsidRPr="00A65BCE">
        <w:rPr>
          <w:rFonts w:ascii="Arial" w:eastAsia="Calibri" w:hAnsi="Arial" w:cs="Arial"/>
          <w:sz w:val="22"/>
          <w:szCs w:val="22"/>
          <w:lang w:eastAsia="en-US"/>
        </w:rPr>
        <w:t>reciklažno</w:t>
      </w:r>
      <w:proofErr w:type="spellEnd"/>
      <w:r w:rsidRPr="00A65BCE">
        <w:rPr>
          <w:rFonts w:ascii="Arial" w:eastAsia="Calibri" w:hAnsi="Arial" w:cs="Arial"/>
          <w:sz w:val="22"/>
          <w:szCs w:val="22"/>
          <w:lang w:eastAsia="en-US"/>
        </w:rPr>
        <w:t xml:space="preserve"> dvorište koje radi tijekom cijele godine. </w:t>
      </w:r>
      <w:proofErr w:type="spellStart"/>
      <w:r w:rsidRPr="00A65BCE">
        <w:rPr>
          <w:rFonts w:ascii="Arial" w:eastAsia="Calibri" w:hAnsi="Arial" w:cs="Arial"/>
          <w:sz w:val="22"/>
          <w:szCs w:val="22"/>
          <w:lang w:eastAsia="en-US"/>
        </w:rPr>
        <w:t>Reciklažna</w:t>
      </w:r>
      <w:proofErr w:type="spellEnd"/>
      <w:r w:rsidRPr="00A65BCE">
        <w:rPr>
          <w:rFonts w:ascii="Arial" w:eastAsia="Calibri" w:hAnsi="Arial" w:cs="Arial"/>
          <w:sz w:val="22"/>
          <w:szCs w:val="22"/>
          <w:lang w:eastAsia="en-US"/>
        </w:rPr>
        <w:t xml:space="preserve"> dvorišta predstavljaju posebno opremljen prostor namijenjen razvrstavanju i privremenom skladištenju različitih vrsta komunalnog otpada. </w:t>
      </w:r>
      <w:proofErr w:type="spellStart"/>
      <w:r w:rsidRPr="00A65BCE">
        <w:rPr>
          <w:rFonts w:ascii="Arial" w:eastAsia="Calibri" w:hAnsi="Arial" w:cs="Arial"/>
          <w:sz w:val="22"/>
          <w:szCs w:val="22"/>
          <w:lang w:eastAsia="en-US"/>
        </w:rPr>
        <w:t>Reciklažna</w:t>
      </w:r>
      <w:proofErr w:type="spellEnd"/>
      <w:r w:rsidRPr="00A65BCE">
        <w:rPr>
          <w:rFonts w:ascii="Arial" w:eastAsia="Calibri" w:hAnsi="Arial" w:cs="Arial"/>
          <w:sz w:val="22"/>
          <w:szCs w:val="22"/>
          <w:lang w:eastAsia="en-US"/>
        </w:rPr>
        <w:t xml:space="preserve"> dvorišta su ograđena, a otpad se skladišti odvojeno po svojstvu, vrsti i agregatnom stanju. Podna površina </w:t>
      </w:r>
      <w:proofErr w:type="spellStart"/>
      <w:r w:rsidRPr="00A65BCE">
        <w:rPr>
          <w:rFonts w:ascii="Arial" w:eastAsia="Calibri" w:hAnsi="Arial" w:cs="Arial"/>
          <w:sz w:val="22"/>
          <w:szCs w:val="22"/>
          <w:lang w:eastAsia="en-US"/>
        </w:rPr>
        <w:t>reciklažnog</w:t>
      </w:r>
      <w:proofErr w:type="spellEnd"/>
      <w:r w:rsidRPr="00A65BCE">
        <w:rPr>
          <w:rFonts w:ascii="Arial" w:eastAsia="Calibri" w:hAnsi="Arial" w:cs="Arial"/>
          <w:sz w:val="22"/>
          <w:szCs w:val="22"/>
          <w:lang w:eastAsia="en-US"/>
        </w:rPr>
        <w:t xml:space="preserve"> dvorišta je asfaltirana, nepropusna i otporna na djelovanje uskladištenog otpada.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kojim upravlja tvrtka Čistoća d.o.o. Dubrovnik, prikupljaju se sve vrste otpada u skladu s Dodatkom III. Pravilnika o gospodarenju otpadom („Narodne novine“ br. 81/20 i 84/21). Otpad prikupljen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i mobilnom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predaje se ovlaštenim </w:t>
      </w:r>
      <w:proofErr w:type="spellStart"/>
      <w:r w:rsidRPr="00A65BCE">
        <w:rPr>
          <w:rFonts w:ascii="Arial" w:eastAsia="Calibri" w:hAnsi="Arial" w:cs="Arial"/>
          <w:sz w:val="22"/>
          <w:szCs w:val="22"/>
          <w:lang w:eastAsia="en-US"/>
        </w:rPr>
        <w:t>oporabiteljima</w:t>
      </w:r>
      <w:proofErr w:type="spellEnd"/>
      <w:r w:rsidRPr="00A65BCE">
        <w:rPr>
          <w:rFonts w:ascii="Arial" w:eastAsia="Calibri" w:hAnsi="Arial" w:cs="Arial"/>
          <w:sz w:val="22"/>
          <w:szCs w:val="22"/>
          <w:lang w:eastAsia="en-US"/>
        </w:rPr>
        <w:t>.</w:t>
      </w:r>
    </w:p>
    <w:p w14:paraId="27B776A6"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444F7839"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 xml:space="preserve">Sustav prikupljanja krupnog (glomaznog) otpada </w:t>
      </w:r>
    </w:p>
    <w:p w14:paraId="37C40C35"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77151D80" w14:textId="77777777" w:rsidR="00A65BCE" w:rsidRPr="00A65BCE" w:rsidRDefault="00A65BCE" w:rsidP="00A65BCE">
      <w:pPr>
        <w:spacing w:line="276" w:lineRule="auto"/>
        <w:contextualSpacing/>
        <w:jc w:val="both"/>
        <w:rPr>
          <w:rFonts w:ascii="Arial" w:eastAsia="Calibri" w:hAnsi="Arial" w:cs="Arial"/>
          <w:color w:val="FF0000"/>
          <w:sz w:val="22"/>
          <w:szCs w:val="22"/>
          <w:lang w:eastAsia="en-US"/>
        </w:rPr>
      </w:pPr>
      <w:r w:rsidRPr="00A65BCE">
        <w:rPr>
          <w:rFonts w:ascii="Arial" w:eastAsia="Calibri" w:hAnsi="Arial" w:cs="Arial"/>
          <w:sz w:val="22"/>
          <w:szCs w:val="22"/>
          <w:lang w:eastAsia="en-US"/>
        </w:rPr>
        <w:t xml:space="preserve">Uređen je na način da građani imaju mogućnost besplatno zbrinuti glomazni otpad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tijekom cijele godine. Korisnicima u udaljenim naseljima omogućeno je odlaganje u spremnike od 5 </w:t>
      </w:r>
      <w:proofErr w:type="spellStart"/>
      <w:r w:rsidRPr="00A65BCE">
        <w:rPr>
          <w:rFonts w:ascii="Arial" w:eastAsia="Calibri" w:hAnsi="Arial" w:cs="Arial"/>
          <w:sz w:val="22"/>
          <w:szCs w:val="22"/>
          <w:lang w:eastAsia="en-US"/>
        </w:rPr>
        <w:t>m³</w:t>
      </w:r>
      <w:proofErr w:type="spellEnd"/>
      <w:r w:rsidRPr="00A65BCE">
        <w:rPr>
          <w:rFonts w:ascii="Arial" w:eastAsia="Calibri" w:hAnsi="Arial" w:cs="Arial"/>
          <w:sz w:val="22"/>
          <w:szCs w:val="22"/>
          <w:lang w:eastAsia="en-US"/>
        </w:rPr>
        <w:t xml:space="preserve"> koji se jednom mjesečno postavljaju na javnim površinama. Narančasti spremnici postavljaju se samo u dislociranim područjima Dubrovnika (Zaton, Orašac, </w:t>
      </w:r>
      <w:proofErr w:type="spellStart"/>
      <w:r w:rsidRPr="00A65BCE">
        <w:rPr>
          <w:rFonts w:ascii="Arial" w:eastAsia="Calibri" w:hAnsi="Arial" w:cs="Arial"/>
          <w:sz w:val="22"/>
          <w:szCs w:val="22"/>
          <w:lang w:eastAsia="en-US"/>
        </w:rPr>
        <w:t>Trsteno</w:t>
      </w:r>
      <w:proofErr w:type="spellEnd"/>
      <w:r w:rsidRPr="00A65BCE">
        <w:rPr>
          <w:rFonts w:ascii="Arial" w:eastAsia="Calibri" w:hAnsi="Arial" w:cs="Arial"/>
          <w:sz w:val="22"/>
          <w:szCs w:val="22"/>
          <w:lang w:eastAsia="en-US"/>
        </w:rPr>
        <w:t xml:space="preserve">). Osim spomenutog, moguće je i naručiti uslugu odvoza glomaznog otpada koja se naplaćuje. Uslugu odvoza i zbrinjavanja glomaznog otpada građani mogu naručiti putem 0800 606 707 koja se također naplaćuje sukladno važećem cjeniku Čistoće d.o.o. Odlaganje glomaznog otpada omogućeno je u neograničenim količinama. U naseljima </w:t>
      </w:r>
      <w:proofErr w:type="spellStart"/>
      <w:r w:rsidRPr="00A65BCE">
        <w:rPr>
          <w:rFonts w:ascii="Arial" w:eastAsia="Calibri" w:hAnsi="Arial" w:cs="Arial"/>
          <w:sz w:val="22"/>
          <w:szCs w:val="22"/>
          <w:lang w:eastAsia="en-US"/>
        </w:rPr>
        <w:t>Osojnik</w:t>
      </w:r>
      <w:proofErr w:type="spellEnd"/>
      <w:r w:rsidRPr="00A65BCE">
        <w:rPr>
          <w:rFonts w:ascii="Arial" w:eastAsia="Calibri" w:hAnsi="Arial" w:cs="Arial"/>
          <w:sz w:val="22"/>
          <w:szCs w:val="22"/>
          <w:lang w:eastAsia="en-US"/>
        </w:rPr>
        <w:t xml:space="preserve">, Lozica, Zaton, Orašac, </w:t>
      </w:r>
      <w:proofErr w:type="spellStart"/>
      <w:r w:rsidRPr="00A65BCE">
        <w:rPr>
          <w:rFonts w:ascii="Arial" w:eastAsia="Calibri" w:hAnsi="Arial" w:cs="Arial"/>
          <w:sz w:val="22"/>
          <w:szCs w:val="22"/>
          <w:lang w:eastAsia="en-US"/>
        </w:rPr>
        <w:t>Trsteno</w:t>
      </w:r>
      <w:proofErr w:type="spellEnd"/>
      <w:r w:rsidRPr="00A65BCE">
        <w:rPr>
          <w:rFonts w:ascii="Arial" w:eastAsia="Calibri" w:hAnsi="Arial" w:cs="Arial"/>
          <w:sz w:val="22"/>
          <w:szCs w:val="22"/>
          <w:lang w:eastAsia="en-US"/>
        </w:rPr>
        <w:t xml:space="preserve"> glomazni otpad odlaže se u četvrtom tjednu mjeseca, a odvoz se obavlja po potrebi. U naseljima Gromači i </w:t>
      </w:r>
      <w:proofErr w:type="spellStart"/>
      <w:r w:rsidRPr="00A65BCE">
        <w:rPr>
          <w:rFonts w:ascii="Arial" w:eastAsia="Calibri" w:hAnsi="Arial" w:cs="Arial"/>
          <w:sz w:val="22"/>
          <w:szCs w:val="22"/>
          <w:lang w:eastAsia="en-US"/>
        </w:rPr>
        <w:t>Mrčevu</w:t>
      </w:r>
      <w:proofErr w:type="spellEnd"/>
      <w:r w:rsidRPr="00A65BCE">
        <w:rPr>
          <w:rFonts w:ascii="Arial" w:eastAsia="Calibri" w:hAnsi="Arial" w:cs="Arial"/>
          <w:sz w:val="22"/>
          <w:szCs w:val="22"/>
          <w:lang w:eastAsia="en-US"/>
        </w:rPr>
        <w:t xml:space="preserve"> glomazni otpad se odlaže ponedjeljkom, utorkom i srijedom u četvrtom tjednu mjeseca, a odvoz se obavlja četvrtkom u istom mjesecu. U naseljima </w:t>
      </w:r>
      <w:proofErr w:type="spellStart"/>
      <w:r w:rsidRPr="00A65BCE">
        <w:rPr>
          <w:rFonts w:ascii="Arial" w:eastAsia="Calibri" w:hAnsi="Arial" w:cs="Arial"/>
          <w:sz w:val="22"/>
          <w:szCs w:val="22"/>
          <w:lang w:eastAsia="en-US"/>
        </w:rPr>
        <w:t>Riđica</w:t>
      </w:r>
      <w:proofErr w:type="spellEnd"/>
      <w:r w:rsidRPr="00A65BCE">
        <w:rPr>
          <w:rFonts w:ascii="Arial" w:eastAsia="Calibri" w:hAnsi="Arial" w:cs="Arial"/>
          <w:sz w:val="22"/>
          <w:szCs w:val="22"/>
          <w:lang w:eastAsia="en-US"/>
        </w:rPr>
        <w:t xml:space="preserve">, </w:t>
      </w:r>
      <w:proofErr w:type="spellStart"/>
      <w:r w:rsidRPr="00A65BCE">
        <w:rPr>
          <w:rFonts w:ascii="Arial" w:eastAsia="Calibri" w:hAnsi="Arial" w:cs="Arial"/>
          <w:sz w:val="22"/>
          <w:szCs w:val="22"/>
          <w:lang w:eastAsia="en-US"/>
        </w:rPr>
        <w:t>Kliševo</w:t>
      </w:r>
      <w:proofErr w:type="spellEnd"/>
      <w:r w:rsidRPr="00A65BCE">
        <w:rPr>
          <w:rFonts w:ascii="Arial" w:eastAsia="Calibri" w:hAnsi="Arial" w:cs="Arial"/>
          <w:sz w:val="22"/>
          <w:szCs w:val="22"/>
          <w:lang w:eastAsia="en-US"/>
        </w:rPr>
        <w:t xml:space="preserve"> i </w:t>
      </w:r>
      <w:proofErr w:type="spellStart"/>
      <w:r w:rsidRPr="00A65BCE">
        <w:rPr>
          <w:rFonts w:ascii="Arial" w:eastAsia="Calibri" w:hAnsi="Arial" w:cs="Arial"/>
          <w:sz w:val="22"/>
          <w:szCs w:val="22"/>
          <w:lang w:eastAsia="en-US"/>
        </w:rPr>
        <w:t>Mravinjac</w:t>
      </w:r>
      <w:proofErr w:type="spellEnd"/>
      <w:r w:rsidRPr="00A65BCE">
        <w:rPr>
          <w:rFonts w:ascii="Arial" w:eastAsia="Calibri" w:hAnsi="Arial" w:cs="Arial"/>
          <w:sz w:val="22"/>
          <w:szCs w:val="22"/>
          <w:lang w:eastAsia="en-US"/>
        </w:rPr>
        <w:t xml:space="preserve"> glomazni otpad se odlaže četvrtkom, petkom i subotom u četvrtom tjednu mjeseca, a odvoz se obavlja ponedjeljkom. </w:t>
      </w:r>
      <w:r w:rsidRPr="00A65BCE">
        <w:rPr>
          <w:rFonts w:ascii="Arial" w:eastAsia="Calibri" w:hAnsi="Arial" w:cs="Arial"/>
          <w:color w:val="000000"/>
          <w:sz w:val="22"/>
          <w:szCs w:val="22"/>
          <w:lang w:eastAsia="en-US"/>
        </w:rPr>
        <w:t>Pravne osobe, mali poduzetnici i obrti glomazni otpad mogu osobno dovesti i odložiti u pogon Čistoće u Župi dubrovačkoj. Krupni (glomazni) otpad pravnih osoba naplaćuje se sukladno važećem cjeniku Čistoće d.o.o.. Moguće je i naručiti uslugu odvoza i zbrinjavanja glomaznog otpada putem telefona.</w:t>
      </w:r>
      <w:r w:rsidRPr="00A65BCE">
        <w:rPr>
          <w:rFonts w:ascii="Arial" w:eastAsia="Calibri" w:hAnsi="Arial" w:cs="Arial"/>
          <w:color w:val="FF0000"/>
          <w:sz w:val="22"/>
          <w:szCs w:val="22"/>
          <w:lang w:eastAsia="en-US"/>
        </w:rPr>
        <w:t xml:space="preserve"> </w:t>
      </w:r>
    </w:p>
    <w:p w14:paraId="0019A5F3" w14:textId="77777777" w:rsidR="00A65BCE" w:rsidRPr="00A65BCE" w:rsidRDefault="00A65BCE" w:rsidP="00A65BCE">
      <w:pPr>
        <w:spacing w:line="276" w:lineRule="auto"/>
        <w:contextualSpacing/>
        <w:jc w:val="both"/>
        <w:rPr>
          <w:rFonts w:ascii="Arial" w:eastAsia="Calibri" w:hAnsi="Arial" w:cs="Arial"/>
          <w:i/>
          <w:color w:val="FF0000"/>
          <w:sz w:val="22"/>
          <w:szCs w:val="22"/>
          <w:lang w:eastAsia="en-US"/>
        </w:rPr>
      </w:pPr>
    </w:p>
    <w:p w14:paraId="730004DC"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Sustav prikupljanja otpadnog tekstila</w:t>
      </w:r>
    </w:p>
    <w:p w14:paraId="62C764DB" w14:textId="77777777" w:rsidR="00A65BCE" w:rsidRPr="00A65BCE" w:rsidRDefault="00A65BCE" w:rsidP="00A65BCE">
      <w:pPr>
        <w:spacing w:line="276" w:lineRule="auto"/>
        <w:contextualSpacing/>
        <w:jc w:val="both"/>
        <w:rPr>
          <w:rFonts w:ascii="Arial" w:eastAsia="Calibri" w:hAnsi="Arial" w:cs="Arial"/>
          <w:i/>
          <w:color w:val="FF0000"/>
          <w:sz w:val="22"/>
          <w:szCs w:val="22"/>
          <w:lang w:eastAsia="en-US"/>
        </w:rPr>
      </w:pPr>
    </w:p>
    <w:p w14:paraId="167513A2"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Na području Grada Dubrovnika građani besplatno mogu zbrinuti otpadni tekstil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i mobilnom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tijekom cijele godine. Građanima je omogućeno odlaganje otpadnog tekstila i u spremnicima na javnim površinama. Također, tekstil, rabljeni, ali u dobrom stanju može se darovati Caritasu Dubrovačke biskupije i Crvenom Križu. </w:t>
      </w:r>
    </w:p>
    <w:p w14:paraId="247EDAD0"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319D1071"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 xml:space="preserve">Sustav prikupljanja posebnih kategorija otpada </w:t>
      </w:r>
    </w:p>
    <w:p w14:paraId="718C7F56"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35FE009A"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Od posebnih kategorija otpada na području Grada Dubrovnika relevantne su sljedeće vrste otpada: biootpad, otpadni tekstil i obuća, otpadna ambalaža, otpadne gume, otpadna ulja, otpadne baterije i akumulatori, otpadna vozila, otpad koji sadrži azbest, otpadni električni i elektronički uređaji i oprema, otpadni brodovi, morski otpad, građevni otpad i otpadni mulj iz uređaja za pročišćavanje otpadnih voda. Postojeće stanje gospodarenja posebnim kategorijama otpada je takvo da se većina navedenih vrsta posebnih kategorija otpada mogu zbrinuti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Pod Dubom i mobilnom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u Mokošici. Sav odvojeno prikupljeni otpad sortira se i predaje ovlaštenim skupljačima, kao i </w:t>
      </w:r>
      <w:proofErr w:type="spellStart"/>
      <w:r w:rsidRPr="00A65BCE">
        <w:rPr>
          <w:rFonts w:ascii="Arial" w:eastAsia="Calibri" w:hAnsi="Arial" w:cs="Arial"/>
          <w:sz w:val="22"/>
          <w:szCs w:val="22"/>
          <w:lang w:eastAsia="en-US"/>
        </w:rPr>
        <w:t>kompostira</w:t>
      </w:r>
      <w:proofErr w:type="spellEnd"/>
      <w:r w:rsidRPr="00A65BCE">
        <w:rPr>
          <w:rFonts w:ascii="Arial" w:eastAsia="Calibri" w:hAnsi="Arial" w:cs="Arial"/>
          <w:sz w:val="22"/>
          <w:szCs w:val="22"/>
          <w:lang w:eastAsia="en-US"/>
        </w:rPr>
        <w:t xml:space="preserve">. Neke od posebnih kategorija otpada, kao što su papir, metal, staklo, plastika i tekstil, građani mogu zbrinuti odlaganjem u spremnike koji su postavljeni u setovima na javnim površinama. Uz navedeno, neke od posebnih kategorija otpada građani mogu predati i ovlaštenim sakupljačima (elektronički i električni otpad predaju se  </w:t>
      </w:r>
      <w:proofErr w:type="spellStart"/>
      <w:r w:rsidRPr="00A65BCE">
        <w:rPr>
          <w:rFonts w:ascii="Arial" w:eastAsia="Calibri" w:hAnsi="Arial" w:cs="Arial"/>
          <w:sz w:val="22"/>
          <w:szCs w:val="22"/>
          <w:lang w:eastAsia="en-US"/>
        </w:rPr>
        <w:t>Technomobil</w:t>
      </w:r>
      <w:proofErr w:type="spellEnd"/>
      <w:r w:rsidRPr="00A65BCE">
        <w:rPr>
          <w:rFonts w:ascii="Arial" w:eastAsia="Calibri" w:hAnsi="Arial" w:cs="Arial"/>
          <w:sz w:val="22"/>
          <w:szCs w:val="22"/>
          <w:lang w:eastAsia="en-US"/>
        </w:rPr>
        <w:t xml:space="preserve"> d.o.o., tekstil, otpadno staklo, proizvodni neopasni otpad i opasni otpad tvrtki </w:t>
      </w:r>
      <w:proofErr w:type="spellStart"/>
      <w:r w:rsidRPr="00A65BCE">
        <w:rPr>
          <w:rFonts w:ascii="Arial" w:eastAsia="Calibri" w:hAnsi="Arial" w:cs="Arial"/>
          <w:sz w:val="22"/>
          <w:szCs w:val="22"/>
          <w:lang w:eastAsia="en-US"/>
        </w:rPr>
        <w:t>Saubermacher-EKP</w:t>
      </w:r>
      <w:proofErr w:type="spellEnd"/>
      <w:r w:rsidRPr="00A65BCE">
        <w:rPr>
          <w:rFonts w:ascii="Arial" w:eastAsia="Calibri" w:hAnsi="Arial" w:cs="Arial"/>
          <w:sz w:val="22"/>
          <w:szCs w:val="22"/>
          <w:lang w:eastAsia="en-US"/>
        </w:rPr>
        <w:t xml:space="preserve"> d.o.o. te tvrtki </w:t>
      </w:r>
      <w:proofErr w:type="spellStart"/>
      <w:r w:rsidRPr="00A65BCE">
        <w:rPr>
          <w:rFonts w:ascii="Arial" w:eastAsia="Calibri" w:hAnsi="Arial" w:cs="Arial"/>
          <w:sz w:val="22"/>
          <w:szCs w:val="22"/>
          <w:lang w:eastAsia="en-US"/>
        </w:rPr>
        <w:t>Cian</w:t>
      </w:r>
      <w:proofErr w:type="spellEnd"/>
      <w:r w:rsidRPr="00A65BCE">
        <w:rPr>
          <w:rFonts w:ascii="Arial" w:eastAsia="Calibri" w:hAnsi="Arial" w:cs="Arial"/>
          <w:sz w:val="22"/>
          <w:szCs w:val="22"/>
          <w:lang w:eastAsia="en-US"/>
        </w:rPr>
        <w:t xml:space="preserve"> d.o.o.). Preuzimanje otpada od posjednika je putem tel. poziva/prijave ovlaštenom sakupljaču. Ako je posjednik otpada pravna osoba, isti predaju obavlja  ovlaštenom sakupljaču uz popunjen prateći list. Preuzimanje tekstilnog otpada od posjednika također se obavlja putem telefonskog poziva. </w:t>
      </w:r>
    </w:p>
    <w:p w14:paraId="6C69DF3F"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34A662C8"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Što se tiče prikupljanja biorazgradivog otpada, još uvijek nije uspostavljen sustav sakupljanja istog od građana putem spremnika, već je građanima omogućeno kompostiranje biorazgradivog otpada podjelom 1600 </w:t>
      </w:r>
      <w:proofErr w:type="spellStart"/>
      <w:r w:rsidRPr="00A65BCE">
        <w:rPr>
          <w:rFonts w:ascii="Arial" w:eastAsia="Calibri" w:hAnsi="Arial" w:cs="Arial"/>
          <w:sz w:val="22"/>
          <w:szCs w:val="22"/>
          <w:lang w:eastAsia="en-US"/>
        </w:rPr>
        <w:t>kompostera</w:t>
      </w:r>
      <w:proofErr w:type="spellEnd"/>
      <w:r w:rsidRPr="00A65BCE">
        <w:rPr>
          <w:rFonts w:ascii="Arial" w:eastAsia="Calibri" w:hAnsi="Arial" w:cs="Arial"/>
          <w:sz w:val="22"/>
          <w:szCs w:val="22"/>
          <w:lang w:eastAsia="en-US"/>
        </w:rPr>
        <w:t xml:space="preserve"> tijekom prethodnih pet godina. Tijekom 2021. godine nije bilo podjele dodatnih </w:t>
      </w:r>
      <w:proofErr w:type="spellStart"/>
      <w:r w:rsidRPr="00A65BCE">
        <w:rPr>
          <w:rFonts w:ascii="Arial" w:eastAsia="Calibri" w:hAnsi="Arial" w:cs="Arial"/>
          <w:sz w:val="22"/>
          <w:szCs w:val="22"/>
          <w:lang w:eastAsia="en-US"/>
        </w:rPr>
        <w:t>kompostera</w:t>
      </w:r>
      <w:proofErr w:type="spellEnd"/>
      <w:r w:rsidRPr="00A65BCE">
        <w:rPr>
          <w:rFonts w:ascii="Arial" w:eastAsia="Calibri" w:hAnsi="Arial" w:cs="Arial"/>
          <w:sz w:val="22"/>
          <w:szCs w:val="22"/>
          <w:lang w:eastAsia="en-US"/>
        </w:rPr>
        <w:t xml:space="preserve">. S obzirom na to da kompostiranjem nastaje kompost, isti se ne prikuplja od korisnika.  </w:t>
      </w:r>
    </w:p>
    <w:p w14:paraId="6E2865E6"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1EDA2131" w14:textId="77777777" w:rsidR="00A65BCE" w:rsidRPr="00A65BCE" w:rsidRDefault="00A65BCE" w:rsidP="00A65BCE">
      <w:pPr>
        <w:spacing w:line="276" w:lineRule="auto"/>
        <w:contextualSpacing/>
        <w:jc w:val="both"/>
        <w:rPr>
          <w:rFonts w:ascii="Arial" w:eastAsia="Calibri" w:hAnsi="Arial" w:cs="Arial"/>
          <w:color w:val="000000"/>
          <w:sz w:val="22"/>
          <w:szCs w:val="22"/>
          <w:lang w:eastAsia="en-US"/>
        </w:rPr>
      </w:pPr>
      <w:r w:rsidRPr="00A65BCE">
        <w:rPr>
          <w:rFonts w:ascii="Arial" w:eastAsia="Calibri" w:hAnsi="Arial" w:cs="Arial"/>
          <w:sz w:val="22"/>
          <w:szCs w:val="22"/>
          <w:lang w:eastAsia="en-US"/>
        </w:rPr>
        <w:t xml:space="preserve">Također, tijekom 2017. godine Čistoća je započela odvojeno prikupljati biorazgradivi otpad iz kuhinja i kantina od pravnih osoba – hotelskih kuća te je tijekom 2021. </w:t>
      </w:r>
      <w:r w:rsidRPr="00A65BCE">
        <w:rPr>
          <w:rFonts w:ascii="Arial" w:eastAsia="Calibri" w:hAnsi="Arial" w:cs="Arial"/>
          <w:color w:val="000000"/>
          <w:sz w:val="22"/>
          <w:szCs w:val="22"/>
          <w:lang w:eastAsia="en-US"/>
        </w:rPr>
        <w:t xml:space="preserve">prikupljeno 289,398 t navedene vrste otpada. </w:t>
      </w:r>
    </w:p>
    <w:p w14:paraId="3138195D"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5031BFFA"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 xml:space="preserve">Sustav naplate </w:t>
      </w:r>
    </w:p>
    <w:p w14:paraId="1F9EC6B2"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29394B38"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Troškovi gospodarenja otpadom iz kućanstva i gospodarstva definirani su temeljem odredbe članka 19. i 30. Zakona o komunalnom gospodarstvu („Narodne novine br. 68/18, 110/18 i 32/20). Člankom 30. Zakona o komunalnom gospodarstvu propisano je da opće uvjete komunalnih usluga određuje isporučitelj usluge uz prethodnu suglasnost predstavničkog tijela. Obračun komunalne usluge gospodarenja otpadom za kućanstva i ustanove priprema se mjesečno prema ukupnom pripadajućem volumenu posude izraženom u litrama (l) i važećoj jediničnoj cijeni u odgovarajućoj kategoriji standarda. Obračun komunalne usluge gospodarenja otpadom za gospodarstvo tijekom 2021. obavljao se mjesečno prema ukupnom pripadajućem volumenu posude izraženom u litrama (l) i važećoj jediničnoj cijeni litre (l) gospodarskog objekta.</w:t>
      </w:r>
    </w:p>
    <w:p w14:paraId="160771CC" w14:textId="77777777" w:rsidR="00A65BCE" w:rsidRPr="00A65BCE" w:rsidRDefault="00A65BCE" w:rsidP="00A65BCE">
      <w:pPr>
        <w:spacing w:line="276" w:lineRule="auto"/>
        <w:contextualSpacing/>
        <w:jc w:val="both"/>
        <w:rPr>
          <w:rFonts w:ascii="Arial" w:eastAsia="Calibri" w:hAnsi="Arial" w:cs="Arial"/>
          <w:i/>
          <w:sz w:val="22"/>
          <w:szCs w:val="22"/>
          <w:u w:val="single"/>
          <w:lang w:eastAsia="en-US"/>
        </w:rPr>
      </w:pPr>
    </w:p>
    <w:p w14:paraId="36A55968"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roofErr w:type="spellStart"/>
      <w:r w:rsidRPr="00A65BCE">
        <w:rPr>
          <w:rFonts w:ascii="Arial" w:eastAsia="Calibri" w:hAnsi="Arial" w:cs="Arial"/>
          <w:sz w:val="22"/>
          <w:szCs w:val="22"/>
          <w:u w:val="single"/>
          <w:lang w:eastAsia="en-US"/>
        </w:rPr>
        <w:t>Izobrazno</w:t>
      </w:r>
      <w:proofErr w:type="spellEnd"/>
      <w:r w:rsidRPr="00A65BCE">
        <w:rPr>
          <w:rFonts w:ascii="Arial" w:eastAsia="Calibri" w:hAnsi="Arial" w:cs="Arial"/>
          <w:sz w:val="22"/>
          <w:szCs w:val="22"/>
          <w:u w:val="single"/>
          <w:lang w:eastAsia="en-US"/>
        </w:rPr>
        <w:t xml:space="preserve"> – informativne aktivnosti </w:t>
      </w:r>
    </w:p>
    <w:p w14:paraId="0063AA66"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0A8CC6B4"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 Dubrovnik duži niz godina kontinuirano provodi </w:t>
      </w:r>
      <w:proofErr w:type="spellStart"/>
      <w:r w:rsidRPr="00A65BCE">
        <w:rPr>
          <w:rFonts w:ascii="Arial" w:eastAsia="Calibri" w:hAnsi="Arial" w:cs="Arial"/>
          <w:sz w:val="22"/>
          <w:szCs w:val="22"/>
          <w:lang w:eastAsia="en-US"/>
        </w:rPr>
        <w:t>izobrazno</w:t>
      </w:r>
      <w:proofErr w:type="spellEnd"/>
      <w:r w:rsidRPr="00A65BCE">
        <w:rPr>
          <w:rFonts w:ascii="Arial" w:eastAsia="Calibri" w:hAnsi="Arial" w:cs="Arial"/>
          <w:sz w:val="22"/>
          <w:szCs w:val="22"/>
          <w:lang w:eastAsia="en-US"/>
        </w:rPr>
        <w:t xml:space="preserve"> – informativne aktivnosti u svezi gospodarenja otpadom na svom području. Predmetne aktivnosti Grad Dubrovnik većinom provodi u suradnji s tvrtkom Čistoća d.o.o. Dubrovnik i organizacijama civilnog društva. </w:t>
      </w:r>
    </w:p>
    <w:p w14:paraId="55AF8AFB"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4A73B21D"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w:t>
      </w:r>
      <w:proofErr w:type="spellStart"/>
      <w:r w:rsidRPr="00A65BCE">
        <w:rPr>
          <w:rFonts w:ascii="Arial" w:eastAsia="Calibri" w:hAnsi="Arial" w:cs="Arial"/>
          <w:sz w:val="22"/>
          <w:szCs w:val="22"/>
          <w:lang w:eastAsia="en-US"/>
        </w:rPr>
        <w:t>izobrazno</w:t>
      </w:r>
      <w:proofErr w:type="spellEnd"/>
      <w:r w:rsidRPr="00A65BCE">
        <w:rPr>
          <w:rFonts w:ascii="Arial" w:eastAsia="Calibri" w:hAnsi="Arial" w:cs="Arial"/>
          <w:sz w:val="22"/>
          <w:szCs w:val="22"/>
          <w:lang w:eastAsia="en-US"/>
        </w:rPr>
        <w:t xml:space="preserve">-informativnih aktivnosti za građane može se izdvojiti: podjela promotivnih materijala – letaka, organiziranje akcija dijeljenja vrećica prihvatljivih za okoliš i organiziranje akcija prikupljanja otpada. </w:t>
      </w:r>
    </w:p>
    <w:p w14:paraId="2C65D0C5" w14:textId="77777777" w:rsidR="00A65BCE" w:rsidRPr="00A65BCE" w:rsidRDefault="00A65BCE" w:rsidP="00A65BCE">
      <w:pPr>
        <w:spacing w:line="276" w:lineRule="auto"/>
        <w:contextualSpacing/>
        <w:jc w:val="both"/>
        <w:rPr>
          <w:rFonts w:ascii="Arial" w:eastAsia="Calibri" w:hAnsi="Arial" w:cs="Arial"/>
          <w:bCs/>
          <w:sz w:val="22"/>
          <w:szCs w:val="22"/>
          <w:lang w:eastAsia="en-US"/>
        </w:rPr>
      </w:pPr>
    </w:p>
    <w:p w14:paraId="291D7C18" w14:textId="77777777" w:rsidR="00A65BCE" w:rsidRPr="00A65BCE" w:rsidRDefault="00A65BCE" w:rsidP="00A65BCE">
      <w:pPr>
        <w:spacing w:line="276" w:lineRule="auto"/>
        <w:contextualSpacing/>
        <w:jc w:val="both"/>
        <w:rPr>
          <w:rFonts w:ascii="Arial" w:eastAsia="Calibri" w:hAnsi="Arial" w:cs="Arial"/>
          <w:bCs/>
          <w:sz w:val="22"/>
          <w:szCs w:val="22"/>
          <w:lang w:eastAsia="en-US"/>
        </w:rPr>
      </w:pPr>
    </w:p>
    <w:p w14:paraId="6B2E5C8A" w14:textId="77777777" w:rsidR="00A65BCE" w:rsidRPr="00A65BCE" w:rsidRDefault="00A65BCE" w:rsidP="00A65BCE">
      <w:pPr>
        <w:spacing w:line="276" w:lineRule="auto"/>
        <w:contextualSpacing/>
        <w:jc w:val="both"/>
        <w:rPr>
          <w:rFonts w:ascii="Arial" w:eastAsia="Calibri" w:hAnsi="Arial" w:cs="Arial"/>
          <w:bCs/>
          <w:sz w:val="22"/>
          <w:szCs w:val="22"/>
          <w:lang w:eastAsia="en-US"/>
        </w:rPr>
      </w:pPr>
      <w:r w:rsidRPr="00A65BCE">
        <w:rPr>
          <w:rFonts w:ascii="Arial" w:eastAsia="Calibri" w:hAnsi="Arial" w:cs="Arial"/>
          <w:bCs/>
          <w:sz w:val="22"/>
          <w:szCs w:val="22"/>
          <w:lang w:eastAsia="en-US"/>
        </w:rPr>
        <w:t>Popis aktivnosti i projekata:</w:t>
      </w:r>
    </w:p>
    <w:p w14:paraId="6CA10055"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7796B3C9" w14:textId="77777777" w:rsidR="00A65BCE" w:rsidRPr="00A65BCE" w:rsidRDefault="00A65BCE" w:rsidP="00A65BCE">
      <w:pPr>
        <w:suppressAutoHyphens/>
        <w:autoSpaceDN w:val="0"/>
        <w:spacing w:line="276" w:lineRule="auto"/>
        <w:jc w:val="both"/>
        <w:rPr>
          <w:rFonts w:ascii="Calibri" w:eastAsia="Calibri" w:hAnsi="Calibri"/>
          <w:sz w:val="22"/>
          <w:szCs w:val="22"/>
          <w:lang w:eastAsia="en-US"/>
        </w:rPr>
      </w:pPr>
      <w:r w:rsidRPr="00A65BCE">
        <w:rPr>
          <w:rFonts w:ascii="Arial" w:eastAsia="Calibri" w:hAnsi="Arial" w:cs="Arial"/>
          <w:bCs/>
          <w:sz w:val="22"/>
          <w:szCs w:val="22"/>
          <w:lang w:eastAsia="en-US"/>
        </w:rPr>
        <w:t xml:space="preserve">Obilježavanje </w:t>
      </w:r>
      <w:r w:rsidRPr="00A65BCE">
        <w:rPr>
          <w:rFonts w:ascii="Arial" w:eastAsia="Calibri" w:hAnsi="Arial" w:cs="Arial"/>
          <w:bCs/>
          <w:i/>
          <w:sz w:val="22"/>
          <w:szCs w:val="22"/>
          <w:lang w:eastAsia="en-US"/>
        </w:rPr>
        <w:t>Međunarodnog dana borbe protiv plastičnih vrećica</w:t>
      </w:r>
      <w:r w:rsidRPr="00A65BCE">
        <w:rPr>
          <w:rFonts w:ascii="Arial" w:eastAsia="Calibri" w:hAnsi="Arial" w:cs="Arial"/>
          <w:b/>
          <w:bCs/>
          <w:i/>
          <w:sz w:val="22"/>
          <w:szCs w:val="22"/>
          <w:lang w:eastAsia="en-US"/>
        </w:rPr>
        <w:t xml:space="preserve"> </w:t>
      </w:r>
      <w:r w:rsidRPr="00A65BCE">
        <w:rPr>
          <w:rFonts w:ascii="Arial" w:eastAsia="Calibri" w:hAnsi="Arial" w:cs="Arial"/>
          <w:i/>
          <w:sz w:val="22"/>
          <w:szCs w:val="22"/>
          <w:lang w:eastAsia="en-US"/>
        </w:rPr>
        <w:t xml:space="preserve">– </w:t>
      </w:r>
      <w:r w:rsidRPr="00A65BCE">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14:paraId="6B7C3069" w14:textId="77777777" w:rsidR="00A65BCE" w:rsidRPr="00A65BCE" w:rsidRDefault="00A65BCE" w:rsidP="00A65BCE">
      <w:pPr>
        <w:spacing w:line="276" w:lineRule="auto"/>
        <w:jc w:val="both"/>
        <w:rPr>
          <w:rFonts w:ascii="Calibri" w:eastAsia="Calibri" w:hAnsi="Calibri"/>
          <w:sz w:val="22"/>
          <w:szCs w:val="22"/>
          <w:lang w:eastAsia="en-US"/>
        </w:rPr>
      </w:pPr>
      <w:r w:rsidRPr="00A65BCE">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Gružu.</w:t>
      </w:r>
    </w:p>
    <w:p w14:paraId="165A18DE"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14:paraId="1978C5B5"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Tijekom akcije su se dijelile  i informativne publikacije - letci izrađeni u okviru inicijative World Wide </w:t>
      </w:r>
      <w:proofErr w:type="spellStart"/>
      <w:r w:rsidRPr="00A65BCE">
        <w:rPr>
          <w:rFonts w:ascii="Arial" w:eastAsia="Calibri" w:hAnsi="Arial" w:cs="Arial"/>
          <w:sz w:val="22"/>
          <w:szCs w:val="22"/>
          <w:lang w:eastAsia="en-US"/>
        </w:rPr>
        <w:t>Fund</w:t>
      </w:r>
      <w:proofErr w:type="spellEnd"/>
      <w:r w:rsidRPr="00A65BCE">
        <w:rPr>
          <w:rFonts w:ascii="Arial" w:eastAsia="Calibri" w:hAnsi="Arial" w:cs="Arial"/>
          <w:sz w:val="22"/>
          <w:szCs w:val="22"/>
          <w:lang w:eastAsia="en-US"/>
        </w:rPr>
        <w:t xml:space="preserve"> for Nature (WWF) "</w:t>
      </w:r>
      <w:proofErr w:type="spellStart"/>
      <w:r w:rsidRPr="00A65BCE">
        <w:rPr>
          <w:rFonts w:ascii="Arial" w:eastAsia="Calibri" w:hAnsi="Arial" w:cs="Arial"/>
          <w:sz w:val="22"/>
          <w:szCs w:val="22"/>
          <w:lang w:eastAsia="en-US"/>
        </w:rPr>
        <w:t>Plastic</w:t>
      </w:r>
      <w:proofErr w:type="spellEnd"/>
      <w:r w:rsidRPr="00A65BCE">
        <w:rPr>
          <w:rFonts w:ascii="Arial" w:eastAsia="Calibri" w:hAnsi="Arial" w:cs="Arial"/>
          <w:sz w:val="22"/>
          <w:szCs w:val="22"/>
          <w:lang w:eastAsia="en-US"/>
        </w:rPr>
        <w:t xml:space="preserve"> Smart </w:t>
      </w:r>
      <w:proofErr w:type="spellStart"/>
      <w:r w:rsidRPr="00A65BCE">
        <w:rPr>
          <w:rFonts w:ascii="Arial" w:eastAsia="Calibri" w:hAnsi="Arial" w:cs="Arial"/>
          <w:sz w:val="22"/>
          <w:szCs w:val="22"/>
          <w:lang w:eastAsia="en-US"/>
        </w:rPr>
        <w:t>Cities</w:t>
      </w:r>
      <w:proofErr w:type="spellEnd"/>
      <w:r w:rsidRPr="00A65BCE">
        <w:rPr>
          <w:rFonts w:ascii="Arial" w:eastAsia="Calibri" w:hAnsi="Arial" w:cs="Arial"/>
          <w:sz w:val="22"/>
          <w:szCs w:val="22"/>
          <w:lang w:eastAsia="en-US"/>
        </w:rPr>
        <w:t>", čije aktivnosti Grad Dubrovnik provodi u suradnji s udrugom Sunce iz Splita.</w:t>
      </w:r>
    </w:p>
    <w:p w14:paraId="4945680D"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p>
    <w:p w14:paraId="06B59683" w14:textId="77777777" w:rsidR="00A65BCE" w:rsidRPr="00A65BCE" w:rsidRDefault="00A65BCE" w:rsidP="00A65BCE">
      <w:pPr>
        <w:suppressAutoHyphens/>
        <w:autoSpaceDN w:val="0"/>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bCs/>
          <w:color w:val="292929"/>
          <w:sz w:val="22"/>
          <w:szCs w:val="22"/>
          <w:shd w:val="clear" w:color="auto" w:fill="FFFFFF"/>
          <w:lang w:eastAsia="en-US"/>
        </w:rPr>
        <w:t xml:space="preserve">Projekt </w:t>
      </w:r>
      <w:proofErr w:type="spellStart"/>
      <w:r w:rsidRPr="00A65BCE">
        <w:rPr>
          <w:rFonts w:ascii="Arial" w:eastAsia="Calibri" w:hAnsi="Arial" w:cs="Arial"/>
          <w:bCs/>
          <w:i/>
          <w:color w:val="292929"/>
          <w:sz w:val="22"/>
          <w:szCs w:val="22"/>
          <w:shd w:val="clear" w:color="auto" w:fill="FFFFFF"/>
          <w:lang w:eastAsia="en-US"/>
        </w:rPr>
        <w:t>Plastic</w:t>
      </w:r>
      <w:proofErr w:type="spellEnd"/>
      <w:r w:rsidRPr="00A65BCE">
        <w:rPr>
          <w:rFonts w:ascii="Arial" w:eastAsia="Calibri" w:hAnsi="Arial" w:cs="Arial"/>
          <w:bCs/>
          <w:i/>
          <w:color w:val="292929"/>
          <w:sz w:val="22"/>
          <w:szCs w:val="22"/>
          <w:shd w:val="clear" w:color="auto" w:fill="FFFFFF"/>
          <w:lang w:eastAsia="en-US"/>
        </w:rPr>
        <w:t xml:space="preserve"> Smart </w:t>
      </w:r>
      <w:proofErr w:type="spellStart"/>
      <w:r w:rsidRPr="00A65BCE">
        <w:rPr>
          <w:rFonts w:ascii="Arial" w:eastAsia="Calibri" w:hAnsi="Arial" w:cs="Arial"/>
          <w:bCs/>
          <w:i/>
          <w:color w:val="292929"/>
          <w:sz w:val="22"/>
          <w:szCs w:val="22"/>
          <w:shd w:val="clear" w:color="auto" w:fill="FFFFFF"/>
          <w:lang w:eastAsia="en-US"/>
        </w:rPr>
        <w:t>Cities</w:t>
      </w:r>
      <w:proofErr w:type="spellEnd"/>
      <w:r w:rsidRPr="00A65BCE">
        <w:rPr>
          <w:rFonts w:ascii="Arial" w:eastAsia="Calibri" w:hAnsi="Arial" w:cs="Arial"/>
          <w:color w:val="292929"/>
          <w:sz w:val="22"/>
          <w:szCs w:val="22"/>
          <w:shd w:val="clear" w:color="auto" w:fill="FFFFFF"/>
          <w:lang w:eastAsia="en-US"/>
        </w:rPr>
        <w:t xml:space="preserve"> </w:t>
      </w:r>
    </w:p>
    <w:p w14:paraId="799C7521" w14:textId="77777777" w:rsidR="008D4DD7" w:rsidRDefault="008D4DD7" w:rsidP="00A65BCE">
      <w:pPr>
        <w:spacing w:line="276" w:lineRule="auto"/>
        <w:jc w:val="both"/>
        <w:rPr>
          <w:rFonts w:ascii="Arial" w:eastAsia="Calibri" w:hAnsi="Arial" w:cs="Arial"/>
          <w:color w:val="292929"/>
          <w:sz w:val="22"/>
          <w:szCs w:val="22"/>
          <w:shd w:val="clear" w:color="auto" w:fill="FFFFFF"/>
          <w:lang w:eastAsia="en-US"/>
        </w:rPr>
      </w:pPr>
    </w:p>
    <w:p w14:paraId="7F5BE69E" w14:textId="5FD1404B"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w:t>
      </w:r>
      <w:proofErr w:type="spellStart"/>
      <w:r w:rsidRPr="00A65BCE">
        <w:rPr>
          <w:rFonts w:ascii="Arial" w:eastAsia="Calibri" w:hAnsi="Arial" w:cs="Arial"/>
          <w:color w:val="292929"/>
          <w:sz w:val="22"/>
          <w:szCs w:val="22"/>
          <w:shd w:val="clear" w:color="auto" w:fill="FFFFFF"/>
          <w:lang w:eastAsia="en-US"/>
        </w:rPr>
        <w:t>Mediterranean</w:t>
      </w:r>
      <w:proofErr w:type="spellEnd"/>
      <w:r w:rsidRPr="00A65BCE">
        <w:rPr>
          <w:rFonts w:ascii="Arial" w:eastAsia="Calibri" w:hAnsi="Arial" w:cs="Arial"/>
          <w:color w:val="292929"/>
          <w:sz w:val="22"/>
          <w:szCs w:val="22"/>
          <w:shd w:val="clear" w:color="auto" w:fill="FFFFFF"/>
          <w:lang w:eastAsia="en-US"/>
        </w:rPr>
        <w:t xml:space="preserve">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14:paraId="03AB4319" w14:textId="77777777" w:rsidR="00A65BCE" w:rsidRPr="00A65BCE" w:rsidRDefault="00A65BCE" w:rsidP="00A65BCE">
      <w:pPr>
        <w:spacing w:line="276" w:lineRule="auto"/>
        <w:jc w:val="both"/>
        <w:rPr>
          <w:rFonts w:ascii="Arial" w:eastAsia="Calibri" w:hAnsi="Arial" w:cs="Arial"/>
          <w:b/>
          <w:bCs/>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Tijekom 2021. Grad Dubrovnik je donio Akcijski plan onečišćenja plastikom u Gradu Dubrovniku za razdoblje 2021.-2026. koji je predstavljen na dvodnevnoj </w:t>
      </w:r>
      <w:r w:rsidRPr="00A65BCE">
        <w:rPr>
          <w:rFonts w:ascii="Arial" w:eastAsia="Calibri" w:hAnsi="Arial" w:cs="Arial"/>
          <w:b/>
          <w:bCs/>
          <w:color w:val="292929"/>
          <w:sz w:val="22"/>
          <w:szCs w:val="22"/>
          <w:shd w:val="clear" w:color="auto" w:fill="FFFFFF"/>
          <w:lang w:eastAsia="en-US"/>
        </w:rPr>
        <w:t>javnoj tribini.</w:t>
      </w:r>
    </w:p>
    <w:p w14:paraId="5C39C7C2"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Sukladno Akcijskom planu donesena je Odluka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14:paraId="2FB147BA"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14:paraId="3F1973C7"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lastRenderedPageBreak/>
        <w:t xml:space="preserve">Izrađena je informativna publikacija  - letak na hrvatskom i engleskom jeziku sa savjetima kako izbjeći korištenje plastike te na koji način pravilnim odvajanjem otpada doprinijeti boljem rezultatu recikliranja. </w:t>
      </w:r>
    </w:p>
    <w:p w14:paraId="4E7B5E87"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Proveden je natječaj za najbolje idejno rješenje za </w:t>
      </w:r>
      <w:proofErr w:type="spellStart"/>
      <w:r w:rsidRPr="00A65BCE">
        <w:rPr>
          <w:rFonts w:ascii="Arial" w:eastAsia="Calibri" w:hAnsi="Arial" w:cs="Arial"/>
          <w:color w:val="292929"/>
          <w:sz w:val="22"/>
          <w:szCs w:val="22"/>
          <w:shd w:val="clear" w:color="auto" w:fill="FFFFFF"/>
          <w:lang w:eastAsia="en-US"/>
        </w:rPr>
        <w:t>Plastic</w:t>
      </w:r>
      <w:proofErr w:type="spellEnd"/>
      <w:r w:rsidRPr="00A65BCE">
        <w:rPr>
          <w:rFonts w:ascii="Arial" w:eastAsia="Calibri" w:hAnsi="Arial" w:cs="Arial"/>
          <w:color w:val="292929"/>
          <w:sz w:val="22"/>
          <w:szCs w:val="22"/>
          <w:shd w:val="clear" w:color="auto" w:fill="FFFFFF"/>
          <w:lang w:eastAsia="en-US"/>
        </w:rPr>
        <w:t xml:space="preserve"> Smart Gadget temeljem kojeg je izrađen </w:t>
      </w:r>
      <w:proofErr w:type="spellStart"/>
      <w:r w:rsidRPr="00A65BCE">
        <w:rPr>
          <w:rFonts w:ascii="Arial" w:eastAsia="Calibri" w:hAnsi="Arial" w:cs="Arial"/>
          <w:color w:val="292929"/>
          <w:sz w:val="22"/>
          <w:szCs w:val="22"/>
          <w:shd w:val="clear" w:color="auto" w:fill="FFFFFF"/>
          <w:lang w:eastAsia="en-US"/>
        </w:rPr>
        <w:t>refill</w:t>
      </w:r>
      <w:proofErr w:type="spellEnd"/>
      <w:r w:rsidRPr="00A65BCE">
        <w:rPr>
          <w:rFonts w:ascii="Arial" w:eastAsia="Calibri" w:hAnsi="Arial" w:cs="Arial"/>
          <w:color w:val="292929"/>
          <w:sz w:val="22"/>
          <w:szCs w:val="22"/>
          <w:shd w:val="clear" w:color="auto" w:fill="FFFFFF"/>
          <w:lang w:eastAsia="en-US"/>
        </w:rPr>
        <w:t xml:space="preserve"> set Slobodo koji se sastoji od 100 % prirodnog praškastog </w:t>
      </w:r>
      <w:proofErr w:type="spellStart"/>
      <w:r w:rsidRPr="00A65BCE">
        <w:rPr>
          <w:rFonts w:ascii="Arial" w:eastAsia="Calibri" w:hAnsi="Arial" w:cs="Arial"/>
          <w:color w:val="292929"/>
          <w:sz w:val="22"/>
          <w:szCs w:val="22"/>
          <w:shd w:val="clear" w:color="auto" w:fill="FFFFFF"/>
          <w:lang w:eastAsia="en-US"/>
        </w:rPr>
        <w:t>refill</w:t>
      </w:r>
      <w:proofErr w:type="spellEnd"/>
      <w:r w:rsidRPr="00A65BCE">
        <w:rPr>
          <w:rFonts w:ascii="Arial" w:eastAsia="Calibri" w:hAnsi="Arial" w:cs="Arial"/>
          <w:color w:val="292929"/>
          <w:sz w:val="22"/>
          <w:szCs w:val="22"/>
          <w:shd w:val="clear" w:color="auto" w:fill="FFFFFF"/>
          <w:lang w:eastAsia="en-US"/>
        </w:rPr>
        <w:t xml:space="preserve"> gela za pranje ruku, kose i tijela te višekratne staklene boce s dozatorom. Takvi proizvodi sadrže 99,2 % manje plastike u odnosu na konvencionalne proizvode.</w:t>
      </w:r>
    </w:p>
    <w:p w14:paraId="6DE63496"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U sklopu projekta organizirano je javno događanje Advent bez plastike za vrijeme trajanja Dubrovačkog zimskog festivala tijekom kojeg je su se koristile čaše za višekratnu uporabu te su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14:paraId="337C4CA3" w14:textId="77777777" w:rsidR="00A65BCE" w:rsidRPr="00A65BCE" w:rsidRDefault="00A65BCE" w:rsidP="00A65BCE">
      <w:pPr>
        <w:spacing w:line="276" w:lineRule="auto"/>
        <w:jc w:val="both"/>
        <w:rPr>
          <w:rFonts w:ascii="Arial" w:hAnsi="Arial" w:cs="Arial"/>
          <w:b/>
          <w:bCs/>
          <w:sz w:val="22"/>
          <w:szCs w:val="22"/>
        </w:rPr>
      </w:pPr>
    </w:p>
    <w:p w14:paraId="280177FE" w14:textId="77777777" w:rsidR="00A65BCE" w:rsidRPr="00A65BCE" w:rsidRDefault="00A65BCE" w:rsidP="00A65BCE">
      <w:pPr>
        <w:spacing w:line="276" w:lineRule="auto"/>
        <w:jc w:val="both"/>
        <w:rPr>
          <w:rFonts w:ascii="Arial" w:hAnsi="Arial" w:cs="Arial"/>
          <w:bCs/>
          <w:sz w:val="22"/>
          <w:szCs w:val="22"/>
        </w:rPr>
      </w:pPr>
    </w:p>
    <w:p w14:paraId="5B651C7F" w14:textId="77777777" w:rsidR="00A65BCE" w:rsidRPr="00A65BCE" w:rsidRDefault="00A65BCE" w:rsidP="00A65BCE">
      <w:pPr>
        <w:spacing w:line="276" w:lineRule="auto"/>
        <w:jc w:val="both"/>
        <w:rPr>
          <w:rFonts w:ascii="Arial" w:hAnsi="Arial" w:cs="Arial"/>
          <w:bCs/>
          <w:sz w:val="22"/>
          <w:szCs w:val="22"/>
        </w:rPr>
      </w:pPr>
      <w:r w:rsidRPr="00A65BCE">
        <w:rPr>
          <w:rFonts w:ascii="Arial" w:hAnsi="Arial" w:cs="Arial"/>
          <w:bCs/>
          <w:sz w:val="22"/>
          <w:szCs w:val="22"/>
        </w:rPr>
        <w:t xml:space="preserve">Radionica </w:t>
      </w:r>
      <w:r w:rsidRPr="00A65BCE">
        <w:rPr>
          <w:rFonts w:ascii="Arial" w:hAnsi="Arial" w:cs="Arial"/>
          <w:bCs/>
          <w:i/>
          <w:iCs/>
          <w:sz w:val="22"/>
          <w:szCs w:val="22"/>
        </w:rPr>
        <w:t xml:space="preserve">Zero </w:t>
      </w:r>
      <w:proofErr w:type="spellStart"/>
      <w:r w:rsidRPr="00A65BCE">
        <w:rPr>
          <w:rFonts w:ascii="Arial" w:hAnsi="Arial" w:cs="Arial"/>
          <w:bCs/>
          <w:i/>
          <w:iCs/>
          <w:sz w:val="22"/>
          <w:szCs w:val="22"/>
        </w:rPr>
        <w:t>waste</w:t>
      </w:r>
      <w:proofErr w:type="spellEnd"/>
      <w:r w:rsidRPr="00A65BCE">
        <w:rPr>
          <w:rFonts w:ascii="Arial" w:hAnsi="Arial" w:cs="Arial"/>
          <w:bCs/>
          <w:i/>
          <w:iCs/>
          <w:sz w:val="22"/>
          <w:szCs w:val="22"/>
        </w:rPr>
        <w:t xml:space="preserve"> boje</w:t>
      </w:r>
      <w:r w:rsidRPr="00A65BCE">
        <w:rPr>
          <w:rFonts w:ascii="Arial" w:hAnsi="Arial" w:cs="Arial"/>
          <w:bCs/>
          <w:sz w:val="22"/>
          <w:szCs w:val="22"/>
        </w:rPr>
        <w:t xml:space="preserve"> u okviru Festivala znanosti </w:t>
      </w:r>
    </w:p>
    <w:p w14:paraId="51030A14"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U okviru manifestacije Festival znanosti, u organizaciji Upravnog odjela za urbanizam, prostorno planiranje i zaštitu okoliša, održana je radionica za dječju dob pod naslovom Zero </w:t>
      </w:r>
      <w:proofErr w:type="spellStart"/>
      <w:r w:rsidRPr="00A65BCE">
        <w:rPr>
          <w:rFonts w:ascii="Arial" w:hAnsi="Arial" w:cs="Arial"/>
          <w:sz w:val="22"/>
          <w:szCs w:val="22"/>
        </w:rPr>
        <w:t>waste</w:t>
      </w:r>
      <w:proofErr w:type="spellEnd"/>
      <w:r w:rsidRPr="00A65BCE">
        <w:rPr>
          <w:rFonts w:ascii="Arial" w:hAnsi="Arial" w:cs="Arial"/>
          <w:sz w:val="22"/>
          <w:szCs w:val="22"/>
        </w:rPr>
        <w:t xml:space="preserve"> boje. Ova radionica je osmišljena kao dio izložbe Tehničkog muzeja Nikola Tesla  Priroda – laboratorij boja. </w:t>
      </w:r>
    </w:p>
    <w:p w14:paraId="7CA68837" w14:textId="77777777" w:rsidR="00A65BCE" w:rsidRPr="00A65BCE" w:rsidRDefault="00A65BCE" w:rsidP="00A65BCE">
      <w:pPr>
        <w:spacing w:line="276" w:lineRule="auto"/>
        <w:ind w:left="360"/>
        <w:jc w:val="both"/>
        <w:rPr>
          <w:rFonts w:ascii="Arial" w:hAnsi="Arial" w:cs="Arial"/>
          <w:sz w:val="22"/>
          <w:szCs w:val="22"/>
        </w:rPr>
      </w:pPr>
    </w:p>
    <w:p w14:paraId="1BC495DA" w14:textId="77777777" w:rsidR="00A65BCE" w:rsidRPr="00A65BCE" w:rsidRDefault="00A65BCE" w:rsidP="00A65BCE">
      <w:pPr>
        <w:spacing w:line="276" w:lineRule="auto"/>
        <w:jc w:val="both"/>
        <w:rPr>
          <w:rFonts w:ascii="Arial" w:hAnsi="Arial" w:cs="Arial"/>
          <w:sz w:val="22"/>
          <w:szCs w:val="22"/>
        </w:rPr>
      </w:pPr>
      <w:r w:rsidRPr="00A65BCE">
        <w:rPr>
          <w:rFonts w:ascii="Arial" w:eastAsia="Calibri" w:hAnsi="Arial" w:cs="Arial"/>
          <w:sz w:val="22"/>
          <w:szCs w:val="22"/>
          <w:lang w:eastAsia="en-US"/>
        </w:rPr>
        <w:t xml:space="preserve">Sufinanciranje programa/projekata organizacija civilnog društva iz područja zaštite okoliša na prostoru Grada Dubrovnika za 2021. godinu je izostalo uslijed smanjenja proračuna Grada Dubrovnika prouzročenog pandemijom uzrokovanom </w:t>
      </w:r>
      <w:r w:rsidRPr="00A65BCE">
        <w:rPr>
          <w:rFonts w:ascii="Arial" w:hAnsi="Arial" w:cs="Arial"/>
          <w:sz w:val="22"/>
          <w:szCs w:val="22"/>
        </w:rPr>
        <w:t xml:space="preserve">virusom </w:t>
      </w:r>
      <w:proofErr w:type="spellStart"/>
      <w:r w:rsidRPr="00A65BCE">
        <w:rPr>
          <w:rFonts w:ascii="Arial" w:hAnsi="Arial" w:cs="Arial"/>
          <w:sz w:val="22"/>
          <w:szCs w:val="22"/>
        </w:rPr>
        <w:t>COVID</w:t>
      </w:r>
      <w:proofErr w:type="spellEnd"/>
      <w:r w:rsidRPr="00A65BCE">
        <w:rPr>
          <w:rFonts w:ascii="Arial" w:hAnsi="Arial" w:cs="Arial"/>
          <w:sz w:val="22"/>
          <w:szCs w:val="22"/>
        </w:rPr>
        <w:t xml:space="preserve"> -19.</w:t>
      </w:r>
    </w:p>
    <w:p w14:paraId="5FB58703" w14:textId="77777777" w:rsidR="00A65BCE" w:rsidRPr="00A65BCE" w:rsidRDefault="00A65BCE" w:rsidP="00A65BCE">
      <w:pPr>
        <w:spacing w:line="276" w:lineRule="auto"/>
        <w:jc w:val="both"/>
        <w:rPr>
          <w:rFonts w:ascii="Arial" w:hAnsi="Arial" w:cs="Arial"/>
          <w:sz w:val="22"/>
          <w:szCs w:val="22"/>
          <w:shd w:val="clear" w:color="auto" w:fill="FFFF00"/>
        </w:rPr>
      </w:pPr>
    </w:p>
    <w:p w14:paraId="52096E7B"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Važno je napomenuti kako je uslijed propisanih epidemioloških mjera tijekom pandemije onemogućeno održavanje radionica s djecom i učenicima.</w:t>
      </w:r>
    </w:p>
    <w:p w14:paraId="4EE05035"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E71CDD5" w14:textId="77777777" w:rsidR="00A65BCE" w:rsidRPr="00A65BCE" w:rsidRDefault="00A65BCE" w:rsidP="00A65BCE">
      <w:pPr>
        <w:spacing w:after="200" w:line="276" w:lineRule="auto"/>
        <w:jc w:val="both"/>
        <w:rPr>
          <w:rFonts w:ascii="Arial" w:eastAsia="Calibri" w:hAnsi="Arial" w:cs="Arial"/>
          <w:sz w:val="22"/>
          <w:szCs w:val="22"/>
          <w:lang w:eastAsia="en-US"/>
        </w:rPr>
      </w:pPr>
      <w:r w:rsidRPr="00A65BCE">
        <w:rPr>
          <w:rFonts w:ascii="Arial" w:eastAsia="Calibri" w:hAnsi="Arial" w:cs="Arial"/>
          <w:sz w:val="22"/>
          <w:szCs w:val="22"/>
          <w:u w:val="single"/>
          <w:lang w:eastAsia="en-US"/>
        </w:rPr>
        <w:t xml:space="preserve">Akcije prikupljanja otpada </w:t>
      </w:r>
    </w:p>
    <w:p w14:paraId="3EF23048"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 Dubrovnik od 2012. sudjeluje u akciji najveće volonterske i ekološke kampanje u RH, </w:t>
      </w:r>
      <w:r w:rsidRPr="00A65BCE">
        <w:rPr>
          <w:rFonts w:ascii="Arial" w:eastAsia="Calibri" w:hAnsi="Arial" w:cs="Arial"/>
          <w:i/>
          <w:sz w:val="22"/>
          <w:szCs w:val="22"/>
          <w:lang w:eastAsia="en-US"/>
        </w:rPr>
        <w:t>Zelena čistka – jedan dan za čisti okoliš.</w:t>
      </w:r>
      <w:r w:rsidRPr="00A65BCE">
        <w:rPr>
          <w:rFonts w:ascii="Arial" w:eastAsia="Calibri" w:hAnsi="Arial" w:cs="Arial"/>
          <w:sz w:val="22"/>
          <w:szCs w:val="22"/>
          <w:lang w:eastAsia="en-US"/>
        </w:rPr>
        <w:t xml:space="preserve"> Zelena čistka dio je globalnog pokreta </w:t>
      </w:r>
      <w:proofErr w:type="spellStart"/>
      <w:r w:rsidRPr="00A65BCE">
        <w:rPr>
          <w:rFonts w:ascii="Arial" w:eastAsia="Calibri" w:hAnsi="Arial" w:cs="Arial"/>
          <w:i/>
          <w:sz w:val="22"/>
          <w:szCs w:val="22"/>
          <w:lang w:eastAsia="en-US"/>
        </w:rPr>
        <w:t>Let’s</w:t>
      </w:r>
      <w:proofErr w:type="spellEnd"/>
      <w:r w:rsidRPr="00A65BCE">
        <w:rPr>
          <w:rFonts w:ascii="Arial" w:eastAsia="Calibri" w:hAnsi="Arial" w:cs="Arial"/>
          <w:i/>
          <w:sz w:val="22"/>
          <w:szCs w:val="22"/>
          <w:lang w:eastAsia="en-US"/>
        </w:rPr>
        <w:t xml:space="preserve"> do </w:t>
      </w:r>
      <w:proofErr w:type="spellStart"/>
      <w:r w:rsidRPr="00A65BCE">
        <w:rPr>
          <w:rFonts w:ascii="Arial" w:eastAsia="Calibri" w:hAnsi="Arial" w:cs="Arial"/>
          <w:i/>
          <w:sz w:val="22"/>
          <w:szCs w:val="22"/>
          <w:lang w:eastAsia="en-US"/>
        </w:rPr>
        <w:t>it</w:t>
      </w:r>
      <w:proofErr w:type="spellEnd"/>
      <w:r w:rsidRPr="00A65BCE">
        <w:rPr>
          <w:rFonts w:ascii="Arial" w:eastAsia="Calibri" w:hAnsi="Arial" w:cs="Arial"/>
          <w:i/>
          <w:sz w:val="22"/>
          <w:szCs w:val="22"/>
          <w:lang w:eastAsia="en-US"/>
        </w:rPr>
        <w:t>!</w:t>
      </w:r>
      <w:r w:rsidRPr="00A65BCE">
        <w:rPr>
          <w:rFonts w:ascii="Arial" w:eastAsia="Calibri" w:hAnsi="Arial" w:cs="Arial"/>
          <w:sz w:val="22"/>
          <w:szCs w:val="22"/>
          <w:lang w:eastAsia="en-US"/>
        </w:rPr>
        <w:t xml:space="preserve"> i </w:t>
      </w:r>
      <w:r w:rsidRPr="00A65BCE">
        <w:rPr>
          <w:rFonts w:ascii="Arial" w:eastAsia="Calibri" w:hAnsi="Arial" w:cs="Arial"/>
          <w:i/>
          <w:sz w:val="22"/>
          <w:szCs w:val="22"/>
          <w:lang w:eastAsia="en-US"/>
        </w:rPr>
        <w:t xml:space="preserve">godišnjih akcija World </w:t>
      </w:r>
      <w:proofErr w:type="spellStart"/>
      <w:r w:rsidRPr="00A65BCE">
        <w:rPr>
          <w:rFonts w:ascii="Arial" w:eastAsia="Calibri" w:hAnsi="Arial" w:cs="Arial"/>
          <w:i/>
          <w:sz w:val="22"/>
          <w:szCs w:val="22"/>
          <w:lang w:eastAsia="en-US"/>
        </w:rPr>
        <w:t>Cleanup</w:t>
      </w:r>
      <w:proofErr w:type="spellEnd"/>
      <w:r w:rsidRPr="00A65BCE">
        <w:rPr>
          <w:rFonts w:ascii="Arial" w:eastAsia="Calibri" w:hAnsi="Arial" w:cs="Arial"/>
          <w:sz w:val="22"/>
          <w:szCs w:val="22"/>
          <w:lang w:eastAsia="en-US"/>
        </w:rPr>
        <w:t xml:space="preserve"> (Očistimo svijet), koja okupljaju aktivne građane i organizacije u najvećem volonterskom projektu. Cilj projekta je osvještavanje o važnosti primarnog odvajanja otpada, čišćenje ilegalno odloženog otpada u cijeloj Hrvatskoj, podizanje svijesti o stvaranju i odlaganju otpada, te važnosti očuvanja okoliša, prirode i planete Zemlje, kao zajedničkog dobra sviju. Također, Grad Dubrovnik sudjeluje i u akciji </w:t>
      </w:r>
      <w:r w:rsidRPr="00A65BCE">
        <w:rPr>
          <w:rFonts w:ascii="Arial" w:eastAsia="Calibri" w:hAnsi="Arial" w:cs="Arial"/>
          <w:i/>
          <w:sz w:val="22"/>
          <w:szCs w:val="22"/>
          <w:lang w:eastAsia="en-US"/>
        </w:rPr>
        <w:t xml:space="preserve">Plava čistka – </w:t>
      </w:r>
      <w:proofErr w:type="spellStart"/>
      <w:r w:rsidRPr="00A65BCE">
        <w:rPr>
          <w:rFonts w:ascii="Arial" w:eastAsia="Calibri" w:hAnsi="Arial" w:cs="Arial"/>
          <w:i/>
          <w:sz w:val="22"/>
          <w:szCs w:val="22"/>
          <w:lang w:eastAsia="en-US"/>
        </w:rPr>
        <w:t>Let’s</w:t>
      </w:r>
      <w:proofErr w:type="spellEnd"/>
      <w:r w:rsidRPr="00A65BCE">
        <w:rPr>
          <w:rFonts w:ascii="Arial" w:eastAsia="Calibri" w:hAnsi="Arial" w:cs="Arial"/>
          <w:i/>
          <w:sz w:val="22"/>
          <w:szCs w:val="22"/>
          <w:lang w:eastAsia="en-US"/>
        </w:rPr>
        <w:t xml:space="preserve"> do </w:t>
      </w:r>
      <w:proofErr w:type="spellStart"/>
      <w:r w:rsidRPr="00A65BCE">
        <w:rPr>
          <w:rFonts w:ascii="Arial" w:eastAsia="Calibri" w:hAnsi="Arial" w:cs="Arial"/>
          <w:i/>
          <w:sz w:val="22"/>
          <w:szCs w:val="22"/>
          <w:lang w:eastAsia="en-US"/>
        </w:rPr>
        <w:t>it</w:t>
      </w:r>
      <w:proofErr w:type="spellEnd"/>
      <w:r w:rsidRPr="00A65BCE">
        <w:rPr>
          <w:rFonts w:ascii="Arial" w:eastAsia="Calibri" w:hAnsi="Arial" w:cs="Arial"/>
          <w:i/>
          <w:sz w:val="22"/>
          <w:szCs w:val="22"/>
          <w:lang w:eastAsia="en-US"/>
        </w:rPr>
        <w:t xml:space="preserve"> </w:t>
      </w:r>
      <w:proofErr w:type="spellStart"/>
      <w:r w:rsidRPr="00A65BCE">
        <w:rPr>
          <w:rFonts w:ascii="Arial" w:eastAsia="Calibri" w:hAnsi="Arial" w:cs="Arial"/>
          <w:i/>
          <w:sz w:val="22"/>
          <w:szCs w:val="22"/>
          <w:lang w:eastAsia="en-US"/>
        </w:rPr>
        <w:t>Mediterranean</w:t>
      </w:r>
      <w:proofErr w:type="spellEnd"/>
      <w:r w:rsidRPr="00A65BCE">
        <w:rPr>
          <w:rFonts w:ascii="Arial" w:eastAsia="Calibri" w:hAnsi="Arial" w:cs="Arial"/>
          <w:sz w:val="22"/>
          <w:szCs w:val="22"/>
          <w:lang w:eastAsia="en-US"/>
        </w:rPr>
        <w:t xml:space="preserve"> zajedničkoj jednodnevnoj akciji čišćenja mora, podmorja i priobalja sredina duž naše obale. Dio je regionalnog projekta </w:t>
      </w:r>
      <w:proofErr w:type="spellStart"/>
      <w:r w:rsidRPr="00A65BCE">
        <w:rPr>
          <w:rFonts w:ascii="Arial" w:eastAsia="Calibri" w:hAnsi="Arial" w:cs="Arial"/>
          <w:i/>
          <w:sz w:val="22"/>
          <w:szCs w:val="22"/>
          <w:lang w:eastAsia="en-US"/>
        </w:rPr>
        <w:t>Let’s</w:t>
      </w:r>
      <w:proofErr w:type="spellEnd"/>
      <w:r w:rsidRPr="00A65BCE">
        <w:rPr>
          <w:rFonts w:ascii="Arial" w:eastAsia="Calibri" w:hAnsi="Arial" w:cs="Arial"/>
          <w:i/>
          <w:sz w:val="22"/>
          <w:szCs w:val="22"/>
          <w:lang w:eastAsia="en-US"/>
        </w:rPr>
        <w:t xml:space="preserve"> do </w:t>
      </w:r>
      <w:proofErr w:type="spellStart"/>
      <w:r w:rsidRPr="00A65BCE">
        <w:rPr>
          <w:rFonts w:ascii="Arial" w:eastAsia="Calibri" w:hAnsi="Arial" w:cs="Arial"/>
          <w:i/>
          <w:sz w:val="22"/>
          <w:szCs w:val="22"/>
          <w:lang w:eastAsia="en-US"/>
        </w:rPr>
        <w:t>it</w:t>
      </w:r>
      <w:proofErr w:type="spellEnd"/>
      <w:r w:rsidRPr="00A65BCE">
        <w:rPr>
          <w:rFonts w:ascii="Arial" w:eastAsia="Calibri" w:hAnsi="Arial" w:cs="Arial"/>
          <w:i/>
          <w:sz w:val="22"/>
          <w:szCs w:val="22"/>
          <w:lang w:eastAsia="en-US"/>
        </w:rPr>
        <w:t xml:space="preserve"> </w:t>
      </w:r>
      <w:proofErr w:type="spellStart"/>
      <w:r w:rsidRPr="00A65BCE">
        <w:rPr>
          <w:rFonts w:ascii="Arial" w:eastAsia="Calibri" w:hAnsi="Arial" w:cs="Arial"/>
          <w:i/>
          <w:sz w:val="22"/>
          <w:szCs w:val="22"/>
          <w:lang w:eastAsia="en-US"/>
        </w:rPr>
        <w:t>Mediterranean</w:t>
      </w:r>
      <w:proofErr w:type="spellEnd"/>
      <w:r w:rsidRPr="00A65BCE">
        <w:rPr>
          <w:rFonts w:ascii="Arial" w:eastAsia="Calibri" w:hAnsi="Arial" w:cs="Arial"/>
          <w:sz w:val="22"/>
          <w:szCs w:val="22"/>
          <w:lang w:eastAsia="en-US"/>
        </w:rPr>
        <w:t xml:space="preserve">, u kojem sudjeluju zemlje mediteranskog prstena sa zajedničkim ciljem čistog Mediterana. Tijekom 2021. akcija je održana 18. rujna i to na više lokacija, u suradnji s Udrugom </w:t>
      </w:r>
      <w:proofErr w:type="spellStart"/>
      <w:r w:rsidRPr="00A65BCE">
        <w:rPr>
          <w:rFonts w:ascii="Arial" w:eastAsia="Calibri" w:hAnsi="Arial" w:cs="Arial"/>
          <w:sz w:val="22"/>
          <w:szCs w:val="22"/>
          <w:lang w:eastAsia="en-US"/>
        </w:rPr>
        <w:t>DART</w:t>
      </w:r>
      <w:proofErr w:type="spellEnd"/>
      <w:r w:rsidRPr="00A65BCE">
        <w:rPr>
          <w:rFonts w:ascii="Arial" w:eastAsia="Calibri" w:hAnsi="Arial" w:cs="Arial"/>
          <w:sz w:val="22"/>
          <w:szCs w:val="22"/>
          <w:lang w:eastAsia="en-US"/>
        </w:rPr>
        <w:t xml:space="preserve">, Udrugom ljubitelja prirodnih ljepota i tradicije, Gimnazijom Dubrovnik, profesorima i studentima RIT Croatia, Javnom ustanovom Rezervat </w:t>
      </w:r>
      <w:proofErr w:type="spellStart"/>
      <w:r w:rsidRPr="00A65BCE">
        <w:rPr>
          <w:rFonts w:ascii="Arial" w:eastAsia="Calibri" w:hAnsi="Arial" w:cs="Arial"/>
          <w:sz w:val="22"/>
          <w:szCs w:val="22"/>
          <w:lang w:eastAsia="en-US"/>
        </w:rPr>
        <w:t>Lokrum</w:t>
      </w:r>
      <w:proofErr w:type="spellEnd"/>
      <w:r w:rsidRPr="00A65BCE">
        <w:rPr>
          <w:rFonts w:ascii="Arial" w:eastAsia="Calibri" w:hAnsi="Arial" w:cs="Arial"/>
          <w:sz w:val="22"/>
          <w:szCs w:val="22"/>
          <w:lang w:eastAsia="en-US"/>
        </w:rPr>
        <w:t xml:space="preserve">, Javnom ustanovom za upravljanje zaštićenim dijelovima prirode Dubrovačko-neretvanske županije, tvrtkom Čistoća Dubrovnik, Lučkom kapetanijom Dubrovnik i tvrtkom </w:t>
      </w:r>
      <w:proofErr w:type="spellStart"/>
      <w:r w:rsidRPr="00A65BCE">
        <w:rPr>
          <w:rFonts w:ascii="Arial" w:eastAsia="Calibri" w:hAnsi="Arial" w:cs="Arial"/>
          <w:sz w:val="22"/>
          <w:szCs w:val="22"/>
          <w:lang w:eastAsia="en-US"/>
        </w:rPr>
        <w:t>Cian</w:t>
      </w:r>
      <w:proofErr w:type="spellEnd"/>
      <w:r w:rsidRPr="00A65BCE">
        <w:rPr>
          <w:rFonts w:ascii="Arial" w:eastAsia="Calibri" w:hAnsi="Arial" w:cs="Arial"/>
          <w:sz w:val="22"/>
          <w:szCs w:val="22"/>
          <w:lang w:eastAsia="en-US"/>
        </w:rPr>
        <w:t xml:space="preserve"> d.o.o. Split.</w:t>
      </w:r>
    </w:p>
    <w:p w14:paraId="6C331411"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Hrvatsko planinarsko društvo Dubrovnik i Hrvatsko planinarsko društvo Sniježnica također su se odazvali ovoj inicijativi, ali su akcije čišćenja proveli naknadno.</w:t>
      </w:r>
    </w:p>
    <w:p w14:paraId="7E95CF2D"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U ovoj akciji sudjelovalo je oko 100 volontera na više lokacija (</w:t>
      </w:r>
      <w:proofErr w:type="spellStart"/>
      <w:r w:rsidRPr="00A65BCE">
        <w:rPr>
          <w:rFonts w:ascii="Arial" w:eastAsia="Calibri" w:hAnsi="Arial" w:cs="Arial"/>
          <w:sz w:val="22"/>
          <w:szCs w:val="22"/>
          <w:lang w:eastAsia="en-US"/>
        </w:rPr>
        <w:t>Lokrum</w:t>
      </w:r>
      <w:proofErr w:type="spellEnd"/>
      <w:r w:rsidRPr="00A65BCE">
        <w:rPr>
          <w:rFonts w:ascii="Arial" w:eastAsia="Calibri" w:hAnsi="Arial" w:cs="Arial"/>
          <w:sz w:val="22"/>
          <w:szCs w:val="22"/>
          <w:lang w:eastAsia="en-US"/>
        </w:rPr>
        <w:t xml:space="preserve"> - podmorje i obala uvale </w:t>
      </w:r>
      <w:proofErr w:type="spellStart"/>
      <w:r w:rsidRPr="00A65BCE">
        <w:rPr>
          <w:rFonts w:ascii="Arial" w:eastAsia="Calibri" w:hAnsi="Arial" w:cs="Arial"/>
          <w:sz w:val="22"/>
          <w:szCs w:val="22"/>
          <w:lang w:eastAsia="en-US"/>
        </w:rPr>
        <w:t>Portoč</w:t>
      </w:r>
      <w:proofErr w:type="spellEnd"/>
      <w:r w:rsidRPr="00A65BCE">
        <w:rPr>
          <w:rFonts w:ascii="Arial" w:eastAsia="Calibri" w:hAnsi="Arial" w:cs="Arial"/>
          <w:sz w:val="22"/>
          <w:szCs w:val="22"/>
          <w:lang w:eastAsia="en-US"/>
        </w:rPr>
        <w:t xml:space="preserve">, Srđ - serpentine, Koločep - Donje Čelo, </w:t>
      </w:r>
      <w:proofErr w:type="spellStart"/>
      <w:r w:rsidRPr="00A65BCE">
        <w:rPr>
          <w:rFonts w:ascii="Arial" w:eastAsia="Calibri" w:hAnsi="Arial" w:cs="Arial"/>
          <w:sz w:val="22"/>
          <w:szCs w:val="22"/>
          <w:lang w:eastAsia="en-US"/>
        </w:rPr>
        <w:t>Šipan</w:t>
      </w:r>
      <w:proofErr w:type="spellEnd"/>
      <w:r w:rsidRPr="00A65BCE">
        <w:rPr>
          <w:rFonts w:ascii="Arial" w:eastAsia="Calibri" w:hAnsi="Arial" w:cs="Arial"/>
          <w:sz w:val="22"/>
          <w:szCs w:val="22"/>
          <w:lang w:eastAsia="en-US"/>
        </w:rPr>
        <w:t xml:space="preserve"> – </w:t>
      </w:r>
      <w:proofErr w:type="spellStart"/>
      <w:r w:rsidRPr="00A65BCE">
        <w:rPr>
          <w:rFonts w:ascii="Arial" w:eastAsia="Calibri" w:hAnsi="Arial" w:cs="Arial"/>
          <w:sz w:val="22"/>
          <w:szCs w:val="22"/>
          <w:lang w:eastAsia="en-US"/>
        </w:rPr>
        <w:t>Suđurađ</w:t>
      </w:r>
      <w:proofErr w:type="spellEnd"/>
      <w:r w:rsidRPr="00A65BCE">
        <w:rPr>
          <w:rFonts w:ascii="Arial" w:eastAsia="Calibri" w:hAnsi="Arial" w:cs="Arial"/>
          <w:sz w:val="22"/>
          <w:szCs w:val="22"/>
          <w:lang w:eastAsia="en-US"/>
        </w:rPr>
        <w:t>, područje oko zgrade RIT Croatia i trasa starog vodovoda).</w:t>
      </w:r>
    </w:p>
    <w:p w14:paraId="5439ED0E"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lastRenderedPageBreak/>
        <w:t xml:space="preserve">U akciji na </w:t>
      </w:r>
      <w:proofErr w:type="spellStart"/>
      <w:r w:rsidRPr="00A65BCE">
        <w:rPr>
          <w:rFonts w:ascii="Arial" w:eastAsia="Calibri" w:hAnsi="Arial" w:cs="Arial"/>
          <w:sz w:val="22"/>
          <w:szCs w:val="22"/>
          <w:lang w:eastAsia="en-US"/>
        </w:rPr>
        <w:t>Lokrumu</w:t>
      </w:r>
      <w:proofErr w:type="spellEnd"/>
      <w:r w:rsidRPr="00A65BCE">
        <w:rPr>
          <w:rFonts w:ascii="Arial" w:eastAsia="Calibri" w:hAnsi="Arial" w:cs="Arial"/>
          <w:sz w:val="22"/>
          <w:szCs w:val="22"/>
          <w:lang w:eastAsia="en-US"/>
        </w:rPr>
        <w:t xml:space="preserve">, uz djelatnike Javne ustanove Rezervat </w:t>
      </w:r>
      <w:proofErr w:type="spellStart"/>
      <w:r w:rsidRPr="00A65BCE">
        <w:rPr>
          <w:rFonts w:ascii="Arial" w:eastAsia="Calibri" w:hAnsi="Arial" w:cs="Arial"/>
          <w:sz w:val="22"/>
          <w:szCs w:val="22"/>
          <w:lang w:eastAsia="en-US"/>
        </w:rPr>
        <w:t>Lokrum</w:t>
      </w:r>
      <w:proofErr w:type="spellEnd"/>
      <w:r w:rsidRPr="00A65BCE">
        <w:rPr>
          <w:rFonts w:ascii="Arial" w:eastAsia="Calibri" w:hAnsi="Arial" w:cs="Arial"/>
          <w:sz w:val="22"/>
          <w:szCs w:val="22"/>
          <w:lang w:eastAsia="en-US"/>
        </w:rPr>
        <w:t>, sudjelovali su i članovi Ronilačkog kluba Dubrovnik, djelatnici brodice čistaća mora - EKO-</w:t>
      </w:r>
      <w:proofErr w:type="spellStart"/>
      <w:r w:rsidRPr="00A65BCE">
        <w:rPr>
          <w:rFonts w:ascii="Arial" w:eastAsia="Calibri" w:hAnsi="Arial" w:cs="Arial"/>
          <w:sz w:val="22"/>
          <w:szCs w:val="22"/>
          <w:lang w:eastAsia="en-US"/>
        </w:rPr>
        <w:t>C2</w:t>
      </w:r>
      <w:proofErr w:type="spellEnd"/>
      <w:r w:rsidRPr="00A65BCE">
        <w:rPr>
          <w:rFonts w:ascii="Arial" w:eastAsia="Calibri" w:hAnsi="Arial" w:cs="Arial"/>
          <w:sz w:val="22"/>
          <w:szCs w:val="22"/>
          <w:lang w:eastAsia="en-US"/>
        </w:rPr>
        <w:t xml:space="preserve">, tvrtke </w:t>
      </w:r>
      <w:proofErr w:type="spellStart"/>
      <w:r w:rsidRPr="00A65BCE">
        <w:rPr>
          <w:rFonts w:ascii="Arial" w:eastAsia="Calibri" w:hAnsi="Arial" w:cs="Arial"/>
          <w:sz w:val="22"/>
          <w:szCs w:val="22"/>
          <w:lang w:eastAsia="en-US"/>
        </w:rPr>
        <w:t>CIAN</w:t>
      </w:r>
      <w:proofErr w:type="spellEnd"/>
      <w:r w:rsidRPr="00A65BCE">
        <w:rPr>
          <w:rFonts w:ascii="Arial" w:eastAsia="Calibri" w:hAnsi="Arial" w:cs="Arial"/>
          <w:sz w:val="22"/>
          <w:szCs w:val="22"/>
          <w:lang w:eastAsia="en-US"/>
        </w:rPr>
        <w:t xml:space="preserve"> i članovi Udruge ljubitelja prirodnih ljepota i tradicije. Ronioci su izranjali otpad s morskog dna, čiji najveći udio čini plastični otpad. Dodatnu vrijednost akciji u </w:t>
      </w:r>
      <w:proofErr w:type="spellStart"/>
      <w:r w:rsidRPr="00A65BCE">
        <w:rPr>
          <w:rFonts w:ascii="Arial" w:eastAsia="Calibri" w:hAnsi="Arial" w:cs="Arial"/>
          <w:sz w:val="22"/>
          <w:szCs w:val="22"/>
          <w:lang w:eastAsia="en-US"/>
        </w:rPr>
        <w:t>Portoču</w:t>
      </w:r>
      <w:proofErr w:type="spellEnd"/>
      <w:r w:rsidRPr="00A65BCE">
        <w:rPr>
          <w:rFonts w:ascii="Arial" w:eastAsia="Calibri" w:hAnsi="Arial" w:cs="Arial"/>
          <w:sz w:val="22"/>
          <w:szCs w:val="22"/>
          <w:lang w:eastAsia="en-US"/>
        </w:rPr>
        <w:t xml:space="preserve">, činilo je i sudjelovanje predstavnika razvojne agencije </w:t>
      </w:r>
      <w:proofErr w:type="spellStart"/>
      <w:r w:rsidRPr="00A65BCE">
        <w:rPr>
          <w:rFonts w:ascii="Arial" w:eastAsia="Calibri" w:hAnsi="Arial" w:cs="Arial"/>
          <w:sz w:val="22"/>
          <w:szCs w:val="22"/>
          <w:lang w:eastAsia="en-US"/>
        </w:rPr>
        <w:t>DUNEA</w:t>
      </w:r>
      <w:proofErr w:type="spellEnd"/>
      <w:r w:rsidRPr="00A65BCE">
        <w:rPr>
          <w:rFonts w:ascii="Arial" w:eastAsia="Calibri" w:hAnsi="Arial" w:cs="Arial"/>
          <w:sz w:val="22"/>
          <w:szCs w:val="22"/>
          <w:lang w:eastAsia="en-US"/>
        </w:rPr>
        <w:t xml:space="preserve"> i Sveučilišta u Dubrovniku koji su analizirali prikupljeni otpad iz mora u okviru projekta </w:t>
      </w:r>
      <w:proofErr w:type="spellStart"/>
      <w:r w:rsidRPr="00A65BCE">
        <w:rPr>
          <w:rFonts w:ascii="Arial" w:eastAsia="Calibri" w:hAnsi="Arial" w:cs="Arial"/>
          <w:sz w:val="22"/>
          <w:szCs w:val="22"/>
          <w:lang w:eastAsia="en-US"/>
        </w:rPr>
        <w:t>SeaClear</w:t>
      </w:r>
      <w:proofErr w:type="spellEnd"/>
      <w:r w:rsidRPr="00A65BCE">
        <w:rPr>
          <w:rFonts w:ascii="Arial" w:eastAsia="Calibri" w:hAnsi="Arial" w:cs="Arial"/>
          <w:sz w:val="22"/>
          <w:szCs w:val="22"/>
          <w:lang w:eastAsia="en-US"/>
        </w:rPr>
        <w:t>.</w:t>
      </w:r>
    </w:p>
    <w:p w14:paraId="4D4807BA"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Na ostalim lokacijama prikupljen je također otpad iz mora naplavljen na obalu te miješani komunalni i ambalažni (plastika i staklo) otpad pronađen na šumskim stazama.</w:t>
      </w:r>
    </w:p>
    <w:p w14:paraId="5F5D5C03"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Tijekom ove akcije primijenjena je Odluka o ograničavanju korištenja jednokratne plastike za Grad Dubrovnik te ustanove i trgovačka društva u (su)vlasništvu Grada čime se dodatno potiče razvijanje svijesti o zaštiti okoliša i onečišćenju plastikom. Ovom prilikom nije se koristila plastična ambalaža za jednokratnu uporabu, osim nužnih vreća za otpad.</w:t>
      </w:r>
    </w:p>
    <w:p w14:paraId="1B9FB915"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598C13DF"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Turistička zajednica Grada Dubrovnika uslijed epidemiološke situacije uzrokovane virusom </w:t>
      </w:r>
      <w:proofErr w:type="spellStart"/>
      <w:r w:rsidRPr="00A65BCE">
        <w:rPr>
          <w:rFonts w:ascii="Arial" w:eastAsia="Calibri" w:hAnsi="Arial" w:cs="Arial"/>
          <w:sz w:val="22"/>
          <w:szCs w:val="22"/>
          <w:lang w:eastAsia="en-US"/>
        </w:rPr>
        <w:t>COVID</w:t>
      </w:r>
      <w:proofErr w:type="spellEnd"/>
      <w:r w:rsidRPr="00A65BCE">
        <w:rPr>
          <w:rFonts w:ascii="Arial" w:eastAsia="Calibri" w:hAnsi="Arial" w:cs="Arial"/>
          <w:sz w:val="22"/>
          <w:szCs w:val="22"/>
          <w:lang w:eastAsia="en-US"/>
        </w:rPr>
        <w:t>-19 kao i  vremenu provedbi akcija koje su uvijek u predsezoni, tijekom 2021. godine nije organizirala ni sufinancira akcije čišćenja prema dosadašnjoj praksi.</w:t>
      </w:r>
    </w:p>
    <w:p w14:paraId="6DE34985"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438868A7"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 Dubrovnik je temeljem članka 40. Zakona o održivom gospodarenju otpadom (Narodne novine 94/2013, 73/2017, 14/2019, 98/2019) izdavao suglasnosti za organizaciju akcija prikupljanja otpada na području Grada Dubrovnika do kraja srpnja 2021. Stupanjem na snagu novog Zakona o gospodarenju otpadom Grad više ne daje suglasnosti već samo temeljem članka 115. Zakona zaprima obavijesti o planiranim akcijama i prikuplja izvješća o provedenim akcijama. Tijekom 2021. Provedene su četiri akcije od </w:t>
      </w:r>
      <w:proofErr w:type="spellStart"/>
      <w:r w:rsidRPr="00A65BCE">
        <w:rPr>
          <w:rFonts w:ascii="Arial" w:eastAsia="Calibri" w:hAnsi="Arial" w:cs="Arial"/>
          <w:sz w:val="22"/>
          <w:szCs w:val="22"/>
          <w:lang w:eastAsia="en-US"/>
        </w:rPr>
        <w:t>kojihdvije</w:t>
      </w:r>
      <w:proofErr w:type="spellEnd"/>
      <w:r w:rsidRPr="00A65BCE">
        <w:rPr>
          <w:rFonts w:ascii="Arial" w:eastAsia="Calibri" w:hAnsi="Arial" w:cs="Arial"/>
          <w:sz w:val="22"/>
          <w:szCs w:val="22"/>
          <w:lang w:eastAsia="en-US"/>
        </w:rPr>
        <w:t xml:space="preserve"> od strane Lučke uprave Dubrovačko-neretvanske županije, jedna od strane </w:t>
      </w:r>
      <w:proofErr w:type="spellStart"/>
      <w:r w:rsidRPr="00A65BCE">
        <w:rPr>
          <w:rFonts w:ascii="Arial" w:eastAsia="Calibri" w:hAnsi="Arial" w:cs="Arial"/>
          <w:sz w:val="22"/>
          <w:szCs w:val="22"/>
          <w:lang w:eastAsia="en-US"/>
        </w:rPr>
        <w:t>Maritimo</w:t>
      </w:r>
      <w:proofErr w:type="spellEnd"/>
      <w:r w:rsidRPr="00A65BCE">
        <w:rPr>
          <w:rFonts w:ascii="Arial" w:eastAsia="Calibri" w:hAnsi="Arial" w:cs="Arial"/>
          <w:sz w:val="22"/>
          <w:szCs w:val="22"/>
          <w:lang w:eastAsia="en-US"/>
        </w:rPr>
        <w:t xml:space="preserve"> obrta te jedna od strane Caritasa Dubrovačke biskupije. Lučka uprava je provela akcije u gradskom portu, </w:t>
      </w:r>
      <w:proofErr w:type="spellStart"/>
      <w:r w:rsidRPr="00A65BCE">
        <w:rPr>
          <w:rFonts w:ascii="Arial" w:eastAsia="Calibri" w:hAnsi="Arial" w:cs="Arial"/>
          <w:sz w:val="22"/>
          <w:szCs w:val="22"/>
          <w:lang w:eastAsia="en-US"/>
        </w:rPr>
        <w:t>Maritimo</w:t>
      </w:r>
      <w:proofErr w:type="spellEnd"/>
      <w:r w:rsidRPr="00A65BCE">
        <w:rPr>
          <w:rFonts w:ascii="Arial" w:eastAsia="Calibri" w:hAnsi="Arial" w:cs="Arial"/>
          <w:sz w:val="22"/>
          <w:szCs w:val="22"/>
          <w:lang w:eastAsia="en-US"/>
        </w:rPr>
        <w:t xml:space="preserve"> obrt u </w:t>
      </w:r>
      <w:proofErr w:type="spellStart"/>
      <w:r w:rsidRPr="00A65BCE">
        <w:rPr>
          <w:rFonts w:ascii="Arial" w:eastAsia="Calibri" w:hAnsi="Arial" w:cs="Arial"/>
          <w:sz w:val="22"/>
          <w:szCs w:val="22"/>
          <w:lang w:eastAsia="en-US"/>
        </w:rPr>
        <w:t>Suđurđu</w:t>
      </w:r>
      <w:proofErr w:type="spellEnd"/>
      <w:r w:rsidRPr="00A65BCE">
        <w:rPr>
          <w:rFonts w:ascii="Arial" w:eastAsia="Calibri" w:hAnsi="Arial" w:cs="Arial"/>
          <w:sz w:val="22"/>
          <w:szCs w:val="22"/>
          <w:lang w:eastAsia="en-US"/>
        </w:rPr>
        <w:t>, a Caritas Dubrovačke biskupije  u Gospinom polju.</w:t>
      </w:r>
    </w:p>
    <w:p w14:paraId="6323B9E3"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14:paraId="6C9F36E4"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3309CB94"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Sustav pametnog prikupljanja otpada</w:t>
      </w:r>
    </w:p>
    <w:p w14:paraId="19D3C542"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6C433C4E"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Na području Grada Dubrovnika tvrtka Čistoća d.o.o. Dubrovnik implementirala je krajem prosinca 2016. godine pametne spremnike za otpad. Pametni spremnici naziva </w:t>
      </w:r>
      <w:proofErr w:type="spellStart"/>
      <w:r w:rsidRPr="00A65BCE">
        <w:rPr>
          <w:rFonts w:ascii="Arial" w:eastAsia="Calibri" w:hAnsi="Arial" w:cs="Arial"/>
          <w:sz w:val="22"/>
          <w:szCs w:val="22"/>
          <w:lang w:eastAsia="en-US"/>
        </w:rPr>
        <w:t>BigBelly</w:t>
      </w:r>
      <w:proofErr w:type="spellEnd"/>
      <w:r w:rsidRPr="00A65BCE">
        <w:rPr>
          <w:rFonts w:ascii="Arial" w:eastAsia="Calibri" w:hAnsi="Arial" w:cs="Arial"/>
          <w:sz w:val="22"/>
          <w:szCs w:val="22"/>
          <w:lang w:eastAsia="en-US"/>
        </w:rPr>
        <w:t xml:space="preserve"> i </w:t>
      </w:r>
      <w:proofErr w:type="spellStart"/>
      <w:r w:rsidRPr="00A65BCE">
        <w:rPr>
          <w:rFonts w:ascii="Arial" w:eastAsia="Calibri" w:hAnsi="Arial" w:cs="Arial"/>
          <w:sz w:val="22"/>
          <w:szCs w:val="22"/>
          <w:lang w:eastAsia="en-US"/>
        </w:rPr>
        <w:t>SmartBelly</w:t>
      </w:r>
      <w:proofErr w:type="spellEnd"/>
      <w:r w:rsidRPr="00A65BCE">
        <w:rPr>
          <w:rFonts w:ascii="Arial" w:eastAsia="Calibri" w:hAnsi="Arial" w:cs="Arial"/>
          <w:sz w:val="22"/>
          <w:szCs w:val="22"/>
          <w:lang w:eastAsia="en-US"/>
        </w:rPr>
        <w:t xml:space="preserve"> samostalno javljaju kad su puni, smanjuju količinu otpada, povećavaju stopu odvajanja, te koriste sunčevu energiju za napajanje. Na 40 najfrekventnijih lokacija u gradu umjesto klasičnih košarica za otpad koje je u vrijeme turističke sezone bilo potrebno prazniti i do 9 puta dnevno postavljeno </w:t>
      </w:r>
      <w:r w:rsidRPr="00A65BCE">
        <w:rPr>
          <w:rFonts w:ascii="Arial" w:eastAsia="Calibri" w:hAnsi="Arial" w:cs="Arial"/>
          <w:color w:val="000000"/>
          <w:sz w:val="22"/>
          <w:szCs w:val="22"/>
          <w:lang w:eastAsia="en-US"/>
        </w:rPr>
        <w:t xml:space="preserve">je ukupno 71 digitalnih </w:t>
      </w:r>
      <w:proofErr w:type="spellStart"/>
      <w:r w:rsidRPr="00A65BCE">
        <w:rPr>
          <w:rFonts w:ascii="Arial" w:eastAsia="Calibri" w:hAnsi="Arial" w:cs="Arial"/>
          <w:color w:val="000000"/>
          <w:sz w:val="22"/>
          <w:szCs w:val="22"/>
          <w:lang w:eastAsia="en-US"/>
        </w:rPr>
        <w:t>SmartBelly</w:t>
      </w:r>
      <w:proofErr w:type="spellEnd"/>
      <w:r w:rsidRPr="00A65BCE">
        <w:rPr>
          <w:rFonts w:ascii="Arial" w:eastAsia="Calibri" w:hAnsi="Arial" w:cs="Arial"/>
          <w:color w:val="000000"/>
          <w:sz w:val="22"/>
          <w:szCs w:val="22"/>
          <w:lang w:eastAsia="en-US"/>
        </w:rPr>
        <w:t xml:space="preserve"> i</w:t>
      </w:r>
      <w:r w:rsidRPr="00A65BCE">
        <w:rPr>
          <w:rFonts w:ascii="Arial" w:eastAsia="Calibri" w:hAnsi="Arial" w:cs="Arial"/>
          <w:sz w:val="22"/>
          <w:szCs w:val="22"/>
          <w:lang w:eastAsia="en-US"/>
        </w:rPr>
        <w:t xml:space="preserve"> </w:t>
      </w:r>
      <w:proofErr w:type="spellStart"/>
      <w:r w:rsidRPr="00A65BCE">
        <w:rPr>
          <w:rFonts w:ascii="Arial" w:eastAsia="Calibri" w:hAnsi="Arial" w:cs="Arial"/>
          <w:sz w:val="22"/>
          <w:szCs w:val="22"/>
          <w:lang w:eastAsia="en-US"/>
        </w:rPr>
        <w:t>BigBelly</w:t>
      </w:r>
      <w:proofErr w:type="spellEnd"/>
      <w:r w:rsidRPr="00A65BCE">
        <w:rPr>
          <w:rFonts w:ascii="Arial" w:eastAsia="Calibri" w:hAnsi="Arial" w:cs="Arial"/>
          <w:sz w:val="22"/>
          <w:szCs w:val="22"/>
          <w:lang w:eastAsia="en-US"/>
        </w:rPr>
        <w:t xml:space="preserve"> spremnika. Zahvaljujući GPS odašiljaču i softveru, pametni spremnici u realnom vremenu šalju signale o popunjenosti i obavijesti kada ih je potrebno isprazniti. Samim time, povećana je učinkovitost, smanjeni su operativni troškovi u prikupljanu otpada kao i emisija </w:t>
      </w:r>
      <w:proofErr w:type="spellStart"/>
      <w:r w:rsidRPr="00A65BCE">
        <w:rPr>
          <w:rFonts w:ascii="Arial" w:eastAsia="Calibri" w:hAnsi="Arial" w:cs="Arial"/>
          <w:sz w:val="22"/>
          <w:szCs w:val="22"/>
          <w:lang w:eastAsia="en-US"/>
        </w:rPr>
        <w:t>CO2</w:t>
      </w:r>
      <w:proofErr w:type="spellEnd"/>
      <w:r w:rsidRPr="00A65BCE">
        <w:rPr>
          <w:rFonts w:ascii="Arial" w:eastAsia="Calibri" w:hAnsi="Arial" w:cs="Arial"/>
          <w:sz w:val="22"/>
          <w:szCs w:val="22"/>
          <w:lang w:eastAsia="en-US"/>
        </w:rPr>
        <w:t xml:space="preserve">. Također, spremnici posjeduju video snimač s integriranim senzorima za temperaturu, vlažnost i tlak zraka, za mjerenje CO, </w:t>
      </w:r>
      <w:proofErr w:type="spellStart"/>
      <w:r w:rsidRPr="00A65BCE">
        <w:rPr>
          <w:rFonts w:ascii="Arial" w:eastAsia="Calibri" w:hAnsi="Arial" w:cs="Arial"/>
          <w:sz w:val="22"/>
          <w:szCs w:val="22"/>
          <w:lang w:eastAsia="en-US"/>
        </w:rPr>
        <w:t>NO2</w:t>
      </w:r>
      <w:proofErr w:type="spellEnd"/>
      <w:r w:rsidRPr="00A65BCE">
        <w:rPr>
          <w:rFonts w:ascii="Arial" w:eastAsia="Calibri" w:hAnsi="Arial" w:cs="Arial"/>
          <w:sz w:val="22"/>
          <w:szCs w:val="22"/>
          <w:lang w:eastAsia="en-US"/>
        </w:rPr>
        <w:t xml:space="preserve">, te za mjerenje razine svjetla i buke. </w:t>
      </w:r>
      <w:proofErr w:type="spellStart"/>
      <w:r w:rsidRPr="00A65BCE">
        <w:rPr>
          <w:rFonts w:ascii="Arial" w:eastAsia="Calibri" w:hAnsi="Arial" w:cs="Arial"/>
          <w:sz w:val="22"/>
          <w:szCs w:val="22"/>
          <w:lang w:eastAsia="en-US"/>
        </w:rPr>
        <w:t>BigBelly</w:t>
      </w:r>
      <w:proofErr w:type="spellEnd"/>
      <w:r w:rsidRPr="00A65BCE">
        <w:rPr>
          <w:rFonts w:ascii="Arial" w:eastAsia="Calibri" w:hAnsi="Arial" w:cs="Arial"/>
          <w:sz w:val="22"/>
          <w:szCs w:val="22"/>
          <w:lang w:eastAsia="en-US"/>
        </w:rPr>
        <w:t xml:space="preserve"> koristi se za miješani sitni otpad, dok se </w:t>
      </w:r>
      <w:proofErr w:type="spellStart"/>
      <w:r w:rsidRPr="00A65BCE">
        <w:rPr>
          <w:rFonts w:ascii="Arial" w:eastAsia="Calibri" w:hAnsi="Arial" w:cs="Arial"/>
          <w:sz w:val="22"/>
          <w:szCs w:val="22"/>
          <w:lang w:eastAsia="en-US"/>
        </w:rPr>
        <w:t>SmartBelly</w:t>
      </w:r>
      <w:proofErr w:type="spellEnd"/>
      <w:r w:rsidRPr="00A65BCE">
        <w:rPr>
          <w:rFonts w:ascii="Arial" w:eastAsia="Calibri" w:hAnsi="Arial" w:cs="Arial"/>
          <w:sz w:val="22"/>
          <w:szCs w:val="22"/>
          <w:lang w:eastAsia="en-US"/>
        </w:rPr>
        <w:t xml:space="preserve"> koristi za selektivni otpad, ambalažu od plastike ili metala. Postavljanjem pametnih spremnika i uz pomoć najsuvremenije tehnologije, Čistoća d.o.o. Dubrovnik svrstava u sam vrh svjetskih gradova koji na pametan način smanjuju otpad.</w:t>
      </w:r>
    </w:p>
    <w:p w14:paraId="6A6D798A"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Tijekom 2021. nije bilo nabave dodatnih novih pametnih spremnika.</w:t>
      </w:r>
    </w:p>
    <w:p w14:paraId="6CFE3AC1" w14:textId="77777777" w:rsidR="00A65BCE" w:rsidRPr="00A65BCE" w:rsidRDefault="00A65BCE" w:rsidP="00A65BCE">
      <w:pPr>
        <w:spacing w:line="276" w:lineRule="auto"/>
        <w:contextualSpacing/>
        <w:jc w:val="both"/>
        <w:rPr>
          <w:rFonts w:ascii="Arial" w:eastAsia="Calibri" w:hAnsi="Arial" w:cs="Arial"/>
          <w:i/>
          <w:sz w:val="22"/>
          <w:szCs w:val="22"/>
          <w:lang w:eastAsia="en-US"/>
        </w:rPr>
      </w:pPr>
    </w:p>
    <w:p w14:paraId="7020E2E4" w14:textId="77777777" w:rsidR="00A65BCE" w:rsidRPr="00A65BCE" w:rsidRDefault="00A65BCE" w:rsidP="00A65BCE">
      <w:pPr>
        <w:keepNext/>
        <w:keepLines/>
        <w:numPr>
          <w:ilvl w:val="0"/>
          <w:numId w:val="4"/>
        </w:numPr>
        <w:spacing w:before="200" w:after="200" w:line="276" w:lineRule="auto"/>
        <w:ind w:left="709" w:hanging="709"/>
        <w:jc w:val="both"/>
        <w:outlineLvl w:val="1"/>
        <w:rPr>
          <w:rFonts w:ascii="Arial" w:hAnsi="Arial" w:cs="Arial"/>
          <w:b/>
          <w:bCs/>
          <w:i/>
          <w:sz w:val="22"/>
          <w:szCs w:val="22"/>
          <w:lang w:eastAsia="en-US"/>
        </w:rPr>
      </w:pPr>
      <w:bookmarkStart w:id="9" w:name="_Toc504640288"/>
      <w:r w:rsidRPr="00A65BCE">
        <w:rPr>
          <w:rFonts w:ascii="Arial" w:hAnsi="Arial" w:cs="Arial"/>
          <w:b/>
          <w:bCs/>
          <w:sz w:val="22"/>
          <w:szCs w:val="22"/>
          <w:lang w:eastAsia="en-US"/>
        </w:rPr>
        <w:lastRenderedPageBreak/>
        <w:t xml:space="preserve">PODACI O VRSTAMA I KOLIČINAMA SAKUPLJENOG KOMUNALNOG, BIORAZGRADIVOG I DRUGOG ODVOJENO SAKUPLJENOG OTPADA TE PODACI O ODLAGANJU NA PODRUČJU </w:t>
      </w:r>
      <w:bookmarkEnd w:id="9"/>
      <w:r w:rsidRPr="00A65BCE">
        <w:rPr>
          <w:rFonts w:ascii="Arial" w:hAnsi="Arial" w:cs="Arial"/>
          <w:b/>
          <w:bCs/>
          <w:sz w:val="22"/>
          <w:szCs w:val="22"/>
          <w:lang w:eastAsia="en-US"/>
        </w:rPr>
        <w:t>GRADA DUBROVNIKA</w:t>
      </w:r>
    </w:p>
    <w:p w14:paraId="38AD2A82" w14:textId="77777777" w:rsidR="00A65BCE" w:rsidRPr="00A65BCE" w:rsidRDefault="00A65BCE" w:rsidP="00A65BCE">
      <w:pPr>
        <w:spacing w:line="276" w:lineRule="auto"/>
        <w:ind w:left="360"/>
        <w:contextualSpacing/>
        <w:jc w:val="both"/>
        <w:rPr>
          <w:rFonts w:ascii="Arial" w:eastAsia="Calibri" w:hAnsi="Arial" w:cs="Arial"/>
          <w:i/>
          <w:sz w:val="22"/>
          <w:szCs w:val="22"/>
          <w:lang w:eastAsia="en-US"/>
        </w:rPr>
      </w:pPr>
    </w:p>
    <w:p w14:paraId="6644836F"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rPr>
        <w:t xml:space="preserve">Uvid u postojeće stanje gospodarenja otpadom, postojeće i buduće količine, kao i sastav otpada, potreban je radi prijedloga rješenja u sklopu cjelovitog sustava gospodarenja otpadom, te precizno definiranje takvog komunalnog otpada, od mjesta njegova nastanka do mjesta konačnog zbrinjavanja. Na odlagalištu komunalnog otpada Grabovica te u </w:t>
      </w:r>
      <w:proofErr w:type="spellStart"/>
      <w:r w:rsidRPr="00A65BCE">
        <w:rPr>
          <w:rFonts w:ascii="Arial" w:eastAsia="Calibri" w:hAnsi="Arial" w:cs="Arial"/>
          <w:sz w:val="22"/>
          <w:szCs w:val="22"/>
        </w:rPr>
        <w:t>reciklažnom</w:t>
      </w:r>
      <w:proofErr w:type="spellEnd"/>
      <w:r w:rsidRPr="00A65BCE">
        <w:rPr>
          <w:rFonts w:ascii="Arial" w:eastAsia="Calibri" w:hAnsi="Arial" w:cs="Arial"/>
          <w:sz w:val="22"/>
          <w:szCs w:val="22"/>
        </w:rPr>
        <w:t xml:space="preserve"> dvorištu i mobilnom </w:t>
      </w:r>
      <w:proofErr w:type="spellStart"/>
      <w:r w:rsidRPr="00A65BCE">
        <w:rPr>
          <w:rFonts w:ascii="Arial" w:eastAsia="Calibri" w:hAnsi="Arial" w:cs="Arial"/>
          <w:sz w:val="22"/>
          <w:szCs w:val="22"/>
        </w:rPr>
        <w:t>reciklažnom</w:t>
      </w:r>
      <w:proofErr w:type="spellEnd"/>
      <w:r w:rsidRPr="00A65BCE">
        <w:rPr>
          <w:rFonts w:ascii="Arial" w:eastAsia="Calibri" w:hAnsi="Arial" w:cs="Arial"/>
          <w:sz w:val="22"/>
          <w:szCs w:val="22"/>
        </w:rPr>
        <w:t xml:space="preserve"> dvorištu vodi se evidencija o količinama i sastavu otpada koji se sakuplja te doprema na odlagalište. </w:t>
      </w:r>
    </w:p>
    <w:p w14:paraId="6D731ABB"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p>
    <w:p w14:paraId="73D556DD"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rPr>
        <w:t>Vrste i količine komunalnog otpada nastale na području Grada Dubrovnika prikazane su po osnovnim grupama otpada definiranim Zakonom, relevantnima i specifičnima za jedinice lokalne samouprave. Tako se u daljnjim poglavljima obrađuju sljedeće kategorije otpada: MIJEŠANI KOMUNALNI OTPAD - otpad iz kućanstava i otpad iz trgovina, industrije i iz ustanova koji je po svojstvima i sastavu slični otpadu iz kućanstava, iz kojeg posebnim postupkom nisu izdvojeni pojedini materijali (kao što je papir, staklo i dr.) te je u Katalogu otpada označen kao 20 03 01; KRUPNI (GLOMAZNI) KOMUNALNI OTPAD – predmet ili tvar koju je zbog zapremine i/ili mase neprikladno prikupljati u sklopu usluge prikupljanja miješanog komunalnog otpada, BIORAZGRADIVI KOMUNALNI OTPAD – otpad nastao u kućanstvu i otpad koji je po prirodi i sastavu sličan otpadu iz kućanstva, osim proizvodnog otpada</w:t>
      </w:r>
      <w:r w:rsidRPr="00A65BCE">
        <w:rPr>
          <w:rFonts w:ascii="Arial" w:eastAsia="Calibri" w:hAnsi="Arial" w:cs="Arial"/>
        </w:rPr>
        <w:t xml:space="preserve"> </w:t>
      </w:r>
      <w:r w:rsidRPr="00A65BCE">
        <w:rPr>
          <w:rFonts w:ascii="Arial" w:eastAsia="Calibri" w:hAnsi="Arial" w:cs="Arial"/>
          <w:sz w:val="22"/>
          <w:szCs w:val="22"/>
        </w:rPr>
        <w:t xml:space="preserve">i otpada iz poljoprivrede, šumarstva, a koji u svom sastavu sadrži biološki razgradiv otpad; OTPADNI PAPIR, METAL, STAKLO, PLASTIKA I TEKSTIL; PROBLEMATIČNI OTPAD - opasni otpad iz podgrupe 20 01 Kataloga otpada koji uobičajeno nastaje u kućanstvu te opasni otpad koji je po svojstvima, sastavu i količini usporediv s opasnim otpadom koji uobičajeno nastaje u kućanstvu pri čemu se problematičnim otpadom smatra sve dok se nalazi kod proizvođača tog otpada. </w:t>
      </w:r>
    </w:p>
    <w:p w14:paraId="5A7261E2" w14:textId="77777777" w:rsidR="00A65BCE" w:rsidRPr="00A65BCE" w:rsidRDefault="00A65BCE" w:rsidP="00A65BCE">
      <w:pPr>
        <w:spacing w:line="276" w:lineRule="auto"/>
        <w:ind w:left="360"/>
        <w:contextualSpacing/>
        <w:jc w:val="both"/>
        <w:rPr>
          <w:rFonts w:ascii="Arial" w:eastAsia="Calibri" w:hAnsi="Arial" w:cs="Arial"/>
          <w:sz w:val="22"/>
          <w:szCs w:val="22"/>
          <w:lang w:eastAsia="en-US"/>
        </w:rPr>
      </w:pPr>
    </w:p>
    <w:p w14:paraId="7121EFD8"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Tablica 3. Ukupna količina prikupljenog otpada s područja Grada Dubrovnika u 2021. godini prema kategorijama otpada</w:t>
      </w:r>
    </w:p>
    <w:tbl>
      <w:tblPr>
        <w:tblW w:w="92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417"/>
        <w:gridCol w:w="1134"/>
        <w:gridCol w:w="3119"/>
        <w:gridCol w:w="1602"/>
      </w:tblGrid>
      <w:tr w:rsidR="00A65BCE" w:rsidRPr="00A65BCE" w14:paraId="4E723B38" w14:textId="77777777" w:rsidTr="00A65BCE">
        <w:trPr>
          <w:trHeight w:val="1229"/>
        </w:trPr>
        <w:tc>
          <w:tcPr>
            <w:tcW w:w="1985" w:type="dxa"/>
            <w:shd w:val="clear" w:color="auto" w:fill="C5E0B3"/>
          </w:tcPr>
          <w:p w14:paraId="3DFB1C04" w14:textId="77777777" w:rsidR="00A65BCE" w:rsidRPr="00A65BCE" w:rsidRDefault="00A65BCE" w:rsidP="00A65BCE">
            <w:pPr>
              <w:spacing w:line="276" w:lineRule="auto"/>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Komunalna tvrtka koja sakuplja otpad s područja grada /općine</w:t>
            </w:r>
          </w:p>
        </w:tc>
        <w:tc>
          <w:tcPr>
            <w:tcW w:w="1417" w:type="dxa"/>
            <w:shd w:val="clear" w:color="auto" w:fill="C5E0B3"/>
          </w:tcPr>
          <w:p w14:paraId="656EAAAE" w14:textId="77777777" w:rsidR="00A65BCE" w:rsidRPr="00A65BCE" w:rsidRDefault="00A65BCE" w:rsidP="00A65BCE">
            <w:pPr>
              <w:spacing w:line="276" w:lineRule="auto"/>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Broj stanovnika obuhvaćen skupljanjem</w:t>
            </w:r>
          </w:p>
        </w:tc>
        <w:tc>
          <w:tcPr>
            <w:tcW w:w="1134" w:type="dxa"/>
            <w:shd w:val="clear" w:color="auto" w:fill="C5E0B3"/>
          </w:tcPr>
          <w:p w14:paraId="6196BE42" w14:textId="77777777" w:rsidR="00A65BCE" w:rsidRPr="00A65BCE" w:rsidRDefault="00A65BCE" w:rsidP="00A65BCE">
            <w:pPr>
              <w:spacing w:line="276" w:lineRule="auto"/>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Ključni broj otpada</w:t>
            </w:r>
          </w:p>
        </w:tc>
        <w:tc>
          <w:tcPr>
            <w:tcW w:w="3119" w:type="dxa"/>
            <w:shd w:val="clear" w:color="auto" w:fill="C5E0B3"/>
          </w:tcPr>
          <w:p w14:paraId="6F0DDD24" w14:textId="77777777" w:rsidR="00A65BCE" w:rsidRPr="00A65BCE" w:rsidRDefault="00A65BCE" w:rsidP="00A65BCE">
            <w:pPr>
              <w:spacing w:line="276" w:lineRule="auto"/>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Naziv otpada</w:t>
            </w:r>
          </w:p>
        </w:tc>
        <w:tc>
          <w:tcPr>
            <w:tcW w:w="1602" w:type="dxa"/>
            <w:shd w:val="clear" w:color="auto" w:fill="C5E0B3"/>
          </w:tcPr>
          <w:p w14:paraId="01E98EE4" w14:textId="77777777" w:rsidR="00A65BCE" w:rsidRPr="00A65BCE" w:rsidRDefault="00A65BCE" w:rsidP="00A65BCE">
            <w:pPr>
              <w:spacing w:line="276" w:lineRule="auto"/>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Ukupno sakupljeno u tekućoj godini</w:t>
            </w:r>
          </w:p>
          <w:p w14:paraId="781B6803" w14:textId="77777777" w:rsidR="00A65BCE" w:rsidRPr="00A65BCE" w:rsidRDefault="00A65BCE" w:rsidP="00A65BCE">
            <w:pPr>
              <w:spacing w:line="276" w:lineRule="auto"/>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(t)</w:t>
            </w:r>
          </w:p>
        </w:tc>
      </w:tr>
      <w:tr w:rsidR="00A65BCE" w:rsidRPr="00A65BCE" w14:paraId="57128199" w14:textId="77777777" w:rsidTr="00A65BCE">
        <w:trPr>
          <w:trHeight w:val="254"/>
        </w:trPr>
        <w:tc>
          <w:tcPr>
            <w:tcW w:w="1985" w:type="dxa"/>
            <w:vMerge w:val="restart"/>
          </w:tcPr>
          <w:p w14:paraId="0F56B521"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Čistoća d.o.o. Dubrovnik</w:t>
            </w:r>
          </w:p>
        </w:tc>
        <w:tc>
          <w:tcPr>
            <w:tcW w:w="1417" w:type="dxa"/>
            <w:vMerge w:val="restart"/>
          </w:tcPr>
          <w:p w14:paraId="0C6F680A"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42.615,00</w:t>
            </w:r>
          </w:p>
        </w:tc>
        <w:tc>
          <w:tcPr>
            <w:tcW w:w="1134" w:type="dxa"/>
          </w:tcPr>
          <w:p w14:paraId="28F71230"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20 03 01</w:t>
            </w:r>
          </w:p>
        </w:tc>
        <w:tc>
          <w:tcPr>
            <w:tcW w:w="3119" w:type="dxa"/>
          </w:tcPr>
          <w:p w14:paraId="29818B0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Miješani komunalni otpad</w:t>
            </w:r>
          </w:p>
        </w:tc>
        <w:tc>
          <w:tcPr>
            <w:tcW w:w="1602" w:type="dxa"/>
          </w:tcPr>
          <w:p w14:paraId="69BEC82E"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16.395,804</w:t>
            </w:r>
          </w:p>
        </w:tc>
      </w:tr>
      <w:tr w:rsidR="00A65BCE" w:rsidRPr="00A65BCE" w14:paraId="5A0E342E" w14:textId="77777777" w:rsidTr="00A65BCE">
        <w:trPr>
          <w:trHeight w:val="254"/>
        </w:trPr>
        <w:tc>
          <w:tcPr>
            <w:tcW w:w="1985" w:type="dxa"/>
            <w:vMerge/>
          </w:tcPr>
          <w:p w14:paraId="7C02B234"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0E7B7D1D" w14:textId="77777777" w:rsidR="00A65BCE" w:rsidRPr="00A65BCE" w:rsidRDefault="00A65BCE" w:rsidP="00A65BCE">
            <w:pPr>
              <w:spacing w:line="276" w:lineRule="auto"/>
              <w:contextualSpacing/>
              <w:jc w:val="both"/>
              <w:rPr>
                <w:rFonts w:ascii="Arial" w:eastAsia="Calibri" w:hAnsi="Arial" w:cs="Arial"/>
                <w:sz w:val="20"/>
                <w:szCs w:val="20"/>
                <w:lang w:eastAsia="en-US"/>
              </w:rPr>
            </w:pPr>
          </w:p>
        </w:tc>
        <w:tc>
          <w:tcPr>
            <w:tcW w:w="1134" w:type="dxa"/>
          </w:tcPr>
          <w:p w14:paraId="327B7DB4"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20 03 07</w:t>
            </w:r>
          </w:p>
        </w:tc>
        <w:tc>
          <w:tcPr>
            <w:tcW w:w="3119" w:type="dxa"/>
          </w:tcPr>
          <w:p w14:paraId="469236C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hAnsi="Arial" w:cs="Arial"/>
                <w:color w:val="000000"/>
                <w:sz w:val="20"/>
                <w:szCs w:val="20"/>
              </w:rPr>
              <w:t xml:space="preserve">Glomazni otpad                </w:t>
            </w:r>
          </w:p>
        </w:tc>
        <w:tc>
          <w:tcPr>
            <w:tcW w:w="1602" w:type="dxa"/>
          </w:tcPr>
          <w:p w14:paraId="724B9E8B"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hAnsi="Arial" w:cs="Arial"/>
                <w:color w:val="000000"/>
                <w:sz w:val="20"/>
                <w:szCs w:val="20"/>
              </w:rPr>
              <w:t>1.094,46</w:t>
            </w:r>
          </w:p>
        </w:tc>
      </w:tr>
      <w:tr w:rsidR="00A65BCE" w:rsidRPr="00A65BCE" w14:paraId="5C7286B1" w14:textId="77777777" w:rsidTr="00A65BCE">
        <w:trPr>
          <w:trHeight w:val="254"/>
        </w:trPr>
        <w:tc>
          <w:tcPr>
            <w:tcW w:w="1985" w:type="dxa"/>
            <w:vMerge/>
          </w:tcPr>
          <w:p w14:paraId="6DF4A1F3"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5CF5CDED"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CE9F79B"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15 01 01</w:t>
            </w:r>
          </w:p>
        </w:tc>
        <w:tc>
          <w:tcPr>
            <w:tcW w:w="3119" w:type="dxa"/>
          </w:tcPr>
          <w:p w14:paraId="16CCCE7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Ambalaža od papira i kartona</w:t>
            </w:r>
          </w:p>
        </w:tc>
        <w:tc>
          <w:tcPr>
            <w:tcW w:w="1602" w:type="dxa"/>
          </w:tcPr>
          <w:p w14:paraId="4A19D7A4"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1.415,16</w:t>
            </w:r>
          </w:p>
        </w:tc>
      </w:tr>
      <w:tr w:rsidR="00A65BCE" w:rsidRPr="00A65BCE" w14:paraId="44D97108" w14:textId="77777777" w:rsidTr="00A65BCE">
        <w:trPr>
          <w:trHeight w:val="256"/>
        </w:trPr>
        <w:tc>
          <w:tcPr>
            <w:tcW w:w="1985" w:type="dxa"/>
            <w:vMerge w:val="restart"/>
          </w:tcPr>
          <w:p w14:paraId="30A62585"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val="restart"/>
          </w:tcPr>
          <w:p w14:paraId="70FA246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47534907"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15 01 02 </w:t>
            </w:r>
          </w:p>
        </w:tc>
        <w:tc>
          <w:tcPr>
            <w:tcW w:w="3119" w:type="dxa"/>
          </w:tcPr>
          <w:p w14:paraId="612561A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Ambalaža od plastike</w:t>
            </w:r>
          </w:p>
        </w:tc>
        <w:tc>
          <w:tcPr>
            <w:tcW w:w="1602" w:type="dxa"/>
          </w:tcPr>
          <w:p w14:paraId="721FB115"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74,10</w:t>
            </w:r>
          </w:p>
        </w:tc>
      </w:tr>
      <w:tr w:rsidR="00A65BCE" w:rsidRPr="00A65BCE" w14:paraId="23BFF823" w14:textId="77777777" w:rsidTr="00A65BCE">
        <w:trPr>
          <w:trHeight w:val="256"/>
        </w:trPr>
        <w:tc>
          <w:tcPr>
            <w:tcW w:w="1985" w:type="dxa"/>
            <w:vMerge/>
          </w:tcPr>
          <w:p w14:paraId="64D22A3A"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6DAAE99B"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0D0C6C9"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15 01 07</w:t>
            </w:r>
          </w:p>
        </w:tc>
        <w:tc>
          <w:tcPr>
            <w:tcW w:w="3119" w:type="dxa"/>
          </w:tcPr>
          <w:p w14:paraId="7466E103"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Ambalaža od stakla</w:t>
            </w:r>
          </w:p>
        </w:tc>
        <w:tc>
          <w:tcPr>
            <w:tcW w:w="1602" w:type="dxa"/>
          </w:tcPr>
          <w:p w14:paraId="29D321AF"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58,21</w:t>
            </w:r>
          </w:p>
        </w:tc>
      </w:tr>
      <w:tr w:rsidR="00A65BCE" w:rsidRPr="00A65BCE" w14:paraId="6FB9908D" w14:textId="77777777" w:rsidTr="00A65BCE">
        <w:trPr>
          <w:trHeight w:val="256"/>
        </w:trPr>
        <w:tc>
          <w:tcPr>
            <w:tcW w:w="1985" w:type="dxa"/>
            <w:vMerge/>
          </w:tcPr>
          <w:p w14:paraId="169F2E1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73B7AD8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6888DBF9"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15 01 04</w:t>
            </w:r>
          </w:p>
        </w:tc>
        <w:tc>
          <w:tcPr>
            <w:tcW w:w="3119" w:type="dxa"/>
          </w:tcPr>
          <w:p w14:paraId="656BC7A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Ambalaža od metala </w:t>
            </w:r>
          </w:p>
        </w:tc>
        <w:tc>
          <w:tcPr>
            <w:tcW w:w="1602" w:type="dxa"/>
          </w:tcPr>
          <w:p w14:paraId="72D85173"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0,275</w:t>
            </w:r>
          </w:p>
        </w:tc>
      </w:tr>
      <w:tr w:rsidR="00A65BCE" w:rsidRPr="00A65BCE" w14:paraId="4F41E0AE" w14:textId="77777777" w:rsidTr="00A65BCE">
        <w:trPr>
          <w:trHeight w:val="256"/>
        </w:trPr>
        <w:tc>
          <w:tcPr>
            <w:tcW w:w="1985" w:type="dxa"/>
            <w:vMerge/>
          </w:tcPr>
          <w:p w14:paraId="3CEB6117"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2CF8908A"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6CDC829"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20 01 40</w:t>
            </w:r>
          </w:p>
        </w:tc>
        <w:tc>
          <w:tcPr>
            <w:tcW w:w="3119" w:type="dxa"/>
          </w:tcPr>
          <w:p w14:paraId="2F84B86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Metali </w:t>
            </w:r>
          </w:p>
        </w:tc>
        <w:tc>
          <w:tcPr>
            <w:tcW w:w="1602" w:type="dxa"/>
          </w:tcPr>
          <w:p w14:paraId="11A3AD73"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81,87</w:t>
            </w:r>
          </w:p>
        </w:tc>
      </w:tr>
      <w:tr w:rsidR="00A65BCE" w:rsidRPr="00A65BCE" w14:paraId="6E2618F2" w14:textId="77777777" w:rsidTr="00A65BCE">
        <w:trPr>
          <w:trHeight w:val="256"/>
        </w:trPr>
        <w:tc>
          <w:tcPr>
            <w:tcW w:w="1985" w:type="dxa"/>
            <w:vMerge/>
          </w:tcPr>
          <w:p w14:paraId="2D554D20"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3C7C9D44"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13AA0EF9"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20 01 39 </w:t>
            </w:r>
          </w:p>
        </w:tc>
        <w:tc>
          <w:tcPr>
            <w:tcW w:w="3119" w:type="dxa"/>
          </w:tcPr>
          <w:p w14:paraId="7E0D350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Plastika </w:t>
            </w:r>
          </w:p>
        </w:tc>
        <w:tc>
          <w:tcPr>
            <w:tcW w:w="1602" w:type="dxa"/>
          </w:tcPr>
          <w:p w14:paraId="5BB948AE"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56,95</w:t>
            </w:r>
          </w:p>
        </w:tc>
      </w:tr>
      <w:tr w:rsidR="00A65BCE" w:rsidRPr="00A65BCE" w14:paraId="37DF5D49" w14:textId="77777777" w:rsidTr="00A65BCE">
        <w:trPr>
          <w:trHeight w:val="256"/>
        </w:trPr>
        <w:tc>
          <w:tcPr>
            <w:tcW w:w="1985" w:type="dxa"/>
            <w:vMerge/>
          </w:tcPr>
          <w:p w14:paraId="4697DEAB"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4B462F8B"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E9AD72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20 01 25</w:t>
            </w:r>
          </w:p>
        </w:tc>
        <w:tc>
          <w:tcPr>
            <w:tcW w:w="3119" w:type="dxa"/>
          </w:tcPr>
          <w:p w14:paraId="753C4C4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Jestiva ulja i masti </w:t>
            </w:r>
          </w:p>
        </w:tc>
        <w:tc>
          <w:tcPr>
            <w:tcW w:w="1602" w:type="dxa"/>
          </w:tcPr>
          <w:p w14:paraId="25473595"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1,62</w:t>
            </w:r>
          </w:p>
        </w:tc>
      </w:tr>
      <w:tr w:rsidR="00A65BCE" w:rsidRPr="00A65BCE" w14:paraId="7A853A02" w14:textId="77777777" w:rsidTr="00A65BCE">
        <w:trPr>
          <w:trHeight w:val="256"/>
        </w:trPr>
        <w:tc>
          <w:tcPr>
            <w:tcW w:w="1985" w:type="dxa"/>
            <w:vMerge/>
          </w:tcPr>
          <w:p w14:paraId="0F0A904A"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234E276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084A3698"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16 01 03 </w:t>
            </w:r>
          </w:p>
        </w:tc>
        <w:tc>
          <w:tcPr>
            <w:tcW w:w="3119" w:type="dxa"/>
          </w:tcPr>
          <w:p w14:paraId="221D2416"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Otpadne gume </w:t>
            </w:r>
          </w:p>
        </w:tc>
        <w:tc>
          <w:tcPr>
            <w:tcW w:w="1602" w:type="dxa"/>
          </w:tcPr>
          <w:p w14:paraId="52FE22AD"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11,03</w:t>
            </w:r>
          </w:p>
        </w:tc>
      </w:tr>
      <w:tr w:rsidR="00A65BCE" w:rsidRPr="00A65BCE" w14:paraId="0A37EDA5" w14:textId="77777777" w:rsidTr="00A65BCE">
        <w:trPr>
          <w:trHeight w:val="256"/>
        </w:trPr>
        <w:tc>
          <w:tcPr>
            <w:tcW w:w="1985" w:type="dxa"/>
            <w:vMerge/>
          </w:tcPr>
          <w:p w14:paraId="640F65E5"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3DC4F61B"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4822439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35*</w:t>
            </w:r>
          </w:p>
        </w:tc>
        <w:tc>
          <w:tcPr>
            <w:tcW w:w="3119" w:type="dxa"/>
          </w:tcPr>
          <w:p w14:paraId="6587291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Odbačena električna i elektronična oprema koja nije navedena pod 20 01 21 i 20 01 </w:t>
            </w:r>
            <w:r w:rsidRPr="00A65BCE">
              <w:rPr>
                <w:rFonts w:ascii="Arial" w:eastAsia="Calibri" w:hAnsi="Arial" w:cs="Arial"/>
                <w:sz w:val="20"/>
                <w:szCs w:val="20"/>
                <w:lang w:eastAsia="en-US"/>
              </w:rPr>
              <w:lastRenderedPageBreak/>
              <w:t>23, koja sadrži opasne komponente</w:t>
            </w:r>
          </w:p>
        </w:tc>
        <w:tc>
          <w:tcPr>
            <w:tcW w:w="1602" w:type="dxa"/>
          </w:tcPr>
          <w:p w14:paraId="0D40CE53"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lastRenderedPageBreak/>
              <w:t>18,76</w:t>
            </w:r>
          </w:p>
        </w:tc>
      </w:tr>
      <w:tr w:rsidR="00A65BCE" w:rsidRPr="00A65BCE" w14:paraId="35CA2EA4" w14:textId="77777777" w:rsidTr="00A65BCE">
        <w:trPr>
          <w:trHeight w:val="256"/>
        </w:trPr>
        <w:tc>
          <w:tcPr>
            <w:tcW w:w="1985" w:type="dxa"/>
            <w:vMerge/>
          </w:tcPr>
          <w:p w14:paraId="1EA47BDB"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27303AC8"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004BC34E"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20 01 21 </w:t>
            </w:r>
          </w:p>
        </w:tc>
        <w:tc>
          <w:tcPr>
            <w:tcW w:w="3119" w:type="dxa"/>
          </w:tcPr>
          <w:p w14:paraId="75904719"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Fluorescentne cijevi i ostali otpad koji sadrži živu </w:t>
            </w:r>
          </w:p>
        </w:tc>
        <w:tc>
          <w:tcPr>
            <w:tcW w:w="1602" w:type="dxa"/>
          </w:tcPr>
          <w:p w14:paraId="3B047A07"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0,019</w:t>
            </w:r>
          </w:p>
        </w:tc>
      </w:tr>
      <w:tr w:rsidR="00A65BCE" w:rsidRPr="00A65BCE" w14:paraId="1CC295BD" w14:textId="77777777" w:rsidTr="00A65BCE">
        <w:trPr>
          <w:trHeight w:val="256"/>
        </w:trPr>
        <w:tc>
          <w:tcPr>
            <w:tcW w:w="1985" w:type="dxa"/>
            <w:vMerge/>
          </w:tcPr>
          <w:p w14:paraId="286C2A1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58976608"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43322B28"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17 01 03 </w:t>
            </w:r>
          </w:p>
        </w:tc>
        <w:tc>
          <w:tcPr>
            <w:tcW w:w="3119" w:type="dxa"/>
          </w:tcPr>
          <w:p w14:paraId="76AE66B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Crijep/pločice i keramika </w:t>
            </w:r>
          </w:p>
        </w:tc>
        <w:tc>
          <w:tcPr>
            <w:tcW w:w="1602" w:type="dxa"/>
          </w:tcPr>
          <w:p w14:paraId="1BA825E5"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7,41</w:t>
            </w:r>
          </w:p>
        </w:tc>
      </w:tr>
      <w:tr w:rsidR="00A65BCE" w:rsidRPr="00A65BCE" w14:paraId="18867226" w14:textId="77777777" w:rsidTr="00A65BCE">
        <w:trPr>
          <w:trHeight w:val="256"/>
        </w:trPr>
        <w:tc>
          <w:tcPr>
            <w:tcW w:w="1985" w:type="dxa"/>
            <w:vMerge/>
          </w:tcPr>
          <w:p w14:paraId="6FF73B70"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7AB0385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56E36CC"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17 06 05*</w:t>
            </w:r>
          </w:p>
        </w:tc>
        <w:tc>
          <w:tcPr>
            <w:tcW w:w="3119" w:type="dxa"/>
          </w:tcPr>
          <w:p w14:paraId="00391E2F"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Građevinski materijal koji sadrži azbest</w:t>
            </w:r>
          </w:p>
        </w:tc>
        <w:tc>
          <w:tcPr>
            <w:tcW w:w="1602" w:type="dxa"/>
          </w:tcPr>
          <w:p w14:paraId="2A479E08"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3,00</w:t>
            </w:r>
          </w:p>
        </w:tc>
      </w:tr>
      <w:tr w:rsidR="00A65BCE" w:rsidRPr="00A65BCE" w14:paraId="16C2E9E8" w14:textId="77777777" w:rsidTr="00A65BCE">
        <w:trPr>
          <w:trHeight w:val="256"/>
        </w:trPr>
        <w:tc>
          <w:tcPr>
            <w:tcW w:w="1985" w:type="dxa"/>
            <w:vMerge/>
          </w:tcPr>
          <w:p w14:paraId="78D5EA7A"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41913FE2"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7C4C9AC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20 01 28 </w:t>
            </w:r>
          </w:p>
        </w:tc>
        <w:tc>
          <w:tcPr>
            <w:tcW w:w="3119" w:type="dxa"/>
          </w:tcPr>
          <w:p w14:paraId="21DB217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Boje, tinte, ljepila i smole, koje nisu navedene pod 20 01 27</w:t>
            </w:r>
          </w:p>
        </w:tc>
        <w:tc>
          <w:tcPr>
            <w:tcW w:w="1602" w:type="dxa"/>
          </w:tcPr>
          <w:p w14:paraId="6EA04D50"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0,04</w:t>
            </w:r>
          </w:p>
        </w:tc>
      </w:tr>
      <w:tr w:rsidR="00A65BCE" w:rsidRPr="00A65BCE" w14:paraId="2AB50137" w14:textId="77777777" w:rsidTr="00A65BCE">
        <w:trPr>
          <w:trHeight w:val="256"/>
        </w:trPr>
        <w:tc>
          <w:tcPr>
            <w:tcW w:w="1985" w:type="dxa"/>
            <w:vMerge/>
          </w:tcPr>
          <w:p w14:paraId="4E9415DD"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22179C0C"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7ECA4D40"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20 01 32</w:t>
            </w:r>
          </w:p>
        </w:tc>
        <w:tc>
          <w:tcPr>
            <w:tcW w:w="3119" w:type="dxa"/>
          </w:tcPr>
          <w:p w14:paraId="320288BC"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Lijekovi koji nisu navedeni pod  20 01 31</w:t>
            </w:r>
          </w:p>
        </w:tc>
        <w:tc>
          <w:tcPr>
            <w:tcW w:w="1602" w:type="dxa"/>
          </w:tcPr>
          <w:p w14:paraId="26447123"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0, 0110</w:t>
            </w:r>
          </w:p>
        </w:tc>
      </w:tr>
      <w:tr w:rsidR="00A65BCE" w:rsidRPr="00A65BCE" w14:paraId="70C37217" w14:textId="77777777" w:rsidTr="00A65BCE">
        <w:trPr>
          <w:trHeight w:val="256"/>
        </w:trPr>
        <w:tc>
          <w:tcPr>
            <w:tcW w:w="1985" w:type="dxa"/>
            <w:vMerge/>
          </w:tcPr>
          <w:p w14:paraId="7CFC68FA"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7A544264"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0D83F509"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20 01 23 </w:t>
            </w:r>
          </w:p>
        </w:tc>
        <w:tc>
          <w:tcPr>
            <w:tcW w:w="3119" w:type="dxa"/>
          </w:tcPr>
          <w:p w14:paraId="1A5C13BE"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Odbačena oprema koja sadrži </w:t>
            </w:r>
            <w:proofErr w:type="spellStart"/>
            <w:r w:rsidRPr="00A65BCE">
              <w:rPr>
                <w:rFonts w:ascii="Arial" w:eastAsia="Calibri" w:hAnsi="Arial" w:cs="Arial"/>
                <w:sz w:val="20"/>
                <w:szCs w:val="20"/>
                <w:lang w:eastAsia="en-US"/>
              </w:rPr>
              <w:t>fluoro-klorougljikovodike</w:t>
            </w:r>
            <w:proofErr w:type="spellEnd"/>
            <w:r w:rsidRPr="00A65BCE">
              <w:rPr>
                <w:rFonts w:ascii="Arial" w:eastAsia="Calibri" w:hAnsi="Arial" w:cs="Arial"/>
                <w:sz w:val="20"/>
                <w:szCs w:val="20"/>
                <w:lang w:eastAsia="en-US"/>
              </w:rPr>
              <w:t xml:space="preserve"> </w:t>
            </w:r>
          </w:p>
        </w:tc>
        <w:tc>
          <w:tcPr>
            <w:tcW w:w="1602" w:type="dxa"/>
          </w:tcPr>
          <w:p w14:paraId="596E1FB6"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7,82</w:t>
            </w:r>
          </w:p>
        </w:tc>
      </w:tr>
      <w:tr w:rsidR="00A65BCE" w:rsidRPr="00A65BCE" w14:paraId="32F7615F" w14:textId="77777777" w:rsidTr="00A65BCE">
        <w:trPr>
          <w:trHeight w:val="256"/>
        </w:trPr>
        <w:tc>
          <w:tcPr>
            <w:tcW w:w="1985" w:type="dxa"/>
            <w:vMerge/>
          </w:tcPr>
          <w:p w14:paraId="14FCC88E"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40A6AE27"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573DB58"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20 01 02</w:t>
            </w:r>
          </w:p>
        </w:tc>
        <w:tc>
          <w:tcPr>
            <w:tcW w:w="3119" w:type="dxa"/>
          </w:tcPr>
          <w:p w14:paraId="58B29C41"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Staklo </w:t>
            </w:r>
          </w:p>
        </w:tc>
        <w:tc>
          <w:tcPr>
            <w:tcW w:w="1602" w:type="dxa"/>
          </w:tcPr>
          <w:p w14:paraId="572148EC"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17,895</w:t>
            </w:r>
          </w:p>
        </w:tc>
      </w:tr>
      <w:tr w:rsidR="00A65BCE" w:rsidRPr="00A65BCE" w14:paraId="78F3D14E" w14:textId="77777777" w:rsidTr="00A65BCE">
        <w:trPr>
          <w:trHeight w:val="256"/>
        </w:trPr>
        <w:tc>
          <w:tcPr>
            <w:tcW w:w="1985" w:type="dxa"/>
            <w:vMerge/>
          </w:tcPr>
          <w:p w14:paraId="575F58F8"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7FE50BAA" w14:textId="77777777" w:rsidR="00A65BCE" w:rsidRPr="00A65BCE" w:rsidRDefault="00A65BCE" w:rsidP="00A65BCE">
            <w:pPr>
              <w:spacing w:line="276" w:lineRule="auto"/>
              <w:contextualSpacing/>
              <w:rPr>
                <w:rFonts w:ascii="Arial" w:eastAsia="Calibri" w:hAnsi="Arial" w:cs="Arial"/>
                <w:i/>
                <w:sz w:val="20"/>
                <w:szCs w:val="20"/>
                <w:lang w:eastAsia="en-US"/>
              </w:rPr>
            </w:pPr>
          </w:p>
        </w:tc>
        <w:tc>
          <w:tcPr>
            <w:tcW w:w="1134" w:type="dxa"/>
          </w:tcPr>
          <w:p w14:paraId="10FD7657"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20 01 11 </w:t>
            </w:r>
          </w:p>
        </w:tc>
        <w:tc>
          <w:tcPr>
            <w:tcW w:w="3119" w:type="dxa"/>
          </w:tcPr>
          <w:p w14:paraId="66B1AB90"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Tekstil</w:t>
            </w:r>
          </w:p>
        </w:tc>
        <w:tc>
          <w:tcPr>
            <w:tcW w:w="1602" w:type="dxa"/>
          </w:tcPr>
          <w:p w14:paraId="490FA9D9"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0,19</w:t>
            </w:r>
          </w:p>
        </w:tc>
      </w:tr>
      <w:tr w:rsidR="00A65BCE" w:rsidRPr="00A65BCE" w14:paraId="43B98027" w14:textId="77777777" w:rsidTr="00A65BCE">
        <w:trPr>
          <w:trHeight w:val="256"/>
        </w:trPr>
        <w:tc>
          <w:tcPr>
            <w:tcW w:w="1985" w:type="dxa"/>
            <w:vMerge/>
          </w:tcPr>
          <w:p w14:paraId="3CB1979F"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04127306"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2D372DD"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20 01 08</w:t>
            </w:r>
          </w:p>
        </w:tc>
        <w:tc>
          <w:tcPr>
            <w:tcW w:w="3119" w:type="dxa"/>
          </w:tcPr>
          <w:p w14:paraId="14EA5F48"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Biorazgradivi iz kuhinja </w:t>
            </w:r>
          </w:p>
        </w:tc>
        <w:tc>
          <w:tcPr>
            <w:tcW w:w="1602" w:type="dxa"/>
          </w:tcPr>
          <w:p w14:paraId="7E55FC35"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289,398</w:t>
            </w:r>
          </w:p>
        </w:tc>
      </w:tr>
      <w:tr w:rsidR="00A65BCE" w:rsidRPr="00A65BCE" w14:paraId="7FF9A122" w14:textId="77777777" w:rsidTr="00A65BCE">
        <w:trPr>
          <w:trHeight w:val="256"/>
        </w:trPr>
        <w:tc>
          <w:tcPr>
            <w:tcW w:w="1985" w:type="dxa"/>
            <w:vMerge/>
          </w:tcPr>
          <w:p w14:paraId="3E763E98"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594C32AC"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5B40C81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20 02 01 </w:t>
            </w:r>
          </w:p>
        </w:tc>
        <w:tc>
          <w:tcPr>
            <w:tcW w:w="3119" w:type="dxa"/>
          </w:tcPr>
          <w:p w14:paraId="5F4867B4"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Biorazgradivi otpad iz vrtova i parkova</w:t>
            </w:r>
          </w:p>
        </w:tc>
        <w:tc>
          <w:tcPr>
            <w:tcW w:w="1602" w:type="dxa"/>
          </w:tcPr>
          <w:p w14:paraId="77BF4652"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2,00</w:t>
            </w:r>
          </w:p>
        </w:tc>
      </w:tr>
      <w:tr w:rsidR="00A65BCE" w:rsidRPr="00A65BCE" w14:paraId="0361AE13" w14:textId="77777777" w:rsidTr="00A65BCE">
        <w:trPr>
          <w:trHeight w:val="256"/>
        </w:trPr>
        <w:tc>
          <w:tcPr>
            <w:tcW w:w="1985" w:type="dxa"/>
            <w:vMerge/>
          </w:tcPr>
          <w:p w14:paraId="26A7A48B"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08602079"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6ACA695E"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17 01 01</w:t>
            </w:r>
          </w:p>
        </w:tc>
        <w:tc>
          <w:tcPr>
            <w:tcW w:w="3119" w:type="dxa"/>
          </w:tcPr>
          <w:p w14:paraId="723929D1"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Beton </w:t>
            </w:r>
          </w:p>
        </w:tc>
        <w:tc>
          <w:tcPr>
            <w:tcW w:w="1602" w:type="dxa"/>
          </w:tcPr>
          <w:p w14:paraId="16061BB5"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19,79</w:t>
            </w:r>
          </w:p>
        </w:tc>
      </w:tr>
      <w:tr w:rsidR="00A65BCE" w:rsidRPr="00A65BCE" w14:paraId="17A1686A" w14:textId="77777777" w:rsidTr="00A65BCE">
        <w:trPr>
          <w:trHeight w:val="256"/>
        </w:trPr>
        <w:tc>
          <w:tcPr>
            <w:tcW w:w="1985" w:type="dxa"/>
            <w:vMerge/>
          </w:tcPr>
          <w:p w14:paraId="555FAEAC"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417" w:type="dxa"/>
            <w:vMerge/>
          </w:tcPr>
          <w:p w14:paraId="52BCD6EC"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c>
          <w:tcPr>
            <w:tcW w:w="1134" w:type="dxa"/>
          </w:tcPr>
          <w:p w14:paraId="318DFEC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20 01 33</w:t>
            </w:r>
          </w:p>
        </w:tc>
        <w:tc>
          <w:tcPr>
            <w:tcW w:w="3119" w:type="dxa"/>
          </w:tcPr>
          <w:p w14:paraId="2F746A2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Baterije i akumulatori obuhvaćeni pod 16 06 01, 16 06 02 ili 16 06 03 i nesortirane baterije i akumulatori koji sadrže ove baterije</w:t>
            </w:r>
          </w:p>
        </w:tc>
        <w:tc>
          <w:tcPr>
            <w:tcW w:w="1602" w:type="dxa"/>
          </w:tcPr>
          <w:p w14:paraId="2019C4D8" w14:textId="77777777" w:rsidR="00A65BCE" w:rsidRPr="00A65BCE" w:rsidRDefault="00A65BCE" w:rsidP="00A65BCE">
            <w:pPr>
              <w:spacing w:line="276" w:lineRule="auto"/>
              <w:contextualSpacing/>
              <w:jc w:val="center"/>
              <w:rPr>
                <w:rFonts w:ascii="Arial" w:eastAsia="Calibri" w:hAnsi="Arial" w:cs="Arial"/>
                <w:sz w:val="20"/>
                <w:szCs w:val="20"/>
                <w:lang w:eastAsia="en-US"/>
              </w:rPr>
            </w:pPr>
            <w:r w:rsidRPr="00A65BCE">
              <w:rPr>
                <w:rFonts w:ascii="Arial" w:eastAsia="Calibri" w:hAnsi="Arial" w:cs="Arial"/>
                <w:sz w:val="20"/>
                <w:szCs w:val="20"/>
                <w:lang w:eastAsia="en-US"/>
              </w:rPr>
              <w:t>0,161</w:t>
            </w:r>
          </w:p>
        </w:tc>
      </w:tr>
    </w:tbl>
    <w:p w14:paraId="262F6B19" w14:textId="77777777" w:rsidR="00A65BCE" w:rsidRPr="00A65BCE" w:rsidRDefault="00A65BCE" w:rsidP="00A65BCE">
      <w:pPr>
        <w:spacing w:line="276" w:lineRule="auto"/>
        <w:contextualSpacing/>
        <w:jc w:val="both"/>
        <w:rPr>
          <w:rFonts w:ascii="Arial" w:eastAsia="Calibri" w:hAnsi="Arial" w:cs="Arial"/>
          <w:i/>
          <w:sz w:val="20"/>
          <w:szCs w:val="20"/>
          <w:lang w:eastAsia="en-US"/>
        </w:rPr>
      </w:pPr>
      <w:r w:rsidRPr="00A65BCE">
        <w:rPr>
          <w:rFonts w:ascii="Arial" w:eastAsia="Calibri" w:hAnsi="Arial" w:cs="Arial"/>
          <w:i/>
          <w:sz w:val="20"/>
          <w:szCs w:val="20"/>
          <w:lang w:eastAsia="en-US"/>
        </w:rPr>
        <w:t xml:space="preserve">Čistoća d.o.o. Dubrovnik </w:t>
      </w:r>
    </w:p>
    <w:p w14:paraId="042C6797" w14:textId="77777777" w:rsidR="00A65BCE" w:rsidRPr="00A65BCE" w:rsidRDefault="00A65BCE" w:rsidP="00A65BCE">
      <w:pPr>
        <w:spacing w:line="276" w:lineRule="auto"/>
        <w:contextualSpacing/>
        <w:jc w:val="both"/>
        <w:rPr>
          <w:rFonts w:ascii="Arial" w:eastAsia="Calibri" w:hAnsi="Arial" w:cs="Arial"/>
          <w:i/>
          <w:sz w:val="22"/>
          <w:szCs w:val="22"/>
          <w:lang w:eastAsia="en-US"/>
        </w:rPr>
      </w:pPr>
    </w:p>
    <w:p w14:paraId="368EC69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Tablica 4. Ukupna količina odloženog otpada na Grabovici u 2021.</w:t>
      </w:r>
    </w:p>
    <w:tbl>
      <w:tblPr>
        <w:tblW w:w="9466" w:type="dxa"/>
        <w:tblInd w:w="-176" w:type="dxa"/>
        <w:tblLayout w:type="fixed"/>
        <w:tblLook w:val="04A0" w:firstRow="1" w:lastRow="0" w:firstColumn="1" w:lastColumn="0" w:noHBand="0" w:noVBand="1"/>
      </w:tblPr>
      <w:tblGrid>
        <w:gridCol w:w="1277"/>
        <w:gridCol w:w="1081"/>
        <w:gridCol w:w="903"/>
        <w:gridCol w:w="1276"/>
        <w:gridCol w:w="1148"/>
        <w:gridCol w:w="1084"/>
        <w:gridCol w:w="1312"/>
        <w:gridCol w:w="1385"/>
      </w:tblGrid>
      <w:tr w:rsidR="00A65BCE" w:rsidRPr="00A65BCE" w14:paraId="4F1BB34B" w14:textId="77777777" w:rsidTr="00A65BCE">
        <w:trPr>
          <w:trHeight w:val="1064"/>
        </w:trPr>
        <w:tc>
          <w:tcPr>
            <w:tcW w:w="1277" w:type="dxa"/>
            <w:tcBorders>
              <w:top w:val="single" w:sz="8" w:space="0" w:color="auto"/>
              <w:left w:val="single" w:sz="8" w:space="0" w:color="auto"/>
              <w:bottom w:val="single" w:sz="8" w:space="0" w:color="auto"/>
              <w:right w:val="single" w:sz="8" w:space="0" w:color="auto"/>
            </w:tcBorders>
            <w:shd w:val="clear" w:color="000000" w:fill="C5E0B3"/>
            <w:vAlign w:val="center"/>
            <w:hideMark/>
          </w:tcPr>
          <w:p w14:paraId="1E65C502"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Tvrtka koja gospodari odlagalištem</w:t>
            </w:r>
          </w:p>
        </w:tc>
        <w:tc>
          <w:tcPr>
            <w:tcW w:w="1081" w:type="dxa"/>
            <w:tcBorders>
              <w:top w:val="single" w:sz="8" w:space="0" w:color="auto"/>
              <w:left w:val="nil"/>
              <w:bottom w:val="nil"/>
              <w:right w:val="single" w:sz="8" w:space="0" w:color="000000"/>
            </w:tcBorders>
            <w:shd w:val="clear" w:color="000000" w:fill="C5E0B3"/>
            <w:vAlign w:val="center"/>
            <w:hideMark/>
          </w:tcPr>
          <w:p w14:paraId="4143A702"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Naziv odlagališta</w:t>
            </w:r>
          </w:p>
        </w:tc>
        <w:tc>
          <w:tcPr>
            <w:tcW w:w="903" w:type="dxa"/>
            <w:tcBorders>
              <w:top w:val="single" w:sz="8" w:space="0" w:color="auto"/>
              <w:left w:val="nil"/>
              <w:bottom w:val="nil"/>
              <w:right w:val="single" w:sz="8" w:space="0" w:color="000000"/>
            </w:tcBorders>
            <w:shd w:val="clear" w:color="000000" w:fill="C5E0B3"/>
            <w:vAlign w:val="center"/>
            <w:hideMark/>
          </w:tcPr>
          <w:p w14:paraId="5B6AC3ED"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Ključni broj otpada</w:t>
            </w:r>
          </w:p>
        </w:tc>
        <w:tc>
          <w:tcPr>
            <w:tcW w:w="1276" w:type="dxa"/>
            <w:tcBorders>
              <w:top w:val="single" w:sz="8" w:space="0" w:color="auto"/>
              <w:left w:val="nil"/>
              <w:bottom w:val="nil"/>
              <w:right w:val="single" w:sz="8" w:space="0" w:color="000000"/>
            </w:tcBorders>
            <w:shd w:val="clear" w:color="000000" w:fill="C5E0B3"/>
            <w:vAlign w:val="center"/>
            <w:hideMark/>
          </w:tcPr>
          <w:p w14:paraId="29EB50E3"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Naziv otpada</w:t>
            </w:r>
          </w:p>
        </w:tc>
        <w:tc>
          <w:tcPr>
            <w:tcW w:w="1148" w:type="dxa"/>
            <w:tcBorders>
              <w:top w:val="single" w:sz="8" w:space="0" w:color="auto"/>
              <w:left w:val="nil"/>
              <w:bottom w:val="nil"/>
              <w:right w:val="single" w:sz="8" w:space="0" w:color="000000"/>
            </w:tcBorders>
            <w:shd w:val="clear" w:color="000000" w:fill="C5E0B3"/>
            <w:vAlign w:val="center"/>
            <w:hideMark/>
          </w:tcPr>
          <w:p w14:paraId="438ADC9F"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Količina odloženog otpada (t)</w:t>
            </w:r>
          </w:p>
        </w:tc>
        <w:tc>
          <w:tcPr>
            <w:tcW w:w="1084" w:type="dxa"/>
            <w:tcBorders>
              <w:top w:val="single" w:sz="8" w:space="0" w:color="auto"/>
              <w:left w:val="nil"/>
              <w:bottom w:val="nil"/>
              <w:right w:val="single" w:sz="8" w:space="0" w:color="000000"/>
            </w:tcBorders>
            <w:shd w:val="clear" w:color="000000" w:fill="C5E0B3"/>
            <w:vAlign w:val="center"/>
            <w:hideMark/>
          </w:tcPr>
          <w:p w14:paraId="413E9687"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Ukupna količina odloženog otpada (t)</w:t>
            </w:r>
          </w:p>
        </w:tc>
        <w:tc>
          <w:tcPr>
            <w:tcW w:w="1312" w:type="dxa"/>
            <w:tcBorders>
              <w:top w:val="single" w:sz="8" w:space="0" w:color="auto"/>
              <w:left w:val="nil"/>
              <w:bottom w:val="nil"/>
              <w:right w:val="single" w:sz="8" w:space="0" w:color="auto"/>
            </w:tcBorders>
            <w:shd w:val="clear" w:color="000000" w:fill="C5E0B3"/>
            <w:vAlign w:val="center"/>
            <w:hideMark/>
          </w:tcPr>
          <w:p w14:paraId="19219FEC"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Količina biorazgradive komponente (t)</w:t>
            </w:r>
          </w:p>
        </w:tc>
        <w:tc>
          <w:tcPr>
            <w:tcW w:w="1385" w:type="dxa"/>
            <w:tcBorders>
              <w:top w:val="single" w:sz="8" w:space="0" w:color="auto"/>
              <w:left w:val="nil"/>
              <w:bottom w:val="nil"/>
              <w:right w:val="single" w:sz="8" w:space="0" w:color="auto"/>
            </w:tcBorders>
            <w:shd w:val="clear" w:color="000000" w:fill="C5E0B3"/>
            <w:vAlign w:val="center"/>
            <w:hideMark/>
          </w:tcPr>
          <w:p w14:paraId="3A00E345" w14:textId="77777777" w:rsidR="00A65BCE" w:rsidRPr="00A65BCE" w:rsidRDefault="00A65BCE" w:rsidP="00A65BCE">
            <w:pPr>
              <w:jc w:val="center"/>
              <w:rPr>
                <w:rFonts w:ascii="Arial" w:hAnsi="Arial" w:cs="Arial"/>
                <w:color w:val="000000"/>
                <w:sz w:val="18"/>
                <w:szCs w:val="18"/>
              </w:rPr>
            </w:pPr>
            <w:proofErr w:type="spellStart"/>
            <w:r w:rsidRPr="00A65BCE">
              <w:rPr>
                <w:rFonts w:ascii="Arial" w:hAnsi="Arial" w:cs="Arial"/>
                <w:color w:val="000000"/>
                <w:sz w:val="18"/>
                <w:szCs w:val="18"/>
              </w:rPr>
              <w:t>JLS</w:t>
            </w:r>
            <w:proofErr w:type="spellEnd"/>
            <w:r w:rsidRPr="00A65BCE">
              <w:rPr>
                <w:rFonts w:ascii="Arial" w:hAnsi="Arial" w:cs="Arial"/>
                <w:color w:val="000000"/>
                <w:sz w:val="18"/>
                <w:szCs w:val="18"/>
              </w:rPr>
              <w:t xml:space="preserve"> iz koje je odložen otpad</w:t>
            </w:r>
          </w:p>
        </w:tc>
      </w:tr>
      <w:tr w:rsidR="00A65BCE" w:rsidRPr="00A65BCE" w14:paraId="502B8993" w14:textId="77777777" w:rsidTr="00A65BCE">
        <w:trPr>
          <w:trHeight w:val="804"/>
        </w:trPr>
        <w:tc>
          <w:tcPr>
            <w:tcW w:w="1277" w:type="dxa"/>
            <w:vMerge w:val="restart"/>
            <w:tcBorders>
              <w:top w:val="nil"/>
              <w:left w:val="single" w:sz="8" w:space="0" w:color="auto"/>
              <w:bottom w:val="single" w:sz="8" w:space="0" w:color="000000"/>
              <w:right w:val="single" w:sz="8" w:space="0" w:color="auto"/>
            </w:tcBorders>
            <w:shd w:val="clear" w:color="auto" w:fill="auto"/>
            <w:vAlign w:val="center"/>
            <w:hideMark/>
          </w:tcPr>
          <w:p w14:paraId="74BA2D4B"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Čistoća d.o.o. Dubrovnik</w:t>
            </w:r>
          </w:p>
        </w:tc>
        <w:tc>
          <w:tcPr>
            <w:tcW w:w="1081" w:type="dxa"/>
            <w:vMerge w:val="restart"/>
            <w:tcBorders>
              <w:top w:val="single" w:sz="8" w:space="0" w:color="auto"/>
              <w:left w:val="single" w:sz="8" w:space="0" w:color="auto"/>
              <w:right w:val="single" w:sz="8" w:space="0" w:color="auto"/>
            </w:tcBorders>
            <w:shd w:val="clear" w:color="auto" w:fill="auto"/>
            <w:vAlign w:val="center"/>
            <w:hideMark/>
          </w:tcPr>
          <w:p w14:paraId="2568896A"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Grabovica</w:t>
            </w:r>
          </w:p>
        </w:tc>
        <w:tc>
          <w:tcPr>
            <w:tcW w:w="903" w:type="dxa"/>
            <w:tcBorders>
              <w:top w:val="single" w:sz="8" w:space="0" w:color="auto"/>
              <w:left w:val="nil"/>
              <w:bottom w:val="single" w:sz="8" w:space="0" w:color="auto"/>
              <w:right w:val="single" w:sz="8" w:space="0" w:color="auto"/>
            </w:tcBorders>
            <w:shd w:val="clear" w:color="auto" w:fill="auto"/>
            <w:vAlign w:val="center"/>
            <w:hideMark/>
          </w:tcPr>
          <w:p w14:paraId="366C6207"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20 03 01</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76F97B0F"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Miješani komunalni otpada</w:t>
            </w:r>
          </w:p>
        </w:tc>
        <w:tc>
          <w:tcPr>
            <w:tcW w:w="1148" w:type="dxa"/>
            <w:tcBorders>
              <w:top w:val="single" w:sz="8" w:space="0" w:color="auto"/>
              <w:left w:val="nil"/>
              <w:bottom w:val="single" w:sz="8" w:space="0" w:color="auto"/>
              <w:right w:val="single" w:sz="8" w:space="0" w:color="auto"/>
            </w:tcBorders>
            <w:shd w:val="clear" w:color="auto" w:fill="auto"/>
            <w:vAlign w:val="center"/>
          </w:tcPr>
          <w:p w14:paraId="5BF2EA74"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24.689,84</w:t>
            </w:r>
          </w:p>
        </w:tc>
        <w:tc>
          <w:tcPr>
            <w:tcW w:w="1084" w:type="dxa"/>
            <w:vMerge w:val="restart"/>
            <w:tcBorders>
              <w:top w:val="single" w:sz="8" w:space="0" w:color="auto"/>
              <w:left w:val="single" w:sz="8" w:space="0" w:color="auto"/>
              <w:right w:val="single" w:sz="8" w:space="0" w:color="auto"/>
            </w:tcBorders>
            <w:shd w:val="clear" w:color="auto" w:fill="auto"/>
            <w:vAlign w:val="center"/>
            <w:hideMark/>
          </w:tcPr>
          <w:p w14:paraId="111955A9"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 xml:space="preserve">25.692,59 </w:t>
            </w:r>
          </w:p>
        </w:tc>
        <w:tc>
          <w:tcPr>
            <w:tcW w:w="1312" w:type="dxa"/>
            <w:vMerge w:val="restart"/>
            <w:tcBorders>
              <w:top w:val="single" w:sz="8" w:space="0" w:color="auto"/>
              <w:left w:val="single" w:sz="8" w:space="0" w:color="auto"/>
              <w:right w:val="single" w:sz="8" w:space="0" w:color="auto"/>
            </w:tcBorders>
            <w:shd w:val="clear" w:color="auto" w:fill="auto"/>
            <w:vAlign w:val="center"/>
            <w:hideMark/>
          </w:tcPr>
          <w:p w14:paraId="13F7EEFE"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16.553,458</w:t>
            </w:r>
          </w:p>
        </w:tc>
        <w:tc>
          <w:tcPr>
            <w:tcW w:w="1385" w:type="dxa"/>
            <w:tcBorders>
              <w:top w:val="single" w:sz="8" w:space="0" w:color="auto"/>
              <w:left w:val="nil"/>
              <w:bottom w:val="single" w:sz="8" w:space="0" w:color="auto"/>
              <w:right w:val="single" w:sz="8" w:space="0" w:color="auto"/>
            </w:tcBorders>
            <w:shd w:val="clear" w:color="auto" w:fill="auto"/>
            <w:hideMark/>
          </w:tcPr>
          <w:p w14:paraId="29983B66" w14:textId="77777777" w:rsidR="00A65BCE" w:rsidRPr="00A65BCE" w:rsidRDefault="00A65BCE" w:rsidP="00A65BCE">
            <w:pPr>
              <w:rPr>
                <w:rFonts w:ascii="Arial" w:hAnsi="Arial" w:cs="Arial"/>
                <w:color w:val="000000"/>
                <w:sz w:val="18"/>
                <w:szCs w:val="18"/>
              </w:rPr>
            </w:pPr>
            <w:r w:rsidRPr="00A65BCE">
              <w:rPr>
                <w:rFonts w:ascii="Arial" w:hAnsi="Arial" w:cs="Arial"/>
                <w:color w:val="000000"/>
                <w:sz w:val="18"/>
                <w:szCs w:val="18"/>
              </w:rPr>
              <w:t>Grad Dubrovnik, Općina Dubrovačko primorje, Konavle, Župa dubrovačka, Mljet</w:t>
            </w:r>
          </w:p>
        </w:tc>
      </w:tr>
      <w:tr w:rsidR="00A65BCE" w:rsidRPr="00A65BCE" w14:paraId="2254FB00" w14:textId="77777777" w:rsidTr="00A65BCE">
        <w:trPr>
          <w:trHeight w:val="431"/>
        </w:trPr>
        <w:tc>
          <w:tcPr>
            <w:tcW w:w="1277" w:type="dxa"/>
            <w:vMerge/>
            <w:tcBorders>
              <w:top w:val="nil"/>
              <w:left w:val="single" w:sz="8" w:space="0" w:color="auto"/>
              <w:bottom w:val="single" w:sz="8" w:space="0" w:color="000000"/>
              <w:right w:val="single" w:sz="8" w:space="0" w:color="auto"/>
            </w:tcBorders>
            <w:vAlign w:val="center"/>
            <w:hideMark/>
          </w:tcPr>
          <w:p w14:paraId="3149BE38" w14:textId="77777777" w:rsidR="00A65BCE" w:rsidRPr="00A65BCE" w:rsidRDefault="00A65BCE" w:rsidP="00A65BCE">
            <w:pPr>
              <w:rPr>
                <w:rFonts w:ascii="Arial" w:hAnsi="Arial" w:cs="Arial"/>
                <w:color w:val="000000"/>
                <w:sz w:val="18"/>
                <w:szCs w:val="18"/>
              </w:rPr>
            </w:pPr>
          </w:p>
        </w:tc>
        <w:tc>
          <w:tcPr>
            <w:tcW w:w="1081" w:type="dxa"/>
            <w:vMerge/>
            <w:tcBorders>
              <w:left w:val="single" w:sz="8" w:space="0" w:color="auto"/>
              <w:right w:val="single" w:sz="8" w:space="0" w:color="auto"/>
            </w:tcBorders>
            <w:vAlign w:val="center"/>
            <w:hideMark/>
          </w:tcPr>
          <w:p w14:paraId="751340CF" w14:textId="77777777" w:rsidR="00A65BCE" w:rsidRPr="00A65BCE" w:rsidRDefault="00A65BCE" w:rsidP="00A65BCE">
            <w:pPr>
              <w:rPr>
                <w:rFonts w:ascii="Arial" w:hAnsi="Arial" w:cs="Arial"/>
                <w:color w:val="000000"/>
                <w:sz w:val="18"/>
                <w:szCs w:val="18"/>
              </w:rPr>
            </w:pPr>
          </w:p>
        </w:tc>
        <w:tc>
          <w:tcPr>
            <w:tcW w:w="903" w:type="dxa"/>
            <w:tcBorders>
              <w:top w:val="nil"/>
              <w:left w:val="nil"/>
              <w:bottom w:val="single" w:sz="8" w:space="0" w:color="auto"/>
              <w:right w:val="single" w:sz="8" w:space="0" w:color="auto"/>
            </w:tcBorders>
            <w:shd w:val="clear" w:color="auto" w:fill="auto"/>
            <w:vAlign w:val="center"/>
            <w:hideMark/>
          </w:tcPr>
          <w:p w14:paraId="7EAA3690"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20 03 07</w:t>
            </w:r>
          </w:p>
        </w:tc>
        <w:tc>
          <w:tcPr>
            <w:tcW w:w="1276" w:type="dxa"/>
            <w:tcBorders>
              <w:top w:val="nil"/>
              <w:left w:val="nil"/>
              <w:bottom w:val="single" w:sz="8" w:space="0" w:color="auto"/>
              <w:right w:val="single" w:sz="8" w:space="0" w:color="auto"/>
            </w:tcBorders>
            <w:shd w:val="clear" w:color="auto" w:fill="auto"/>
            <w:vAlign w:val="center"/>
            <w:hideMark/>
          </w:tcPr>
          <w:p w14:paraId="62FC2BC5"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Glomazni otpad</w:t>
            </w:r>
          </w:p>
        </w:tc>
        <w:tc>
          <w:tcPr>
            <w:tcW w:w="1148" w:type="dxa"/>
            <w:tcBorders>
              <w:top w:val="nil"/>
              <w:left w:val="nil"/>
              <w:bottom w:val="single" w:sz="8" w:space="0" w:color="auto"/>
              <w:right w:val="single" w:sz="8" w:space="0" w:color="auto"/>
            </w:tcBorders>
            <w:shd w:val="clear" w:color="auto" w:fill="auto"/>
            <w:vAlign w:val="center"/>
            <w:hideMark/>
          </w:tcPr>
          <w:p w14:paraId="7F280F56"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966,12</w:t>
            </w:r>
          </w:p>
        </w:tc>
        <w:tc>
          <w:tcPr>
            <w:tcW w:w="1084" w:type="dxa"/>
            <w:vMerge/>
            <w:tcBorders>
              <w:left w:val="single" w:sz="8" w:space="0" w:color="auto"/>
              <w:right w:val="single" w:sz="8" w:space="0" w:color="auto"/>
            </w:tcBorders>
            <w:vAlign w:val="center"/>
            <w:hideMark/>
          </w:tcPr>
          <w:p w14:paraId="3EE1503A" w14:textId="77777777" w:rsidR="00A65BCE" w:rsidRPr="00A65BCE" w:rsidRDefault="00A65BCE" w:rsidP="00A65BCE">
            <w:pPr>
              <w:rPr>
                <w:rFonts w:ascii="Arial" w:hAnsi="Arial" w:cs="Arial"/>
                <w:color w:val="000000"/>
                <w:sz w:val="18"/>
                <w:szCs w:val="18"/>
              </w:rPr>
            </w:pPr>
          </w:p>
        </w:tc>
        <w:tc>
          <w:tcPr>
            <w:tcW w:w="1312" w:type="dxa"/>
            <w:vMerge/>
            <w:tcBorders>
              <w:left w:val="single" w:sz="8" w:space="0" w:color="auto"/>
              <w:right w:val="single" w:sz="8" w:space="0" w:color="auto"/>
            </w:tcBorders>
            <w:vAlign w:val="center"/>
            <w:hideMark/>
          </w:tcPr>
          <w:p w14:paraId="64CF8FD1" w14:textId="77777777" w:rsidR="00A65BCE" w:rsidRPr="00A65BCE" w:rsidRDefault="00A65BCE" w:rsidP="00A65BCE">
            <w:pPr>
              <w:rPr>
                <w:rFonts w:ascii="Arial" w:hAnsi="Arial" w:cs="Arial"/>
                <w:color w:val="000000"/>
                <w:sz w:val="18"/>
                <w:szCs w:val="18"/>
              </w:rPr>
            </w:pPr>
          </w:p>
        </w:tc>
        <w:tc>
          <w:tcPr>
            <w:tcW w:w="1385" w:type="dxa"/>
            <w:tcBorders>
              <w:top w:val="nil"/>
              <w:left w:val="nil"/>
              <w:bottom w:val="single" w:sz="8" w:space="0" w:color="auto"/>
              <w:right w:val="single" w:sz="8" w:space="0" w:color="auto"/>
            </w:tcBorders>
            <w:shd w:val="clear" w:color="auto" w:fill="auto"/>
            <w:vAlign w:val="center"/>
            <w:hideMark/>
          </w:tcPr>
          <w:p w14:paraId="09CD4176" w14:textId="77777777" w:rsidR="00A65BCE" w:rsidRPr="00A65BCE" w:rsidRDefault="00A65BCE" w:rsidP="00A65BCE">
            <w:pPr>
              <w:rPr>
                <w:rFonts w:ascii="Arial" w:hAnsi="Arial" w:cs="Arial"/>
                <w:color w:val="000000"/>
                <w:sz w:val="18"/>
                <w:szCs w:val="18"/>
              </w:rPr>
            </w:pPr>
            <w:r w:rsidRPr="00A65BCE">
              <w:rPr>
                <w:rFonts w:ascii="Arial" w:hAnsi="Arial" w:cs="Arial"/>
                <w:color w:val="000000"/>
                <w:sz w:val="18"/>
                <w:szCs w:val="18"/>
              </w:rPr>
              <w:t>Grad Dubrovnik, Župa dubrovačka</w:t>
            </w:r>
          </w:p>
        </w:tc>
      </w:tr>
      <w:tr w:rsidR="00A65BCE" w:rsidRPr="00A65BCE" w14:paraId="5C3CAED0" w14:textId="77777777" w:rsidTr="00A65BCE">
        <w:trPr>
          <w:trHeight w:val="256"/>
        </w:trPr>
        <w:tc>
          <w:tcPr>
            <w:tcW w:w="1277" w:type="dxa"/>
            <w:vMerge/>
            <w:tcBorders>
              <w:top w:val="nil"/>
              <w:left w:val="single" w:sz="8" w:space="0" w:color="auto"/>
              <w:bottom w:val="single" w:sz="8" w:space="0" w:color="000000"/>
              <w:right w:val="single" w:sz="8" w:space="0" w:color="auto"/>
            </w:tcBorders>
            <w:vAlign w:val="center"/>
            <w:hideMark/>
          </w:tcPr>
          <w:p w14:paraId="312DEC25" w14:textId="77777777" w:rsidR="00A65BCE" w:rsidRPr="00A65BCE" w:rsidRDefault="00A65BCE" w:rsidP="00A65BCE">
            <w:pPr>
              <w:rPr>
                <w:rFonts w:ascii="Arial" w:hAnsi="Arial" w:cs="Arial"/>
                <w:color w:val="000000"/>
                <w:sz w:val="18"/>
                <w:szCs w:val="18"/>
              </w:rPr>
            </w:pPr>
          </w:p>
        </w:tc>
        <w:tc>
          <w:tcPr>
            <w:tcW w:w="1081" w:type="dxa"/>
            <w:vMerge/>
            <w:tcBorders>
              <w:left w:val="single" w:sz="8" w:space="0" w:color="auto"/>
              <w:right w:val="single" w:sz="8" w:space="0" w:color="auto"/>
            </w:tcBorders>
            <w:vAlign w:val="center"/>
            <w:hideMark/>
          </w:tcPr>
          <w:p w14:paraId="49C9034F" w14:textId="77777777" w:rsidR="00A65BCE" w:rsidRPr="00A65BCE" w:rsidRDefault="00A65BCE" w:rsidP="00A65BCE">
            <w:pPr>
              <w:rPr>
                <w:rFonts w:ascii="Arial" w:hAnsi="Arial" w:cs="Arial"/>
                <w:color w:val="000000"/>
                <w:sz w:val="18"/>
                <w:szCs w:val="18"/>
              </w:rPr>
            </w:pPr>
          </w:p>
        </w:tc>
        <w:tc>
          <w:tcPr>
            <w:tcW w:w="903" w:type="dxa"/>
            <w:tcBorders>
              <w:top w:val="nil"/>
              <w:left w:val="nil"/>
              <w:bottom w:val="single" w:sz="8" w:space="0" w:color="auto"/>
              <w:right w:val="single" w:sz="8" w:space="0" w:color="auto"/>
            </w:tcBorders>
            <w:shd w:val="clear" w:color="auto" w:fill="auto"/>
            <w:vAlign w:val="center"/>
            <w:hideMark/>
          </w:tcPr>
          <w:p w14:paraId="3F90CC8F"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17 01 01</w:t>
            </w:r>
          </w:p>
        </w:tc>
        <w:tc>
          <w:tcPr>
            <w:tcW w:w="1276" w:type="dxa"/>
            <w:tcBorders>
              <w:top w:val="nil"/>
              <w:left w:val="nil"/>
              <w:bottom w:val="single" w:sz="8" w:space="0" w:color="auto"/>
              <w:right w:val="single" w:sz="8" w:space="0" w:color="auto"/>
            </w:tcBorders>
            <w:shd w:val="clear" w:color="auto" w:fill="auto"/>
            <w:vAlign w:val="center"/>
            <w:hideMark/>
          </w:tcPr>
          <w:p w14:paraId="31046224"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Beton</w:t>
            </w:r>
          </w:p>
        </w:tc>
        <w:tc>
          <w:tcPr>
            <w:tcW w:w="1148" w:type="dxa"/>
            <w:tcBorders>
              <w:top w:val="nil"/>
              <w:left w:val="nil"/>
              <w:bottom w:val="single" w:sz="8" w:space="0" w:color="auto"/>
              <w:right w:val="single" w:sz="8" w:space="0" w:color="auto"/>
            </w:tcBorders>
            <w:shd w:val="clear" w:color="auto" w:fill="auto"/>
            <w:vAlign w:val="center"/>
            <w:hideMark/>
          </w:tcPr>
          <w:p w14:paraId="1035D0E7"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21,81</w:t>
            </w:r>
          </w:p>
        </w:tc>
        <w:tc>
          <w:tcPr>
            <w:tcW w:w="1084" w:type="dxa"/>
            <w:vMerge/>
            <w:tcBorders>
              <w:left w:val="single" w:sz="8" w:space="0" w:color="auto"/>
              <w:right w:val="single" w:sz="8" w:space="0" w:color="auto"/>
            </w:tcBorders>
            <w:vAlign w:val="center"/>
            <w:hideMark/>
          </w:tcPr>
          <w:p w14:paraId="7B9BEEE1" w14:textId="77777777" w:rsidR="00A65BCE" w:rsidRPr="00A65BCE" w:rsidRDefault="00A65BCE" w:rsidP="00A65BCE">
            <w:pPr>
              <w:rPr>
                <w:rFonts w:ascii="Arial" w:hAnsi="Arial" w:cs="Arial"/>
                <w:color w:val="000000"/>
                <w:sz w:val="18"/>
                <w:szCs w:val="18"/>
              </w:rPr>
            </w:pPr>
          </w:p>
        </w:tc>
        <w:tc>
          <w:tcPr>
            <w:tcW w:w="1312" w:type="dxa"/>
            <w:vMerge/>
            <w:tcBorders>
              <w:left w:val="single" w:sz="8" w:space="0" w:color="auto"/>
              <w:right w:val="single" w:sz="8" w:space="0" w:color="auto"/>
            </w:tcBorders>
            <w:vAlign w:val="center"/>
            <w:hideMark/>
          </w:tcPr>
          <w:p w14:paraId="28281A16" w14:textId="77777777" w:rsidR="00A65BCE" w:rsidRPr="00A65BCE" w:rsidRDefault="00A65BCE" w:rsidP="00A65BCE">
            <w:pPr>
              <w:rPr>
                <w:rFonts w:ascii="Arial" w:hAnsi="Arial" w:cs="Arial"/>
                <w:color w:val="000000"/>
                <w:sz w:val="18"/>
                <w:szCs w:val="18"/>
              </w:rPr>
            </w:pPr>
          </w:p>
        </w:tc>
        <w:tc>
          <w:tcPr>
            <w:tcW w:w="1385" w:type="dxa"/>
            <w:tcBorders>
              <w:top w:val="nil"/>
              <w:left w:val="nil"/>
              <w:bottom w:val="single" w:sz="8" w:space="0" w:color="auto"/>
              <w:right w:val="single" w:sz="8" w:space="0" w:color="auto"/>
            </w:tcBorders>
            <w:shd w:val="clear" w:color="auto" w:fill="auto"/>
            <w:vAlign w:val="center"/>
            <w:hideMark/>
          </w:tcPr>
          <w:p w14:paraId="257D8AA5" w14:textId="77777777" w:rsidR="00A65BCE" w:rsidRPr="00A65BCE" w:rsidRDefault="00A65BCE" w:rsidP="00A65BCE">
            <w:pPr>
              <w:rPr>
                <w:rFonts w:ascii="Arial" w:hAnsi="Arial" w:cs="Arial"/>
                <w:color w:val="000000"/>
                <w:sz w:val="18"/>
                <w:szCs w:val="18"/>
              </w:rPr>
            </w:pPr>
            <w:r w:rsidRPr="00A65BCE">
              <w:rPr>
                <w:rFonts w:ascii="Arial" w:hAnsi="Arial" w:cs="Arial"/>
                <w:color w:val="000000"/>
                <w:sz w:val="18"/>
                <w:szCs w:val="18"/>
              </w:rPr>
              <w:t>Grad Dubrovnik, Dubrovačko primorje</w:t>
            </w:r>
          </w:p>
        </w:tc>
      </w:tr>
      <w:tr w:rsidR="00A65BCE" w:rsidRPr="00A65BCE" w14:paraId="6A708F1E" w14:textId="77777777" w:rsidTr="00A65BCE">
        <w:trPr>
          <w:trHeight w:val="642"/>
        </w:trPr>
        <w:tc>
          <w:tcPr>
            <w:tcW w:w="1277" w:type="dxa"/>
            <w:vMerge/>
            <w:tcBorders>
              <w:top w:val="nil"/>
              <w:left w:val="single" w:sz="8" w:space="0" w:color="auto"/>
              <w:bottom w:val="nil"/>
              <w:right w:val="single" w:sz="8" w:space="0" w:color="auto"/>
            </w:tcBorders>
            <w:vAlign w:val="center"/>
            <w:hideMark/>
          </w:tcPr>
          <w:p w14:paraId="1F0B375C" w14:textId="77777777" w:rsidR="00A65BCE" w:rsidRPr="00A65BCE" w:rsidRDefault="00A65BCE" w:rsidP="00A65BCE">
            <w:pPr>
              <w:rPr>
                <w:rFonts w:ascii="Arial" w:hAnsi="Arial" w:cs="Arial"/>
                <w:color w:val="000000"/>
                <w:sz w:val="18"/>
                <w:szCs w:val="18"/>
              </w:rPr>
            </w:pPr>
          </w:p>
        </w:tc>
        <w:tc>
          <w:tcPr>
            <w:tcW w:w="1081" w:type="dxa"/>
            <w:vMerge/>
            <w:tcBorders>
              <w:left w:val="single" w:sz="8" w:space="0" w:color="auto"/>
              <w:right w:val="single" w:sz="8" w:space="0" w:color="auto"/>
            </w:tcBorders>
            <w:vAlign w:val="center"/>
            <w:hideMark/>
          </w:tcPr>
          <w:p w14:paraId="0C577714" w14:textId="77777777" w:rsidR="00A65BCE" w:rsidRPr="00A65BCE" w:rsidRDefault="00A65BCE" w:rsidP="00A65BCE">
            <w:pPr>
              <w:rPr>
                <w:rFonts w:ascii="Arial" w:hAnsi="Arial" w:cs="Arial"/>
                <w:color w:val="000000"/>
                <w:sz w:val="18"/>
                <w:szCs w:val="18"/>
              </w:rPr>
            </w:pPr>
          </w:p>
        </w:tc>
        <w:tc>
          <w:tcPr>
            <w:tcW w:w="903" w:type="dxa"/>
            <w:tcBorders>
              <w:top w:val="nil"/>
              <w:left w:val="nil"/>
              <w:bottom w:val="single" w:sz="4" w:space="0" w:color="auto"/>
              <w:right w:val="single" w:sz="8" w:space="0" w:color="auto"/>
            </w:tcBorders>
            <w:shd w:val="clear" w:color="auto" w:fill="auto"/>
            <w:vAlign w:val="center"/>
            <w:hideMark/>
          </w:tcPr>
          <w:p w14:paraId="127FE5A7"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17 01 03</w:t>
            </w:r>
          </w:p>
        </w:tc>
        <w:tc>
          <w:tcPr>
            <w:tcW w:w="1276" w:type="dxa"/>
            <w:tcBorders>
              <w:top w:val="nil"/>
              <w:left w:val="nil"/>
              <w:bottom w:val="single" w:sz="4" w:space="0" w:color="auto"/>
              <w:right w:val="single" w:sz="8" w:space="0" w:color="auto"/>
            </w:tcBorders>
            <w:shd w:val="clear" w:color="auto" w:fill="auto"/>
            <w:vAlign w:val="center"/>
            <w:hideMark/>
          </w:tcPr>
          <w:p w14:paraId="4F99F1A9"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Crijep/pločice i keramika</w:t>
            </w:r>
          </w:p>
        </w:tc>
        <w:tc>
          <w:tcPr>
            <w:tcW w:w="1148" w:type="dxa"/>
            <w:tcBorders>
              <w:top w:val="nil"/>
              <w:left w:val="nil"/>
              <w:bottom w:val="single" w:sz="4" w:space="0" w:color="auto"/>
              <w:right w:val="single" w:sz="8" w:space="0" w:color="auto"/>
            </w:tcBorders>
            <w:shd w:val="clear" w:color="auto" w:fill="auto"/>
            <w:vAlign w:val="center"/>
            <w:hideMark/>
          </w:tcPr>
          <w:p w14:paraId="5FD8D0DC"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12,82</w:t>
            </w:r>
          </w:p>
        </w:tc>
        <w:tc>
          <w:tcPr>
            <w:tcW w:w="1084" w:type="dxa"/>
            <w:vMerge/>
            <w:tcBorders>
              <w:left w:val="single" w:sz="8" w:space="0" w:color="auto"/>
              <w:right w:val="single" w:sz="8" w:space="0" w:color="auto"/>
            </w:tcBorders>
            <w:vAlign w:val="center"/>
            <w:hideMark/>
          </w:tcPr>
          <w:p w14:paraId="1BD17A6A" w14:textId="77777777" w:rsidR="00A65BCE" w:rsidRPr="00A65BCE" w:rsidRDefault="00A65BCE" w:rsidP="00A65BCE">
            <w:pPr>
              <w:rPr>
                <w:rFonts w:ascii="Arial" w:hAnsi="Arial" w:cs="Arial"/>
                <w:color w:val="000000"/>
                <w:sz w:val="18"/>
                <w:szCs w:val="18"/>
              </w:rPr>
            </w:pPr>
          </w:p>
        </w:tc>
        <w:tc>
          <w:tcPr>
            <w:tcW w:w="1312" w:type="dxa"/>
            <w:vMerge/>
            <w:tcBorders>
              <w:left w:val="single" w:sz="8" w:space="0" w:color="auto"/>
              <w:right w:val="single" w:sz="8" w:space="0" w:color="auto"/>
            </w:tcBorders>
            <w:vAlign w:val="center"/>
            <w:hideMark/>
          </w:tcPr>
          <w:p w14:paraId="4E51FCF7" w14:textId="77777777" w:rsidR="00A65BCE" w:rsidRPr="00A65BCE" w:rsidRDefault="00A65BCE" w:rsidP="00A65BCE">
            <w:pPr>
              <w:rPr>
                <w:rFonts w:ascii="Arial" w:hAnsi="Arial" w:cs="Arial"/>
                <w:color w:val="000000"/>
                <w:sz w:val="18"/>
                <w:szCs w:val="18"/>
              </w:rPr>
            </w:pPr>
          </w:p>
        </w:tc>
        <w:tc>
          <w:tcPr>
            <w:tcW w:w="1385" w:type="dxa"/>
            <w:tcBorders>
              <w:top w:val="nil"/>
              <w:left w:val="nil"/>
              <w:bottom w:val="single" w:sz="4" w:space="0" w:color="auto"/>
              <w:right w:val="single" w:sz="8" w:space="0" w:color="auto"/>
            </w:tcBorders>
            <w:shd w:val="clear" w:color="auto" w:fill="auto"/>
            <w:vAlign w:val="center"/>
            <w:hideMark/>
          </w:tcPr>
          <w:p w14:paraId="3A625C02" w14:textId="77777777" w:rsidR="00A65BCE" w:rsidRPr="00A65BCE" w:rsidRDefault="00A65BCE" w:rsidP="00A65BCE">
            <w:pPr>
              <w:rPr>
                <w:rFonts w:ascii="Arial" w:hAnsi="Arial" w:cs="Arial"/>
                <w:color w:val="000000"/>
                <w:sz w:val="18"/>
                <w:szCs w:val="18"/>
              </w:rPr>
            </w:pPr>
            <w:r w:rsidRPr="00A65BCE">
              <w:rPr>
                <w:rFonts w:ascii="Arial" w:hAnsi="Arial" w:cs="Arial"/>
                <w:color w:val="000000"/>
                <w:sz w:val="18"/>
                <w:szCs w:val="18"/>
              </w:rPr>
              <w:t>Grad Dubrovnik, Dubrovačko primorje</w:t>
            </w:r>
          </w:p>
        </w:tc>
      </w:tr>
      <w:tr w:rsidR="00A65BCE" w:rsidRPr="00A65BCE" w14:paraId="09ACFFC4" w14:textId="77777777" w:rsidTr="00A65BCE">
        <w:trPr>
          <w:trHeight w:val="642"/>
        </w:trPr>
        <w:tc>
          <w:tcPr>
            <w:tcW w:w="1277" w:type="dxa"/>
            <w:tcBorders>
              <w:top w:val="nil"/>
              <w:left w:val="single" w:sz="8" w:space="0" w:color="auto"/>
              <w:bottom w:val="single" w:sz="8" w:space="0" w:color="000000"/>
              <w:right w:val="single" w:sz="8" w:space="0" w:color="auto"/>
            </w:tcBorders>
            <w:vAlign w:val="center"/>
          </w:tcPr>
          <w:p w14:paraId="7B2F5C4B" w14:textId="77777777" w:rsidR="00A65BCE" w:rsidRPr="00A65BCE" w:rsidRDefault="00A65BCE" w:rsidP="00A65BCE">
            <w:pPr>
              <w:rPr>
                <w:rFonts w:ascii="Arial" w:hAnsi="Arial" w:cs="Arial"/>
                <w:color w:val="000000"/>
                <w:sz w:val="18"/>
                <w:szCs w:val="18"/>
              </w:rPr>
            </w:pPr>
          </w:p>
        </w:tc>
        <w:tc>
          <w:tcPr>
            <w:tcW w:w="1081" w:type="dxa"/>
            <w:vMerge/>
            <w:tcBorders>
              <w:left w:val="single" w:sz="8" w:space="0" w:color="auto"/>
              <w:bottom w:val="single" w:sz="8" w:space="0" w:color="000000"/>
              <w:right w:val="single" w:sz="4" w:space="0" w:color="auto"/>
            </w:tcBorders>
            <w:vAlign w:val="center"/>
          </w:tcPr>
          <w:p w14:paraId="62F4A6C0" w14:textId="77777777" w:rsidR="00A65BCE" w:rsidRPr="00A65BCE" w:rsidRDefault="00A65BCE" w:rsidP="00A65BCE">
            <w:pPr>
              <w:rPr>
                <w:rFonts w:ascii="Arial" w:hAnsi="Arial" w:cs="Arial"/>
                <w:color w:val="000000"/>
                <w:sz w:val="18"/>
                <w:szCs w:val="18"/>
              </w:rPr>
            </w:pPr>
          </w:p>
        </w:tc>
        <w:tc>
          <w:tcPr>
            <w:tcW w:w="903" w:type="dxa"/>
            <w:tcBorders>
              <w:top w:val="single" w:sz="4" w:space="0" w:color="auto"/>
              <w:left w:val="single" w:sz="4" w:space="0" w:color="auto"/>
              <w:bottom w:val="single" w:sz="4" w:space="0" w:color="auto"/>
              <w:right w:val="single" w:sz="4" w:space="0" w:color="auto"/>
            </w:tcBorders>
            <w:shd w:val="clear" w:color="auto" w:fill="auto"/>
            <w:vAlign w:val="center"/>
          </w:tcPr>
          <w:p w14:paraId="5EADF72E"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 xml:space="preserve">20 02 01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F07AF9"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Biorazgradivi otpad iz vrtova</w:t>
            </w:r>
          </w:p>
        </w:tc>
        <w:tc>
          <w:tcPr>
            <w:tcW w:w="1148" w:type="dxa"/>
            <w:tcBorders>
              <w:top w:val="single" w:sz="4" w:space="0" w:color="auto"/>
              <w:left w:val="single" w:sz="4" w:space="0" w:color="auto"/>
              <w:bottom w:val="single" w:sz="4" w:space="0" w:color="auto"/>
              <w:right w:val="single" w:sz="8" w:space="0" w:color="auto"/>
            </w:tcBorders>
            <w:shd w:val="clear" w:color="auto" w:fill="auto"/>
            <w:vAlign w:val="center"/>
          </w:tcPr>
          <w:p w14:paraId="6EAA856F" w14:textId="77777777" w:rsidR="00A65BCE" w:rsidRPr="00A65BCE" w:rsidRDefault="00A65BCE" w:rsidP="00A65BCE">
            <w:pPr>
              <w:jc w:val="center"/>
              <w:rPr>
                <w:rFonts w:ascii="Arial" w:hAnsi="Arial" w:cs="Arial"/>
                <w:color w:val="000000"/>
                <w:sz w:val="18"/>
                <w:szCs w:val="18"/>
              </w:rPr>
            </w:pPr>
            <w:r w:rsidRPr="00A65BCE">
              <w:rPr>
                <w:rFonts w:ascii="Arial" w:hAnsi="Arial" w:cs="Arial"/>
                <w:color w:val="000000"/>
                <w:sz w:val="18"/>
                <w:szCs w:val="18"/>
              </w:rPr>
              <w:t>2,00</w:t>
            </w:r>
          </w:p>
        </w:tc>
        <w:tc>
          <w:tcPr>
            <w:tcW w:w="1084" w:type="dxa"/>
            <w:vMerge/>
            <w:tcBorders>
              <w:left w:val="single" w:sz="8" w:space="0" w:color="auto"/>
              <w:bottom w:val="single" w:sz="8" w:space="0" w:color="000000"/>
              <w:right w:val="single" w:sz="8" w:space="0" w:color="auto"/>
            </w:tcBorders>
            <w:vAlign w:val="center"/>
          </w:tcPr>
          <w:p w14:paraId="1ECDF181" w14:textId="77777777" w:rsidR="00A65BCE" w:rsidRPr="00A65BCE" w:rsidRDefault="00A65BCE" w:rsidP="00A65BCE">
            <w:pPr>
              <w:rPr>
                <w:rFonts w:ascii="Arial" w:hAnsi="Arial" w:cs="Arial"/>
                <w:color w:val="000000"/>
                <w:sz w:val="18"/>
                <w:szCs w:val="18"/>
              </w:rPr>
            </w:pPr>
          </w:p>
        </w:tc>
        <w:tc>
          <w:tcPr>
            <w:tcW w:w="1312" w:type="dxa"/>
            <w:vMerge/>
            <w:tcBorders>
              <w:left w:val="single" w:sz="8" w:space="0" w:color="auto"/>
              <w:bottom w:val="single" w:sz="8" w:space="0" w:color="000000"/>
              <w:right w:val="single" w:sz="4" w:space="0" w:color="auto"/>
            </w:tcBorders>
            <w:vAlign w:val="center"/>
          </w:tcPr>
          <w:p w14:paraId="5DB6B735" w14:textId="77777777" w:rsidR="00A65BCE" w:rsidRPr="00A65BCE" w:rsidRDefault="00A65BCE" w:rsidP="00A65BCE">
            <w:pPr>
              <w:rPr>
                <w:rFonts w:ascii="Arial" w:hAnsi="Arial" w:cs="Arial"/>
                <w:color w:val="000000"/>
                <w:sz w:val="18"/>
                <w:szCs w:val="18"/>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459F41D2" w14:textId="77777777" w:rsidR="00A65BCE" w:rsidRPr="00A65BCE" w:rsidRDefault="00A65BCE" w:rsidP="00A65BCE">
            <w:pPr>
              <w:rPr>
                <w:rFonts w:ascii="Arial" w:hAnsi="Arial" w:cs="Arial"/>
                <w:color w:val="000000"/>
                <w:sz w:val="18"/>
                <w:szCs w:val="18"/>
              </w:rPr>
            </w:pPr>
            <w:r w:rsidRPr="00A65BCE">
              <w:rPr>
                <w:rFonts w:ascii="Arial" w:hAnsi="Arial" w:cs="Arial"/>
                <w:color w:val="000000"/>
                <w:sz w:val="18"/>
                <w:szCs w:val="18"/>
              </w:rPr>
              <w:t>Grad Dubrovnik</w:t>
            </w:r>
          </w:p>
        </w:tc>
      </w:tr>
    </w:tbl>
    <w:p w14:paraId="4CDCB9F3" w14:textId="77777777" w:rsidR="00A65BCE" w:rsidRPr="00A65BCE" w:rsidRDefault="00A65BCE" w:rsidP="00A65BCE">
      <w:pPr>
        <w:spacing w:line="276" w:lineRule="auto"/>
        <w:contextualSpacing/>
        <w:jc w:val="both"/>
        <w:rPr>
          <w:rFonts w:ascii="Arial" w:eastAsia="Calibri" w:hAnsi="Arial" w:cs="Arial"/>
          <w:i/>
          <w:sz w:val="20"/>
          <w:szCs w:val="20"/>
          <w:lang w:eastAsia="en-US"/>
        </w:rPr>
      </w:pPr>
      <w:bookmarkStart w:id="10" w:name="_Hlk518551308"/>
      <w:r w:rsidRPr="00A65BCE">
        <w:rPr>
          <w:rFonts w:ascii="Arial" w:eastAsia="Calibri" w:hAnsi="Arial" w:cs="Arial"/>
          <w:i/>
          <w:sz w:val="20"/>
          <w:szCs w:val="20"/>
          <w:lang w:eastAsia="en-US"/>
        </w:rPr>
        <w:t>Čistoća d.o.o. Dubrovnik</w:t>
      </w:r>
    </w:p>
    <w:bookmarkEnd w:id="10"/>
    <w:p w14:paraId="4AD67E83"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21C03C43"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66D4938E"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42D97C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Tablica 5. Količine proizvedenog otpada u 2021 godini:</w:t>
      </w:r>
    </w:p>
    <w:tbl>
      <w:tblPr>
        <w:tblW w:w="9356" w:type="dxa"/>
        <w:tblInd w:w="108" w:type="dxa"/>
        <w:tblLayout w:type="fixed"/>
        <w:tblLook w:val="0000" w:firstRow="0" w:lastRow="0" w:firstColumn="0" w:lastColumn="0" w:noHBand="0" w:noVBand="0"/>
      </w:tblPr>
      <w:tblGrid>
        <w:gridCol w:w="966"/>
        <w:gridCol w:w="1715"/>
        <w:gridCol w:w="4143"/>
        <w:gridCol w:w="2532"/>
      </w:tblGrid>
      <w:tr w:rsidR="00A65BCE" w:rsidRPr="00A65BCE" w14:paraId="0CAFC19C" w14:textId="77777777" w:rsidTr="00A65BCE">
        <w:trPr>
          <w:trHeight w:val="509"/>
        </w:trPr>
        <w:tc>
          <w:tcPr>
            <w:tcW w:w="966" w:type="dxa"/>
            <w:tcBorders>
              <w:top w:val="single" w:sz="4" w:space="0" w:color="auto"/>
              <w:left w:val="single" w:sz="4" w:space="0" w:color="auto"/>
              <w:bottom w:val="single" w:sz="4" w:space="0" w:color="auto"/>
              <w:right w:val="single" w:sz="4" w:space="0" w:color="auto"/>
            </w:tcBorders>
            <w:shd w:val="clear" w:color="auto" w:fill="C5E0B3"/>
            <w:vAlign w:val="center"/>
          </w:tcPr>
          <w:p w14:paraId="6424D4C1"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Red.br.</w:t>
            </w:r>
          </w:p>
        </w:tc>
        <w:tc>
          <w:tcPr>
            <w:tcW w:w="1715" w:type="dxa"/>
            <w:tcBorders>
              <w:top w:val="single" w:sz="4" w:space="0" w:color="auto"/>
              <w:left w:val="nil"/>
              <w:bottom w:val="single" w:sz="4" w:space="0" w:color="auto"/>
              <w:right w:val="single" w:sz="4" w:space="0" w:color="auto"/>
            </w:tcBorders>
            <w:shd w:val="clear" w:color="auto" w:fill="C5E0B3"/>
            <w:vAlign w:val="center"/>
          </w:tcPr>
          <w:p w14:paraId="7402EF0A"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Ključni broj</w:t>
            </w:r>
          </w:p>
        </w:tc>
        <w:tc>
          <w:tcPr>
            <w:tcW w:w="4143" w:type="dxa"/>
            <w:tcBorders>
              <w:top w:val="single" w:sz="4" w:space="0" w:color="auto"/>
              <w:left w:val="nil"/>
              <w:bottom w:val="single" w:sz="4" w:space="0" w:color="auto"/>
              <w:right w:val="single" w:sz="4" w:space="0" w:color="auto"/>
            </w:tcBorders>
            <w:shd w:val="clear" w:color="auto" w:fill="C5E0B3"/>
            <w:vAlign w:val="center"/>
          </w:tcPr>
          <w:p w14:paraId="2F99474C"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Naziv otpada</w:t>
            </w:r>
          </w:p>
        </w:tc>
        <w:tc>
          <w:tcPr>
            <w:tcW w:w="2532" w:type="dxa"/>
            <w:tcBorders>
              <w:top w:val="single" w:sz="4" w:space="0" w:color="auto"/>
              <w:left w:val="nil"/>
              <w:bottom w:val="single" w:sz="4" w:space="0" w:color="auto"/>
              <w:right w:val="single" w:sz="4" w:space="0" w:color="auto"/>
            </w:tcBorders>
            <w:shd w:val="clear" w:color="auto" w:fill="C5E0B3"/>
            <w:vAlign w:val="center"/>
          </w:tcPr>
          <w:p w14:paraId="26510168"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Ukupno proizvedeni (t)</w:t>
            </w:r>
          </w:p>
        </w:tc>
      </w:tr>
      <w:tr w:rsidR="00A65BCE" w:rsidRPr="00A65BCE" w14:paraId="16BABCF6" w14:textId="77777777" w:rsidTr="00A65BCE">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4DA33472"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w:t>
            </w:r>
          </w:p>
        </w:tc>
        <w:tc>
          <w:tcPr>
            <w:tcW w:w="1715" w:type="dxa"/>
            <w:tcBorders>
              <w:top w:val="nil"/>
              <w:left w:val="nil"/>
              <w:bottom w:val="single" w:sz="4" w:space="0" w:color="auto"/>
              <w:right w:val="single" w:sz="4" w:space="0" w:color="auto"/>
            </w:tcBorders>
            <w:shd w:val="clear" w:color="auto" w:fill="auto"/>
            <w:vAlign w:val="center"/>
          </w:tcPr>
          <w:p w14:paraId="091FCACA"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16 01 07*</w:t>
            </w:r>
          </w:p>
        </w:tc>
        <w:tc>
          <w:tcPr>
            <w:tcW w:w="4143" w:type="dxa"/>
            <w:tcBorders>
              <w:top w:val="nil"/>
              <w:left w:val="nil"/>
              <w:bottom w:val="single" w:sz="4" w:space="0" w:color="auto"/>
              <w:right w:val="single" w:sz="4" w:space="0" w:color="auto"/>
            </w:tcBorders>
            <w:shd w:val="clear" w:color="auto" w:fill="auto"/>
            <w:vAlign w:val="center"/>
          </w:tcPr>
          <w:p w14:paraId="23B364E7"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Filtri za ulje</w:t>
            </w:r>
          </w:p>
        </w:tc>
        <w:tc>
          <w:tcPr>
            <w:tcW w:w="2532" w:type="dxa"/>
            <w:tcBorders>
              <w:top w:val="nil"/>
              <w:left w:val="nil"/>
              <w:bottom w:val="single" w:sz="4" w:space="0" w:color="auto"/>
              <w:right w:val="single" w:sz="4" w:space="0" w:color="auto"/>
            </w:tcBorders>
            <w:shd w:val="clear" w:color="000000" w:fill="FFFFFF"/>
            <w:vAlign w:val="center"/>
          </w:tcPr>
          <w:p w14:paraId="3432AA44"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0,025</w:t>
            </w:r>
          </w:p>
        </w:tc>
      </w:tr>
      <w:tr w:rsidR="00A65BCE" w:rsidRPr="00A65BCE" w14:paraId="14E50927" w14:textId="77777777" w:rsidTr="00A65BCE">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14EFDD12"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2.</w:t>
            </w:r>
          </w:p>
        </w:tc>
        <w:tc>
          <w:tcPr>
            <w:tcW w:w="1715" w:type="dxa"/>
            <w:tcBorders>
              <w:top w:val="nil"/>
              <w:left w:val="nil"/>
              <w:bottom w:val="single" w:sz="4" w:space="0" w:color="auto"/>
              <w:right w:val="single" w:sz="4" w:space="0" w:color="auto"/>
            </w:tcBorders>
            <w:shd w:val="clear" w:color="auto" w:fill="auto"/>
            <w:vAlign w:val="center"/>
          </w:tcPr>
          <w:p w14:paraId="5100BBC0"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13 02 08*</w:t>
            </w:r>
          </w:p>
        </w:tc>
        <w:tc>
          <w:tcPr>
            <w:tcW w:w="4143" w:type="dxa"/>
            <w:tcBorders>
              <w:top w:val="nil"/>
              <w:left w:val="nil"/>
              <w:bottom w:val="single" w:sz="4" w:space="0" w:color="auto"/>
              <w:right w:val="single" w:sz="4" w:space="0" w:color="auto"/>
            </w:tcBorders>
            <w:shd w:val="clear" w:color="auto" w:fill="auto"/>
            <w:vAlign w:val="center"/>
          </w:tcPr>
          <w:p w14:paraId="242FA824" w14:textId="77777777" w:rsidR="00A65BCE" w:rsidRPr="00A65BCE" w:rsidRDefault="00A65BCE" w:rsidP="00A65BCE">
            <w:pPr>
              <w:rPr>
                <w:rFonts w:ascii="Arial" w:hAnsi="Arial" w:cs="Arial"/>
                <w:color w:val="000000"/>
                <w:sz w:val="20"/>
                <w:szCs w:val="20"/>
              </w:rPr>
            </w:pPr>
            <w:r w:rsidRPr="00A65BCE">
              <w:rPr>
                <w:rFonts w:ascii="Arial" w:eastAsia="Calibri" w:hAnsi="Arial" w:cs="Arial"/>
                <w:sz w:val="20"/>
                <w:szCs w:val="20"/>
              </w:rPr>
              <w:t>Ostala maziva ulja za motore i zupčanike</w:t>
            </w:r>
          </w:p>
        </w:tc>
        <w:tc>
          <w:tcPr>
            <w:tcW w:w="2532" w:type="dxa"/>
            <w:tcBorders>
              <w:top w:val="nil"/>
              <w:left w:val="nil"/>
              <w:bottom w:val="single" w:sz="4" w:space="0" w:color="auto"/>
              <w:right w:val="single" w:sz="4" w:space="0" w:color="auto"/>
            </w:tcBorders>
            <w:shd w:val="clear" w:color="000000" w:fill="FFFFFF"/>
            <w:vAlign w:val="center"/>
          </w:tcPr>
          <w:p w14:paraId="53523C6D"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1,15</w:t>
            </w:r>
          </w:p>
        </w:tc>
      </w:tr>
      <w:tr w:rsidR="00A65BCE" w:rsidRPr="00A65BCE" w14:paraId="7538CFB8" w14:textId="77777777" w:rsidTr="00A65BCE">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319CD1B2"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3.</w:t>
            </w:r>
          </w:p>
        </w:tc>
        <w:tc>
          <w:tcPr>
            <w:tcW w:w="1715" w:type="dxa"/>
            <w:tcBorders>
              <w:top w:val="nil"/>
              <w:left w:val="nil"/>
              <w:bottom w:val="single" w:sz="4" w:space="0" w:color="auto"/>
              <w:right w:val="single" w:sz="4" w:space="0" w:color="auto"/>
            </w:tcBorders>
            <w:shd w:val="clear" w:color="auto" w:fill="auto"/>
            <w:vAlign w:val="center"/>
          </w:tcPr>
          <w:p w14:paraId="682559CD"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15 01 10*</w:t>
            </w:r>
          </w:p>
        </w:tc>
        <w:tc>
          <w:tcPr>
            <w:tcW w:w="4143" w:type="dxa"/>
            <w:tcBorders>
              <w:top w:val="nil"/>
              <w:left w:val="nil"/>
              <w:bottom w:val="single" w:sz="4" w:space="0" w:color="auto"/>
              <w:right w:val="single" w:sz="4" w:space="0" w:color="auto"/>
            </w:tcBorders>
            <w:shd w:val="clear" w:color="auto" w:fill="auto"/>
            <w:vAlign w:val="center"/>
          </w:tcPr>
          <w:p w14:paraId="7BF2F9E4"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Ambalaža koja sadrži opasne tvari</w:t>
            </w:r>
          </w:p>
        </w:tc>
        <w:tc>
          <w:tcPr>
            <w:tcW w:w="2532" w:type="dxa"/>
            <w:tcBorders>
              <w:top w:val="nil"/>
              <w:left w:val="nil"/>
              <w:bottom w:val="single" w:sz="4" w:space="0" w:color="auto"/>
              <w:right w:val="single" w:sz="4" w:space="0" w:color="auto"/>
            </w:tcBorders>
            <w:shd w:val="clear" w:color="000000" w:fill="FFFFFF"/>
            <w:vAlign w:val="center"/>
          </w:tcPr>
          <w:p w14:paraId="336999AA"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0,001</w:t>
            </w:r>
          </w:p>
        </w:tc>
      </w:tr>
      <w:tr w:rsidR="00A65BCE" w:rsidRPr="00A65BCE" w14:paraId="40D3821E" w14:textId="77777777" w:rsidTr="00A65BCE">
        <w:trPr>
          <w:trHeight w:val="330"/>
        </w:trPr>
        <w:tc>
          <w:tcPr>
            <w:tcW w:w="966" w:type="dxa"/>
            <w:tcBorders>
              <w:top w:val="nil"/>
              <w:left w:val="single" w:sz="4" w:space="0" w:color="auto"/>
              <w:bottom w:val="single" w:sz="4" w:space="0" w:color="auto"/>
              <w:right w:val="single" w:sz="4" w:space="0" w:color="auto"/>
            </w:tcBorders>
            <w:shd w:val="clear" w:color="auto" w:fill="auto"/>
            <w:vAlign w:val="center"/>
          </w:tcPr>
          <w:p w14:paraId="1F85B231"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4.</w:t>
            </w:r>
          </w:p>
        </w:tc>
        <w:tc>
          <w:tcPr>
            <w:tcW w:w="1715" w:type="dxa"/>
            <w:tcBorders>
              <w:top w:val="nil"/>
              <w:left w:val="nil"/>
              <w:bottom w:val="single" w:sz="4" w:space="0" w:color="auto"/>
              <w:right w:val="single" w:sz="4" w:space="0" w:color="auto"/>
            </w:tcBorders>
            <w:shd w:val="clear" w:color="auto" w:fill="auto"/>
            <w:vAlign w:val="center"/>
          </w:tcPr>
          <w:p w14:paraId="6711CE73"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16 01 03</w:t>
            </w:r>
          </w:p>
        </w:tc>
        <w:tc>
          <w:tcPr>
            <w:tcW w:w="4143" w:type="dxa"/>
            <w:tcBorders>
              <w:top w:val="nil"/>
              <w:left w:val="nil"/>
              <w:bottom w:val="single" w:sz="4" w:space="0" w:color="auto"/>
              <w:right w:val="single" w:sz="4" w:space="0" w:color="auto"/>
            </w:tcBorders>
            <w:shd w:val="clear" w:color="auto" w:fill="auto"/>
            <w:vAlign w:val="center"/>
          </w:tcPr>
          <w:p w14:paraId="312A0B03"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Otpadne gume</w:t>
            </w:r>
          </w:p>
        </w:tc>
        <w:tc>
          <w:tcPr>
            <w:tcW w:w="2532" w:type="dxa"/>
            <w:tcBorders>
              <w:top w:val="nil"/>
              <w:left w:val="nil"/>
              <w:bottom w:val="single" w:sz="4" w:space="0" w:color="auto"/>
              <w:right w:val="single" w:sz="4" w:space="0" w:color="auto"/>
            </w:tcBorders>
            <w:shd w:val="clear" w:color="000000" w:fill="FFFFFF"/>
            <w:vAlign w:val="center"/>
          </w:tcPr>
          <w:p w14:paraId="34F547E2"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2,3</w:t>
            </w:r>
          </w:p>
        </w:tc>
      </w:tr>
      <w:tr w:rsidR="00A65BCE" w:rsidRPr="00A65BCE" w14:paraId="49BE4A26" w14:textId="77777777" w:rsidTr="00A65BCE">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D338AA6"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5.</w:t>
            </w:r>
          </w:p>
        </w:tc>
        <w:tc>
          <w:tcPr>
            <w:tcW w:w="1715" w:type="dxa"/>
            <w:tcBorders>
              <w:top w:val="single" w:sz="4" w:space="0" w:color="auto"/>
              <w:left w:val="nil"/>
              <w:bottom w:val="single" w:sz="4" w:space="0" w:color="auto"/>
              <w:right w:val="single" w:sz="4" w:space="0" w:color="auto"/>
            </w:tcBorders>
            <w:shd w:val="clear" w:color="auto" w:fill="auto"/>
            <w:vAlign w:val="center"/>
          </w:tcPr>
          <w:p w14:paraId="0D5ABC4D"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08 03 17*</w:t>
            </w:r>
          </w:p>
        </w:tc>
        <w:tc>
          <w:tcPr>
            <w:tcW w:w="4143" w:type="dxa"/>
            <w:tcBorders>
              <w:top w:val="single" w:sz="4" w:space="0" w:color="auto"/>
              <w:left w:val="nil"/>
              <w:bottom w:val="single" w:sz="4" w:space="0" w:color="auto"/>
              <w:right w:val="single" w:sz="4" w:space="0" w:color="auto"/>
            </w:tcBorders>
            <w:shd w:val="clear" w:color="auto" w:fill="auto"/>
            <w:vAlign w:val="center"/>
          </w:tcPr>
          <w:p w14:paraId="6CF6A013"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Otpadni tiskarski toneri</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4C67EB64"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0,03</w:t>
            </w:r>
          </w:p>
        </w:tc>
      </w:tr>
      <w:tr w:rsidR="00A65BCE" w:rsidRPr="00A65BCE" w14:paraId="0F91EF9F" w14:textId="77777777" w:rsidTr="00A65BCE">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242F6015"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6.</w:t>
            </w:r>
          </w:p>
        </w:tc>
        <w:tc>
          <w:tcPr>
            <w:tcW w:w="1715" w:type="dxa"/>
            <w:tcBorders>
              <w:top w:val="single" w:sz="4" w:space="0" w:color="auto"/>
              <w:left w:val="nil"/>
              <w:bottom w:val="single" w:sz="4" w:space="0" w:color="auto"/>
              <w:right w:val="single" w:sz="4" w:space="0" w:color="auto"/>
            </w:tcBorders>
            <w:shd w:val="clear" w:color="auto" w:fill="auto"/>
            <w:vAlign w:val="center"/>
          </w:tcPr>
          <w:p w14:paraId="4885DC05"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13 05 02*</w:t>
            </w:r>
          </w:p>
        </w:tc>
        <w:tc>
          <w:tcPr>
            <w:tcW w:w="4143" w:type="dxa"/>
            <w:tcBorders>
              <w:top w:val="single" w:sz="4" w:space="0" w:color="auto"/>
              <w:left w:val="nil"/>
              <w:bottom w:val="single" w:sz="4" w:space="0" w:color="auto"/>
              <w:right w:val="single" w:sz="4" w:space="0" w:color="auto"/>
            </w:tcBorders>
            <w:shd w:val="clear" w:color="auto" w:fill="auto"/>
            <w:vAlign w:val="center"/>
          </w:tcPr>
          <w:p w14:paraId="52569637"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Muljevi iz separatora</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5ECD931F"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4,00</w:t>
            </w:r>
          </w:p>
        </w:tc>
      </w:tr>
      <w:tr w:rsidR="00A65BCE" w:rsidRPr="00A65BCE" w14:paraId="56D04431" w14:textId="77777777" w:rsidTr="00A65BCE">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CA254B1"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7.</w:t>
            </w:r>
          </w:p>
        </w:tc>
        <w:tc>
          <w:tcPr>
            <w:tcW w:w="1715" w:type="dxa"/>
            <w:tcBorders>
              <w:top w:val="single" w:sz="4" w:space="0" w:color="auto"/>
              <w:left w:val="nil"/>
              <w:bottom w:val="single" w:sz="4" w:space="0" w:color="auto"/>
              <w:right w:val="single" w:sz="4" w:space="0" w:color="auto"/>
            </w:tcBorders>
            <w:shd w:val="clear" w:color="auto" w:fill="auto"/>
            <w:vAlign w:val="center"/>
          </w:tcPr>
          <w:p w14:paraId="2A97F167"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13 05 07*</w:t>
            </w:r>
          </w:p>
        </w:tc>
        <w:tc>
          <w:tcPr>
            <w:tcW w:w="4143" w:type="dxa"/>
            <w:tcBorders>
              <w:top w:val="single" w:sz="4" w:space="0" w:color="auto"/>
              <w:left w:val="nil"/>
              <w:bottom w:val="single" w:sz="4" w:space="0" w:color="auto"/>
              <w:right w:val="single" w:sz="4" w:space="0" w:color="auto"/>
            </w:tcBorders>
            <w:shd w:val="clear" w:color="auto" w:fill="auto"/>
            <w:vAlign w:val="center"/>
          </w:tcPr>
          <w:p w14:paraId="2214D3DD" w14:textId="77777777" w:rsidR="00A65BCE" w:rsidRPr="00A65BCE" w:rsidRDefault="00A65BCE" w:rsidP="00A65BCE">
            <w:pPr>
              <w:rPr>
                <w:rFonts w:ascii="Arial" w:hAnsi="Arial" w:cs="Arial"/>
                <w:color w:val="000000"/>
                <w:sz w:val="20"/>
                <w:szCs w:val="20"/>
              </w:rPr>
            </w:pPr>
            <w:proofErr w:type="spellStart"/>
            <w:r w:rsidRPr="00A65BCE">
              <w:rPr>
                <w:rFonts w:ascii="Arial" w:hAnsi="Arial" w:cs="Arial"/>
                <w:color w:val="000000"/>
                <w:sz w:val="20"/>
                <w:szCs w:val="20"/>
              </w:rPr>
              <w:t>Zauljena</w:t>
            </w:r>
            <w:proofErr w:type="spellEnd"/>
            <w:r w:rsidRPr="00A65BCE">
              <w:rPr>
                <w:rFonts w:ascii="Arial" w:hAnsi="Arial" w:cs="Arial"/>
                <w:color w:val="000000"/>
                <w:sz w:val="20"/>
                <w:szCs w:val="20"/>
              </w:rPr>
              <w:t xml:space="preserve"> voda iz separatora</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141077CA"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6,00</w:t>
            </w:r>
          </w:p>
        </w:tc>
      </w:tr>
      <w:tr w:rsidR="00A65BCE" w:rsidRPr="00A65BCE" w14:paraId="64CE8147" w14:textId="77777777" w:rsidTr="00A65BCE">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0ED4F467"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8.</w:t>
            </w:r>
          </w:p>
        </w:tc>
        <w:tc>
          <w:tcPr>
            <w:tcW w:w="1715" w:type="dxa"/>
            <w:tcBorders>
              <w:top w:val="single" w:sz="4" w:space="0" w:color="auto"/>
              <w:left w:val="nil"/>
              <w:bottom w:val="single" w:sz="4" w:space="0" w:color="auto"/>
              <w:right w:val="single" w:sz="4" w:space="0" w:color="auto"/>
            </w:tcBorders>
            <w:shd w:val="clear" w:color="auto" w:fill="auto"/>
            <w:vAlign w:val="center"/>
          </w:tcPr>
          <w:p w14:paraId="1AB0DCC6"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16 06 01*</w:t>
            </w:r>
          </w:p>
        </w:tc>
        <w:tc>
          <w:tcPr>
            <w:tcW w:w="4143" w:type="dxa"/>
            <w:tcBorders>
              <w:top w:val="single" w:sz="4" w:space="0" w:color="auto"/>
              <w:left w:val="nil"/>
              <w:bottom w:val="single" w:sz="4" w:space="0" w:color="auto"/>
              <w:right w:val="single" w:sz="4" w:space="0" w:color="auto"/>
            </w:tcBorders>
            <w:shd w:val="clear" w:color="auto" w:fill="auto"/>
            <w:vAlign w:val="center"/>
          </w:tcPr>
          <w:p w14:paraId="0E126B1A"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Olovne baterije</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73A38FBF"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0,14</w:t>
            </w:r>
          </w:p>
        </w:tc>
      </w:tr>
      <w:tr w:rsidR="00A65BCE" w:rsidRPr="00A65BCE" w14:paraId="099C2F6A" w14:textId="77777777" w:rsidTr="00A65BCE">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61427A66"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9.</w:t>
            </w:r>
          </w:p>
        </w:tc>
        <w:tc>
          <w:tcPr>
            <w:tcW w:w="1715" w:type="dxa"/>
            <w:tcBorders>
              <w:top w:val="single" w:sz="4" w:space="0" w:color="auto"/>
              <w:left w:val="nil"/>
              <w:bottom w:val="single" w:sz="4" w:space="0" w:color="auto"/>
              <w:right w:val="single" w:sz="4" w:space="0" w:color="auto"/>
            </w:tcBorders>
            <w:shd w:val="clear" w:color="auto" w:fill="auto"/>
            <w:vAlign w:val="center"/>
          </w:tcPr>
          <w:p w14:paraId="4E5E93B0"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20 01 35*</w:t>
            </w:r>
          </w:p>
        </w:tc>
        <w:tc>
          <w:tcPr>
            <w:tcW w:w="4143" w:type="dxa"/>
            <w:tcBorders>
              <w:top w:val="single" w:sz="4" w:space="0" w:color="auto"/>
              <w:left w:val="nil"/>
              <w:bottom w:val="single" w:sz="4" w:space="0" w:color="auto"/>
              <w:right w:val="single" w:sz="4" w:space="0" w:color="auto"/>
            </w:tcBorders>
            <w:shd w:val="clear" w:color="auto" w:fill="auto"/>
            <w:vAlign w:val="center"/>
          </w:tcPr>
          <w:p w14:paraId="1D54B1B6"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Odbačena električna i elektronična oprema</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553266BC"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0,12</w:t>
            </w:r>
          </w:p>
        </w:tc>
      </w:tr>
      <w:tr w:rsidR="00A65BCE" w:rsidRPr="00A65BCE" w14:paraId="65D56F59" w14:textId="77777777" w:rsidTr="00A65BCE">
        <w:trPr>
          <w:trHeight w:val="330"/>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14:paraId="47D3A550"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10.</w:t>
            </w:r>
          </w:p>
        </w:tc>
        <w:tc>
          <w:tcPr>
            <w:tcW w:w="1715" w:type="dxa"/>
            <w:tcBorders>
              <w:top w:val="single" w:sz="4" w:space="0" w:color="auto"/>
              <w:left w:val="nil"/>
              <w:bottom w:val="single" w:sz="4" w:space="0" w:color="auto"/>
              <w:right w:val="single" w:sz="4" w:space="0" w:color="auto"/>
            </w:tcBorders>
            <w:shd w:val="clear" w:color="auto" w:fill="auto"/>
            <w:vAlign w:val="center"/>
          </w:tcPr>
          <w:p w14:paraId="1D79C38F"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20 03 07*</w:t>
            </w:r>
          </w:p>
        </w:tc>
        <w:tc>
          <w:tcPr>
            <w:tcW w:w="4143" w:type="dxa"/>
            <w:tcBorders>
              <w:top w:val="single" w:sz="4" w:space="0" w:color="auto"/>
              <w:left w:val="nil"/>
              <w:bottom w:val="single" w:sz="4" w:space="0" w:color="auto"/>
              <w:right w:val="single" w:sz="4" w:space="0" w:color="auto"/>
            </w:tcBorders>
            <w:shd w:val="clear" w:color="auto" w:fill="auto"/>
            <w:vAlign w:val="center"/>
          </w:tcPr>
          <w:p w14:paraId="63500217" w14:textId="77777777" w:rsidR="00A65BCE" w:rsidRPr="00A65BCE" w:rsidRDefault="00A65BCE" w:rsidP="00A65BCE">
            <w:pPr>
              <w:rPr>
                <w:rFonts w:ascii="Arial" w:hAnsi="Arial" w:cs="Arial"/>
                <w:color w:val="000000"/>
                <w:sz w:val="20"/>
                <w:szCs w:val="20"/>
              </w:rPr>
            </w:pPr>
            <w:r w:rsidRPr="00A65BCE">
              <w:rPr>
                <w:rFonts w:ascii="Arial" w:hAnsi="Arial" w:cs="Arial"/>
                <w:color w:val="000000"/>
                <w:sz w:val="20"/>
                <w:szCs w:val="20"/>
              </w:rPr>
              <w:t>Glomazni otpad</w:t>
            </w:r>
          </w:p>
        </w:tc>
        <w:tc>
          <w:tcPr>
            <w:tcW w:w="2532" w:type="dxa"/>
            <w:tcBorders>
              <w:top w:val="single" w:sz="4" w:space="0" w:color="auto"/>
              <w:left w:val="nil"/>
              <w:bottom w:val="single" w:sz="4" w:space="0" w:color="auto"/>
              <w:right w:val="single" w:sz="4" w:space="0" w:color="auto"/>
            </w:tcBorders>
            <w:shd w:val="clear" w:color="000000" w:fill="FFFFFF"/>
            <w:vAlign w:val="center"/>
          </w:tcPr>
          <w:p w14:paraId="0F6D0E97" w14:textId="77777777" w:rsidR="00A65BCE" w:rsidRPr="00A65BCE" w:rsidRDefault="00A65BCE" w:rsidP="00A65BCE">
            <w:pPr>
              <w:jc w:val="right"/>
              <w:rPr>
                <w:rFonts w:ascii="Arial" w:hAnsi="Arial" w:cs="Arial"/>
                <w:bCs/>
                <w:color w:val="000000"/>
                <w:sz w:val="20"/>
                <w:szCs w:val="20"/>
              </w:rPr>
            </w:pPr>
            <w:r w:rsidRPr="00A65BCE">
              <w:rPr>
                <w:rFonts w:ascii="Arial" w:hAnsi="Arial" w:cs="Arial"/>
                <w:bCs/>
                <w:color w:val="000000"/>
                <w:sz w:val="20"/>
                <w:szCs w:val="20"/>
              </w:rPr>
              <w:t>0,3</w:t>
            </w:r>
          </w:p>
        </w:tc>
      </w:tr>
    </w:tbl>
    <w:p w14:paraId="481DA7E3" w14:textId="77777777" w:rsidR="00A65BCE" w:rsidRPr="00A65BCE" w:rsidRDefault="00A65BCE" w:rsidP="00A65BCE">
      <w:pPr>
        <w:spacing w:line="276" w:lineRule="auto"/>
        <w:contextualSpacing/>
        <w:jc w:val="both"/>
        <w:rPr>
          <w:rFonts w:ascii="Arial" w:eastAsia="Calibri" w:hAnsi="Arial" w:cs="Arial"/>
          <w:i/>
          <w:sz w:val="20"/>
          <w:szCs w:val="20"/>
          <w:lang w:eastAsia="en-US"/>
        </w:rPr>
      </w:pPr>
      <w:r w:rsidRPr="00A65BCE">
        <w:rPr>
          <w:rFonts w:ascii="Arial" w:eastAsia="Calibri" w:hAnsi="Arial" w:cs="Arial"/>
          <w:i/>
          <w:sz w:val="20"/>
          <w:szCs w:val="20"/>
          <w:lang w:eastAsia="en-US"/>
        </w:rPr>
        <w:t>Čistoća d.o.o. Dubrovnik</w:t>
      </w:r>
    </w:p>
    <w:p w14:paraId="34BE814A" w14:textId="77777777" w:rsidR="00A65BCE" w:rsidRPr="00A65BCE" w:rsidRDefault="00A65BCE" w:rsidP="00A65BCE">
      <w:pPr>
        <w:spacing w:line="276" w:lineRule="auto"/>
        <w:jc w:val="both"/>
        <w:rPr>
          <w:rFonts w:ascii="Arial" w:eastAsia="Calibri" w:hAnsi="Arial" w:cs="Arial"/>
          <w:i/>
          <w:sz w:val="22"/>
          <w:szCs w:val="22"/>
          <w:lang w:eastAsia="en-US"/>
        </w:rPr>
      </w:pPr>
    </w:p>
    <w:p w14:paraId="0B72B4D9"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Usporedimo li količinu proizvedenog komunalnog otpada s već objavljenim podacima iz 2020. godine, kada je količina miješanog komunalnoga otpada iznosila </w:t>
      </w:r>
      <w:r w:rsidRPr="00A65BCE">
        <w:rPr>
          <w:rFonts w:ascii="Arial" w:eastAsia="Calibri" w:hAnsi="Arial" w:cs="Arial"/>
          <w:sz w:val="20"/>
          <w:szCs w:val="20"/>
          <w:lang w:eastAsia="en-US"/>
        </w:rPr>
        <w:t xml:space="preserve">13.794,84 </w:t>
      </w:r>
      <w:r w:rsidRPr="00A65BCE">
        <w:rPr>
          <w:rFonts w:ascii="Arial" w:eastAsia="Calibri" w:hAnsi="Arial" w:cs="Arial"/>
          <w:sz w:val="22"/>
          <w:szCs w:val="22"/>
          <w:lang w:eastAsia="en-US"/>
        </w:rPr>
        <w:t>tona vidljivo je povećanje ukupne količine proizvedenog miješanog komunalnog otpada za 19% što je bilo i očekivano s obzirom na to da je u 2021. povećan i broj noćenja u turističkim objektima, a samim time i ukupna turističko-ugostiteljska ponuda i potrošnja. Međutim, povećana je i količina odvojeno prikupljene ambalaže, posebno staklene ambalaže čija se količina povećala za 58% što pokazuje da se tijekom 2021. više razvrstavao otpad na području Grada Dubrovnika.</w:t>
      </w:r>
    </w:p>
    <w:p w14:paraId="509C12F2"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E8FBEFC" w14:textId="77777777" w:rsidR="00A65BCE" w:rsidRPr="00A65BCE" w:rsidRDefault="00A65BCE" w:rsidP="00A65BCE">
      <w:pPr>
        <w:keepNext/>
        <w:keepLines/>
        <w:spacing w:before="200" w:line="276" w:lineRule="auto"/>
        <w:ind w:left="709" w:hanging="709"/>
        <w:outlineLvl w:val="1"/>
        <w:rPr>
          <w:rFonts w:ascii="Arial" w:hAnsi="Arial" w:cs="Arial"/>
          <w:b/>
          <w:bCs/>
          <w:sz w:val="22"/>
          <w:szCs w:val="22"/>
          <w:lang w:eastAsia="en-US"/>
        </w:rPr>
      </w:pPr>
      <w:bookmarkStart w:id="11" w:name="_Toc504640289"/>
      <w:r w:rsidRPr="00A65BCE">
        <w:rPr>
          <w:rFonts w:ascii="Arial" w:hAnsi="Arial" w:cs="Arial"/>
          <w:b/>
          <w:bCs/>
          <w:sz w:val="22"/>
          <w:szCs w:val="22"/>
          <w:lang w:eastAsia="en-US"/>
        </w:rPr>
        <w:t>7.        PODACI O POSTOJEĆIM I PLANIRANIM GRAĐEVINAMA I UREĐAJIMA ZA GOSPODARENJE OTPADOM TE STATUS SANACIJE NEUSKLAĐENIH ODLAGALIŠTA I LOKACIJA ONEČIŠĆENIH OTPADOM</w:t>
      </w:r>
      <w:bookmarkEnd w:id="11"/>
    </w:p>
    <w:p w14:paraId="3B9E80B2" w14:textId="77777777" w:rsidR="00A65BCE" w:rsidRPr="00A65BCE" w:rsidRDefault="00A65BCE" w:rsidP="00A65BCE">
      <w:pPr>
        <w:contextualSpacing/>
        <w:jc w:val="both"/>
        <w:rPr>
          <w:rFonts w:ascii="Arial" w:eastAsia="Calibri" w:hAnsi="Arial" w:cs="Arial"/>
          <w:sz w:val="22"/>
          <w:szCs w:val="22"/>
          <w:lang w:eastAsia="en-US"/>
        </w:rPr>
      </w:pPr>
    </w:p>
    <w:p w14:paraId="4ABBFA84" w14:textId="77777777" w:rsidR="00A65BCE" w:rsidRPr="00A65BCE" w:rsidRDefault="00A65BCE" w:rsidP="00A65BCE">
      <w:pPr>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Tablica 6. Podaci o postojećim i planiranim građevinama i uređajima za gospodarenje otpadom </w:t>
      </w:r>
    </w:p>
    <w:tbl>
      <w:tblPr>
        <w:tblpPr w:leftFromText="180" w:rightFromText="180" w:vertAnchor="text" w:horzAnchor="margin" w:tblpXSpec="center" w:tblpY="171"/>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1"/>
        <w:gridCol w:w="2916"/>
        <w:gridCol w:w="1250"/>
        <w:gridCol w:w="3193"/>
      </w:tblGrid>
      <w:tr w:rsidR="00A65BCE" w:rsidRPr="00A65BCE" w14:paraId="0EF8E567" w14:textId="77777777" w:rsidTr="00A65BCE">
        <w:trPr>
          <w:trHeight w:val="405"/>
        </w:trPr>
        <w:tc>
          <w:tcPr>
            <w:tcW w:w="1911" w:type="dxa"/>
            <w:shd w:val="clear" w:color="auto" w:fill="C5E0B3"/>
            <w:vAlign w:val="center"/>
          </w:tcPr>
          <w:p w14:paraId="2886693B" w14:textId="77777777" w:rsidR="00A65BCE" w:rsidRPr="00A65BCE" w:rsidRDefault="00A65BCE" w:rsidP="00A65BCE">
            <w:pPr>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Naziv odlagališta</w:t>
            </w:r>
          </w:p>
        </w:tc>
        <w:tc>
          <w:tcPr>
            <w:tcW w:w="2916" w:type="dxa"/>
            <w:shd w:val="clear" w:color="auto" w:fill="C5E0B3"/>
            <w:vAlign w:val="center"/>
          </w:tcPr>
          <w:p w14:paraId="477FB6A7" w14:textId="77777777" w:rsidR="00A65BCE" w:rsidRPr="00A65BCE" w:rsidRDefault="00A65BCE" w:rsidP="00A65BCE">
            <w:pPr>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Opis*</w:t>
            </w:r>
          </w:p>
        </w:tc>
        <w:tc>
          <w:tcPr>
            <w:tcW w:w="1250" w:type="dxa"/>
            <w:shd w:val="clear" w:color="auto" w:fill="C5E0B3"/>
            <w:vAlign w:val="center"/>
          </w:tcPr>
          <w:p w14:paraId="098F03AE" w14:textId="77777777" w:rsidR="00A65BCE" w:rsidRPr="00A65BCE" w:rsidRDefault="00A65BCE" w:rsidP="00A65BCE">
            <w:pPr>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Status korištenja**</w:t>
            </w:r>
          </w:p>
        </w:tc>
        <w:tc>
          <w:tcPr>
            <w:tcW w:w="3193" w:type="dxa"/>
            <w:shd w:val="clear" w:color="auto" w:fill="C5E0B3"/>
            <w:vAlign w:val="center"/>
          </w:tcPr>
          <w:p w14:paraId="4E8CE9F9" w14:textId="77777777" w:rsidR="00A65BCE" w:rsidRPr="00A65BCE" w:rsidRDefault="00A65BCE" w:rsidP="00A65BCE">
            <w:pPr>
              <w:contextualSpacing/>
              <w:jc w:val="center"/>
              <w:rPr>
                <w:rFonts w:ascii="Arial" w:eastAsia="Calibri" w:hAnsi="Arial" w:cs="Arial"/>
                <w:sz w:val="22"/>
                <w:szCs w:val="22"/>
                <w:lang w:eastAsia="en-US"/>
              </w:rPr>
            </w:pPr>
            <w:r w:rsidRPr="00A65BCE">
              <w:rPr>
                <w:rFonts w:ascii="Arial" w:eastAsia="Calibri" w:hAnsi="Arial" w:cs="Arial"/>
                <w:sz w:val="22"/>
                <w:szCs w:val="22"/>
                <w:lang w:eastAsia="en-US"/>
              </w:rPr>
              <w:t>Status aktivacije***</w:t>
            </w:r>
          </w:p>
        </w:tc>
      </w:tr>
      <w:tr w:rsidR="00A65BCE" w:rsidRPr="00A65BCE" w14:paraId="63AA4072" w14:textId="77777777" w:rsidTr="00A65BCE">
        <w:trPr>
          <w:trHeight w:val="837"/>
        </w:trPr>
        <w:tc>
          <w:tcPr>
            <w:tcW w:w="1911" w:type="dxa"/>
          </w:tcPr>
          <w:p w14:paraId="7D856220"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Grabovica</w:t>
            </w:r>
          </w:p>
        </w:tc>
        <w:tc>
          <w:tcPr>
            <w:tcW w:w="2916" w:type="dxa"/>
          </w:tcPr>
          <w:p w14:paraId="0112714C" w14:textId="77777777" w:rsidR="00A65BCE" w:rsidRPr="00A65BCE" w:rsidRDefault="00A65BCE" w:rsidP="00A65BCE">
            <w:pPr>
              <w:autoSpaceDE w:val="0"/>
              <w:autoSpaceDN w:val="0"/>
              <w:adjustRightInd w:val="0"/>
              <w:jc w:val="both"/>
              <w:rPr>
                <w:rFonts w:ascii="Arial" w:eastAsia="Calibri" w:hAnsi="Arial" w:cs="Arial"/>
                <w:sz w:val="20"/>
                <w:szCs w:val="20"/>
              </w:rPr>
            </w:pPr>
            <w:r w:rsidRPr="00A65BCE">
              <w:rPr>
                <w:rFonts w:ascii="Arial" w:eastAsia="Calibri" w:hAnsi="Arial" w:cs="Arial"/>
                <w:sz w:val="20"/>
                <w:szCs w:val="20"/>
              </w:rPr>
              <w:t>Na odlagalištu se odlaže miješani komunalni otpad.</w:t>
            </w:r>
          </w:p>
          <w:p w14:paraId="3B9113E7" w14:textId="77777777" w:rsidR="00A65BCE" w:rsidRPr="00A65BCE" w:rsidRDefault="00A65BCE" w:rsidP="00A65BCE">
            <w:pPr>
              <w:autoSpaceDE w:val="0"/>
              <w:autoSpaceDN w:val="0"/>
              <w:adjustRightInd w:val="0"/>
              <w:jc w:val="both"/>
              <w:rPr>
                <w:rFonts w:ascii="Arial" w:eastAsia="Calibri" w:hAnsi="Arial" w:cs="Arial"/>
                <w:sz w:val="20"/>
                <w:szCs w:val="20"/>
                <w:highlight w:val="yellow"/>
              </w:rPr>
            </w:pPr>
            <w:r w:rsidRPr="00A65BCE">
              <w:rPr>
                <w:rFonts w:ascii="Arial" w:eastAsia="Calibri" w:hAnsi="Arial" w:cs="Arial"/>
                <w:sz w:val="20"/>
                <w:szCs w:val="20"/>
              </w:rPr>
              <w:t xml:space="preserve">Postojeći dio od 1,1 ha je saniran i zatvoren, a otpad se odlaže na proširenom dijelu od oko 2 ha. Donja zona istočnog dijela uvale (procijenjeno na oko 2/3 površine) prekrivena je </w:t>
            </w:r>
            <w:proofErr w:type="spellStart"/>
            <w:r w:rsidRPr="00A65BCE">
              <w:rPr>
                <w:rFonts w:ascii="Arial" w:eastAsia="Calibri" w:hAnsi="Arial" w:cs="Arial"/>
                <w:sz w:val="20"/>
                <w:szCs w:val="20"/>
              </w:rPr>
              <w:t>HDPE</w:t>
            </w:r>
            <w:proofErr w:type="spellEnd"/>
            <w:r w:rsidRPr="00A65BCE">
              <w:rPr>
                <w:rFonts w:ascii="Arial" w:eastAsia="Calibri" w:hAnsi="Arial" w:cs="Arial"/>
                <w:sz w:val="20"/>
                <w:szCs w:val="20"/>
              </w:rPr>
              <w:t xml:space="preserve"> folijom i zauzima površinu od oko 2 ha. Na njezinom donjem rubu izgrađena je zemljana brana, iza koje se na </w:t>
            </w:r>
            <w:proofErr w:type="spellStart"/>
            <w:r w:rsidRPr="00A65BCE">
              <w:rPr>
                <w:rFonts w:ascii="Arial" w:eastAsia="Calibri" w:hAnsi="Arial" w:cs="Arial"/>
                <w:sz w:val="20"/>
                <w:szCs w:val="20"/>
              </w:rPr>
              <w:t>zaravnjenom</w:t>
            </w:r>
            <w:proofErr w:type="spellEnd"/>
            <w:r w:rsidRPr="00A65BCE">
              <w:rPr>
                <w:rFonts w:ascii="Arial" w:eastAsia="Calibri" w:hAnsi="Arial" w:cs="Arial"/>
                <w:sz w:val="20"/>
                <w:szCs w:val="20"/>
              </w:rPr>
              <w:t xml:space="preserve"> dnu uvale nalazi laguna za sakupljanje </w:t>
            </w:r>
            <w:proofErr w:type="spellStart"/>
            <w:r w:rsidRPr="00A65BCE">
              <w:rPr>
                <w:rFonts w:ascii="Arial" w:eastAsia="Calibri" w:hAnsi="Arial" w:cs="Arial"/>
                <w:sz w:val="20"/>
                <w:szCs w:val="20"/>
              </w:rPr>
              <w:t>procijednih</w:t>
            </w:r>
            <w:proofErr w:type="spellEnd"/>
            <w:r w:rsidRPr="00A65BCE">
              <w:rPr>
                <w:rFonts w:ascii="Arial" w:eastAsia="Calibri" w:hAnsi="Arial" w:cs="Arial"/>
                <w:sz w:val="20"/>
                <w:szCs w:val="20"/>
              </w:rPr>
              <w:t xml:space="preserve"> voda iz odlagališta. Vrsta otpada na Grabovici: miješani komunalni </w:t>
            </w:r>
            <w:r w:rsidRPr="00A65BCE">
              <w:rPr>
                <w:rFonts w:ascii="Arial" w:eastAsia="Calibri" w:hAnsi="Arial" w:cs="Arial"/>
                <w:sz w:val="20"/>
                <w:szCs w:val="20"/>
              </w:rPr>
              <w:lastRenderedPageBreak/>
              <w:t>otpad, glomazni otpad, beton, plastika, biorazgradivi otpad iz vrtova i parkova, crijep/pločice i kamenje</w:t>
            </w:r>
          </w:p>
        </w:tc>
        <w:tc>
          <w:tcPr>
            <w:tcW w:w="1250" w:type="dxa"/>
          </w:tcPr>
          <w:p w14:paraId="47B54D99" w14:textId="77777777" w:rsidR="00A65BCE" w:rsidRPr="00A65BCE" w:rsidRDefault="00A65BCE" w:rsidP="00A65BCE">
            <w:pPr>
              <w:spacing w:line="276" w:lineRule="auto"/>
              <w:contextualSpacing/>
              <w:jc w:val="both"/>
              <w:rPr>
                <w:rFonts w:ascii="Arial" w:eastAsia="Calibri" w:hAnsi="Arial" w:cs="Arial"/>
                <w:sz w:val="20"/>
                <w:szCs w:val="20"/>
                <w:highlight w:val="yellow"/>
                <w:lang w:eastAsia="en-US"/>
              </w:rPr>
            </w:pPr>
            <w:r w:rsidRPr="00A65BCE">
              <w:rPr>
                <w:rFonts w:ascii="Arial" w:eastAsia="Calibri" w:hAnsi="Arial" w:cs="Arial"/>
                <w:sz w:val="20"/>
                <w:szCs w:val="20"/>
                <w:lang w:eastAsia="en-US"/>
              </w:rPr>
              <w:lastRenderedPageBreak/>
              <w:t xml:space="preserve">Aktivno </w:t>
            </w:r>
          </w:p>
        </w:tc>
        <w:tc>
          <w:tcPr>
            <w:tcW w:w="3193" w:type="dxa"/>
          </w:tcPr>
          <w:p w14:paraId="116ED33B" w14:textId="77777777" w:rsidR="00A65BCE" w:rsidRPr="00A65BCE" w:rsidRDefault="00A65BCE" w:rsidP="00A65BCE">
            <w:pPr>
              <w:spacing w:line="276" w:lineRule="auto"/>
              <w:contextualSpacing/>
              <w:rPr>
                <w:rFonts w:ascii="Arial" w:eastAsia="Calibri" w:hAnsi="Arial" w:cs="Arial"/>
                <w:sz w:val="20"/>
                <w:szCs w:val="20"/>
                <w:lang w:eastAsia="en-US"/>
              </w:rPr>
            </w:pPr>
            <w:r w:rsidRPr="00A65BCE">
              <w:rPr>
                <w:rFonts w:ascii="Arial" w:eastAsia="Calibri" w:hAnsi="Arial" w:cs="Arial"/>
                <w:sz w:val="20"/>
                <w:szCs w:val="20"/>
                <w:lang w:eastAsia="en-US"/>
              </w:rPr>
              <w:t xml:space="preserve">Sanacija odlagališta otpada Grabovica (I. etapa) je završena u 2020-oj godini. Tijekom 2021. nije bilo potrebe ni za kakvim aktivnostima. Sukladno mišljenju projektanta iz 07/2021. na odlagalištu ima raspoloživog kapaciteta za 72541 </w:t>
            </w:r>
            <w:proofErr w:type="spellStart"/>
            <w:r w:rsidRPr="00A65BCE">
              <w:rPr>
                <w:rFonts w:ascii="Arial" w:eastAsia="Calibri" w:hAnsi="Arial" w:cs="Arial"/>
                <w:sz w:val="20"/>
                <w:szCs w:val="20"/>
                <w:lang w:eastAsia="en-US"/>
              </w:rPr>
              <w:t>m</w:t>
            </w:r>
            <w:r w:rsidRPr="00A65BCE">
              <w:rPr>
                <w:rFonts w:ascii="Arial" w:eastAsia="Calibri" w:hAnsi="Arial" w:cs="Arial"/>
                <w:sz w:val="20"/>
                <w:szCs w:val="20"/>
                <w:vertAlign w:val="superscript"/>
                <w:lang w:eastAsia="en-US"/>
              </w:rPr>
              <w:t>3</w:t>
            </w:r>
            <w:proofErr w:type="spellEnd"/>
            <w:r w:rsidRPr="00A65BCE">
              <w:rPr>
                <w:rFonts w:ascii="Arial" w:eastAsia="Calibri" w:hAnsi="Arial" w:cs="Arial"/>
                <w:sz w:val="20"/>
                <w:szCs w:val="20"/>
                <w:lang w:eastAsia="en-US"/>
              </w:rPr>
              <w:t xml:space="preserve"> otpada, te se nastavlja korištenje odlagališta do </w:t>
            </w:r>
            <w:proofErr w:type="spellStart"/>
            <w:r w:rsidRPr="00A65BCE">
              <w:rPr>
                <w:rFonts w:ascii="Arial" w:eastAsia="Calibri" w:hAnsi="Arial" w:cs="Arial"/>
                <w:sz w:val="20"/>
                <w:szCs w:val="20"/>
                <w:lang w:eastAsia="en-US"/>
              </w:rPr>
              <w:t>popunjenja</w:t>
            </w:r>
            <w:proofErr w:type="spellEnd"/>
            <w:r w:rsidRPr="00A65BCE">
              <w:rPr>
                <w:rFonts w:ascii="Arial" w:eastAsia="Calibri" w:hAnsi="Arial" w:cs="Arial"/>
                <w:sz w:val="20"/>
                <w:szCs w:val="20"/>
                <w:lang w:eastAsia="en-US"/>
              </w:rPr>
              <w:t xml:space="preserve"> kapaciteta. Uvidom u dosadašnju dinamiku odlagališta, za  očekivati je da će odlagalište biti aktivno do sredine 2023. godine, </w:t>
            </w:r>
            <w:r w:rsidRPr="00A65BCE">
              <w:rPr>
                <w:rFonts w:ascii="Arial" w:eastAsia="Calibri" w:hAnsi="Arial" w:cs="Arial"/>
                <w:sz w:val="20"/>
                <w:szCs w:val="20"/>
                <w:lang w:eastAsia="en-US"/>
              </w:rPr>
              <w:lastRenderedPageBreak/>
              <w:t>nakon čega slijedi ETAPA II-zatvaranje odlagališta.</w:t>
            </w:r>
          </w:p>
        </w:tc>
      </w:tr>
      <w:tr w:rsidR="00A65BCE" w:rsidRPr="00A65BCE" w14:paraId="116FF990" w14:textId="77777777" w:rsidTr="00A65BCE">
        <w:trPr>
          <w:trHeight w:val="539"/>
        </w:trPr>
        <w:tc>
          <w:tcPr>
            <w:tcW w:w="1911" w:type="dxa"/>
          </w:tcPr>
          <w:p w14:paraId="1577303B"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RD Pod Dubom </w:t>
            </w:r>
          </w:p>
        </w:tc>
        <w:tc>
          <w:tcPr>
            <w:tcW w:w="2916" w:type="dxa"/>
          </w:tcPr>
          <w:p w14:paraId="1882009B" w14:textId="77777777" w:rsidR="00A65BCE" w:rsidRPr="00A65BCE" w:rsidRDefault="00A65BCE" w:rsidP="00A65BCE">
            <w:pPr>
              <w:autoSpaceDE w:val="0"/>
              <w:autoSpaceDN w:val="0"/>
              <w:adjustRightInd w:val="0"/>
              <w:rPr>
                <w:rFonts w:ascii="Arial" w:eastAsia="Calibri" w:hAnsi="Arial" w:cs="Arial"/>
                <w:sz w:val="20"/>
                <w:szCs w:val="20"/>
                <w:lang w:eastAsia="en-US"/>
              </w:rPr>
            </w:pPr>
            <w:r w:rsidRPr="00A65BCE">
              <w:rPr>
                <w:rFonts w:ascii="Arial" w:eastAsia="Calibri" w:hAnsi="Arial" w:cs="Arial"/>
                <w:sz w:val="20"/>
                <w:szCs w:val="20"/>
                <w:lang w:eastAsia="en-US"/>
              </w:rPr>
              <w:t xml:space="preserve">Nalazi se na adresi Vladimira Nazora </w:t>
            </w:r>
            <w:proofErr w:type="spellStart"/>
            <w:r w:rsidRPr="00A65BCE">
              <w:rPr>
                <w:rFonts w:ascii="Arial" w:eastAsia="Calibri" w:hAnsi="Arial" w:cs="Arial"/>
                <w:sz w:val="20"/>
                <w:szCs w:val="20"/>
                <w:lang w:eastAsia="en-US"/>
              </w:rPr>
              <w:t>2a</w:t>
            </w:r>
            <w:proofErr w:type="spellEnd"/>
            <w:r w:rsidRPr="00A65BCE">
              <w:rPr>
                <w:rFonts w:ascii="Arial" w:eastAsia="Calibri" w:hAnsi="Arial" w:cs="Arial"/>
                <w:sz w:val="20"/>
                <w:szCs w:val="20"/>
                <w:lang w:eastAsia="en-US"/>
              </w:rPr>
              <w:t xml:space="preserve">. U RD prikupljaju se sve vrste otpada u skladu s dodatkom IV. Pravilnika o gospodarenju otpadom. </w:t>
            </w:r>
          </w:p>
        </w:tc>
        <w:tc>
          <w:tcPr>
            <w:tcW w:w="1250" w:type="dxa"/>
          </w:tcPr>
          <w:p w14:paraId="4E5E047D"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Aktivno </w:t>
            </w:r>
          </w:p>
        </w:tc>
        <w:tc>
          <w:tcPr>
            <w:tcW w:w="3193" w:type="dxa"/>
          </w:tcPr>
          <w:p w14:paraId="07DF0282"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r>
      <w:tr w:rsidR="00A65BCE" w:rsidRPr="00A65BCE" w14:paraId="31136198" w14:textId="77777777" w:rsidTr="00A65BCE">
        <w:trPr>
          <w:trHeight w:val="539"/>
        </w:trPr>
        <w:tc>
          <w:tcPr>
            <w:tcW w:w="1911" w:type="dxa"/>
          </w:tcPr>
          <w:p w14:paraId="0FC5D5F8"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RD Mokošica</w:t>
            </w:r>
          </w:p>
        </w:tc>
        <w:tc>
          <w:tcPr>
            <w:tcW w:w="2916" w:type="dxa"/>
          </w:tcPr>
          <w:p w14:paraId="33AE379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Mobilno RD smješteno je na adresi Vinogradarska 2 u Mokošici.  U RD prikupljaju se sve vrste otpada u skladu s dodatkom IV. Pravilnika o gospodarenju otpadom.</w:t>
            </w:r>
          </w:p>
        </w:tc>
        <w:tc>
          <w:tcPr>
            <w:tcW w:w="1250" w:type="dxa"/>
          </w:tcPr>
          <w:p w14:paraId="3D97E4BD"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Aktivno </w:t>
            </w:r>
          </w:p>
        </w:tc>
        <w:tc>
          <w:tcPr>
            <w:tcW w:w="3193" w:type="dxa"/>
          </w:tcPr>
          <w:p w14:paraId="072EFFAE" w14:textId="77777777" w:rsidR="00A65BCE" w:rsidRPr="00A65BCE" w:rsidRDefault="00A65BCE" w:rsidP="00A65BCE">
            <w:pPr>
              <w:spacing w:line="276" w:lineRule="auto"/>
              <w:contextualSpacing/>
              <w:jc w:val="both"/>
              <w:rPr>
                <w:rFonts w:ascii="Arial" w:eastAsia="Calibri" w:hAnsi="Arial" w:cs="Arial"/>
                <w:i/>
                <w:sz w:val="20"/>
                <w:szCs w:val="20"/>
                <w:lang w:eastAsia="en-US"/>
              </w:rPr>
            </w:pPr>
          </w:p>
        </w:tc>
      </w:tr>
      <w:tr w:rsidR="00A65BCE" w:rsidRPr="00A65BCE" w14:paraId="7849299F" w14:textId="77777777" w:rsidTr="00A65BCE">
        <w:trPr>
          <w:trHeight w:val="539"/>
        </w:trPr>
        <w:tc>
          <w:tcPr>
            <w:tcW w:w="1911" w:type="dxa"/>
          </w:tcPr>
          <w:p w14:paraId="4F93E49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GO, PS, RD Pobrežje (</w:t>
            </w:r>
            <w:proofErr w:type="spellStart"/>
            <w:r w:rsidRPr="00A65BCE">
              <w:rPr>
                <w:rFonts w:ascii="Arial" w:eastAsia="Calibri" w:hAnsi="Arial" w:cs="Arial"/>
                <w:sz w:val="20"/>
                <w:szCs w:val="20"/>
                <w:lang w:eastAsia="en-US"/>
              </w:rPr>
              <w:t>Osojnik</w:t>
            </w:r>
            <w:proofErr w:type="spellEnd"/>
            <w:r w:rsidRPr="00A65BCE">
              <w:rPr>
                <w:rFonts w:ascii="Arial" w:eastAsia="Calibri" w:hAnsi="Arial" w:cs="Arial"/>
                <w:sz w:val="20"/>
                <w:szCs w:val="20"/>
                <w:lang w:eastAsia="en-US"/>
              </w:rPr>
              <w:t xml:space="preserve">) </w:t>
            </w:r>
          </w:p>
        </w:tc>
        <w:tc>
          <w:tcPr>
            <w:tcW w:w="2916" w:type="dxa"/>
          </w:tcPr>
          <w:p w14:paraId="77B4CBDE"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rPr>
              <w:t xml:space="preserve">Na području Grada Dubrovnika planira se izgradnja RD  za građevni otpad i PS na području industrijske zone Pobrežje. Lokacija za uspostavu </w:t>
            </w:r>
            <w:proofErr w:type="spellStart"/>
            <w:r w:rsidRPr="00A65BCE">
              <w:rPr>
                <w:rFonts w:ascii="Arial" w:eastAsia="Calibri" w:hAnsi="Arial" w:cs="Arial"/>
                <w:sz w:val="20"/>
                <w:szCs w:val="20"/>
              </w:rPr>
              <w:t>reciklažnog</w:t>
            </w:r>
            <w:proofErr w:type="spellEnd"/>
            <w:r w:rsidRPr="00A65BCE">
              <w:rPr>
                <w:rFonts w:ascii="Arial" w:eastAsia="Calibri" w:hAnsi="Arial" w:cs="Arial"/>
                <w:sz w:val="20"/>
                <w:szCs w:val="20"/>
              </w:rPr>
              <w:t xml:space="preserve"> dvorišta za građevni otpad uvrštena je u prostorno – plansku dokumentaciju Prostornog plana uređenja Grada Dubrovnika (SG GD 7/05, 6/07, 10/07, 3/14, 9/14, 19/15,</w:t>
            </w:r>
          </w:p>
          <w:p w14:paraId="6DFDF623"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rPr>
              <w:t>18/16, 25/18 i 13/19).</w:t>
            </w:r>
          </w:p>
        </w:tc>
        <w:tc>
          <w:tcPr>
            <w:tcW w:w="1250" w:type="dxa"/>
          </w:tcPr>
          <w:p w14:paraId="42D88B89"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 xml:space="preserve">Planirano </w:t>
            </w:r>
          </w:p>
        </w:tc>
        <w:tc>
          <w:tcPr>
            <w:tcW w:w="3193" w:type="dxa"/>
          </w:tcPr>
          <w:p w14:paraId="086DD320" w14:textId="77777777" w:rsidR="00A65BCE" w:rsidRPr="00A65BCE" w:rsidRDefault="00A65BCE" w:rsidP="00A65BCE">
            <w:pPr>
              <w:spacing w:line="276" w:lineRule="auto"/>
              <w:contextualSpacing/>
              <w:jc w:val="both"/>
              <w:rPr>
                <w:rFonts w:ascii="Arial" w:eastAsia="Calibri" w:hAnsi="Arial" w:cs="Arial"/>
                <w:sz w:val="20"/>
                <w:szCs w:val="20"/>
                <w:lang w:eastAsia="en-US"/>
              </w:rPr>
            </w:pPr>
          </w:p>
        </w:tc>
      </w:tr>
      <w:tr w:rsidR="00A65BCE" w:rsidRPr="00A65BCE" w14:paraId="3ECDEBE1" w14:textId="77777777" w:rsidTr="00A65BCE">
        <w:trPr>
          <w:trHeight w:val="539"/>
        </w:trPr>
        <w:tc>
          <w:tcPr>
            <w:tcW w:w="1911" w:type="dxa"/>
          </w:tcPr>
          <w:p w14:paraId="29CE9F0A"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RD Orašac</w:t>
            </w:r>
          </w:p>
        </w:tc>
        <w:tc>
          <w:tcPr>
            <w:tcW w:w="2916" w:type="dxa"/>
          </w:tcPr>
          <w:p w14:paraId="76B81A39"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rPr>
              <w:t xml:space="preserve">Poslovna zona </w:t>
            </w:r>
            <w:proofErr w:type="spellStart"/>
            <w:r w:rsidRPr="00A65BCE">
              <w:rPr>
                <w:rFonts w:ascii="Arial" w:eastAsia="Calibri" w:hAnsi="Arial" w:cs="Arial"/>
                <w:sz w:val="20"/>
                <w:szCs w:val="20"/>
              </w:rPr>
              <w:t>Kaćigruda</w:t>
            </w:r>
            <w:proofErr w:type="spellEnd"/>
          </w:p>
        </w:tc>
        <w:tc>
          <w:tcPr>
            <w:tcW w:w="1250" w:type="dxa"/>
          </w:tcPr>
          <w:p w14:paraId="0FD2E383" w14:textId="77777777" w:rsidR="00A65BCE" w:rsidRPr="00A65BCE" w:rsidRDefault="00A65BCE" w:rsidP="00A65BCE">
            <w:pPr>
              <w:spacing w:line="276" w:lineRule="auto"/>
              <w:contextualSpacing/>
              <w:jc w:val="both"/>
              <w:rPr>
                <w:rFonts w:ascii="Arial" w:eastAsia="Calibri" w:hAnsi="Arial" w:cs="Arial"/>
                <w:sz w:val="20"/>
                <w:szCs w:val="20"/>
                <w:lang w:eastAsia="en-US"/>
              </w:rPr>
            </w:pPr>
            <w:r w:rsidRPr="00A65BCE">
              <w:rPr>
                <w:rFonts w:ascii="Arial" w:eastAsia="Calibri" w:hAnsi="Arial" w:cs="Arial"/>
                <w:sz w:val="20"/>
                <w:szCs w:val="20"/>
                <w:lang w:eastAsia="en-US"/>
              </w:rPr>
              <w:t>Planirano</w:t>
            </w:r>
          </w:p>
        </w:tc>
        <w:tc>
          <w:tcPr>
            <w:tcW w:w="3193" w:type="dxa"/>
          </w:tcPr>
          <w:p w14:paraId="286ED429" w14:textId="77777777" w:rsidR="00A65BCE" w:rsidRPr="00A65BCE" w:rsidRDefault="00A65BCE" w:rsidP="00A65BCE">
            <w:pPr>
              <w:spacing w:line="276" w:lineRule="auto"/>
              <w:contextualSpacing/>
              <w:jc w:val="both"/>
              <w:rPr>
                <w:rFonts w:ascii="Arial" w:eastAsia="Calibri" w:hAnsi="Arial" w:cs="Arial"/>
                <w:sz w:val="20"/>
                <w:szCs w:val="20"/>
                <w:lang w:eastAsia="en-US"/>
              </w:rPr>
            </w:pPr>
          </w:p>
        </w:tc>
      </w:tr>
    </w:tbl>
    <w:p w14:paraId="7CDEFF69" w14:textId="77777777" w:rsidR="00A65BCE" w:rsidRPr="00A65BCE" w:rsidRDefault="00A65BCE" w:rsidP="00A65BCE">
      <w:pPr>
        <w:spacing w:line="276" w:lineRule="auto"/>
        <w:ind w:left="-142"/>
        <w:rPr>
          <w:rFonts w:ascii="Arial" w:hAnsi="Arial" w:cs="Arial"/>
          <w:i/>
          <w:sz w:val="20"/>
          <w:szCs w:val="20"/>
        </w:rPr>
      </w:pPr>
      <w:r w:rsidRPr="00A65BCE">
        <w:rPr>
          <w:rFonts w:ascii="Arial" w:hAnsi="Arial" w:cs="Arial"/>
          <w:i/>
          <w:sz w:val="20"/>
          <w:szCs w:val="20"/>
        </w:rPr>
        <w:t xml:space="preserve">Čistoća d.o.o. Dubrovnik </w:t>
      </w:r>
    </w:p>
    <w:p w14:paraId="11F955D6" w14:textId="77777777" w:rsidR="00A65BCE" w:rsidRPr="00A65BCE" w:rsidRDefault="00A65BCE" w:rsidP="00A65BCE">
      <w:pPr>
        <w:spacing w:line="276" w:lineRule="auto"/>
        <w:ind w:left="-142"/>
        <w:rPr>
          <w:rFonts w:ascii="Arial" w:hAnsi="Arial" w:cs="Arial"/>
          <w:sz w:val="22"/>
          <w:szCs w:val="22"/>
        </w:rPr>
      </w:pPr>
    </w:p>
    <w:p w14:paraId="255E9B6E" w14:textId="77777777" w:rsidR="00A65BCE" w:rsidRPr="00A65BCE" w:rsidRDefault="00A65BCE" w:rsidP="00A65BCE">
      <w:pPr>
        <w:spacing w:line="276" w:lineRule="auto"/>
        <w:ind w:left="-142"/>
        <w:jc w:val="both"/>
        <w:rPr>
          <w:rFonts w:ascii="Arial" w:hAnsi="Arial" w:cs="Arial"/>
          <w:color w:val="FF0000"/>
          <w:sz w:val="22"/>
          <w:szCs w:val="22"/>
          <w:lang w:bidi="en-US"/>
        </w:rPr>
      </w:pPr>
      <w:r w:rsidRPr="00A65BCE">
        <w:rPr>
          <w:rFonts w:ascii="Arial" w:hAnsi="Arial" w:cs="Arial"/>
          <w:sz w:val="22"/>
          <w:szCs w:val="22"/>
        </w:rPr>
        <w:t xml:space="preserve">Do sada je na odlagalište odloženo oko 531.596,34 t otpada. Godišnje se odloži do 28 000 t miješanog komunalnog otpada. Projekti sanacije i zatvaranja odlagališta Grabovica započeli su 1996. godine. </w:t>
      </w:r>
      <w:r w:rsidRPr="00A65BCE">
        <w:rPr>
          <w:rFonts w:ascii="Arial" w:hAnsi="Arial" w:cs="Arial"/>
          <w:sz w:val="22"/>
          <w:szCs w:val="22"/>
          <w:lang w:bidi="en-US"/>
        </w:rPr>
        <w:t xml:space="preserve">Budući da je Strategijom gospodarenja otpadom Republike Hrvatske i prostorno planskom dokumentacijom predviđena sanacija i zatvaranje odlagališta komunalnog otpada na lokaciji Grabovica, izvesti će se sanacija odlagališta i konačno zatvaranje izgradnjom Županijskog centra za gospodarenje otpadom na lokaciji </w:t>
      </w:r>
      <w:proofErr w:type="spellStart"/>
      <w:r w:rsidRPr="00A65BCE">
        <w:rPr>
          <w:rFonts w:ascii="Arial" w:hAnsi="Arial" w:cs="Arial"/>
          <w:sz w:val="22"/>
          <w:szCs w:val="22"/>
          <w:lang w:bidi="en-US"/>
        </w:rPr>
        <w:t>Lučino</w:t>
      </w:r>
      <w:proofErr w:type="spellEnd"/>
      <w:r w:rsidRPr="00A65BCE">
        <w:rPr>
          <w:rFonts w:ascii="Arial" w:hAnsi="Arial" w:cs="Arial"/>
          <w:sz w:val="22"/>
          <w:szCs w:val="22"/>
          <w:lang w:bidi="en-US"/>
        </w:rPr>
        <w:t xml:space="preserve"> </w:t>
      </w:r>
      <w:proofErr w:type="spellStart"/>
      <w:r w:rsidRPr="00A65BCE">
        <w:rPr>
          <w:rFonts w:ascii="Arial" w:hAnsi="Arial" w:cs="Arial"/>
          <w:sz w:val="22"/>
          <w:szCs w:val="22"/>
          <w:lang w:bidi="en-US"/>
        </w:rPr>
        <w:t>razdolje</w:t>
      </w:r>
      <w:proofErr w:type="spellEnd"/>
      <w:r w:rsidRPr="00A65BCE">
        <w:rPr>
          <w:rFonts w:ascii="Arial" w:hAnsi="Arial" w:cs="Arial"/>
          <w:sz w:val="22"/>
          <w:szCs w:val="22"/>
          <w:lang w:bidi="en-US"/>
        </w:rPr>
        <w:t xml:space="preserve">. Nakon izgradnje Županijskog centra lokaciju odlagališta komunalnog otpada Grabovica moguće je koristiti isključivo kao odlagalište inertnog otpada te za smještaj pretovarnih stanica i skladišta izdvojeno sakupljenih vrsta otpada. U sklopu mjere 4.1. Izrada Plana zatvaranja odlagališta neopasnog otpada cilja 4. Sanirati lokacije onečišćene otpadom Plana gospodarenja otpadom Republike Hrvatske za razdoblje 2017.-2022. godine, izrađen je Plan zatvaranja odlagališta neopasnog otpada za područje svake županije na temelju postojećih raspoloživih kapaciteta i drugih relevantnih kriterija, koji je dao Dinamiku zatvaranja odlagališta neopasnog otpada na području Republike Hrvatske kojim se omogućilo i daljnje odlaganje otpada na odlagalištu Grabovica do ispunjenja postojećih kapaciteta. Nakon </w:t>
      </w:r>
      <w:proofErr w:type="spellStart"/>
      <w:r w:rsidRPr="00A65BCE">
        <w:rPr>
          <w:rFonts w:ascii="Arial" w:hAnsi="Arial" w:cs="Arial"/>
          <w:sz w:val="22"/>
          <w:szCs w:val="22"/>
          <w:lang w:bidi="en-US"/>
        </w:rPr>
        <w:t>popunjenja</w:t>
      </w:r>
      <w:proofErr w:type="spellEnd"/>
      <w:r w:rsidRPr="00A65BCE">
        <w:rPr>
          <w:rFonts w:ascii="Arial" w:hAnsi="Arial" w:cs="Arial"/>
          <w:sz w:val="22"/>
          <w:szCs w:val="22"/>
          <w:lang w:bidi="en-US"/>
        </w:rPr>
        <w:t xml:space="preserve"> kapaciteta, a do otvaranja Centra za gospodarenje otpadom planirano je odlaganje na odlagalištu  </w:t>
      </w:r>
      <w:proofErr w:type="spellStart"/>
      <w:r w:rsidRPr="00A65BCE">
        <w:rPr>
          <w:rFonts w:ascii="Arial" w:hAnsi="Arial" w:cs="Arial"/>
          <w:sz w:val="22"/>
          <w:szCs w:val="22"/>
          <w:lang w:bidi="en-US"/>
        </w:rPr>
        <w:t>Lovornik</w:t>
      </w:r>
      <w:proofErr w:type="spellEnd"/>
      <w:r w:rsidRPr="00A65BCE">
        <w:rPr>
          <w:rFonts w:ascii="Arial" w:hAnsi="Arial" w:cs="Arial"/>
          <w:sz w:val="22"/>
          <w:szCs w:val="22"/>
          <w:lang w:bidi="en-US"/>
        </w:rPr>
        <w:t xml:space="preserve"> u Pločama.</w:t>
      </w:r>
      <w:r w:rsidRPr="00A65BCE">
        <w:rPr>
          <w:rFonts w:ascii="Arial" w:hAnsi="Arial" w:cs="Arial"/>
          <w:color w:val="FF0000"/>
          <w:sz w:val="22"/>
          <w:szCs w:val="22"/>
          <w:lang w:bidi="en-US"/>
        </w:rPr>
        <w:t>.</w:t>
      </w:r>
    </w:p>
    <w:p w14:paraId="397D96A4" w14:textId="77777777" w:rsidR="00A65BCE" w:rsidRPr="00A65BCE" w:rsidRDefault="00A65BCE" w:rsidP="00A65BCE">
      <w:pPr>
        <w:spacing w:line="276" w:lineRule="auto"/>
        <w:ind w:left="-142"/>
        <w:jc w:val="both"/>
        <w:rPr>
          <w:rFonts w:ascii="Arial" w:hAnsi="Arial" w:cs="Arial"/>
          <w:sz w:val="22"/>
          <w:szCs w:val="22"/>
        </w:rPr>
      </w:pPr>
    </w:p>
    <w:p w14:paraId="2208D697" w14:textId="5D3D745B" w:rsidR="00A65BCE" w:rsidRDefault="00A65BCE" w:rsidP="00A65BCE">
      <w:pPr>
        <w:spacing w:line="276" w:lineRule="auto"/>
        <w:ind w:left="-142"/>
        <w:jc w:val="both"/>
        <w:rPr>
          <w:rFonts w:ascii="Arial" w:hAnsi="Arial" w:cs="Arial"/>
          <w:sz w:val="22"/>
          <w:szCs w:val="22"/>
        </w:rPr>
      </w:pPr>
      <w:r w:rsidRPr="00A65BCE">
        <w:rPr>
          <w:rFonts w:ascii="Arial" w:hAnsi="Arial" w:cs="Arial"/>
          <w:sz w:val="22"/>
          <w:szCs w:val="22"/>
        </w:rPr>
        <w:t xml:space="preserve">Na području industrijske zone Pobrežje izdana je Uporabna dozvola za gospodarsku građevinu </w:t>
      </w:r>
      <w:proofErr w:type="spellStart"/>
      <w:r w:rsidRPr="00A65BCE">
        <w:rPr>
          <w:rFonts w:ascii="Arial" w:hAnsi="Arial" w:cs="Arial"/>
          <w:sz w:val="22"/>
          <w:szCs w:val="22"/>
        </w:rPr>
        <w:t>reciklažnog</w:t>
      </w:r>
      <w:proofErr w:type="spellEnd"/>
      <w:r w:rsidRPr="00A65BCE">
        <w:rPr>
          <w:rFonts w:ascii="Arial" w:hAnsi="Arial" w:cs="Arial"/>
          <w:sz w:val="22"/>
          <w:szCs w:val="22"/>
        </w:rPr>
        <w:t xml:space="preserve"> dvorišta za građevinskog otpada nastalog iz iskopa s pratećom građevinom na građevnoj čestici </w:t>
      </w:r>
      <w:proofErr w:type="spellStart"/>
      <w:r w:rsidRPr="00A65BCE">
        <w:rPr>
          <w:rFonts w:ascii="Arial" w:hAnsi="Arial" w:cs="Arial"/>
          <w:sz w:val="22"/>
          <w:szCs w:val="22"/>
        </w:rPr>
        <w:t>k.č</w:t>
      </w:r>
      <w:proofErr w:type="spellEnd"/>
      <w:r w:rsidRPr="00A65BCE">
        <w:rPr>
          <w:rFonts w:ascii="Arial" w:hAnsi="Arial" w:cs="Arial"/>
          <w:sz w:val="22"/>
          <w:szCs w:val="22"/>
        </w:rPr>
        <w:t xml:space="preserve">. br. 3334 k.o. </w:t>
      </w:r>
      <w:proofErr w:type="spellStart"/>
      <w:r w:rsidRPr="00A65BCE">
        <w:rPr>
          <w:rFonts w:ascii="Arial" w:hAnsi="Arial" w:cs="Arial"/>
          <w:sz w:val="22"/>
          <w:szCs w:val="22"/>
        </w:rPr>
        <w:t>Osojnik</w:t>
      </w:r>
      <w:proofErr w:type="spellEnd"/>
      <w:r w:rsidRPr="00A65BCE">
        <w:rPr>
          <w:rFonts w:ascii="Arial" w:hAnsi="Arial" w:cs="Arial"/>
          <w:sz w:val="22"/>
          <w:szCs w:val="22"/>
        </w:rPr>
        <w:t xml:space="preserve"> za koju je izdan akt za građenje građevine – rješenje za građenje </w:t>
      </w:r>
      <w:proofErr w:type="spellStart"/>
      <w:r w:rsidRPr="00A65BCE">
        <w:rPr>
          <w:rFonts w:ascii="Arial" w:hAnsi="Arial" w:cs="Arial"/>
          <w:sz w:val="22"/>
          <w:szCs w:val="22"/>
        </w:rPr>
        <w:t>KLASA:UP</w:t>
      </w:r>
      <w:proofErr w:type="spellEnd"/>
      <w:r w:rsidRPr="00A65BCE">
        <w:rPr>
          <w:rFonts w:ascii="Arial" w:hAnsi="Arial" w:cs="Arial"/>
          <w:sz w:val="22"/>
          <w:szCs w:val="22"/>
        </w:rPr>
        <w:t xml:space="preserve">/I-361-03/13-06/26, </w:t>
      </w:r>
      <w:proofErr w:type="spellStart"/>
      <w:r w:rsidRPr="00A65BCE">
        <w:rPr>
          <w:rFonts w:ascii="Arial" w:hAnsi="Arial" w:cs="Arial"/>
          <w:sz w:val="22"/>
          <w:szCs w:val="22"/>
        </w:rPr>
        <w:t>URBROJ:2117</w:t>
      </w:r>
      <w:proofErr w:type="spellEnd"/>
      <w:r w:rsidRPr="00A65BCE">
        <w:rPr>
          <w:rFonts w:ascii="Arial" w:hAnsi="Arial" w:cs="Arial"/>
          <w:sz w:val="22"/>
          <w:szCs w:val="22"/>
        </w:rPr>
        <w:t xml:space="preserve">/01-15/15-15-47 od 15. travnja 2015. </w:t>
      </w:r>
      <w:r w:rsidRPr="00A65BCE">
        <w:rPr>
          <w:rFonts w:ascii="Arial" w:hAnsi="Arial" w:cs="Arial"/>
          <w:sz w:val="22"/>
          <w:szCs w:val="22"/>
        </w:rPr>
        <w:lastRenderedPageBreak/>
        <w:t xml:space="preserve">i rješenje o izmjeni rješenja za građenje KLASA: UP/I-361-03/16-01/58, </w:t>
      </w:r>
      <w:proofErr w:type="spellStart"/>
      <w:r w:rsidRPr="00A65BCE">
        <w:rPr>
          <w:rFonts w:ascii="Arial" w:hAnsi="Arial" w:cs="Arial"/>
          <w:sz w:val="22"/>
          <w:szCs w:val="22"/>
        </w:rPr>
        <w:t>URBROJ:2117</w:t>
      </w:r>
      <w:proofErr w:type="spellEnd"/>
      <w:r w:rsidRPr="00A65BCE">
        <w:rPr>
          <w:rFonts w:ascii="Arial" w:hAnsi="Arial" w:cs="Arial"/>
          <w:sz w:val="22"/>
          <w:szCs w:val="22"/>
        </w:rPr>
        <w:t>/01-15/7-16-2 od 21. lipnja 2016. (</w:t>
      </w:r>
      <w:proofErr w:type="spellStart"/>
      <w:r w:rsidRPr="00A65BCE">
        <w:rPr>
          <w:rFonts w:ascii="Arial" w:hAnsi="Arial" w:cs="Arial"/>
          <w:sz w:val="22"/>
          <w:szCs w:val="22"/>
        </w:rPr>
        <w:t>KLASA:UP</w:t>
      </w:r>
      <w:proofErr w:type="spellEnd"/>
      <w:r w:rsidRPr="00A65BCE">
        <w:rPr>
          <w:rFonts w:ascii="Arial" w:hAnsi="Arial" w:cs="Arial"/>
          <w:sz w:val="22"/>
          <w:szCs w:val="22"/>
        </w:rPr>
        <w:t xml:space="preserve">/I-361-05/18-01/000042, </w:t>
      </w:r>
      <w:proofErr w:type="spellStart"/>
      <w:r w:rsidRPr="00A65BCE">
        <w:rPr>
          <w:rFonts w:ascii="Arial" w:hAnsi="Arial" w:cs="Arial"/>
          <w:sz w:val="22"/>
          <w:szCs w:val="22"/>
        </w:rPr>
        <w:t>URBROJ:21117</w:t>
      </w:r>
      <w:proofErr w:type="spellEnd"/>
      <w:r w:rsidRPr="00A65BCE">
        <w:rPr>
          <w:rFonts w:ascii="Arial" w:hAnsi="Arial" w:cs="Arial"/>
          <w:sz w:val="22"/>
          <w:szCs w:val="22"/>
        </w:rPr>
        <w:t xml:space="preserve">/01-15/14-08-0006 od 14. kolovoza 2018., ishođena je Dozvola za gospodarenje otpadom </w:t>
      </w:r>
      <w:proofErr w:type="spellStart"/>
      <w:r w:rsidRPr="00A65BCE">
        <w:rPr>
          <w:rFonts w:ascii="Arial" w:hAnsi="Arial" w:cs="Arial"/>
          <w:sz w:val="22"/>
          <w:szCs w:val="22"/>
        </w:rPr>
        <w:t>KLASA:UP</w:t>
      </w:r>
      <w:proofErr w:type="spellEnd"/>
      <w:r w:rsidRPr="00A65BCE">
        <w:rPr>
          <w:rFonts w:ascii="Arial" w:hAnsi="Arial" w:cs="Arial"/>
          <w:sz w:val="22"/>
          <w:szCs w:val="22"/>
        </w:rPr>
        <w:t xml:space="preserve">/I-351-01/19-01/01, </w:t>
      </w:r>
      <w:proofErr w:type="spellStart"/>
      <w:r w:rsidRPr="00A65BCE">
        <w:rPr>
          <w:rFonts w:ascii="Arial" w:hAnsi="Arial" w:cs="Arial"/>
          <w:sz w:val="22"/>
          <w:szCs w:val="22"/>
        </w:rPr>
        <w:t>URBROJ:21117</w:t>
      </w:r>
      <w:proofErr w:type="spellEnd"/>
      <w:r w:rsidRPr="00A65BCE">
        <w:rPr>
          <w:rFonts w:ascii="Arial" w:hAnsi="Arial" w:cs="Arial"/>
          <w:sz w:val="22"/>
          <w:szCs w:val="22"/>
        </w:rPr>
        <w:t xml:space="preserve">/1-09/1-19-11 od 1. srpnja 2019.) te je </w:t>
      </w:r>
      <w:proofErr w:type="spellStart"/>
      <w:r w:rsidRPr="00A65BCE">
        <w:rPr>
          <w:rFonts w:ascii="Arial" w:hAnsi="Arial" w:cs="Arial"/>
          <w:sz w:val="22"/>
          <w:szCs w:val="22"/>
        </w:rPr>
        <w:t>reciklažno</w:t>
      </w:r>
      <w:proofErr w:type="spellEnd"/>
      <w:r w:rsidRPr="00A65BCE">
        <w:rPr>
          <w:rFonts w:ascii="Arial" w:hAnsi="Arial" w:cs="Arial"/>
          <w:sz w:val="22"/>
          <w:szCs w:val="22"/>
        </w:rPr>
        <w:t xml:space="preserve"> dvorište je započelo s radom u 2019. godini.  Također su razmatrane sve opcije za najpogodniju lokaciju za smještaj RD za građevni otpad, u gradskom i/ili privatnom vlasništvu, </w:t>
      </w:r>
      <w:proofErr w:type="spellStart"/>
      <w:r w:rsidRPr="00A65BCE">
        <w:rPr>
          <w:rFonts w:ascii="Arial" w:hAnsi="Arial" w:cs="Arial"/>
          <w:sz w:val="22"/>
          <w:szCs w:val="22"/>
        </w:rPr>
        <w:t>biokompostanu</w:t>
      </w:r>
      <w:proofErr w:type="spellEnd"/>
      <w:r w:rsidRPr="00A65BCE">
        <w:rPr>
          <w:rFonts w:ascii="Arial" w:hAnsi="Arial" w:cs="Arial"/>
          <w:sz w:val="22"/>
          <w:szCs w:val="22"/>
        </w:rPr>
        <w:t xml:space="preserve"> i odabir nove lokacije za smještaj RD izvan užeg gradskog područja. Jedna od razmatranih lokacija je i </w:t>
      </w:r>
      <w:proofErr w:type="spellStart"/>
      <w:r w:rsidRPr="00A65BCE">
        <w:rPr>
          <w:rFonts w:ascii="Arial" w:hAnsi="Arial" w:cs="Arial"/>
          <w:sz w:val="22"/>
          <w:szCs w:val="22"/>
        </w:rPr>
        <w:t>Kaćigruda</w:t>
      </w:r>
      <w:proofErr w:type="spellEnd"/>
      <w:r w:rsidRPr="00A65BCE">
        <w:rPr>
          <w:rFonts w:ascii="Arial" w:hAnsi="Arial" w:cs="Arial"/>
          <w:sz w:val="22"/>
          <w:szCs w:val="22"/>
        </w:rPr>
        <w:t>. Navedena lokacija je tijekom 2018. predložena u Prostorni plan Dubrovačko-neretvanske županije kroz njegove izmjene i dopune koji s usvojene 11. ožujka 2019. na Županijskoj sjednici. Također je uključena u Izmjene i dopune prostornog plana uređenja Grada Dubrovnika koje su usvojene 4. studenog 2019. na Gradskom vijeću.</w:t>
      </w:r>
    </w:p>
    <w:p w14:paraId="19A5A7F2" w14:textId="57B48327" w:rsidR="006347EE" w:rsidRDefault="006347EE" w:rsidP="00A65BCE">
      <w:pPr>
        <w:spacing w:line="276" w:lineRule="auto"/>
        <w:ind w:left="-142"/>
        <w:jc w:val="both"/>
        <w:rPr>
          <w:rFonts w:ascii="Arial" w:hAnsi="Arial" w:cs="Arial"/>
          <w:sz w:val="22"/>
          <w:szCs w:val="22"/>
        </w:rPr>
      </w:pPr>
    </w:p>
    <w:p w14:paraId="43186029" w14:textId="77777777" w:rsidR="006347EE" w:rsidRPr="00A65BCE" w:rsidRDefault="006347EE" w:rsidP="00A65BCE">
      <w:pPr>
        <w:spacing w:line="276" w:lineRule="auto"/>
        <w:ind w:left="-142"/>
        <w:jc w:val="both"/>
        <w:rPr>
          <w:rFonts w:ascii="Arial" w:hAnsi="Arial" w:cs="Arial"/>
          <w:sz w:val="22"/>
          <w:szCs w:val="22"/>
        </w:rPr>
      </w:pPr>
    </w:p>
    <w:p w14:paraId="20016549" w14:textId="4A2DE1D5" w:rsidR="00A65BCE" w:rsidRPr="00A65BCE" w:rsidRDefault="00A65BCE" w:rsidP="00A65BCE">
      <w:pPr>
        <w:spacing w:before="120" w:line="276" w:lineRule="auto"/>
        <w:ind w:left="-142"/>
        <w:jc w:val="both"/>
        <w:rPr>
          <w:rFonts w:ascii="Arial" w:eastAsia="Calibri" w:hAnsi="Arial" w:cs="Arial"/>
          <w:b/>
          <w:sz w:val="22"/>
          <w:szCs w:val="22"/>
          <w:lang w:eastAsia="en-US"/>
        </w:rPr>
      </w:pPr>
      <w:bookmarkStart w:id="12" w:name="_Toc504640290"/>
      <w:r w:rsidRPr="00A65BCE">
        <w:rPr>
          <w:rFonts w:ascii="Arial" w:eastAsia="Calibri" w:hAnsi="Arial" w:cs="Arial"/>
          <w:b/>
          <w:sz w:val="22"/>
          <w:szCs w:val="22"/>
          <w:lang w:eastAsia="en-US"/>
        </w:rPr>
        <w:t>8.       PODACI O LOKACIJAMA ONEČIŠĆENIM OTPADOM I NJIHOVOM UKLANJANJ</w:t>
      </w:r>
      <w:bookmarkEnd w:id="12"/>
      <w:r w:rsidRPr="00A65BCE">
        <w:rPr>
          <w:rFonts w:ascii="Arial" w:eastAsia="Calibri" w:hAnsi="Arial" w:cs="Arial"/>
          <w:b/>
          <w:sz w:val="22"/>
          <w:szCs w:val="22"/>
          <w:lang w:eastAsia="en-US"/>
        </w:rPr>
        <w:t>U</w:t>
      </w:r>
    </w:p>
    <w:p w14:paraId="70975451" w14:textId="77777777" w:rsidR="00A65BCE" w:rsidRPr="00A65BCE" w:rsidRDefault="00A65BCE" w:rsidP="00A65BCE">
      <w:pPr>
        <w:keepNext/>
        <w:keepLines/>
        <w:spacing w:before="200" w:line="276" w:lineRule="auto"/>
        <w:outlineLvl w:val="1"/>
        <w:rPr>
          <w:rFonts w:ascii="Arial" w:hAnsi="Arial" w:cs="Arial"/>
          <w:bCs/>
          <w:sz w:val="20"/>
          <w:szCs w:val="20"/>
          <w:lang w:eastAsia="en-US"/>
        </w:rPr>
      </w:pPr>
      <w:r w:rsidRPr="00A65BCE">
        <w:rPr>
          <w:rFonts w:ascii="Arial" w:hAnsi="Arial" w:cs="Arial"/>
          <w:bCs/>
          <w:sz w:val="20"/>
          <w:szCs w:val="20"/>
          <w:lang w:eastAsia="en-US"/>
        </w:rPr>
        <w:t>Tablica 7. Divlja odlagališta na području Grada Dubrovnika</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130"/>
        <w:gridCol w:w="2832"/>
        <w:gridCol w:w="1842"/>
        <w:gridCol w:w="1701"/>
      </w:tblGrid>
      <w:tr w:rsidR="00A65BCE" w:rsidRPr="00A65BCE" w14:paraId="4EDB2D7E" w14:textId="77777777" w:rsidTr="00A65BCE">
        <w:trPr>
          <w:trHeight w:val="1441"/>
        </w:trPr>
        <w:tc>
          <w:tcPr>
            <w:tcW w:w="851" w:type="dxa"/>
          </w:tcPr>
          <w:p w14:paraId="788AAD78"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Redni broj</w:t>
            </w:r>
          </w:p>
        </w:tc>
        <w:tc>
          <w:tcPr>
            <w:tcW w:w="2130" w:type="dxa"/>
          </w:tcPr>
          <w:p w14:paraId="7B2DD325" w14:textId="77777777" w:rsidR="00A65BCE" w:rsidRPr="00A65BCE" w:rsidRDefault="00A65BCE" w:rsidP="00A65BCE">
            <w:pPr>
              <w:spacing w:before="100" w:beforeAutospacing="1" w:line="276" w:lineRule="auto"/>
              <w:jc w:val="both"/>
              <w:rPr>
                <w:rFonts w:ascii="Arial" w:hAnsi="Arial" w:cs="Arial"/>
                <w:sz w:val="22"/>
                <w:szCs w:val="22"/>
              </w:rPr>
            </w:pPr>
            <w:r w:rsidRPr="00A65BCE">
              <w:rPr>
                <w:rFonts w:ascii="Arial" w:hAnsi="Arial" w:cs="Arial"/>
                <w:sz w:val="22"/>
                <w:szCs w:val="22"/>
              </w:rPr>
              <w:t>Naziv divljeg odlagališta</w:t>
            </w:r>
          </w:p>
        </w:tc>
        <w:tc>
          <w:tcPr>
            <w:tcW w:w="2832" w:type="dxa"/>
          </w:tcPr>
          <w:p w14:paraId="280A2AB4"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 xml:space="preserve">Procijenjena količina otpada u </w:t>
            </w:r>
            <w:proofErr w:type="spellStart"/>
            <w:r w:rsidRPr="00A65BCE">
              <w:rPr>
                <w:rFonts w:ascii="Arial" w:hAnsi="Arial" w:cs="Arial"/>
                <w:sz w:val="22"/>
                <w:szCs w:val="22"/>
              </w:rPr>
              <w:t>m</w:t>
            </w:r>
            <w:r w:rsidRPr="00A65BCE">
              <w:rPr>
                <w:rFonts w:ascii="Arial" w:hAnsi="Arial" w:cs="Arial"/>
                <w:sz w:val="22"/>
                <w:szCs w:val="22"/>
                <w:vertAlign w:val="superscript"/>
              </w:rPr>
              <w:t>3</w:t>
            </w:r>
            <w:proofErr w:type="spellEnd"/>
            <w:r w:rsidRPr="00A65BCE">
              <w:rPr>
                <w:rFonts w:ascii="Arial" w:hAnsi="Arial" w:cs="Arial"/>
                <w:sz w:val="22"/>
                <w:szCs w:val="22"/>
                <w:vertAlign w:val="superscript"/>
              </w:rPr>
              <w:t xml:space="preserve"> </w:t>
            </w:r>
          </w:p>
        </w:tc>
        <w:tc>
          <w:tcPr>
            <w:tcW w:w="1842" w:type="dxa"/>
          </w:tcPr>
          <w:p w14:paraId="29150366"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Najzastupljenije vrste odbačenog otpada</w:t>
            </w:r>
          </w:p>
        </w:tc>
        <w:tc>
          <w:tcPr>
            <w:tcW w:w="1701" w:type="dxa"/>
          </w:tcPr>
          <w:p w14:paraId="263028E3" w14:textId="77777777" w:rsidR="00A65BCE" w:rsidRPr="00A65BCE" w:rsidRDefault="00A65BCE" w:rsidP="00A65BCE">
            <w:pPr>
              <w:spacing w:before="100" w:beforeAutospacing="1" w:line="276" w:lineRule="auto"/>
              <w:jc w:val="both"/>
              <w:rPr>
                <w:rFonts w:ascii="Arial" w:hAnsi="Arial" w:cs="Arial"/>
                <w:sz w:val="22"/>
                <w:szCs w:val="22"/>
              </w:rPr>
            </w:pPr>
            <w:r w:rsidRPr="00A65BCE">
              <w:rPr>
                <w:rFonts w:ascii="Arial" w:hAnsi="Arial" w:cs="Arial"/>
                <w:sz w:val="22"/>
                <w:szCs w:val="22"/>
              </w:rPr>
              <w:t>Divlje odlagalište uklonjeno</w:t>
            </w:r>
          </w:p>
          <w:p w14:paraId="209D5539" w14:textId="77777777" w:rsidR="00A65BCE" w:rsidRPr="00A65BCE" w:rsidRDefault="00A65BCE" w:rsidP="00A65BCE">
            <w:pPr>
              <w:spacing w:before="100" w:beforeAutospacing="1" w:line="276" w:lineRule="auto"/>
              <w:jc w:val="center"/>
              <w:rPr>
                <w:rFonts w:ascii="Arial" w:hAnsi="Arial" w:cs="Arial"/>
                <w:sz w:val="22"/>
                <w:szCs w:val="22"/>
              </w:rPr>
            </w:pPr>
            <w:r w:rsidRPr="00A65BCE">
              <w:rPr>
                <w:rFonts w:ascii="Arial" w:hAnsi="Arial" w:cs="Arial"/>
                <w:sz w:val="22"/>
                <w:szCs w:val="22"/>
              </w:rPr>
              <w:t>DA/NE</w:t>
            </w:r>
          </w:p>
        </w:tc>
      </w:tr>
      <w:tr w:rsidR="00A65BCE" w:rsidRPr="00A65BCE" w14:paraId="52BEEB19" w14:textId="77777777" w:rsidTr="00A65BCE">
        <w:trPr>
          <w:trHeight w:val="2462"/>
        </w:trPr>
        <w:tc>
          <w:tcPr>
            <w:tcW w:w="851" w:type="dxa"/>
          </w:tcPr>
          <w:p w14:paraId="496D270B" w14:textId="77777777" w:rsidR="00A65BCE" w:rsidRPr="00A65BCE" w:rsidRDefault="00A65BCE" w:rsidP="00A65BCE">
            <w:pPr>
              <w:spacing w:before="100" w:beforeAutospacing="1" w:line="276" w:lineRule="auto"/>
              <w:rPr>
                <w:rFonts w:ascii="Arial" w:hAnsi="Arial" w:cs="Arial"/>
              </w:rPr>
            </w:pPr>
            <w:r w:rsidRPr="00A65BCE">
              <w:rPr>
                <w:rFonts w:ascii="Arial" w:hAnsi="Arial" w:cs="Arial"/>
              </w:rPr>
              <w:t xml:space="preserve">1. </w:t>
            </w:r>
          </w:p>
        </w:tc>
        <w:tc>
          <w:tcPr>
            <w:tcW w:w="2130" w:type="dxa"/>
          </w:tcPr>
          <w:p w14:paraId="7B7FBCE4"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Uz županijsku cestu Mokošica-</w:t>
            </w:r>
            <w:proofErr w:type="spellStart"/>
            <w:r w:rsidRPr="00A65BCE">
              <w:rPr>
                <w:rFonts w:ascii="Arial" w:hAnsi="Arial" w:cs="Arial"/>
                <w:sz w:val="20"/>
                <w:szCs w:val="20"/>
              </w:rPr>
              <w:t>Osojnik</w:t>
            </w:r>
            <w:proofErr w:type="spellEnd"/>
            <w:r w:rsidRPr="00A65BCE">
              <w:rPr>
                <w:rFonts w:ascii="Arial" w:hAnsi="Arial" w:cs="Arial"/>
                <w:sz w:val="20"/>
                <w:szCs w:val="20"/>
              </w:rPr>
              <w:t xml:space="preserve">, k/č 23/9 k.o. Petrovo selo u privatnom vlasništvu Nike </w:t>
            </w:r>
            <w:proofErr w:type="spellStart"/>
            <w:r w:rsidRPr="00A65BCE">
              <w:rPr>
                <w:rFonts w:ascii="Arial" w:hAnsi="Arial" w:cs="Arial"/>
                <w:sz w:val="20"/>
                <w:szCs w:val="20"/>
              </w:rPr>
              <w:t>Radulovića</w:t>
            </w:r>
            <w:proofErr w:type="spellEnd"/>
          </w:p>
        </w:tc>
        <w:tc>
          <w:tcPr>
            <w:tcW w:w="2832" w:type="dxa"/>
          </w:tcPr>
          <w:p w14:paraId="6E7E663E" w14:textId="77777777" w:rsidR="00A65BCE" w:rsidRPr="00A65BCE" w:rsidRDefault="00A65BCE" w:rsidP="00A65BCE">
            <w:pPr>
              <w:spacing w:before="100" w:beforeAutospacing="1" w:line="276" w:lineRule="auto"/>
              <w:jc w:val="both"/>
              <w:rPr>
                <w:rFonts w:ascii="Arial" w:hAnsi="Arial" w:cs="Arial"/>
                <w:sz w:val="20"/>
                <w:szCs w:val="20"/>
              </w:rPr>
            </w:pPr>
            <w:r w:rsidRPr="00A65BCE">
              <w:rPr>
                <w:rFonts w:ascii="Arial" w:hAnsi="Arial" w:cs="Arial"/>
                <w:sz w:val="20"/>
                <w:szCs w:val="20"/>
              </w:rPr>
              <w:t xml:space="preserve">Tijekom 2020. završeni su radovi na sanaciji odlagališta otpada na trasi buduće ceste Most dr. Franja Tuđmana – </w:t>
            </w:r>
            <w:proofErr w:type="spellStart"/>
            <w:r w:rsidRPr="00A65BCE">
              <w:rPr>
                <w:rFonts w:ascii="Arial" w:hAnsi="Arial" w:cs="Arial"/>
                <w:sz w:val="20"/>
                <w:szCs w:val="20"/>
              </w:rPr>
              <w:t>Osojnik</w:t>
            </w:r>
            <w:proofErr w:type="spellEnd"/>
            <w:r w:rsidRPr="00A65BCE">
              <w:rPr>
                <w:rFonts w:ascii="Arial" w:hAnsi="Arial" w:cs="Arial"/>
                <w:sz w:val="20"/>
                <w:szCs w:val="20"/>
              </w:rPr>
              <w:t xml:space="preserve">. Time je sanirano oko 4.446 </w:t>
            </w:r>
            <w:proofErr w:type="spellStart"/>
            <w:r w:rsidRPr="00A65BCE">
              <w:rPr>
                <w:rFonts w:ascii="Arial" w:hAnsi="Arial" w:cs="Arial"/>
                <w:sz w:val="20"/>
                <w:szCs w:val="20"/>
              </w:rPr>
              <w:t>m</w:t>
            </w:r>
            <w:r w:rsidRPr="00A65BCE">
              <w:rPr>
                <w:rFonts w:ascii="Arial" w:hAnsi="Arial" w:cs="Arial"/>
                <w:sz w:val="20"/>
                <w:szCs w:val="20"/>
                <w:vertAlign w:val="superscript"/>
              </w:rPr>
              <w:t>2</w:t>
            </w:r>
            <w:proofErr w:type="spellEnd"/>
            <w:r w:rsidRPr="00A65BCE">
              <w:rPr>
                <w:rFonts w:ascii="Arial" w:hAnsi="Arial" w:cs="Arial"/>
                <w:sz w:val="20"/>
                <w:szCs w:val="20"/>
              </w:rPr>
              <w:t xml:space="preserve"> površine, s koje je uklonjeno 34.277,39 </w:t>
            </w:r>
            <w:proofErr w:type="spellStart"/>
            <w:r w:rsidRPr="00A65BCE">
              <w:rPr>
                <w:rFonts w:ascii="Arial" w:hAnsi="Arial" w:cs="Arial"/>
                <w:sz w:val="20"/>
                <w:szCs w:val="20"/>
              </w:rPr>
              <w:t>metara</w:t>
            </w:r>
            <w:r w:rsidRPr="00A65BCE">
              <w:rPr>
                <w:rFonts w:ascii="Arial" w:hAnsi="Arial" w:cs="Arial"/>
                <w:sz w:val="20"/>
                <w:szCs w:val="20"/>
                <w:vertAlign w:val="superscript"/>
              </w:rPr>
              <w:t>3</w:t>
            </w:r>
            <w:proofErr w:type="spellEnd"/>
            <w:r w:rsidRPr="00A65BCE">
              <w:rPr>
                <w:rFonts w:ascii="Arial" w:hAnsi="Arial" w:cs="Arial"/>
                <w:sz w:val="20"/>
                <w:szCs w:val="20"/>
              </w:rPr>
              <w:t xml:space="preserve"> građevinskog otpada koji je potom primjereno zbrinut prema stanju i vrsti otpada. Trošak radova sanacije iznosio je 5.323.486,75 kn, a navedene radove nakon provedene javne nabave izvodila je tvrtka </w:t>
            </w:r>
            <w:proofErr w:type="spellStart"/>
            <w:r w:rsidRPr="00A65BCE">
              <w:rPr>
                <w:rFonts w:ascii="Arial" w:hAnsi="Arial" w:cs="Arial"/>
                <w:sz w:val="20"/>
                <w:szCs w:val="20"/>
              </w:rPr>
              <w:t>Texo</w:t>
            </w:r>
            <w:proofErr w:type="spellEnd"/>
            <w:r w:rsidRPr="00A65BCE">
              <w:rPr>
                <w:rFonts w:ascii="Arial" w:hAnsi="Arial" w:cs="Arial"/>
                <w:sz w:val="20"/>
                <w:szCs w:val="20"/>
              </w:rPr>
              <w:t xml:space="preserve"> Gradnja.</w:t>
            </w:r>
          </w:p>
        </w:tc>
        <w:tc>
          <w:tcPr>
            <w:tcW w:w="1842" w:type="dxa"/>
          </w:tcPr>
          <w:p w14:paraId="02255CA0"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Iskop zemlje i kamena</w:t>
            </w:r>
          </w:p>
        </w:tc>
        <w:tc>
          <w:tcPr>
            <w:tcW w:w="1701" w:type="dxa"/>
          </w:tcPr>
          <w:p w14:paraId="6E5F2297"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Djelomično</w:t>
            </w:r>
          </w:p>
        </w:tc>
      </w:tr>
      <w:tr w:rsidR="00A65BCE" w:rsidRPr="00A65BCE" w14:paraId="768E2546" w14:textId="77777777" w:rsidTr="00A65BCE">
        <w:trPr>
          <w:trHeight w:val="1142"/>
        </w:trPr>
        <w:tc>
          <w:tcPr>
            <w:tcW w:w="851" w:type="dxa"/>
          </w:tcPr>
          <w:p w14:paraId="014E12C0" w14:textId="77777777" w:rsidR="00A65BCE" w:rsidRPr="00A65BCE" w:rsidRDefault="00A65BCE" w:rsidP="00A65BCE">
            <w:pPr>
              <w:spacing w:before="100" w:beforeAutospacing="1" w:line="276" w:lineRule="auto"/>
              <w:rPr>
                <w:rFonts w:ascii="Arial" w:hAnsi="Arial" w:cs="Arial"/>
              </w:rPr>
            </w:pPr>
            <w:r w:rsidRPr="00A65BCE">
              <w:rPr>
                <w:rFonts w:ascii="Arial" w:hAnsi="Arial" w:cs="Arial"/>
              </w:rPr>
              <w:t xml:space="preserve">2. </w:t>
            </w:r>
          </w:p>
        </w:tc>
        <w:tc>
          <w:tcPr>
            <w:tcW w:w="2130" w:type="dxa"/>
          </w:tcPr>
          <w:p w14:paraId="2B31FC1C"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Uz cestu u ulici Kardinala Stepinca</w:t>
            </w:r>
          </w:p>
          <w:p w14:paraId="37A18608" w14:textId="77777777" w:rsidR="00A65BCE" w:rsidRPr="00A65BCE" w:rsidRDefault="00A65BCE" w:rsidP="00A65BCE">
            <w:pPr>
              <w:spacing w:after="200" w:line="276" w:lineRule="auto"/>
              <w:rPr>
                <w:rFonts w:ascii="Calibri" w:eastAsia="Calibri" w:hAnsi="Calibri"/>
                <w:sz w:val="22"/>
                <w:szCs w:val="22"/>
              </w:rPr>
            </w:pPr>
          </w:p>
          <w:p w14:paraId="4A9FA74D" w14:textId="77777777" w:rsidR="00A65BCE" w:rsidRPr="00A65BCE" w:rsidRDefault="00A65BCE" w:rsidP="00A65BCE">
            <w:pPr>
              <w:spacing w:after="200" w:line="276" w:lineRule="auto"/>
              <w:rPr>
                <w:rFonts w:ascii="Calibri" w:eastAsia="Calibri" w:hAnsi="Calibri"/>
                <w:sz w:val="22"/>
                <w:szCs w:val="22"/>
              </w:rPr>
            </w:pPr>
          </w:p>
        </w:tc>
        <w:tc>
          <w:tcPr>
            <w:tcW w:w="2832" w:type="dxa"/>
          </w:tcPr>
          <w:p w14:paraId="69E21494" w14:textId="77777777" w:rsidR="00A65BCE" w:rsidRPr="00A65BCE" w:rsidRDefault="00A65BCE" w:rsidP="00A65BCE">
            <w:pPr>
              <w:spacing w:before="100" w:beforeAutospacing="1" w:line="276" w:lineRule="auto"/>
              <w:jc w:val="both"/>
              <w:rPr>
                <w:rFonts w:ascii="Arial" w:hAnsi="Arial" w:cs="Arial"/>
                <w:sz w:val="20"/>
                <w:szCs w:val="20"/>
              </w:rPr>
            </w:pPr>
          </w:p>
        </w:tc>
        <w:tc>
          <w:tcPr>
            <w:tcW w:w="1842" w:type="dxa"/>
          </w:tcPr>
          <w:p w14:paraId="213C6947"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Stvrdnuti beton</w:t>
            </w:r>
          </w:p>
        </w:tc>
        <w:tc>
          <w:tcPr>
            <w:tcW w:w="1701" w:type="dxa"/>
          </w:tcPr>
          <w:p w14:paraId="259F97C5"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DA</w:t>
            </w:r>
          </w:p>
        </w:tc>
      </w:tr>
      <w:tr w:rsidR="00A65BCE" w:rsidRPr="00A65BCE" w14:paraId="725790D8" w14:textId="77777777" w:rsidTr="00A65BCE">
        <w:trPr>
          <w:trHeight w:val="1063"/>
        </w:trPr>
        <w:tc>
          <w:tcPr>
            <w:tcW w:w="851" w:type="dxa"/>
          </w:tcPr>
          <w:p w14:paraId="4638DDEC" w14:textId="77777777" w:rsidR="00A65BCE" w:rsidRPr="00A65BCE" w:rsidRDefault="00A65BCE" w:rsidP="00A65BCE">
            <w:pPr>
              <w:spacing w:before="100" w:beforeAutospacing="1" w:line="276" w:lineRule="auto"/>
              <w:rPr>
                <w:rFonts w:ascii="Arial" w:hAnsi="Arial" w:cs="Arial"/>
              </w:rPr>
            </w:pPr>
            <w:r w:rsidRPr="00A65BCE">
              <w:rPr>
                <w:rFonts w:ascii="Arial" w:hAnsi="Arial" w:cs="Arial"/>
              </w:rPr>
              <w:t xml:space="preserve">3. </w:t>
            </w:r>
          </w:p>
        </w:tc>
        <w:tc>
          <w:tcPr>
            <w:tcW w:w="2130" w:type="dxa"/>
          </w:tcPr>
          <w:p w14:paraId="0EA68B5E"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lang w:eastAsia="en-US"/>
              </w:rPr>
              <w:t xml:space="preserve">U mjestu </w:t>
            </w:r>
            <w:proofErr w:type="spellStart"/>
            <w:r w:rsidRPr="00A65BCE">
              <w:rPr>
                <w:rFonts w:ascii="Arial" w:eastAsia="Calibri" w:hAnsi="Arial" w:cs="Arial"/>
                <w:sz w:val="20"/>
                <w:szCs w:val="20"/>
                <w:lang w:eastAsia="en-US"/>
              </w:rPr>
              <w:t>Osojnik</w:t>
            </w:r>
            <w:proofErr w:type="spellEnd"/>
            <w:r w:rsidRPr="00A65BCE">
              <w:rPr>
                <w:rFonts w:ascii="Arial" w:eastAsia="Calibri" w:hAnsi="Arial" w:cs="Arial"/>
                <w:sz w:val="20"/>
                <w:szCs w:val="20"/>
                <w:lang w:eastAsia="en-US"/>
              </w:rPr>
              <w:t xml:space="preserve">, Čest. </w:t>
            </w:r>
            <w:proofErr w:type="spellStart"/>
            <w:r w:rsidRPr="00A65BCE">
              <w:rPr>
                <w:rFonts w:ascii="Arial" w:eastAsia="Calibri" w:hAnsi="Arial" w:cs="Arial"/>
                <w:sz w:val="20"/>
                <w:szCs w:val="20"/>
                <w:lang w:eastAsia="en-US"/>
              </w:rPr>
              <w:t>zem</w:t>
            </w:r>
            <w:proofErr w:type="spellEnd"/>
            <w:r w:rsidRPr="00A65BCE">
              <w:rPr>
                <w:rFonts w:ascii="Arial" w:eastAsia="Calibri" w:hAnsi="Arial" w:cs="Arial"/>
                <w:sz w:val="20"/>
                <w:szCs w:val="20"/>
                <w:lang w:eastAsia="en-US"/>
              </w:rPr>
              <w:t xml:space="preserve">. 3236 i 3242 k.o. </w:t>
            </w:r>
            <w:proofErr w:type="spellStart"/>
            <w:r w:rsidRPr="00A65BCE">
              <w:rPr>
                <w:rFonts w:ascii="Arial" w:eastAsia="Calibri" w:hAnsi="Arial" w:cs="Arial"/>
                <w:sz w:val="20"/>
                <w:szCs w:val="20"/>
                <w:lang w:eastAsia="en-US"/>
              </w:rPr>
              <w:t>Osojnik</w:t>
            </w:r>
            <w:proofErr w:type="spellEnd"/>
          </w:p>
        </w:tc>
        <w:tc>
          <w:tcPr>
            <w:tcW w:w="2832" w:type="dxa"/>
          </w:tcPr>
          <w:p w14:paraId="263D4674" w14:textId="77777777" w:rsidR="00A65BCE" w:rsidRPr="00A65BCE" w:rsidRDefault="00A65BCE" w:rsidP="00A65BCE">
            <w:pPr>
              <w:spacing w:before="100" w:beforeAutospacing="1" w:line="276" w:lineRule="auto"/>
              <w:rPr>
                <w:rFonts w:ascii="Arial" w:hAnsi="Arial" w:cs="Arial"/>
              </w:rPr>
            </w:pPr>
          </w:p>
        </w:tc>
        <w:tc>
          <w:tcPr>
            <w:tcW w:w="1842" w:type="dxa"/>
          </w:tcPr>
          <w:p w14:paraId="17C4978D" w14:textId="77777777" w:rsidR="00A65BCE" w:rsidRPr="00A65BCE" w:rsidRDefault="00A65BCE" w:rsidP="00A65BCE">
            <w:pPr>
              <w:spacing w:before="100" w:beforeAutospacing="1" w:line="276" w:lineRule="auto"/>
              <w:rPr>
                <w:rFonts w:ascii="Arial" w:hAnsi="Arial" w:cs="Arial"/>
              </w:rPr>
            </w:pPr>
            <w:r w:rsidRPr="00A65BCE">
              <w:rPr>
                <w:rFonts w:ascii="Arial" w:hAnsi="Arial" w:cs="Arial"/>
                <w:sz w:val="20"/>
                <w:szCs w:val="20"/>
              </w:rPr>
              <w:t>Građevinski otpad</w:t>
            </w:r>
          </w:p>
        </w:tc>
        <w:tc>
          <w:tcPr>
            <w:tcW w:w="1701" w:type="dxa"/>
          </w:tcPr>
          <w:p w14:paraId="6BF6B3AB"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Sanirano na način da je poravnato i privedeno svrsi parkinga</w:t>
            </w:r>
          </w:p>
        </w:tc>
      </w:tr>
      <w:tr w:rsidR="00A65BCE" w:rsidRPr="00A65BCE" w14:paraId="77A64C3B" w14:textId="77777777" w:rsidTr="00A65BCE">
        <w:trPr>
          <w:trHeight w:val="1063"/>
        </w:trPr>
        <w:tc>
          <w:tcPr>
            <w:tcW w:w="851" w:type="dxa"/>
          </w:tcPr>
          <w:p w14:paraId="245C93B3" w14:textId="77777777" w:rsidR="00A65BCE" w:rsidRPr="00A65BCE" w:rsidRDefault="00A65BCE" w:rsidP="00A65BCE">
            <w:pPr>
              <w:spacing w:before="100" w:beforeAutospacing="1" w:line="276" w:lineRule="auto"/>
              <w:rPr>
                <w:rFonts w:ascii="Arial" w:hAnsi="Arial" w:cs="Arial"/>
              </w:rPr>
            </w:pPr>
            <w:r w:rsidRPr="00A65BCE">
              <w:rPr>
                <w:rFonts w:ascii="Arial" w:hAnsi="Arial" w:cs="Arial"/>
              </w:rPr>
              <w:lastRenderedPageBreak/>
              <w:t xml:space="preserve">4. </w:t>
            </w:r>
          </w:p>
        </w:tc>
        <w:tc>
          <w:tcPr>
            <w:tcW w:w="2130" w:type="dxa"/>
          </w:tcPr>
          <w:p w14:paraId="0E9AFCCB"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lang w:eastAsia="en-US"/>
              </w:rPr>
              <w:t xml:space="preserve">Uz potok </w:t>
            </w:r>
            <w:proofErr w:type="spellStart"/>
            <w:r w:rsidRPr="00A65BCE">
              <w:rPr>
                <w:rFonts w:ascii="Arial" w:eastAsia="Calibri" w:hAnsi="Arial" w:cs="Arial"/>
                <w:sz w:val="20"/>
                <w:szCs w:val="20"/>
                <w:lang w:eastAsia="en-US"/>
              </w:rPr>
              <w:t>Slavjan</w:t>
            </w:r>
            <w:proofErr w:type="spellEnd"/>
            <w:r w:rsidRPr="00A65BCE">
              <w:rPr>
                <w:rFonts w:ascii="Arial" w:eastAsia="Calibri" w:hAnsi="Arial" w:cs="Arial"/>
                <w:sz w:val="20"/>
                <w:szCs w:val="20"/>
                <w:lang w:eastAsia="en-US"/>
              </w:rPr>
              <w:t xml:space="preserve"> u Komolcu </w:t>
            </w:r>
            <w:r w:rsidRPr="00A65BCE">
              <w:rPr>
                <w:rFonts w:ascii="Arial" w:eastAsia="Calibri" w:hAnsi="Arial" w:cs="Arial"/>
                <w:sz w:val="20"/>
                <w:szCs w:val="20"/>
              </w:rPr>
              <w:t xml:space="preserve">k.o. Komolac, </w:t>
            </w:r>
            <w:proofErr w:type="spellStart"/>
            <w:r w:rsidRPr="00A65BCE">
              <w:rPr>
                <w:rFonts w:ascii="Arial" w:eastAsia="Calibri" w:hAnsi="Arial" w:cs="Arial"/>
                <w:sz w:val="20"/>
                <w:szCs w:val="20"/>
              </w:rPr>
              <w:t>k.č</w:t>
            </w:r>
            <w:proofErr w:type="spellEnd"/>
            <w:r w:rsidRPr="00A65BCE">
              <w:rPr>
                <w:rFonts w:ascii="Arial" w:eastAsia="Calibri" w:hAnsi="Arial" w:cs="Arial"/>
                <w:sz w:val="20"/>
                <w:szCs w:val="20"/>
              </w:rPr>
              <w:t>. 365/1, u privatnom vlasništvu g. Stipe Gabrića Jamba</w:t>
            </w:r>
          </w:p>
          <w:p w14:paraId="6AE0A526" w14:textId="77777777" w:rsidR="00A65BCE" w:rsidRPr="00A65BCE" w:rsidRDefault="00A65BCE" w:rsidP="00A65BCE">
            <w:pPr>
              <w:autoSpaceDE w:val="0"/>
              <w:autoSpaceDN w:val="0"/>
              <w:adjustRightInd w:val="0"/>
              <w:rPr>
                <w:rFonts w:ascii="Arial" w:eastAsia="Calibri" w:hAnsi="Arial" w:cs="Arial"/>
                <w:sz w:val="20"/>
                <w:szCs w:val="20"/>
              </w:rPr>
            </w:pPr>
          </w:p>
        </w:tc>
        <w:tc>
          <w:tcPr>
            <w:tcW w:w="2832" w:type="dxa"/>
          </w:tcPr>
          <w:p w14:paraId="472CA5DB" w14:textId="77777777" w:rsidR="00A65BCE" w:rsidRPr="00A65BCE" w:rsidRDefault="00A65BCE" w:rsidP="00A65BCE">
            <w:pPr>
              <w:spacing w:before="100" w:beforeAutospacing="1" w:line="276" w:lineRule="auto"/>
              <w:rPr>
                <w:rFonts w:ascii="Arial" w:hAnsi="Arial" w:cs="Arial"/>
              </w:rPr>
            </w:pPr>
          </w:p>
        </w:tc>
        <w:tc>
          <w:tcPr>
            <w:tcW w:w="1842" w:type="dxa"/>
          </w:tcPr>
          <w:p w14:paraId="16E39090" w14:textId="77777777" w:rsidR="00A65BCE" w:rsidRPr="00A65BCE" w:rsidRDefault="00A65BCE" w:rsidP="00A65BCE">
            <w:pPr>
              <w:spacing w:before="100" w:beforeAutospacing="1" w:line="276" w:lineRule="auto"/>
              <w:rPr>
                <w:rFonts w:ascii="Arial" w:hAnsi="Arial" w:cs="Arial"/>
              </w:rPr>
            </w:pPr>
            <w:r w:rsidRPr="00A65BCE">
              <w:rPr>
                <w:rFonts w:ascii="Arial" w:hAnsi="Arial" w:cs="Arial"/>
                <w:sz w:val="20"/>
                <w:szCs w:val="20"/>
              </w:rPr>
              <w:t>Iskop zemlje i kamena</w:t>
            </w:r>
          </w:p>
        </w:tc>
        <w:tc>
          <w:tcPr>
            <w:tcW w:w="1701" w:type="dxa"/>
          </w:tcPr>
          <w:p w14:paraId="332D9B29"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Sanirano na način da je poravnato i privedeno svrsi parkinga</w:t>
            </w:r>
          </w:p>
        </w:tc>
      </w:tr>
      <w:tr w:rsidR="00A65BCE" w:rsidRPr="00A65BCE" w14:paraId="1C880B42" w14:textId="77777777" w:rsidTr="00A65BCE">
        <w:trPr>
          <w:trHeight w:val="1077"/>
        </w:trPr>
        <w:tc>
          <w:tcPr>
            <w:tcW w:w="851" w:type="dxa"/>
          </w:tcPr>
          <w:p w14:paraId="41C7798E" w14:textId="77777777" w:rsidR="00A65BCE" w:rsidRPr="00A65BCE" w:rsidRDefault="00A65BCE" w:rsidP="00A65BCE">
            <w:pPr>
              <w:spacing w:before="100" w:beforeAutospacing="1" w:line="276" w:lineRule="auto"/>
              <w:rPr>
                <w:rFonts w:ascii="Arial" w:hAnsi="Arial" w:cs="Arial"/>
              </w:rPr>
            </w:pPr>
            <w:r w:rsidRPr="00A65BCE">
              <w:rPr>
                <w:rFonts w:ascii="Arial" w:hAnsi="Arial" w:cs="Arial"/>
              </w:rPr>
              <w:t xml:space="preserve">5. </w:t>
            </w:r>
          </w:p>
        </w:tc>
        <w:tc>
          <w:tcPr>
            <w:tcW w:w="2130" w:type="dxa"/>
          </w:tcPr>
          <w:p w14:paraId="1C8F1BD3"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rPr>
              <w:t xml:space="preserve">U ulici Branitelja Dubrovnika, Čest. </w:t>
            </w:r>
            <w:proofErr w:type="spellStart"/>
            <w:r w:rsidRPr="00A65BCE">
              <w:rPr>
                <w:rFonts w:ascii="Arial" w:eastAsia="Calibri" w:hAnsi="Arial" w:cs="Arial"/>
                <w:sz w:val="20"/>
                <w:szCs w:val="20"/>
              </w:rPr>
              <w:t>zem</w:t>
            </w:r>
            <w:proofErr w:type="spellEnd"/>
            <w:r w:rsidRPr="00A65BCE">
              <w:rPr>
                <w:rFonts w:ascii="Arial" w:eastAsia="Calibri" w:hAnsi="Arial" w:cs="Arial"/>
                <w:sz w:val="20"/>
                <w:szCs w:val="20"/>
              </w:rPr>
              <w:t>. 125 k.o. Dubrovnik, vlasnik Sveučilište Dubrovnik</w:t>
            </w:r>
          </w:p>
        </w:tc>
        <w:tc>
          <w:tcPr>
            <w:tcW w:w="2832" w:type="dxa"/>
          </w:tcPr>
          <w:p w14:paraId="392B1BF5" w14:textId="77777777" w:rsidR="00A65BCE" w:rsidRPr="00A65BCE" w:rsidRDefault="00A65BCE" w:rsidP="00A65BCE">
            <w:pPr>
              <w:spacing w:before="100" w:beforeAutospacing="1" w:line="276" w:lineRule="auto"/>
              <w:rPr>
                <w:rFonts w:ascii="Arial" w:hAnsi="Arial" w:cs="Arial"/>
              </w:rPr>
            </w:pPr>
          </w:p>
        </w:tc>
        <w:tc>
          <w:tcPr>
            <w:tcW w:w="1842" w:type="dxa"/>
          </w:tcPr>
          <w:p w14:paraId="45DC6995"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Bio - otpad</w:t>
            </w:r>
          </w:p>
        </w:tc>
        <w:tc>
          <w:tcPr>
            <w:tcW w:w="1701" w:type="dxa"/>
          </w:tcPr>
          <w:p w14:paraId="33CB6254"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DA</w:t>
            </w:r>
          </w:p>
        </w:tc>
      </w:tr>
      <w:tr w:rsidR="00A65BCE" w:rsidRPr="00A65BCE" w14:paraId="10C0A14C" w14:textId="77777777" w:rsidTr="00A65BCE">
        <w:trPr>
          <w:trHeight w:val="1496"/>
        </w:trPr>
        <w:tc>
          <w:tcPr>
            <w:tcW w:w="851" w:type="dxa"/>
          </w:tcPr>
          <w:p w14:paraId="2A24952E" w14:textId="77777777" w:rsidR="00A65BCE" w:rsidRPr="00A65BCE" w:rsidRDefault="00A65BCE" w:rsidP="00A65BCE">
            <w:pPr>
              <w:spacing w:before="100" w:beforeAutospacing="1" w:line="276" w:lineRule="auto"/>
              <w:rPr>
                <w:rFonts w:ascii="Arial" w:hAnsi="Arial" w:cs="Arial"/>
              </w:rPr>
            </w:pPr>
            <w:r w:rsidRPr="00A65BCE">
              <w:rPr>
                <w:rFonts w:ascii="Arial" w:hAnsi="Arial" w:cs="Arial"/>
              </w:rPr>
              <w:t xml:space="preserve">6. </w:t>
            </w:r>
          </w:p>
          <w:p w14:paraId="587BD403" w14:textId="77777777" w:rsidR="00A65BCE" w:rsidRPr="00A65BCE" w:rsidRDefault="00A65BCE" w:rsidP="00A65BCE">
            <w:pPr>
              <w:spacing w:before="100" w:beforeAutospacing="1" w:line="276" w:lineRule="auto"/>
              <w:rPr>
                <w:rFonts w:ascii="Arial" w:hAnsi="Arial" w:cs="Arial"/>
              </w:rPr>
            </w:pPr>
          </w:p>
        </w:tc>
        <w:tc>
          <w:tcPr>
            <w:tcW w:w="2130" w:type="dxa"/>
          </w:tcPr>
          <w:p w14:paraId="218149D0" w14:textId="77777777" w:rsidR="00A65BCE" w:rsidRPr="00A65BCE" w:rsidRDefault="00A65BCE" w:rsidP="00A65BCE">
            <w:pPr>
              <w:autoSpaceDE w:val="0"/>
              <w:autoSpaceDN w:val="0"/>
              <w:adjustRightInd w:val="0"/>
              <w:rPr>
                <w:rFonts w:ascii="Arial" w:eastAsia="Calibri" w:hAnsi="Arial" w:cs="Arial"/>
                <w:sz w:val="20"/>
                <w:szCs w:val="20"/>
              </w:rPr>
            </w:pPr>
            <w:r w:rsidRPr="00A65BCE">
              <w:rPr>
                <w:rFonts w:ascii="Arial" w:eastAsia="Calibri" w:hAnsi="Arial" w:cs="Arial"/>
                <w:sz w:val="20"/>
                <w:szCs w:val="20"/>
              </w:rPr>
              <w:t xml:space="preserve">Uz potok </w:t>
            </w:r>
            <w:proofErr w:type="spellStart"/>
            <w:r w:rsidRPr="00A65BCE">
              <w:rPr>
                <w:rFonts w:ascii="Arial" w:eastAsia="Calibri" w:hAnsi="Arial" w:cs="Arial"/>
                <w:sz w:val="20"/>
                <w:szCs w:val="20"/>
              </w:rPr>
              <w:t>Slavjan</w:t>
            </w:r>
            <w:proofErr w:type="spellEnd"/>
            <w:r w:rsidRPr="00A65BCE">
              <w:rPr>
                <w:rFonts w:ascii="Arial" w:eastAsia="Calibri" w:hAnsi="Arial" w:cs="Arial"/>
                <w:sz w:val="20"/>
                <w:szCs w:val="20"/>
              </w:rPr>
              <w:t xml:space="preserve"> u </w:t>
            </w:r>
            <w:proofErr w:type="spellStart"/>
            <w:r w:rsidRPr="00A65BCE">
              <w:rPr>
                <w:rFonts w:ascii="Arial" w:eastAsia="Calibri" w:hAnsi="Arial" w:cs="Arial"/>
                <w:sz w:val="20"/>
                <w:szCs w:val="20"/>
              </w:rPr>
              <w:t>Čajkovici</w:t>
            </w:r>
            <w:proofErr w:type="spellEnd"/>
            <w:r w:rsidRPr="00A65BCE">
              <w:rPr>
                <w:rFonts w:ascii="Arial" w:eastAsia="Calibri" w:hAnsi="Arial" w:cs="Arial"/>
                <w:sz w:val="20"/>
                <w:szCs w:val="20"/>
              </w:rPr>
              <w:t xml:space="preserve"> - k.o. </w:t>
            </w:r>
            <w:proofErr w:type="spellStart"/>
            <w:r w:rsidRPr="00A65BCE">
              <w:rPr>
                <w:rFonts w:ascii="Arial" w:eastAsia="Calibri" w:hAnsi="Arial" w:cs="Arial"/>
                <w:sz w:val="20"/>
                <w:szCs w:val="20"/>
              </w:rPr>
              <w:t>Čajkovica</w:t>
            </w:r>
            <w:proofErr w:type="spellEnd"/>
            <w:r w:rsidRPr="00A65BCE">
              <w:rPr>
                <w:rFonts w:ascii="Arial" w:eastAsia="Calibri" w:hAnsi="Arial" w:cs="Arial"/>
                <w:sz w:val="20"/>
                <w:szCs w:val="20"/>
              </w:rPr>
              <w:t xml:space="preserve">, dijelovi </w:t>
            </w:r>
            <w:proofErr w:type="spellStart"/>
            <w:r w:rsidRPr="00A65BCE">
              <w:rPr>
                <w:rFonts w:ascii="Arial" w:eastAsia="Calibri" w:hAnsi="Arial" w:cs="Arial"/>
                <w:sz w:val="20"/>
                <w:szCs w:val="20"/>
              </w:rPr>
              <w:t>k.č</w:t>
            </w:r>
            <w:proofErr w:type="spellEnd"/>
            <w:r w:rsidRPr="00A65BCE">
              <w:rPr>
                <w:rFonts w:ascii="Arial" w:eastAsia="Calibri" w:hAnsi="Arial" w:cs="Arial"/>
                <w:sz w:val="20"/>
                <w:szCs w:val="20"/>
              </w:rPr>
              <w:t>. 333, 334/1, 334/2, 343/3, 343/4, 343/5, 343/6, 343/7, 343/8, 343/9, 335, 336 – u privatnom vlasništvu</w:t>
            </w:r>
          </w:p>
        </w:tc>
        <w:tc>
          <w:tcPr>
            <w:tcW w:w="2832" w:type="dxa"/>
          </w:tcPr>
          <w:p w14:paraId="77F9786A" w14:textId="77777777" w:rsidR="00A65BCE" w:rsidRPr="00A65BCE" w:rsidRDefault="00A65BCE" w:rsidP="00A65BCE">
            <w:pPr>
              <w:spacing w:before="100" w:beforeAutospacing="1" w:line="276" w:lineRule="auto"/>
              <w:rPr>
                <w:rFonts w:ascii="Arial" w:hAnsi="Arial" w:cs="Arial"/>
              </w:rPr>
            </w:pPr>
          </w:p>
          <w:p w14:paraId="388D8221" w14:textId="77777777" w:rsidR="00A65BCE" w:rsidRPr="00A65BCE" w:rsidRDefault="00A65BCE" w:rsidP="00A65BCE">
            <w:pPr>
              <w:spacing w:before="100" w:beforeAutospacing="1" w:line="276" w:lineRule="auto"/>
              <w:rPr>
                <w:rFonts w:ascii="Arial" w:hAnsi="Arial" w:cs="Arial"/>
              </w:rPr>
            </w:pPr>
          </w:p>
        </w:tc>
        <w:tc>
          <w:tcPr>
            <w:tcW w:w="1842" w:type="dxa"/>
          </w:tcPr>
          <w:p w14:paraId="27C5FD23" w14:textId="77777777" w:rsidR="00A65BCE" w:rsidRPr="00A65BCE" w:rsidRDefault="00A65BCE" w:rsidP="00A65BCE">
            <w:pPr>
              <w:rPr>
                <w:rFonts w:ascii="Arial" w:eastAsia="Calibri" w:hAnsi="Arial" w:cs="Arial"/>
                <w:sz w:val="20"/>
                <w:szCs w:val="20"/>
                <w:lang w:eastAsia="en-US"/>
              </w:rPr>
            </w:pPr>
            <w:r w:rsidRPr="00A65BCE">
              <w:rPr>
                <w:rFonts w:ascii="Arial" w:eastAsia="Calibri" w:hAnsi="Arial" w:cs="Arial"/>
                <w:sz w:val="20"/>
                <w:szCs w:val="20"/>
                <w:lang w:eastAsia="en-US"/>
              </w:rPr>
              <w:t xml:space="preserve">Iskop zemlje i </w:t>
            </w:r>
          </w:p>
          <w:p w14:paraId="718CF6B0" w14:textId="77777777" w:rsidR="00A65BCE" w:rsidRPr="00A65BCE" w:rsidRDefault="00A65BCE" w:rsidP="00A65BCE">
            <w:pPr>
              <w:rPr>
                <w:rFonts w:ascii="Arial" w:eastAsia="Calibri" w:hAnsi="Arial" w:cs="Arial"/>
                <w:sz w:val="22"/>
                <w:szCs w:val="22"/>
                <w:lang w:eastAsia="en-US"/>
              </w:rPr>
            </w:pPr>
            <w:r w:rsidRPr="00A65BCE">
              <w:rPr>
                <w:rFonts w:ascii="Arial" w:eastAsia="Calibri" w:hAnsi="Arial" w:cs="Arial"/>
                <w:sz w:val="20"/>
                <w:szCs w:val="20"/>
                <w:lang w:eastAsia="en-US"/>
              </w:rPr>
              <w:t>kamena</w:t>
            </w:r>
          </w:p>
        </w:tc>
        <w:tc>
          <w:tcPr>
            <w:tcW w:w="1701" w:type="dxa"/>
          </w:tcPr>
          <w:p w14:paraId="47E0A903"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 xml:space="preserve">Sanirano na način da je poravnato i privedeno svrsi parkinga </w:t>
            </w:r>
          </w:p>
        </w:tc>
      </w:tr>
      <w:tr w:rsidR="00A65BCE" w:rsidRPr="00A65BCE" w14:paraId="3BDD2633" w14:textId="77777777" w:rsidTr="00A65BCE">
        <w:trPr>
          <w:trHeight w:val="1450"/>
        </w:trPr>
        <w:tc>
          <w:tcPr>
            <w:tcW w:w="851" w:type="dxa"/>
          </w:tcPr>
          <w:p w14:paraId="48F8A5D8"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 xml:space="preserve">7. </w:t>
            </w:r>
          </w:p>
        </w:tc>
        <w:tc>
          <w:tcPr>
            <w:tcW w:w="2130" w:type="dxa"/>
          </w:tcPr>
          <w:p w14:paraId="05FF2305"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 xml:space="preserve">Uz cestu kod bolnice na Medarevu – k.o. Dubrovnik, </w:t>
            </w:r>
            <w:proofErr w:type="spellStart"/>
            <w:r w:rsidRPr="00A65BCE">
              <w:rPr>
                <w:rFonts w:ascii="Arial" w:hAnsi="Arial" w:cs="Arial"/>
                <w:sz w:val="20"/>
                <w:szCs w:val="20"/>
              </w:rPr>
              <w:t>k.č</w:t>
            </w:r>
            <w:proofErr w:type="spellEnd"/>
            <w:r w:rsidRPr="00A65BCE">
              <w:rPr>
                <w:rFonts w:ascii="Arial" w:hAnsi="Arial" w:cs="Arial"/>
                <w:sz w:val="20"/>
                <w:szCs w:val="20"/>
              </w:rPr>
              <w:t>. 1932/1</w:t>
            </w:r>
          </w:p>
        </w:tc>
        <w:tc>
          <w:tcPr>
            <w:tcW w:w="2832" w:type="dxa"/>
          </w:tcPr>
          <w:p w14:paraId="27EF183C" w14:textId="77777777" w:rsidR="00A65BCE" w:rsidRPr="00A65BCE" w:rsidRDefault="00A65BCE" w:rsidP="00A65BCE">
            <w:pPr>
              <w:spacing w:before="100" w:beforeAutospacing="1" w:line="276" w:lineRule="auto"/>
              <w:rPr>
                <w:rFonts w:ascii="Arial" w:hAnsi="Arial" w:cs="Arial"/>
              </w:rPr>
            </w:pPr>
          </w:p>
        </w:tc>
        <w:tc>
          <w:tcPr>
            <w:tcW w:w="1842" w:type="dxa"/>
          </w:tcPr>
          <w:p w14:paraId="1A819017"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Iskop zemlje i kamena</w:t>
            </w:r>
          </w:p>
        </w:tc>
        <w:tc>
          <w:tcPr>
            <w:tcW w:w="1701" w:type="dxa"/>
          </w:tcPr>
          <w:p w14:paraId="7781711C"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NE. Iako je lokacija očišćena  sklopu Zelene Čistke 2017., otpad se ponovno javlja na lokaciji.</w:t>
            </w:r>
          </w:p>
        </w:tc>
      </w:tr>
      <w:tr w:rsidR="00A65BCE" w:rsidRPr="00A65BCE" w14:paraId="71F647B4" w14:textId="77777777" w:rsidTr="00A65BCE">
        <w:trPr>
          <w:trHeight w:val="1450"/>
        </w:trPr>
        <w:tc>
          <w:tcPr>
            <w:tcW w:w="851" w:type="dxa"/>
          </w:tcPr>
          <w:p w14:paraId="2E0F4314"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8.</w:t>
            </w:r>
          </w:p>
        </w:tc>
        <w:tc>
          <w:tcPr>
            <w:tcW w:w="2130" w:type="dxa"/>
          </w:tcPr>
          <w:p w14:paraId="1A8D13DC" w14:textId="77777777" w:rsidR="00A65BCE" w:rsidRPr="00A65BCE" w:rsidRDefault="00A65BCE" w:rsidP="00A65BCE">
            <w:pPr>
              <w:spacing w:before="100" w:beforeAutospacing="1" w:line="276" w:lineRule="auto"/>
              <w:rPr>
                <w:rFonts w:ascii="Arial" w:hAnsi="Arial" w:cs="Arial"/>
                <w:sz w:val="20"/>
                <w:szCs w:val="20"/>
              </w:rPr>
            </w:pPr>
            <w:proofErr w:type="spellStart"/>
            <w:r w:rsidRPr="00A65BCE">
              <w:rPr>
                <w:rFonts w:ascii="Arial" w:hAnsi="Arial" w:cs="Arial"/>
                <w:sz w:val="20"/>
                <w:szCs w:val="20"/>
              </w:rPr>
              <w:t>Kliševo</w:t>
            </w:r>
            <w:proofErr w:type="spellEnd"/>
            <w:r w:rsidRPr="00A65BCE">
              <w:rPr>
                <w:rFonts w:ascii="Arial" w:hAnsi="Arial" w:cs="Arial"/>
                <w:sz w:val="20"/>
                <w:szCs w:val="20"/>
              </w:rPr>
              <w:t xml:space="preserve"> </w:t>
            </w:r>
            <w:proofErr w:type="spellStart"/>
            <w:r w:rsidRPr="00A65BCE">
              <w:rPr>
                <w:rFonts w:ascii="Arial" w:hAnsi="Arial" w:cs="Arial"/>
                <w:sz w:val="20"/>
                <w:szCs w:val="20"/>
              </w:rPr>
              <w:t>čest.zem.695</w:t>
            </w:r>
            <w:proofErr w:type="spellEnd"/>
            <w:r w:rsidRPr="00A65BCE">
              <w:rPr>
                <w:rFonts w:ascii="Arial" w:hAnsi="Arial" w:cs="Arial"/>
                <w:sz w:val="20"/>
                <w:szCs w:val="20"/>
              </w:rPr>
              <w:t>/3 u vlasništvu Ane Lučić</w:t>
            </w:r>
          </w:p>
        </w:tc>
        <w:tc>
          <w:tcPr>
            <w:tcW w:w="2832" w:type="dxa"/>
          </w:tcPr>
          <w:p w14:paraId="313F9E3D" w14:textId="77777777" w:rsidR="00A65BCE" w:rsidRPr="00A65BCE" w:rsidRDefault="00A65BCE" w:rsidP="00A65BCE">
            <w:pPr>
              <w:spacing w:before="100" w:beforeAutospacing="1" w:line="276" w:lineRule="auto"/>
              <w:rPr>
                <w:rFonts w:ascii="Arial" w:hAnsi="Arial" w:cs="Arial"/>
              </w:rPr>
            </w:pPr>
          </w:p>
        </w:tc>
        <w:tc>
          <w:tcPr>
            <w:tcW w:w="1842" w:type="dxa"/>
          </w:tcPr>
          <w:p w14:paraId="70A6504A"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Iskop zemlje i kamena</w:t>
            </w:r>
          </w:p>
        </w:tc>
        <w:tc>
          <w:tcPr>
            <w:tcW w:w="1701" w:type="dxa"/>
          </w:tcPr>
          <w:p w14:paraId="376327AF"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NE</w:t>
            </w:r>
          </w:p>
        </w:tc>
      </w:tr>
      <w:tr w:rsidR="00A65BCE" w:rsidRPr="00A65BCE" w14:paraId="6FF8E25B" w14:textId="77777777" w:rsidTr="00A65BCE">
        <w:trPr>
          <w:trHeight w:val="1450"/>
        </w:trPr>
        <w:tc>
          <w:tcPr>
            <w:tcW w:w="851" w:type="dxa"/>
          </w:tcPr>
          <w:p w14:paraId="1029AA26"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9.</w:t>
            </w:r>
          </w:p>
        </w:tc>
        <w:tc>
          <w:tcPr>
            <w:tcW w:w="2130" w:type="dxa"/>
          </w:tcPr>
          <w:p w14:paraId="29711AB2"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Čestica zemlje 23/2 k.o. Petrovo selo u vlasništvu Grada Dubrovnika</w:t>
            </w:r>
          </w:p>
        </w:tc>
        <w:tc>
          <w:tcPr>
            <w:tcW w:w="2832" w:type="dxa"/>
          </w:tcPr>
          <w:p w14:paraId="7319DC8D" w14:textId="77777777" w:rsidR="00A65BCE" w:rsidRPr="00A65BCE" w:rsidRDefault="00A65BCE" w:rsidP="00A65BCE">
            <w:pPr>
              <w:spacing w:before="100" w:beforeAutospacing="1" w:line="276" w:lineRule="auto"/>
              <w:rPr>
                <w:rFonts w:ascii="Arial" w:hAnsi="Arial" w:cs="Arial"/>
              </w:rPr>
            </w:pPr>
          </w:p>
        </w:tc>
        <w:tc>
          <w:tcPr>
            <w:tcW w:w="1842" w:type="dxa"/>
          </w:tcPr>
          <w:p w14:paraId="422F0EC6"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Iskop zemlje i kamena</w:t>
            </w:r>
          </w:p>
        </w:tc>
        <w:tc>
          <w:tcPr>
            <w:tcW w:w="1701" w:type="dxa"/>
          </w:tcPr>
          <w:p w14:paraId="22569E05"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Privremeno odlaganje se vrši sa gradilišta nove ceste te saniranja deponije s čestice zemlje 23/9</w:t>
            </w:r>
          </w:p>
        </w:tc>
      </w:tr>
      <w:tr w:rsidR="00A65BCE" w:rsidRPr="00A65BCE" w14:paraId="2713DAA1" w14:textId="77777777" w:rsidTr="00A65BCE">
        <w:trPr>
          <w:trHeight w:val="768"/>
        </w:trPr>
        <w:tc>
          <w:tcPr>
            <w:tcW w:w="851" w:type="dxa"/>
          </w:tcPr>
          <w:p w14:paraId="3A10B445"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10.</w:t>
            </w:r>
          </w:p>
        </w:tc>
        <w:tc>
          <w:tcPr>
            <w:tcW w:w="2130" w:type="dxa"/>
          </w:tcPr>
          <w:p w14:paraId="2DE0949B" w14:textId="77777777" w:rsidR="00A65BCE" w:rsidRPr="00A65BCE" w:rsidRDefault="00A65BCE" w:rsidP="00A65BCE">
            <w:pPr>
              <w:spacing w:before="100" w:beforeAutospacing="1" w:line="276" w:lineRule="auto"/>
              <w:rPr>
                <w:rFonts w:ascii="Arial" w:hAnsi="Arial" w:cs="Arial"/>
                <w:sz w:val="20"/>
                <w:szCs w:val="20"/>
              </w:rPr>
            </w:pPr>
            <w:proofErr w:type="spellStart"/>
            <w:r w:rsidRPr="00A65BCE">
              <w:rPr>
                <w:rFonts w:ascii="Arial" w:hAnsi="Arial" w:cs="Arial"/>
                <w:sz w:val="20"/>
                <w:szCs w:val="20"/>
              </w:rPr>
              <w:t>Brsečine</w:t>
            </w:r>
            <w:proofErr w:type="spellEnd"/>
            <w:r w:rsidRPr="00A65BCE">
              <w:rPr>
                <w:rFonts w:ascii="Arial" w:hAnsi="Arial" w:cs="Arial"/>
                <w:sz w:val="20"/>
                <w:szCs w:val="20"/>
              </w:rPr>
              <w:t xml:space="preserve"> , čestica zemlje 301/1 </w:t>
            </w:r>
            <w:proofErr w:type="spellStart"/>
            <w:r w:rsidRPr="00A65BCE">
              <w:rPr>
                <w:rFonts w:ascii="Arial" w:hAnsi="Arial" w:cs="Arial"/>
                <w:sz w:val="20"/>
                <w:szCs w:val="20"/>
              </w:rPr>
              <w:t>k.o.o</w:t>
            </w:r>
            <w:proofErr w:type="spellEnd"/>
            <w:r w:rsidRPr="00A65BCE">
              <w:rPr>
                <w:rFonts w:ascii="Arial" w:hAnsi="Arial" w:cs="Arial"/>
                <w:sz w:val="20"/>
                <w:szCs w:val="20"/>
              </w:rPr>
              <w:t xml:space="preserve">. </w:t>
            </w:r>
            <w:proofErr w:type="spellStart"/>
            <w:r w:rsidRPr="00A65BCE">
              <w:rPr>
                <w:rFonts w:ascii="Arial" w:hAnsi="Arial" w:cs="Arial"/>
                <w:sz w:val="20"/>
                <w:szCs w:val="20"/>
              </w:rPr>
              <w:t>Brsečine</w:t>
            </w:r>
            <w:proofErr w:type="spellEnd"/>
            <w:r w:rsidRPr="00A65BCE">
              <w:rPr>
                <w:rFonts w:ascii="Arial" w:hAnsi="Arial" w:cs="Arial"/>
                <w:sz w:val="20"/>
                <w:szCs w:val="20"/>
              </w:rPr>
              <w:t xml:space="preserve"> u vlasništvu Leonardo BOŠKOVIĆ</w:t>
            </w:r>
          </w:p>
        </w:tc>
        <w:tc>
          <w:tcPr>
            <w:tcW w:w="2832" w:type="dxa"/>
          </w:tcPr>
          <w:p w14:paraId="1BB1DA79" w14:textId="77777777" w:rsidR="00A65BCE" w:rsidRPr="00A65BCE" w:rsidRDefault="00A65BCE" w:rsidP="00A65BCE">
            <w:pPr>
              <w:spacing w:before="100" w:beforeAutospacing="1" w:line="276" w:lineRule="auto"/>
              <w:rPr>
                <w:rFonts w:ascii="Arial" w:hAnsi="Arial" w:cs="Arial"/>
              </w:rPr>
            </w:pPr>
          </w:p>
        </w:tc>
        <w:tc>
          <w:tcPr>
            <w:tcW w:w="1842" w:type="dxa"/>
          </w:tcPr>
          <w:p w14:paraId="11171778" w14:textId="77777777" w:rsidR="00A65BCE" w:rsidRPr="00A65BCE" w:rsidRDefault="00A65BCE" w:rsidP="00A65BCE">
            <w:pPr>
              <w:spacing w:after="200" w:line="276" w:lineRule="auto"/>
              <w:rPr>
                <w:rFonts w:ascii="Calibri" w:eastAsia="Calibri" w:hAnsi="Calibri"/>
                <w:sz w:val="22"/>
                <w:szCs w:val="22"/>
              </w:rPr>
            </w:pPr>
            <w:r w:rsidRPr="00A65BCE">
              <w:rPr>
                <w:rFonts w:ascii="Arial" w:eastAsia="Calibri" w:hAnsi="Arial" w:cs="Arial"/>
                <w:sz w:val="20"/>
                <w:szCs w:val="20"/>
                <w:lang w:eastAsia="en-US"/>
              </w:rPr>
              <w:t>Iskop zemlje i kamena</w:t>
            </w:r>
            <w:r w:rsidRPr="00A65BCE">
              <w:rPr>
                <w:rFonts w:ascii="Calibri" w:eastAsia="Calibri" w:hAnsi="Calibri"/>
                <w:sz w:val="22"/>
                <w:szCs w:val="22"/>
              </w:rPr>
              <w:t xml:space="preserve"> </w:t>
            </w:r>
          </w:p>
        </w:tc>
        <w:tc>
          <w:tcPr>
            <w:tcW w:w="1701" w:type="dxa"/>
          </w:tcPr>
          <w:p w14:paraId="3DEC2352"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Djelomično</w:t>
            </w:r>
          </w:p>
        </w:tc>
      </w:tr>
      <w:tr w:rsidR="00A65BCE" w:rsidRPr="00A65BCE" w14:paraId="000B31F9" w14:textId="77777777" w:rsidTr="00A65BCE">
        <w:trPr>
          <w:trHeight w:val="768"/>
        </w:trPr>
        <w:tc>
          <w:tcPr>
            <w:tcW w:w="851" w:type="dxa"/>
          </w:tcPr>
          <w:p w14:paraId="3FB72429"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15.</w:t>
            </w:r>
          </w:p>
        </w:tc>
        <w:tc>
          <w:tcPr>
            <w:tcW w:w="2130" w:type="dxa"/>
          </w:tcPr>
          <w:p w14:paraId="6FF31248"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 xml:space="preserve">Ulica od </w:t>
            </w:r>
            <w:proofErr w:type="spellStart"/>
            <w:r w:rsidRPr="00A65BCE">
              <w:rPr>
                <w:rFonts w:ascii="Arial" w:hAnsi="Arial" w:cs="Arial"/>
                <w:sz w:val="20"/>
                <w:szCs w:val="20"/>
              </w:rPr>
              <w:t>Nuncijate</w:t>
            </w:r>
            <w:proofErr w:type="spellEnd"/>
            <w:r w:rsidRPr="00A65BCE">
              <w:rPr>
                <w:rFonts w:ascii="Arial" w:hAnsi="Arial" w:cs="Arial"/>
                <w:sz w:val="20"/>
                <w:szCs w:val="20"/>
              </w:rPr>
              <w:t>, Dubrovnik, čestica zemlje 200/2 k.o. Gruž</w:t>
            </w:r>
          </w:p>
        </w:tc>
        <w:tc>
          <w:tcPr>
            <w:tcW w:w="2832" w:type="dxa"/>
          </w:tcPr>
          <w:p w14:paraId="5B1148BE" w14:textId="77777777" w:rsidR="00A65BCE" w:rsidRPr="00A65BCE" w:rsidRDefault="00A65BCE" w:rsidP="00A65BCE">
            <w:pPr>
              <w:spacing w:before="100" w:beforeAutospacing="1" w:line="276" w:lineRule="auto"/>
              <w:rPr>
                <w:rFonts w:ascii="Arial" w:hAnsi="Arial" w:cs="Arial"/>
                <w:sz w:val="20"/>
                <w:szCs w:val="20"/>
              </w:rPr>
            </w:pPr>
            <w:proofErr w:type="spellStart"/>
            <w:r w:rsidRPr="00A65BCE">
              <w:rPr>
                <w:rFonts w:ascii="Arial" w:hAnsi="Arial" w:cs="Arial"/>
                <w:sz w:val="20"/>
                <w:szCs w:val="20"/>
              </w:rPr>
              <w:t>3m</w:t>
            </w:r>
            <w:r w:rsidRPr="00A65BCE">
              <w:rPr>
                <w:rFonts w:ascii="Arial" w:hAnsi="Arial" w:cs="Arial"/>
                <w:sz w:val="20"/>
                <w:szCs w:val="20"/>
                <w:vertAlign w:val="superscript"/>
              </w:rPr>
              <w:t>3</w:t>
            </w:r>
            <w:proofErr w:type="spellEnd"/>
          </w:p>
        </w:tc>
        <w:tc>
          <w:tcPr>
            <w:tcW w:w="1842" w:type="dxa"/>
          </w:tcPr>
          <w:p w14:paraId="41209324" w14:textId="77777777" w:rsidR="00A65BCE" w:rsidRPr="00A65BCE" w:rsidRDefault="00A65BCE" w:rsidP="00A65BCE">
            <w:pPr>
              <w:spacing w:after="200" w:line="276" w:lineRule="auto"/>
              <w:rPr>
                <w:rFonts w:ascii="Arial" w:eastAsia="Calibri" w:hAnsi="Arial" w:cs="Arial"/>
                <w:sz w:val="20"/>
                <w:szCs w:val="20"/>
                <w:lang w:eastAsia="en-US"/>
              </w:rPr>
            </w:pPr>
            <w:r w:rsidRPr="00A65BCE">
              <w:rPr>
                <w:rFonts w:ascii="Arial" w:eastAsia="Calibri" w:hAnsi="Arial" w:cs="Arial"/>
                <w:sz w:val="20"/>
                <w:szCs w:val="20"/>
                <w:lang w:eastAsia="en-US"/>
              </w:rPr>
              <w:t>Miješani komunalni otpad, građevinski otpad</w:t>
            </w:r>
          </w:p>
        </w:tc>
        <w:tc>
          <w:tcPr>
            <w:tcW w:w="1701" w:type="dxa"/>
          </w:tcPr>
          <w:p w14:paraId="19B9980F" w14:textId="77777777" w:rsidR="00A65BCE" w:rsidRPr="00A65BCE" w:rsidRDefault="00A65BCE" w:rsidP="00A65BCE">
            <w:pPr>
              <w:spacing w:before="100" w:beforeAutospacing="1" w:line="276" w:lineRule="auto"/>
              <w:rPr>
                <w:rFonts w:ascii="Arial" w:hAnsi="Arial" w:cs="Arial"/>
                <w:sz w:val="20"/>
                <w:szCs w:val="20"/>
              </w:rPr>
            </w:pPr>
            <w:r w:rsidRPr="00A65BCE">
              <w:rPr>
                <w:rFonts w:ascii="Arial" w:hAnsi="Arial" w:cs="Arial"/>
                <w:sz w:val="20"/>
                <w:szCs w:val="20"/>
              </w:rPr>
              <w:t>NE (u tijeku je postupak sa ciljem uklanjanja otpada)</w:t>
            </w:r>
          </w:p>
        </w:tc>
      </w:tr>
    </w:tbl>
    <w:p w14:paraId="4888CB9D" w14:textId="77777777" w:rsidR="00A65BCE" w:rsidRPr="00A65BCE" w:rsidRDefault="00A65BCE" w:rsidP="00A65BCE">
      <w:pPr>
        <w:rPr>
          <w:rFonts w:ascii="Arial" w:hAnsi="Arial" w:cs="Arial"/>
          <w:i/>
          <w:sz w:val="20"/>
          <w:szCs w:val="20"/>
        </w:rPr>
      </w:pPr>
      <w:r w:rsidRPr="00A65BCE">
        <w:rPr>
          <w:rFonts w:ascii="Arial" w:hAnsi="Arial" w:cs="Arial"/>
          <w:i/>
          <w:sz w:val="20"/>
          <w:szCs w:val="20"/>
        </w:rPr>
        <w:t xml:space="preserve">Upravni odjel za komunalne djelatnosti i mjesnu samoupravu, Odsjek za komunalno redarstvo </w:t>
      </w:r>
    </w:p>
    <w:p w14:paraId="42F81BAE" w14:textId="77777777" w:rsidR="00A65BCE" w:rsidRPr="00A65BCE" w:rsidRDefault="00A65BCE" w:rsidP="00A65BCE">
      <w:pPr>
        <w:spacing w:line="276" w:lineRule="auto"/>
        <w:contextualSpacing/>
        <w:jc w:val="both"/>
        <w:rPr>
          <w:rFonts w:ascii="Arial" w:eastAsia="Calibri" w:hAnsi="Arial" w:cs="Arial"/>
          <w:lang w:eastAsia="en-US"/>
        </w:rPr>
      </w:pPr>
    </w:p>
    <w:p w14:paraId="434ABAED" w14:textId="7DEBAC59" w:rsid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Komunalno redarstvo pratilo je i u 2021. godini nadzor na nelegalnim deponijima te vodi prekršajne i upravne postupke protiv osoba koje ne postupaju u skladu sa zakonskom odredbama. U 2021. godini komunalno redarstvo Grada Dubrovnika je postupalo u tri nova </w:t>
      </w:r>
      <w:r w:rsidRPr="00A65BCE">
        <w:rPr>
          <w:rFonts w:ascii="Arial" w:eastAsia="Calibri" w:hAnsi="Arial" w:cs="Arial"/>
          <w:sz w:val="22"/>
          <w:szCs w:val="22"/>
          <w:lang w:eastAsia="en-US"/>
        </w:rPr>
        <w:lastRenderedPageBreak/>
        <w:t xml:space="preserve">slučaja na način da je sa istih uklonjen otpad. U odnosu na ranije evidentirane deponije izvršen je godišnji nadzor te nema promjena u odnosu na ranije nadzore odnosno nema novih odlaganja otpada na navedene deponije.  </w:t>
      </w:r>
    </w:p>
    <w:p w14:paraId="553FC5F2" w14:textId="77777777" w:rsidR="006347EE" w:rsidRPr="00A65BCE" w:rsidRDefault="006347EE" w:rsidP="00A65BCE">
      <w:pPr>
        <w:spacing w:line="276" w:lineRule="auto"/>
        <w:contextualSpacing/>
        <w:jc w:val="both"/>
        <w:rPr>
          <w:rFonts w:ascii="Arial" w:eastAsia="Calibri" w:hAnsi="Arial" w:cs="Arial"/>
          <w:sz w:val="22"/>
          <w:szCs w:val="22"/>
          <w:lang w:eastAsia="en-US"/>
        </w:rPr>
      </w:pPr>
    </w:p>
    <w:p w14:paraId="72CB5CCF" w14:textId="5E73074B" w:rsidR="00A65BCE" w:rsidRPr="00A65BCE" w:rsidRDefault="00A65BCE" w:rsidP="006347EE">
      <w:pPr>
        <w:keepNext/>
        <w:keepLines/>
        <w:spacing w:before="200"/>
        <w:ind w:left="567" w:hanging="567"/>
        <w:jc w:val="both"/>
        <w:outlineLvl w:val="1"/>
        <w:rPr>
          <w:rFonts w:ascii="Arial" w:hAnsi="Arial" w:cs="Arial"/>
          <w:b/>
          <w:bCs/>
          <w:lang w:eastAsia="en-US"/>
        </w:rPr>
      </w:pPr>
      <w:bookmarkStart w:id="13" w:name="_Toc504640291"/>
      <w:r w:rsidRPr="00A65BCE">
        <w:rPr>
          <w:rFonts w:ascii="Arial" w:hAnsi="Arial" w:cs="Arial"/>
          <w:b/>
          <w:bCs/>
          <w:lang w:eastAsia="en-US"/>
        </w:rPr>
        <w:t xml:space="preserve">9.  MJERE ZA OSTVARENJE CILJEVA SMANJIVANJA ILI SPRJEČAVANJA NASTANKA OTPADA, UKLJUČUJUĆI </w:t>
      </w:r>
      <w:proofErr w:type="spellStart"/>
      <w:r w:rsidRPr="00A65BCE">
        <w:rPr>
          <w:rFonts w:ascii="Arial" w:hAnsi="Arial" w:cs="Arial"/>
          <w:b/>
          <w:bCs/>
          <w:lang w:eastAsia="en-US"/>
        </w:rPr>
        <w:t>IZOBRAZNO</w:t>
      </w:r>
      <w:proofErr w:type="spellEnd"/>
      <w:r w:rsidRPr="00A65BCE">
        <w:rPr>
          <w:rFonts w:ascii="Arial" w:hAnsi="Arial" w:cs="Arial"/>
          <w:b/>
          <w:bCs/>
          <w:lang w:eastAsia="en-US"/>
        </w:rPr>
        <w:t>-INFORMATIVNE AKTIVNOSTI I AKCIJE PRIKUPLJANJA OTPADA</w:t>
      </w:r>
      <w:bookmarkEnd w:id="13"/>
    </w:p>
    <w:p w14:paraId="7EB471D9" w14:textId="77777777" w:rsidR="00A65BCE" w:rsidRPr="00A65BCE" w:rsidRDefault="00A65BCE" w:rsidP="00A65BCE">
      <w:pPr>
        <w:autoSpaceDE w:val="0"/>
        <w:autoSpaceDN w:val="0"/>
        <w:adjustRightInd w:val="0"/>
        <w:rPr>
          <w:rFonts w:ascii="Arial" w:eastAsia="Calibri" w:hAnsi="Arial" w:cs="Arial"/>
          <w:sz w:val="22"/>
          <w:szCs w:val="22"/>
        </w:rPr>
      </w:pPr>
    </w:p>
    <w:p w14:paraId="6B808D63"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rPr>
        <w:t xml:space="preserve">Mjere koje je potrebno provoditi za ostvarenje cilja smanjivanja ili sprječavanja nastanka otpada (Mjere za ostvarenje cilja </w:t>
      </w:r>
      <w:proofErr w:type="spellStart"/>
      <w:r w:rsidRPr="00A65BCE">
        <w:rPr>
          <w:rFonts w:ascii="Arial" w:eastAsia="Calibri" w:hAnsi="Arial" w:cs="Arial"/>
          <w:sz w:val="22"/>
          <w:szCs w:val="22"/>
        </w:rPr>
        <w:t>C.1.1</w:t>
      </w:r>
      <w:proofErr w:type="spellEnd"/>
      <w:r w:rsidRPr="00A65BCE">
        <w:rPr>
          <w:rFonts w:ascii="Arial" w:eastAsia="Calibri" w:hAnsi="Arial" w:cs="Arial"/>
          <w:sz w:val="22"/>
          <w:szCs w:val="22"/>
        </w:rPr>
        <w:t>. Smanjiti ukupnu količinu proizvedenog komunalnog</w:t>
      </w:r>
    </w:p>
    <w:p w14:paraId="3DBCFD09"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rPr>
        <w:t>otpada za 5% do 2023. godine u odnosu na količinu proizvedenog komunalnog otpada 2015.</w:t>
      </w:r>
    </w:p>
    <w:p w14:paraId="164415AB"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rPr>
        <w:t>godine) su:</w:t>
      </w:r>
    </w:p>
    <w:p w14:paraId="4CFFFAF7" w14:textId="77777777" w:rsidR="00A65BCE" w:rsidRPr="00A65BCE" w:rsidRDefault="00A65BCE" w:rsidP="00A65BCE">
      <w:pPr>
        <w:numPr>
          <w:ilvl w:val="0"/>
          <w:numId w:val="8"/>
        </w:numPr>
        <w:autoSpaceDE w:val="0"/>
        <w:autoSpaceDN w:val="0"/>
        <w:adjustRightInd w:val="0"/>
        <w:spacing w:after="200" w:line="276" w:lineRule="auto"/>
        <w:jc w:val="both"/>
        <w:rPr>
          <w:rFonts w:ascii="Arial" w:eastAsia="Calibri" w:hAnsi="Arial" w:cs="Arial"/>
          <w:sz w:val="22"/>
          <w:szCs w:val="22"/>
        </w:rPr>
      </w:pPr>
      <w:r w:rsidRPr="00A65BCE">
        <w:rPr>
          <w:rFonts w:ascii="Arial" w:eastAsia="Calibri" w:hAnsi="Arial" w:cs="Arial"/>
          <w:sz w:val="22"/>
          <w:szCs w:val="22"/>
        </w:rPr>
        <w:t>provođenje mjera definiranih planom sprječavanja nastanka otpada;</w:t>
      </w:r>
    </w:p>
    <w:p w14:paraId="134BB844" w14:textId="77777777" w:rsidR="00A65BCE" w:rsidRPr="00A65BCE" w:rsidRDefault="00A65BCE" w:rsidP="00A65BCE">
      <w:pPr>
        <w:numPr>
          <w:ilvl w:val="0"/>
          <w:numId w:val="8"/>
        </w:numPr>
        <w:autoSpaceDE w:val="0"/>
        <w:autoSpaceDN w:val="0"/>
        <w:adjustRightInd w:val="0"/>
        <w:spacing w:after="200" w:line="276" w:lineRule="auto"/>
        <w:jc w:val="both"/>
        <w:rPr>
          <w:rFonts w:ascii="Arial" w:eastAsia="Calibri" w:hAnsi="Arial" w:cs="Arial"/>
          <w:sz w:val="22"/>
          <w:szCs w:val="22"/>
        </w:rPr>
      </w:pPr>
      <w:r w:rsidRPr="00A65BCE">
        <w:rPr>
          <w:rFonts w:ascii="Arial" w:eastAsia="Calibri" w:hAnsi="Arial" w:cs="Arial"/>
          <w:sz w:val="22"/>
          <w:szCs w:val="22"/>
        </w:rPr>
        <w:t xml:space="preserve">provođenje </w:t>
      </w:r>
      <w:proofErr w:type="spellStart"/>
      <w:r w:rsidRPr="00A65BCE">
        <w:rPr>
          <w:rFonts w:ascii="Arial" w:eastAsia="Calibri" w:hAnsi="Arial" w:cs="Arial"/>
          <w:sz w:val="22"/>
          <w:szCs w:val="22"/>
        </w:rPr>
        <w:t>izobrazno</w:t>
      </w:r>
      <w:proofErr w:type="spellEnd"/>
      <w:r w:rsidRPr="00A65BCE">
        <w:rPr>
          <w:rFonts w:ascii="Arial" w:eastAsia="Calibri" w:hAnsi="Arial" w:cs="Arial"/>
          <w:sz w:val="22"/>
          <w:szCs w:val="22"/>
        </w:rPr>
        <w:t xml:space="preserve"> – informativnih aktivnosti;</w:t>
      </w:r>
    </w:p>
    <w:p w14:paraId="5AE8B6B5" w14:textId="77777777" w:rsidR="00A65BCE" w:rsidRPr="00A65BCE" w:rsidRDefault="00A65BCE" w:rsidP="00A65BCE">
      <w:pPr>
        <w:numPr>
          <w:ilvl w:val="0"/>
          <w:numId w:val="8"/>
        </w:numPr>
        <w:spacing w:before="100" w:beforeAutospacing="1" w:after="200" w:line="276" w:lineRule="auto"/>
        <w:jc w:val="both"/>
        <w:rPr>
          <w:rFonts w:ascii="Arial" w:hAnsi="Arial" w:cs="Arial"/>
          <w:i/>
          <w:sz w:val="22"/>
          <w:szCs w:val="22"/>
        </w:rPr>
      </w:pPr>
      <w:r w:rsidRPr="00A65BCE">
        <w:rPr>
          <w:rFonts w:ascii="Arial" w:hAnsi="Arial" w:cs="Arial"/>
          <w:sz w:val="22"/>
          <w:szCs w:val="22"/>
        </w:rPr>
        <w:t>provođenje akcija prikupljanja otpada.</w:t>
      </w:r>
    </w:p>
    <w:p w14:paraId="63BC10F9" w14:textId="77777777" w:rsidR="00A65BCE" w:rsidRPr="00A65BCE" w:rsidRDefault="00A65BCE" w:rsidP="00A65BCE">
      <w:pPr>
        <w:autoSpaceDE w:val="0"/>
        <w:autoSpaceDN w:val="0"/>
        <w:adjustRightInd w:val="0"/>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Za provođenje mjera definiranih planom sprječavanja nastanka otpada, detaljno su definirane obveze i mjere  Grada Dubrovnika, a odnose se na </w:t>
      </w:r>
      <w:r w:rsidRPr="00A65BCE">
        <w:rPr>
          <w:rFonts w:ascii="Arial" w:eastAsia="Calibri" w:hAnsi="Arial" w:cs="Arial"/>
          <w:sz w:val="22"/>
          <w:szCs w:val="22"/>
        </w:rPr>
        <w:t>mjere koje mogu utjecati na okvirne uvjete koji se odnose na stvaranje otpada; mjere koje mogu utjecati na dizajn i fazu proizvodnje i distribucije</w:t>
      </w:r>
      <w:r w:rsidRPr="00A65BCE">
        <w:rPr>
          <w:rFonts w:ascii="Arial" w:eastAsia="Calibri" w:hAnsi="Arial" w:cs="Arial"/>
          <w:sz w:val="22"/>
          <w:szCs w:val="22"/>
          <w:lang w:eastAsia="en-US"/>
        </w:rPr>
        <w:t xml:space="preserve">, </w:t>
      </w:r>
      <w:r w:rsidRPr="00A65BCE">
        <w:rPr>
          <w:rFonts w:ascii="Arial" w:eastAsia="Calibri" w:hAnsi="Arial" w:cs="Arial"/>
          <w:sz w:val="22"/>
          <w:szCs w:val="22"/>
        </w:rPr>
        <w:t xml:space="preserve">mjere koje mogu utjecati na fazu potrošnje i korištenja. </w:t>
      </w:r>
    </w:p>
    <w:p w14:paraId="40E3F9B2"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4EF0852"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r w:rsidRPr="00A65BCE">
        <w:rPr>
          <w:rFonts w:ascii="Arial" w:eastAsia="Calibri" w:hAnsi="Arial" w:cs="Arial"/>
          <w:sz w:val="22"/>
          <w:szCs w:val="22"/>
          <w:u w:val="single"/>
          <w:lang w:eastAsia="en-US"/>
        </w:rPr>
        <w:t xml:space="preserve"> </w:t>
      </w:r>
      <w:proofErr w:type="spellStart"/>
      <w:r w:rsidRPr="00A65BCE">
        <w:rPr>
          <w:rFonts w:ascii="Arial" w:eastAsia="Calibri" w:hAnsi="Arial" w:cs="Arial"/>
          <w:sz w:val="22"/>
          <w:szCs w:val="22"/>
          <w:u w:val="single"/>
          <w:lang w:eastAsia="en-US"/>
        </w:rPr>
        <w:t>Izobrazno</w:t>
      </w:r>
      <w:proofErr w:type="spellEnd"/>
      <w:r w:rsidRPr="00A65BCE">
        <w:rPr>
          <w:rFonts w:ascii="Arial" w:eastAsia="Calibri" w:hAnsi="Arial" w:cs="Arial"/>
          <w:sz w:val="22"/>
          <w:szCs w:val="22"/>
          <w:u w:val="single"/>
          <w:lang w:eastAsia="en-US"/>
        </w:rPr>
        <w:t xml:space="preserve">-edukativne aktivnosti </w:t>
      </w:r>
    </w:p>
    <w:p w14:paraId="611EDF6B" w14:textId="77777777" w:rsidR="00A65BCE" w:rsidRPr="00A65BCE" w:rsidRDefault="00A65BCE" w:rsidP="00A65BCE">
      <w:pPr>
        <w:spacing w:line="276" w:lineRule="auto"/>
        <w:jc w:val="both"/>
        <w:rPr>
          <w:rFonts w:ascii="Arial" w:eastAsia="Calibri" w:hAnsi="Arial" w:cs="Arial"/>
          <w:sz w:val="22"/>
          <w:szCs w:val="22"/>
          <w:u w:val="single"/>
          <w:lang w:eastAsia="en-US"/>
        </w:rPr>
      </w:pPr>
    </w:p>
    <w:p w14:paraId="786DFD76" w14:textId="77777777" w:rsidR="00A65BCE" w:rsidRPr="00A65BCE" w:rsidRDefault="00A65BCE" w:rsidP="00A65BCE">
      <w:pPr>
        <w:spacing w:line="276" w:lineRule="auto"/>
        <w:contextualSpacing/>
        <w:jc w:val="both"/>
        <w:rPr>
          <w:rFonts w:ascii="Arial" w:eastAsia="Calibri" w:hAnsi="Arial" w:cs="Arial"/>
          <w:sz w:val="22"/>
          <w:szCs w:val="22"/>
          <w:lang w:eastAsia="en-US"/>
        </w:rPr>
      </w:pPr>
      <w:bookmarkStart w:id="14" w:name="_Toc504640292"/>
      <w:r w:rsidRPr="00A65BCE">
        <w:rPr>
          <w:rFonts w:ascii="Arial" w:eastAsia="Calibri" w:hAnsi="Arial" w:cs="Arial"/>
          <w:sz w:val="22"/>
          <w:szCs w:val="22"/>
          <w:lang w:eastAsia="en-US"/>
        </w:rPr>
        <w:t xml:space="preserve">Grad Dubrovnik duži niz godina kontinuirano provodi </w:t>
      </w:r>
      <w:proofErr w:type="spellStart"/>
      <w:r w:rsidRPr="00A65BCE">
        <w:rPr>
          <w:rFonts w:ascii="Arial" w:eastAsia="Calibri" w:hAnsi="Arial" w:cs="Arial"/>
          <w:sz w:val="22"/>
          <w:szCs w:val="22"/>
          <w:lang w:eastAsia="en-US"/>
        </w:rPr>
        <w:t>izobrazno</w:t>
      </w:r>
      <w:proofErr w:type="spellEnd"/>
      <w:r w:rsidRPr="00A65BCE">
        <w:rPr>
          <w:rFonts w:ascii="Arial" w:eastAsia="Calibri" w:hAnsi="Arial" w:cs="Arial"/>
          <w:sz w:val="22"/>
          <w:szCs w:val="22"/>
          <w:lang w:eastAsia="en-US"/>
        </w:rPr>
        <w:t xml:space="preserve"> – informativne aktivnosti u svezi gospodarenja otpadom na svom području. Predmetne aktivnosti Grad Dubrovnik većinom provodi u suradnji s tvrtkom Čistoća d.o.o. Dubrovnik i organizacijama civilnog društva. </w:t>
      </w:r>
    </w:p>
    <w:p w14:paraId="2EA17FCB"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4B06631"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Lokalno stanovništvo informira se putem lokalnog radija, televizije, letaka, plakata, oglasnih ploča i web stranica. U promoviranju sustava gospodarenja otpadom i </w:t>
      </w:r>
      <w:proofErr w:type="spellStart"/>
      <w:r w:rsidRPr="00A65BCE">
        <w:rPr>
          <w:rFonts w:ascii="Arial" w:eastAsia="Calibri" w:hAnsi="Arial" w:cs="Arial"/>
          <w:sz w:val="22"/>
          <w:szCs w:val="22"/>
          <w:lang w:eastAsia="en-US"/>
        </w:rPr>
        <w:t>izobrazno</w:t>
      </w:r>
      <w:proofErr w:type="spellEnd"/>
      <w:r w:rsidRPr="00A65BCE">
        <w:rPr>
          <w:rFonts w:ascii="Arial" w:eastAsia="Calibri" w:hAnsi="Arial" w:cs="Arial"/>
          <w:sz w:val="22"/>
          <w:szCs w:val="22"/>
          <w:lang w:eastAsia="en-US"/>
        </w:rPr>
        <w:t xml:space="preserve">-informativnih aktivnosti za građane može se izdvojiti: podjela promotivnih materijala – letaka, organiziranje akcija dijeljenja vrećica prihvatljivih za okoliš i organiziranje akcija prikupljanja otpada. </w:t>
      </w:r>
    </w:p>
    <w:p w14:paraId="7E4D184D"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6EAA2C25" w14:textId="77777777" w:rsidR="00A65BCE" w:rsidRPr="00A65BCE" w:rsidRDefault="00A65BCE" w:rsidP="00A65BCE">
      <w:pPr>
        <w:spacing w:line="276" w:lineRule="auto"/>
        <w:contextualSpacing/>
        <w:jc w:val="both"/>
        <w:rPr>
          <w:rFonts w:ascii="Arial" w:eastAsia="Calibri" w:hAnsi="Arial" w:cs="Arial"/>
          <w:bCs/>
          <w:sz w:val="22"/>
          <w:szCs w:val="22"/>
          <w:lang w:eastAsia="en-US"/>
        </w:rPr>
      </w:pPr>
      <w:r w:rsidRPr="00A65BCE">
        <w:rPr>
          <w:rFonts w:ascii="Arial" w:eastAsia="Calibri" w:hAnsi="Arial" w:cs="Arial"/>
          <w:bCs/>
          <w:sz w:val="22"/>
          <w:szCs w:val="22"/>
          <w:lang w:eastAsia="en-US"/>
        </w:rPr>
        <w:t>Popis aktivnosti i projekata:</w:t>
      </w:r>
    </w:p>
    <w:p w14:paraId="116C701F"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815FF4D" w14:textId="77777777" w:rsidR="00A65BCE" w:rsidRPr="00A65BCE" w:rsidRDefault="00A65BCE" w:rsidP="00A65BCE">
      <w:pPr>
        <w:suppressAutoHyphens/>
        <w:autoSpaceDN w:val="0"/>
        <w:spacing w:line="276" w:lineRule="auto"/>
        <w:jc w:val="both"/>
        <w:rPr>
          <w:rFonts w:ascii="Calibri" w:eastAsia="Calibri" w:hAnsi="Calibri"/>
          <w:sz w:val="22"/>
          <w:szCs w:val="22"/>
          <w:lang w:eastAsia="en-US"/>
        </w:rPr>
      </w:pPr>
      <w:r w:rsidRPr="00A65BCE">
        <w:rPr>
          <w:rFonts w:ascii="Arial" w:eastAsia="Calibri" w:hAnsi="Arial" w:cs="Arial"/>
          <w:bCs/>
          <w:sz w:val="22"/>
          <w:szCs w:val="22"/>
          <w:lang w:eastAsia="en-US"/>
        </w:rPr>
        <w:t xml:space="preserve">Obilježavanje </w:t>
      </w:r>
      <w:r w:rsidRPr="00A65BCE">
        <w:rPr>
          <w:rFonts w:ascii="Arial" w:eastAsia="Calibri" w:hAnsi="Arial" w:cs="Arial"/>
          <w:bCs/>
          <w:i/>
          <w:sz w:val="22"/>
          <w:szCs w:val="22"/>
          <w:lang w:eastAsia="en-US"/>
        </w:rPr>
        <w:t>Međunarodnog dana borbe protiv plastičnih vrećica</w:t>
      </w:r>
      <w:r w:rsidRPr="00A65BCE">
        <w:rPr>
          <w:rFonts w:ascii="Arial" w:eastAsia="Calibri" w:hAnsi="Arial" w:cs="Arial"/>
          <w:b/>
          <w:bCs/>
          <w:i/>
          <w:sz w:val="22"/>
          <w:szCs w:val="22"/>
          <w:lang w:eastAsia="en-US"/>
        </w:rPr>
        <w:t xml:space="preserve"> </w:t>
      </w:r>
      <w:r w:rsidRPr="00A65BCE">
        <w:rPr>
          <w:rFonts w:ascii="Arial" w:eastAsia="Calibri" w:hAnsi="Arial" w:cs="Arial"/>
          <w:i/>
          <w:sz w:val="22"/>
          <w:szCs w:val="22"/>
          <w:lang w:eastAsia="en-US"/>
        </w:rPr>
        <w:t xml:space="preserve">– </w:t>
      </w:r>
      <w:r w:rsidRPr="00A65BCE">
        <w:rPr>
          <w:rFonts w:ascii="Arial" w:eastAsia="Calibri" w:hAnsi="Arial" w:cs="Arial"/>
          <w:sz w:val="22"/>
          <w:szCs w:val="22"/>
          <w:lang w:eastAsia="en-US"/>
        </w:rPr>
        <w:t xml:space="preserve">dijeljene vrećica prihvatljivih za okoliš i edukacija javnosti o važnosti upotrebe istih te smanjenja korištenja plastičnih vrećica </w:t>
      </w:r>
    </w:p>
    <w:p w14:paraId="4EEFDCA0" w14:textId="77777777" w:rsidR="00A65BCE" w:rsidRPr="00A65BCE" w:rsidRDefault="00A65BCE" w:rsidP="00A65BCE">
      <w:pPr>
        <w:spacing w:line="276" w:lineRule="auto"/>
        <w:jc w:val="both"/>
        <w:rPr>
          <w:rFonts w:ascii="Calibri" w:eastAsia="Calibri" w:hAnsi="Calibri"/>
          <w:sz w:val="22"/>
          <w:szCs w:val="22"/>
          <w:lang w:eastAsia="en-US"/>
        </w:rPr>
      </w:pPr>
      <w:r w:rsidRPr="00A65BCE">
        <w:rPr>
          <w:rFonts w:ascii="Arial" w:eastAsia="Calibri" w:hAnsi="Arial" w:cs="Arial"/>
          <w:sz w:val="22"/>
          <w:szCs w:val="22"/>
          <w:lang w:eastAsia="en-US"/>
        </w:rPr>
        <w:t>Upravni odjel za urbanizam, prostorno planiranje i zaštitu okoliša Grada Dubrovnika organizirao je dijeljenje vrećica prihvatljivih za okoliš od recikliranog platna s prigodnim natpisom "Dubrovnik - Grad bez plastičnih vrećica" na tržnici / placi u Gružu.</w:t>
      </w:r>
    </w:p>
    <w:p w14:paraId="62EFD40B"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Tijekom akcije, uz podršku  tvrtke  Čistoća Dubrovnik d.o.o. građane se informiralo o važnosti izbjegavanja korištenja plastičnih vrećica kao i o pravilnom načinu odvajanja otpada.</w:t>
      </w:r>
    </w:p>
    <w:p w14:paraId="25A695BF"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Tijekom akcije su se dijelile  i informativne publikacije - letci izrađeni u okviru inicijative World Wide </w:t>
      </w:r>
      <w:proofErr w:type="spellStart"/>
      <w:r w:rsidRPr="00A65BCE">
        <w:rPr>
          <w:rFonts w:ascii="Arial" w:eastAsia="Calibri" w:hAnsi="Arial" w:cs="Arial"/>
          <w:sz w:val="22"/>
          <w:szCs w:val="22"/>
          <w:lang w:eastAsia="en-US"/>
        </w:rPr>
        <w:t>Fund</w:t>
      </w:r>
      <w:proofErr w:type="spellEnd"/>
      <w:r w:rsidRPr="00A65BCE">
        <w:rPr>
          <w:rFonts w:ascii="Arial" w:eastAsia="Calibri" w:hAnsi="Arial" w:cs="Arial"/>
          <w:sz w:val="22"/>
          <w:szCs w:val="22"/>
          <w:lang w:eastAsia="en-US"/>
        </w:rPr>
        <w:t xml:space="preserve"> for Nature (WWF) "</w:t>
      </w:r>
      <w:proofErr w:type="spellStart"/>
      <w:r w:rsidRPr="00A65BCE">
        <w:rPr>
          <w:rFonts w:ascii="Arial" w:eastAsia="Calibri" w:hAnsi="Arial" w:cs="Arial"/>
          <w:sz w:val="22"/>
          <w:szCs w:val="22"/>
          <w:lang w:eastAsia="en-US"/>
        </w:rPr>
        <w:t>Plastic</w:t>
      </w:r>
      <w:proofErr w:type="spellEnd"/>
      <w:r w:rsidRPr="00A65BCE">
        <w:rPr>
          <w:rFonts w:ascii="Arial" w:eastAsia="Calibri" w:hAnsi="Arial" w:cs="Arial"/>
          <w:sz w:val="22"/>
          <w:szCs w:val="22"/>
          <w:lang w:eastAsia="en-US"/>
        </w:rPr>
        <w:t xml:space="preserve"> Smart </w:t>
      </w:r>
      <w:proofErr w:type="spellStart"/>
      <w:r w:rsidRPr="00A65BCE">
        <w:rPr>
          <w:rFonts w:ascii="Arial" w:eastAsia="Calibri" w:hAnsi="Arial" w:cs="Arial"/>
          <w:sz w:val="22"/>
          <w:szCs w:val="22"/>
          <w:lang w:eastAsia="en-US"/>
        </w:rPr>
        <w:t>Cities</w:t>
      </w:r>
      <w:proofErr w:type="spellEnd"/>
      <w:r w:rsidRPr="00A65BCE">
        <w:rPr>
          <w:rFonts w:ascii="Arial" w:eastAsia="Calibri" w:hAnsi="Arial" w:cs="Arial"/>
          <w:sz w:val="22"/>
          <w:szCs w:val="22"/>
          <w:lang w:eastAsia="en-US"/>
        </w:rPr>
        <w:t>", čije aktivnosti Grad Dubrovnik provodi u suradnji s udrugom Sunce iz Splita.</w:t>
      </w:r>
    </w:p>
    <w:p w14:paraId="6F0DDF3E" w14:textId="77777777" w:rsidR="00A65BCE" w:rsidRPr="00A65BCE" w:rsidRDefault="00A65BCE" w:rsidP="00A65BCE">
      <w:pPr>
        <w:suppressAutoHyphens/>
        <w:autoSpaceDN w:val="0"/>
        <w:spacing w:line="276" w:lineRule="auto"/>
        <w:jc w:val="both"/>
        <w:rPr>
          <w:rFonts w:ascii="Arial" w:eastAsia="Calibri" w:hAnsi="Arial" w:cs="Arial"/>
          <w:bCs/>
          <w:color w:val="292929"/>
          <w:sz w:val="22"/>
          <w:szCs w:val="22"/>
          <w:shd w:val="clear" w:color="auto" w:fill="FFFFFF"/>
          <w:lang w:eastAsia="en-US"/>
        </w:rPr>
      </w:pPr>
    </w:p>
    <w:p w14:paraId="023A329B" w14:textId="77777777" w:rsidR="00A65BCE" w:rsidRPr="00A65BCE" w:rsidRDefault="00A65BCE" w:rsidP="00A65BCE">
      <w:pPr>
        <w:suppressAutoHyphens/>
        <w:autoSpaceDN w:val="0"/>
        <w:spacing w:line="276" w:lineRule="auto"/>
        <w:jc w:val="both"/>
        <w:rPr>
          <w:rFonts w:ascii="Arial" w:eastAsia="Calibri" w:hAnsi="Arial" w:cs="Arial"/>
          <w:bCs/>
          <w:color w:val="292929"/>
          <w:sz w:val="22"/>
          <w:szCs w:val="22"/>
          <w:shd w:val="clear" w:color="auto" w:fill="FFFFFF"/>
          <w:lang w:eastAsia="en-US"/>
        </w:rPr>
      </w:pPr>
    </w:p>
    <w:p w14:paraId="0DB41923" w14:textId="77777777" w:rsidR="00A65BCE" w:rsidRPr="00A65BCE" w:rsidRDefault="00A65BCE" w:rsidP="00A65BCE">
      <w:pPr>
        <w:suppressAutoHyphens/>
        <w:autoSpaceDN w:val="0"/>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bCs/>
          <w:color w:val="292929"/>
          <w:sz w:val="22"/>
          <w:szCs w:val="22"/>
          <w:shd w:val="clear" w:color="auto" w:fill="FFFFFF"/>
          <w:lang w:eastAsia="en-US"/>
        </w:rPr>
        <w:t xml:space="preserve">Projekt </w:t>
      </w:r>
      <w:proofErr w:type="spellStart"/>
      <w:r w:rsidRPr="00A65BCE">
        <w:rPr>
          <w:rFonts w:ascii="Arial" w:eastAsia="Calibri" w:hAnsi="Arial" w:cs="Arial"/>
          <w:bCs/>
          <w:i/>
          <w:color w:val="292929"/>
          <w:sz w:val="22"/>
          <w:szCs w:val="22"/>
          <w:shd w:val="clear" w:color="auto" w:fill="FFFFFF"/>
          <w:lang w:eastAsia="en-US"/>
        </w:rPr>
        <w:t>Plastic</w:t>
      </w:r>
      <w:proofErr w:type="spellEnd"/>
      <w:r w:rsidRPr="00A65BCE">
        <w:rPr>
          <w:rFonts w:ascii="Arial" w:eastAsia="Calibri" w:hAnsi="Arial" w:cs="Arial"/>
          <w:bCs/>
          <w:i/>
          <w:color w:val="292929"/>
          <w:sz w:val="22"/>
          <w:szCs w:val="22"/>
          <w:shd w:val="clear" w:color="auto" w:fill="FFFFFF"/>
          <w:lang w:eastAsia="en-US"/>
        </w:rPr>
        <w:t xml:space="preserve"> Smart </w:t>
      </w:r>
      <w:proofErr w:type="spellStart"/>
      <w:r w:rsidRPr="00A65BCE">
        <w:rPr>
          <w:rFonts w:ascii="Arial" w:eastAsia="Calibri" w:hAnsi="Arial" w:cs="Arial"/>
          <w:bCs/>
          <w:i/>
          <w:color w:val="292929"/>
          <w:sz w:val="22"/>
          <w:szCs w:val="22"/>
          <w:shd w:val="clear" w:color="auto" w:fill="FFFFFF"/>
          <w:lang w:eastAsia="en-US"/>
        </w:rPr>
        <w:t>Cities</w:t>
      </w:r>
      <w:proofErr w:type="spellEnd"/>
      <w:r w:rsidRPr="00A65BCE">
        <w:rPr>
          <w:rFonts w:ascii="Arial" w:eastAsia="Calibri" w:hAnsi="Arial" w:cs="Arial"/>
          <w:color w:val="292929"/>
          <w:sz w:val="22"/>
          <w:szCs w:val="22"/>
          <w:shd w:val="clear" w:color="auto" w:fill="FFFFFF"/>
          <w:lang w:eastAsia="en-US"/>
        </w:rPr>
        <w:t xml:space="preserve"> </w:t>
      </w:r>
    </w:p>
    <w:p w14:paraId="5135095D"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U okviru dvogodišnjeg projekta za koji je u srpnju 2020. potpisan Sporazum o suradnji između Udruge za prirodu, okoliš i održivi razvoj Sunce, WWF </w:t>
      </w:r>
      <w:proofErr w:type="spellStart"/>
      <w:r w:rsidRPr="00A65BCE">
        <w:rPr>
          <w:rFonts w:ascii="Arial" w:eastAsia="Calibri" w:hAnsi="Arial" w:cs="Arial"/>
          <w:color w:val="292929"/>
          <w:sz w:val="22"/>
          <w:szCs w:val="22"/>
          <w:shd w:val="clear" w:color="auto" w:fill="FFFFFF"/>
          <w:lang w:eastAsia="en-US"/>
        </w:rPr>
        <w:t>Mediterranean</w:t>
      </w:r>
      <w:proofErr w:type="spellEnd"/>
      <w:r w:rsidRPr="00A65BCE">
        <w:rPr>
          <w:rFonts w:ascii="Arial" w:eastAsia="Calibri" w:hAnsi="Arial" w:cs="Arial"/>
          <w:color w:val="292929"/>
          <w:sz w:val="22"/>
          <w:szCs w:val="22"/>
          <w:shd w:val="clear" w:color="auto" w:fill="FFFFFF"/>
          <w:lang w:eastAsia="en-US"/>
        </w:rPr>
        <w:t xml:space="preserve"> i Grada Dubrovnika cilj je pridonijeti smanjenju vlastitog plastičnog otiska u različitim segmentima društvenog života te podići svijest stanovnika i turista na lokalnoj, ali i nacionalnoj razini, o uzrocima i posljedicama plastičnog zagađenja na okoliš, morske i kopnene eko sustave te zdravlje ljudi.   </w:t>
      </w:r>
    </w:p>
    <w:p w14:paraId="7AB527B9" w14:textId="77777777" w:rsidR="00A65BCE" w:rsidRPr="00A65BCE" w:rsidRDefault="00A65BCE" w:rsidP="00A65BCE">
      <w:pPr>
        <w:spacing w:line="276" w:lineRule="auto"/>
        <w:jc w:val="both"/>
        <w:rPr>
          <w:rFonts w:ascii="Arial" w:eastAsia="Calibri" w:hAnsi="Arial" w:cs="Arial"/>
          <w:b/>
          <w:bCs/>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Tijekom 2021. Grad Dubrovnik je donio Akcijski plan onečišćenja plastikom u Gradu Dubrovniku za razdoblje 2021.-2026. koji je predstavljen na dvodnevnoj </w:t>
      </w:r>
      <w:r w:rsidRPr="00A65BCE">
        <w:rPr>
          <w:rFonts w:ascii="Arial" w:eastAsia="Calibri" w:hAnsi="Arial" w:cs="Arial"/>
          <w:b/>
          <w:bCs/>
          <w:color w:val="292929"/>
          <w:sz w:val="22"/>
          <w:szCs w:val="22"/>
          <w:shd w:val="clear" w:color="auto" w:fill="FFFFFF"/>
          <w:lang w:eastAsia="en-US"/>
        </w:rPr>
        <w:t>javnoj tribini.</w:t>
      </w:r>
    </w:p>
    <w:p w14:paraId="12C1D67A"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Sukladno Akcijskom planu donesena je Odluka o ograničenju korištenja jednokratne plastike za Grad Dubrovnik te ustanove i trgovačka društva u (su)vlasništvu Grada. Odlukom  su donesene mjere kojima se u upravnim tijelima te u ustanovama i trgovačkim društvima u (su)vlasništvu Grada Dubrovnika određuje ograničavanje korištenja plastike za jednokratnu uporabu te zamjena određenih predmeta koji se koriste u poslovanju s rješenjima prihvatljivim za okoliš, sve u cilju sprečavanja i/ili smanjenja nepovoljnog utjecaja određenih plastičnih proizvoda na okoliš.</w:t>
      </w:r>
    </w:p>
    <w:p w14:paraId="314DB9F2"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Odlukom je propisano i da se uporaba jednokratne plastike ograničava i za sva javna događanja koja Grad Dubrovnik (su)organizira ili (su)financira. </w:t>
      </w:r>
    </w:p>
    <w:p w14:paraId="0DE35887"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Izrađena je informativna publikacija  - letak na hrvatskom i engleskom jeziku sa savjetima kako izbjeći korištenje plastike te na koji način pravilnim odvajanjem otpada doprinijeti boljem rezultatu recikliranja. </w:t>
      </w:r>
    </w:p>
    <w:p w14:paraId="65C7DDD3"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 xml:space="preserve">Proveden je natječaj za najbolje idejno rješenje za </w:t>
      </w:r>
      <w:proofErr w:type="spellStart"/>
      <w:r w:rsidRPr="00A65BCE">
        <w:rPr>
          <w:rFonts w:ascii="Arial" w:eastAsia="Calibri" w:hAnsi="Arial" w:cs="Arial"/>
          <w:color w:val="292929"/>
          <w:sz w:val="22"/>
          <w:szCs w:val="22"/>
          <w:shd w:val="clear" w:color="auto" w:fill="FFFFFF"/>
          <w:lang w:eastAsia="en-US"/>
        </w:rPr>
        <w:t>Plastic</w:t>
      </w:r>
      <w:proofErr w:type="spellEnd"/>
      <w:r w:rsidRPr="00A65BCE">
        <w:rPr>
          <w:rFonts w:ascii="Arial" w:eastAsia="Calibri" w:hAnsi="Arial" w:cs="Arial"/>
          <w:color w:val="292929"/>
          <w:sz w:val="22"/>
          <w:szCs w:val="22"/>
          <w:shd w:val="clear" w:color="auto" w:fill="FFFFFF"/>
          <w:lang w:eastAsia="en-US"/>
        </w:rPr>
        <w:t xml:space="preserve"> Smart Gadget temeljem kojeg je izrađen </w:t>
      </w:r>
      <w:proofErr w:type="spellStart"/>
      <w:r w:rsidRPr="00A65BCE">
        <w:rPr>
          <w:rFonts w:ascii="Arial" w:eastAsia="Calibri" w:hAnsi="Arial" w:cs="Arial"/>
          <w:color w:val="292929"/>
          <w:sz w:val="22"/>
          <w:szCs w:val="22"/>
          <w:shd w:val="clear" w:color="auto" w:fill="FFFFFF"/>
          <w:lang w:eastAsia="en-US"/>
        </w:rPr>
        <w:t>refill</w:t>
      </w:r>
      <w:proofErr w:type="spellEnd"/>
      <w:r w:rsidRPr="00A65BCE">
        <w:rPr>
          <w:rFonts w:ascii="Arial" w:eastAsia="Calibri" w:hAnsi="Arial" w:cs="Arial"/>
          <w:color w:val="292929"/>
          <w:sz w:val="22"/>
          <w:szCs w:val="22"/>
          <w:shd w:val="clear" w:color="auto" w:fill="FFFFFF"/>
          <w:lang w:eastAsia="en-US"/>
        </w:rPr>
        <w:t xml:space="preserve"> set Slobodo koji se sastoji od 100 % prirodnog praškastog </w:t>
      </w:r>
      <w:proofErr w:type="spellStart"/>
      <w:r w:rsidRPr="00A65BCE">
        <w:rPr>
          <w:rFonts w:ascii="Arial" w:eastAsia="Calibri" w:hAnsi="Arial" w:cs="Arial"/>
          <w:color w:val="292929"/>
          <w:sz w:val="22"/>
          <w:szCs w:val="22"/>
          <w:shd w:val="clear" w:color="auto" w:fill="FFFFFF"/>
          <w:lang w:eastAsia="en-US"/>
        </w:rPr>
        <w:t>refill</w:t>
      </w:r>
      <w:proofErr w:type="spellEnd"/>
      <w:r w:rsidRPr="00A65BCE">
        <w:rPr>
          <w:rFonts w:ascii="Arial" w:eastAsia="Calibri" w:hAnsi="Arial" w:cs="Arial"/>
          <w:color w:val="292929"/>
          <w:sz w:val="22"/>
          <w:szCs w:val="22"/>
          <w:shd w:val="clear" w:color="auto" w:fill="FFFFFF"/>
          <w:lang w:eastAsia="en-US"/>
        </w:rPr>
        <w:t xml:space="preserve"> gela za pranje ruku, kose i tijela te višekratne staklene boce s dozatorom. Takvi proizvodi sadrže 99,2 % manje plastike u odnosu na konvencionalne proizvode.</w:t>
      </w:r>
    </w:p>
    <w:p w14:paraId="3F95DCFE" w14:textId="77777777" w:rsidR="00A65BCE" w:rsidRPr="00A65BCE" w:rsidRDefault="00A65BCE" w:rsidP="00A65BCE">
      <w:pPr>
        <w:spacing w:line="276" w:lineRule="auto"/>
        <w:jc w:val="both"/>
        <w:rPr>
          <w:rFonts w:ascii="Arial" w:eastAsia="Calibri" w:hAnsi="Arial" w:cs="Arial"/>
          <w:color w:val="292929"/>
          <w:sz w:val="22"/>
          <w:szCs w:val="22"/>
          <w:shd w:val="clear" w:color="auto" w:fill="FFFFFF"/>
          <w:lang w:eastAsia="en-US"/>
        </w:rPr>
      </w:pPr>
      <w:r w:rsidRPr="00A65BCE">
        <w:rPr>
          <w:rFonts w:ascii="Arial" w:eastAsia="Calibri" w:hAnsi="Arial" w:cs="Arial"/>
          <w:color w:val="292929"/>
          <w:sz w:val="22"/>
          <w:szCs w:val="22"/>
          <w:shd w:val="clear" w:color="auto" w:fill="FFFFFF"/>
          <w:lang w:eastAsia="en-US"/>
        </w:rPr>
        <w:t>U sklopu projekta organizirano je javno događanje Advent bez plastike za vrijeme trajanja Dubrovačkog zimskog festivala tijekom kojeg je su se koristile čaše za višekratnu uporabu te su svi ugostitelji u sklopu Dubrovačkog zimskog festivala bili dužni pridržavati donesene Odluke o ograničavanju korištenje jednokratne plastike. Za lakše provođenje iste, podijeljene su im naljepnice za spremnike uz kućice s informacijama - uputama o odvajanju otpada.</w:t>
      </w:r>
    </w:p>
    <w:p w14:paraId="734BC0FB" w14:textId="77777777" w:rsidR="00A65BCE" w:rsidRPr="00A65BCE" w:rsidRDefault="00A65BCE" w:rsidP="00A65BCE">
      <w:pPr>
        <w:spacing w:line="276" w:lineRule="auto"/>
        <w:ind w:left="720"/>
        <w:jc w:val="both"/>
        <w:rPr>
          <w:rFonts w:ascii="Arial" w:eastAsia="Calibri" w:hAnsi="Arial" w:cs="Arial"/>
          <w:color w:val="292929"/>
          <w:sz w:val="22"/>
          <w:szCs w:val="22"/>
          <w:shd w:val="clear" w:color="auto" w:fill="FFFFFF"/>
          <w:lang w:eastAsia="en-US"/>
        </w:rPr>
      </w:pPr>
    </w:p>
    <w:p w14:paraId="3C374CAD" w14:textId="77777777" w:rsidR="00A65BCE" w:rsidRPr="00A65BCE" w:rsidRDefault="00A65BCE" w:rsidP="00A65BCE">
      <w:pPr>
        <w:spacing w:line="276" w:lineRule="auto"/>
        <w:jc w:val="both"/>
        <w:rPr>
          <w:rFonts w:ascii="Arial" w:hAnsi="Arial" w:cs="Arial"/>
          <w:bCs/>
          <w:sz w:val="22"/>
          <w:szCs w:val="22"/>
        </w:rPr>
      </w:pPr>
      <w:r w:rsidRPr="00A65BCE">
        <w:rPr>
          <w:rFonts w:ascii="Arial" w:hAnsi="Arial" w:cs="Arial"/>
          <w:bCs/>
          <w:sz w:val="22"/>
          <w:szCs w:val="22"/>
        </w:rPr>
        <w:t xml:space="preserve">Radionica </w:t>
      </w:r>
      <w:r w:rsidRPr="00A65BCE">
        <w:rPr>
          <w:rFonts w:ascii="Arial" w:hAnsi="Arial" w:cs="Arial"/>
          <w:bCs/>
          <w:i/>
          <w:iCs/>
          <w:sz w:val="22"/>
          <w:szCs w:val="22"/>
        </w:rPr>
        <w:t xml:space="preserve">Zero </w:t>
      </w:r>
      <w:proofErr w:type="spellStart"/>
      <w:r w:rsidRPr="00A65BCE">
        <w:rPr>
          <w:rFonts w:ascii="Arial" w:hAnsi="Arial" w:cs="Arial"/>
          <w:bCs/>
          <w:i/>
          <w:iCs/>
          <w:sz w:val="22"/>
          <w:szCs w:val="22"/>
        </w:rPr>
        <w:t>waste</w:t>
      </w:r>
      <w:proofErr w:type="spellEnd"/>
      <w:r w:rsidRPr="00A65BCE">
        <w:rPr>
          <w:rFonts w:ascii="Arial" w:hAnsi="Arial" w:cs="Arial"/>
          <w:bCs/>
          <w:i/>
          <w:iCs/>
          <w:sz w:val="22"/>
          <w:szCs w:val="22"/>
        </w:rPr>
        <w:t xml:space="preserve"> boje</w:t>
      </w:r>
      <w:r w:rsidRPr="00A65BCE">
        <w:rPr>
          <w:rFonts w:ascii="Arial" w:hAnsi="Arial" w:cs="Arial"/>
          <w:bCs/>
          <w:sz w:val="22"/>
          <w:szCs w:val="22"/>
        </w:rPr>
        <w:t xml:space="preserve"> u okviru Festivala znanosti </w:t>
      </w:r>
    </w:p>
    <w:p w14:paraId="30856D7A"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U okviru manifestacije Festival znanosti, u organizaciji Upravnog odjela za urbanizam, prostorno planiranje i zaštitu okoliša, održana je radionica za dječju dob pod naslovom Zero </w:t>
      </w:r>
      <w:proofErr w:type="spellStart"/>
      <w:r w:rsidRPr="00A65BCE">
        <w:rPr>
          <w:rFonts w:ascii="Arial" w:hAnsi="Arial" w:cs="Arial"/>
          <w:sz w:val="22"/>
          <w:szCs w:val="22"/>
        </w:rPr>
        <w:t>waste</w:t>
      </w:r>
      <w:proofErr w:type="spellEnd"/>
      <w:r w:rsidRPr="00A65BCE">
        <w:rPr>
          <w:rFonts w:ascii="Arial" w:hAnsi="Arial" w:cs="Arial"/>
          <w:sz w:val="22"/>
          <w:szCs w:val="22"/>
        </w:rPr>
        <w:t xml:space="preserve"> boje. Ova radionica je osmišljena kao dio izložbe Tehničkog muzeja Nikola Tesla  Priroda – laboratorij boja. </w:t>
      </w:r>
    </w:p>
    <w:p w14:paraId="09C5B8FD" w14:textId="77777777" w:rsidR="00A65BCE" w:rsidRPr="00A65BCE" w:rsidRDefault="00A65BCE" w:rsidP="00A65BCE">
      <w:pPr>
        <w:spacing w:line="276" w:lineRule="auto"/>
        <w:ind w:left="360"/>
        <w:jc w:val="both"/>
        <w:rPr>
          <w:rFonts w:ascii="Arial" w:hAnsi="Arial" w:cs="Arial"/>
          <w:sz w:val="22"/>
          <w:szCs w:val="22"/>
        </w:rPr>
      </w:pPr>
    </w:p>
    <w:p w14:paraId="01568952" w14:textId="77777777" w:rsidR="00A65BCE" w:rsidRPr="00A65BCE" w:rsidRDefault="00A65BCE" w:rsidP="00A65BCE">
      <w:pPr>
        <w:spacing w:line="276" w:lineRule="auto"/>
        <w:jc w:val="both"/>
        <w:rPr>
          <w:rFonts w:ascii="Arial" w:hAnsi="Arial" w:cs="Arial"/>
          <w:sz w:val="22"/>
          <w:szCs w:val="22"/>
        </w:rPr>
      </w:pPr>
      <w:r w:rsidRPr="00A65BCE">
        <w:rPr>
          <w:rFonts w:ascii="Arial" w:eastAsia="Calibri" w:hAnsi="Arial" w:cs="Arial"/>
          <w:sz w:val="22"/>
          <w:szCs w:val="22"/>
          <w:lang w:eastAsia="en-US"/>
        </w:rPr>
        <w:t xml:space="preserve">Sufinanciranje programa/projekata organizacija civilnog društva iz područja zaštite okoliša na prostoru Grada Dubrovnika za 2021. godinu je izostalo uslijed smanjenja proračuna Grada Dubrovnika prouzročenog pandemijom uzrokovanom </w:t>
      </w:r>
      <w:r w:rsidRPr="00A65BCE">
        <w:rPr>
          <w:rFonts w:ascii="Arial" w:hAnsi="Arial" w:cs="Arial"/>
          <w:sz w:val="22"/>
          <w:szCs w:val="22"/>
        </w:rPr>
        <w:t xml:space="preserve">virusom </w:t>
      </w:r>
      <w:proofErr w:type="spellStart"/>
      <w:r w:rsidRPr="00A65BCE">
        <w:rPr>
          <w:rFonts w:ascii="Arial" w:hAnsi="Arial" w:cs="Arial"/>
          <w:sz w:val="22"/>
          <w:szCs w:val="22"/>
        </w:rPr>
        <w:t>COVID</w:t>
      </w:r>
      <w:proofErr w:type="spellEnd"/>
      <w:r w:rsidRPr="00A65BCE">
        <w:rPr>
          <w:rFonts w:ascii="Arial" w:hAnsi="Arial" w:cs="Arial"/>
          <w:sz w:val="22"/>
          <w:szCs w:val="22"/>
        </w:rPr>
        <w:t xml:space="preserve"> -19.</w:t>
      </w:r>
    </w:p>
    <w:p w14:paraId="6FDEC63C" w14:textId="77777777" w:rsidR="00A65BCE" w:rsidRPr="00A65BCE" w:rsidRDefault="00A65BCE" w:rsidP="00A65BCE">
      <w:pPr>
        <w:spacing w:line="276" w:lineRule="auto"/>
        <w:jc w:val="both"/>
        <w:rPr>
          <w:rFonts w:ascii="Arial" w:hAnsi="Arial" w:cs="Arial"/>
          <w:sz w:val="22"/>
          <w:szCs w:val="22"/>
          <w:shd w:val="clear" w:color="auto" w:fill="FFFF00"/>
        </w:rPr>
      </w:pPr>
    </w:p>
    <w:p w14:paraId="5067D585"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Važno je napomenuti kako je uslijed propisanih epidemioloških mjera tijekom pandemije onemogućeno održavanje radionica s djecom i učenicima.</w:t>
      </w:r>
    </w:p>
    <w:p w14:paraId="3A774016"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0BE24DA2" w14:textId="77777777" w:rsidR="00A65BCE" w:rsidRPr="00A65BCE" w:rsidRDefault="00A65BCE" w:rsidP="00A65BCE">
      <w:pPr>
        <w:spacing w:after="200" w:line="276" w:lineRule="auto"/>
        <w:jc w:val="both"/>
        <w:rPr>
          <w:rFonts w:ascii="Arial" w:eastAsia="Calibri" w:hAnsi="Arial" w:cs="Arial"/>
          <w:sz w:val="22"/>
          <w:szCs w:val="22"/>
          <w:lang w:eastAsia="en-US"/>
        </w:rPr>
      </w:pPr>
      <w:r w:rsidRPr="00A65BCE">
        <w:rPr>
          <w:rFonts w:ascii="Arial" w:eastAsia="Calibri" w:hAnsi="Arial" w:cs="Arial"/>
          <w:sz w:val="22"/>
          <w:szCs w:val="22"/>
          <w:u w:val="single"/>
          <w:lang w:eastAsia="en-US"/>
        </w:rPr>
        <w:t xml:space="preserve">Akcije prikupljanja otpada </w:t>
      </w:r>
    </w:p>
    <w:p w14:paraId="03C8F7D4"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 Dubrovnik od 2012. sudjeluje u akciji najveće volonterske i ekološke kampanje u RH, </w:t>
      </w:r>
      <w:r w:rsidRPr="00A65BCE">
        <w:rPr>
          <w:rFonts w:ascii="Arial" w:eastAsia="Calibri" w:hAnsi="Arial" w:cs="Arial"/>
          <w:i/>
          <w:sz w:val="22"/>
          <w:szCs w:val="22"/>
          <w:lang w:eastAsia="en-US"/>
        </w:rPr>
        <w:t>Zelena čistka – jedan dan za čisti okoliš.</w:t>
      </w:r>
      <w:r w:rsidRPr="00A65BCE">
        <w:rPr>
          <w:rFonts w:ascii="Arial" w:eastAsia="Calibri" w:hAnsi="Arial" w:cs="Arial"/>
          <w:sz w:val="22"/>
          <w:szCs w:val="22"/>
          <w:lang w:eastAsia="en-US"/>
        </w:rPr>
        <w:t xml:space="preserve"> Zelena čistka dio je globalnog pokreta </w:t>
      </w:r>
      <w:proofErr w:type="spellStart"/>
      <w:r w:rsidRPr="00A65BCE">
        <w:rPr>
          <w:rFonts w:ascii="Arial" w:eastAsia="Calibri" w:hAnsi="Arial" w:cs="Arial"/>
          <w:i/>
          <w:sz w:val="22"/>
          <w:szCs w:val="22"/>
          <w:lang w:eastAsia="en-US"/>
        </w:rPr>
        <w:t>Let’s</w:t>
      </w:r>
      <w:proofErr w:type="spellEnd"/>
      <w:r w:rsidRPr="00A65BCE">
        <w:rPr>
          <w:rFonts w:ascii="Arial" w:eastAsia="Calibri" w:hAnsi="Arial" w:cs="Arial"/>
          <w:i/>
          <w:sz w:val="22"/>
          <w:szCs w:val="22"/>
          <w:lang w:eastAsia="en-US"/>
        </w:rPr>
        <w:t xml:space="preserve"> do </w:t>
      </w:r>
      <w:proofErr w:type="spellStart"/>
      <w:r w:rsidRPr="00A65BCE">
        <w:rPr>
          <w:rFonts w:ascii="Arial" w:eastAsia="Calibri" w:hAnsi="Arial" w:cs="Arial"/>
          <w:i/>
          <w:sz w:val="22"/>
          <w:szCs w:val="22"/>
          <w:lang w:eastAsia="en-US"/>
        </w:rPr>
        <w:t>it</w:t>
      </w:r>
      <w:proofErr w:type="spellEnd"/>
      <w:r w:rsidRPr="00A65BCE">
        <w:rPr>
          <w:rFonts w:ascii="Arial" w:eastAsia="Calibri" w:hAnsi="Arial" w:cs="Arial"/>
          <w:i/>
          <w:sz w:val="22"/>
          <w:szCs w:val="22"/>
          <w:lang w:eastAsia="en-US"/>
        </w:rPr>
        <w:t>!</w:t>
      </w:r>
      <w:r w:rsidRPr="00A65BCE">
        <w:rPr>
          <w:rFonts w:ascii="Arial" w:eastAsia="Calibri" w:hAnsi="Arial" w:cs="Arial"/>
          <w:sz w:val="22"/>
          <w:szCs w:val="22"/>
          <w:lang w:eastAsia="en-US"/>
        </w:rPr>
        <w:t xml:space="preserve"> i </w:t>
      </w:r>
      <w:r w:rsidRPr="00A65BCE">
        <w:rPr>
          <w:rFonts w:ascii="Arial" w:eastAsia="Calibri" w:hAnsi="Arial" w:cs="Arial"/>
          <w:i/>
          <w:sz w:val="22"/>
          <w:szCs w:val="22"/>
          <w:lang w:eastAsia="en-US"/>
        </w:rPr>
        <w:t xml:space="preserve">godišnjih akcija World </w:t>
      </w:r>
      <w:proofErr w:type="spellStart"/>
      <w:r w:rsidRPr="00A65BCE">
        <w:rPr>
          <w:rFonts w:ascii="Arial" w:eastAsia="Calibri" w:hAnsi="Arial" w:cs="Arial"/>
          <w:i/>
          <w:sz w:val="22"/>
          <w:szCs w:val="22"/>
          <w:lang w:eastAsia="en-US"/>
        </w:rPr>
        <w:t>Cleanup</w:t>
      </w:r>
      <w:proofErr w:type="spellEnd"/>
      <w:r w:rsidRPr="00A65BCE">
        <w:rPr>
          <w:rFonts w:ascii="Arial" w:eastAsia="Calibri" w:hAnsi="Arial" w:cs="Arial"/>
          <w:sz w:val="22"/>
          <w:szCs w:val="22"/>
          <w:lang w:eastAsia="en-US"/>
        </w:rPr>
        <w:t xml:space="preserve"> (Očistimo svijet), koja okupljaju aktivne građane i organizacije </w:t>
      </w:r>
      <w:r w:rsidRPr="00A65BCE">
        <w:rPr>
          <w:rFonts w:ascii="Arial" w:eastAsia="Calibri" w:hAnsi="Arial" w:cs="Arial"/>
          <w:sz w:val="22"/>
          <w:szCs w:val="22"/>
          <w:lang w:eastAsia="en-US"/>
        </w:rPr>
        <w:lastRenderedPageBreak/>
        <w:t xml:space="preserve">u najvećem volonterskom projektu. Cilj projekta je osvještavanje o važnosti primarnog odvajanja otpada, čišćenje ilegalno odloženog otpada u cijeloj Hrvatskoj, podizanje svijesti o stvaranju i odlaganju otpada te važnosti očuvanja okoliša, prirode i planete Zemlje. Također, Grad Dubrovnik sudjeluje i u akciji </w:t>
      </w:r>
      <w:r w:rsidRPr="00A65BCE">
        <w:rPr>
          <w:rFonts w:ascii="Arial" w:eastAsia="Calibri" w:hAnsi="Arial" w:cs="Arial"/>
          <w:i/>
          <w:sz w:val="22"/>
          <w:szCs w:val="22"/>
          <w:lang w:eastAsia="en-US"/>
        </w:rPr>
        <w:t xml:space="preserve">Plava čistka – </w:t>
      </w:r>
      <w:proofErr w:type="spellStart"/>
      <w:r w:rsidRPr="00A65BCE">
        <w:rPr>
          <w:rFonts w:ascii="Arial" w:eastAsia="Calibri" w:hAnsi="Arial" w:cs="Arial"/>
          <w:i/>
          <w:sz w:val="22"/>
          <w:szCs w:val="22"/>
          <w:lang w:eastAsia="en-US"/>
        </w:rPr>
        <w:t>Let’s</w:t>
      </w:r>
      <w:proofErr w:type="spellEnd"/>
      <w:r w:rsidRPr="00A65BCE">
        <w:rPr>
          <w:rFonts w:ascii="Arial" w:eastAsia="Calibri" w:hAnsi="Arial" w:cs="Arial"/>
          <w:i/>
          <w:sz w:val="22"/>
          <w:szCs w:val="22"/>
          <w:lang w:eastAsia="en-US"/>
        </w:rPr>
        <w:t xml:space="preserve"> do </w:t>
      </w:r>
      <w:proofErr w:type="spellStart"/>
      <w:r w:rsidRPr="00A65BCE">
        <w:rPr>
          <w:rFonts w:ascii="Arial" w:eastAsia="Calibri" w:hAnsi="Arial" w:cs="Arial"/>
          <w:i/>
          <w:sz w:val="22"/>
          <w:szCs w:val="22"/>
          <w:lang w:eastAsia="en-US"/>
        </w:rPr>
        <w:t>it</w:t>
      </w:r>
      <w:proofErr w:type="spellEnd"/>
      <w:r w:rsidRPr="00A65BCE">
        <w:rPr>
          <w:rFonts w:ascii="Arial" w:eastAsia="Calibri" w:hAnsi="Arial" w:cs="Arial"/>
          <w:i/>
          <w:sz w:val="22"/>
          <w:szCs w:val="22"/>
          <w:lang w:eastAsia="en-US"/>
        </w:rPr>
        <w:t xml:space="preserve"> </w:t>
      </w:r>
      <w:proofErr w:type="spellStart"/>
      <w:r w:rsidRPr="00A65BCE">
        <w:rPr>
          <w:rFonts w:ascii="Arial" w:eastAsia="Calibri" w:hAnsi="Arial" w:cs="Arial"/>
          <w:i/>
          <w:sz w:val="22"/>
          <w:szCs w:val="22"/>
          <w:lang w:eastAsia="en-US"/>
        </w:rPr>
        <w:t>Mediterranean</w:t>
      </w:r>
      <w:proofErr w:type="spellEnd"/>
      <w:r w:rsidRPr="00A65BCE">
        <w:rPr>
          <w:rFonts w:ascii="Arial" w:eastAsia="Calibri" w:hAnsi="Arial" w:cs="Arial"/>
          <w:sz w:val="22"/>
          <w:szCs w:val="22"/>
          <w:lang w:eastAsia="en-US"/>
        </w:rPr>
        <w:t xml:space="preserve"> zajedničkoj jednodnevnoj akciji čišćenja mora, podmorja i priobalja sredina duž naše obale. Dio je regionalnog projekta </w:t>
      </w:r>
      <w:proofErr w:type="spellStart"/>
      <w:r w:rsidRPr="00A65BCE">
        <w:rPr>
          <w:rFonts w:ascii="Arial" w:eastAsia="Calibri" w:hAnsi="Arial" w:cs="Arial"/>
          <w:i/>
          <w:sz w:val="22"/>
          <w:szCs w:val="22"/>
          <w:lang w:eastAsia="en-US"/>
        </w:rPr>
        <w:t>Let’s</w:t>
      </w:r>
      <w:proofErr w:type="spellEnd"/>
      <w:r w:rsidRPr="00A65BCE">
        <w:rPr>
          <w:rFonts w:ascii="Arial" w:eastAsia="Calibri" w:hAnsi="Arial" w:cs="Arial"/>
          <w:i/>
          <w:sz w:val="22"/>
          <w:szCs w:val="22"/>
          <w:lang w:eastAsia="en-US"/>
        </w:rPr>
        <w:t xml:space="preserve"> do </w:t>
      </w:r>
      <w:proofErr w:type="spellStart"/>
      <w:r w:rsidRPr="00A65BCE">
        <w:rPr>
          <w:rFonts w:ascii="Arial" w:eastAsia="Calibri" w:hAnsi="Arial" w:cs="Arial"/>
          <w:i/>
          <w:sz w:val="22"/>
          <w:szCs w:val="22"/>
          <w:lang w:eastAsia="en-US"/>
        </w:rPr>
        <w:t>it</w:t>
      </w:r>
      <w:proofErr w:type="spellEnd"/>
      <w:r w:rsidRPr="00A65BCE">
        <w:rPr>
          <w:rFonts w:ascii="Arial" w:eastAsia="Calibri" w:hAnsi="Arial" w:cs="Arial"/>
          <w:i/>
          <w:sz w:val="22"/>
          <w:szCs w:val="22"/>
          <w:lang w:eastAsia="en-US"/>
        </w:rPr>
        <w:t xml:space="preserve"> </w:t>
      </w:r>
      <w:proofErr w:type="spellStart"/>
      <w:r w:rsidRPr="00A65BCE">
        <w:rPr>
          <w:rFonts w:ascii="Arial" w:eastAsia="Calibri" w:hAnsi="Arial" w:cs="Arial"/>
          <w:i/>
          <w:sz w:val="22"/>
          <w:szCs w:val="22"/>
          <w:lang w:eastAsia="en-US"/>
        </w:rPr>
        <w:t>Mediterranean</w:t>
      </w:r>
      <w:proofErr w:type="spellEnd"/>
      <w:r w:rsidRPr="00A65BCE">
        <w:rPr>
          <w:rFonts w:ascii="Arial" w:eastAsia="Calibri" w:hAnsi="Arial" w:cs="Arial"/>
          <w:sz w:val="22"/>
          <w:szCs w:val="22"/>
          <w:lang w:eastAsia="en-US"/>
        </w:rPr>
        <w:t xml:space="preserve">, u kojem sudjeluju zemlje mediteranskog prstena sa zajedničkim ciljem čistog Mediterana. Tijekom 2021. akcija je održana 18. rujna i to na više lokacija, u suradnji s Udrugom </w:t>
      </w:r>
      <w:proofErr w:type="spellStart"/>
      <w:r w:rsidRPr="00A65BCE">
        <w:rPr>
          <w:rFonts w:ascii="Arial" w:eastAsia="Calibri" w:hAnsi="Arial" w:cs="Arial"/>
          <w:sz w:val="22"/>
          <w:szCs w:val="22"/>
          <w:lang w:eastAsia="en-US"/>
        </w:rPr>
        <w:t>DART</w:t>
      </w:r>
      <w:proofErr w:type="spellEnd"/>
      <w:r w:rsidRPr="00A65BCE">
        <w:rPr>
          <w:rFonts w:ascii="Arial" w:eastAsia="Calibri" w:hAnsi="Arial" w:cs="Arial"/>
          <w:sz w:val="22"/>
          <w:szCs w:val="22"/>
          <w:lang w:eastAsia="en-US"/>
        </w:rPr>
        <w:t xml:space="preserve">, Udrugom ljubitelja prirodnih ljepota i tradicije, Gimnazijom Dubrovnik, profesorima i studentima RIT Croatia, Javnom ustanovom Rezervat </w:t>
      </w:r>
      <w:proofErr w:type="spellStart"/>
      <w:r w:rsidRPr="00A65BCE">
        <w:rPr>
          <w:rFonts w:ascii="Arial" w:eastAsia="Calibri" w:hAnsi="Arial" w:cs="Arial"/>
          <w:sz w:val="22"/>
          <w:szCs w:val="22"/>
          <w:lang w:eastAsia="en-US"/>
        </w:rPr>
        <w:t>Lokrum</w:t>
      </w:r>
      <w:proofErr w:type="spellEnd"/>
      <w:r w:rsidRPr="00A65BCE">
        <w:rPr>
          <w:rFonts w:ascii="Arial" w:eastAsia="Calibri" w:hAnsi="Arial" w:cs="Arial"/>
          <w:sz w:val="22"/>
          <w:szCs w:val="22"/>
          <w:lang w:eastAsia="en-US"/>
        </w:rPr>
        <w:t xml:space="preserve">, Javnom ustanovom za upravljanje zaštićenim dijelovima prirode Dubrovačko-neretvanske županije, tvrtkom Čistoća Dubrovnik, Lučkom kapetanijom Dubrovnik i tvrtkom </w:t>
      </w:r>
      <w:proofErr w:type="spellStart"/>
      <w:r w:rsidRPr="00A65BCE">
        <w:rPr>
          <w:rFonts w:ascii="Arial" w:eastAsia="Calibri" w:hAnsi="Arial" w:cs="Arial"/>
          <w:sz w:val="22"/>
          <w:szCs w:val="22"/>
          <w:lang w:eastAsia="en-US"/>
        </w:rPr>
        <w:t>Cian</w:t>
      </w:r>
      <w:proofErr w:type="spellEnd"/>
      <w:r w:rsidRPr="00A65BCE">
        <w:rPr>
          <w:rFonts w:ascii="Arial" w:eastAsia="Calibri" w:hAnsi="Arial" w:cs="Arial"/>
          <w:sz w:val="22"/>
          <w:szCs w:val="22"/>
          <w:lang w:eastAsia="en-US"/>
        </w:rPr>
        <w:t xml:space="preserve"> d.o.o. Split.</w:t>
      </w:r>
    </w:p>
    <w:p w14:paraId="4FD8276D"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Hrvatsko planinarsko društvo Dubrovnik i Hrvatsko planinarsko društvo Sniježnica također su se odazvali ovoj inicijativi, ali su akcije čišćenja proveli naknadno.</w:t>
      </w:r>
    </w:p>
    <w:p w14:paraId="326D6F45"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U ovoj akciji sudjelovalo je oko 100 volontera na više lokacija (</w:t>
      </w:r>
      <w:proofErr w:type="spellStart"/>
      <w:r w:rsidRPr="00A65BCE">
        <w:rPr>
          <w:rFonts w:ascii="Arial" w:eastAsia="Calibri" w:hAnsi="Arial" w:cs="Arial"/>
          <w:sz w:val="22"/>
          <w:szCs w:val="22"/>
          <w:lang w:eastAsia="en-US"/>
        </w:rPr>
        <w:t>Lokrum</w:t>
      </w:r>
      <w:proofErr w:type="spellEnd"/>
      <w:r w:rsidRPr="00A65BCE">
        <w:rPr>
          <w:rFonts w:ascii="Arial" w:eastAsia="Calibri" w:hAnsi="Arial" w:cs="Arial"/>
          <w:sz w:val="22"/>
          <w:szCs w:val="22"/>
          <w:lang w:eastAsia="en-US"/>
        </w:rPr>
        <w:t xml:space="preserve"> - podmorje i obala uvale </w:t>
      </w:r>
      <w:proofErr w:type="spellStart"/>
      <w:r w:rsidRPr="00A65BCE">
        <w:rPr>
          <w:rFonts w:ascii="Arial" w:eastAsia="Calibri" w:hAnsi="Arial" w:cs="Arial"/>
          <w:sz w:val="22"/>
          <w:szCs w:val="22"/>
          <w:lang w:eastAsia="en-US"/>
        </w:rPr>
        <w:t>Portoč</w:t>
      </w:r>
      <w:proofErr w:type="spellEnd"/>
      <w:r w:rsidRPr="00A65BCE">
        <w:rPr>
          <w:rFonts w:ascii="Arial" w:eastAsia="Calibri" w:hAnsi="Arial" w:cs="Arial"/>
          <w:sz w:val="22"/>
          <w:szCs w:val="22"/>
          <w:lang w:eastAsia="en-US"/>
        </w:rPr>
        <w:t xml:space="preserve">, Srđ - serpentine, Koločep - Donje Čelo, </w:t>
      </w:r>
      <w:proofErr w:type="spellStart"/>
      <w:r w:rsidRPr="00A65BCE">
        <w:rPr>
          <w:rFonts w:ascii="Arial" w:eastAsia="Calibri" w:hAnsi="Arial" w:cs="Arial"/>
          <w:sz w:val="22"/>
          <w:szCs w:val="22"/>
          <w:lang w:eastAsia="en-US"/>
        </w:rPr>
        <w:t>Šipan</w:t>
      </w:r>
      <w:proofErr w:type="spellEnd"/>
      <w:r w:rsidRPr="00A65BCE">
        <w:rPr>
          <w:rFonts w:ascii="Arial" w:eastAsia="Calibri" w:hAnsi="Arial" w:cs="Arial"/>
          <w:sz w:val="22"/>
          <w:szCs w:val="22"/>
          <w:lang w:eastAsia="en-US"/>
        </w:rPr>
        <w:t xml:space="preserve"> – </w:t>
      </w:r>
      <w:proofErr w:type="spellStart"/>
      <w:r w:rsidRPr="00A65BCE">
        <w:rPr>
          <w:rFonts w:ascii="Arial" w:eastAsia="Calibri" w:hAnsi="Arial" w:cs="Arial"/>
          <w:sz w:val="22"/>
          <w:szCs w:val="22"/>
          <w:lang w:eastAsia="en-US"/>
        </w:rPr>
        <w:t>Suđurađ</w:t>
      </w:r>
      <w:proofErr w:type="spellEnd"/>
      <w:r w:rsidRPr="00A65BCE">
        <w:rPr>
          <w:rFonts w:ascii="Arial" w:eastAsia="Calibri" w:hAnsi="Arial" w:cs="Arial"/>
          <w:sz w:val="22"/>
          <w:szCs w:val="22"/>
          <w:lang w:eastAsia="en-US"/>
        </w:rPr>
        <w:t>, područje oko zgrade RIT Croatia i trasa starog vodovoda).</w:t>
      </w:r>
    </w:p>
    <w:p w14:paraId="2B526869"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U akciji na </w:t>
      </w:r>
      <w:proofErr w:type="spellStart"/>
      <w:r w:rsidRPr="00A65BCE">
        <w:rPr>
          <w:rFonts w:ascii="Arial" w:eastAsia="Calibri" w:hAnsi="Arial" w:cs="Arial"/>
          <w:sz w:val="22"/>
          <w:szCs w:val="22"/>
          <w:lang w:eastAsia="en-US"/>
        </w:rPr>
        <w:t>Lokrumu</w:t>
      </w:r>
      <w:proofErr w:type="spellEnd"/>
      <w:r w:rsidRPr="00A65BCE">
        <w:rPr>
          <w:rFonts w:ascii="Arial" w:eastAsia="Calibri" w:hAnsi="Arial" w:cs="Arial"/>
          <w:sz w:val="22"/>
          <w:szCs w:val="22"/>
          <w:lang w:eastAsia="en-US"/>
        </w:rPr>
        <w:t xml:space="preserve">, uz djelatnike Javne ustanove Rezervat </w:t>
      </w:r>
      <w:proofErr w:type="spellStart"/>
      <w:r w:rsidRPr="00A65BCE">
        <w:rPr>
          <w:rFonts w:ascii="Arial" w:eastAsia="Calibri" w:hAnsi="Arial" w:cs="Arial"/>
          <w:sz w:val="22"/>
          <w:szCs w:val="22"/>
          <w:lang w:eastAsia="en-US"/>
        </w:rPr>
        <w:t>Lokrum</w:t>
      </w:r>
      <w:proofErr w:type="spellEnd"/>
      <w:r w:rsidRPr="00A65BCE">
        <w:rPr>
          <w:rFonts w:ascii="Arial" w:eastAsia="Calibri" w:hAnsi="Arial" w:cs="Arial"/>
          <w:sz w:val="22"/>
          <w:szCs w:val="22"/>
          <w:lang w:eastAsia="en-US"/>
        </w:rPr>
        <w:t>, sudjelovali su i članovi Ronilačkog kluba Dubrovnik, djelatnici brodice čistaća mora - EKO-</w:t>
      </w:r>
      <w:proofErr w:type="spellStart"/>
      <w:r w:rsidRPr="00A65BCE">
        <w:rPr>
          <w:rFonts w:ascii="Arial" w:eastAsia="Calibri" w:hAnsi="Arial" w:cs="Arial"/>
          <w:sz w:val="22"/>
          <w:szCs w:val="22"/>
          <w:lang w:eastAsia="en-US"/>
        </w:rPr>
        <w:t>C2</w:t>
      </w:r>
      <w:proofErr w:type="spellEnd"/>
      <w:r w:rsidRPr="00A65BCE">
        <w:rPr>
          <w:rFonts w:ascii="Arial" w:eastAsia="Calibri" w:hAnsi="Arial" w:cs="Arial"/>
          <w:sz w:val="22"/>
          <w:szCs w:val="22"/>
          <w:lang w:eastAsia="en-US"/>
        </w:rPr>
        <w:t xml:space="preserve">, tvrtke </w:t>
      </w:r>
      <w:proofErr w:type="spellStart"/>
      <w:r w:rsidRPr="00A65BCE">
        <w:rPr>
          <w:rFonts w:ascii="Arial" w:eastAsia="Calibri" w:hAnsi="Arial" w:cs="Arial"/>
          <w:sz w:val="22"/>
          <w:szCs w:val="22"/>
          <w:lang w:eastAsia="en-US"/>
        </w:rPr>
        <w:t>CIAN</w:t>
      </w:r>
      <w:proofErr w:type="spellEnd"/>
      <w:r w:rsidRPr="00A65BCE">
        <w:rPr>
          <w:rFonts w:ascii="Arial" w:eastAsia="Calibri" w:hAnsi="Arial" w:cs="Arial"/>
          <w:sz w:val="22"/>
          <w:szCs w:val="22"/>
          <w:lang w:eastAsia="en-US"/>
        </w:rPr>
        <w:t xml:space="preserve"> i članovi Udruge ljubitelja prirodnih ljepota i tradicije. Ronioci su izranjali otpad s morskog dna, čiji najveći udio čini plastični otpad. Dodatnu vrijednost akciji u </w:t>
      </w:r>
      <w:proofErr w:type="spellStart"/>
      <w:r w:rsidRPr="00A65BCE">
        <w:rPr>
          <w:rFonts w:ascii="Arial" w:eastAsia="Calibri" w:hAnsi="Arial" w:cs="Arial"/>
          <w:sz w:val="22"/>
          <w:szCs w:val="22"/>
          <w:lang w:eastAsia="en-US"/>
        </w:rPr>
        <w:t>Portoču</w:t>
      </w:r>
      <w:proofErr w:type="spellEnd"/>
      <w:r w:rsidRPr="00A65BCE">
        <w:rPr>
          <w:rFonts w:ascii="Arial" w:eastAsia="Calibri" w:hAnsi="Arial" w:cs="Arial"/>
          <w:sz w:val="22"/>
          <w:szCs w:val="22"/>
          <w:lang w:eastAsia="en-US"/>
        </w:rPr>
        <w:t xml:space="preserve">, činilo je i sudjelovanje predstavnika razvojne agencije </w:t>
      </w:r>
      <w:proofErr w:type="spellStart"/>
      <w:r w:rsidRPr="00A65BCE">
        <w:rPr>
          <w:rFonts w:ascii="Arial" w:eastAsia="Calibri" w:hAnsi="Arial" w:cs="Arial"/>
          <w:sz w:val="22"/>
          <w:szCs w:val="22"/>
          <w:lang w:eastAsia="en-US"/>
        </w:rPr>
        <w:t>DUNEA</w:t>
      </w:r>
      <w:proofErr w:type="spellEnd"/>
      <w:r w:rsidRPr="00A65BCE">
        <w:rPr>
          <w:rFonts w:ascii="Arial" w:eastAsia="Calibri" w:hAnsi="Arial" w:cs="Arial"/>
          <w:sz w:val="22"/>
          <w:szCs w:val="22"/>
          <w:lang w:eastAsia="en-US"/>
        </w:rPr>
        <w:t xml:space="preserve"> i Sveučilišta u Dubrovniku koji su analizirali prikupljeni otpad iz mora u okviru projekta </w:t>
      </w:r>
      <w:proofErr w:type="spellStart"/>
      <w:r w:rsidRPr="00A65BCE">
        <w:rPr>
          <w:rFonts w:ascii="Arial" w:eastAsia="Calibri" w:hAnsi="Arial" w:cs="Arial"/>
          <w:sz w:val="22"/>
          <w:szCs w:val="22"/>
          <w:lang w:eastAsia="en-US"/>
        </w:rPr>
        <w:t>SeaClear</w:t>
      </w:r>
      <w:proofErr w:type="spellEnd"/>
      <w:r w:rsidRPr="00A65BCE">
        <w:rPr>
          <w:rFonts w:ascii="Arial" w:eastAsia="Calibri" w:hAnsi="Arial" w:cs="Arial"/>
          <w:sz w:val="22"/>
          <w:szCs w:val="22"/>
          <w:lang w:eastAsia="en-US"/>
        </w:rPr>
        <w:t>.</w:t>
      </w:r>
    </w:p>
    <w:p w14:paraId="137C3C6B"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Na ostalim lokacijama prikupljen je također otpad iz mora naplavljen na obalu te miješani komunalni i ambalažni (plastika i staklo) otpad pronađen na šumskim stazama.</w:t>
      </w:r>
    </w:p>
    <w:p w14:paraId="20269829" w14:textId="77777777" w:rsidR="00A65BCE" w:rsidRPr="00A65BCE" w:rsidRDefault="00A65BCE" w:rsidP="00A65BCE">
      <w:pPr>
        <w:spacing w:after="200"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Tijekom ove akcije primijenjena je Odluka o ograničavanju korištenja jednokratne plastike za Grad Dubrovnik te ustanove i trgovačka društva u (su)vlasništvu Grada čime se dodatno potiče razvijanje svijesti o zaštiti okoliša i onečišćenju plastikom. Ovom prilikom nije se koristila plastična ambalaža za jednokratnu uporabu, osim nužnih vreća za otpad.</w:t>
      </w:r>
    </w:p>
    <w:p w14:paraId="03A814B8" w14:textId="77777777" w:rsidR="00A65BCE" w:rsidRPr="00A65BCE" w:rsidRDefault="00A65BCE" w:rsidP="00A65BCE">
      <w:pPr>
        <w:spacing w:line="276" w:lineRule="auto"/>
        <w:contextualSpacing/>
        <w:jc w:val="both"/>
        <w:rPr>
          <w:rFonts w:ascii="Arial" w:eastAsia="Calibri" w:hAnsi="Arial" w:cs="Arial"/>
          <w:sz w:val="22"/>
          <w:szCs w:val="22"/>
          <w:lang w:eastAsia="en-US"/>
        </w:rPr>
      </w:pPr>
    </w:p>
    <w:p w14:paraId="622F96AE" w14:textId="77777777" w:rsidR="00A65BCE" w:rsidRPr="00A65BCE" w:rsidRDefault="00A65BCE" w:rsidP="00A65BCE">
      <w:pPr>
        <w:spacing w:line="276" w:lineRule="auto"/>
        <w:contextualSpacing/>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Turistička zajednica Grada Dubrovnika uslijed epidemiološke situacije uzrokovane virusom </w:t>
      </w:r>
      <w:proofErr w:type="spellStart"/>
      <w:r w:rsidRPr="00A65BCE">
        <w:rPr>
          <w:rFonts w:ascii="Arial" w:eastAsia="Calibri" w:hAnsi="Arial" w:cs="Arial"/>
          <w:sz w:val="22"/>
          <w:szCs w:val="22"/>
          <w:lang w:eastAsia="en-US"/>
        </w:rPr>
        <w:t>COVID</w:t>
      </w:r>
      <w:proofErr w:type="spellEnd"/>
      <w:r w:rsidRPr="00A65BCE">
        <w:rPr>
          <w:rFonts w:ascii="Arial" w:eastAsia="Calibri" w:hAnsi="Arial" w:cs="Arial"/>
          <w:sz w:val="22"/>
          <w:szCs w:val="22"/>
          <w:lang w:eastAsia="en-US"/>
        </w:rPr>
        <w:t>-19 kao i  vremenu provedbi akcija koje su uvijek u predsezoni, tijekom 2021. godine nije organizirala ni sufinancira akcije čišćenja prema dosadašnjoj praksi.</w:t>
      </w:r>
    </w:p>
    <w:p w14:paraId="56B4881F" w14:textId="77777777" w:rsidR="00A65BCE" w:rsidRPr="00A65BCE" w:rsidRDefault="00A65BCE" w:rsidP="00A65BCE">
      <w:pPr>
        <w:spacing w:line="276" w:lineRule="auto"/>
        <w:contextualSpacing/>
        <w:jc w:val="both"/>
        <w:rPr>
          <w:rFonts w:ascii="Arial" w:eastAsia="Calibri" w:hAnsi="Arial" w:cs="Arial"/>
          <w:sz w:val="22"/>
          <w:szCs w:val="22"/>
          <w:u w:val="single"/>
          <w:lang w:eastAsia="en-US"/>
        </w:rPr>
      </w:pPr>
    </w:p>
    <w:p w14:paraId="66D6F137" w14:textId="024664CF" w:rsid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 Dubrovnik je temeljem članka 40. Zakona o održivom gospodarenju otpadom (Narodne novine 94/2013, 73/2017, 14/2019, 98/2019) izdavao suglasnosti za organizaciju akcija prikupljanja otpada na području Grada Dubrovnika do kraja srpnja 2021. Stupanjem na snagu novog Zakona o gospodarenju otpadom Grad više ne daje suglasnosti već samo temeljem članka 115. Zakona zaprima obavijesti o planiranim akcijama i prikuplja izvješća o provedenim akcijama. Tijekom 2021. Provedene su četiri akcije od </w:t>
      </w:r>
      <w:proofErr w:type="spellStart"/>
      <w:r w:rsidRPr="00A65BCE">
        <w:rPr>
          <w:rFonts w:ascii="Arial" w:eastAsia="Calibri" w:hAnsi="Arial" w:cs="Arial"/>
          <w:sz w:val="22"/>
          <w:szCs w:val="22"/>
          <w:lang w:eastAsia="en-US"/>
        </w:rPr>
        <w:t>kojihdvije</w:t>
      </w:r>
      <w:proofErr w:type="spellEnd"/>
      <w:r w:rsidRPr="00A65BCE">
        <w:rPr>
          <w:rFonts w:ascii="Arial" w:eastAsia="Calibri" w:hAnsi="Arial" w:cs="Arial"/>
          <w:sz w:val="22"/>
          <w:szCs w:val="22"/>
          <w:lang w:eastAsia="en-US"/>
        </w:rPr>
        <w:t xml:space="preserve"> od strane Lučke uprave Dubrovačko-neretvanske županije, jedna od strane </w:t>
      </w:r>
      <w:proofErr w:type="spellStart"/>
      <w:r w:rsidRPr="00A65BCE">
        <w:rPr>
          <w:rFonts w:ascii="Arial" w:eastAsia="Calibri" w:hAnsi="Arial" w:cs="Arial"/>
          <w:sz w:val="22"/>
          <w:szCs w:val="22"/>
          <w:lang w:eastAsia="en-US"/>
        </w:rPr>
        <w:t>Maritimo</w:t>
      </w:r>
      <w:proofErr w:type="spellEnd"/>
      <w:r w:rsidRPr="00A65BCE">
        <w:rPr>
          <w:rFonts w:ascii="Arial" w:eastAsia="Calibri" w:hAnsi="Arial" w:cs="Arial"/>
          <w:sz w:val="22"/>
          <w:szCs w:val="22"/>
          <w:lang w:eastAsia="en-US"/>
        </w:rPr>
        <w:t xml:space="preserve"> obrta te jedna od strane Caritasa Dubrovačke biskupije. Lučka uprava je provela akcije u gradskom portu, </w:t>
      </w:r>
      <w:proofErr w:type="spellStart"/>
      <w:r w:rsidRPr="00A65BCE">
        <w:rPr>
          <w:rFonts w:ascii="Arial" w:eastAsia="Calibri" w:hAnsi="Arial" w:cs="Arial"/>
          <w:sz w:val="22"/>
          <w:szCs w:val="22"/>
          <w:lang w:eastAsia="en-US"/>
        </w:rPr>
        <w:t>Maritimo</w:t>
      </w:r>
      <w:proofErr w:type="spellEnd"/>
      <w:r w:rsidRPr="00A65BCE">
        <w:rPr>
          <w:rFonts w:ascii="Arial" w:eastAsia="Calibri" w:hAnsi="Arial" w:cs="Arial"/>
          <w:sz w:val="22"/>
          <w:szCs w:val="22"/>
          <w:lang w:eastAsia="en-US"/>
        </w:rPr>
        <w:t xml:space="preserve"> obrt u </w:t>
      </w:r>
      <w:proofErr w:type="spellStart"/>
      <w:r w:rsidRPr="00A65BCE">
        <w:rPr>
          <w:rFonts w:ascii="Arial" w:eastAsia="Calibri" w:hAnsi="Arial" w:cs="Arial"/>
          <w:sz w:val="22"/>
          <w:szCs w:val="22"/>
          <w:lang w:eastAsia="en-US"/>
        </w:rPr>
        <w:t>Suđurđu</w:t>
      </w:r>
      <w:proofErr w:type="spellEnd"/>
      <w:r w:rsidRPr="00A65BCE">
        <w:rPr>
          <w:rFonts w:ascii="Arial" w:eastAsia="Calibri" w:hAnsi="Arial" w:cs="Arial"/>
          <w:sz w:val="22"/>
          <w:szCs w:val="22"/>
          <w:lang w:eastAsia="en-US"/>
        </w:rPr>
        <w:t>, a Caritas Dubrovačke biskupije  u Gospinom polju.</w:t>
      </w:r>
    </w:p>
    <w:p w14:paraId="61960960" w14:textId="77777777" w:rsidR="008D4DD7" w:rsidRPr="00A65BCE" w:rsidRDefault="008D4DD7" w:rsidP="00A65BCE">
      <w:pPr>
        <w:spacing w:line="276" w:lineRule="auto"/>
        <w:jc w:val="both"/>
        <w:rPr>
          <w:rFonts w:ascii="Arial" w:eastAsia="Calibri" w:hAnsi="Arial" w:cs="Arial"/>
          <w:sz w:val="22"/>
          <w:szCs w:val="22"/>
          <w:lang w:eastAsia="en-US"/>
        </w:rPr>
      </w:pPr>
    </w:p>
    <w:p w14:paraId="5EF0B0A8" w14:textId="6A1310A8" w:rsid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U akcijama su sudjelovali volonteri i Čistoća Dubrovnik d.o.o. te su za sve akcije izrađena  izvješća o provedenim akcijama i količini prikupljenog otpada.</w:t>
      </w:r>
    </w:p>
    <w:p w14:paraId="7872DE96" w14:textId="69D20D5C" w:rsidR="006347EE" w:rsidRDefault="006347EE" w:rsidP="00A65BCE">
      <w:pPr>
        <w:spacing w:line="276" w:lineRule="auto"/>
        <w:jc w:val="both"/>
        <w:rPr>
          <w:rFonts w:ascii="Arial" w:eastAsia="Calibri" w:hAnsi="Arial" w:cs="Arial"/>
          <w:sz w:val="22"/>
          <w:szCs w:val="22"/>
          <w:lang w:eastAsia="en-US"/>
        </w:rPr>
      </w:pPr>
    </w:p>
    <w:p w14:paraId="3A577FC7" w14:textId="77777777" w:rsidR="006347EE" w:rsidRPr="00A65BCE" w:rsidRDefault="006347EE" w:rsidP="00A65BCE">
      <w:pPr>
        <w:spacing w:line="276" w:lineRule="auto"/>
        <w:jc w:val="both"/>
        <w:rPr>
          <w:rFonts w:ascii="Arial" w:eastAsia="Calibri" w:hAnsi="Arial" w:cs="Arial"/>
          <w:sz w:val="22"/>
          <w:szCs w:val="22"/>
          <w:lang w:eastAsia="en-US"/>
        </w:rPr>
      </w:pPr>
    </w:p>
    <w:p w14:paraId="2C985A7C" w14:textId="0DB168ED" w:rsidR="00A65BCE" w:rsidRPr="00A65BCE" w:rsidRDefault="00A65BCE" w:rsidP="00A65BCE">
      <w:pPr>
        <w:spacing w:line="276" w:lineRule="auto"/>
        <w:jc w:val="both"/>
        <w:rPr>
          <w:rFonts w:ascii="Arial" w:hAnsi="Arial" w:cs="Arial"/>
          <w:b/>
          <w:sz w:val="22"/>
          <w:szCs w:val="22"/>
        </w:rPr>
      </w:pPr>
      <w:r w:rsidRPr="00A65BCE">
        <w:rPr>
          <w:rFonts w:ascii="Arial" w:hAnsi="Arial" w:cs="Arial"/>
          <w:b/>
          <w:sz w:val="22"/>
          <w:szCs w:val="22"/>
        </w:rPr>
        <w:lastRenderedPageBreak/>
        <w:t>10.  OPĆE MJERE ZA GOSPODARENJE OTPADOM, OPASNIM OTPADOM I POSEBNIM KATEGORIJAMA OTPADA</w:t>
      </w:r>
      <w:bookmarkEnd w:id="14"/>
    </w:p>
    <w:p w14:paraId="6BD403BD" w14:textId="77777777" w:rsidR="00A65BCE" w:rsidRPr="00A65BCE" w:rsidRDefault="00A65BCE" w:rsidP="00A65BCE">
      <w:pPr>
        <w:autoSpaceDE w:val="0"/>
        <w:autoSpaceDN w:val="0"/>
        <w:adjustRightInd w:val="0"/>
        <w:rPr>
          <w:rFonts w:ascii="Arial" w:eastAsia="Calibri" w:hAnsi="Arial" w:cs="Arial"/>
          <w:sz w:val="22"/>
          <w:szCs w:val="22"/>
        </w:rPr>
      </w:pPr>
    </w:p>
    <w:p w14:paraId="3FA04872" w14:textId="77777777" w:rsidR="00A65BCE" w:rsidRPr="00A65BCE" w:rsidRDefault="00A65BCE" w:rsidP="00A65BCE">
      <w:pPr>
        <w:autoSpaceDE w:val="0"/>
        <w:autoSpaceDN w:val="0"/>
        <w:adjustRightInd w:val="0"/>
        <w:jc w:val="both"/>
        <w:rPr>
          <w:rFonts w:ascii="Arial" w:eastAsia="Calibri" w:hAnsi="Arial" w:cs="Arial"/>
          <w:sz w:val="22"/>
          <w:szCs w:val="22"/>
        </w:rPr>
      </w:pPr>
      <w:r w:rsidRPr="00A65BCE">
        <w:rPr>
          <w:rFonts w:ascii="Arial" w:eastAsia="Calibri" w:hAnsi="Arial" w:cs="Arial"/>
          <w:sz w:val="22"/>
          <w:szCs w:val="22"/>
        </w:rPr>
        <w:t xml:space="preserve">Opće mjere za gospodarenje otpadom koje su se provodile i prethodnih godina:  </w:t>
      </w:r>
    </w:p>
    <w:p w14:paraId="03080EB7" w14:textId="77777777" w:rsidR="00A65BCE" w:rsidRPr="00A65BCE" w:rsidRDefault="00A65BCE" w:rsidP="00A65BCE">
      <w:pPr>
        <w:autoSpaceDE w:val="0"/>
        <w:autoSpaceDN w:val="0"/>
        <w:adjustRightInd w:val="0"/>
        <w:jc w:val="both"/>
        <w:rPr>
          <w:rFonts w:ascii="Arial" w:eastAsia="Calibri" w:hAnsi="Arial" w:cs="Arial"/>
          <w:sz w:val="22"/>
          <w:szCs w:val="22"/>
        </w:rPr>
      </w:pPr>
    </w:p>
    <w:p w14:paraId="67293907" w14:textId="77777777" w:rsidR="00A65BCE" w:rsidRPr="00A65BCE" w:rsidRDefault="00A65BCE" w:rsidP="00A65BCE">
      <w:pPr>
        <w:numPr>
          <w:ilvl w:val="0"/>
          <w:numId w:val="11"/>
        </w:numPr>
        <w:autoSpaceDE w:val="0"/>
        <w:autoSpaceDN w:val="0"/>
        <w:adjustRightInd w:val="0"/>
        <w:spacing w:after="200" w:line="276" w:lineRule="auto"/>
        <w:jc w:val="both"/>
        <w:rPr>
          <w:rFonts w:ascii="Arial" w:eastAsia="Calibri" w:hAnsi="Arial" w:cs="Arial"/>
          <w:color w:val="FF0000"/>
          <w:sz w:val="22"/>
          <w:szCs w:val="22"/>
        </w:rPr>
      </w:pPr>
      <w:r w:rsidRPr="00A65BCE">
        <w:rPr>
          <w:rFonts w:ascii="Arial" w:eastAsia="Calibri" w:hAnsi="Arial" w:cs="Arial"/>
          <w:sz w:val="22"/>
          <w:szCs w:val="22"/>
        </w:rPr>
        <w:t xml:space="preserve">organizirano i redovito prikupljanje i odvoz miješanog komunalnog i biorazgradivog komunalnog otpada, </w:t>
      </w:r>
    </w:p>
    <w:p w14:paraId="337DA460" w14:textId="77777777" w:rsidR="00A65BCE" w:rsidRPr="00A65BCE" w:rsidRDefault="00A65BCE" w:rsidP="00A65BCE">
      <w:pPr>
        <w:numPr>
          <w:ilvl w:val="0"/>
          <w:numId w:val="11"/>
        </w:numPr>
        <w:autoSpaceDE w:val="0"/>
        <w:autoSpaceDN w:val="0"/>
        <w:adjustRightInd w:val="0"/>
        <w:spacing w:after="200" w:line="276" w:lineRule="auto"/>
        <w:jc w:val="both"/>
        <w:rPr>
          <w:rFonts w:ascii="Arial" w:eastAsia="Calibri" w:hAnsi="Arial" w:cs="Arial"/>
          <w:color w:val="FF0000"/>
          <w:sz w:val="22"/>
          <w:szCs w:val="22"/>
        </w:rPr>
      </w:pPr>
      <w:r w:rsidRPr="00A65BCE">
        <w:rPr>
          <w:rFonts w:ascii="Arial" w:eastAsia="Calibri" w:hAnsi="Arial" w:cs="Arial"/>
          <w:sz w:val="22"/>
          <w:szCs w:val="22"/>
        </w:rPr>
        <w:t xml:space="preserve">organizirano i redovito prikupljanje i odvoz krupnog (glomaznog) komunalnog otpada; </w:t>
      </w:r>
    </w:p>
    <w:p w14:paraId="7617D7C1" w14:textId="77777777" w:rsidR="00A65BCE" w:rsidRPr="00A65BCE" w:rsidRDefault="00A65BCE" w:rsidP="00A65BCE">
      <w:pPr>
        <w:numPr>
          <w:ilvl w:val="0"/>
          <w:numId w:val="11"/>
        </w:numPr>
        <w:autoSpaceDE w:val="0"/>
        <w:autoSpaceDN w:val="0"/>
        <w:adjustRightInd w:val="0"/>
        <w:spacing w:after="200" w:line="276" w:lineRule="auto"/>
        <w:jc w:val="both"/>
        <w:rPr>
          <w:rFonts w:ascii="Arial" w:eastAsia="Calibri" w:hAnsi="Arial" w:cs="Arial"/>
          <w:color w:val="FF0000"/>
          <w:sz w:val="22"/>
          <w:szCs w:val="22"/>
        </w:rPr>
      </w:pPr>
      <w:r w:rsidRPr="00A65BCE">
        <w:rPr>
          <w:rFonts w:ascii="Arial" w:eastAsia="Calibri" w:hAnsi="Arial" w:cs="Arial"/>
          <w:sz w:val="22"/>
          <w:szCs w:val="22"/>
        </w:rPr>
        <w:t xml:space="preserve">organizirano i redovito odvojeno prikupljanje i odvoz otpadnog papira, metala, stakla, plastike i tekstila putem spremnika postavljenih na javnim površinama; </w:t>
      </w:r>
    </w:p>
    <w:p w14:paraId="0BBD0200" w14:textId="77777777" w:rsidR="00A65BCE" w:rsidRPr="00A65BCE" w:rsidRDefault="00A65BCE" w:rsidP="00A65BCE">
      <w:pPr>
        <w:numPr>
          <w:ilvl w:val="0"/>
          <w:numId w:val="11"/>
        </w:numPr>
        <w:autoSpaceDE w:val="0"/>
        <w:autoSpaceDN w:val="0"/>
        <w:adjustRightInd w:val="0"/>
        <w:spacing w:after="200" w:line="276" w:lineRule="auto"/>
        <w:jc w:val="both"/>
        <w:rPr>
          <w:rFonts w:ascii="Arial" w:eastAsia="Calibri" w:hAnsi="Arial" w:cs="Arial"/>
          <w:color w:val="FF0000"/>
          <w:sz w:val="22"/>
          <w:szCs w:val="22"/>
        </w:rPr>
      </w:pPr>
      <w:r w:rsidRPr="00A65BCE">
        <w:rPr>
          <w:rFonts w:ascii="Arial" w:eastAsia="Calibri" w:hAnsi="Arial" w:cs="Arial"/>
          <w:sz w:val="22"/>
          <w:szCs w:val="22"/>
        </w:rPr>
        <w:t xml:space="preserve">organizirano odvojeno sakupljanje posebnih kategorija otpada u </w:t>
      </w:r>
      <w:proofErr w:type="spellStart"/>
      <w:r w:rsidRPr="00A65BCE">
        <w:rPr>
          <w:rFonts w:ascii="Arial" w:eastAsia="Calibri" w:hAnsi="Arial" w:cs="Arial"/>
          <w:sz w:val="22"/>
          <w:szCs w:val="22"/>
        </w:rPr>
        <w:t>reciklažnom</w:t>
      </w:r>
      <w:proofErr w:type="spellEnd"/>
      <w:r w:rsidRPr="00A65BCE">
        <w:rPr>
          <w:rFonts w:ascii="Arial" w:eastAsia="Calibri" w:hAnsi="Arial" w:cs="Arial"/>
          <w:sz w:val="22"/>
          <w:szCs w:val="22"/>
        </w:rPr>
        <w:t xml:space="preserve"> dvorištu. </w:t>
      </w:r>
    </w:p>
    <w:p w14:paraId="6D026947"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p>
    <w:p w14:paraId="108DBA3D"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lang w:eastAsia="en-US"/>
        </w:rPr>
        <w:t xml:space="preserve">Grad Dubrovnik donio je Odluku o dodjeli obavljanja javne usluge prikupljanja miješanog i biorazgradivog komunalnog otpada na području Grada Dubrovnika </w:t>
      </w:r>
      <w:proofErr w:type="spellStart"/>
      <w:r w:rsidRPr="00A65BCE">
        <w:rPr>
          <w:rFonts w:ascii="Arial" w:eastAsia="Calibri" w:hAnsi="Arial" w:cs="Arial"/>
          <w:sz w:val="22"/>
          <w:szCs w:val="22"/>
          <w:lang w:eastAsia="en-US"/>
        </w:rPr>
        <w:t>tvrtci</w:t>
      </w:r>
      <w:proofErr w:type="spellEnd"/>
      <w:r w:rsidRPr="00A65BCE">
        <w:rPr>
          <w:rFonts w:ascii="Arial" w:eastAsia="Calibri" w:hAnsi="Arial" w:cs="Arial"/>
          <w:sz w:val="22"/>
          <w:szCs w:val="22"/>
          <w:lang w:eastAsia="en-US"/>
        </w:rPr>
        <w:t xml:space="preserve"> Čistoća d.o.o. Dubrovnik. Odluka je usvojena na Gradskom vijeću u siječnju 2018. godine („Službeni glasnik Grada Dubrovnika“, </w:t>
      </w:r>
      <w:proofErr w:type="spellStart"/>
      <w:r w:rsidRPr="00A65BCE">
        <w:rPr>
          <w:rFonts w:ascii="Arial" w:eastAsia="Calibri" w:hAnsi="Arial" w:cs="Arial"/>
          <w:sz w:val="22"/>
          <w:szCs w:val="22"/>
          <w:lang w:eastAsia="en-US"/>
        </w:rPr>
        <w:t>br.2</w:t>
      </w:r>
      <w:proofErr w:type="spellEnd"/>
      <w:r w:rsidRPr="00A65BCE">
        <w:rPr>
          <w:rFonts w:ascii="Arial" w:eastAsia="Calibri" w:hAnsi="Arial" w:cs="Arial"/>
          <w:sz w:val="22"/>
          <w:szCs w:val="22"/>
          <w:lang w:eastAsia="en-US"/>
        </w:rPr>
        <w:t>/ 2018.)</w:t>
      </w:r>
    </w:p>
    <w:p w14:paraId="282E69F0" w14:textId="77777777" w:rsidR="00A65BCE" w:rsidRPr="00A65BCE" w:rsidRDefault="00A65BCE" w:rsidP="00A65BCE">
      <w:pPr>
        <w:autoSpaceDE w:val="0"/>
        <w:autoSpaceDN w:val="0"/>
        <w:adjustRightInd w:val="0"/>
        <w:spacing w:line="276" w:lineRule="auto"/>
        <w:jc w:val="both"/>
        <w:rPr>
          <w:rFonts w:ascii="Arial" w:eastAsia="Calibri" w:hAnsi="Arial" w:cs="Arial"/>
          <w:sz w:val="22"/>
          <w:szCs w:val="22"/>
        </w:rPr>
      </w:pPr>
      <w:r w:rsidRPr="00A65BCE">
        <w:rPr>
          <w:rFonts w:ascii="Arial" w:eastAsia="Calibri" w:hAnsi="Arial" w:cs="Arial"/>
          <w:sz w:val="22"/>
          <w:szCs w:val="22"/>
          <w:lang w:eastAsia="en-US"/>
        </w:rPr>
        <w:t xml:space="preserve">Većinu posebnih kategorija otpada građani mogu odložiti u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Pod Dubom i mobilnom </w:t>
      </w:r>
      <w:proofErr w:type="spellStart"/>
      <w:r w:rsidRPr="00A65BCE">
        <w:rPr>
          <w:rFonts w:ascii="Arial" w:eastAsia="Calibri" w:hAnsi="Arial" w:cs="Arial"/>
          <w:sz w:val="22"/>
          <w:szCs w:val="22"/>
          <w:lang w:eastAsia="en-US"/>
        </w:rPr>
        <w:t>reciklažnom</w:t>
      </w:r>
      <w:proofErr w:type="spellEnd"/>
      <w:r w:rsidRPr="00A65BCE">
        <w:rPr>
          <w:rFonts w:ascii="Arial" w:eastAsia="Calibri" w:hAnsi="Arial" w:cs="Arial"/>
          <w:sz w:val="22"/>
          <w:szCs w:val="22"/>
          <w:lang w:eastAsia="en-US"/>
        </w:rPr>
        <w:t xml:space="preserve"> dvorištu u Mokošici. Sav odvojeno prikupljeni otpad se predaje ovlaštenim skupljačima. Neke od posebnih kategorija otpada, kao što su papir, metal, staklo, plastika i tekstil, građani također mogu odložiti u spremnike koji su postavljeni u setovima na javnim površinama. Uz navedeno, neke od posebnih kategorija otpada građani mogu predati i ovlaštenim sakupljačima.</w:t>
      </w:r>
    </w:p>
    <w:p w14:paraId="17A2E35F" w14:textId="77777777" w:rsidR="00A65BCE" w:rsidRPr="00A65BCE" w:rsidRDefault="00A65BCE" w:rsidP="00A65BCE">
      <w:pPr>
        <w:spacing w:before="100" w:beforeAutospacing="1" w:line="276" w:lineRule="auto"/>
        <w:jc w:val="both"/>
        <w:rPr>
          <w:rFonts w:ascii="Arial" w:hAnsi="Arial" w:cs="Arial"/>
          <w:sz w:val="22"/>
          <w:szCs w:val="22"/>
        </w:rPr>
      </w:pPr>
      <w:r w:rsidRPr="00A65BCE">
        <w:rPr>
          <w:rFonts w:ascii="Arial" w:hAnsi="Arial" w:cs="Arial"/>
          <w:sz w:val="22"/>
          <w:szCs w:val="22"/>
        </w:rPr>
        <w:t>Čistoća d.o.o. Dubrovnik je u svrhu što kvalitetnijeg i organiziranog redovitog prikupljanja otpada, u 2021. godini je nabavila jedno novo specijalno komunalno vozilo.</w:t>
      </w:r>
    </w:p>
    <w:p w14:paraId="5EF97C6A" w14:textId="77777777" w:rsidR="00A65BCE" w:rsidRPr="00A65BCE" w:rsidRDefault="00A65BCE" w:rsidP="00A65BCE">
      <w:pPr>
        <w:tabs>
          <w:tab w:val="center" w:pos="4536"/>
        </w:tabs>
        <w:spacing w:after="200" w:line="276" w:lineRule="auto"/>
        <w:rPr>
          <w:rFonts w:ascii="Arial" w:eastAsia="Calibri" w:hAnsi="Arial" w:cs="Arial"/>
          <w:sz w:val="22"/>
          <w:szCs w:val="22"/>
          <w:lang w:eastAsia="en-US" w:bidi="en-US"/>
        </w:rPr>
      </w:pPr>
    </w:p>
    <w:p w14:paraId="2426E499" w14:textId="77777777" w:rsidR="00A65BCE" w:rsidRPr="00A65BCE" w:rsidRDefault="00A65BCE" w:rsidP="00A65BCE">
      <w:pPr>
        <w:tabs>
          <w:tab w:val="center" w:pos="4536"/>
        </w:tabs>
        <w:spacing w:after="200" w:line="276" w:lineRule="auto"/>
        <w:rPr>
          <w:rFonts w:ascii="Arial" w:eastAsia="Calibri" w:hAnsi="Arial" w:cs="Arial"/>
          <w:sz w:val="22"/>
          <w:szCs w:val="22"/>
          <w:lang w:eastAsia="en-US" w:bidi="en-US"/>
        </w:rPr>
      </w:pPr>
      <w:r w:rsidRPr="00A65BCE">
        <w:rPr>
          <w:rFonts w:ascii="Arial" w:eastAsia="Calibri" w:hAnsi="Arial" w:cs="Arial"/>
          <w:sz w:val="22"/>
          <w:szCs w:val="22"/>
          <w:lang w:eastAsia="en-US" w:bidi="en-US"/>
        </w:rPr>
        <w:t xml:space="preserve">U opće mjere gospodarenja otpadom mogu se uključiti i mjere za ostvarenje Cilja </w:t>
      </w:r>
      <w:proofErr w:type="spellStart"/>
      <w:r w:rsidRPr="00A65BCE">
        <w:rPr>
          <w:rFonts w:ascii="Arial" w:eastAsia="Calibri" w:hAnsi="Arial" w:cs="Arial"/>
          <w:sz w:val="22"/>
          <w:szCs w:val="22"/>
          <w:lang w:eastAsia="en-US" w:bidi="en-US"/>
        </w:rPr>
        <w:t>C.3</w:t>
      </w:r>
      <w:proofErr w:type="spellEnd"/>
      <w:r w:rsidRPr="00A65BCE">
        <w:rPr>
          <w:rFonts w:ascii="Arial" w:eastAsia="Calibri" w:hAnsi="Arial" w:cs="Arial"/>
          <w:sz w:val="22"/>
          <w:szCs w:val="22"/>
          <w:lang w:eastAsia="en-US" w:bidi="en-US"/>
        </w:rPr>
        <w:t>. Spriječiti nastanak divljih odlagališta otpada:</w:t>
      </w:r>
    </w:p>
    <w:p w14:paraId="031C7F41" w14:textId="77777777" w:rsidR="00A65BCE" w:rsidRPr="00A65BCE" w:rsidRDefault="00A65BCE" w:rsidP="00A65BCE">
      <w:pPr>
        <w:numPr>
          <w:ilvl w:val="0"/>
          <w:numId w:val="15"/>
        </w:numPr>
        <w:tabs>
          <w:tab w:val="left" w:pos="851"/>
          <w:tab w:val="center" w:pos="4536"/>
        </w:tabs>
        <w:spacing w:before="120" w:after="120" w:line="276" w:lineRule="auto"/>
        <w:ind w:left="851"/>
        <w:jc w:val="both"/>
        <w:rPr>
          <w:rFonts w:ascii="Arial" w:eastAsia="Calibri" w:hAnsi="Arial" w:cs="Arial"/>
          <w:smallCaps/>
          <w:sz w:val="22"/>
          <w:szCs w:val="22"/>
          <w:lang w:eastAsia="en-US" w:bidi="en-US"/>
        </w:rPr>
      </w:pPr>
      <w:r w:rsidRPr="00A65BCE">
        <w:rPr>
          <w:rFonts w:ascii="Arial" w:eastAsia="Calibri" w:hAnsi="Arial" w:cs="Arial"/>
          <w:smallCaps/>
          <w:sz w:val="22"/>
          <w:szCs w:val="22"/>
          <w:lang w:eastAsia="en-US" w:bidi="en-US"/>
        </w:rPr>
        <w:t>Sprječavanje nepropisnog odbacivanja otpada;</w:t>
      </w:r>
    </w:p>
    <w:p w14:paraId="774A8088" w14:textId="77777777" w:rsidR="00A65BCE" w:rsidRPr="00A65BCE" w:rsidRDefault="00A65BCE" w:rsidP="00A65BCE">
      <w:pPr>
        <w:numPr>
          <w:ilvl w:val="0"/>
          <w:numId w:val="15"/>
        </w:numPr>
        <w:tabs>
          <w:tab w:val="left" w:pos="851"/>
          <w:tab w:val="center" w:pos="4536"/>
        </w:tabs>
        <w:spacing w:before="120" w:after="240" w:line="276" w:lineRule="auto"/>
        <w:ind w:left="567"/>
        <w:jc w:val="both"/>
        <w:rPr>
          <w:rFonts w:ascii="Arial" w:eastAsia="Calibri" w:hAnsi="Arial" w:cs="Arial"/>
          <w:smallCaps/>
          <w:sz w:val="22"/>
          <w:szCs w:val="22"/>
          <w:lang w:eastAsia="en-US" w:bidi="en-US"/>
        </w:rPr>
      </w:pPr>
      <w:r w:rsidRPr="00A65BCE">
        <w:rPr>
          <w:rFonts w:ascii="Arial" w:eastAsia="Calibri" w:hAnsi="Arial" w:cs="Arial"/>
          <w:smallCaps/>
          <w:sz w:val="22"/>
          <w:szCs w:val="22"/>
          <w:lang w:eastAsia="en-US" w:bidi="en-US"/>
        </w:rPr>
        <w:t>Uklanjanje otpada odbačenog u okoliš.</w:t>
      </w:r>
    </w:p>
    <w:p w14:paraId="0031C9CA" w14:textId="77777777" w:rsidR="00A65BCE" w:rsidRPr="00A65BCE" w:rsidRDefault="00A65BCE" w:rsidP="00A65BCE">
      <w:pPr>
        <w:spacing w:before="120" w:after="120" w:line="276" w:lineRule="auto"/>
        <w:rPr>
          <w:rFonts w:ascii="Arial" w:eastAsia="Calibri" w:hAnsi="Arial" w:cs="Arial"/>
          <w:smallCaps/>
          <w:sz w:val="22"/>
          <w:szCs w:val="22"/>
          <w:u w:val="single"/>
          <w:lang w:eastAsia="en-US" w:bidi="en-US"/>
        </w:rPr>
      </w:pPr>
    </w:p>
    <w:p w14:paraId="1116EF7A" w14:textId="77777777" w:rsidR="00A65BCE" w:rsidRPr="00A65BCE" w:rsidRDefault="00A65BCE" w:rsidP="00A65BCE">
      <w:pPr>
        <w:spacing w:before="120" w:after="120" w:line="276" w:lineRule="auto"/>
        <w:rPr>
          <w:rFonts w:ascii="Arial" w:eastAsia="Calibri" w:hAnsi="Arial" w:cs="Arial"/>
          <w:sz w:val="22"/>
          <w:szCs w:val="22"/>
          <w:u w:val="single"/>
          <w:lang w:eastAsia="en-US"/>
        </w:rPr>
      </w:pPr>
      <w:r w:rsidRPr="00A65BCE">
        <w:rPr>
          <w:rFonts w:ascii="Arial" w:eastAsia="Calibri" w:hAnsi="Arial" w:cs="Arial"/>
          <w:smallCaps/>
          <w:sz w:val="22"/>
          <w:szCs w:val="22"/>
          <w:u w:val="single"/>
          <w:lang w:eastAsia="en-US" w:bidi="en-US"/>
        </w:rPr>
        <w:t>Sprječavanje nepropisnog odbacivanja otpada</w:t>
      </w:r>
    </w:p>
    <w:p w14:paraId="37EDCB6D" w14:textId="77777777" w:rsidR="00A65BCE" w:rsidRPr="00A65BCE" w:rsidRDefault="00A65BCE" w:rsidP="00A65BCE">
      <w:pPr>
        <w:spacing w:before="120" w:after="120"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Mjere za sprječavanje nepropisnog odbacivanja otpada uključuju sljedeće:</w:t>
      </w:r>
    </w:p>
    <w:p w14:paraId="38A1EDF8" w14:textId="77777777" w:rsidR="00A65BCE" w:rsidRPr="00A65BCE" w:rsidRDefault="00A65BCE" w:rsidP="00A65BCE">
      <w:pPr>
        <w:numPr>
          <w:ilvl w:val="0"/>
          <w:numId w:val="18"/>
        </w:numPr>
        <w:tabs>
          <w:tab w:val="left" w:pos="851"/>
        </w:tabs>
        <w:spacing w:before="120" w:after="120"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uspostavu sustava za zaprimanje obavijesti o nepropisno odbačenom otpadu –sustav je uspostavljen. Obavijesti se zaprimaju telefonom (020/351-800, </w:t>
      </w:r>
      <w:proofErr w:type="spellStart"/>
      <w:r w:rsidRPr="00A65BCE">
        <w:rPr>
          <w:rFonts w:ascii="Arial" w:eastAsia="Calibri" w:hAnsi="Arial" w:cs="Arial"/>
          <w:sz w:val="22"/>
          <w:szCs w:val="22"/>
          <w:lang w:eastAsia="en-US"/>
        </w:rPr>
        <w:t>fax.020</w:t>
      </w:r>
      <w:proofErr w:type="spellEnd"/>
      <w:r w:rsidRPr="00A65BCE">
        <w:rPr>
          <w:rFonts w:ascii="Arial" w:eastAsia="Calibri" w:hAnsi="Arial" w:cs="Arial"/>
          <w:sz w:val="22"/>
          <w:szCs w:val="22"/>
          <w:lang w:eastAsia="en-US"/>
        </w:rPr>
        <w:t>/331-078), e-mailom: komunalno @</w:t>
      </w:r>
      <w:proofErr w:type="spellStart"/>
      <w:r w:rsidRPr="00A65BCE">
        <w:rPr>
          <w:rFonts w:ascii="Arial" w:eastAsia="Calibri" w:hAnsi="Arial" w:cs="Arial"/>
          <w:sz w:val="22"/>
          <w:szCs w:val="22"/>
          <w:lang w:eastAsia="en-US"/>
        </w:rPr>
        <w:t>dubrovnik.hr</w:t>
      </w:r>
      <w:proofErr w:type="spellEnd"/>
      <w:r w:rsidRPr="00A65BCE">
        <w:rPr>
          <w:rFonts w:ascii="Arial" w:eastAsia="Calibri" w:hAnsi="Arial" w:cs="Arial"/>
          <w:sz w:val="22"/>
          <w:szCs w:val="22"/>
          <w:lang w:eastAsia="en-US"/>
        </w:rPr>
        <w:t>, osobno, javnim pogovorom, putem medija te web aplikacije</w:t>
      </w:r>
      <w:r w:rsidRPr="00A65BCE">
        <w:rPr>
          <w:rFonts w:ascii="Calibri" w:eastAsia="Calibri" w:hAnsi="Calibri"/>
          <w:sz w:val="22"/>
          <w:szCs w:val="22"/>
          <w:lang w:eastAsia="en-US"/>
        </w:rPr>
        <w:t xml:space="preserve"> (n</w:t>
      </w:r>
      <w:r w:rsidRPr="00A65BCE">
        <w:rPr>
          <w:rFonts w:ascii="Arial" w:eastAsia="Calibri" w:hAnsi="Arial" w:cs="Arial"/>
          <w:sz w:val="22"/>
          <w:szCs w:val="22"/>
          <w:lang w:eastAsia="en-US"/>
        </w:rPr>
        <w:t>a web stranici grada Dubrovnika: Obrazac za prijavu komunalnog nereda i nepropisno odloženog otpada,</w:t>
      </w:r>
      <w:r w:rsidRPr="00A65BCE">
        <w:rPr>
          <w:rFonts w:ascii="Calibri" w:eastAsia="Calibri" w:hAnsi="Calibri"/>
          <w:sz w:val="22"/>
          <w:szCs w:val="22"/>
          <w:lang w:eastAsia="en-US"/>
        </w:rPr>
        <w:t xml:space="preserve"> </w:t>
      </w:r>
      <w:hyperlink r:id="rId11" w:history="1">
        <w:r w:rsidRPr="00A65BCE">
          <w:rPr>
            <w:rFonts w:ascii="Arial" w:eastAsia="Calibri" w:hAnsi="Arial" w:cs="Arial"/>
            <w:color w:val="0000FF"/>
            <w:sz w:val="22"/>
            <w:szCs w:val="22"/>
            <w:u w:val="single"/>
            <w:lang w:eastAsia="en-US"/>
          </w:rPr>
          <w:t>http://</w:t>
        </w:r>
        <w:proofErr w:type="spellStart"/>
        <w:r w:rsidRPr="00A65BCE">
          <w:rPr>
            <w:rFonts w:ascii="Arial" w:eastAsia="Calibri" w:hAnsi="Arial" w:cs="Arial"/>
            <w:color w:val="0000FF"/>
            <w:sz w:val="22"/>
            <w:szCs w:val="22"/>
            <w:u w:val="single"/>
            <w:lang w:eastAsia="en-US"/>
          </w:rPr>
          <w:t>www.dubrovacko-oko.hr</w:t>
        </w:r>
        <w:proofErr w:type="spellEnd"/>
        <w:r w:rsidRPr="00A65BCE">
          <w:rPr>
            <w:rFonts w:ascii="Arial" w:eastAsia="Calibri" w:hAnsi="Arial" w:cs="Arial"/>
            <w:color w:val="0000FF"/>
            <w:sz w:val="22"/>
            <w:szCs w:val="22"/>
            <w:u w:val="single"/>
            <w:lang w:eastAsia="en-US"/>
          </w:rPr>
          <w:t>/</w:t>
        </w:r>
      </w:hyperlink>
      <w:r w:rsidRPr="00A65BCE">
        <w:rPr>
          <w:rFonts w:ascii="Arial" w:eastAsia="Calibri" w:hAnsi="Arial" w:cs="Arial"/>
          <w:sz w:val="22"/>
          <w:szCs w:val="22"/>
          <w:lang w:eastAsia="en-US"/>
        </w:rPr>
        <w:t xml:space="preserve">). Tijekom 2021. godine je zaprimljeno 3 prijave te su sve 3 riješene. Komunalni redar upravlja aplikacijom </w:t>
      </w:r>
      <w:proofErr w:type="spellStart"/>
      <w:r w:rsidRPr="00A65BCE">
        <w:rPr>
          <w:rFonts w:ascii="Arial" w:eastAsia="Calibri" w:hAnsi="Arial" w:cs="Arial"/>
          <w:sz w:val="22"/>
          <w:szCs w:val="22"/>
          <w:lang w:eastAsia="en-US"/>
        </w:rPr>
        <w:t>ELOO</w:t>
      </w:r>
      <w:proofErr w:type="spellEnd"/>
      <w:r w:rsidRPr="00A65BCE">
        <w:rPr>
          <w:rFonts w:ascii="Arial" w:eastAsia="Calibri" w:hAnsi="Arial" w:cs="Arial"/>
          <w:sz w:val="22"/>
          <w:szCs w:val="22"/>
          <w:lang w:eastAsia="en-US"/>
        </w:rPr>
        <w:t xml:space="preserve"> (evidencija lokacija odbačenog otpada) te prati i nadzire </w:t>
      </w:r>
      <w:proofErr w:type="spellStart"/>
      <w:r w:rsidRPr="00A65BCE">
        <w:rPr>
          <w:rFonts w:ascii="Arial" w:eastAsia="Calibri" w:hAnsi="Arial" w:cs="Arial"/>
          <w:sz w:val="22"/>
          <w:szCs w:val="22"/>
          <w:lang w:eastAsia="en-US"/>
        </w:rPr>
        <w:t>facebook</w:t>
      </w:r>
      <w:proofErr w:type="spellEnd"/>
      <w:r w:rsidRPr="00A65BCE">
        <w:rPr>
          <w:rFonts w:ascii="Arial" w:eastAsia="Calibri" w:hAnsi="Arial" w:cs="Arial"/>
          <w:sz w:val="22"/>
          <w:szCs w:val="22"/>
          <w:lang w:eastAsia="en-US"/>
        </w:rPr>
        <w:t xml:space="preserve"> stranica komunalnog redarstva gdje građani mogu, između ostalog, prijaviti nepropisno odbačen/odložen otpad.  </w:t>
      </w:r>
      <w:bookmarkStart w:id="15" w:name="_Hlk512854245"/>
    </w:p>
    <w:p w14:paraId="37331930" w14:textId="77777777" w:rsidR="00A65BCE" w:rsidRPr="00A65BCE" w:rsidRDefault="00A65BCE" w:rsidP="00A65BCE">
      <w:pPr>
        <w:numPr>
          <w:ilvl w:val="0"/>
          <w:numId w:val="16"/>
        </w:numPr>
        <w:spacing w:after="200"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lastRenderedPageBreak/>
        <w:t>uspostavu sustava evidentiranja lokacija odbačenog otpada – Komunalno redarstvo vodi evidenciju lokacija odbačenog otpada. Komunalni redar svojom šifrom pristupa evidenciji te vodi računa o lokalitetima odbačenog otpada.</w:t>
      </w:r>
    </w:p>
    <w:p w14:paraId="3E5A14F6" w14:textId="77777777" w:rsidR="00A65BCE" w:rsidRPr="00A65BCE" w:rsidRDefault="00A65BCE" w:rsidP="00A65BCE">
      <w:pPr>
        <w:numPr>
          <w:ilvl w:val="0"/>
          <w:numId w:val="13"/>
        </w:numPr>
        <w:spacing w:after="200"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uspostavu evidencije stanja ilegalnih odlagališta građevinskog otpada -</w:t>
      </w:r>
      <w:r w:rsidRPr="00A65BCE">
        <w:rPr>
          <w:rFonts w:ascii="Calibri" w:eastAsia="Calibri" w:hAnsi="Calibri"/>
          <w:sz w:val="22"/>
          <w:szCs w:val="22"/>
          <w:lang w:eastAsia="en-US"/>
        </w:rPr>
        <w:t xml:space="preserve"> </w:t>
      </w:r>
      <w:r w:rsidRPr="00A65BCE">
        <w:rPr>
          <w:rFonts w:ascii="Arial" w:eastAsia="Calibri" w:hAnsi="Arial" w:cs="Arial"/>
          <w:sz w:val="22"/>
          <w:szCs w:val="22"/>
          <w:lang w:eastAsia="en-US"/>
        </w:rPr>
        <w:t>Komunalno redarstvo vodi evidenciju lokacija odbačenog otpada Komunalni redar svojom šifrom pristupa evidenciji te vodi računa o lokalitetima odbačenog otpada</w:t>
      </w:r>
    </w:p>
    <w:p w14:paraId="20E308FF" w14:textId="77777777" w:rsidR="00A65BCE" w:rsidRPr="00A65BCE" w:rsidRDefault="00A65BCE" w:rsidP="00A65BCE">
      <w:pPr>
        <w:numPr>
          <w:ilvl w:val="0"/>
          <w:numId w:val="13"/>
        </w:numPr>
        <w:tabs>
          <w:tab w:val="left" w:pos="709"/>
        </w:tabs>
        <w:spacing w:before="120" w:after="120" w:line="276" w:lineRule="auto"/>
        <w:ind w:left="709" w:hanging="425"/>
        <w:jc w:val="both"/>
        <w:rPr>
          <w:rFonts w:ascii="Arial" w:eastAsia="Calibri" w:hAnsi="Arial" w:cs="Arial"/>
          <w:sz w:val="22"/>
          <w:szCs w:val="22"/>
          <w:lang w:eastAsia="en-US"/>
        </w:rPr>
      </w:pPr>
      <w:r w:rsidRPr="00A65BCE">
        <w:rPr>
          <w:rFonts w:ascii="Arial" w:eastAsia="Calibri" w:hAnsi="Arial" w:cs="Arial"/>
          <w:sz w:val="22"/>
          <w:szCs w:val="22"/>
          <w:lang w:eastAsia="en-US"/>
        </w:rPr>
        <w:t>uspostava suradnje s privatnikom koji upravlja RD za građevinski otpad te posljedično uspostava reciklaže građevinskog otpada s ilegalnih deponija – RD je započelo s radom te je uspostavljena suradnja/kontakt s tvrtkom Signalizacija d.o.o.</w:t>
      </w:r>
      <w:r w:rsidRPr="00A65BCE">
        <w:rPr>
          <w:rFonts w:ascii="Arial" w:eastAsia="Calibri" w:hAnsi="Arial" w:cs="Arial"/>
          <w:sz w:val="22"/>
          <w:szCs w:val="22"/>
          <w:lang w:val="en-US" w:eastAsia="en-US"/>
        </w:rPr>
        <w:t xml:space="preserve"> U 2021. </w:t>
      </w:r>
      <w:proofErr w:type="spellStart"/>
      <w:r w:rsidRPr="00A65BCE">
        <w:rPr>
          <w:rFonts w:ascii="Arial" w:eastAsia="Calibri" w:hAnsi="Arial" w:cs="Arial"/>
          <w:sz w:val="22"/>
          <w:szCs w:val="22"/>
          <w:lang w:val="en-US" w:eastAsia="en-US"/>
        </w:rPr>
        <w:t>nije</w:t>
      </w:r>
      <w:proofErr w:type="spellEnd"/>
      <w:r w:rsidRPr="00A65BCE">
        <w:rPr>
          <w:rFonts w:ascii="Arial" w:eastAsia="Calibri" w:hAnsi="Arial" w:cs="Arial"/>
          <w:sz w:val="22"/>
          <w:szCs w:val="22"/>
          <w:lang w:val="en-US" w:eastAsia="en-US"/>
        </w:rPr>
        <w:t xml:space="preserve"> </w:t>
      </w:r>
      <w:proofErr w:type="spellStart"/>
      <w:r w:rsidRPr="00A65BCE">
        <w:rPr>
          <w:rFonts w:ascii="Arial" w:eastAsia="Calibri" w:hAnsi="Arial" w:cs="Arial"/>
          <w:sz w:val="22"/>
          <w:szCs w:val="22"/>
          <w:lang w:val="en-US" w:eastAsia="en-US"/>
        </w:rPr>
        <w:t>bilo</w:t>
      </w:r>
      <w:proofErr w:type="spellEnd"/>
      <w:r w:rsidRPr="00A65BCE">
        <w:rPr>
          <w:rFonts w:ascii="Arial" w:eastAsia="Calibri" w:hAnsi="Arial" w:cs="Arial"/>
          <w:sz w:val="22"/>
          <w:szCs w:val="22"/>
          <w:lang w:val="en-US" w:eastAsia="en-US"/>
        </w:rPr>
        <w:t xml:space="preserve"> </w:t>
      </w:r>
      <w:proofErr w:type="spellStart"/>
      <w:r w:rsidRPr="00A65BCE">
        <w:rPr>
          <w:rFonts w:ascii="Arial" w:eastAsia="Calibri" w:hAnsi="Arial" w:cs="Arial"/>
          <w:sz w:val="22"/>
          <w:szCs w:val="22"/>
          <w:lang w:val="en-US" w:eastAsia="en-US"/>
        </w:rPr>
        <w:t>odlaganja</w:t>
      </w:r>
      <w:proofErr w:type="spellEnd"/>
      <w:r w:rsidRPr="00A65BCE">
        <w:rPr>
          <w:rFonts w:ascii="Arial" w:eastAsia="Calibri" w:hAnsi="Arial" w:cs="Arial"/>
          <w:sz w:val="22"/>
          <w:szCs w:val="22"/>
          <w:lang w:val="en-US" w:eastAsia="en-US"/>
        </w:rPr>
        <w:t xml:space="preserve"> u RD.</w:t>
      </w:r>
    </w:p>
    <w:p w14:paraId="40DCDA21" w14:textId="77777777" w:rsidR="00A65BCE" w:rsidRPr="00A65BCE" w:rsidRDefault="00A65BCE" w:rsidP="00A65BCE">
      <w:pPr>
        <w:numPr>
          <w:ilvl w:val="0"/>
          <w:numId w:val="13"/>
        </w:numPr>
        <w:tabs>
          <w:tab w:val="left" w:pos="709"/>
        </w:tabs>
        <w:spacing w:before="120" w:after="120" w:line="276" w:lineRule="auto"/>
        <w:ind w:left="709" w:hanging="425"/>
        <w:jc w:val="both"/>
        <w:rPr>
          <w:rFonts w:ascii="Arial" w:eastAsia="Calibri" w:hAnsi="Arial" w:cs="Arial"/>
          <w:sz w:val="22"/>
          <w:szCs w:val="22"/>
          <w:lang w:eastAsia="en-US"/>
        </w:rPr>
      </w:pPr>
      <w:r w:rsidRPr="00A65BCE">
        <w:rPr>
          <w:rFonts w:ascii="Arial" w:eastAsia="Calibri" w:hAnsi="Arial" w:cs="Arial"/>
          <w:sz w:val="22"/>
          <w:szCs w:val="22"/>
          <w:lang w:eastAsia="en-US"/>
        </w:rPr>
        <w:t>provedbu redovitog godišnjeg nadzora područja jedinice lokalne samouprave radi utvrđivanja postojanja odbačenog otpada, a posebno lokacija na kojima je u prethodne dvije godine evidentirano postojanje odbačenog otpada.</w:t>
      </w:r>
    </w:p>
    <w:bookmarkEnd w:id="15"/>
    <w:p w14:paraId="73A9065E" w14:textId="77777777" w:rsidR="00A65BCE" w:rsidRPr="00A65BCE" w:rsidRDefault="00A65BCE" w:rsidP="00A65BCE">
      <w:pPr>
        <w:tabs>
          <w:tab w:val="left" w:pos="0"/>
        </w:tabs>
        <w:spacing w:after="200" w:line="276" w:lineRule="auto"/>
        <w:ind w:left="67"/>
        <w:rPr>
          <w:rFonts w:ascii="Arial" w:eastAsia="Calibri" w:hAnsi="Arial" w:cs="Arial"/>
          <w:sz w:val="22"/>
          <w:szCs w:val="22"/>
          <w:lang w:eastAsia="en-US"/>
        </w:rPr>
      </w:pPr>
    </w:p>
    <w:p w14:paraId="366630F2" w14:textId="77777777" w:rsidR="00A65BCE" w:rsidRPr="00A65BCE" w:rsidRDefault="00A65BCE" w:rsidP="00A65BCE">
      <w:pPr>
        <w:tabs>
          <w:tab w:val="left" w:pos="0"/>
        </w:tabs>
        <w:spacing w:after="200" w:line="276" w:lineRule="auto"/>
        <w:ind w:left="67"/>
        <w:rPr>
          <w:rFonts w:ascii="Arial" w:eastAsia="Calibri" w:hAnsi="Arial" w:cs="Arial"/>
          <w:smallCaps/>
          <w:sz w:val="22"/>
          <w:szCs w:val="22"/>
          <w:u w:val="single"/>
          <w:lang w:eastAsia="en-US" w:bidi="en-US"/>
        </w:rPr>
      </w:pPr>
      <w:r w:rsidRPr="00A65BCE">
        <w:rPr>
          <w:rFonts w:ascii="Arial" w:eastAsia="Calibri" w:hAnsi="Arial" w:cs="Arial"/>
          <w:smallCaps/>
          <w:sz w:val="22"/>
          <w:szCs w:val="22"/>
          <w:u w:val="single"/>
          <w:lang w:eastAsia="en-US" w:bidi="en-US"/>
        </w:rPr>
        <w:t>Uklanjanje otpada odbačenog u okoliš</w:t>
      </w:r>
    </w:p>
    <w:p w14:paraId="097083DE" w14:textId="77777777" w:rsidR="00A65BCE" w:rsidRPr="00A65BCE" w:rsidRDefault="00A65BCE" w:rsidP="00A65BCE">
      <w:pPr>
        <w:spacing w:after="200" w:line="276" w:lineRule="auto"/>
        <w:jc w:val="both"/>
        <w:rPr>
          <w:rFonts w:ascii="Arial" w:eastAsia="Calibri" w:hAnsi="Arial" w:cs="Arial"/>
          <w:sz w:val="22"/>
          <w:szCs w:val="22"/>
          <w:lang w:eastAsia="en-US" w:bidi="en-US"/>
        </w:rPr>
      </w:pPr>
      <w:r w:rsidRPr="00A65BCE">
        <w:rPr>
          <w:rFonts w:ascii="Arial" w:eastAsia="Calibri" w:hAnsi="Arial" w:cs="Arial"/>
          <w:sz w:val="22"/>
          <w:szCs w:val="22"/>
          <w:lang w:eastAsia="en-US" w:bidi="en-US"/>
        </w:rPr>
        <w:t>Provedba navedene mjere prvenstveno uključuje identifikaciju vlasnika čestice na kojoj je nepropisno odbačen otpad. Po identifikaciji vlasnika čestice, a radi provedbe navedene mjere, komunalni redar rješenjem naređuje vlasniku, odnosno posjedniku nekretnine (ako vlasnik nije poznat) na kojem je nepropisno odložen otpad, uklanjanje tog otpada. Tijekom 2021. godine su bile 3 lokacije s odbačenim otpadom te su sva sanirana.</w:t>
      </w:r>
    </w:p>
    <w:p w14:paraId="3C7F87DB" w14:textId="77777777" w:rsidR="00A65BCE" w:rsidRPr="00A65BCE" w:rsidRDefault="00A65BCE" w:rsidP="00A65BCE">
      <w:pPr>
        <w:spacing w:after="200"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bidi="en-US"/>
        </w:rPr>
        <w:t xml:space="preserve">U opće mjere spada i Unapređenje sustava gospodarenja otpadom, uspostavljen </w:t>
      </w:r>
      <w:r w:rsidRPr="00A65BCE">
        <w:rPr>
          <w:rFonts w:ascii="Arial" w:eastAsia="Calibri" w:hAnsi="Arial" w:cs="Arial"/>
          <w:sz w:val="22"/>
          <w:szCs w:val="22"/>
          <w:lang w:eastAsia="en-US"/>
        </w:rPr>
        <w:t>sustava za zaprimanje obavijesti o nepropisno odbačenom otpadu i</w:t>
      </w:r>
      <w:r w:rsidRPr="00A65BCE">
        <w:rPr>
          <w:rFonts w:ascii="Arial" w:eastAsia="Calibri" w:hAnsi="Arial" w:cs="Arial"/>
          <w:sz w:val="22"/>
          <w:szCs w:val="22"/>
          <w:lang w:eastAsia="en-US" w:bidi="en-US"/>
        </w:rPr>
        <w:t xml:space="preserve"> </w:t>
      </w:r>
      <w:proofErr w:type="spellStart"/>
      <w:r w:rsidRPr="00A65BCE">
        <w:rPr>
          <w:rFonts w:ascii="Arial" w:eastAsia="Calibri" w:hAnsi="Arial" w:cs="Arial"/>
          <w:sz w:val="22"/>
          <w:szCs w:val="22"/>
          <w:lang w:eastAsia="en-US" w:bidi="en-US"/>
        </w:rPr>
        <w:t>facebook</w:t>
      </w:r>
      <w:proofErr w:type="spellEnd"/>
      <w:r w:rsidRPr="00A65BCE">
        <w:rPr>
          <w:rFonts w:ascii="Arial" w:eastAsia="Calibri" w:hAnsi="Arial" w:cs="Arial"/>
          <w:sz w:val="22"/>
          <w:szCs w:val="22"/>
          <w:lang w:eastAsia="en-US" w:bidi="en-US"/>
        </w:rPr>
        <w:t xml:space="preserve"> stranica komunalnog redarstva gdje građani mogu, između ostalog, prijaviti nepropisno odbačen/odložen otpad.  </w:t>
      </w:r>
    </w:p>
    <w:p w14:paraId="038BBCD8" w14:textId="77777777" w:rsidR="00A65BCE" w:rsidRPr="00A65BCE" w:rsidRDefault="00A65BCE" w:rsidP="00A65BCE">
      <w:pPr>
        <w:spacing w:after="200" w:line="276" w:lineRule="auto"/>
        <w:jc w:val="both"/>
        <w:rPr>
          <w:rFonts w:ascii="Arial" w:eastAsia="Calibri" w:hAnsi="Arial" w:cs="Arial"/>
          <w:sz w:val="22"/>
          <w:szCs w:val="22"/>
          <w:lang w:eastAsia="en-US" w:bidi="en-US"/>
        </w:rPr>
      </w:pPr>
      <w:r w:rsidRPr="00A65BCE">
        <w:rPr>
          <w:rFonts w:ascii="Arial" w:eastAsia="Calibri" w:hAnsi="Arial" w:cs="Arial"/>
          <w:sz w:val="22"/>
          <w:szCs w:val="22"/>
          <w:lang w:eastAsia="en-US" w:bidi="en-US"/>
        </w:rPr>
        <w:t xml:space="preserve">Tijekom 2021. tvrtka Čistoća je postavila slijedeće spremnike sufinanciranih sredstvima Fonda za zaštitu okoliša i energetiku: </w:t>
      </w:r>
    </w:p>
    <w:tbl>
      <w:tblPr>
        <w:tblW w:w="8505" w:type="dxa"/>
        <w:tblInd w:w="-5" w:type="dxa"/>
        <w:tblLook w:val="04A0" w:firstRow="1" w:lastRow="0" w:firstColumn="1" w:lastColumn="0" w:noHBand="0" w:noVBand="1"/>
      </w:tblPr>
      <w:tblGrid>
        <w:gridCol w:w="2478"/>
        <w:gridCol w:w="2405"/>
        <w:gridCol w:w="3622"/>
      </w:tblGrid>
      <w:tr w:rsidR="00A65BCE" w:rsidRPr="00A65BCE" w14:paraId="481C6D08" w14:textId="77777777" w:rsidTr="006347EE">
        <w:trPr>
          <w:trHeight w:val="361"/>
        </w:trPr>
        <w:tc>
          <w:tcPr>
            <w:tcW w:w="2478" w:type="dxa"/>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14:paraId="22D86D9B" w14:textId="77777777" w:rsidR="00A65BCE" w:rsidRPr="00A65BCE" w:rsidRDefault="00A65BCE" w:rsidP="00A65BCE">
            <w:pPr>
              <w:jc w:val="center"/>
              <w:rPr>
                <w:rFonts w:ascii="Arial" w:hAnsi="Arial" w:cs="Arial"/>
                <w:color w:val="000000"/>
                <w:sz w:val="20"/>
                <w:szCs w:val="20"/>
              </w:rPr>
            </w:pPr>
            <w:bookmarkStart w:id="16" w:name="_Hlk95812506"/>
            <w:r w:rsidRPr="00A65BCE">
              <w:rPr>
                <w:rFonts w:ascii="Arial" w:hAnsi="Arial" w:cs="Arial"/>
                <w:color w:val="000000"/>
                <w:sz w:val="20"/>
                <w:szCs w:val="20"/>
              </w:rPr>
              <w:t>Kapacitet spremnika (lit)</w:t>
            </w:r>
          </w:p>
        </w:tc>
        <w:tc>
          <w:tcPr>
            <w:tcW w:w="6027" w:type="dxa"/>
            <w:gridSpan w:val="2"/>
            <w:tcBorders>
              <w:top w:val="single" w:sz="4" w:space="0" w:color="auto"/>
              <w:left w:val="nil"/>
              <w:bottom w:val="single" w:sz="4" w:space="0" w:color="auto"/>
              <w:right w:val="single" w:sz="4" w:space="0" w:color="auto"/>
            </w:tcBorders>
            <w:shd w:val="clear" w:color="000000" w:fill="C6E0B4"/>
            <w:noWrap/>
            <w:vAlign w:val="center"/>
            <w:hideMark/>
          </w:tcPr>
          <w:p w14:paraId="63F1A38E"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Vrsta spremnika</w:t>
            </w:r>
          </w:p>
        </w:tc>
      </w:tr>
      <w:tr w:rsidR="00A65BCE" w:rsidRPr="00A65BCE" w14:paraId="01F3B53D" w14:textId="77777777" w:rsidTr="006347EE">
        <w:trPr>
          <w:trHeight w:val="831"/>
        </w:trPr>
        <w:tc>
          <w:tcPr>
            <w:tcW w:w="2478" w:type="dxa"/>
            <w:vMerge/>
            <w:tcBorders>
              <w:top w:val="single" w:sz="4" w:space="0" w:color="auto"/>
              <w:left w:val="single" w:sz="4" w:space="0" w:color="auto"/>
              <w:bottom w:val="single" w:sz="4" w:space="0" w:color="auto"/>
              <w:right w:val="single" w:sz="4" w:space="0" w:color="auto"/>
            </w:tcBorders>
            <w:vAlign w:val="center"/>
            <w:hideMark/>
          </w:tcPr>
          <w:p w14:paraId="058F9BB5" w14:textId="77777777" w:rsidR="00A65BCE" w:rsidRPr="00A65BCE" w:rsidRDefault="00A65BCE" w:rsidP="00A65BCE">
            <w:pPr>
              <w:rPr>
                <w:rFonts w:ascii="Arial" w:hAnsi="Arial" w:cs="Arial"/>
                <w:color w:val="000000"/>
                <w:sz w:val="20"/>
                <w:szCs w:val="20"/>
              </w:rPr>
            </w:pPr>
          </w:p>
        </w:tc>
        <w:tc>
          <w:tcPr>
            <w:tcW w:w="2405" w:type="dxa"/>
            <w:tcBorders>
              <w:top w:val="nil"/>
              <w:left w:val="nil"/>
              <w:bottom w:val="single" w:sz="4" w:space="0" w:color="auto"/>
              <w:right w:val="single" w:sz="4" w:space="0" w:color="auto"/>
            </w:tcBorders>
            <w:shd w:val="clear" w:color="000000" w:fill="C6E0B4"/>
            <w:vAlign w:val="center"/>
            <w:hideMark/>
          </w:tcPr>
          <w:p w14:paraId="71553363"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Ambalaža od papira i kartona</w:t>
            </w:r>
          </w:p>
        </w:tc>
        <w:tc>
          <w:tcPr>
            <w:tcW w:w="3622" w:type="dxa"/>
            <w:tcBorders>
              <w:top w:val="nil"/>
              <w:left w:val="nil"/>
              <w:bottom w:val="single" w:sz="4" w:space="0" w:color="auto"/>
              <w:right w:val="single" w:sz="4" w:space="0" w:color="auto"/>
            </w:tcBorders>
            <w:shd w:val="clear" w:color="000000" w:fill="C6E0B4"/>
            <w:vAlign w:val="center"/>
            <w:hideMark/>
          </w:tcPr>
          <w:p w14:paraId="6CA1457D"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Plastična i metalna ambalaža</w:t>
            </w:r>
          </w:p>
        </w:tc>
      </w:tr>
      <w:tr w:rsidR="00A65BCE" w:rsidRPr="00A65BCE" w14:paraId="5C8CB31E" w14:textId="77777777" w:rsidTr="006347EE">
        <w:trPr>
          <w:trHeight w:val="361"/>
        </w:trPr>
        <w:tc>
          <w:tcPr>
            <w:tcW w:w="2478" w:type="dxa"/>
            <w:tcBorders>
              <w:top w:val="nil"/>
              <w:left w:val="single" w:sz="4" w:space="0" w:color="auto"/>
              <w:bottom w:val="single" w:sz="4" w:space="0" w:color="auto"/>
              <w:right w:val="single" w:sz="4" w:space="0" w:color="auto"/>
            </w:tcBorders>
            <w:shd w:val="clear" w:color="auto" w:fill="auto"/>
            <w:noWrap/>
            <w:vAlign w:val="center"/>
          </w:tcPr>
          <w:p w14:paraId="7D7C9D21"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1100</w:t>
            </w:r>
          </w:p>
        </w:tc>
        <w:tc>
          <w:tcPr>
            <w:tcW w:w="2405" w:type="dxa"/>
            <w:tcBorders>
              <w:top w:val="nil"/>
              <w:left w:val="nil"/>
              <w:bottom w:val="single" w:sz="4" w:space="0" w:color="auto"/>
              <w:right w:val="single" w:sz="4" w:space="0" w:color="auto"/>
            </w:tcBorders>
            <w:shd w:val="clear" w:color="auto" w:fill="auto"/>
            <w:noWrap/>
            <w:vAlign w:val="center"/>
          </w:tcPr>
          <w:p w14:paraId="30A4EF21"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10</w:t>
            </w:r>
          </w:p>
        </w:tc>
        <w:tc>
          <w:tcPr>
            <w:tcW w:w="3622" w:type="dxa"/>
            <w:tcBorders>
              <w:top w:val="nil"/>
              <w:left w:val="nil"/>
              <w:bottom w:val="single" w:sz="4" w:space="0" w:color="auto"/>
              <w:right w:val="single" w:sz="4" w:space="0" w:color="auto"/>
            </w:tcBorders>
            <w:shd w:val="clear" w:color="auto" w:fill="auto"/>
            <w:noWrap/>
            <w:vAlign w:val="center"/>
          </w:tcPr>
          <w:p w14:paraId="4276A45F"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10</w:t>
            </w:r>
          </w:p>
        </w:tc>
      </w:tr>
      <w:tr w:rsidR="00A65BCE" w:rsidRPr="00A65BCE" w14:paraId="37780659" w14:textId="77777777" w:rsidTr="006347EE">
        <w:trPr>
          <w:trHeight w:val="361"/>
        </w:trPr>
        <w:tc>
          <w:tcPr>
            <w:tcW w:w="2478" w:type="dxa"/>
            <w:tcBorders>
              <w:top w:val="nil"/>
              <w:left w:val="single" w:sz="4" w:space="0" w:color="auto"/>
              <w:bottom w:val="single" w:sz="4" w:space="0" w:color="auto"/>
              <w:right w:val="single" w:sz="4" w:space="0" w:color="auto"/>
            </w:tcBorders>
            <w:shd w:val="clear" w:color="auto" w:fill="auto"/>
            <w:noWrap/>
            <w:vAlign w:val="center"/>
            <w:hideMark/>
          </w:tcPr>
          <w:p w14:paraId="1CC0613D"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2500</w:t>
            </w:r>
          </w:p>
        </w:tc>
        <w:tc>
          <w:tcPr>
            <w:tcW w:w="2405" w:type="dxa"/>
            <w:tcBorders>
              <w:top w:val="nil"/>
              <w:left w:val="nil"/>
              <w:bottom w:val="single" w:sz="4" w:space="0" w:color="auto"/>
              <w:right w:val="single" w:sz="4" w:space="0" w:color="auto"/>
            </w:tcBorders>
            <w:shd w:val="clear" w:color="auto" w:fill="auto"/>
            <w:noWrap/>
            <w:vAlign w:val="center"/>
            <w:hideMark/>
          </w:tcPr>
          <w:p w14:paraId="1B5F24BF"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2</w:t>
            </w:r>
          </w:p>
        </w:tc>
        <w:tc>
          <w:tcPr>
            <w:tcW w:w="3622" w:type="dxa"/>
            <w:tcBorders>
              <w:top w:val="nil"/>
              <w:left w:val="nil"/>
              <w:bottom w:val="single" w:sz="4" w:space="0" w:color="auto"/>
              <w:right w:val="single" w:sz="4" w:space="0" w:color="auto"/>
            </w:tcBorders>
            <w:shd w:val="clear" w:color="auto" w:fill="auto"/>
            <w:noWrap/>
            <w:vAlign w:val="center"/>
            <w:hideMark/>
          </w:tcPr>
          <w:p w14:paraId="2C118715" w14:textId="77777777" w:rsidR="00A65BCE" w:rsidRPr="00A65BCE" w:rsidRDefault="00A65BCE" w:rsidP="00A65BCE">
            <w:pPr>
              <w:jc w:val="center"/>
              <w:rPr>
                <w:rFonts w:ascii="Arial" w:hAnsi="Arial" w:cs="Arial"/>
                <w:color w:val="000000"/>
                <w:sz w:val="20"/>
                <w:szCs w:val="20"/>
              </w:rPr>
            </w:pPr>
            <w:r w:rsidRPr="00A65BCE">
              <w:rPr>
                <w:rFonts w:ascii="Arial" w:hAnsi="Arial" w:cs="Arial"/>
                <w:color w:val="000000"/>
                <w:sz w:val="20"/>
                <w:szCs w:val="20"/>
              </w:rPr>
              <w:t>2</w:t>
            </w:r>
          </w:p>
        </w:tc>
      </w:tr>
    </w:tbl>
    <w:p w14:paraId="420584C5" w14:textId="77777777" w:rsidR="006347EE" w:rsidRDefault="006347EE" w:rsidP="006347EE">
      <w:pPr>
        <w:keepNext/>
        <w:keepLines/>
        <w:spacing w:before="200" w:line="276" w:lineRule="auto"/>
        <w:jc w:val="both"/>
        <w:outlineLvl w:val="1"/>
        <w:rPr>
          <w:rFonts w:ascii="Arial" w:hAnsi="Arial" w:cs="Arial"/>
          <w:b/>
          <w:bCs/>
          <w:sz w:val="22"/>
          <w:szCs w:val="22"/>
          <w:lang w:eastAsia="en-US"/>
        </w:rPr>
      </w:pPr>
      <w:bookmarkStart w:id="17" w:name="_Toc504640293"/>
      <w:bookmarkEnd w:id="16"/>
    </w:p>
    <w:p w14:paraId="13FCDD73" w14:textId="24393726" w:rsidR="00A65BCE" w:rsidRPr="00A65BCE" w:rsidRDefault="00A65BCE" w:rsidP="006347EE">
      <w:pPr>
        <w:keepNext/>
        <w:keepLines/>
        <w:spacing w:before="200" w:line="276" w:lineRule="auto"/>
        <w:jc w:val="both"/>
        <w:outlineLvl w:val="1"/>
        <w:rPr>
          <w:rFonts w:ascii="Arial" w:hAnsi="Arial" w:cs="Arial"/>
          <w:b/>
          <w:bCs/>
          <w:sz w:val="22"/>
          <w:szCs w:val="22"/>
          <w:lang w:eastAsia="en-US"/>
        </w:rPr>
      </w:pPr>
      <w:r w:rsidRPr="00A65BCE">
        <w:rPr>
          <w:rFonts w:ascii="Arial" w:hAnsi="Arial" w:cs="Arial"/>
          <w:b/>
          <w:bCs/>
          <w:sz w:val="22"/>
          <w:szCs w:val="22"/>
          <w:lang w:eastAsia="en-US"/>
        </w:rPr>
        <w:t>11. MJERE PRIKUPLJANJA MIJEŠANOG KOMUNALNOG OTPADA I BIORAZGRADIVOG KOMUNALNOG OTPADA, TE MJERE ODVOJENOG PRIKUPLJANJA OTPADNOG PAPIRA, METALA, STAKLA I PLASTIKE TE KRUPNOG (GLOMAZNOG) KOMUNALNOG OTPADA</w:t>
      </w:r>
      <w:bookmarkEnd w:id="17"/>
    </w:p>
    <w:p w14:paraId="66C8461D" w14:textId="77777777" w:rsidR="00A65BCE" w:rsidRPr="00A65BCE" w:rsidRDefault="00A65BCE" w:rsidP="00A65BCE">
      <w:pPr>
        <w:spacing w:line="276" w:lineRule="auto"/>
        <w:ind w:firstLine="720"/>
        <w:contextualSpacing/>
        <w:rPr>
          <w:rFonts w:ascii="Arial" w:eastAsia="Calibri" w:hAnsi="Arial" w:cs="Arial"/>
          <w:i/>
          <w:sz w:val="22"/>
          <w:szCs w:val="22"/>
          <w:lang w:eastAsia="en-US"/>
        </w:rPr>
      </w:pPr>
    </w:p>
    <w:p w14:paraId="2C36AF5D" w14:textId="77777777" w:rsidR="00A65BCE" w:rsidRPr="00A65BCE" w:rsidRDefault="00A65BCE" w:rsidP="00A65BCE">
      <w:pPr>
        <w:tabs>
          <w:tab w:val="left" w:pos="0"/>
        </w:tabs>
        <w:spacing w:line="276" w:lineRule="auto"/>
        <w:contextualSpacing/>
        <w:jc w:val="both"/>
        <w:rPr>
          <w:rFonts w:ascii="Arial" w:hAnsi="Arial" w:cs="Arial"/>
          <w:sz w:val="22"/>
          <w:szCs w:val="22"/>
        </w:rPr>
      </w:pPr>
      <w:r w:rsidRPr="00A65BCE">
        <w:rPr>
          <w:rFonts w:ascii="Arial" w:hAnsi="Arial" w:cs="Arial"/>
          <w:sz w:val="22"/>
          <w:szCs w:val="22"/>
        </w:rPr>
        <w:t xml:space="preserve">Miješani komunalni otpad prikuplja se u spremnicima koji se nalaze na javnim površinama. Trenutno se biorazgradivi otpad iz kućanstava na području Grada Dubrovnika prikuplja zajedno sa miješanim komunalnim otpadom. Tijekom posljednjih 5 godina korisnicima je </w:t>
      </w:r>
      <w:r w:rsidRPr="00A65BCE">
        <w:rPr>
          <w:rFonts w:ascii="Arial" w:hAnsi="Arial" w:cs="Arial"/>
          <w:sz w:val="22"/>
          <w:szCs w:val="22"/>
        </w:rPr>
        <w:lastRenderedPageBreak/>
        <w:t xml:space="preserve">podijeljeno 1600 </w:t>
      </w:r>
      <w:proofErr w:type="spellStart"/>
      <w:r w:rsidRPr="00A65BCE">
        <w:rPr>
          <w:rFonts w:ascii="Arial" w:hAnsi="Arial" w:cs="Arial"/>
          <w:sz w:val="22"/>
          <w:szCs w:val="22"/>
        </w:rPr>
        <w:t>kompostera</w:t>
      </w:r>
      <w:proofErr w:type="spellEnd"/>
      <w:r w:rsidRPr="00A65BCE">
        <w:rPr>
          <w:rFonts w:ascii="Arial" w:hAnsi="Arial" w:cs="Arial"/>
          <w:sz w:val="22"/>
          <w:szCs w:val="22"/>
        </w:rPr>
        <w:t xml:space="preserve"> za kompostiranje biorazgradivog otpada, a tijekom  2021. s obzirom na situaciju uzrokovanu virusom </w:t>
      </w:r>
      <w:proofErr w:type="spellStart"/>
      <w:r w:rsidRPr="00A65BCE">
        <w:rPr>
          <w:rFonts w:ascii="Arial" w:hAnsi="Arial" w:cs="Arial"/>
          <w:sz w:val="22"/>
          <w:szCs w:val="22"/>
        </w:rPr>
        <w:t>COVID</w:t>
      </w:r>
      <w:proofErr w:type="spellEnd"/>
      <w:r w:rsidRPr="00A65BCE">
        <w:rPr>
          <w:rFonts w:ascii="Arial" w:hAnsi="Arial" w:cs="Arial"/>
          <w:sz w:val="22"/>
          <w:szCs w:val="22"/>
        </w:rPr>
        <w:t xml:space="preserve">-19 nije bilo podjele </w:t>
      </w:r>
      <w:proofErr w:type="spellStart"/>
      <w:r w:rsidRPr="00A65BCE">
        <w:rPr>
          <w:rFonts w:ascii="Arial" w:hAnsi="Arial" w:cs="Arial"/>
          <w:sz w:val="22"/>
          <w:szCs w:val="22"/>
        </w:rPr>
        <w:t>kompostera</w:t>
      </w:r>
      <w:proofErr w:type="spellEnd"/>
      <w:r w:rsidRPr="00A65BCE">
        <w:rPr>
          <w:rFonts w:ascii="Arial" w:hAnsi="Arial" w:cs="Arial"/>
          <w:sz w:val="22"/>
          <w:szCs w:val="22"/>
        </w:rPr>
        <w:t xml:space="preserve">. Tijekom 2017. godine Čistoća je započela sa odvojenim prikupljanjem biorazgradivog otpada iz hotela. Korisnicima su podijeljeni spremnici volumena 120 litara koji se prazne po pozivu te je tijekom 2021. </w:t>
      </w:r>
      <w:r w:rsidRPr="00A65BCE">
        <w:rPr>
          <w:rFonts w:ascii="Arial" w:hAnsi="Arial" w:cs="Arial"/>
          <w:color w:val="000000"/>
          <w:sz w:val="22"/>
          <w:szCs w:val="22"/>
        </w:rPr>
        <w:t>prikupljeno 289,398 t biorazgradivog</w:t>
      </w:r>
      <w:r w:rsidRPr="00A65BCE">
        <w:rPr>
          <w:rFonts w:ascii="Arial" w:hAnsi="Arial" w:cs="Arial"/>
          <w:sz w:val="22"/>
          <w:szCs w:val="22"/>
        </w:rPr>
        <w:t xml:space="preserve"> otpada. U narednom periodu potrebno je nastaviti s uspostavljenim načinom prikupljanja miješanog komunalnog i biorazgradivog otpada sukladno Odluci o načinu pružanja javne usluge prikupljanja miješanog komunalnog otpada i biorazgradivog komunalnog otpada na području Grada Dubrovnika. </w:t>
      </w:r>
    </w:p>
    <w:p w14:paraId="48F23AAE" w14:textId="77777777" w:rsidR="00A65BCE" w:rsidRPr="00A65BCE" w:rsidRDefault="00A65BCE" w:rsidP="00A65BCE">
      <w:pPr>
        <w:spacing w:line="276" w:lineRule="auto"/>
        <w:contextualSpacing/>
        <w:jc w:val="both"/>
        <w:rPr>
          <w:rFonts w:ascii="Arial" w:hAnsi="Arial" w:cs="Arial"/>
          <w:sz w:val="22"/>
          <w:szCs w:val="22"/>
        </w:rPr>
      </w:pPr>
    </w:p>
    <w:p w14:paraId="0FC21262" w14:textId="77777777" w:rsidR="00A65BCE" w:rsidRPr="00A65BCE" w:rsidRDefault="00A65BCE" w:rsidP="00A65BCE">
      <w:pPr>
        <w:spacing w:line="276" w:lineRule="auto"/>
        <w:jc w:val="both"/>
        <w:rPr>
          <w:rFonts w:ascii="Arial" w:hAnsi="Arial" w:cs="Arial"/>
          <w:color w:val="000000"/>
          <w:sz w:val="22"/>
          <w:szCs w:val="22"/>
        </w:rPr>
      </w:pPr>
      <w:r w:rsidRPr="00A65BCE">
        <w:rPr>
          <w:rFonts w:ascii="Arial" w:hAnsi="Arial" w:cs="Arial"/>
          <w:sz w:val="22"/>
          <w:szCs w:val="22"/>
        </w:rPr>
        <w:t xml:space="preserve">Na području Grada Dubrovnika odvoz krupnog (glomaznog) otpada uređen je na način da građani imaju mogućnost zbrinuti glomazni otpad u </w:t>
      </w:r>
      <w:proofErr w:type="spellStart"/>
      <w:r w:rsidRPr="00A65BCE">
        <w:rPr>
          <w:rFonts w:ascii="Arial" w:hAnsi="Arial" w:cs="Arial"/>
          <w:sz w:val="22"/>
          <w:szCs w:val="22"/>
        </w:rPr>
        <w:t>reciklažnom</w:t>
      </w:r>
      <w:proofErr w:type="spellEnd"/>
      <w:r w:rsidRPr="00A65BCE">
        <w:rPr>
          <w:rFonts w:ascii="Arial" w:hAnsi="Arial" w:cs="Arial"/>
          <w:sz w:val="22"/>
          <w:szCs w:val="22"/>
        </w:rPr>
        <w:t xml:space="preserve"> dvorištu tijekom cijele godine. Korisnicima u udaljenim naseljima omogućeno je odlaganje istog u spremnicima od 5 </w:t>
      </w:r>
      <w:proofErr w:type="spellStart"/>
      <w:r w:rsidRPr="00A65BCE">
        <w:rPr>
          <w:rFonts w:ascii="Arial" w:hAnsi="Arial" w:cs="Arial"/>
          <w:sz w:val="22"/>
          <w:szCs w:val="22"/>
        </w:rPr>
        <w:t>m3</w:t>
      </w:r>
      <w:proofErr w:type="spellEnd"/>
      <w:r w:rsidRPr="00A65BCE">
        <w:rPr>
          <w:rFonts w:ascii="Arial" w:hAnsi="Arial" w:cs="Arial"/>
          <w:sz w:val="22"/>
          <w:szCs w:val="22"/>
        </w:rPr>
        <w:t xml:space="preserve"> koji se jedan put mjesečno postavljaju na javnim površinama. Narančasti spremnici postavljaju se samo u dislociranim područjima Dubrovnika (Zaton, Orašac, </w:t>
      </w:r>
      <w:proofErr w:type="spellStart"/>
      <w:r w:rsidRPr="00A65BCE">
        <w:rPr>
          <w:rFonts w:ascii="Arial" w:hAnsi="Arial" w:cs="Arial"/>
          <w:sz w:val="22"/>
          <w:szCs w:val="22"/>
        </w:rPr>
        <w:t>Trsteno</w:t>
      </w:r>
      <w:proofErr w:type="spellEnd"/>
      <w:r w:rsidRPr="00A65BCE">
        <w:rPr>
          <w:rFonts w:ascii="Arial" w:hAnsi="Arial" w:cs="Arial"/>
          <w:sz w:val="22"/>
          <w:szCs w:val="22"/>
        </w:rPr>
        <w:t xml:space="preserve">, Gornja sela). Osim spomenutog, moguće je i naručiti odvoz glomaznog otpada putem </w:t>
      </w:r>
      <w:r w:rsidRPr="00A65BCE">
        <w:rPr>
          <w:rFonts w:ascii="Arial" w:hAnsi="Arial" w:cs="Arial"/>
          <w:color w:val="000000"/>
          <w:sz w:val="22"/>
          <w:szCs w:val="22"/>
        </w:rPr>
        <w:t xml:space="preserve">telefona 0800 606 707. Usluga odvoza i zbrinjavanja glomaznog otpada se naplaćuje. Tijekom 2021. godine prikupljeno je 1094,46 t  glomaznog otpada od čega je 912,00 tona odloženo na odlagalištu Grabovica.  </w:t>
      </w:r>
    </w:p>
    <w:p w14:paraId="23480608" w14:textId="77777777" w:rsidR="00A65BCE" w:rsidRPr="00A65BCE" w:rsidRDefault="00A65BCE" w:rsidP="00A65BCE">
      <w:pPr>
        <w:spacing w:line="276" w:lineRule="auto"/>
        <w:jc w:val="both"/>
        <w:rPr>
          <w:rFonts w:ascii="Arial" w:hAnsi="Arial" w:cs="Arial"/>
          <w:sz w:val="22"/>
          <w:szCs w:val="22"/>
        </w:rPr>
      </w:pPr>
    </w:p>
    <w:p w14:paraId="62843F19" w14:textId="40AA725C" w:rsidR="006347E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Odvojeno sakupljanje papira, stakla, plastike i metala u 2021. godini i dalje se provodilo putem spremnika na javnim površinama te </w:t>
      </w:r>
      <w:proofErr w:type="spellStart"/>
      <w:r w:rsidRPr="00A65BCE">
        <w:rPr>
          <w:rFonts w:ascii="Arial" w:hAnsi="Arial" w:cs="Arial"/>
          <w:sz w:val="22"/>
          <w:szCs w:val="22"/>
        </w:rPr>
        <w:t>reciklažnih</w:t>
      </w:r>
      <w:proofErr w:type="spellEnd"/>
      <w:r w:rsidRPr="00A65BCE">
        <w:rPr>
          <w:rFonts w:ascii="Arial" w:hAnsi="Arial" w:cs="Arial"/>
          <w:sz w:val="22"/>
          <w:szCs w:val="22"/>
        </w:rPr>
        <w:t xml:space="preserve"> dvorišta, a prikupljene količine navedene su u </w:t>
      </w:r>
    </w:p>
    <w:p w14:paraId="1D1C1EE0" w14:textId="65F20744" w:rsidR="00A65BCE" w:rsidRDefault="00A65BCE" w:rsidP="00A65BCE">
      <w:pPr>
        <w:spacing w:line="276" w:lineRule="auto"/>
        <w:jc w:val="both"/>
        <w:rPr>
          <w:rFonts w:ascii="Arial" w:hAnsi="Arial" w:cs="Arial"/>
          <w:sz w:val="22"/>
          <w:szCs w:val="22"/>
        </w:rPr>
      </w:pPr>
      <w:r w:rsidRPr="00A65BCE">
        <w:rPr>
          <w:rFonts w:ascii="Arial" w:hAnsi="Arial" w:cs="Arial"/>
          <w:sz w:val="22"/>
          <w:szCs w:val="22"/>
        </w:rPr>
        <w:t xml:space="preserve">Tablici 3. </w:t>
      </w:r>
    </w:p>
    <w:p w14:paraId="110D9F5C" w14:textId="77777777" w:rsidR="006347EE" w:rsidRPr="00A65BCE" w:rsidRDefault="006347EE" w:rsidP="00A65BCE">
      <w:pPr>
        <w:spacing w:line="276" w:lineRule="auto"/>
        <w:jc w:val="both"/>
        <w:rPr>
          <w:rFonts w:ascii="Arial" w:hAnsi="Arial" w:cs="Arial"/>
          <w:sz w:val="22"/>
          <w:szCs w:val="22"/>
        </w:rPr>
      </w:pPr>
    </w:p>
    <w:p w14:paraId="598CD083" w14:textId="68C35CD8" w:rsidR="00A65BCE" w:rsidRPr="00A65BCE" w:rsidRDefault="00A65BCE" w:rsidP="00A65BCE">
      <w:pPr>
        <w:keepNext/>
        <w:keepLines/>
        <w:spacing w:before="200" w:line="276" w:lineRule="auto"/>
        <w:ind w:left="709" w:hanging="709"/>
        <w:outlineLvl w:val="1"/>
        <w:rPr>
          <w:rFonts w:ascii="Arial" w:hAnsi="Arial" w:cs="Arial"/>
          <w:b/>
          <w:bCs/>
          <w:sz w:val="22"/>
          <w:szCs w:val="22"/>
          <w:lang w:eastAsia="en-US"/>
        </w:rPr>
      </w:pPr>
      <w:bookmarkStart w:id="18" w:name="_Toc504640294"/>
      <w:r w:rsidRPr="00A65BCE">
        <w:rPr>
          <w:rFonts w:ascii="Arial" w:hAnsi="Arial" w:cs="Arial"/>
          <w:b/>
          <w:bCs/>
          <w:sz w:val="22"/>
          <w:szCs w:val="22"/>
          <w:lang w:eastAsia="en-US"/>
        </w:rPr>
        <w:t>12.       POPIS PROJEKATA ZA PROVEDBU ODREDBI PLANA, ORGANIZACIJSKI ASPEKTI, IZVORI I VISINA FINANCIJSKIH SREDSTAVA ZA PROVEDBU MJERA GOSPODARENJA OTPADOM</w:t>
      </w:r>
      <w:bookmarkEnd w:id="18"/>
    </w:p>
    <w:p w14:paraId="0A280DE8" w14:textId="77777777" w:rsidR="00A65BCE" w:rsidRPr="00A65BCE" w:rsidRDefault="00A65BCE" w:rsidP="00A65BCE">
      <w:pPr>
        <w:spacing w:before="100" w:beforeAutospacing="1" w:line="276" w:lineRule="auto"/>
        <w:jc w:val="both"/>
        <w:rPr>
          <w:rFonts w:ascii="Arial" w:hAnsi="Arial" w:cs="Arial"/>
          <w:sz w:val="22"/>
          <w:szCs w:val="22"/>
        </w:rPr>
      </w:pPr>
      <w:r w:rsidRPr="00A65BCE">
        <w:rPr>
          <w:rFonts w:ascii="Arial" w:hAnsi="Arial" w:cs="Arial"/>
          <w:sz w:val="22"/>
          <w:szCs w:val="22"/>
        </w:rPr>
        <w:t>Projekti koji se odnose na 2021. godinu su projekti vezani za informativno-</w:t>
      </w:r>
      <w:proofErr w:type="spellStart"/>
      <w:r w:rsidRPr="00A65BCE">
        <w:rPr>
          <w:rFonts w:ascii="Arial" w:hAnsi="Arial" w:cs="Arial"/>
          <w:sz w:val="22"/>
          <w:szCs w:val="22"/>
        </w:rPr>
        <w:t>izobrazne</w:t>
      </w:r>
      <w:proofErr w:type="spellEnd"/>
      <w:r w:rsidRPr="00A65BCE">
        <w:rPr>
          <w:rFonts w:ascii="Arial" w:hAnsi="Arial" w:cs="Arial"/>
          <w:sz w:val="22"/>
          <w:szCs w:val="22"/>
        </w:rPr>
        <w:t xml:space="preserve"> aktivnosti i akcije uređenja čišćenja, </w:t>
      </w:r>
      <w:proofErr w:type="spellStart"/>
      <w:r w:rsidRPr="00A65BCE">
        <w:rPr>
          <w:rFonts w:ascii="Arial" w:hAnsi="Arial" w:cs="Arial"/>
          <w:sz w:val="22"/>
          <w:szCs w:val="22"/>
        </w:rPr>
        <w:t>unaprijeđenje</w:t>
      </w:r>
      <w:proofErr w:type="spellEnd"/>
      <w:r w:rsidRPr="00A65BCE">
        <w:rPr>
          <w:rFonts w:ascii="Arial" w:hAnsi="Arial" w:cs="Arial"/>
          <w:sz w:val="22"/>
          <w:szCs w:val="22"/>
        </w:rPr>
        <w:t xml:space="preserve"> sustava gospodarenja otpadom, uklanjanja otpada odbačenog u okoliš. Nadalje, tijekom 2020. godine, Grad Dubrovnik je aktivno provodio projekt </w:t>
      </w:r>
      <w:proofErr w:type="spellStart"/>
      <w:r w:rsidRPr="00A65BCE">
        <w:rPr>
          <w:rFonts w:ascii="Arial" w:hAnsi="Arial" w:cs="Arial"/>
          <w:sz w:val="22"/>
          <w:szCs w:val="22"/>
        </w:rPr>
        <w:t>ReDu</w:t>
      </w:r>
      <w:proofErr w:type="spellEnd"/>
      <w:r w:rsidRPr="00A65BCE">
        <w:rPr>
          <w:rFonts w:ascii="Arial" w:hAnsi="Arial" w:cs="Arial"/>
          <w:sz w:val="22"/>
          <w:szCs w:val="22"/>
        </w:rPr>
        <w:t xml:space="preserve"> za provedbu programa </w:t>
      </w:r>
      <w:proofErr w:type="spellStart"/>
      <w:r w:rsidRPr="00A65BCE">
        <w:rPr>
          <w:rFonts w:ascii="Arial" w:hAnsi="Arial" w:cs="Arial"/>
          <w:sz w:val="22"/>
          <w:szCs w:val="22"/>
        </w:rPr>
        <w:t>izobrazno</w:t>
      </w:r>
      <w:proofErr w:type="spellEnd"/>
      <w:r w:rsidRPr="00A65BCE">
        <w:rPr>
          <w:rFonts w:ascii="Arial" w:hAnsi="Arial" w:cs="Arial"/>
          <w:sz w:val="22"/>
          <w:szCs w:val="22"/>
        </w:rPr>
        <w:t xml:space="preserve">-informativnih aktivnosti o gospodarenju otpadom Grada Dubrovnika, koji je financiran od strane Fonda za zaštitu okoliša i energetsku učinkovitost. Osigurana su bespovratna sredstva u iznosu od 1.178.933,00 kuna, a iznos koji je utrošen tijekom 2020. godine je 352.288,00 kuna </w:t>
      </w:r>
    </w:p>
    <w:p w14:paraId="3DAA285E" w14:textId="77777777" w:rsidR="00A65BCE" w:rsidRPr="00A65BCE" w:rsidRDefault="00A65BCE" w:rsidP="00A65BCE">
      <w:pPr>
        <w:spacing w:before="100" w:beforeAutospacing="1" w:line="276" w:lineRule="auto"/>
        <w:ind w:firstLine="709"/>
        <w:jc w:val="both"/>
        <w:rPr>
          <w:rFonts w:ascii="Arial" w:hAnsi="Arial"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260"/>
        <w:gridCol w:w="2551"/>
        <w:gridCol w:w="2410"/>
      </w:tblGrid>
      <w:tr w:rsidR="00A65BCE" w:rsidRPr="00A65BCE" w14:paraId="28D84B16" w14:textId="77777777" w:rsidTr="00A65BCE">
        <w:tc>
          <w:tcPr>
            <w:tcW w:w="993" w:type="dxa"/>
          </w:tcPr>
          <w:p w14:paraId="43DB62A2"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Redni broj</w:t>
            </w:r>
          </w:p>
        </w:tc>
        <w:tc>
          <w:tcPr>
            <w:tcW w:w="3260" w:type="dxa"/>
          </w:tcPr>
          <w:p w14:paraId="5263BB70" w14:textId="77777777" w:rsidR="00A65BCE" w:rsidRPr="00A65BCE" w:rsidRDefault="00A65BCE" w:rsidP="00A65BCE">
            <w:pPr>
              <w:spacing w:before="100" w:beforeAutospacing="1" w:line="276" w:lineRule="auto"/>
              <w:rPr>
                <w:rFonts w:ascii="Arial" w:hAnsi="Arial" w:cs="Arial"/>
                <w:sz w:val="22"/>
                <w:szCs w:val="22"/>
              </w:rPr>
            </w:pPr>
            <w:r w:rsidRPr="00A65BCE">
              <w:rPr>
                <w:rFonts w:ascii="Arial" w:hAnsi="Arial" w:cs="Arial"/>
                <w:sz w:val="22"/>
                <w:szCs w:val="22"/>
              </w:rPr>
              <w:t>Naziv provedenog projekta</w:t>
            </w:r>
          </w:p>
        </w:tc>
        <w:tc>
          <w:tcPr>
            <w:tcW w:w="2551" w:type="dxa"/>
          </w:tcPr>
          <w:p w14:paraId="571AA8AE"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Utrošena financijska sredstva (kn)</w:t>
            </w:r>
          </w:p>
        </w:tc>
        <w:tc>
          <w:tcPr>
            <w:tcW w:w="2410" w:type="dxa"/>
          </w:tcPr>
          <w:p w14:paraId="34C5F1C1"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Izvor financijskih sredstava</w:t>
            </w:r>
          </w:p>
        </w:tc>
      </w:tr>
      <w:tr w:rsidR="00A65BCE" w:rsidRPr="00A65BCE" w14:paraId="2E727FB8" w14:textId="77777777" w:rsidTr="00A65BCE">
        <w:tc>
          <w:tcPr>
            <w:tcW w:w="993" w:type="dxa"/>
          </w:tcPr>
          <w:p w14:paraId="0CC559E5"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1.</w:t>
            </w:r>
          </w:p>
        </w:tc>
        <w:tc>
          <w:tcPr>
            <w:tcW w:w="3260" w:type="dxa"/>
          </w:tcPr>
          <w:p w14:paraId="0A1663F0"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Obilježavanje dana borbe protiv plastičnih vrećica</w:t>
            </w:r>
          </w:p>
        </w:tc>
        <w:tc>
          <w:tcPr>
            <w:tcW w:w="2551" w:type="dxa"/>
          </w:tcPr>
          <w:p w14:paraId="18049514" w14:textId="77777777" w:rsidR="00A65BCE" w:rsidRPr="00A65BCE" w:rsidRDefault="00A65BCE" w:rsidP="00A65BCE">
            <w:pPr>
              <w:spacing w:before="100" w:beforeAutospacing="1" w:line="276" w:lineRule="auto"/>
              <w:jc w:val="right"/>
              <w:rPr>
                <w:rFonts w:ascii="Arial" w:hAnsi="Arial" w:cs="Arial"/>
                <w:i/>
                <w:sz w:val="22"/>
                <w:szCs w:val="22"/>
              </w:rPr>
            </w:pPr>
            <w:r w:rsidRPr="00A65BCE">
              <w:rPr>
                <w:rFonts w:ascii="Arial" w:hAnsi="Arial" w:cs="Arial"/>
                <w:i/>
                <w:sz w:val="22"/>
                <w:szCs w:val="22"/>
              </w:rPr>
              <w:t xml:space="preserve">12.903,64 </w:t>
            </w:r>
          </w:p>
        </w:tc>
        <w:tc>
          <w:tcPr>
            <w:tcW w:w="2410" w:type="dxa"/>
          </w:tcPr>
          <w:p w14:paraId="02D7DE29"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Grad Dubrovnik</w:t>
            </w:r>
          </w:p>
        </w:tc>
      </w:tr>
      <w:tr w:rsidR="00A65BCE" w:rsidRPr="00A65BCE" w14:paraId="5DFC6D4D" w14:textId="77777777" w:rsidTr="00A65BCE">
        <w:tc>
          <w:tcPr>
            <w:tcW w:w="993" w:type="dxa"/>
          </w:tcPr>
          <w:p w14:paraId="799A91DB"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2.</w:t>
            </w:r>
          </w:p>
        </w:tc>
        <w:tc>
          <w:tcPr>
            <w:tcW w:w="3260" w:type="dxa"/>
          </w:tcPr>
          <w:p w14:paraId="39DA7180"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Akcije prikupljanja otpada</w:t>
            </w:r>
          </w:p>
        </w:tc>
        <w:tc>
          <w:tcPr>
            <w:tcW w:w="2551" w:type="dxa"/>
          </w:tcPr>
          <w:p w14:paraId="0C41078E" w14:textId="77777777" w:rsidR="00A65BCE" w:rsidRPr="00A65BCE" w:rsidRDefault="00A65BCE" w:rsidP="00A65BCE">
            <w:pPr>
              <w:spacing w:before="100" w:beforeAutospacing="1" w:line="276" w:lineRule="auto"/>
              <w:jc w:val="right"/>
              <w:rPr>
                <w:rFonts w:ascii="Arial" w:hAnsi="Arial" w:cs="Arial"/>
                <w:i/>
                <w:sz w:val="22"/>
                <w:szCs w:val="22"/>
              </w:rPr>
            </w:pPr>
            <w:r w:rsidRPr="00A65BCE">
              <w:rPr>
                <w:rFonts w:ascii="Arial" w:hAnsi="Arial" w:cs="Arial"/>
                <w:i/>
                <w:sz w:val="22"/>
                <w:szCs w:val="22"/>
              </w:rPr>
              <w:t xml:space="preserve">17.748,00 </w:t>
            </w:r>
          </w:p>
        </w:tc>
        <w:tc>
          <w:tcPr>
            <w:tcW w:w="2410" w:type="dxa"/>
          </w:tcPr>
          <w:p w14:paraId="35CB9413"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Grad Dubrovnik</w:t>
            </w:r>
          </w:p>
        </w:tc>
      </w:tr>
      <w:tr w:rsidR="00A65BCE" w:rsidRPr="00A65BCE" w14:paraId="18187CB2" w14:textId="77777777" w:rsidTr="00A65BCE">
        <w:tc>
          <w:tcPr>
            <w:tcW w:w="993" w:type="dxa"/>
          </w:tcPr>
          <w:p w14:paraId="37F9F8FE"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3.</w:t>
            </w:r>
          </w:p>
        </w:tc>
        <w:tc>
          <w:tcPr>
            <w:tcW w:w="3260" w:type="dxa"/>
          </w:tcPr>
          <w:p w14:paraId="0BD1EFD5" w14:textId="77777777" w:rsidR="00A65BCE" w:rsidRPr="00A65BCE" w:rsidRDefault="00A65BCE" w:rsidP="00A65BCE">
            <w:pPr>
              <w:spacing w:before="100" w:beforeAutospacing="1" w:line="276" w:lineRule="auto"/>
              <w:rPr>
                <w:rFonts w:ascii="Arial" w:hAnsi="Arial" w:cs="Arial"/>
                <w:i/>
                <w:sz w:val="22"/>
                <w:szCs w:val="22"/>
                <w:highlight w:val="yellow"/>
              </w:rPr>
            </w:pPr>
            <w:r w:rsidRPr="00A65BCE">
              <w:rPr>
                <w:rFonts w:ascii="Arial" w:hAnsi="Arial" w:cs="Arial"/>
                <w:i/>
                <w:sz w:val="22"/>
                <w:szCs w:val="22"/>
              </w:rPr>
              <w:t>Nabava opreme i vozila</w:t>
            </w:r>
          </w:p>
        </w:tc>
        <w:tc>
          <w:tcPr>
            <w:tcW w:w="2551" w:type="dxa"/>
          </w:tcPr>
          <w:p w14:paraId="0FEA83C4" w14:textId="77777777" w:rsidR="00A65BCE" w:rsidRPr="00A65BCE" w:rsidRDefault="00A65BCE" w:rsidP="00A65BCE">
            <w:pPr>
              <w:spacing w:before="100" w:beforeAutospacing="1" w:line="276" w:lineRule="auto"/>
              <w:jc w:val="right"/>
              <w:rPr>
                <w:rFonts w:ascii="Arial" w:hAnsi="Arial" w:cs="Arial"/>
                <w:i/>
                <w:sz w:val="22"/>
                <w:szCs w:val="22"/>
                <w:highlight w:val="yellow"/>
              </w:rPr>
            </w:pPr>
            <w:r w:rsidRPr="00A65BCE">
              <w:rPr>
                <w:rFonts w:ascii="Arial" w:hAnsi="Arial" w:cs="Arial"/>
                <w:i/>
                <w:sz w:val="22"/>
                <w:szCs w:val="22"/>
              </w:rPr>
              <w:t xml:space="preserve">2.856.825,00  </w:t>
            </w:r>
          </w:p>
        </w:tc>
        <w:tc>
          <w:tcPr>
            <w:tcW w:w="2410" w:type="dxa"/>
          </w:tcPr>
          <w:p w14:paraId="32CDB153"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Čistoća d.o.o.</w:t>
            </w:r>
          </w:p>
        </w:tc>
      </w:tr>
      <w:tr w:rsidR="00A65BCE" w:rsidRPr="00A65BCE" w14:paraId="71FD5DC5" w14:textId="77777777" w:rsidTr="00A65BCE">
        <w:tc>
          <w:tcPr>
            <w:tcW w:w="993" w:type="dxa"/>
          </w:tcPr>
          <w:p w14:paraId="7E746D56"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4.</w:t>
            </w:r>
          </w:p>
        </w:tc>
        <w:tc>
          <w:tcPr>
            <w:tcW w:w="3260" w:type="dxa"/>
          </w:tcPr>
          <w:p w14:paraId="539370AE"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Čišćenje podmorja</w:t>
            </w:r>
          </w:p>
        </w:tc>
        <w:tc>
          <w:tcPr>
            <w:tcW w:w="2551" w:type="dxa"/>
          </w:tcPr>
          <w:p w14:paraId="5A56A78A" w14:textId="77777777" w:rsidR="00A65BCE" w:rsidRPr="00A65BCE" w:rsidRDefault="00A65BCE" w:rsidP="00A65BCE">
            <w:pPr>
              <w:spacing w:before="100" w:beforeAutospacing="1" w:line="276" w:lineRule="auto"/>
              <w:jc w:val="right"/>
              <w:rPr>
                <w:rFonts w:ascii="Arial" w:hAnsi="Arial" w:cs="Arial"/>
                <w:i/>
                <w:sz w:val="22"/>
                <w:szCs w:val="22"/>
              </w:rPr>
            </w:pPr>
            <w:r w:rsidRPr="00A65BCE">
              <w:rPr>
                <w:rFonts w:ascii="Arial" w:hAnsi="Arial" w:cs="Arial"/>
                <w:i/>
                <w:sz w:val="22"/>
                <w:szCs w:val="22"/>
              </w:rPr>
              <w:t xml:space="preserve">4.468,00 </w:t>
            </w:r>
          </w:p>
        </w:tc>
        <w:tc>
          <w:tcPr>
            <w:tcW w:w="2410" w:type="dxa"/>
          </w:tcPr>
          <w:p w14:paraId="49663B4A" w14:textId="77777777" w:rsidR="00A65BCE" w:rsidRPr="00A65BCE" w:rsidRDefault="00A65BCE" w:rsidP="00A65BCE">
            <w:pPr>
              <w:spacing w:before="100" w:beforeAutospacing="1" w:line="276" w:lineRule="auto"/>
              <w:rPr>
                <w:rFonts w:ascii="Arial" w:hAnsi="Arial" w:cs="Arial"/>
                <w:i/>
                <w:sz w:val="22"/>
                <w:szCs w:val="22"/>
              </w:rPr>
            </w:pPr>
            <w:r w:rsidRPr="00A65BCE">
              <w:rPr>
                <w:rFonts w:ascii="Arial" w:hAnsi="Arial" w:cs="Arial"/>
                <w:i/>
                <w:sz w:val="22"/>
                <w:szCs w:val="22"/>
              </w:rPr>
              <w:t>Grad Dubrovnik</w:t>
            </w:r>
          </w:p>
        </w:tc>
      </w:tr>
    </w:tbl>
    <w:p w14:paraId="6E4087B9" w14:textId="77777777" w:rsidR="006347EE" w:rsidRDefault="006347EE" w:rsidP="00A65BCE">
      <w:pPr>
        <w:keepNext/>
        <w:keepLines/>
        <w:spacing w:before="200" w:line="276" w:lineRule="auto"/>
        <w:ind w:left="709" w:hanging="709"/>
        <w:outlineLvl w:val="1"/>
        <w:rPr>
          <w:rFonts w:ascii="Arial" w:hAnsi="Arial" w:cs="Arial"/>
          <w:b/>
          <w:bCs/>
          <w:sz w:val="22"/>
          <w:szCs w:val="22"/>
          <w:lang w:eastAsia="en-US"/>
        </w:rPr>
      </w:pPr>
      <w:bookmarkStart w:id="19" w:name="_Toc504640295"/>
    </w:p>
    <w:p w14:paraId="2594A3B5" w14:textId="660523EF" w:rsidR="00A65BCE" w:rsidRPr="00A65BCE" w:rsidRDefault="00A65BCE" w:rsidP="00A65BCE">
      <w:pPr>
        <w:keepNext/>
        <w:keepLines/>
        <w:spacing w:before="200" w:line="276" w:lineRule="auto"/>
        <w:ind w:left="709" w:hanging="709"/>
        <w:outlineLvl w:val="1"/>
        <w:rPr>
          <w:rFonts w:ascii="Arial" w:hAnsi="Arial" w:cs="Arial"/>
          <w:b/>
          <w:bCs/>
          <w:sz w:val="22"/>
          <w:szCs w:val="22"/>
          <w:lang w:eastAsia="en-US"/>
        </w:rPr>
      </w:pPr>
      <w:r w:rsidRPr="00A65BCE">
        <w:rPr>
          <w:rFonts w:ascii="Arial" w:hAnsi="Arial" w:cs="Arial"/>
          <w:b/>
          <w:bCs/>
          <w:sz w:val="22"/>
          <w:szCs w:val="22"/>
          <w:lang w:eastAsia="en-US"/>
        </w:rPr>
        <w:t>13.         ROKOVI I NOSITELJI IZVRŠENJA PLANA</w:t>
      </w:r>
      <w:bookmarkEnd w:id="19"/>
    </w:p>
    <w:p w14:paraId="52592D4C" w14:textId="77777777" w:rsidR="00A65BCE" w:rsidRPr="00A65BCE" w:rsidRDefault="00A65BCE" w:rsidP="00A65BCE">
      <w:pPr>
        <w:spacing w:line="276" w:lineRule="auto"/>
        <w:ind w:firstLine="709"/>
        <w:contextualSpacing/>
        <w:jc w:val="both"/>
        <w:rPr>
          <w:rFonts w:ascii="Arial" w:eastAsia="Calibri" w:hAnsi="Arial" w:cs="Arial"/>
          <w:i/>
          <w:sz w:val="22"/>
          <w:szCs w:val="22"/>
          <w:lang w:eastAsia="en-US"/>
        </w:rPr>
      </w:pPr>
    </w:p>
    <w:p w14:paraId="422B8E95" w14:textId="77777777" w:rsidR="00A65BCE" w:rsidRPr="00A65BCE" w:rsidRDefault="00A65BCE" w:rsidP="00A65BCE">
      <w:pPr>
        <w:spacing w:line="276" w:lineRule="auto"/>
        <w:ind w:firstLine="709"/>
        <w:contextualSpacing/>
        <w:jc w:val="both"/>
        <w:rPr>
          <w:rFonts w:ascii="Arial" w:eastAsia="Calibri" w:hAnsi="Arial" w:cs="Arial"/>
          <w:i/>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977"/>
        <w:gridCol w:w="3260"/>
        <w:gridCol w:w="2090"/>
      </w:tblGrid>
      <w:tr w:rsidR="00A65BCE" w:rsidRPr="00A65BCE" w14:paraId="5E8E5942" w14:textId="77777777" w:rsidTr="00A65BCE">
        <w:tc>
          <w:tcPr>
            <w:tcW w:w="851" w:type="dxa"/>
          </w:tcPr>
          <w:p w14:paraId="1C09B908"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Redni broj</w:t>
            </w:r>
          </w:p>
        </w:tc>
        <w:tc>
          <w:tcPr>
            <w:tcW w:w="2977" w:type="dxa"/>
          </w:tcPr>
          <w:p w14:paraId="3C0C25A6"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 xml:space="preserve">Mjera predviđeno </w:t>
            </w:r>
            <w:proofErr w:type="spellStart"/>
            <w:r w:rsidRPr="00A65BCE">
              <w:rPr>
                <w:rFonts w:ascii="Arial" w:eastAsia="Calibri" w:hAnsi="Arial" w:cs="Arial"/>
                <w:i/>
                <w:sz w:val="22"/>
                <w:szCs w:val="22"/>
                <w:lang w:eastAsia="en-US"/>
              </w:rPr>
              <w:t>PGO</w:t>
            </w:r>
            <w:proofErr w:type="spellEnd"/>
            <w:r w:rsidRPr="00A65BCE">
              <w:rPr>
                <w:rFonts w:ascii="Arial" w:eastAsia="Calibri" w:hAnsi="Arial" w:cs="Arial"/>
                <w:i/>
                <w:sz w:val="22"/>
                <w:szCs w:val="22"/>
                <w:lang w:eastAsia="en-US"/>
              </w:rPr>
              <w:t xml:space="preserve"> za 2018. god</w:t>
            </w:r>
          </w:p>
        </w:tc>
        <w:tc>
          <w:tcPr>
            <w:tcW w:w="3260" w:type="dxa"/>
          </w:tcPr>
          <w:p w14:paraId="390D1E8E"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Izvršeno</w:t>
            </w:r>
          </w:p>
          <w:p w14:paraId="475A11D7"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DA/NE/DJELOMIČNO</w:t>
            </w:r>
          </w:p>
        </w:tc>
        <w:tc>
          <w:tcPr>
            <w:tcW w:w="2090" w:type="dxa"/>
          </w:tcPr>
          <w:p w14:paraId="656B404B"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Nositelj</w:t>
            </w:r>
          </w:p>
        </w:tc>
      </w:tr>
      <w:tr w:rsidR="00A65BCE" w:rsidRPr="00A65BCE" w14:paraId="46432DE0" w14:textId="77777777" w:rsidTr="00A65BCE">
        <w:tc>
          <w:tcPr>
            <w:tcW w:w="851" w:type="dxa"/>
          </w:tcPr>
          <w:p w14:paraId="160314EB"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1.</w:t>
            </w:r>
          </w:p>
        </w:tc>
        <w:tc>
          <w:tcPr>
            <w:tcW w:w="2977" w:type="dxa"/>
          </w:tcPr>
          <w:p w14:paraId="0F4629FB"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 xml:space="preserve">Provođenje </w:t>
            </w:r>
            <w:proofErr w:type="spellStart"/>
            <w:r w:rsidRPr="00A65BCE">
              <w:rPr>
                <w:rFonts w:ascii="Arial" w:eastAsia="Calibri" w:hAnsi="Arial" w:cs="Arial"/>
                <w:i/>
                <w:sz w:val="22"/>
                <w:szCs w:val="22"/>
                <w:lang w:eastAsia="en-US"/>
              </w:rPr>
              <w:t>izobrazno</w:t>
            </w:r>
            <w:proofErr w:type="spellEnd"/>
            <w:r w:rsidRPr="00A65BCE">
              <w:rPr>
                <w:rFonts w:ascii="Arial" w:eastAsia="Calibri" w:hAnsi="Arial" w:cs="Arial"/>
                <w:i/>
                <w:sz w:val="22"/>
                <w:szCs w:val="22"/>
                <w:lang w:eastAsia="en-US"/>
              </w:rPr>
              <w:t xml:space="preserve"> – informativnih aktivnosti</w:t>
            </w:r>
          </w:p>
        </w:tc>
        <w:tc>
          <w:tcPr>
            <w:tcW w:w="3260" w:type="dxa"/>
          </w:tcPr>
          <w:p w14:paraId="11C534EA"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tc>
        <w:tc>
          <w:tcPr>
            <w:tcW w:w="2090" w:type="dxa"/>
          </w:tcPr>
          <w:p w14:paraId="558BA75C"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p w14:paraId="69A050A8"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Čistoća d.o.o.</w:t>
            </w:r>
          </w:p>
        </w:tc>
      </w:tr>
      <w:tr w:rsidR="00A65BCE" w:rsidRPr="00A65BCE" w14:paraId="3AB2E371" w14:textId="77777777" w:rsidTr="00A65BCE">
        <w:tc>
          <w:tcPr>
            <w:tcW w:w="851" w:type="dxa"/>
          </w:tcPr>
          <w:p w14:paraId="1A43B2FC"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2.</w:t>
            </w:r>
          </w:p>
        </w:tc>
        <w:tc>
          <w:tcPr>
            <w:tcW w:w="2977" w:type="dxa"/>
          </w:tcPr>
          <w:p w14:paraId="32362166"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Provođenje akcija prikupljanja otpada</w:t>
            </w:r>
          </w:p>
        </w:tc>
        <w:tc>
          <w:tcPr>
            <w:tcW w:w="3260" w:type="dxa"/>
          </w:tcPr>
          <w:p w14:paraId="61AC1434"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tc>
        <w:tc>
          <w:tcPr>
            <w:tcW w:w="2090" w:type="dxa"/>
          </w:tcPr>
          <w:p w14:paraId="218FFA0A"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p w14:paraId="2B7821BC"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 xml:space="preserve">TZ, JU Rezervat </w:t>
            </w:r>
            <w:proofErr w:type="spellStart"/>
            <w:r w:rsidRPr="00A65BCE">
              <w:rPr>
                <w:rFonts w:ascii="Arial" w:eastAsia="Calibri" w:hAnsi="Arial" w:cs="Arial"/>
                <w:i/>
                <w:sz w:val="22"/>
                <w:szCs w:val="22"/>
                <w:lang w:eastAsia="en-US"/>
              </w:rPr>
              <w:t>Lokrum</w:t>
            </w:r>
            <w:proofErr w:type="spellEnd"/>
          </w:p>
        </w:tc>
      </w:tr>
      <w:tr w:rsidR="00A65BCE" w:rsidRPr="00A65BCE" w14:paraId="6BC1D6C3" w14:textId="77777777" w:rsidTr="00A65BCE">
        <w:tc>
          <w:tcPr>
            <w:tcW w:w="851" w:type="dxa"/>
          </w:tcPr>
          <w:p w14:paraId="7BCC3E17"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3.</w:t>
            </w:r>
          </w:p>
        </w:tc>
        <w:tc>
          <w:tcPr>
            <w:tcW w:w="2977" w:type="dxa"/>
          </w:tcPr>
          <w:p w14:paraId="6576E29A"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Unapređenje sustava gospodarenja otpadom- nabava i distribucija dodatnih spremnika za prikupljanje otpada</w:t>
            </w:r>
          </w:p>
        </w:tc>
        <w:tc>
          <w:tcPr>
            <w:tcW w:w="3260" w:type="dxa"/>
          </w:tcPr>
          <w:p w14:paraId="1CE01DAA"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tc>
        <w:tc>
          <w:tcPr>
            <w:tcW w:w="2090" w:type="dxa"/>
          </w:tcPr>
          <w:p w14:paraId="5CDED5ED"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Čistoća d.o.o.</w:t>
            </w:r>
          </w:p>
        </w:tc>
      </w:tr>
      <w:tr w:rsidR="00A65BCE" w:rsidRPr="00A65BCE" w14:paraId="0E191572" w14:textId="77777777" w:rsidTr="00A65BCE">
        <w:tc>
          <w:tcPr>
            <w:tcW w:w="851" w:type="dxa"/>
          </w:tcPr>
          <w:p w14:paraId="0658E5BD"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4.</w:t>
            </w:r>
          </w:p>
        </w:tc>
        <w:tc>
          <w:tcPr>
            <w:tcW w:w="2977" w:type="dxa"/>
          </w:tcPr>
          <w:p w14:paraId="1B72308B"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Postavljanje dodatnih spremnika za otpadni tekstil na javnim površinama</w:t>
            </w:r>
          </w:p>
        </w:tc>
        <w:tc>
          <w:tcPr>
            <w:tcW w:w="3260" w:type="dxa"/>
          </w:tcPr>
          <w:p w14:paraId="06BD16C5" w14:textId="77777777" w:rsidR="00A65BCE" w:rsidRPr="00A65BCE" w:rsidRDefault="00A65BCE" w:rsidP="00A65BCE">
            <w:pPr>
              <w:spacing w:line="276" w:lineRule="auto"/>
              <w:contextualSpacing/>
              <w:jc w:val="both"/>
              <w:rPr>
                <w:rFonts w:ascii="Arial" w:eastAsia="Calibri" w:hAnsi="Arial" w:cs="Arial"/>
                <w:i/>
                <w:sz w:val="22"/>
                <w:szCs w:val="22"/>
                <w:lang w:eastAsia="en-US"/>
              </w:rPr>
            </w:pPr>
          </w:p>
        </w:tc>
        <w:tc>
          <w:tcPr>
            <w:tcW w:w="2090" w:type="dxa"/>
          </w:tcPr>
          <w:p w14:paraId="1F1F47FA" w14:textId="77777777" w:rsidR="00A65BCE" w:rsidRPr="00A65BCE" w:rsidRDefault="00A65BCE" w:rsidP="00A65BCE">
            <w:pPr>
              <w:spacing w:line="276" w:lineRule="auto"/>
              <w:contextualSpacing/>
              <w:jc w:val="both"/>
              <w:rPr>
                <w:rFonts w:ascii="Arial" w:eastAsia="Calibri" w:hAnsi="Arial" w:cs="Arial"/>
                <w:i/>
                <w:sz w:val="22"/>
                <w:szCs w:val="22"/>
                <w:lang w:eastAsia="en-US"/>
              </w:rPr>
            </w:pPr>
          </w:p>
        </w:tc>
      </w:tr>
      <w:tr w:rsidR="00A65BCE" w:rsidRPr="00A65BCE" w14:paraId="742DCF01" w14:textId="77777777" w:rsidTr="00A65BCE">
        <w:tc>
          <w:tcPr>
            <w:tcW w:w="851" w:type="dxa"/>
          </w:tcPr>
          <w:p w14:paraId="73585ECC"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5.</w:t>
            </w:r>
          </w:p>
        </w:tc>
        <w:tc>
          <w:tcPr>
            <w:tcW w:w="2977" w:type="dxa"/>
          </w:tcPr>
          <w:p w14:paraId="2039B4A4"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Sprječavanje nepropisnog odbacivanja otpada</w:t>
            </w:r>
          </w:p>
        </w:tc>
        <w:tc>
          <w:tcPr>
            <w:tcW w:w="3260" w:type="dxa"/>
          </w:tcPr>
          <w:p w14:paraId="60D3CD38"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tc>
        <w:tc>
          <w:tcPr>
            <w:tcW w:w="2090" w:type="dxa"/>
          </w:tcPr>
          <w:p w14:paraId="3874CEC9"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tc>
      </w:tr>
      <w:tr w:rsidR="00A65BCE" w:rsidRPr="00A65BCE" w14:paraId="16028C7E" w14:textId="77777777" w:rsidTr="00A65BCE">
        <w:tc>
          <w:tcPr>
            <w:tcW w:w="851" w:type="dxa"/>
          </w:tcPr>
          <w:p w14:paraId="1C6B5F56"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6.</w:t>
            </w:r>
          </w:p>
        </w:tc>
        <w:tc>
          <w:tcPr>
            <w:tcW w:w="2977" w:type="dxa"/>
          </w:tcPr>
          <w:p w14:paraId="5E353763"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Uklanjanje otpada odbačenog u okoliš</w:t>
            </w:r>
          </w:p>
        </w:tc>
        <w:tc>
          <w:tcPr>
            <w:tcW w:w="3260" w:type="dxa"/>
          </w:tcPr>
          <w:p w14:paraId="3A9AC64E"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tc>
        <w:tc>
          <w:tcPr>
            <w:tcW w:w="2090" w:type="dxa"/>
          </w:tcPr>
          <w:p w14:paraId="5EB6630B"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tc>
      </w:tr>
      <w:tr w:rsidR="00A65BCE" w:rsidRPr="00A65BCE" w14:paraId="10D21031" w14:textId="77777777" w:rsidTr="00A65BCE">
        <w:tc>
          <w:tcPr>
            <w:tcW w:w="851" w:type="dxa"/>
          </w:tcPr>
          <w:p w14:paraId="7AD47C09"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7.</w:t>
            </w:r>
          </w:p>
        </w:tc>
        <w:tc>
          <w:tcPr>
            <w:tcW w:w="2977" w:type="dxa"/>
          </w:tcPr>
          <w:p w14:paraId="44A7634D"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Sufinanciranje preuzimanja i zbrinjavanja otpada koji sadrži azbest</w:t>
            </w:r>
          </w:p>
        </w:tc>
        <w:tc>
          <w:tcPr>
            <w:tcW w:w="3260" w:type="dxa"/>
          </w:tcPr>
          <w:p w14:paraId="64994887"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DJELOMIČNO</w:t>
            </w:r>
          </w:p>
          <w:p w14:paraId="67804ECA"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 xml:space="preserve">(u </w:t>
            </w:r>
            <w:proofErr w:type="spellStart"/>
            <w:r w:rsidRPr="00A65BCE">
              <w:rPr>
                <w:rFonts w:ascii="Arial" w:eastAsia="Calibri" w:hAnsi="Arial" w:cs="Arial"/>
                <w:i/>
                <w:sz w:val="22"/>
                <w:szCs w:val="22"/>
                <w:lang w:eastAsia="en-US"/>
              </w:rPr>
              <w:t>reciklažnom</w:t>
            </w:r>
            <w:proofErr w:type="spellEnd"/>
            <w:r w:rsidRPr="00A65BCE">
              <w:rPr>
                <w:rFonts w:ascii="Arial" w:eastAsia="Calibri" w:hAnsi="Arial" w:cs="Arial"/>
                <w:i/>
                <w:sz w:val="22"/>
                <w:szCs w:val="22"/>
                <w:lang w:eastAsia="en-US"/>
              </w:rPr>
              <w:t xml:space="preserve"> dvorištu je moguće odložiti građevinski otpad i to u količini od 200 kg u 6. mjeseci, a isti može sadržavati i azbest)</w:t>
            </w:r>
          </w:p>
        </w:tc>
        <w:tc>
          <w:tcPr>
            <w:tcW w:w="2090" w:type="dxa"/>
          </w:tcPr>
          <w:p w14:paraId="405B7CDD"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tc>
      </w:tr>
      <w:tr w:rsidR="00A65BCE" w:rsidRPr="00A65BCE" w14:paraId="6F4C24A6" w14:textId="77777777" w:rsidTr="00A65BCE">
        <w:tc>
          <w:tcPr>
            <w:tcW w:w="851" w:type="dxa"/>
          </w:tcPr>
          <w:p w14:paraId="65C3DC79"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8.</w:t>
            </w:r>
          </w:p>
        </w:tc>
        <w:tc>
          <w:tcPr>
            <w:tcW w:w="2977" w:type="dxa"/>
          </w:tcPr>
          <w:p w14:paraId="25EE0266"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 xml:space="preserve">Izgradnja i opremanje </w:t>
            </w:r>
            <w:proofErr w:type="spellStart"/>
            <w:r w:rsidRPr="00A65BCE">
              <w:rPr>
                <w:rFonts w:ascii="Arial" w:eastAsia="Calibri" w:hAnsi="Arial" w:cs="Arial"/>
                <w:i/>
                <w:sz w:val="22"/>
                <w:szCs w:val="22"/>
                <w:lang w:eastAsia="en-US"/>
              </w:rPr>
              <w:t>reciklažnog</w:t>
            </w:r>
            <w:proofErr w:type="spellEnd"/>
            <w:r w:rsidRPr="00A65BCE">
              <w:rPr>
                <w:rFonts w:ascii="Arial" w:eastAsia="Calibri" w:hAnsi="Arial" w:cs="Arial"/>
                <w:i/>
                <w:sz w:val="22"/>
                <w:szCs w:val="22"/>
                <w:lang w:eastAsia="en-US"/>
              </w:rPr>
              <w:t xml:space="preserve"> dvorišta</w:t>
            </w:r>
          </w:p>
        </w:tc>
        <w:tc>
          <w:tcPr>
            <w:tcW w:w="3260" w:type="dxa"/>
          </w:tcPr>
          <w:p w14:paraId="36DEC0DF"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p w14:paraId="1A99FF3C"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 xml:space="preserve">(Sukladno zakonu Grad treba imati 2 RD, u funkciji je jedno RD i jedno mobilno RD, a planira se izgradnja još jednog na lokaciji </w:t>
            </w:r>
            <w:proofErr w:type="spellStart"/>
            <w:r w:rsidRPr="00A65BCE">
              <w:rPr>
                <w:rFonts w:ascii="Arial" w:eastAsia="Calibri" w:hAnsi="Arial" w:cs="Arial"/>
                <w:i/>
                <w:sz w:val="22"/>
                <w:szCs w:val="22"/>
                <w:lang w:eastAsia="en-US"/>
              </w:rPr>
              <w:t>Kaćigruda</w:t>
            </w:r>
            <w:proofErr w:type="spellEnd"/>
            <w:r w:rsidRPr="00A65BCE">
              <w:rPr>
                <w:rFonts w:ascii="Arial" w:eastAsia="Calibri" w:hAnsi="Arial" w:cs="Arial"/>
                <w:i/>
                <w:sz w:val="22"/>
                <w:szCs w:val="22"/>
                <w:lang w:eastAsia="en-US"/>
              </w:rPr>
              <w:t xml:space="preserve"> koja nije mogla započeti s realizacijom do donošenja </w:t>
            </w:r>
            <w:proofErr w:type="spellStart"/>
            <w:r w:rsidRPr="00A65BCE">
              <w:rPr>
                <w:rFonts w:ascii="Arial" w:eastAsia="Calibri" w:hAnsi="Arial" w:cs="Arial"/>
                <w:i/>
                <w:sz w:val="22"/>
                <w:szCs w:val="22"/>
                <w:lang w:eastAsia="en-US"/>
              </w:rPr>
              <w:t>PPDNŽ</w:t>
            </w:r>
            <w:proofErr w:type="spellEnd"/>
            <w:r w:rsidRPr="00A65BCE">
              <w:rPr>
                <w:rFonts w:ascii="Arial" w:eastAsia="Calibri" w:hAnsi="Arial" w:cs="Arial"/>
                <w:i/>
                <w:sz w:val="22"/>
                <w:szCs w:val="22"/>
                <w:lang w:eastAsia="en-US"/>
              </w:rPr>
              <w:t xml:space="preserve">) </w:t>
            </w:r>
          </w:p>
        </w:tc>
        <w:tc>
          <w:tcPr>
            <w:tcW w:w="2090" w:type="dxa"/>
          </w:tcPr>
          <w:p w14:paraId="20E15A92"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p w14:paraId="005C483E"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Čistoća d.o.o.</w:t>
            </w:r>
          </w:p>
        </w:tc>
      </w:tr>
      <w:tr w:rsidR="00A65BCE" w:rsidRPr="00A65BCE" w14:paraId="784EC24F" w14:textId="77777777" w:rsidTr="00A65BCE">
        <w:tc>
          <w:tcPr>
            <w:tcW w:w="851" w:type="dxa"/>
          </w:tcPr>
          <w:p w14:paraId="5726E200"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9.</w:t>
            </w:r>
          </w:p>
        </w:tc>
        <w:tc>
          <w:tcPr>
            <w:tcW w:w="2977" w:type="dxa"/>
          </w:tcPr>
          <w:p w14:paraId="09B8FF3B"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 xml:space="preserve">Izgradnja </w:t>
            </w:r>
            <w:proofErr w:type="spellStart"/>
            <w:r w:rsidRPr="00A65BCE">
              <w:rPr>
                <w:rFonts w:ascii="Arial" w:eastAsia="Calibri" w:hAnsi="Arial" w:cs="Arial"/>
                <w:i/>
                <w:sz w:val="22"/>
                <w:szCs w:val="22"/>
                <w:lang w:eastAsia="en-US"/>
              </w:rPr>
              <w:t>reciklažnog</w:t>
            </w:r>
            <w:proofErr w:type="spellEnd"/>
            <w:r w:rsidRPr="00A65BCE">
              <w:rPr>
                <w:rFonts w:ascii="Arial" w:eastAsia="Calibri" w:hAnsi="Arial" w:cs="Arial"/>
                <w:i/>
                <w:sz w:val="22"/>
                <w:szCs w:val="22"/>
                <w:lang w:eastAsia="en-US"/>
              </w:rPr>
              <w:t xml:space="preserve"> dvorišta za građevni otpad</w:t>
            </w:r>
          </w:p>
        </w:tc>
        <w:tc>
          <w:tcPr>
            <w:tcW w:w="3260" w:type="dxa"/>
          </w:tcPr>
          <w:p w14:paraId="19243D1F"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p w14:paraId="1E499B11"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p>
        </w:tc>
        <w:tc>
          <w:tcPr>
            <w:tcW w:w="2090" w:type="dxa"/>
          </w:tcPr>
          <w:p w14:paraId="08CE95A0"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Signalizacija d.o.o.</w:t>
            </w:r>
          </w:p>
        </w:tc>
      </w:tr>
      <w:tr w:rsidR="00A65BCE" w:rsidRPr="00A65BCE" w14:paraId="0BB69DDB" w14:textId="77777777" w:rsidTr="00A65BCE">
        <w:tc>
          <w:tcPr>
            <w:tcW w:w="851" w:type="dxa"/>
          </w:tcPr>
          <w:p w14:paraId="008150D5"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10.</w:t>
            </w:r>
          </w:p>
        </w:tc>
        <w:tc>
          <w:tcPr>
            <w:tcW w:w="2977" w:type="dxa"/>
          </w:tcPr>
          <w:p w14:paraId="7C069FDE"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Provođenje aktivnosti prikupljanja i zbrinjavanja morskog otpada</w:t>
            </w:r>
          </w:p>
        </w:tc>
        <w:tc>
          <w:tcPr>
            <w:tcW w:w="3260" w:type="dxa"/>
          </w:tcPr>
          <w:p w14:paraId="252FF319"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DA</w:t>
            </w:r>
          </w:p>
        </w:tc>
        <w:tc>
          <w:tcPr>
            <w:tcW w:w="2090" w:type="dxa"/>
          </w:tcPr>
          <w:p w14:paraId="3B8DD73B" w14:textId="77777777" w:rsidR="00A65BCE" w:rsidRPr="00A65BCE" w:rsidRDefault="00A65BCE" w:rsidP="00A65BCE">
            <w:pPr>
              <w:spacing w:line="276" w:lineRule="auto"/>
              <w:contextualSpacing/>
              <w:rPr>
                <w:rFonts w:ascii="Arial" w:eastAsia="Calibri" w:hAnsi="Arial" w:cs="Arial"/>
                <w:i/>
                <w:sz w:val="22"/>
                <w:szCs w:val="22"/>
                <w:lang w:eastAsia="en-US"/>
              </w:rPr>
            </w:pPr>
            <w:r w:rsidRPr="00A65BCE">
              <w:rPr>
                <w:rFonts w:ascii="Arial" w:eastAsia="Calibri" w:hAnsi="Arial" w:cs="Arial"/>
                <w:i/>
                <w:sz w:val="22"/>
                <w:szCs w:val="22"/>
                <w:lang w:eastAsia="en-US"/>
              </w:rPr>
              <w:t>Čistoća d.o.o.  Dubrovnik u suradnji s ronilačkim klubovima i udrugama,</w:t>
            </w:r>
          </w:p>
          <w:p w14:paraId="4B86C168" w14:textId="77777777" w:rsidR="00A65BCE" w:rsidRPr="00A65BCE" w:rsidRDefault="00A65BCE" w:rsidP="00A65BCE">
            <w:pPr>
              <w:spacing w:line="276" w:lineRule="auto"/>
              <w:contextualSpacing/>
              <w:rPr>
                <w:rFonts w:ascii="Arial" w:eastAsia="Calibri" w:hAnsi="Arial" w:cs="Arial"/>
                <w:i/>
                <w:sz w:val="22"/>
                <w:szCs w:val="22"/>
                <w:lang w:eastAsia="en-US"/>
              </w:rPr>
            </w:pPr>
            <w:r w:rsidRPr="00A65BCE">
              <w:rPr>
                <w:rFonts w:ascii="Arial" w:eastAsia="Calibri" w:hAnsi="Arial" w:cs="Arial"/>
                <w:i/>
                <w:sz w:val="22"/>
                <w:szCs w:val="22"/>
                <w:lang w:eastAsia="en-US"/>
              </w:rPr>
              <w:t xml:space="preserve">Grad Dubrovnik i JU Rezervat </w:t>
            </w:r>
            <w:proofErr w:type="spellStart"/>
            <w:r w:rsidRPr="00A65BCE">
              <w:rPr>
                <w:rFonts w:ascii="Arial" w:eastAsia="Calibri" w:hAnsi="Arial" w:cs="Arial"/>
                <w:i/>
                <w:sz w:val="22"/>
                <w:szCs w:val="22"/>
                <w:lang w:eastAsia="en-US"/>
              </w:rPr>
              <w:t>Lokrum</w:t>
            </w:r>
            <w:proofErr w:type="spellEnd"/>
            <w:r w:rsidRPr="00A65BCE">
              <w:rPr>
                <w:rFonts w:ascii="Arial" w:eastAsia="Calibri" w:hAnsi="Arial" w:cs="Arial"/>
                <w:i/>
                <w:sz w:val="22"/>
                <w:szCs w:val="22"/>
                <w:lang w:eastAsia="en-US"/>
              </w:rPr>
              <w:t xml:space="preserve"> kroz akcije</w:t>
            </w:r>
          </w:p>
        </w:tc>
      </w:tr>
      <w:tr w:rsidR="00A65BCE" w:rsidRPr="00A65BCE" w14:paraId="7D73F5E2" w14:textId="77777777" w:rsidTr="00A65BCE">
        <w:tc>
          <w:tcPr>
            <w:tcW w:w="851" w:type="dxa"/>
          </w:tcPr>
          <w:p w14:paraId="77D2A3AF"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11.</w:t>
            </w:r>
          </w:p>
        </w:tc>
        <w:tc>
          <w:tcPr>
            <w:tcW w:w="2977" w:type="dxa"/>
          </w:tcPr>
          <w:p w14:paraId="66DE7B90"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Izrada protokola za slučaj iznenadnog onečišćenja morskim otpadom</w:t>
            </w:r>
          </w:p>
        </w:tc>
        <w:tc>
          <w:tcPr>
            <w:tcW w:w="3260" w:type="dxa"/>
          </w:tcPr>
          <w:p w14:paraId="0037416C"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NE</w:t>
            </w:r>
          </w:p>
          <w:p w14:paraId="62D5743F"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(Ministarstvo je zaduženo za pokretanje istog)</w:t>
            </w:r>
          </w:p>
        </w:tc>
        <w:tc>
          <w:tcPr>
            <w:tcW w:w="2090" w:type="dxa"/>
          </w:tcPr>
          <w:p w14:paraId="31D96E94" w14:textId="77777777" w:rsidR="00A65BCE" w:rsidRPr="00A65BCE" w:rsidRDefault="00A65BCE" w:rsidP="00A65BCE">
            <w:pPr>
              <w:spacing w:after="200" w:line="276" w:lineRule="auto"/>
              <w:rPr>
                <w:rFonts w:ascii="Arial" w:eastAsia="Calibri" w:hAnsi="Arial" w:cs="Arial"/>
                <w:sz w:val="22"/>
                <w:szCs w:val="22"/>
                <w:lang w:eastAsia="en-US"/>
              </w:rPr>
            </w:pPr>
            <w:proofErr w:type="spellStart"/>
            <w:r w:rsidRPr="00A65BCE">
              <w:rPr>
                <w:rFonts w:ascii="Arial" w:eastAsia="Calibri" w:hAnsi="Arial" w:cs="Arial"/>
                <w:sz w:val="22"/>
                <w:szCs w:val="22"/>
                <w:lang w:eastAsia="en-US"/>
              </w:rPr>
              <w:t>MZOE</w:t>
            </w:r>
            <w:proofErr w:type="spellEnd"/>
            <w:r w:rsidRPr="00A65BCE">
              <w:rPr>
                <w:rFonts w:ascii="Arial" w:eastAsia="Calibri" w:hAnsi="Arial" w:cs="Arial"/>
                <w:sz w:val="22"/>
                <w:szCs w:val="22"/>
                <w:lang w:eastAsia="en-US"/>
              </w:rPr>
              <w:t xml:space="preserve">, </w:t>
            </w:r>
            <w:proofErr w:type="spellStart"/>
            <w:r w:rsidRPr="00A65BCE">
              <w:rPr>
                <w:rFonts w:ascii="Arial" w:eastAsia="Calibri" w:hAnsi="Arial" w:cs="Arial"/>
                <w:sz w:val="22"/>
                <w:szCs w:val="22"/>
                <w:lang w:eastAsia="en-US"/>
              </w:rPr>
              <w:t>JLS</w:t>
            </w:r>
            <w:proofErr w:type="spellEnd"/>
            <w:r w:rsidRPr="00A65BCE">
              <w:rPr>
                <w:rFonts w:ascii="Arial" w:eastAsia="Calibri" w:hAnsi="Arial" w:cs="Arial"/>
                <w:sz w:val="22"/>
                <w:szCs w:val="22"/>
                <w:lang w:eastAsia="en-US"/>
              </w:rPr>
              <w:t>, JP(R)S, MMI</w:t>
            </w:r>
          </w:p>
        </w:tc>
      </w:tr>
      <w:tr w:rsidR="00A65BCE" w:rsidRPr="00A65BCE" w14:paraId="710343D7" w14:textId="77777777" w:rsidTr="00A65BCE">
        <w:tc>
          <w:tcPr>
            <w:tcW w:w="851" w:type="dxa"/>
          </w:tcPr>
          <w:p w14:paraId="64ACE24D"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lastRenderedPageBreak/>
              <w:t>12.</w:t>
            </w:r>
          </w:p>
        </w:tc>
        <w:tc>
          <w:tcPr>
            <w:tcW w:w="2977" w:type="dxa"/>
          </w:tcPr>
          <w:p w14:paraId="57727FE9"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Izrada akcijskog plana za odvojeno prikupljanje i recikliranje građevnog otpada</w:t>
            </w:r>
          </w:p>
        </w:tc>
        <w:tc>
          <w:tcPr>
            <w:tcW w:w="3260" w:type="dxa"/>
          </w:tcPr>
          <w:p w14:paraId="5EA1E29D"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NE</w:t>
            </w:r>
          </w:p>
          <w:p w14:paraId="037F7A21"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(Nadležnost državne razine)</w:t>
            </w:r>
          </w:p>
        </w:tc>
        <w:tc>
          <w:tcPr>
            <w:tcW w:w="2090" w:type="dxa"/>
          </w:tcPr>
          <w:p w14:paraId="4C7CF657" w14:textId="77777777" w:rsidR="00A65BCE" w:rsidRPr="00A65BCE" w:rsidRDefault="00A65BCE" w:rsidP="00A65BCE">
            <w:pPr>
              <w:spacing w:line="276" w:lineRule="auto"/>
              <w:contextualSpacing/>
              <w:jc w:val="both"/>
              <w:rPr>
                <w:rFonts w:ascii="Arial" w:eastAsia="Calibri" w:hAnsi="Arial" w:cs="Arial"/>
                <w:i/>
                <w:sz w:val="22"/>
                <w:szCs w:val="22"/>
                <w:lang w:eastAsia="en-US"/>
              </w:rPr>
            </w:pPr>
            <w:proofErr w:type="spellStart"/>
            <w:r w:rsidRPr="00A65BCE">
              <w:rPr>
                <w:rFonts w:ascii="Arial" w:eastAsia="Calibri" w:hAnsi="Arial" w:cs="Arial"/>
                <w:i/>
                <w:sz w:val="22"/>
                <w:szCs w:val="22"/>
                <w:lang w:eastAsia="en-US"/>
              </w:rPr>
              <w:t>MZOE</w:t>
            </w:r>
            <w:proofErr w:type="spellEnd"/>
            <w:r w:rsidRPr="00A65BCE">
              <w:rPr>
                <w:rFonts w:ascii="Arial" w:eastAsia="Calibri" w:hAnsi="Arial" w:cs="Arial"/>
                <w:i/>
                <w:sz w:val="22"/>
                <w:szCs w:val="22"/>
                <w:lang w:eastAsia="en-US"/>
              </w:rPr>
              <w:t xml:space="preserve">, </w:t>
            </w:r>
            <w:proofErr w:type="spellStart"/>
            <w:r w:rsidRPr="00A65BCE">
              <w:rPr>
                <w:rFonts w:ascii="Arial" w:eastAsia="Calibri" w:hAnsi="Arial" w:cs="Arial"/>
                <w:i/>
                <w:sz w:val="22"/>
                <w:szCs w:val="22"/>
                <w:lang w:eastAsia="en-US"/>
              </w:rPr>
              <w:t>HAOP</w:t>
            </w:r>
            <w:proofErr w:type="spellEnd"/>
          </w:p>
        </w:tc>
      </w:tr>
      <w:tr w:rsidR="00A65BCE" w:rsidRPr="00A65BCE" w14:paraId="624C40F4" w14:textId="77777777" w:rsidTr="00A65BCE">
        <w:tc>
          <w:tcPr>
            <w:tcW w:w="851" w:type="dxa"/>
          </w:tcPr>
          <w:p w14:paraId="254E7FF3"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13.</w:t>
            </w:r>
          </w:p>
        </w:tc>
        <w:tc>
          <w:tcPr>
            <w:tcW w:w="2977" w:type="dxa"/>
          </w:tcPr>
          <w:p w14:paraId="4F8F5608"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Uspostava evidencije stanja ilegalnih odlagališta GO i suradnje s privatnikom koji upravlja RD za GO te posljedično uspostava reciklaže građevinskog otpada s ilegalnih deponija</w:t>
            </w:r>
          </w:p>
        </w:tc>
        <w:tc>
          <w:tcPr>
            <w:tcW w:w="3260" w:type="dxa"/>
          </w:tcPr>
          <w:p w14:paraId="48E4590E" w14:textId="77777777" w:rsidR="00A65BCE" w:rsidRPr="00A65BCE" w:rsidRDefault="00A65BCE" w:rsidP="00A65BCE">
            <w:pPr>
              <w:spacing w:line="276" w:lineRule="auto"/>
              <w:contextualSpacing/>
              <w:jc w:val="center"/>
              <w:rPr>
                <w:rFonts w:ascii="Arial" w:eastAsia="Calibri" w:hAnsi="Arial" w:cs="Arial"/>
                <w:i/>
                <w:sz w:val="22"/>
                <w:szCs w:val="22"/>
                <w:lang w:eastAsia="en-US"/>
              </w:rPr>
            </w:pPr>
            <w:r w:rsidRPr="00A65BCE">
              <w:rPr>
                <w:rFonts w:ascii="Arial" w:eastAsia="Calibri" w:hAnsi="Arial" w:cs="Arial"/>
                <w:i/>
                <w:sz w:val="22"/>
                <w:szCs w:val="22"/>
                <w:lang w:eastAsia="en-US"/>
              </w:rPr>
              <w:t>DJELOMIČNO</w:t>
            </w:r>
          </w:p>
        </w:tc>
        <w:tc>
          <w:tcPr>
            <w:tcW w:w="2090" w:type="dxa"/>
          </w:tcPr>
          <w:p w14:paraId="7B395A5B" w14:textId="77777777" w:rsidR="00A65BCE" w:rsidRPr="00A65BCE" w:rsidRDefault="00A65BCE" w:rsidP="00A65BCE">
            <w:pPr>
              <w:spacing w:line="276" w:lineRule="auto"/>
              <w:contextualSpacing/>
              <w:jc w:val="both"/>
              <w:rPr>
                <w:rFonts w:ascii="Arial" w:eastAsia="Calibri" w:hAnsi="Arial" w:cs="Arial"/>
                <w:i/>
                <w:sz w:val="22"/>
                <w:szCs w:val="22"/>
                <w:lang w:eastAsia="en-US"/>
              </w:rPr>
            </w:pPr>
            <w:r w:rsidRPr="00A65BCE">
              <w:rPr>
                <w:rFonts w:ascii="Arial" w:eastAsia="Calibri" w:hAnsi="Arial" w:cs="Arial"/>
                <w:i/>
                <w:sz w:val="22"/>
                <w:szCs w:val="22"/>
                <w:lang w:eastAsia="en-US"/>
              </w:rPr>
              <w:t>Grad Dubrovnik</w:t>
            </w:r>
          </w:p>
        </w:tc>
      </w:tr>
    </w:tbl>
    <w:p w14:paraId="46B4FFBE" w14:textId="77777777" w:rsidR="006347EE" w:rsidRDefault="006347EE" w:rsidP="00A65BCE">
      <w:pPr>
        <w:keepNext/>
        <w:keepLines/>
        <w:tabs>
          <w:tab w:val="left" w:pos="709"/>
        </w:tabs>
        <w:spacing w:before="200" w:line="276" w:lineRule="auto"/>
        <w:outlineLvl w:val="1"/>
        <w:rPr>
          <w:rFonts w:ascii="Arial" w:hAnsi="Arial" w:cs="Arial"/>
          <w:b/>
          <w:bCs/>
          <w:sz w:val="22"/>
          <w:szCs w:val="22"/>
          <w:lang w:eastAsia="en-US"/>
        </w:rPr>
      </w:pPr>
      <w:bookmarkStart w:id="20" w:name="_Toc504640296"/>
    </w:p>
    <w:p w14:paraId="2AC7E70F" w14:textId="7CCFB08D" w:rsidR="00A65BCE" w:rsidRPr="00A65BCE" w:rsidRDefault="00A65BCE" w:rsidP="00A65BCE">
      <w:pPr>
        <w:keepNext/>
        <w:keepLines/>
        <w:tabs>
          <w:tab w:val="left" w:pos="709"/>
        </w:tabs>
        <w:spacing w:before="200" w:line="276" w:lineRule="auto"/>
        <w:outlineLvl w:val="1"/>
        <w:rPr>
          <w:rFonts w:ascii="Arial" w:hAnsi="Arial" w:cs="Arial"/>
          <w:b/>
          <w:bCs/>
          <w:sz w:val="22"/>
          <w:szCs w:val="22"/>
          <w:lang w:eastAsia="en-US"/>
        </w:rPr>
      </w:pPr>
      <w:r w:rsidRPr="00A65BCE">
        <w:rPr>
          <w:rFonts w:ascii="Arial" w:hAnsi="Arial" w:cs="Arial"/>
          <w:b/>
          <w:bCs/>
          <w:sz w:val="22"/>
          <w:szCs w:val="22"/>
          <w:lang w:eastAsia="en-US"/>
        </w:rPr>
        <w:t>14.     ZAKLJUČAK</w:t>
      </w:r>
      <w:bookmarkEnd w:id="20"/>
    </w:p>
    <w:p w14:paraId="51F7FB25" w14:textId="77777777" w:rsidR="00A65BCE" w:rsidRPr="00A65BCE" w:rsidRDefault="00A65BCE" w:rsidP="00A65BCE">
      <w:pPr>
        <w:spacing w:line="276" w:lineRule="auto"/>
        <w:jc w:val="both"/>
        <w:rPr>
          <w:rFonts w:ascii="Arial" w:eastAsia="Calibri" w:hAnsi="Arial" w:cs="Arial"/>
          <w:sz w:val="22"/>
          <w:szCs w:val="22"/>
          <w:lang w:eastAsia="en-US"/>
        </w:rPr>
      </w:pPr>
    </w:p>
    <w:p w14:paraId="316AAC55"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Plan gospodarenja otpadom Grada Dubrovnika za razdoblje od 2018. do 2023. godine, usvojen je u svibnju 2018. godine. Nastavno na navedeno, provedba Plana je aktivno provođena tijekom 2019., 2020. i 2021. godine.</w:t>
      </w:r>
    </w:p>
    <w:p w14:paraId="64621650" w14:textId="77777777" w:rsidR="00A65BCE" w:rsidRPr="00A65BCE" w:rsidRDefault="00A65BCE" w:rsidP="00A65BCE">
      <w:pPr>
        <w:spacing w:line="276" w:lineRule="auto"/>
        <w:jc w:val="both"/>
        <w:rPr>
          <w:rFonts w:ascii="Arial" w:eastAsia="Calibri" w:hAnsi="Arial" w:cs="Arial"/>
          <w:sz w:val="22"/>
          <w:szCs w:val="22"/>
          <w:lang w:eastAsia="en-US"/>
        </w:rPr>
      </w:pPr>
    </w:p>
    <w:p w14:paraId="21FEE84F"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 Dubrovnik nadograđuje uspostavu cjelovitog sustava gospodarenja otpadom te osim poboljšanja infrastrukture vezane za gospodarenje otpadom, Grad kontinuirano provodi </w:t>
      </w:r>
      <w:proofErr w:type="spellStart"/>
      <w:r w:rsidRPr="00A65BCE">
        <w:rPr>
          <w:rFonts w:ascii="Arial" w:eastAsia="Calibri" w:hAnsi="Arial" w:cs="Arial"/>
          <w:sz w:val="22"/>
          <w:szCs w:val="22"/>
          <w:lang w:eastAsia="en-US"/>
        </w:rPr>
        <w:t>izobrazno</w:t>
      </w:r>
      <w:proofErr w:type="spellEnd"/>
      <w:r w:rsidRPr="00A65BCE">
        <w:rPr>
          <w:rFonts w:ascii="Arial" w:eastAsia="Calibri" w:hAnsi="Arial" w:cs="Arial"/>
          <w:sz w:val="22"/>
          <w:szCs w:val="22"/>
          <w:lang w:eastAsia="en-US"/>
        </w:rPr>
        <w:t>-informativne aktivnosti i akcije prikupljanja otpada. Upravni odjel za urbanizam, prostorno planiranje i zaštitu okoliša Grada Dubrovnika redovno objavljuje aktivnosti i novosti na web stranici.</w:t>
      </w:r>
      <w:r w:rsidRPr="00A65BCE">
        <w:rPr>
          <w:rFonts w:ascii="Arial" w:eastAsia="Calibri" w:hAnsi="Arial" w:cs="Arial"/>
          <w:sz w:val="22"/>
          <w:szCs w:val="22"/>
          <w:vertAlign w:val="superscript"/>
          <w:lang w:eastAsia="en-US"/>
        </w:rPr>
        <w:footnoteReference w:id="1"/>
      </w:r>
      <w:r w:rsidRPr="00A65BCE">
        <w:rPr>
          <w:rFonts w:ascii="Arial" w:eastAsia="Calibri" w:hAnsi="Arial" w:cs="Arial"/>
          <w:sz w:val="22"/>
          <w:szCs w:val="22"/>
          <w:lang w:eastAsia="en-US"/>
        </w:rPr>
        <w:t xml:space="preserve"> Osim toga, tijekom 2021., nastavilo se s unaprjeđenjem gospodarenja otpadom putem inicijative </w:t>
      </w:r>
      <w:proofErr w:type="spellStart"/>
      <w:r w:rsidRPr="00A65BCE">
        <w:rPr>
          <w:rFonts w:ascii="Arial" w:eastAsia="Calibri" w:hAnsi="Arial" w:cs="Arial"/>
          <w:sz w:val="22"/>
          <w:szCs w:val="22"/>
          <w:lang w:eastAsia="en-US"/>
        </w:rPr>
        <w:t>Plastic</w:t>
      </w:r>
      <w:proofErr w:type="spellEnd"/>
      <w:r w:rsidRPr="00A65BCE">
        <w:rPr>
          <w:rFonts w:ascii="Arial" w:eastAsia="Calibri" w:hAnsi="Arial" w:cs="Arial"/>
          <w:sz w:val="22"/>
          <w:szCs w:val="22"/>
          <w:lang w:eastAsia="en-US"/>
        </w:rPr>
        <w:t xml:space="preserve"> Smart </w:t>
      </w:r>
      <w:proofErr w:type="spellStart"/>
      <w:r w:rsidRPr="00A65BCE">
        <w:rPr>
          <w:rFonts w:ascii="Arial" w:eastAsia="Calibri" w:hAnsi="Arial" w:cs="Arial"/>
          <w:sz w:val="22"/>
          <w:szCs w:val="22"/>
          <w:lang w:eastAsia="en-US"/>
        </w:rPr>
        <w:t>Cities</w:t>
      </w:r>
      <w:proofErr w:type="spellEnd"/>
      <w:r w:rsidRPr="00A65BCE">
        <w:rPr>
          <w:rFonts w:ascii="Arial" w:eastAsia="Calibri" w:hAnsi="Arial" w:cs="Arial"/>
          <w:sz w:val="22"/>
          <w:szCs w:val="22"/>
          <w:lang w:eastAsia="en-US"/>
        </w:rPr>
        <w:t>.</w:t>
      </w:r>
    </w:p>
    <w:p w14:paraId="4B22F218"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Važno je napomenuti kako su propisane epidemiološke mjere uslijed pandemije uzrokovane virusom </w:t>
      </w:r>
      <w:proofErr w:type="spellStart"/>
      <w:r w:rsidRPr="00A65BCE">
        <w:rPr>
          <w:rFonts w:ascii="Arial" w:eastAsia="Calibri" w:hAnsi="Arial" w:cs="Arial"/>
          <w:sz w:val="22"/>
          <w:szCs w:val="22"/>
          <w:lang w:eastAsia="en-US"/>
        </w:rPr>
        <w:t>COVID</w:t>
      </w:r>
      <w:proofErr w:type="spellEnd"/>
      <w:r w:rsidRPr="00A65BCE">
        <w:rPr>
          <w:rFonts w:ascii="Arial" w:eastAsia="Calibri" w:hAnsi="Arial" w:cs="Arial"/>
          <w:sz w:val="22"/>
          <w:szCs w:val="22"/>
          <w:lang w:eastAsia="en-US"/>
        </w:rPr>
        <w:t xml:space="preserve"> -19 ograničile održavanje radionica s djecom i učenicima.</w:t>
      </w:r>
    </w:p>
    <w:p w14:paraId="16AE62EE" w14:textId="77777777" w:rsidR="00A65BCE" w:rsidRPr="00A65BCE" w:rsidRDefault="00A65BCE" w:rsidP="00A65BCE">
      <w:pPr>
        <w:spacing w:line="276" w:lineRule="auto"/>
        <w:jc w:val="both"/>
        <w:rPr>
          <w:rFonts w:ascii="Arial" w:eastAsia="Calibri" w:hAnsi="Arial" w:cs="Arial"/>
          <w:sz w:val="22"/>
          <w:szCs w:val="22"/>
          <w:lang w:eastAsia="en-US"/>
        </w:rPr>
      </w:pPr>
    </w:p>
    <w:p w14:paraId="3B1600A1"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Ukupna količina proizvedenog komunalnog otpada</w:t>
      </w:r>
      <w:r w:rsidRPr="00A65BCE">
        <w:rPr>
          <w:rFonts w:ascii="Calibri" w:eastAsia="Calibri" w:hAnsi="Calibri"/>
          <w:sz w:val="22"/>
          <w:szCs w:val="22"/>
          <w:lang w:eastAsia="en-US"/>
        </w:rPr>
        <w:t xml:space="preserve"> </w:t>
      </w:r>
      <w:r w:rsidRPr="00A65BCE">
        <w:rPr>
          <w:rFonts w:ascii="Arial" w:eastAsia="Calibri" w:hAnsi="Arial" w:cs="Arial"/>
          <w:sz w:val="22"/>
          <w:szCs w:val="22"/>
          <w:lang w:eastAsia="en-US"/>
        </w:rPr>
        <w:t>u 2021. godini u odnosu na prethodnu godinu je povećana 19% što je bilo i očekivano s obzirom na to da je u 2021. povećan i broj noćenja u turističkim objektima, a samim time i ukupna turističko-ugostiteljska ponuda i potrošnja. Međutim, povećana je i količina odvojeno prikupljene ambalaže, posebno staklene ambalaže čija se prikupljena količina povećala za 58% što pokazuje da se tijekom 2021. više razvrstavao otpad na području Grada Dubrovnika.</w:t>
      </w:r>
    </w:p>
    <w:p w14:paraId="5622F4DB" w14:textId="77777777" w:rsidR="00A65BCE" w:rsidRPr="00A65BCE" w:rsidRDefault="00A65BCE" w:rsidP="00A65BCE">
      <w:pPr>
        <w:spacing w:line="276" w:lineRule="auto"/>
        <w:jc w:val="both"/>
        <w:rPr>
          <w:rFonts w:ascii="Arial" w:eastAsia="Calibri" w:hAnsi="Arial" w:cs="Arial"/>
          <w:sz w:val="22"/>
          <w:szCs w:val="22"/>
          <w:lang w:eastAsia="en-US"/>
        </w:rPr>
      </w:pPr>
    </w:p>
    <w:p w14:paraId="161863A2"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Važno je naglasiti da se uslijed epidemije uzrokovane virusom </w:t>
      </w:r>
      <w:proofErr w:type="spellStart"/>
      <w:r w:rsidRPr="00A65BCE">
        <w:rPr>
          <w:rFonts w:ascii="Arial" w:eastAsia="Calibri" w:hAnsi="Arial" w:cs="Arial"/>
          <w:sz w:val="22"/>
          <w:szCs w:val="22"/>
          <w:lang w:eastAsia="en-US"/>
        </w:rPr>
        <w:t>COVID</w:t>
      </w:r>
      <w:proofErr w:type="spellEnd"/>
      <w:r w:rsidRPr="00A65BCE">
        <w:rPr>
          <w:rFonts w:ascii="Arial" w:eastAsia="Calibri" w:hAnsi="Arial" w:cs="Arial"/>
          <w:sz w:val="22"/>
          <w:szCs w:val="22"/>
          <w:lang w:eastAsia="en-US"/>
        </w:rPr>
        <w:t>-19 značajno smanjio broj turista i posjetitelja te nije moguće 2021. godinu usporediti s prethodnim godinama tijekom kojih je broj turista premašivao broj lokalnog stanovništva.</w:t>
      </w:r>
    </w:p>
    <w:p w14:paraId="40B2EACF" w14:textId="77777777" w:rsidR="00A65BCE" w:rsidRPr="00A65BCE" w:rsidRDefault="00A65BCE" w:rsidP="00A65BCE">
      <w:pPr>
        <w:spacing w:line="276" w:lineRule="auto"/>
        <w:jc w:val="both"/>
        <w:rPr>
          <w:rFonts w:ascii="Arial" w:eastAsia="Calibri" w:hAnsi="Arial" w:cs="Arial"/>
          <w:sz w:val="22"/>
          <w:szCs w:val="22"/>
          <w:lang w:eastAsia="en-US"/>
        </w:rPr>
      </w:pPr>
    </w:p>
    <w:p w14:paraId="2AE6E071" w14:textId="77777777" w:rsidR="00A65BCE" w:rsidRPr="00A65BCE" w:rsidRDefault="00A65BCE" w:rsidP="00A65BCE">
      <w:pPr>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Iako je tek donošenjem Urbanističkog plana uređenja Tehničko-tehnološki blok definirana nova lokacija za smještaj </w:t>
      </w:r>
      <w:proofErr w:type="spellStart"/>
      <w:r w:rsidRPr="00A65BCE">
        <w:rPr>
          <w:rFonts w:ascii="Arial" w:eastAsia="Calibri" w:hAnsi="Arial" w:cs="Arial"/>
          <w:sz w:val="22"/>
          <w:szCs w:val="22"/>
          <w:lang w:eastAsia="en-US"/>
        </w:rPr>
        <w:t>biokompostane</w:t>
      </w:r>
      <w:proofErr w:type="spellEnd"/>
      <w:r w:rsidRPr="00A65BCE">
        <w:rPr>
          <w:rFonts w:ascii="Arial" w:eastAsia="Calibri" w:hAnsi="Arial" w:cs="Arial"/>
          <w:sz w:val="22"/>
          <w:szCs w:val="22"/>
          <w:lang w:eastAsia="en-US"/>
        </w:rPr>
        <w:t xml:space="preserve"> te donošenjem Izmjena i dopuna Prostornog plana Dubrovačko-neretvanske županije </w:t>
      </w:r>
      <w:proofErr w:type="spellStart"/>
      <w:r w:rsidRPr="00A65BCE">
        <w:rPr>
          <w:rFonts w:ascii="Arial" w:eastAsia="Calibri" w:hAnsi="Arial" w:cs="Arial"/>
          <w:sz w:val="22"/>
          <w:szCs w:val="22"/>
          <w:lang w:eastAsia="en-US"/>
        </w:rPr>
        <w:t>recikažnog</w:t>
      </w:r>
      <w:proofErr w:type="spellEnd"/>
      <w:r w:rsidRPr="00A65BCE">
        <w:rPr>
          <w:rFonts w:ascii="Arial" w:eastAsia="Calibri" w:hAnsi="Arial" w:cs="Arial"/>
          <w:sz w:val="22"/>
          <w:szCs w:val="22"/>
          <w:lang w:eastAsia="en-US"/>
        </w:rPr>
        <w:t xml:space="preserve"> dvorišta na lokaciji </w:t>
      </w:r>
      <w:proofErr w:type="spellStart"/>
      <w:r w:rsidRPr="00A65BCE">
        <w:rPr>
          <w:rFonts w:ascii="Arial" w:eastAsia="Calibri" w:hAnsi="Arial" w:cs="Arial"/>
          <w:sz w:val="22"/>
          <w:szCs w:val="22"/>
          <w:lang w:eastAsia="en-US"/>
        </w:rPr>
        <w:t>Kaćigruda</w:t>
      </w:r>
      <w:proofErr w:type="spellEnd"/>
      <w:r w:rsidRPr="00A65BCE">
        <w:rPr>
          <w:rFonts w:ascii="Arial" w:eastAsia="Calibri" w:hAnsi="Arial" w:cs="Arial"/>
          <w:sz w:val="22"/>
          <w:szCs w:val="22"/>
          <w:lang w:eastAsia="en-US"/>
        </w:rPr>
        <w:t xml:space="preserve">, navedene lokacije nisu privedene svrsi te Čistoća d.o.o. odvojene kategorije otpada prikuplja putem RD-a, mobilnog RD-a te spremnika za odvojeno prikupljanje otpada. </w:t>
      </w:r>
    </w:p>
    <w:p w14:paraId="763D0F56" w14:textId="77777777" w:rsidR="00A65BCE" w:rsidRPr="00A65BCE" w:rsidRDefault="00A65BCE" w:rsidP="00A65BCE">
      <w:pPr>
        <w:spacing w:line="276" w:lineRule="auto"/>
        <w:jc w:val="both"/>
        <w:rPr>
          <w:rFonts w:ascii="Arial" w:eastAsia="Calibri" w:hAnsi="Arial" w:cs="Arial"/>
          <w:sz w:val="22"/>
          <w:szCs w:val="22"/>
          <w:lang w:eastAsia="en-US"/>
        </w:rPr>
      </w:pPr>
    </w:p>
    <w:p w14:paraId="1F82509A" w14:textId="77777777" w:rsidR="00A65BCE" w:rsidRPr="00A65BCE" w:rsidRDefault="00A65BCE" w:rsidP="00A65BCE">
      <w:pPr>
        <w:spacing w:after="200"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Nastavno na navedeno, Grad Dubrovnik uspostavlja sustave održivog gospodarenja otpadom, te će postupati u skladu sa zakonskim propisima, ciljevima, mjerama i obvezama utvrđenih Planom.</w:t>
      </w:r>
    </w:p>
    <w:p w14:paraId="6C9932C7" w14:textId="1995E97B" w:rsidR="00A65BCE" w:rsidRPr="00A65BCE" w:rsidRDefault="00A65BCE" w:rsidP="006347EE">
      <w:pPr>
        <w:tabs>
          <w:tab w:val="left" w:pos="6405"/>
        </w:tabs>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                                                                                                                           </w:t>
      </w:r>
      <w:bookmarkStart w:id="21" w:name="_Hlk104209856"/>
    </w:p>
    <w:bookmarkEnd w:id="21"/>
    <w:p w14:paraId="000F7145" w14:textId="77777777" w:rsidR="00A65BCE" w:rsidRPr="00A65BCE" w:rsidRDefault="00A65BCE" w:rsidP="00A65BCE">
      <w:pPr>
        <w:spacing w:line="276" w:lineRule="auto"/>
        <w:jc w:val="both"/>
        <w:rPr>
          <w:rFonts w:ascii="Arial" w:hAnsi="Arial" w:cs="Arial"/>
          <w:sz w:val="22"/>
          <w:szCs w:val="22"/>
        </w:rPr>
      </w:pPr>
      <w:r w:rsidRPr="00A65BCE">
        <w:rPr>
          <w:rFonts w:ascii="Arial" w:hAnsi="Arial" w:cs="Arial"/>
          <w:sz w:val="22"/>
          <w:szCs w:val="22"/>
        </w:rPr>
        <w:t>KLASA: 351-01/18-01/54</w:t>
      </w:r>
    </w:p>
    <w:p w14:paraId="6B790914" w14:textId="77777777" w:rsidR="00A65BCE" w:rsidRPr="00A65BCE" w:rsidRDefault="00A65BCE" w:rsidP="00A65BCE">
      <w:pPr>
        <w:spacing w:line="276" w:lineRule="auto"/>
        <w:jc w:val="both"/>
        <w:rPr>
          <w:rFonts w:ascii="Arial" w:hAnsi="Arial" w:cs="Arial"/>
          <w:sz w:val="22"/>
          <w:szCs w:val="22"/>
        </w:rPr>
      </w:pPr>
      <w:proofErr w:type="spellStart"/>
      <w:r w:rsidRPr="00A65BCE">
        <w:rPr>
          <w:rFonts w:ascii="Arial" w:hAnsi="Arial" w:cs="Arial"/>
          <w:sz w:val="22"/>
          <w:szCs w:val="22"/>
        </w:rPr>
        <w:t>URBROJ</w:t>
      </w:r>
      <w:proofErr w:type="spellEnd"/>
      <w:r w:rsidRPr="00A65BCE">
        <w:rPr>
          <w:rFonts w:ascii="Arial" w:hAnsi="Arial" w:cs="Arial"/>
          <w:sz w:val="22"/>
          <w:szCs w:val="22"/>
        </w:rPr>
        <w:t>: 2117-1-01-22-17</w:t>
      </w:r>
    </w:p>
    <w:p w14:paraId="1D5E3A22" w14:textId="375028CF" w:rsidR="00A65BCE" w:rsidRDefault="00A65BCE" w:rsidP="00A65BCE">
      <w:pPr>
        <w:spacing w:line="276" w:lineRule="auto"/>
        <w:jc w:val="both"/>
        <w:rPr>
          <w:rFonts w:ascii="Arial" w:hAnsi="Arial" w:cs="Arial"/>
          <w:sz w:val="22"/>
          <w:szCs w:val="22"/>
        </w:rPr>
      </w:pPr>
      <w:r w:rsidRPr="00A65BCE">
        <w:rPr>
          <w:rFonts w:ascii="Arial" w:hAnsi="Arial" w:cs="Arial"/>
          <w:sz w:val="22"/>
          <w:szCs w:val="22"/>
        </w:rPr>
        <w:t>Dubrovnik, 29. ožujka 2022.</w:t>
      </w:r>
    </w:p>
    <w:p w14:paraId="193A5ABE" w14:textId="6EB7F580" w:rsidR="006347EE" w:rsidRDefault="006347EE" w:rsidP="00A65BCE">
      <w:pPr>
        <w:spacing w:line="276" w:lineRule="auto"/>
        <w:jc w:val="both"/>
        <w:rPr>
          <w:rFonts w:ascii="Arial" w:hAnsi="Arial" w:cs="Arial"/>
          <w:sz w:val="22"/>
          <w:szCs w:val="22"/>
        </w:rPr>
      </w:pPr>
    </w:p>
    <w:p w14:paraId="701F255E" w14:textId="77777777" w:rsidR="006347EE" w:rsidRPr="00A65BCE" w:rsidRDefault="006347EE" w:rsidP="006347EE">
      <w:pPr>
        <w:tabs>
          <w:tab w:val="left" w:pos="6405"/>
        </w:tabs>
        <w:spacing w:line="276" w:lineRule="auto"/>
        <w:jc w:val="both"/>
        <w:rPr>
          <w:rFonts w:ascii="Arial" w:eastAsia="Calibri" w:hAnsi="Arial" w:cs="Arial"/>
          <w:sz w:val="22"/>
          <w:szCs w:val="22"/>
          <w:lang w:eastAsia="en-US"/>
        </w:rPr>
      </w:pPr>
      <w:r w:rsidRPr="00A65BCE">
        <w:rPr>
          <w:rFonts w:ascii="Arial" w:eastAsia="Calibri" w:hAnsi="Arial" w:cs="Arial"/>
          <w:sz w:val="22"/>
          <w:szCs w:val="22"/>
          <w:lang w:eastAsia="en-US"/>
        </w:rPr>
        <w:t xml:space="preserve">Gradonačelnik </w:t>
      </w:r>
    </w:p>
    <w:p w14:paraId="75E97E0F" w14:textId="639C233A" w:rsidR="006347EE" w:rsidRDefault="006347EE" w:rsidP="006347EE">
      <w:pPr>
        <w:spacing w:line="276" w:lineRule="auto"/>
        <w:rPr>
          <w:rFonts w:ascii="Arial" w:eastAsia="Calibri" w:hAnsi="Arial" w:cs="Arial"/>
          <w:sz w:val="22"/>
          <w:szCs w:val="22"/>
          <w:lang w:eastAsia="en-US"/>
        </w:rPr>
      </w:pPr>
      <w:r w:rsidRPr="006347EE">
        <w:rPr>
          <w:rFonts w:ascii="Arial" w:eastAsia="Calibri" w:hAnsi="Arial" w:cs="Arial"/>
          <w:b/>
          <w:bCs/>
          <w:sz w:val="22"/>
          <w:szCs w:val="22"/>
          <w:lang w:eastAsia="en-US"/>
        </w:rPr>
        <w:t>Mato Franković</w:t>
      </w:r>
      <w:r>
        <w:rPr>
          <w:rFonts w:ascii="Arial" w:eastAsia="Calibri" w:hAnsi="Arial" w:cs="Arial"/>
          <w:sz w:val="22"/>
          <w:szCs w:val="22"/>
          <w:lang w:eastAsia="en-US"/>
        </w:rPr>
        <w:t>, v. r.</w:t>
      </w:r>
    </w:p>
    <w:p w14:paraId="780050E4" w14:textId="57E1D2D6" w:rsidR="006347EE" w:rsidRPr="00A65BCE" w:rsidRDefault="006347EE" w:rsidP="006347EE">
      <w:pPr>
        <w:spacing w:line="276" w:lineRule="auto"/>
        <w:rPr>
          <w:rFonts w:ascii="Arial" w:eastAsia="Calibri" w:hAnsi="Arial" w:cs="Arial"/>
          <w:sz w:val="22"/>
          <w:szCs w:val="22"/>
          <w:lang w:eastAsia="en-US"/>
        </w:rPr>
      </w:pPr>
      <w:r>
        <w:rPr>
          <w:rFonts w:ascii="Arial" w:eastAsia="Calibri" w:hAnsi="Arial" w:cs="Arial"/>
          <w:sz w:val="22"/>
          <w:szCs w:val="22"/>
          <w:lang w:eastAsia="en-US"/>
        </w:rPr>
        <w:t>----------------------------</w:t>
      </w:r>
    </w:p>
    <w:p w14:paraId="22521E79" w14:textId="77777777" w:rsidR="006347EE" w:rsidRPr="00A65BCE" w:rsidRDefault="006347EE" w:rsidP="00A65BCE">
      <w:pPr>
        <w:spacing w:line="276" w:lineRule="auto"/>
        <w:jc w:val="both"/>
        <w:rPr>
          <w:rFonts w:ascii="Arial" w:hAnsi="Arial" w:cs="Arial"/>
          <w:sz w:val="22"/>
          <w:szCs w:val="22"/>
        </w:rPr>
      </w:pPr>
    </w:p>
    <w:p w14:paraId="2959CE84" w14:textId="75545792" w:rsidR="00A65BCE" w:rsidRDefault="00A65BCE"/>
    <w:p w14:paraId="3FB07007" w14:textId="6EC69D46" w:rsidR="00A65BCE" w:rsidRDefault="00A65BCE"/>
    <w:p w14:paraId="548C7360" w14:textId="2B3307E9" w:rsidR="00A65BCE" w:rsidRDefault="00A65BCE"/>
    <w:p w14:paraId="5FC34DE9" w14:textId="6290BC6F" w:rsidR="00A65BCE" w:rsidRDefault="00A65BCE"/>
    <w:p w14:paraId="196D87A8" w14:textId="77777777" w:rsidR="00A65BCE" w:rsidRDefault="00A65BCE"/>
    <w:sectPr w:rsidR="00A65BCE" w:rsidSect="008D4DD7">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A703" w14:textId="77777777" w:rsidR="004E0EC1" w:rsidRDefault="004E0EC1" w:rsidP="00C22730">
      <w:r>
        <w:separator/>
      </w:r>
    </w:p>
  </w:endnote>
  <w:endnote w:type="continuationSeparator" w:id="0">
    <w:p w14:paraId="5602EE8A" w14:textId="77777777" w:rsidR="004E0EC1" w:rsidRDefault="004E0EC1" w:rsidP="00C2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etaSerifPro-Book">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03DF2" w14:textId="77777777" w:rsidR="004E0EC1" w:rsidRDefault="004E0EC1" w:rsidP="00C22730">
      <w:r>
        <w:separator/>
      </w:r>
    </w:p>
  </w:footnote>
  <w:footnote w:type="continuationSeparator" w:id="0">
    <w:p w14:paraId="51524088" w14:textId="77777777" w:rsidR="004E0EC1" w:rsidRDefault="004E0EC1" w:rsidP="00C22730">
      <w:r>
        <w:continuationSeparator/>
      </w:r>
    </w:p>
  </w:footnote>
  <w:footnote w:id="1">
    <w:p w14:paraId="42E8E0D3" w14:textId="77777777" w:rsidR="00A65BCE" w:rsidRPr="0028086A" w:rsidRDefault="00A65BCE" w:rsidP="00A65BCE">
      <w:pPr>
        <w:pStyle w:val="Tekstfusnote"/>
        <w:rPr>
          <w:rFonts w:ascii="Arial" w:hAnsi="Arial" w:cs="Arial"/>
        </w:rPr>
      </w:pPr>
      <w:r w:rsidRPr="0028086A">
        <w:rPr>
          <w:rStyle w:val="Referencafusnote"/>
          <w:rFonts w:ascii="Arial" w:hAnsi="Arial" w:cs="Arial"/>
        </w:rPr>
        <w:footnoteRef/>
      </w:r>
      <w:r w:rsidRPr="0028086A">
        <w:rPr>
          <w:rFonts w:ascii="Arial" w:hAnsi="Arial" w:cs="Arial"/>
        </w:rPr>
        <w:t xml:space="preserve"> Upravni odjel za urbanizam, prostorno planiranje i zaštitu okoliša, web stranica:  </w:t>
      </w:r>
    </w:p>
    <w:p w14:paraId="7B05DA83" w14:textId="77777777" w:rsidR="00A65BCE" w:rsidRPr="0028086A" w:rsidRDefault="004E0EC1" w:rsidP="00A65BCE">
      <w:pPr>
        <w:pStyle w:val="Tekstfusnote"/>
        <w:rPr>
          <w:rFonts w:ascii="Times New Roman" w:hAnsi="Times New Roman"/>
        </w:rPr>
      </w:pPr>
      <w:hyperlink r:id="rId1" w:history="1">
        <w:r w:rsidR="00A65BCE" w:rsidRPr="0028086A">
          <w:rPr>
            <w:color w:val="0000FF"/>
            <w:u w:val="single"/>
          </w:rPr>
          <w:t>http://www.dubrovnik.hr/upravni-odjeli/upravni-odjel-za-urbanizam-prostorno-planiranje-i-zastitu-okolisa</w:t>
        </w:r>
      </w:hyperlink>
    </w:p>
    <w:p w14:paraId="2A9CC7F5" w14:textId="77777777" w:rsidR="00A65BCE" w:rsidRDefault="00A65BCE" w:rsidP="00A65BCE">
      <w:pPr>
        <w:pStyle w:val="Tekstfusnot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46E85"/>
    <w:multiLevelType w:val="hybridMultilevel"/>
    <w:tmpl w:val="7CBE1872"/>
    <w:lvl w:ilvl="0" w:tplc="A0461776">
      <w:start w:val="1"/>
      <w:numFmt w:val="decimal"/>
      <w:lvlText w:val="%1."/>
      <w:lvlJc w:val="left"/>
      <w:pPr>
        <w:ind w:left="1080" w:hanging="360"/>
      </w:pPr>
      <w:rPr>
        <w:rFonts w:ascii="Arial" w:hAnsi="Arial" w:cs="Arial"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6101EE2"/>
    <w:multiLevelType w:val="hybridMultilevel"/>
    <w:tmpl w:val="9AF88A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F0111E"/>
    <w:multiLevelType w:val="multilevel"/>
    <w:tmpl w:val="17F01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656DB5"/>
    <w:multiLevelType w:val="hybridMultilevel"/>
    <w:tmpl w:val="0426A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07740F"/>
    <w:multiLevelType w:val="multilevel"/>
    <w:tmpl w:val="7DA0C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D65A79"/>
    <w:multiLevelType w:val="hybridMultilevel"/>
    <w:tmpl w:val="5C9AE2E4"/>
    <w:lvl w:ilvl="0" w:tplc="63F8811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57879CB"/>
    <w:multiLevelType w:val="hybridMultilevel"/>
    <w:tmpl w:val="8A4E6B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643688E"/>
    <w:multiLevelType w:val="multilevel"/>
    <w:tmpl w:val="36436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90E180F"/>
    <w:multiLevelType w:val="hybridMultilevel"/>
    <w:tmpl w:val="FBEE7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CD330B3"/>
    <w:multiLevelType w:val="hybridMultilevel"/>
    <w:tmpl w:val="8F4E1A46"/>
    <w:lvl w:ilvl="0" w:tplc="63F88114">
      <w:start w:val="1"/>
      <w:numFmt w:val="bullet"/>
      <w:lvlText w:val=""/>
      <w:lvlJc w:val="left"/>
      <w:pPr>
        <w:ind w:left="720" w:hanging="360"/>
      </w:pPr>
      <w:rPr>
        <w:rFonts w:ascii="Symbol" w:hAnsi="Symbol" w:hint="default"/>
      </w:rPr>
    </w:lvl>
    <w:lvl w:ilvl="1" w:tplc="220EDA04">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CC0866"/>
    <w:multiLevelType w:val="multilevel"/>
    <w:tmpl w:val="3DCC086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ED94F93"/>
    <w:multiLevelType w:val="multilevel"/>
    <w:tmpl w:val="3ED94F93"/>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C75284"/>
    <w:multiLevelType w:val="multilevel"/>
    <w:tmpl w:val="44C752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3301635"/>
    <w:multiLevelType w:val="multilevel"/>
    <w:tmpl w:val="7CF0A10A"/>
    <w:lvl w:ilv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7C31DA7"/>
    <w:multiLevelType w:val="hybridMultilevel"/>
    <w:tmpl w:val="71542954"/>
    <w:lvl w:ilvl="0" w:tplc="A0461776">
      <w:start w:val="1"/>
      <w:numFmt w:val="decimal"/>
      <w:lvlText w:val="%1."/>
      <w:lvlJc w:val="left"/>
      <w:pPr>
        <w:ind w:left="1080" w:hanging="360"/>
      </w:pPr>
      <w:rPr>
        <w:rFonts w:ascii="Arial" w:hAnsi="Arial" w:cs="Arial"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15:restartNumberingAfterBreak="0">
    <w:nsid w:val="591E2F09"/>
    <w:multiLevelType w:val="multilevel"/>
    <w:tmpl w:val="591E2F09"/>
    <w:lvl w:ilvl="0">
      <w:start w:val="1"/>
      <w:numFmt w:val="bullet"/>
      <w:lvlText w:val=""/>
      <w:lvlJc w:val="left"/>
      <w:pPr>
        <w:ind w:left="1490" w:hanging="360"/>
      </w:pPr>
      <w:rPr>
        <w:rFonts w:ascii="Symbol" w:hAnsi="Symbol" w:hint="default"/>
      </w:rPr>
    </w:lvl>
    <w:lvl w:ilvl="1">
      <w:start w:val="1"/>
      <w:numFmt w:val="bullet"/>
      <w:lvlText w:val="o"/>
      <w:lvlJc w:val="left"/>
      <w:pPr>
        <w:ind w:left="2210" w:hanging="360"/>
      </w:pPr>
      <w:rPr>
        <w:rFonts w:ascii="Courier New" w:hAnsi="Courier New" w:cs="Courier New" w:hint="default"/>
      </w:rPr>
    </w:lvl>
    <w:lvl w:ilvl="2">
      <w:start w:val="1"/>
      <w:numFmt w:val="bullet"/>
      <w:lvlText w:val=""/>
      <w:lvlJc w:val="left"/>
      <w:pPr>
        <w:ind w:left="2930" w:hanging="360"/>
      </w:pPr>
      <w:rPr>
        <w:rFonts w:ascii="Wingdings" w:hAnsi="Wingdings" w:hint="default"/>
      </w:rPr>
    </w:lvl>
    <w:lvl w:ilvl="3">
      <w:start w:val="1"/>
      <w:numFmt w:val="bullet"/>
      <w:lvlText w:val=""/>
      <w:lvlJc w:val="left"/>
      <w:pPr>
        <w:ind w:left="3650" w:hanging="360"/>
      </w:pPr>
      <w:rPr>
        <w:rFonts w:ascii="Symbol" w:hAnsi="Symbol" w:hint="default"/>
      </w:rPr>
    </w:lvl>
    <w:lvl w:ilvl="4">
      <w:start w:val="1"/>
      <w:numFmt w:val="bullet"/>
      <w:lvlText w:val="o"/>
      <w:lvlJc w:val="left"/>
      <w:pPr>
        <w:ind w:left="4370" w:hanging="360"/>
      </w:pPr>
      <w:rPr>
        <w:rFonts w:ascii="Courier New" w:hAnsi="Courier New" w:cs="Courier New" w:hint="default"/>
      </w:rPr>
    </w:lvl>
    <w:lvl w:ilvl="5">
      <w:start w:val="1"/>
      <w:numFmt w:val="bullet"/>
      <w:lvlText w:val=""/>
      <w:lvlJc w:val="left"/>
      <w:pPr>
        <w:ind w:left="5090" w:hanging="360"/>
      </w:pPr>
      <w:rPr>
        <w:rFonts w:ascii="Wingdings" w:hAnsi="Wingdings" w:hint="default"/>
      </w:rPr>
    </w:lvl>
    <w:lvl w:ilvl="6">
      <w:start w:val="1"/>
      <w:numFmt w:val="bullet"/>
      <w:lvlText w:val=""/>
      <w:lvlJc w:val="left"/>
      <w:pPr>
        <w:ind w:left="5810" w:hanging="360"/>
      </w:pPr>
      <w:rPr>
        <w:rFonts w:ascii="Symbol" w:hAnsi="Symbol" w:hint="default"/>
      </w:rPr>
    </w:lvl>
    <w:lvl w:ilvl="7">
      <w:start w:val="1"/>
      <w:numFmt w:val="bullet"/>
      <w:lvlText w:val="o"/>
      <w:lvlJc w:val="left"/>
      <w:pPr>
        <w:ind w:left="6530" w:hanging="360"/>
      </w:pPr>
      <w:rPr>
        <w:rFonts w:ascii="Courier New" w:hAnsi="Courier New" w:cs="Courier New" w:hint="default"/>
      </w:rPr>
    </w:lvl>
    <w:lvl w:ilvl="8">
      <w:start w:val="1"/>
      <w:numFmt w:val="bullet"/>
      <w:lvlText w:val=""/>
      <w:lvlJc w:val="left"/>
      <w:pPr>
        <w:ind w:left="7250" w:hanging="360"/>
      </w:pPr>
      <w:rPr>
        <w:rFonts w:ascii="Wingdings" w:hAnsi="Wingdings" w:hint="default"/>
      </w:rPr>
    </w:lvl>
  </w:abstractNum>
  <w:abstractNum w:abstractNumId="16" w15:restartNumberingAfterBreak="0">
    <w:nsid w:val="5BF35248"/>
    <w:multiLevelType w:val="hybridMultilevel"/>
    <w:tmpl w:val="FF4EFA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FC020DE"/>
    <w:multiLevelType w:val="hybridMultilevel"/>
    <w:tmpl w:val="52561D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1D73212"/>
    <w:multiLevelType w:val="multilevel"/>
    <w:tmpl w:val="61D73212"/>
    <w:lvl w:ilvl="0">
      <w:start w:val="1"/>
      <w:numFmt w:val="decimal"/>
      <w:lvlText w:val="%1."/>
      <w:lvlJc w:val="left"/>
      <w:pPr>
        <w:ind w:left="720" w:hanging="360"/>
      </w:pPr>
      <w:rPr>
        <w:i w:val="0"/>
      </w:rPr>
    </w:lvl>
    <w:lvl w:ilvl="1">
      <w:numFmt w:val="bullet"/>
      <w:lvlText w:val="−"/>
      <w:lvlJc w:val="left"/>
      <w:pPr>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E1B3E80"/>
    <w:multiLevelType w:val="hybridMultilevel"/>
    <w:tmpl w:val="33CA3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503014509">
    <w:abstractNumId w:val="6"/>
  </w:num>
  <w:num w:numId="2" w16cid:durableId="43262305">
    <w:abstractNumId w:val="19"/>
  </w:num>
  <w:num w:numId="3" w16cid:durableId="950554840">
    <w:abstractNumId w:val="4"/>
  </w:num>
  <w:num w:numId="4" w16cid:durableId="1504279344">
    <w:abstractNumId w:val="18"/>
  </w:num>
  <w:num w:numId="5" w16cid:durableId="1208447288">
    <w:abstractNumId w:val="13"/>
  </w:num>
  <w:num w:numId="6" w16cid:durableId="1849058005">
    <w:abstractNumId w:val="15"/>
  </w:num>
  <w:num w:numId="7" w16cid:durableId="1030954531">
    <w:abstractNumId w:val="2"/>
  </w:num>
  <w:num w:numId="8" w16cid:durableId="1681080002">
    <w:abstractNumId w:val="12"/>
  </w:num>
  <w:num w:numId="9" w16cid:durableId="1671829641">
    <w:abstractNumId w:val="7"/>
  </w:num>
  <w:num w:numId="10" w16cid:durableId="710956303">
    <w:abstractNumId w:val="10"/>
  </w:num>
  <w:num w:numId="11" w16cid:durableId="574556821">
    <w:abstractNumId w:val="11"/>
  </w:num>
  <w:num w:numId="12" w16cid:durableId="795832948">
    <w:abstractNumId w:val="9"/>
  </w:num>
  <w:num w:numId="13" w16cid:durableId="1411585193">
    <w:abstractNumId w:val="16"/>
  </w:num>
  <w:num w:numId="14" w16cid:durableId="1078744478">
    <w:abstractNumId w:val="5"/>
  </w:num>
  <w:num w:numId="15" w16cid:durableId="1795247721">
    <w:abstractNumId w:val="8"/>
  </w:num>
  <w:num w:numId="16" w16cid:durableId="263224987">
    <w:abstractNumId w:val="1"/>
  </w:num>
  <w:num w:numId="17" w16cid:durableId="1207336203">
    <w:abstractNumId w:val="17"/>
  </w:num>
  <w:num w:numId="18" w16cid:durableId="928848590">
    <w:abstractNumId w:val="3"/>
  </w:num>
  <w:num w:numId="19" w16cid:durableId="66928987">
    <w:abstractNumId w:val="14"/>
  </w:num>
  <w:num w:numId="20" w16cid:durableId="1604219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E1"/>
    <w:rsid w:val="000442E1"/>
    <w:rsid w:val="00091939"/>
    <w:rsid w:val="001A5AFE"/>
    <w:rsid w:val="004E0EC1"/>
    <w:rsid w:val="004F269D"/>
    <w:rsid w:val="00524898"/>
    <w:rsid w:val="006347EE"/>
    <w:rsid w:val="006952A5"/>
    <w:rsid w:val="00712142"/>
    <w:rsid w:val="008D4DD7"/>
    <w:rsid w:val="009D7138"/>
    <w:rsid w:val="00A65BCE"/>
    <w:rsid w:val="00C22730"/>
    <w:rsid w:val="00C317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C8CB"/>
  <w15:chartTrackingRefBased/>
  <w15:docId w15:val="{0B8081A4-3EA0-47E7-ABF4-31426882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E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A65BCE"/>
    <w:pPr>
      <w:keepNext/>
      <w:keepLines/>
      <w:spacing w:before="480" w:line="276" w:lineRule="auto"/>
      <w:outlineLvl w:val="0"/>
    </w:pPr>
    <w:rPr>
      <w:rFonts w:ascii="Cambria" w:hAnsi="Cambria"/>
      <w:b/>
      <w:bCs/>
      <w:color w:val="365F91"/>
      <w:sz w:val="28"/>
      <w:szCs w:val="28"/>
      <w:lang w:eastAsia="en-US"/>
    </w:rPr>
  </w:style>
  <w:style w:type="paragraph" w:styleId="Naslov2">
    <w:name w:val="heading 2"/>
    <w:basedOn w:val="Normal"/>
    <w:next w:val="Normal"/>
    <w:link w:val="Naslov2Char"/>
    <w:uiPriority w:val="9"/>
    <w:qFormat/>
    <w:rsid w:val="00A65BCE"/>
    <w:pPr>
      <w:keepNext/>
      <w:keepLines/>
      <w:spacing w:before="200" w:line="276" w:lineRule="auto"/>
      <w:outlineLvl w:val="1"/>
    </w:pPr>
    <w:rPr>
      <w:rFonts w:ascii="Cambria" w:hAnsi="Cambria"/>
      <w:b/>
      <w:bCs/>
      <w:color w:val="4F81BD"/>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rsid w:val="00C22730"/>
    <w:pPr>
      <w:tabs>
        <w:tab w:val="center" w:pos="4536"/>
        <w:tab w:val="right" w:pos="9072"/>
      </w:tabs>
    </w:pPr>
  </w:style>
  <w:style w:type="character" w:customStyle="1" w:styleId="PodnojeChar">
    <w:name w:val="Podnožje Char"/>
    <w:basedOn w:val="Zadanifontodlomka"/>
    <w:link w:val="Podnoje"/>
    <w:uiPriority w:val="99"/>
    <w:rsid w:val="00C22730"/>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C22730"/>
    <w:pPr>
      <w:tabs>
        <w:tab w:val="center" w:pos="4536"/>
        <w:tab w:val="right" w:pos="9072"/>
      </w:tabs>
    </w:pPr>
  </w:style>
  <w:style w:type="character" w:customStyle="1" w:styleId="ZaglavljeChar">
    <w:name w:val="Zaglavlje Char"/>
    <w:basedOn w:val="Zadanifontodlomka"/>
    <w:link w:val="Zaglavlje"/>
    <w:uiPriority w:val="99"/>
    <w:rsid w:val="00C22730"/>
    <w:rPr>
      <w:rFonts w:ascii="Times New Roman" w:eastAsia="Times New Roman" w:hAnsi="Times New Roman" w:cs="Times New Roman"/>
      <w:sz w:val="24"/>
      <w:szCs w:val="24"/>
      <w:lang w:eastAsia="hr-HR"/>
    </w:rPr>
  </w:style>
  <w:style w:type="paragraph" w:styleId="Odlomakpopisa">
    <w:name w:val="List Paragraph"/>
    <w:aliases w:val="opsomming 1,2,3 *-,Heading 12,naslov 1"/>
    <w:basedOn w:val="Normal"/>
    <w:link w:val="OdlomakpopisaChar"/>
    <w:qFormat/>
    <w:rsid w:val="00C22730"/>
    <w:pPr>
      <w:ind w:left="720"/>
      <w:contextualSpacing/>
    </w:pPr>
  </w:style>
  <w:style w:type="character" w:customStyle="1" w:styleId="Naslov1Char">
    <w:name w:val="Naslov 1 Char"/>
    <w:basedOn w:val="Zadanifontodlomka"/>
    <w:link w:val="Naslov1"/>
    <w:uiPriority w:val="9"/>
    <w:rsid w:val="00A65BCE"/>
    <w:rPr>
      <w:rFonts w:ascii="Cambria" w:eastAsia="Times New Roman" w:hAnsi="Cambria" w:cs="Times New Roman"/>
      <w:b/>
      <w:bCs/>
      <w:color w:val="365F91"/>
      <w:sz w:val="28"/>
      <w:szCs w:val="28"/>
    </w:rPr>
  </w:style>
  <w:style w:type="character" w:customStyle="1" w:styleId="Naslov2Char">
    <w:name w:val="Naslov 2 Char"/>
    <w:basedOn w:val="Zadanifontodlomka"/>
    <w:link w:val="Naslov2"/>
    <w:uiPriority w:val="9"/>
    <w:rsid w:val="00A65BCE"/>
    <w:rPr>
      <w:rFonts w:ascii="Cambria" w:eastAsia="Times New Roman" w:hAnsi="Cambria" w:cs="Times New Roman"/>
      <w:b/>
      <w:bCs/>
      <w:color w:val="4F81BD"/>
      <w:sz w:val="26"/>
      <w:szCs w:val="26"/>
    </w:rPr>
  </w:style>
  <w:style w:type="numbering" w:customStyle="1" w:styleId="NoList1">
    <w:name w:val="No List1"/>
    <w:next w:val="Bezpopisa"/>
    <w:uiPriority w:val="99"/>
    <w:semiHidden/>
    <w:unhideWhenUsed/>
    <w:rsid w:val="00A65BCE"/>
  </w:style>
  <w:style w:type="character" w:customStyle="1" w:styleId="TekstbaloniaChar">
    <w:name w:val="Tekst balončića Char"/>
    <w:link w:val="Tekstbalonia"/>
    <w:uiPriority w:val="99"/>
    <w:rsid w:val="00A65BCE"/>
    <w:rPr>
      <w:rFonts w:ascii="Tahoma" w:hAnsi="Tahoma" w:cs="Tahoma"/>
      <w:sz w:val="16"/>
      <w:szCs w:val="16"/>
    </w:rPr>
  </w:style>
  <w:style w:type="character" w:styleId="Referencafusnote">
    <w:name w:val="footnote reference"/>
    <w:uiPriority w:val="99"/>
    <w:unhideWhenUsed/>
    <w:rsid w:val="00A65BCE"/>
    <w:rPr>
      <w:vertAlign w:val="superscript"/>
    </w:rPr>
  </w:style>
  <w:style w:type="character" w:styleId="Nerijeenospominjanje">
    <w:name w:val="Unresolved Mention"/>
    <w:uiPriority w:val="99"/>
    <w:unhideWhenUsed/>
    <w:rsid w:val="00A65BCE"/>
    <w:rPr>
      <w:color w:val="605E5C"/>
      <w:shd w:val="clear" w:color="auto" w:fill="E1DFDD"/>
    </w:rPr>
  </w:style>
  <w:style w:type="character" w:styleId="Hiperveza">
    <w:name w:val="Hyperlink"/>
    <w:uiPriority w:val="99"/>
    <w:unhideWhenUsed/>
    <w:rsid w:val="00A65BCE"/>
    <w:rPr>
      <w:color w:val="0000FF"/>
      <w:u w:val="single"/>
    </w:rPr>
  </w:style>
  <w:style w:type="character" w:styleId="Naglaeno">
    <w:name w:val="Strong"/>
    <w:uiPriority w:val="22"/>
    <w:qFormat/>
    <w:rsid w:val="00A65BCE"/>
    <w:rPr>
      <w:b/>
      <w:bCs/>
    </w:rPr>
  </w:style>
  <w:style w:type="character" w:customStyle="1" w:styleId="TekstfusnoteChar">
    <w:name w:val="Tekst fusnote Char"/>
    <w:link w:val="Tekstfusnote"/>
    <w:uiPriority w:val="99"/>
    <w:rsid w:val="00A65BCE"/>
    <w:rPr>
      <w:sz w:val="20"/>
      <w:szCs w:val="20"/>
    </w:rPr>
  </w:style>
  <w:style w:type="paragraph" w:styleId="Sadraj2">
    <w:name w:val="toc 2"/>
    <w:basedOn w:val="Normal"/>
    <w:next w:val="Normal"/>
    <w:uiPriority w:val="39"/>
    <w:unhideWhenUsed/>
    <w:rsid w:val="00A65BCE"/>
    <w:pPr>
      <w:spacing w:after="100" w:line="276" w:lineRule="auto"/>
      <w:ind w:left="220"/>
    </w:pPr>
    <w:rPr>
      <w:rFonts w:ascii="Calibri" w:eastAsia="Calibri" w:hAnsi="Calibri"/>
      <w:sz w:val="22"/>
      <w:szCs w:val="22"/>
      <w:lang w:eastAsia="en-US"/>
    </w:rPr>
  </w:style>
  <w:style w:type="paragraph" w:styleId="Tekstfusnote">
    <w:name w:val="footnote text"/>
    <w:basedOn w:val="Normal"/>
    <w:link w:val="TekstfusnoteChar"/>
    <w:uiPriority w:val="99"/>
    <w:unhideWhenUsed/>
    <w:rsid w:val="00A65BCE"/>
    <w:rPr>
      <w:rFonts w:asciiTheme="minorHAnsi" w:eastAsiaTheme="minorHAnsi" w:hAnsiTheme="minorHAnsi" w:cstheme="minorBidi"/>
      <w:sz w:val="20"/>
      <w:szCs w:val="20"/>
      <w:lang w:eastAsia="en-US"/>
    </w:rPr>
  </w:style>
  <w:style w:type="character" w:customStyle="1" w:styleId="FootnoteTextChar1">
    <w:name w:val="Footnote Text Char1"/>
    <w:basedOn w:val="Zadanifontodlomka"/>
    <w:uiPriority w:val="99"/>
    <w:semiHidden/>
    <w:rsid w:val="00A65BCE"/>
    <w:rPr>
      <w:rFonts w:ascii="Times New Roman" w:eastAsia="Times New Roman" w:hAnsi="Times New Roman" w:cs="Times New Roman"/>
      <w:sz w:val="20"/>
      <w:szCs w:val="20"/>
      <w:lang w:eastAsia="hr-HR"/>
    </w:rPr>
  </w:style>
  <w:style w:type="paragraph" w:styleId="Sadraj1">
    <w:name w:val="toc 1"/>
    <w:basedOn w:val="Normal"/>
    <w:next w:val="Normal"/>
    <w:uiPriority w:val="39"/>
    <w:unhideWhenUsed/>
    <w:rsid w:val="00A65BCE"/>
    <w:pPr>
      <w:spacing w:after="100" w:line="276" w:lineRule="auto"/>
    </w:pPr>
    <w:rPr>
      <w:rFonts w:ascii="Calibri" w:eastAsia="Calibri" w:hAnsi="Calibri"/>
      <w:sz w:val="22"/>
      <w:szCs w:val="22"/>
      <w:lang w:eastAsia="en-US"/>
    </w:rPr>
  </w:style>
  <w:style w:type="paragraph" w:styleId="Tekstbalonia">
    <w:name w:val="Balloon Text"/>
    <w:basedOn w:val="Normal"/>
    <w:link w:val="TekstbaloniaChar"/>
    <w:uiPriority w:val="99"/>
    <w:unhideWhenUsed/>
    <w:rsid w:val="00A65BCE"/>
    <w:rPr>
      <w:rFonts w:ascii="Tahoma" w:eastAsiaTheme="minorHAnsi" w:hAnsi="Tahoma" w:cs="Tahoma"/>
      <w:sz w:val="16"/>
      <w:szCs w:val="16"/>
      <w:lang w:eastAsia="en-US"/>
    </w:rPr>
  </w:style>
  <w:style w:type="character" w:customStyle="1" w:styleId="BalloonTextChar1">
    <w:name w:val="Balloon Text Char1"/>
    <w:basedOn w:val="Zadanifontodlomka"/>
    <w:uiPriority w:val="99"/>
    <w:semiHidden/>
    <w:rsid w:val="00A65BCE"/>
    <w:rPr>
      <w:rFonts w:ascii="Segoe UI" w:eastAsia="Times New Roman" w:hAnsi="Segoe UI" w:cs="Segoe UI"/>
      <w:sz w:val="18"/>
      <w:szCs w:val="18"/>
      <w:lang w:eastAsia="hr-HR"/>
    </w:rPr>
  </w:style>
  <w:style w:type="paragraph" w:customStyle="1" w:styleId="t-9-8">
    <w:name w:val="t-9-8"/>
    <w:basedOn w:val="Normal"/>
    <w:rsid w:val="00A65BCE"/>
    <w:pPr>
      <w:spacing w:before="100" w:beforeAutospacing="1" w:after="100" w:afterAutospacing="1"/>
    </w:pPr>
  </w:style>
  <w:style w:type="paragraph" w:customStyle="1" w:styleId="Default">
    <w:name w:val="Default"/>
    <w:rsid w:val="00A65BCE"/>
    <w:pPr>
      <w:autoSpaceDE w:val="0"/>
      <w:autoSpaceDN w:val="0"/>
      <w:adjustRightInd w:val="0"/>
      <w:spacing w:after="0" w:line="240" w:lineRule="auto"/>
    </w:pPr>
    <w:rPr>
      <w:rFonts w:ascii="Arial" w:eastAsia="Calibri" w:hAnsi="Arial" w:cs="Arial"/>
      <w:color w:val="000000"/>
      <w:sz w:val="24"/>
      <w:szCs w:val="24"/>
    </w:rPr>
  </w:style>
  <w:style w:type="paragraph" w:styleId="TOCNaslov">
    <w:name w:val="TOC Heading"/>
    <w:basedOn w:val="Naslov1"/>
    <w:next w:val="Normal"/>
    <w:uiPriority w:val="39"/>
    <w:qFormat/>
    <w:rsid w:val="00A65BCE"/>
    <w:pPr>
      <w:outlineLvl w:val="9"/>
    </w:pPr>
    <w:rPr>
      <w:lang w:val="en-US"/>
    </w:rPr>
  </w:style>
  <w:style w:type="table" w:styleId="Reetkatablice">
    <w:name w:val="Table Grid"/>
    <w:basedOn w:val="Obinatablica"/>
    <w:uiPriority w:val="59"/>
    <w:rsid w:val="00A65BCE"/>
    <w:pPr>
      <w:spacing w:after="0" w:line="240" w:lineRule="auto"/>
    </w:pPr>
    <w:rPr>
      <w:rFonts w:ascii="Calibri" w:eastAsia="Calibri" w:hAnsi="Calibri" w:cs="Times New Roman"/>
      <w:sz w:val="20"/>
      <w:szCs w:val="20"/>
      <w:lang w:eastAsia="hr-HR"/>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erencakomentara">
    <w:name w:val="annotation reference"/>
    <w:uiPriority w:val="99"/>
    <w:semiHidden/>
    <w:unhideWhenUsed/>
    <w:rsid w:val="00A65BCE"/>
    <w:rPr>
      <w:sz w:val="16"/>
      <w:szCs w:val="16"/>
    </w:rPr>
  </w:style>
  <w:style w:type="paragraph" w:styleId="Tekstkomentara">
    <w:name w:val="annotation text"/>
    <w:basedOn w:val="Normal"/>
    <w:link w:val="TekstkomentaraChar"/>
    <w:uiPriority w:val="99"/>
    <w:unhideWhenUsed/>
    <w:rsid w:val="00A65BCE"/>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A65BCE"/>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A65BCE"/>
    <w:rPr>
      <w:b/>
      <w:bCs/>
    </w:rPr>
  </w:style>
  <w:style w:type="character" w:customStyle="1" w:styleId="PredmetkomentaraChar">
    <w:name w:val="Predmet komentara Char"/>
    <w:basedOn w:val="TekstkomentaraChar"/>
    <w:link w:val="Predmetkomentara"/>
    <w:uiPriority w:val="99"/>
    <w:semiHidden/>
    <w:rsid w:val="00A65BCE"/>
    <w:rPr>
      <w:rFonts w:ascii="Calibri" w:eastAsia="Calibri" w:hAnsi="Calibri" w:cs="Times New Roman"/>
      <w:b/>
      <w:bCs/>
      <w:sz w:val="20"/>
      <w:szCs w:val="20"/>
    </w:rPr>
  </w:style>
  <w:style w:type="character" w:customStyle="1" w:styleId="OdlomakpopisaChar">
    <w:name w:val="Odlomak popisa Char"/>
    <w:aliases w:val="opsomming 1 Char,2 Char,3 *- Char,Heading 12 Char,naslov 1 Char"/>
    <w:link w:val="Odlomakpopisa"/>
    <w:rsid w:val="00A65BCE"/>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A65BCE"/>
    <w:pPr>
      <w:spacing w:before="100" w:beforeAutospacing="1" w:after="100" w:afterAutospacing="1"/>
    </w:pPr>
  </w:style>
  <w:style w:type="table" w:customStyle="1" w:styleId="TableGrid1">
    <w:name w:val="Table Grid1"/>
    <w:basedOn w:val="Obinatablica"/>
    <w:next w:val="Reetkatablice"/>
    <w:uiPriority w:val="39"/>
    <w:rsid w:val="00A65BCE"/>
    <w:pPr>
      <w:spacing w:before="60" w:after="0" w:line="220" w:lineRule="atLeast"/>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99"/>
    <w:qFormat/>
    <w:rsid w:val="00A65BCE"/>
    <w:pPr>
      <w:spacing w:after="0" w:line="240" w:lineRule="auto"/>
    </w:pPr>
    <w:rPr>
      <w:rFonts w:ascii="Calibri" w:eastAsia="Calibri" w:hAnsi="Calibri" w:cs="Times New Roman"/>
    </w:rPr>
  </w:style>
  <w:style w:type="paragraph" w:styleId="Revizija">
    <w:name w:val="Revision"/>
    <w:hidden/>
    <w:uiPriority w:val="99"/>
    <w:unhideWhenUsed/>
    <w:rsid w:val="00A65BC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zakon.hr/cms.htm?id=1572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brovacko-oko.hr/"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zakon.hr/cms.htm?id=4076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ubrovnik.hr/upravni-odjeli/upravni-odjel-za-urbanizam-prostorno-planiranje-i-zastitu-okol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16280</Words>
  <Characters>92798</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Doris Alavija</cp:lastModifiedBy>
  <cp:revision>4</cp:revision>
  <dcterms:created xsi:type="dcterms:W3CDTF">2022-05-23T13:32:00Z</dcterms:created>
  <dcterms:modified xsi:type="dcterms:W3CDTF">2022-05-23T13:33:00Z</dcterms:modified>
</cp:coreProperties>
</file>