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C5A" w:rsidRDefault="00235C5A" w:rsidP="008C0F39">
      <w:pPr>
        <w:jc w:val="center"/>
        <w:rPr>
          <w:b/>
        </w:rPr>
      </w:pPr>
    </w:p>
    <w:p w:rsidR="00235C5A" w:rsidRDefault="00235C5A" w:rsidP="008C0F39">
      <w:pPr>
        <w:jc w:val="center"/>
        <w:rPr>
          <w:b/>
        </w:rPr>
      </w:pPr>
    </w:p>
    <w:p w:rsidR="00235C5A" w:rsidRPr="00235C5A" w:rsidRDefault="00235C5A" w:rsidP="008C0F39">
      <w:pPr>
        <w:jc w:val="center"/>
        <w:rPr>
          <w:rFonts w:cs="Arial"/>
          <w:b/>
        </w:rPr>
      </w:pPr>
    </w:p>
    <w:p w:rsidR="00235C5A" w:rsidRPr="00235C5A" w:rsidRDefault="00235C5A" w:rsidP="00235C5A">
      <w:pPr>
        <w:spacing w:line="240" w:lineRule="auto"/>
        <w:rPr>
          <w:rFonts w:cs="Arial"/>
        </w:rPr>
      </w:pPr>
      <w:r w:rsidRPr="00235C5A">
        <w:rPr>
          <w:rFonts w:cs="Arial"/>
        </w:rPr>
        <w:t>Gradonačelnik</w:t>
      </w:r>
    </w:p>
    <w:p w:rsidR="00235C5A" w:rsidRPr="00235C5A" w:rsidRDefault="00235C5A" w:rsidP="00235C5A">
      <w:pPr>
        <w:spacing w:after="0" w:line="240" w:lineRule="auto"/>
        <w:rPr>
          <w:rFonts w:cs="Arial"/>
        </w:rPr>
      </w:pPr>
      <w:r w:rsidRPr="00235C5A">
        <w:rPr>
          <w:rFonts w:cs="Arial"/>
        </w:rPr>
        <w:t>KLASA: 363-01/18-09/26</w:t>
      </w:r>
    </w:p>
    <w:p w:rsidR="00235C5A" w:rsidRPr="00235C5A" w:rsidRDefault="00235C5A" w:rsidP="00235C5A">
      <w:pPr>
        <w:spacing w:after="0" w:line="240" w:lineRule="auto"/>
        <w:rPr>
          <w:rFonts w:cs="Arial"/>
        </w:rPr>
      </w:pPr>
      <w:r w:rsidRPr="00235C5A">
        <w:rPr>
          <w:rFonts w:cs="Arial"/>
        </w:rPr>
        <w:t>URBROJ: 2117/01-01-18-3</w:t>
      </w:r>
    </w:p>
    <w:p w:rsidR="00235C5A" w:rsidRPr="00235C5A" w:rsidRDefault="00235C5A" w:rsidP="00235C5A">
      <w:pPr>
        <w:spacing w:after="0" w:line="240" w:lineRule="auto"/>
        <w:rPr>
          <w:rFonts w:cs="Arial"/>
        </w:rPr>
      </w:pPr>
      <w:r w:rsidRPr="00235C5A">
        <w:rPr>
          <w:rFonts w:cs="Arial"/>
        </w:rPr>
        <w:t xml:space="preserve">Dubrovnik, 19. listopada 2018.  </w:t>
      </w:r>
    </w:p>
    <w:p w:rsidR="00235C5A" w:rsidRPr="00235C5A" w:rsidRDefault="00235C5A" w:rsidP="00235C5A">
      <w:pPr>
        <w:spacing w:line="240" w:lineRule="auto"/>
        <w:rPr>
          <w:rFonts w:cs="Arial"/>
        </w:rPr>
      </w:pPr>
    </w:p>
    <w:p w:rsidR="00235C5A" w:rsidRPr="00235C5A" w:rsidRDefault="00235C5A" w:rsidP="00235C5A">
      <w:pPr>
        <w:rPr>
          <w:rFonts w:cs="Arial"/>
        </w:rPr>
      </w:pPr>
    </w:p>
    <w:p w:rsidR="00235C5A" w:rsidRPr="00235C5A" w:rsidRDefault="00235C5A" w:rsidP="00235C5A">
      <w:pPr>
        <w:jc w:val="both"/>
        <w:rPr>
          <w:rFonts w:cs="Arial"/>
        </w:rPr>
      </w:pPr>
    </w:p>
    <w:p w:rsidR="00235C5A" w:rsidRPr="00235C5A" w:rsidRDefault="00235C5A" w:rsidP="00235C5A">
      <w:pPr>
        <w:jc w:val="both"/>
        <w:rPr>
          <w:rFonts w:cs="Arial"/>
        </w:rPr>
      </w:pPr>
      <w:r w:rsidRPr="00235C5A">
        <w:rPr>
          <w:rFonts w:cs="Arial"/>
        </w:rPr>
        <w:t>Na temelju članka 132. Zakona o gradnji („Narodne novine“, broj: 153/13. i 20/17.), članka 48. Zakona o lokalnoj i područnoj (regionalnoj) samoupravi („Narodne novine“, br. 33/01., 60/01., 129/05., 109/07., 125/08., 36/09., 150/11., 144/12., 19/13. – pročišćeni tekst, 137/15. i 123/17.) i članka 41. Statuta Grada Dubrovnika (“Službeni glasnik Grada Dubrovnika“, br. 4/09., 6/10., 3/11., 14/12., 5/13., 6/13. – pročišćeni tekst, 9/15. i 5/18.),gradonačelnik Grada Dubrovnika donosi sljedeći</w:t>
      </w:r>
    </w:p>
    <w:p w:rsidR="00235C5A" w:rsidRPr="00235C5A" w:rsidRDefault="00235C5A" w:rsidP="00235C5A">
      <w:pPr>
        <w:rPr>
          <w:rFonts w:cs="Arial"/>
        </w:rPr>
      </w:pPr>
    </w:p>
    <w:p w:rsidR="00235C5A" w:rsidRPr="00235C5A" w:rsidRDefault="00235C5A" w:rsidP="00235C5A">
      <w:pPr>
        <w:jc w:val="center"/>
        <w:rPr>
          <w:rFonts w:cs="Arial"/>
        </w:rPr>
      </w:pPr>
      <w:r w:rsidRPr="00235C5A">
        <w:rPr>
          <w:rFonts w:cs="Arial"/>
        </w:rPr>
        <w:t>Z A K L J U Č A K</w:t>
      </w:r>
    </w:p>
    <w:p w:rsidR="00235C5A" w:rsidRPr="00235C5A" w:rsidRDefault="00235C5A" w:rsidP="00235C5A">
      <w:pPr>
        <w:rPr>
          <w:rFonts w:cs="Arial"/>
        </w:rPr>
      </w:pPr>
    </w:p>
    <w:p w:rsidR="00235C5A" w:rsidRPr="00235C5A" w:rsidRDefault="00235C5A" w:rsidP="00235C5A">
      <w:pPr>
        <w:pStyle w:val="ListParagraph"/>
        <w:widowControl/>
        <w:numPr>
          <w:ilvl w:val="0"/>
          <w:numId w:val="5"/>
        </w:numPr>
        <w:suppressAutoHyphens w:val="0"/>
        <w:spacing w:after="200" w:line="276" w:lineRule="auto"/>
        <w:jc w:val="both"/>
        <w:rPr>
          <w:rFonts w:ascii="Arial" w:hAnsi="Arial" w:cs="Arial"/>
          <w:sz w:val="22"/>
          <w:szCs w:val="22"/>
        </w:rPr>
      </w:pPr>
      <w:r w:rsidRPr="00235C5A">
        <w:rPr>
          <w:rFonts w:ascii="Arial" w:hAnsi="Arial" w:cs="Arial"/>
          <w:sz w:val="22"/>
          <w:szCs w:val="22"/>
        </w:rPr>
        <w:t>Utvrđuje se tekst prijedloga Odluke o privremenoj zabrani izvođenja građevinskih radova na području Grada Dubrovnika i upućuje Gradskom vijeću Grada Dubrovnika na raspravu i donošenje.</w:t>
      </w:r>
    </w:p>
    <w:p w:rsidR="00235C5A" w:rsidRPr="00235C5A" w:rsidRDefault="00235C5A" w:rsidP="00235C5A">
      <w:pPr>
        <w:pStyle w:val="ListParagraph"/>
        <w:widowControl/>
        <w:numPr>
          <w:ilvl w:val="0"/>
          <w:numId w:val="5"/>
        </w:numPr>
        <w:suppressAutoHyphens w:val="0"/>
        <w:spacing w:after="200" w:line="276" w:lineRule="auto"/>
        <w:jc w:val="both"/>
        <w:rPr>
          <w:rFonts w:ascii="Arial" w:hAnsi="Arial" w:cs="Arial"/>
          <w:sz w:val="22"/>
          <w:szCs w:val="22"/>
        </w:rPr>
      </w:pPr>
      <w:r w:rsidRPr="00235C5A">
        <w:rPr>
          <w:rFonts w:ascii="Arial" w:hAnsi="Arial" w:cs="Arial"/>
          <w:sz w:val="22"/>
          <w:szCs w:val="22"/>
        </w:rPr>
        <w:t>Tekst prijedloga Odluke iz točke 1. ovoga Zaključka čini sastavni dio istog.</w:t>
      </w:r>
    </w:p>
    <w:p w:rsidR="00235C5A" w:rsidRPr="00235C5A" w:rsidRDefault="00235C5A" w:rsidP="00235C5A">
      <w:pPr>
        <w:pStyle w:val="ListParagraph"/>
        <w:widowControl/>
        <w:numPr>
          <w:ilvl w:val="0"/>
          <w:numId w:val="5"/>
        </w:numPr>
        <w:suppressAutoHyphens w:val="0"/>
        <w:spacing w:after="200" w:line="276" w:lineRule="auto"/>
        <w:jc w:val="both"/>
        <w:rPr>
          <w:rFonts w:ascii="Arial" w:hAnsi="Arial" w:cs="Arial"/>
          <w:sz w:val="22"/>
          <w:szCs w:val="22"/>
        </w:rPr>
      </w:pPr>
      <w:r w:rsidRPr="00235C5A">
        <w:rPr>
          <w:rFonts w:ascii="Arial" w:hAnsi="Arial" w:cs="Arial"/>
          <w:sz w:val="22"/>
          <w:szCs w:val="22"/>
        </w:rPr>
        <w:t xml:space="preserve">Izvjestitelj u ovoj točki bit će pročelnik Upravnog odjela za komunalne djelatnosti i mjesnu samoupravu, Zlatko </w:t>
      </w:r>
      <w:proofErr w:type="spellStart"/>
      <w:r w:rsidRPr="00235C5A">
        <w:rPr>
          <w:rFonts w:ascii="Arial" w:hAnsi="Arial" w:cs="Arial"/>
          <w:sz w:val="22"/>
          <w:szCs w:val="22"/>
        </w:rPr>
        <w:t>Uršić</w:t>
      </w:r>
      <w:proofErr w:type="spellEnd"/>
      <w:r w:rsidRPr="00235C5A">
        <w:rPr>
          <w:rFonts w:ascii="Arial" w:hAnsi="Arial" w:cs="Arial"/>
          <w:sz w:val="22"/>
          <w:szCs w:val="22"/>
        </w:rPr>
        <w:t>.</w:t>
      </w:r>
    </w:p>
    <w:p w:rsidR="00235C5A" w:rsidRPr="00235C5A" w:rsidRDefault="00235C5A" w:rsidP="00235C5A">
      <w:pPr>
        <w:rPr>
          <w:rFonts w:cs="Arial"/>
        </w:rPr>
      </w:pPr>
    </w:p>
    <w:p w:rsidR="00235C5A" w:rsidRPr="00235C5A" w:rsidRDefault="00235C5A" w:rsidP="00235C5A">
      <w:pPr>
        <w:pStyle w:val="NoSpacing"/>
        <w:rPr>
          <w:rFonts w:cs="Arial"/>
        </w:rPr>
      </w:pPr>
      <w:r w:rsidRPr="00235C5A">
        <w:rPr>
          <w:rFonts w:cs="Arial"/>
        </w:rPr>
        <w:t xml:space="preserve">                                                                                                  Gradonačelnik</w:t>
      </w:r>
    </w:p>
    <w:p w:rsidR="00235C5A" w:rsidRPr="00235C5A" w:rsidRDefault="00235C5A" w:rsidP="00235C5A">
      <w:pPr>
        <w:pStyle w:val="NoSpacing"/>
        <w:rPr>
          <w:rFonts w:cs="Arial"/>
        </w:rPr>
      </w:pPr>
      <w:r w:rsidRPr="00235C5A">
        <w:rPr>
          <w:rFonts w:cs="Arial"/>
        </w:rPr>
        <w:t xml:space="preserve">                                                                                                  Mato </w:t>
      </w:r>
      <w:proofErr w:type="spellStart"/>
      <w:r w:rsidRPr="00235C5A">
        <w:rPr>
          <w:rFonts w:cs="Arial"/>
        </w:rPr>
        <w:t>Franković</w:t>
      </w:r>
      <w:proofErr w:type="spellEnd"/>
    </w:p>
    <w:p w:rsidR="00235C5A" w:rsidRPr="00235C5A" w:rsidRDefault="00235C5A" w:rsidP="00235C5A">
      <w:pPr>
        <w:pStyle w:val="NoSpacing"/>
        <w:rPr>
          <w:rFonts w:cs="Arial"/>
        </w:rPr>
      </w:pPr>
    </w:p>
    <w:p w:rsidR="00235C5A" w:rsidRPr="00235C5A" w:rsidRDefault="00235C5A" w:rsidP="00235C5A">
      <w:pPr>
        <w:pStyle w:val="NoSpacing"/>
        <w:rPr>
          <w:rFonts w:cs="Arial"/>
        </w:rPr>
      </w:pPr>
    </w:p>
    <w:p w:rsidR="00235C5A" w:rsidRPr="00235C5A" w:rsidRDefault="00235C5A" w:rsidP="00235C5A">
      <w:pPr>
        <w:pStyle w:val="NoSpacing"/>
        <w:rPr>
          <w:rFonts w:cs="Arial"/>
        </w:rPr>
      </w:pPr>
    </w:p>
    <w:p w:rsidR="00235C5A" w:rsidRPr="00235C5A" w:rsidRDefault="00235C5A" w:rsidP="00235C5A">
      <w:pPr>
        <w:pStyle w:val="NoSpacing"/>
        <w:rPr>
          <w:rFonts w:cs="Arial"/>
        </w:rPr>
      </w:pPr>
    </w:p>
    <w:p w:rsidR="00235C5A" w:rsidRPr="00235C5A" w:rsidRDefault="00235C5A" w:rsidP="00235C5A">
      <w:pPr>
        <w:pStyle w:val="NoSpacing"/>
        <w:rPr>
          <w:rFonts w:cs="Arial"/>
        </w:rPr>
      </w:pPr>
      <w:r w:rsidRPr="00235C5A">
        <w:rPr>
          <w:rFonts w:cs="Arial"/>
        </w:rPr>
        <w:t>DOSTAVA:</w:t>
      </w:r>
    </w:p>
    <w:p w:rsidR="00235C5A" w:rsidRPr="00235C5A" w:rsidRDefault="00235C5A" w:rsidP="00235C5A">
      <w:pPr>
        <w:pStyle w:val="NoSpacing"/>
        <w:rPr>
          <w:rFonts w:cs="Arial"/>
        </w:rPr>
      </w:pPr>
    </w:p>
    <w:p w:rsidR="00235C5A" w:rsidRPr="00235C5A" w:rsidRDefault="00235C5A" w:rsidP="00235C5A">
      <w:pPr>
        <w:pStyle w:val="NoSpacing"/>
        <w:numPr>
          <w:ilvl w:val="0"/>
          <w:numId w:val="7"/>
        </w:numPr>
        <w:rPr>
          <w:rFonts w:cs="Arial"/>
        </w:rPr>
      </w:pPr>
      <w:r w:rsidRPr="00235C5A">
        <w:rPr>
          <w:rFonts w:cs="Arial"/>
        </w:rPr>
        <w:t>Služba Gradskog vijeća Grada Dubrovnika, ovdje</w:t>
      </w:r>
    </w:p>
    <w:p w:rsidR="00235C5A" w:rsidRPr="00235C5A" w:rsidRDefault="00235C5A" w:rsidP="00235C5A">
      <w:pPr>
        <w:pStyle w:val="NoSpacing"/>
        <w:numPr>
          <w:ilvl w:val="0"/>
          <w:numId w:val="7"/>
        </w:numPr>
        <w:rPr>
          <w:rFonts w:cs="Arial"/>
        </w:rPr>
      </w:pPr>
      <w:r w:rsidRPr="00235C5A">
        <w:rPr>
          <w:rFonts w:cs="Arial"/>
        </w:rPr>
        <w:t>Upravni odjel za komunalne djelatnosti i mjesnu samoupravu, ovdje</w:t>
      </w:r>
    </w:p>
    <w:p w:rsidR="00235C5A" w:rsidRPr="00235C5A" w:rsidRDefault="00235C5A" w:rsidP="00235C5A">
      <w:pPr>
        <w:pStyle w:val="NoSpacing"/>
        <w:numPr>
          <w:ilvl w:val="0"/>
          <w:numId w:val="7"/>
        </w:numPr>
        <w:rPr>
          <w:rFonts w:cs="Arial"/>
        </w:rPr>
      </w:pPr>
      <w:r w:rsidRPr="00235C5A">
        <w:rPr>
          <w:rFonts w:cs="Arial"/>
        </w:rPr>
        <w:t>Evidencija, ovdje</w:t>
      </w:r>
    </w:p>
    <w:p w:rsidR="00235C5A" w:rsidRPr="00235C5A" w:rsidRDefault="00235C5A" w:rsidP="00235C5A">
      <w:pPr>
        <w:pStyle w:val="NoSpacing"/>
        <w:numPr>
          <w:ilvl w:val="0"/>
          <w:numId w:val="7"/>
        </w:numPr>
        <w:rPr>
          <w:rFonts w:cs="Arial"/>
        </w:rPr>
      </w:pPr>
      <w:r w:rsidRPr="00235C5A">
        <w:rPr>
          <w:rFonts w:cs="Arial"/>
        </w:rPr>
        <w:t>Pismohrana, ovdje</w:t>
      </w:r>
    </w:p>
    <w:p w:rsidR="00235C5A" w:rsidRPr="00235C5A" w:rsidRDefault="00235C5A" w:rsidP="00235C5A">
      <w:pPr>
        <w:rPr>
          <w:rFonts w:cs="Arial"/>
        </w:rPr>
      </w:pPr>
      <w:r w:rsidRPr="00235C5A">
        <w:rPr>
          <w:rFonts w:cs="Arial"/>
        </w:rPr>
        <w:t xml:space="preserve">              </w:t>
      </w:r>
    </w:p>
    <w:p w:rsidR="00235C5A" w:rsidRPr="00235C5A" w:rsidRDefault="00235C5A" w:rsidP="00235C5A">
      <w:pPr>
        <w:rPr>
          <w:rFonts w:cs="Arial"/>
        </w:rPr>
      </w:pPr>
    </w:p>
    <w:p w:rsidR="00235C5A" w:rsidRPr="00235C5A" w:rsidRDefault="00235C5A" w:rsidP="008C0F39">
      <w:pPr>
        <w:jc w:val="center"/>
        <w:rPr>
          <w:rFonts w:cs="Arial"/>
          <w:b/>
        </w:rPr>
      </w:pPr>
    </w:p>
    <w:p w:rsidR="00235C5A" w:rsidRDefault="00235C5A" w:rsidP="00235C5A">
      <w:pPr>
        <w:pStyle w:val="NoSpacing"/>
        <w:jc w:val="both"/>
        <w:rPr>
          <w:rFonts w:cs="Arial"/>
        </w:rPr>
      </w:pPr>
    </w:p>
    <w:p w:rsidR="00235C5A" w:rsidRDefault="00235C5A" w:rsidP="00235C5A">
      <w:pPr>
        <w:pStyle w:val="NoSpacing"/>
        <w:jc w:val="both"/>
        <w:rPr>
          <w:rFonts w:cs="Arial"/>
        </w:rPr>
      </w:pPr>
    </w:p>
    <w:p w:rsidR="00235C5A" w:rsidRDefault="00235C5A" w:rsidP="00235C5A">
      <w:pPr>
        <w:pStyle w:val="NoSpacing"/>
        <w:jc w:val="both"/>
        <w:rPr>
          <w:rFonts w:cs="Arial"/>
        </w:rPr>
      </w:pPr>
    </w:p>
    <w:p w:rsidR="00235C5A" w:rsidRDefault="00235C5A" w:rsidP="00235C5A">
      <w:pPr>
        <w:pStyle w:val="NoSpacing"/>
        <w:jc w:val="both"/>
        <w:rPr>
          <w:rFonts w:cs="Arial"/>
        </w:rPr>
      </w:pPr>
    </w:p>
    <w:p w:rsidR="00235C5A" w:rsidRDefault="00235C5A" w:rsidP="00235C5A">
      <w:pPr>
        <w:pStyle w:val="NoSpacing"/>
        <w:jc w:val="both"/>
        <w:rPr>
          <w:rFonts w:cs="Arial"/>
        </w:rPr>
      </w:pPr>
    </w:p>
    <w:p w:rsidR="00235C5A" w:rsidRDefault="00235C5A" w:rsidP="00235C5A">
      <w:pPr>
        <w:pStyle w:val="NoSpacing"/>
        <w:jc w:val="both"/>
        <w:rPr>
          <w:rFonts w:cs="Arial"/>
        </w:rPr>
      </w:pPr>
    </w:p>
    <w:p w:rsidR="00235C5A" w:rsidRDefault="00235C5A" w:rsidP="00235C5A">
      <w:pPr>
        <w:pStyle w:val="NoSpacing"/>
        <w:jc w:val="both"/>
        <w:rPr>
          <w:rFonts w:cs="Arial"/>
        </w:rPr>
      </w:pPr>
    </w:p>
    <w:p w:rsidR="00235C5A" w:rsidRDefault="00235C5A" w:rsidP="00235C5A">
      <w:pPr>
        <w:pStyle w:val="NoSpacing"/>
        <w:jc w:val="both"/>
        <w:rPr>
          <w:rFonts w:cs="Arial"/>
        </w:rPr>
      </w:pPr>
      <w:r>
        <w:rPr>
          <w:rFonts w:cs="Arial"/>
        </w:rPr>
        <w:t>Gradsko vijeće</w:t>
      </w:r>
    </w:p>
    <w:p w:rsidR="00235C5A" w:rsidRDefault="00235C5A" w:rsidP="00235C5A">
      <w:pPr>
        <w:pStyle w:val="NoSpacing"/>
        <w:jc w:val="both"/>
        <w:rPr>
          <w:rFonts w:cs="Arial"/>
        </w:rPr>
      </w:pPr>
    </w:p>
    <w:p w:rsidR="00235C5A" w:rsidRDefault="00235C5A" w:rsidP="00235C5A">
      <w:pPr>
        <w:pStyle w:val="NoSpacing"/>
        <w:jc w:val="both"/>
        <w:rPr>
          <w:rFonts w:cs="Arial"/>
        </w:rPr>
      </w:pPr>
      <w:r>
        <w:rPr>
          <w:rFonts w:cs="Arial"/>
        </w:rPr>
        <w:t>KLASA:</w:t>
      </w:r>
    </w:p>
    <w:p w:rsidR="00235C5A" w:rsidRDefault="00235C5A" w:rsidP="00235C5A">
      <w:pPr>
        <w:pStyle w:val="NoSpacing"/>
        <w:jc w:val="both"/>
        <w:rPr>
          <w:rFonts w:cs="Arial"/>
        </w:rPr>
      </w:pPr>
      <w:r>
        <w:rPr>
          <w:rFonts w:cs="Arial"/>
        </w:rPr>
        <w:t>URBROJ:</w:t>
      </w:r>
    </w:p>
    <w:p w:rsidR="00235C5A" w:rsidRDefault="00235C5A" w:rsidP="00235C5A">
      <w:pPr>
        <w:pStyle w:val="NoSpacing"/>
        <w:jc w:val="both"/>
        <w:rPr>
          <w:rFonts w:cs="Arial"/>
        </w:rPr>
      </w:pPr>
      <w:r>
        <w:rPr>
          <w:rFonts w:cs="Arial"/>
        </w:rPr>
        <w:t>Dubrovnik,</w:t>
      </w:r>
    </w:p>
    <w:p w:rsidR="00235C5A" w:rsidRDefault="00235C5A" w:rsidP="00235C5A">
      <w:pPr>
        <w:pStyle w:val="NoSpacing"/>
        <w:jc w:val="both"/>
        <w:rPr>
          <w:rFonts w:cs="Arial"/>
        </w:rPr>
      </w:pPr>
    </w:p>
    <w:p w:rsidR="00235C5A" w:rsidRDefault="00235C5A" w:rsidP="00235C5A">
      <w:pPr>
        <w:pStyle w:val="NoSpacing"/>
        <w:jc w:val="both"/>
        <w:rPr>
          <w:rFonts w:cs="Arial"/>
        </w:rPr>
      </w:pPr>
    </w:p>
    <w:p w:rsidR="00235C5A" w:rsidRDefault="00235C5A" w:rsidP="00235C5A">
      <w:pPr>
        <w:pStyle w:val="NoSpacing"/>
        <w:jc w:val="both"/>
        <w:rPr>
          <w:rFonts w:cs="Arial"/>
        </w:rPr>
      </w:pPr>
    </w:p>
    <w:p w:rsidR="00235C5A" w:rsidRDefault="00235C5A" w:rsidP="00235C5A">
      <w:pPr>
        <w:pStyle w:val="NoSpacing"/>
        <w:jc w:val="both"/>
        <w:rPr>
          <w:rFonts w:cs="Arial"/>
        </w:rPr>
      </w:pPr>
    </w:p>
    <w:p w:rsidR="00235C5A" w:rsidRPr="00235C5A" w:rsidRDefault="00235C5A" w:rsidP="00235C5A">
      <w:pPr>
        <w:pStyle w:val="NoSpacing"/>
        <w:jc w:val="both"/>
        <w:rPr>
          <w:rFonts w:cs="Arial"/>
          <w:w w:val="102"/>
        </w:rPr>
      </w:pPr>
      <w:r w:rsidRPr="00235C5A">
        <w:rPr>
          <w:rFonts w:cs="Arial"/>
        </w:rPr>
        <w:t>Na</w:t>
      </w:r>
      <w:r w:rsidRPr="00235C5A">
        <w:rPr>
          <w:rFonts w:cs="Arial"/>
          <w:spacing w:val="16"/>
        </w:rPr>
        <w:t xml:space="preserve"> </w:t>
      </w:r>
      <w:r w:rsidRPr="00235C5A">
        <w:rPr>
          <w:rFonts w:cs="Arial"/>
          <w:spacing w:val="-3"/>
        </w:rPr>
        <w:t>t</w:t>
      </w:r>
      <w:r w:rsidRPr="00235C5A">
        <w:rPr>
          <w:rFonts w:cs="Arial"/>
          <w:spacing w:val="3"/>
        </w:rPr>
        <w:t>e</w:t>
      </w:r>
      <w:r w:rsidRPr="00235C5A">
        <w:rPr>
          <w:rFonts w:cs="Arial"/>
          <w:spacing w:val="-2"/>
        </w:rPr>
        <w:t>m</w:t>
      </w:r>
      <w:r w:rsidRPr="00235C5A">
        <w:rPr>
          <w:rFonts w:cs="Arial"/>
          <w:spacing w:val="1"/>
        </w:rPr>
        <w:t>e</w:t>
      </w:r>
      <w:r w:rsidRPr="00235C5A">
        <w:rPr>
          <w:rFonts w:cs="Arial"/>
        </w:rPr>
        <w:t>l</w:t>
      </w:r>
      <w:r w:rsidRPr="00235C5A">
        <w:rPr>
          <w:rFonts w:cs="Arial"/>
          <w:spacing w:val="2"/>
        </w:rPr>
        <w:t>j</w:t>
      </w:r>
      <w:r w:rsidRPr="00235C5A">
        <w:rPr>
          <w:rFonts w:cs="Arial"/>
        </w:rPr>
        <w:t>u</w:t>
      </w:r>
      <w:r w:rsidRPr="00235C5A">
        <w:rPr>
          <w:rFonts w:cs="Arial"/>
          <w:spacing w:val="16"/>
        </w:rPr>
        <w:t xml:space="preserve"> </w:t>
      </w:r>
      <w:r w:rsidRPr="00235C5A">
        <w:rPr>
          <w:rFonts w:cs="Arial"/>
          <w:spacing w:val="1"/>
        </w:rPr>
        <w:t>č</w:t>
      </w:r>
      <w:r w:rsidRPr="00235C5A">
        <w:rPr>
          <w:rFonts w:cs="Arial"/>
        </w:rPr>
        <w:t>l</w:t>
      </w:r>
      <w:r w:rsidRPr="00235C5A">
        <w:rPr>
          <w:rFonts w:cs="Arial"/>
          <w:spacing w:val="1"/>
        </w:rPr>
        <w:t>a</w:t>
      </w:r>
      <w:r w:rsidRPr="00235C5A">
        <w:rPr>
          <w:rFonts w:cs="Arial"/>
        </w:rPr>
        <w:t>n</w:t>
      </w:r>
      <w:r w:rsidRPr="00235C5A">
        <w:rPr>
          <w:rFonts w:cs="Arial"/>
          <w:spacing w:val="-2"/>
        </w:rPr>
        <w:t>k</w:t>
      </w:r>
      <w:r w:rsidRPr="00235C5A">
        <w:rPr>
          <w:rFonts w:cs="Arial"/>
        </w:rPr>
        <w:t>a</w:t>
      </w:r>
      <w:r w:rsidRPr="00235C5A">
        <w:rPr>
          <w:rFonts w:cs="Arial"/>
          <w:spacing w:val="19"/>
        </w:rPr>
        <w:t xml:space="preserve"> </w:t>
      </w:r>
      <w:r w:rsidRPr="00235C5A">
        <w:rPr>
          <w:rFonts w:cs="Arial"/>
        </w:rPr>
        <w:t>1</w:t>
      </w:r>
      <w:r w:rsidRPr="00235C5A">
        <w:rPr>
          <w:rFonts w:cs="Arial"/>
          <w:spacing w:val="-2"/>
        </w:rPr>
        <w:t>32</w:t>
      </w:r>
      <w:r w:rsidRPr="00235C5A">
        <w:rPr>
          <w:rFonts w:cs="Arial"/>
        </w:rPr>
        <w:t>.</w:t>
      </w:r>
      <w:r w:rsidRPr="00235C5A">
        <w:rPr>
          <w:rFonts w:cs="Arial"/>
          <w:spacing w:val="17"/>
        </w:rPr>
        <w:t xml:space="preserve"> </w:t>
      </w:r>
      <w:r w:rsidRPr="00235C5A">
        <w:rPr>
          <w:rFonts w:cs="Arial"/>
          <w:spacing w:val="-6"/>
        </w:rPr>
        <w:t>Z</w:t>
      </w:r>
      <w:r w:rsidRPr="00235C5A">
        <w:rPr>
          <w:rFonts w:cs="Arial"/>
          <w:spacing w:val="3"/>
        </w:rPr>
        <w:t>a</w:t>
      </w:r>
      <w:r w:rsidRPr="00235C5A">
        <w:rPr>
          <w:rFonts w:cs="Arial"/>
        </w:rPr>
        <w:t>kona</w:t>
      </w:r>
      <w:r w:rsidRPr="00235C5A">
        <w:rPr>
          <w:rFonts w:cs="Arial"/>
          <w:spacing w:val="17"/>
        </w:rPr>
        <w:t xml:space="preserve"> </w:t>
      </w:r>
      <w:r w:rsidRPr="00235C5A">
        <w:rPr>
          <w:rFonts w:cs="Arial"/>
        </w:rPr>
        <w:t>o</w:t>
      </w:r>
      <w:r w:rsidRPr="00235C5A">
        <w:rPr>
          <w:rFonts w:cs="Arial"/>
          <w:spacing w:val="10"/>
        </w:rPr>
        <w:t xml:space="preserve"> gradnji</w:t>
      </w:r>
      <w:r w:rsidRPr="00235C5A">
        <w:rPr>
          <w:rFonts w:cs="Arial"/>
          <w:spacing w:val="18"/>
        </w:rPr>
        <w:t xml:space="preserve"> </w:t>
      </w:r>
      <w:r w:rsidRPr="00235C5A">
        <w:rPr>
          <w:rFonts w:cs="Arial"/>
        </w:rPr>
        <w:t>(</w:t>
      </w:r>
      <w:r w:rsidRPr="00235C5A">
        <w:rPr>
          <w:rFonts w:cs="Arial"/>
          <w:spacing w:val="1"/>
        </w:rPr>
        <w:t>"Na</w:t>
      </w:r>
      <w:r w:rsidRPr="00235C5A">
        <w:rPr>
          <w:rFonts w:cs="Arial"/>
        </w:rPr>
        <w:t>ro</w:t>
      </w:r>
      <w:r w:rsidRPr="00235C5A">
        <w:rPr>
          <w:rFonts w:cs="Arial"/>
          <w:spacing w:val="-2"/>
        </w:rPr>
        <w:t>d</w:t>
      </w:r>
      <w:r w:rsidRPr="00235C5A">
        <w:rPr>
          <w:rFonts w:cs="Arial"/>
        </w:rPr>
        <w:t>ne</w:t>
      </w:r>
      <w:r w:rsidRPr="00235C5A">
        <w:rPr>
          <w:rFonts w:cs="Arial"/>
          <w:spacing w:val="22"/>
        </w:rPr>
        <w:t xml:space="preserve"> </w:t>
      </w:r>
      <w:r w:rsidRPr="00235C5A">
        <w:rPr>
          <w:rFonts w:cs="Arial"/>
        </w:rPr>
        <w:t>no</w:t>
      </w:r>
      <w:r w:rsidRPr="00235C5A">
        <w:rPr>
          <w:rFonts w:cs="Arial"/>
          <w:spacing w:val="-2"/>
        </w:rPr>
        <w:t>v</w:t>
      </w:r>
      <w:r w:rsidRPr="00235C5A">
        <w:rPr>
          <w:rFonts w:cs="Arial"/>
        </w:rPr>
        <w:t>in</w:t>
      </w:r>
      <w:r w:rsidRPr="00235C5A">
        <w:rPr>
          <w:rFonts w:cs="Arial"/>
          <w:spacing w:val="3"/>
        </w:rPr>
        <w:t>e"</w:t>
      </w:r>
      <w:r w:rsidRPr="00235C5A">
        <w:rPr>
          <w:rFonts w:cs="Arial"/>
          <w:spacing w:val="21"/>
        </w:rPr>
        <w:t xml:space="preserve"> </w:t>
      </w:r>
      <w:r w:rsidRPr="00235C5A">
        <w:rPr>
          <w:rFonts w:cs="Arial"/>
        </w:rPr>
        <w:t>br</w:t>
      </w:r>
      <w:r w:rsidRPr="00235C5A">
        <w:rPr>
          <w:rFonts w:cs="Arial"/>
          <w:spacing w:val="-2"/>
        </w:rPr>
        <w:t>o</w:t>
      </w:r>
      <w:r w:rsidRPr="00235C5A">
        <w:rPr>
          <w:rFonts w:cs="Arial"/>
        </w:rPr>
        <w:t>j:</w:t>
      </w:r>
      <w:r w:rsidRPr="00235C5A">
        <w:rPr>
          <w:rFonts w:cs="Arial"/>
          <w:spacing w:val="17"/>
        </w:rPr>
        <w:t xml:space="preserve"> 153/13, 20/17)</w:t>
      </w:r>
      <w:r w:rsidRPr="00235C5A">
        <w:rPr>
          <w:rFonts w:cs="Arial"/>
          <w:spacing w:val="20"/>
        </w:rPr>
        <w:t xml:space="preserve"> </w:t>
      </w:r>
      <w:r w:rsidRPr="00235C5A">
        <w:rPr>
          <w:rFonts w:cs="Arial"/>
          <w:w w:val="102"/>
        </w:rPr>
        <w:t xml:space="preserve">i </w:t>
      </w:r>
      <w:r w:rsidRPr="00235C5A">
        <w:rPr>
          <w:rFonts w:cs="Arial"/>
          <w:spacing w:val="1"/>
        </w:rPr>
        <w:t>č</w:t>
      </w:r>
      <w:r w:rsidRPr="00235C5A">
        <w:rPr>
          <w:rFonts w:cs="Arial"/>
        </w:rPr>
        <w:t>l</w:t>
      </w:r>
      <w:r w:rsidRPr="00235C5A">
        <w:rPr>
          <w:rFonts w:cs="Arial"/>
          <w:spacing w:val="1"/>
        </w:rPr>
        <w:t>a</w:t>
      </w:r>
      <w:r w:rsidRPr="00235C5A">
        <w:rPr>
          <w:rFonts w:cs="Arial"/>
        </w:rPr>
        <w:t>nka</w:t>
      </w:r>
      <w:r w:rsidRPr="00235C5A">
        <w:rPr>
          <w:rFonts w:cs="Arial"/>
          <w:spacing w:val="17"/>
        </w:rPr>
        <w:t xml:space="preserve"> </w:t>
      </w:r>
      <w:r w:rsidRPr="00235C5A">
        <w:rPr>
          <w:rFonts w:cs="Arial"/>
          <w:spacing w:val="3"/>
        </w:rPr>
        <w:t>3</w:t>
      </w:r>
      <w:r w:rsidRPr="00235C5A">
        <w:rPr>
          <w:rFonts w:cs="Arial"/>
        </w:rPr>
        <w:t>2.</w:t>
      </w:r>
      <w:r w:rsidRPr="00235C5A">
        <w:rPr>
          <w:rFonts w:cs="Arial"/>
          <w:spacing w:val="9"/>
        </w:rPr>
        <w:t xml:space="preserve"> </w:t>
      </w:r>
      <w:r w:rsidRPr="00235C5A">
        <w:rPr>
          <w:rFonts w:cs="Arial"/>
        </w:rPr>
        <w:t>St</w:t>
      </w:r>
      <w:r w:rsidRPr="00235C5A">
        <w:rPr>
          <w:rFonts w:cs="Arial"/>
          <w:spacing w:val="1"/>
        </w:rPr>
        <w:t>a</w:t>
      </w:r>
      <w:r w:rsidRPr="00235C5A">
        <w:rPr>
          <w:rFonts w:cs="Arial"/>
          <w:spacing w:val="2"/>
        </w:rPr>
        <w:t>t</w:t>
      </w:r>
      <w:r w:rsidRPr="00235C5A">
        <w:rPr>
          <w:rFonts w:cs="Arial"/>
        </w:rPr>
        <w:t>u</w:t>
      </w:r>
      <w:r w:rsidRPr="00235C5A">
        <w:rPr>
          <w:rFonts w:cs="Arial"/>
          <w:spacing w:val="-3"/>
        </w:rPr>
        <w:t>t</w:t>
      </w:r>
      <w:r w:rsidRPr="00235C5A">
        <w:rPr>
          <w:rFonts w:cs="Arial"/>
        </w:rPr>
        <w:t>a</w:t>
      </w:r>
      <w:r w:rsidRPr="00235C5A">
        <w:rPr>
          <w:rFonts w:cs="Arial"/>
          <w:spacing w:val="28"/>
        </w:rPr>
        <w:t xml:space="preserve"> </w:t>
      </w:r>
      <w:r w:rsidRPr="00235C5A">
        <w:rPr>
          <w:rFonts w:cs="Arial"/>
          <w:spacing w:val="-2"/>
        </w:rPr>
        <w:t>G</w:t>
      </w:r>
      <w:r w:rsidRPr="00235C5A">
        <w:rPr>
          <w:rFonts w:cs="Arial"/>
        </w:rPr>
        <w:t>r</w:t>
      </w:r>
      <w:r w:rsidRPr="00235C5A">
        <w:rPr>
          <w:rFonts w:cs="Arial"/>
          <w:spacing w:val="6"/>
        </w:rPr>
        <w:t>a</w:t>
      </w:r>
      <w:r w:rsidRPr="00235C5A">
        <w:rPr>
          <w:rFonts w:cs="Arial"/>
          <w:spacing w:val="-2"/>
        </w:rPr>
        <w:t>d</w:t>
      </w:r>
      <w:r w:rsidRPr="00235C5A">
        <w:rPr>
          <w:rFonts w:cs="Arial"/>
        </w:rPr>
        <w:t>a</w:t>
      </w:r>
      <w:r w:rsidRPr="00235C5A">
        <w:rPr>
          <w:rFonts w:cs="Arial"/>
          <w:spacing w:val="26"/>
        </w:rPr>
        <w:t xml:space="preserve"> </w:t>
      </w:r>
      <w:r w:rsidRPr="00235C5A">
        <w:rPr>
          <w:rFonts w:cs="Arial"/>
          <w:spacing w:val="13"/>
          <w:w w:val="102"/>
        </w:rPr>
        <w:t>D</w:t>
      </w:r>
      <w:r w:rsidRPr="00235C5A">
        <w:rPr>
          <w:rFonts w:cs="Arial"/>
          <w:w w:val="102"/>
        </w:rPr>
        <w:t>ub</w:t>
      </w:r>
      <w:r w:rsidRPr="00235C5A">
        <w:rPr>
          <w:rFonts w:cs="Arial"/>
          <w:spacing w:val="11"/>
          <w:w w:val="102"/>
        </w:rPr>
        <w:t>r</w:t>
      </w:r>
      <w:r w:rsidRPr="00235C5A">
        <w:rPr>
          <w:rFonts w:cs="Arial"/>
          <w:w w:val="102"/>
        </w:rPr>
        <w:t>o</w:t>
      </w:r>
      <w:r w:rsidRPr="00235C5A">
        <w:rPr>
          <w:rFonts w:cs="Arial"/>
          <w:spacing w:val="12"/>
          <w:w w:val="102"/>
        </w:rPr>
        <w:t>vn</w:t>
      </w:r>
      <w:r w:rsidRPr="00235C5A">
        <w:rPr>
          <w:rFonts w:cs="Arial"/>
          <w:w w:val="102"/>
        </w:rPr>
        <w:t>i</w:t>
      </w:r>
      <w:r w:rsidRPr="00235C5A">
        <w:rPr>
          <w:rFonts w:cs="Arial"/>
          <w:spacing w:val="12"/>
        </w:rPr>
        <w:t>k</w:t>
      </w:r>
      <w:r w:rsidRPr="00235C5A">
        <w:rPr>
          <w:rFonts w:cs="Arial"/>
        </w:rPr>
        <w:t>a</w:t>
      </w:r>
      <w:r w:rsidRPr="00235C5A">
        <w:rPr>
          <w:rFonts w:cs="Arial"/>
          <w:spacing w:val="34"/>
        </w:rPr>
        <w:t xml:space="preserve"> </w:t>
      </w:r>
      <w:r w:rsidRPr="00235C5A">
        <w:rPr>
          <w:rFonts w:cs="Arial"/>
          <w:spacing w:val="-3"/>
        </w:rPr>
        <w:t>(</w:t>
      </w:r>
      <w:r w:rsidRPr="00235C5A">
        <w:rPr>
          <w:rFonts w:cs="Arial"/>
          <w:spacing w:val="1"/>
        </w:rPr>
        <w:t>"</w:t>
      </w:r>
      <w:r w:rsidRPr="00235C5A">
        <w:rPr>
          <w:rFonts w:cs="Arial"/>
          <w:color w:val="000000" w:themeColor="text1"/>
        </w:rPr>
        <w:t>Slu</w:t>
      </w:r>
      <w:r w:rsidRPr="00235C5A">
        <w:rPr>
          <w:rFonts w:cs="Arial"/>
          <w:color w:val="000000" w:themeColor="text1"/>
          <w:spacing w:val="1"/>
        </w:rPr>
        <w:t>ž</w:t>
      </w:r>
      <w:r w:rsidRPr="00235C5A">
        <w:rPr>
          <w:rFonts w:cs="Arial"/>
          <w:color w:val="000000" w:themeColor="text1"/>
        </w:rPr>
        <w:t>b</w:t>
      </w:r>
      <w:r w:rsidRPr="00235C5A">
        <w:rPr>
          <w:rFonts w:cs="Arial"/>
          <w:color w:val="000000" w:themeColor="text1"/>
          <w:spacing w:val="1"/>
        </w:rPr>
        <w:t>e</w:t>
      </w:r>
      <w:r w:rsidRPr="00235C5A">
        <w:rPr>
          <w:rFonts w:cs="Arial"/>
          <w:color w:val="000000" w:themeColor="text1"/>
        </w:rPr>
        <w:t>ni</w:t>
      </w:r>
      <w:r w:rsidRPr="00235C5A">
        <w:rPr>
          <w:rFonts w:cs="Arial"/>
          <w:color w:val="000000" w:themeColor="text1"/>
          <w:spacing w:val="24"/>
        </w:rPr>
        <w:t xml:space="preserve"> </w:t>
      </w:r>
      <w:r w:rsidRPr="00235C5A">
        <w:rPr>
          <w:rFonts w:cs="Arial"/>
          <w:color w:val="000000" w:themeColor="text1"/>
          <w:spacing w:val="-2"/>
        </w:rPr>
        <w:t>g</w:t>
      </w:r>
      <w:r w:rsidRPr="00235C5A">
        <w:rPr>
          <w:rFonts w:cs="Arial"/>
          <w:color w:val="000000" w:themeColor="text1"/>
        </w:rPr>
        <w:t>l</w:t>
      </w:r>
      <w:r w:rsidRPr="00235C5A">
        <w:rPr>
          <w:rFonts w:cs="Arial"/>
          <w:color w:val="000000" w:themeColor="text1"/>
          <w:spacing w:val="3"/>
        </w:rPr>
        <w:t>a</w:t>
      </w:r>
      <w:r w:rsidRPr="00235C5A">
        <w:rPr>
          <w:rFonts w:cs="Arial"/>
          <w:color w:val="000000" w:themeColor="text1"/>
          <w:spacing w:val="-2"/>
        </w:rPr>
        <w:t>s</w:t>
      </w:r>
      <w:r w:rsidRPr="00235C5A">
        <w:rPr>
          <w:rFonts w:cs="Arial"/>
          <w:color w:val="000000" w:themeColor="text1"/>
        </w:rPr>
        <w:t>n</w:t>
      </w:r>
      <w:r w:rsidRPr="00235C5A">
        <w:rPr>
          <w:rFonts w:cs="Arial"/>
          <w:color w:val="000000" w:themeColor="text1"/>
          <w:spacing w:val="2"/>
        </w:rPr>
        <w:t>i</w:t>
      </w:r>
      <w:r w:rsidRPr="00235C5A">
        <w:rPr>
          <w:rFonts w:cs="Arial"/>
          <w:color w:val="000000" w:themeColor="text1"/>
        </w:rPr>
        <w:t>k</w:t>
      </w:r>
      <w:r w:rsidRPr="00235C5A">
        <w:rPr>
          <w:rFonts w:cs="Arial"/>
          <w:color w:val="000000" w:themeColor="text1"/>
          <w:spacing w:val="13"/>
        </w:rPr>
        <w:t xml:space="preserve"> </w:t>
      </w:r>
      <w:r w:rsidRPr="00235C5A">
        <w:rPr>
          <w:rFonts w:cs="Arial"/>
          <w:color w:val="000000" w:themeColor="text1"/>
          <w:spacing w:val="1"/>
        </w:rPr>
        <w:t>G</w:t>
      </w:r>
      <w:r w:rsidRPr="00235C5A">
        <w:rPr>
          <w:rFonts w:cs="Arial"/>
          <w:color w:val="000000" w:themeColor="text1"/>
        </w:rPr>
        <w:t>r</w:t>
      </w:r>
      <w:r w:rsidRPr="00235C5A">
        <w:rPr>
          <w:rFonts w:cs="Arial"/>
          <w:color w:val="000000" w:themeColor="text1"/>
          <w:spacing w:val="1"/>
        </w:rPr>
        <w:t>a</w:t>
      </w:r>
      <w:r w:rsidRPr="00235C5A">
        <w:rPr>
          <w:rFonts w:cs="Arial"/>
          <w:color w:val="000000" w:themeColor="text1"/>
          <w:spacing w:val="-2"/>
        </w:rPr>
        <w:t>d</w:t>
      </w:r>
      <w:r w:rsidRPr="00235C5A">
        <w:rPr>
          <w:rFonts w:cs="Arial"/>
          <w:color w:val="000000" w:themeColor="text1"/>
        </w:rPr>
        <w:t>a</w:t>
      </w:r>
      <w:r w:rsidRPr="00235C5A">
        <w:rPr>
          <w:rFonts w:cs="Arial"/>
          <w:color w:val="000000" w:themeColor="text1"/>
          <w:spacing w:val="14"/>
        </w:rPr>
        <w:t xml:space="preserve"> </w:t>
      </w:r>
      <w:r w:rsidRPr="00235C5A">
        <w:rPr>
          <w:rFonts w:cs="Arial"/>
          <w:color w:val="000000" w:themeColor="text1"/>
          <w:spacing w:val="1"/>
        </w:rPr>
        <w:t>D</w:t>
      </w:r>
      <w:r w:rsidRPr="00235C5A">
        <w:rPr>
          <w:rFonts w:cs="Arial"/>
          <w:color w:val="000000" w:themeColor="text1"/>
        </w:rPr>
        <w:t>ubro</w:t>
      </w:r>
      <w:r w:rsidRPr="00235C5A">
        <w:rPr>
          <w:rFonts w:cs="Arial"/>
          <w:color w:val="000000" w:themeColor="text1"/>
          <w:spacing w:val="-2"/>
        </w:rPr>
        <w:t>v</w:t>
      </w:r>
      <w:r w:rsidRPr="00235C5A">
        <w:rPr>
          <w:rFonts w:cs="Arial"/>
          <w:color w:val="000000" w:themeColor="text1"/>
        </w:rPr>
        <w:t>nik</w:t>
      </w:r>
      <w:r w:rsidRPr="00235C5A">
        <w:rPr>
          <w:rFonts w:cs="Arial"/>
          <w:color w:val="000000" w:themeColor="text1"/>
          <w:spacing w:val="1"/>
        </w:rPr>
        <w:t>a"</w:t>
      </w:r>
      <w:r w:rsidRPr="00235C5A">
        <w:rPr>
          <w:rFonts w:cs="Arial"/>
          <w:color w:val="000000" w:themeColor="text1"/>
        </w:rPr>
        <w:t>,</w:t>
      </w:r>
      <w:r w:rsidRPr="00235C5A">
        <w:rPr>
          <w:rFonts w:cs="Arial"/>
          <w:color w:val="000000" w:themeColor="text1"/>
          <w:spacing w:val="35"/>
        </w:rPr>
        <w:t xml:space="preserve"> </w:t>
      </w:r>
      <w:r w:rsidRPr="00235C5A">
        <w:rPr>
          <w:rFonts w:cs="Arial"/>
          <w:color w:val="000000" w:themeColor="text1"/>
        </w:rPr>
        <w:t>br</w:t>
      </w:r>
      <w:r w:rsidRPr="00235C5A">
        <w:rPr>
          <w:rFonts w:cs="Arial"/>
          <w:color w:val="000000" w:themeColor="text1"/>
          <w:spacing w:val="-2"/>
        </w:rPr>
        <w:t>o</w:t>
      </w:r>
      <w:r w:rsidRPr="00235C5A">
        <w:rPr>
          <w:rFonts w:cs="Arial"/>
          <w:color w:val="000000" w:themeColor="text1"/>
        </w:rPr>
        <w:t>j:</w:t>
      </w:r>
      <w:r w:rsidRPr="00235C5A">
        <w:rPr>
          <w:rFonts w:cs="Arial"/>
          <w:color w:val="000000" w:themeColor="text1"/>
          <w:spacing w:val="26"/>
        </w:rPr>
        <w:t xml:space="preserve"> </w:t>
      </w:r>
      <w:r w:rsidRPr="00235C5A">
        <w:rPr>
          <w:rFonts w:cs="Arial"/>
          <w:color w:val="000000" w:themeColor="text1"/>
          <w:w w:val="102"/>
        </w:rPr>
        <w:t>4/0</w:t>
      </w:r>
      <w:r w:rsidRPr="00235C5A">
        <w:rPr>
          <w:rFonts w:cs="Arial"/>
          <w:color w:val="000000" w:themeColor="text1"/>
          <w:spacing w:val="-2"/>
          <w:w w:val="102"/>
        </w:rPr>
        <w:t>9.</w:t>
      </w:r>
      <w:r w:rsidRPr="00235C5A">
        <w:rPr>
          <w:rFonts w:cs="Arial"/>
          <w:color w:val="000000" w:themeColor="text1"/>
          <w:w w:val="102"/>
        </w:rPr>
        <w:t xml:space="preserve">, </w:t>
      </w:r>
      <w:r w:rsidRPr="00235C5A">
        <w:rPr>
          <w:rFonts w:cs="Arial"/>
          <w:color w:val="000000" w:themeColor="text1"/>
        </w:rPr>
        <w:t>6/10.,</w:t>
      </w:r>
      <w:r w:rsidRPr="00235C5A">
        <w:rPr>
          <w:rFonts w:cs="Arial"/>
          <w:color w:val="000000" w:themeColor="text1"/>
          <w:spacing w:val="14"/>
        </w:rPr>
        <w:t xml:space="preserve"> </w:t>
      </w:r>
      <w:r w:rsidRPr="00235C5A">
        <w:rPr>
          <w:rFonts w:cs="Arial"/>
          <w:color w:val="000000" w:themeColor="text1"/>
        </w:rPr>
        <w:t>3</w:t>
      </w:r>
      <w:r w:rsidRPr="00235C5A">
        <w:rPr>
          <w:rFonts w:cs="Arial"/>
          <w:color w:val="000000" w:themeColor="text1"/>
          <w:spacing w:val="2"/>
        </w:rPr>
        <w:t>/</w:t>
      </w:r>
      <w:r w:rsidRPr="00235C5A">
        <w:rPr>
          <w:rFonts w:cs="Arial"/>
          <w:color w:val="000000" w:themeColor="text1"/>
        </w:rPr>
        <w:t>1</w:t>
      </w:r>
      <w:r w:rsidRPr="00235C5A">
        <w:rPr>
          <w:rFonts w:cs="Arial"/>
          <w:color w:val="000000" w:themeColor="text1"/>
          <w:spacing w:val="-2"/>
        </w:rPr>
        <w:t>1.</w:t>
      </w:r>
      <w:r w:rsidRPr="00235C5A">
        <w:rPr>
          <w:rFonts w:cs="Arial"/>
          <w:color w:val="000000" w:themeColor="text1"/>
        </w:rPr>
        <w:t>,</w:t>
      </w:r>
      <w:r w:rsidRPr="00235C5A">
        <w:rPr>
          <w:rFonts w:cs="Arial"/>
          <w:color w:val="000000" w:themeColor="text1"/>
          <w:spacing w:val="14"/>
        </w:rPr>
        <w:t xml:space="preserve"> </w:t>
      </w:r>
      <w:r w:rsidRPr="00235C5A">
        <w:rPr>
          <w:rFonts w:cs="Arial"/>
          <w:color w:val="000000" w:themeColor="text1"/>
        </w:rPr>
        <w:t>1</w:t>
      </w:r>
      <w:r w:rsidRPr="00235C5A">
        <w:rPr>
          <w:rFonts w:cs="Arial"/>
          <w:color w:val="000000" w:themeColor="text1"/>
          <w:spacing w:val="-2"/>
        </w:rPr>
        <w:t>4</w:t>
      </w:r>
      <w:r w:rsidRPr="00235C5A">
        <w:rPr>
          <w:rFonts w:cs="Arial"/>
          <w:color w:val="000000" w:themeColor="text1"/>
          <w:spacing w:val="2"/>
        </w:rPr>
        <w:t>/</w:t>
      </w:r>
      <w:r w:rsidRPr="00235C5A">
        <w:rPr>
          <w:rFonts w:cs="Arial"/>
          <w:color w:val="000000" w:themeColor="text1"/>
        </w:rPr>
        <w:t>1</w:t>
      </w:r>
      <w:r w:rsidRPr="00235C5A">
        <w:rPr>
          <w:rFonts w:cs="Arial"/>
          <w:color w:val="000000" w:themeColor="text1"/>
          <w:spacing w:val="-2"/>
        </w:rPr>
        <w:t>2.</w:t>
      </w:r>
      <w:r w:rsidRPr="00235C5A">
        <w:rPr>
          <w:rFonts w:cs="Arial"/>
          <w:color w:val="000000" w:themeColor="text1"/>
        </w:rPr>
        <w:t>,</w:t>
      </w:r>
      <w:r w:rsidRPr="00235C5A">
        <w:rPr>
          <w:rFonts w:cs="Arial"/>
          <w:color w:val="000000" w:themeColor="text1"/>
          <w:spacing w:val="16"/>
        </w:rPr>
        <w:t xml:space="preserve"> </w:t>
      </w:r>
      <w:r w:rsidRPr="00235C5A">
        <w:rPr>
          <w:rFonts w:cs="Arial"/>
          <w:color w:val="000000" w:themeColor="text1"/>
        </w:rPr>
        <w:t>5/1</w:t>
      </w:r>
      <w:r w:rsidRPr="00235C5A">
        <w:rPr>
          <w:rFonts w:cs="Arial"/>
          <w:color w:val="000000" w:themeColor="text1"/>
          <w:spacing w:val="-2"/>
        </w:rPr>
        <w:t>3.</w:t>
      </w:r>
      <w:r w:rsidRPr="00235C5A">
        <w:rPr>
          <w:rFonts w:cs="Arial"/>
          <w:color w:val="000000" w:themeColor="text1"/>
          <w:spacing w:val="13"/>
        </w:rPr>
        <w:t xml:space="preserve"> </w:t>
      </w:r>
      <w:r w:rsidRPr="00235C5A">
        <w:rPr>
          <w:rFonts w:cs="Arial"/>
          <w:color w:val="000000" w:themeColor="text1"/>
        </w:rPr>
        <w:t>i</w:t>
      </w:r>
      <w:r w:rsidRPr="00235C5A">
        <w:rPr>
          <w:rFonts w:cs="Arial"/>
          <w:color w:val="000000" w:themeColor="text1"/>
          <w:spacing w:val="3"/>
        </w:rPr>
        <w:t xml:space="preserve"> </w:t>
      </w:r>
      <w:r w:rsidRPr="00235C5A">
        <w:rPr>
          <w:rFonts w:cs="Arial"/>
          <w:color w:val="000000" w:themeColor="text1"/>
        </w:rPr>
        <w:t>6</w:t>
      </w:r>
      <w:r w:rsidRPr="00235C5A">
        <w:rPr>
          <w:rFonts w:cs="Arial"/>
          <w:color w:val="000000" w:themeColor="text1"/>
          <w:spacing w:val="2"/>
        </w:rPr>
        <w:t>/</w:t>
      </w:r>
      <w:r w:rsidRPr="00235C5A">
        <w:rPr>
          <w:rFonts w:cs="Arial"/>
          <w:color w:val="000000" w:themeColor="text1"/>
        </w:rPr>
        <w:t>1</w:t>
      </w:r>
      <w:r w:rsidRPr="00235C5A">
        <w:rPr>
          <w:rFonts w:cs="Arial"/>
          <w:color w:val="000000" w:themeColor="text1"/>
          <w:spacing w:val="-2"/>
        </w:rPr>
        <w:t>3.</w:t>
      </w:r>
      <w:r w:rsidRPr="00235C5A">
        <w:rPr>
          <w:rFonts w:cs="Arial"/>
          <w:color w:val="000000" w:themeColor="text1"/>
        </w:rPr>
        <w:t>–pr</w:t>
      </w:r>
      <w:r w:rsidRPr="00235C5A">
        <w:rPr>
          <w:rFonts w:cs="Arial"/>
          <w:color w:val="000000" w:themeColor="text1"/>
          <w:spacing w:val="-2"/>
        </w:rPr>
        <w:t>o</w:t>
      </w:r>
      <w:r w:rsidRPr="00235C5A">
        <w:rPr>
          <w:rFonts w:cs="Arial"/>
          <w:color w:val="000000" w:themeColor="text1"/>
          <w:spacing w:val="1"/>
        </w:rPr>
        <w:t>č</w:t>
      </w:r>
      <w:r w:rsidRPr="00235C5A">
        <w:rPr>
          <w:rFonts w:cs="Arial"/>
          <w:color w:val="000000" w:themeColor="text1"/>
          <w:spacing w:val="2"/>
        </w:rPr>
        <w:t>i</w:t>
      </w:r>
      <w:r w:rsidRPr="00235C5A">
        <w:rPr>
          <w:rFonts w:cs="Arial"/>
          <w:color w:val="000000" w:themeColor="text1"/>
          <w:spacing w:val="-4"/>
        </w:rPr>
        <w:t>š</w:t>
      </w:r>
      <w:r w:rsidRPr="00235C5A">
        <w:rPr>
          <w:rFonts w:cs="Arial"/>
          <w:color w:val="000000" w:themeColor="text1"/>
          <w:spacing w:val="3"/>
        </w:rPr>
        <w:t>ć</w:t>
      </w:r>
      <w:r w:rsidRPr="00235C5A">
        <w:rPr>
          <w:rFonts w:cs="Arial"/>
          <w:color w:val="000000" w:themeColor="text1"/>
          <w:spacing w:val="1"/>
        </w:rPr>
        <w:t>e</w:t>
      </w:r>
      <w:r w:rsidRPr="00235C5A">
        <w:rPr>
          <w:rFonts w:cs="Arial"/>
          <w:color w:val="000000" w:themeColor="text1"/>
        </w:rPr>
        <w:t>ni</w:t>
      </w:r>
      <w:r w:rsidRPr="00235C5A">
        <w:rPr>
          <w:rFonts w:cs="Arial"/>
          <w:color w:val="000000" w:themeColor="text1"/>
          <w:spacing w:val="18"/>
        </w:rPr>
        <w:t xml:space="preserve"> </w:t>
      </w:r>
      <w:r w:rsidRPr="00235C5A">
        <w:rPr>
          <w:rFonts w:cs="Arial"/>
          <w:color w:val="000000" w:themeColor="text1"/>
        </w:rPr>
        <w:t>tekst, 9/15., 5/18.),</w:t>
      </w:r>
      <w:r w:rsidRPr="00235C5A">
        <w:rPr>
          <w:rFonts w:cs="Arial"/>
          <w:color w:val="000000" w:themeColor="text1"/>
          <w:spacing w:val="15"/>
        </w:rPr>
        <w:t xml:space="preserve"> </w:t>
      </w:r>
      <w:r w:rsidRPr="00235C5A">
        <w:rPr>
          <w:rFonts w:cs="Arial"/>
          <w:color w:val="000000" w:themeColor="text1"/>
          <w:spacing w:val="-2"/>
        </w:rPr>
        <w:t>G</w:t>
      </w:r>
      <w:r w:rsidRPr="00235C5A">
        <w:rPr>
          <w:rFonts w:cs="Arial"/>
          <w:color w:val="000000" w:themeColor="text1"/>
        </w:rPr>
        <w:t>r</w:t>
      </w:r>
      <w:r w:rsidRPr="00235C5A">
        <w:rPr>
          <w:rFonts w:cs="Arial"/>
          <w:color w:val="000000" w:themeColor="text1"/>
          <w:spacing w:val="3"/>
        </w:rPr>
        <w:t>a</w:t>
      </w:r>
      <w:r w:rsidRPr="00235C5A">
        <w:rPr>
          <w:rFonts w:cs="Arial"/>
          <w:color w:val="000000" w:themeColor="text1"/>
        </w:rPr>
        <w:t>dsko</w:t>
      </w:r>
      <w:r w:rsidRPr="00235C5A">
        <w:rPr>
          <w:rFonts w:cs="Arial"/>
          <w:color w:val="000000" w:themeColor="text1"/>
          <w:spacing w:val="11"/>
        </w:rPr>
        <w:t xml:space="preserve"> </w:t>
      </w:r>
      <w:r w:rsidRPr="00235C5A">
        <w:rPr>
          <w:rFonts w:cs="Arial"/>
          <w:color w:val="000000" w:themeColor="text1"/>
          <w:spacing w:val="-2"/>
        </w:rPr>
        <w:t>v</w:t>
      </w:r>
      <w:r w:rsidRPr="00235C5A">
        <w:rPr>
          <w:rFonts w:cs="Arial"/>
          <w:color w:val="000000" w:themeColor="text1"/>
          <w:spacing w:val="-3"/>
        </w:rPr>
        <w:t>i</w:t>
      </w:r>
      <w:r w:rsidRPr="00235C5A">
        <w:rPr>
          <w:rFonts w:cs="Arial"/>
          <w:color w:val="000000" w:themeColor="text1"/>
          <w:spacing w:val="5"/>
        </w:rPr>
        <w:t>j</w:t>
      </w:r>
      <w:r w:rsidRPr="00235C5A">
        <w:rPr>
          <w:rFonts w:cs="Arial"/>
          <w:color w:val="000000" w:themeColor="text1"/>
          <w:spacing w:val="1"/>
        </w:rPr>
        <w:t>e</w:t>
      </w:r>
      <w:r w:rsidRPr="00235C5A">
        <w:rPr>
          <w:rFonts w:cs="Arial"/>
          <w:color w:val="000000" w:themeColor="text1"/>
          <w:spacing w:val="-2"/>
        </w:rPr>
        <w:t>ć</w:t>
      </w:r>
      <w:r w:rsidRPr="00235C5A">
        <w:rPr>
          <w:rFonts w:cs="Arial"/>
          <w:color w:val="000000" w:themeColor="text1"/>
        </w:rPr>
        <w:t>e</w:t>
      </w:r>
      <w:r w:rsidRPr="00235C5A">
        <w:rPr>
          <w:rFonts w:cs="Arial"/>
          <w:color w:val="000000" w:themeColor="text1"/>
          <w:spacing w:val="6"/>
        </w:rPr>
        <w:t xml:space="preserve"> </w:t>
      </w:r>
      <w:r w:rsidRPr="00235C5A">
        <w:rPr>
          <w:rFonts w:cs="Arial"/>
          <w:color w:val="000000" w:themeColor="text1"/>
          <w:spacing w:val="1"/>
        </w:rPr>
        <w:t>G</w:t>
      </w:r>
      <w:r w:rsidRPr="00235C5A">
        <w:rPr>
          <w:rFonts w:cs="Arial"/>
          <w:color w:val="000000" w:themeColor="text1"/>
        </w:rPr>
        <w:t>r</w:t>
      </w:r>
      <w:r w:rsidRPr="00235C5A">
        <w:rPr>
          <w:rFonts w:cs="Arial"/>
          <w:color w:val="000000" w:themeColor="text1"/>
          <w:spacing w:val="1"/>
        </w:rPr>
        <w:t>a</w:t>
      </w:r>
      <w:r w:rsidRPr="00235C5A">
        <w:rPr>
          <w:rFonts w:cs="Arial"/>
          <w:color w:val="000000" w:themeColor="text1"/>
        </w:rPr>
        <w:t>da</w:t>
      </w:r>
      <w:r w:rsidRPr="00235C5A">
        <w:rPr>
          <w:rFonts w:cs="Arial"/>
          <w:color w:val="000000" w:themeColor="text1"/>
          <w:spacing w:val="5"/>
        </w:rPr>
        <w:t xml:space="preserve"> </w:t>
      </w:r>
      <w:r w:rsidRPr="00235C5A">
        <w:rPr>
          <w:rFonts w:cs="Arial"/>
          <w:color w:val="000000" w:themeColor="text1"/>
          <w:spacing w:val="-7"/>
        </w:rPr>
        <w:t>D</w:t>
      </w:r>
      <w:r w:rsidRPr="00235C5A">
        <w:rPr>
          <w:rFonts w:cs="Arial"/>
          <w:color w:val="000000" w:themeColor="text1"/>
          <w:spacing w:val="-5"/>
        </w:rPr>
        <w:t>u</w:t>
      </w:r>
      <w:r w:rsidRPr="00235C5A">
        <w:rPr>
          <w:rFonts w:cs="Arial"/>
          <w:color w:val="000000" w:themeColor="text1"/>
          <w:spacing w:val="-4"/>
        </w:rPr>
        <w:t>b</w:t>
      </w:r>
      <w:r w:rsidRPr="00235C5A">
        <w:rPr>
          <w:rFonts w:cs="Arial"/>
          <w:color w:val="000000" w:themeColor="text1"/>
          <w:spacing w:val="-5"/>
        </w:rPr>
        <w:t>ro</w:t>
      </w:r>
      <w:r w:rsidRPr="00235C5A">
        <w:rPr>
          <w:rFonts w:cs="Arial"/>
          <w:color w:val="000000" w:themeColor="text1"/>
          <w:spacing w:val="-7"/>
        </w:rPr>
        <w:t>vn</w:t>
      </w:r>
      <w:r w:rsidRPr="00235C5A">
        <w:rPr>
          <w:rFonts w:cs="Arial"/>
          <w:color w:val="000000" w:themeColor="text1"/>
          <w:spacing w:val="-3"/>
        </w:rPr>
        <w:t>i</w:t>
      </w:r>
      <w:r w:rsidRPr="00235C5A">
        <w:rPr>
          <w:rFonts w:cs="Arial"/>
          <w:color w:val="000000" w:themeColor="text1"/>
          <w:spacing w:val="-7"/>
        </w:rPr>
        <w:t>k</w:t>
      </w:r>
      <w:r w:rsidRPr="00235C5A">
        <w:rPr>
          <w:rFonts w:cs="Arial"/>
          <w:color w:val="000000" w:themeColor="text1"/>
          <w:spacing w:val="-6"/>
        </w:rPr>
        <w:t>a</w:t>
      </w:r>
      <w:r w:rsidRPr="00235C5A">
        <w:rPr>
          <w:rFonts w:cs="Arial"/>
          <w:color w:val="000000" w:themeColor="text1"/>
        </w:rPr>
        <w:t>,</w:t>
      </w:r>
      <w:r w:rsidRPr="00235C5A">
        <w:rPr>
          <w:rFonts w:cs="Arial"/>
          <w:color w:val="000000" w:themeColor="text1"/>
          <w:spacing w:val="21"/>
        </w:rPr>
        <w:t xml:space="preserve"> </w:t>
      </w:r>
      <w:r w:rsidRPr="00235C5A">
        <w:rPr>
          <w:rFonts w:cs="Arial"/>
          <w:color w:val="000000" w:themeColor="text1"/>
          <w:spacing w:val="-2"/>
        </w:rPr>
        <w:t>n</w:t>
      </w:r>
      <w:r w:rsidRPr="00235C5A">
        <w:rPr>
          <w:rFonts w:cs="Arial"/>
          <w:color w:val="000000" w:themeColor="text1"/>
        </w:rPr>
        <w:t>a</w:t>
      </w:r>
      <w:r w:rsidRPr="00235C5A">
        <w:rPr>
          <w:rFonts w:cs="Arial"/>
          <w:color w:val="000000" w:themeColor="text1"/>
          <w:spacing w:val="5"/>
        </w:rPr>
        <w:t xml:space="preserve"> _________ </w:t>
      </w:r>
      <w:r w:rsidRPr="00235C5A">
        <w:rPr>
          <w:rFonts w:cs="Arial"/>
          <w:color w:val="000000" w:themeColor="text1"/>
        </w:rPr>
        <w:t>s</w:t>
      </w:r>
      <w:r w:rsidRPr="00235C5A">
        <w:rPr>
          <w:rFonts w:cs="Arial"/>
          <w:color w:val="000000" w:themeColor="text1"/>
          <w:spacing w:val="2"/>
        </w:rPr>
        <w:t>j</w:t>
      </w:r>
      <w:r w:rsidRPr="00235C5A">
        <w:rPr>
          <w:rFonts w:cs="Arial"/>
          <w:color w:val="000000" w:themeColor="text1"/>
          <w:spacing w:val="1"/>
        </w:rPr>
        <w:t>e</w:t>
      </w:r>
      <w:r w:rsidRPr="00235C5A">
        <w:rPr>
          <w:rFonts w:cs="Arial"/>
          <w:color w:val="000000" w:themeColor="text1"/>
        </w:rPr>
        <w:t>dn</w:t>
      </w:r>
      <w:r w:rsidRPr="00235C5A">
        <w:rPr>
          <w:rFonts w:cs="Arial"/>
          <w:color w:val="000000" w:themeColor="text1"/>
          <w:spacing w:val="-3"/>
        </w:rPr>
        <w:t>i</w:t>
      </w:r>
      <w:r w:rsidRPr="00235C5A">
        <w:rPr>
          <w:rFonts w:cs="Arial"/>
          <w:color w:val="000000" w:themeColor="text1"/>
          <w:spacing w:val="3"/>
        </w:rPr>
        <w:t>c</w:t>
      </w:r>
      <w:r w:rsidRPr="00235C5A">
        <w:rPr>
          <w:rFonts w:cs="Arial"/>
          <w:color w:val="000000" w:themeColor="text1"/>
          <w:spacing w:val="-3"/>
        </w:rPr>
        <w:t>i</w:t>
      </w:r>
      <w:r w:rsidRPr="00235C5A">
        <w:rPr>
          <w:rFonts w:cs="Arial"/>
          <w:color w:val="000000" w:themeColor="text1"/>
        </w:rPr>
        <w:t>,</w:t>
      </w:r>
      <w:r w:rsidRPr="00235C5A">
        <w:rPr>
          <w:rFonts w:cs="Arial"/>
          <w:color w:val="000000" w:themeColor="text1"/>
          <w:spacing w:val="19"/>
        </w:rPr>
        <w:t xml:space="preserve"> </w:t>
      </w:r>
      <w:r w:rsidRPr="00235C5A">
        <w:rPr>
          <w:rFonts w:cs="Arial"/>
          <w:color w:val="000000" w:themeColor="text1"/>
        </w:rPr>
        <w:t>odr</w:t>
      </w:r>
      <w:r w:rsidRPr="00235C5A">
        <w:rPr>
          <w:rFonts w:cs="Arial"/>
          <w:color w:val="000000" w:themeColor="text1"/>
          <w:spacing w:val="-2"/>
        </w:rPr>
        <w:t>ž</w:t>
      </w:r>
      <w:r w:rsidRPr="00235C5A">
        <w:rPr>
          <w:rFonts w:cs="Arial"/>
          <w:color w:val="000000" w:themeColor="text1"/>
          <w:spacing w:val="3"/>
        </w:rPr>
        <w:t>a</w:t>
      </w:r>
      <w:r w:rsidRPr="00235C5A">
        <w:rPr>
          <w:rFonts w:cs="Arial"/>
          <w:color w:val="000000" w:themeColor="text1"/>
        </w:rPr>
        <w:t>n</w:t>
      </w:r>
      <w:r w:rsidRPr="00235C5A">
        <w:rPr>
          <w:rFonts w:cs="Arial"/>
          <w:color w:val="000000" w:themeColor="text1"/>
          <w:spacing w:val="-2"/>
        </w:rPr>
        <w:t>o</w:t>
      </w:r>
      <w:r w:rsidRPr="00235C5A">
        <w:rPr>
          <w:rFonts w:cs="Arial"/>
          <w:color w:val="000000" w:themeColor="text1"/>
        </w:rPr>
        <w:t>j</w:t>
      </w:r>
      <w:r w:rsidRPr="00235C5A">
        <w:rPr>
          <w:rFonts w:cs="Arial"/>
          <w:color w:val="000000" w:themeColor="text1"/>
          <w:spacing w:val="18"/>
        </w:rPr>
        <w:t xml:space="preserve"> ________ </w:t>
      </w:r>
      <w:r w:rsidRPr="00235C5A">
        <w:rPr>
          <w:rFonts w:cs="Arial"/>
          <w:color w:val="000000" w:themeColor="text1"/>
          <w:spacing w:val="16"/>
        </w:rPr>
        <w:t xml:space="preserve"> </w:t>
      </w:r>
      <w:r w:rsidRPr="00235C5A">
        <w:rPr>
          <w:rFonts w:cs="Arial"/>
          <w:color w:val="000000" w:themeColor="text1"/>
        </w:rPr>
        <w:t>2018.,</w:t>
      </w:r>
      <w:r w:rsidRPr="00235C5A">
        <w:rPr>
          <w:rFonts w:cs="Arial"/>
          <w:color w:val="000000" w:themeColor="text1"/>
          <w:spacing w:val="8"/>
        </w:rPr>
        <w:t xml:space="preserve"> </w:t>
      </w:r>
      <w:r w:rsidRPr="00235C5A">
        <w:rPr>
          <w:rFonts w:cs="Arial"/>
          <w:color w:val="000000" w:themeColor="text1"/>
        </w:rPr>
        <w:t>donij</w:t>
      </w:r>
      <w:r w:rsidRPr="00235C5A">
        <w:rPr>
          <w:rFonts w:cs="Arial"/>
          <w:color w:val="000000" w:themeColor="text1"/>
          <w:spacing w:val="1"/>
        </w:rPr>
        <w:t>e</w:t>
      </w:r>
      <w:r w:rsidRPr="00235C5A">
        <w:rPr>
          <w:rFonts w:cs="Arial"/>
          <w:color w:val="000000" w:themeColor="text1"/>
          <w:spacing w:val="2"/>
        </w:rPr>
        <w:t>l</w:t>
      </w:r>
      <w:r w:rsidRPr="00235C5A">
        <w:rPr>
          <w:rFonts w:cs="Arial"/>
          <w:color w:val="000000" w:themeColor="text1"/>
        </w:rPr>
        <w:t>o</w:t>
      </w:r>
      <w:r w:rsidRPr="00235C5A">
        <w:rPr>
          <w:rFonts w:cs="Arial"/>
          <w:color w:val="000000" w:themeColor="text1"/>
          <w:spacing w:val="5"/>
        </w:rPr>
        <w:t xml:space="preserve"> </w:t>
      </w:r>
      <w:r w:rsidRPr="00235C5A">
        <w:rPr>
          <w:rFonts w:cs="Arial"/>
          <w:spacing w:val="2"/>
          <w:w w:val="102"/>
        </w:rPr>
        <w:t>j</w:t>
      </w:r>
      <w:r w:rsidRPr="00235C5A">
        <w:rPr>
          <w:rFonts w:cs="Arial"/>
          <w:w w:val="102"/>
        </w:rPr>
        <w:t>e</w:t>
      </w:r>
    </w:p>
    <w:p w:rsidR="00235C5A" w:rsidRPr="00235C5A" w:rsidRDefault="00235C5A" w:rsidP="00235C5A">
      <w:pPr>
        <w:pStyle w:val="NoSpacing"/>
        <w:rPr>
          <w:rFonts w:cs="Arial"/>
          <w:w w:val="102"/>
        </w:rPr>
      </w:pPr>
    </w:p>
    <w:p w:rsidR="00235C5A" w:rsidRPr="00235C5A" w:rsidRDefault="00235C5A" w:rsidP="00235C5A">
      <w:pPr>
        <w:pStyle w:val="NoSpacing"/>
        <w:rPr>
          <w:rFonts w:cs="Arial"/>
        </w:rPr>
      </w:pPr>
    </w:p>
    <w:p w:rsidR="00235C5A" w:rsidRPr="00235C5A" w:rsidRDefault="00235C5A" w:rsidP="00235C5A">
      <w:pPr>
        <w:pStyle w:val="NoSpacing"/>
        <w:jc w:val="center"/>
        <w:rPr>
          <w:rFonts w:cs="Arial"/>
          <w:b/>
        </w:rPr>
      </w:pPr>
      <w:r w:rsidRPr="00235C5A">
        <w:rPr>
          <w:rFonts w:cs="Arial"/>
          <w:b/>
        </w:rPr>
        <w:t>O</w:t>
      </w:r>
      <w:r w:rsidRPr="00235C5A">
        <w:rPr>
          <w:rFonts w:cs="Arial"/>
          <w:b/>
          <w:spacing w:val="3"/>
        </w:rPr>
        <w:t xml:space="preserve"> </w:t>
      </w:r>
      <w:r w:rsidRPr="00235C5A">
        <w:rPr>
          <w:rFonts w:cs="Arial"/>
          <w:b/>
        </w:rPr>
        <w:t>D</w:t>
      </w:r>
      <w:r w:rsidRPr="00235C5A">
        <w:rPr>
          <w:rFonts w:cs="Arial"/>
          <w:b/>
          <w:spacing w:val="4"/>
        </w:rPr>
        <w:t xml:space="preserve"> </w:t>
      </w:r>
      <w:r w:rsidRPr="00235C5A">
        <w:rPr>
          <w:rFonts w:cs="Arial"/>
          <w:b/>
        </w:rPr>
        <w:t>L</w:t>
      </w:r>
      <w:r w:rsidRPr="00235C5A">
        <w:rPr>
          <w:rFonts w:cs="Arial"/>
          <w:b/>
          <w:spacing w:val="4"/>
        </w:rPr>
        <w:t xml:space="preserve"> </w:t>
      </w:r>
      <w:r w:rsidRPr="00235C5A">
        <w:rPr>
          <w:rFonts w:cs="Arial"/>
          <w:b/>
        </w:rPr>
        <w:t>U</w:t>
      </w:r>
      <w:r w:rsidRPr="00235C5A">
        <w:rPr>
          <w:rFonts w:cs="Arial"/>
          <w:b/>
          <w:spacing w:val="1"/>
        </w:rPr>
        <w:t xml:space="preserve"> </w:t>
      </w:r>
      <w:r w:rsidRPr="00235C5A">
        <w:rPr>
          <w:rFonts w:cs="Arial"/>
          <w:b/>
        </w:rPr>
        <w:t>K</w:t>
      </w:r>
      <w:r w:rsidRPr="00235C5A">
        <w:rPr>
          <w:rFonts w:cs="Arial"/>
          <w:b/>
          <w:spacing w:val="6"/>
        </w:rPr>
        <w:t xml:space="preserve"> </w:t>
      </w:r>
      <w:r w:rsidRPr="00235C5A">
        <w:rPr>
          <w:rFonts w:cs="Arial"/>
          <w:b/>
        </w:rPr>
        <w:t>U</w:t>
      </w:r>
    </w:p>
    <w:p w:rsidR="00235C5A" w:rsidRPr="00235C5A" w:rsidRDefault="00235C5A" w:rsidP="00235C5A">
      <w:pPr>
        <w:spacing w:after="0"/>
        <w:ind w:left="-13" w:right="-13"/>
        <w:jc w:val="center"/>
        <w:rPr>
          <w:rFonts w:cs="Arial"/>
          <w:b/>
          <w:bCs/>
          <w:spacing w:val="5"/>
        </w:rPr>
      </w:pPr>
      <w:r w:rsidRPr="00235C5A">
        <w:rPr>
          <w:rFonts w:cs="Arial"/>
          <w:b/>
          <w:bCs/>
        </w:rPr>
        <w:t>o</w:t>
      </w:r>
      <w:r w:rsidRPr="00235C5A">
        <w:rPr>
          <w:rFonts w:cs="Arial"/>
          <w:b/>
          <w:bCs/>
          <w:spacing w:val="5"/>
        </w:rPr>
        <w:t xml:space="preserve"> privremenoj zabrani izvođenja građevinskih radova</w:t>
      </w:r>
    </w:p>
    <w:p w:rsidR="00235C5A" w:rsidRPr="00235C5A" w:rsidRDefault="00235C5A" w:rsidP="00235C5A">
      <w:pPr>
        <w:spacing w:after="0"/>
        <w:ind w:left="-13" w:right="-13"/>
        <w:jc w:val="center"/>
        <w:rPr>
          <w:rFonts w:cs="Arial"/>
          <w:b/>
          <w:bCs/>
          <w:spacing w:val="-5"/>
          <w:w w:val="102"/>
        </w:rPr>
      </w:pPr>
      <w:r w:rsidRPr="00235C5A">
        <w:rPr>
          <w:rFonts w:cs="Arial"/>
          <w:b/>
          <w:bCs/>
          <w:spacing w:val="5"/>
        </w:rPr>
        <w:t xml:space="preserve"> na području Grada Dubrovnika</w:t>
      </w:r>
      <w:r w:rsidRPr="00235C5A">
        <w:rPr>
          <w:rFonts w:cs="Arial"/>
          <w:b/>
          <w:bCs/>
          <w:spacing w:val="-5"/>
          <w:w w:val="102"/>
        </w:rPr>
        <w:t xml:space="preserve"> </w:t>
      </w:r>
    </w:p>
    <w:p w:rsidR="00235C5A" w:rsidRDefault="00235C5A" w:rsidP="00235C5A">
      <w:pPr>
        <w:pStyle w:val="BodyText"/>
        <w:spacing w:after="0"/>
        <w:rPr>
          <w:rFonts w:ascii="Arial" w:hAnsi="Arial" w:cs="Arial"/>
          <w:b/>
          <w:iCs/>
          <w:spacing w:val="1"/>
          <w:sz w:val="22"/>
          <w:szCs w:val="22"/>
        </w:rPr>
      </w:pPr>
    </w:p>
    <w:p w:rsidR="00235C5A" w:rsidRDefault="00235C5A" w:rsidP="00235C5A">
      <w:pPr>
        <w:pStyle w:val="BodyText"/>
        <w:spacing w:after="0"/>
        <w:rPr>
          <w:rFonts w:ascii="Arial" w:hAnsi="Arial" w:cs="Arial"/>
          <w:b/>
          <w:iCs/>
          <w:spacing w:val="1"/>
          <w:sz w:val="22"/>
          <w:szCs w:val="22"/>
        </w:rPr>
      </w:pPr>
    </w:p>
    <w:p w:rsidR="00235C5A" w:rsidRDefault="00235C5A" w:rsidP="00235C5A">
      <w:pPr>
        <w:pStyle w:val="BodyText"/>
        <w:spacing w:after="0"/>
        <w:rPr>
          <w:rFonts w:ascii="Arial" w:hAnsi="Arial" w:cs="Arial"/>
          <w:b/>
          <w:iCs/>
          <w:spacing w:val="1"/>
          <w:sz w:val="22"/>
          <w:szCs w:val="22"/>
        </w:rPr>
      </w:pPr>
    </w:p>
    <w:p w:rsidR="00235C5A" w:rsidRPr="00235C5A" w:rsidRDefault="00235C5A" w:rsidP="00235C5A">
      <w:pPr>
        <w:pStyle w:val="BodyText"/>
        <w:spacing w:after="0"/>
        <w:rPr>
          <w:rFonts w:ascii="Arial" w:hAnsi="Arial" w:cs="Arial"/>
          <w:b/>
          <w:iCs/>
          <w:spacing w:val="1"/>
          <w:sz w:val="22"/>
          <w:szCs w:val="22"/>
        </w:rPr>
      </w:pPr>
      <w:r w:rsidRPr="00235C5A">
        <w:rPr>
          <w:rFonts w:ascii="Arial" w:hAnsi="Arial" w:cs="Arial"/>
          <w:b/>
          <w:iCs/>
          <w:spacing w:val="1"/>
          <w:sz w:val="22"/>
          <w:szCs w:val="22"/>
        </w:rPr>
        <w:t>I. OPĆE ODREDBE</w:t>
      </w:r>
    </w:p>
    <w:p w:rsidR="00235C5A" w:rsidRPr="00235C5A" w:rsidRDefault="00235C5A" w:rsidP="00235C5A">
      <w:pPr>
        <w:pStyle w:val="BodyText"/>
        <w:spacing w:before="120" w:after="0"/>
        <w:jc w:val="center"/>
        <w:rPr>
          <w:rFonts w:ascii="Arial" w:hAnsi="Arial" w:cs="Arial"/>
          <w:b/>
          <w:sz w:val="22"/>
          <w:szCs w:val="22"/>
        </w:rPr>
      </w:pPr>
      <w:r w:rsidRPr="00235C5A">
        <w:rPr>
          <w:rFonts w:ascii="Arial" w:hAnsi="Arial" w:cs="Arial"/>
          <w:b/>
          <w:spacing w:val="1"/>
          <w:sz w:val="22"/>
          <w:szCs w:val="22"/>
        </w:rPr>
        <w:t>Čl</w:t>
      </w:r>
      <w:r w:rsidRPr="00235C5A">
        <w:rPr>
          <w:rFonts w:ascii="Arial" w:hAnsi="Arial" w:cs="Arial"/>
          <w:b/>
          <w:sz w:val="22"/>
          <w:szCs w:val="22"/>
        </w:rPr>
        <w:t>anak 1.</w:t>
      </w:r>
    </w:p>
    <w:p w:rsidR="00235C5A" w:rsidRPr="00235C5A" w:rsidRDefault="00235C5A" w:rsidP="00235C5A">
      <w:pPr>
        <w:spacing w:before="120"/>
        <w:ind w:right="66"/>
        <w:jc w:val="both"/>
        <w:rPr>
          <w:rFonts w:cs="Arial"/>
          <w:spacing w:val="3"/>
        </w:rPr>
      </w:pPr>
      <w:r w:rsidRPr="00235C5A">
        <w:rPr>
          <w:rFonts w:cs="Arial"/>
        </w:rPr>
        <w:t>Ovom</w:t>
      </w:r>
      <w:r w:rsidRPr="00235C5A">
        <w:rPr>
          <w:rFonts w:cs="Arial"/>
          <w:spacing w:val="3"/>
        </w:rPr>
        <w:t xml:space="preserve"> Odlukom utvrđuje se kalendarsko razdoblje i vrijeme privremene zabrane izvođenja građevinskih radova, vrste građevinskih radova koji se ne mogu izvoditi, područja zabrane,  razlozi zbog kojih se u pojedinim slučajevima mogu izvoditi građevinski radovi, te nadzor nad provedbom ove Odluke.</w:t>
      </w:r>
    </w:p>
    <w:p w:rsidR="00235C5A" w:rsidRPr="00235C5A" w:rsidRDefault="00235C5A" w:rsidP="00235C5A">
      <w:pPr>
        <w:spacing w:before="120"/>
        <w:ind w:right="66"/>
        <w:jc w:val="both"/>
        <w:rPr>
          <w:rFonts w:cs="Arial"/>
          <w:spacing w:val="3"/>
        </w:rPr>
      </w:pPr>
    </w:p>
    <w:p w:rsidR="00235C5A" w:rsidRPr="00235C5A" w:rsidRDefault="00235C5A" w:rsidP="00235C5A">
      <w:pPr>
        <w:tabs>
          <w:tab w:val="left" w:pos="1519"/>
        </w:tabs>
        <w:spacing w:before="240"/>
        <w:rPr>
          <w:rFonts w:cs="Arial"/>
          <w:b/>
          <w:spacing w:val="1"/>
        </w:rPr>
      </w:pPr>
      <w:r w:rsidRPr="00235C5A">
        <w:rPr>
          <w:rFonts w:cs="Arial"/>
          <w:b/>
        </w:rPr>
        <w:t xml:space="preserve">II. </w:t>
      </w:r>
      <w:r w:rsidRPr="00235C5A">
        <w:rPr>
          <w:rFonts w:cs="Arial"/>
          <w:b/>
          <w:spacing w:val="1"/>
        </w:rPr>
        <w:t>KALENDARSKO RAZDOBLJE I VRIJEME TRAJANJA PRIVREMENE ZABRANE</w:t>
      </w:r>
    </w:p>
    <w:p w:rsidR="00235C5A" w:rsidRPr="00235C5A" w:rsidRDefault="00235C5A" w:rsidP="00235C5A">
      <w:pPr>
        <w:tabs>
          <w:tab w:val="left" w:pos="1519"/>
        </w:tabs>
        <w:spacing w:before="240" w:after="240"/>
        <w:jc w:val="center"/>
        <w:rPr>
          <w:rFonts w:cs="Arial"/>
          <w:b/>
          <w:spacing w:val="1"/>
        </w:rPr>
      </w:pPr>
      <w:r w:rsidRPr="00235C5A">
        <w:rPr>
          <w:rFonts w:cs="Arial"/>
          <w:b/>
          <w:spacing w:val="1"/>
        </w:rPr>
        <w:t>Članak 2.</w:t>
      </w:r>
    </w:p>
    <w:p w:rsidR="00235C5A" w:rsidRPr="00235C5A" w:rsidRDefault="00235C5A" w:rsidP="00235C5A">
      <w:pPr>
        <w:tabs>
          <w:tab w:val="left" w:pos="1519"/>
        </w:tabs>
        <w:spacing w:before="240"/>
        <w:jc w:val="both"/>
        <w:rPr>
          <w:rFonts w:cs="Arial"/>
          <w:spacing w:val="1"/>
        </w:rPr>
      </w:pPr>
      <w:r w:rsidRPr="00235C5A">
        <w:rPr>
          <w:rFonts w:cs="Arial"/>
          <w:spacing w:val="1"/>
        </w:rPr>
        <w:t>Privremena zabrana izvođenja građevinskih radova primjenjuje se u razdoblju od 15. lipnja do 15. rujna 2019. godine u vremenu od 00:00 do 24:00 sata.</w:t>
      </w:r>
    </w:p>
    <w:p w:rsidR="00235C5A" w:rsidRPr="00235C5A" w:rsidRDefault="00235C5A" w:rsidP="00235C5A">
      <w:pPr>
        <w:spacing w:before="360"/>
        <w:ind w:right="62"/>
        <w:jc w:val="both"/>
        <w:rPr>
          <w:rFonts w:cs="Arial"/>
          <w:b/>
        </w:rPr>
      </w:pPr>
      <w:r w:rsidRPr="00235C5A">
        <w:rPr>
          <w:rFonts w:cs="Arial"/>
          <w:b/>
        </w:rPr>
        <w:t>III. VRSTE RADOVA KOJI SE PRIVREMENO ZABRANJUJU</w:t>
      </w:r>
    </w:p>
    <w:p w:rsidR="00235C5A" w:rsidRPr="00235C5A" w:rsidRDefault="00235C5A" w:rsidP="00235C5A">
      <w:pPr>
        <w:spacing w:before="240" w:after="240"/>
        <w:ind w:right="62"/>
        <w:jc w:val="center"/>
        <w:rPr>
          <w:rFonts w:cs="Arial"/>
          <w:b/>
        </w:rPr>
      </w:pPr>
      <w:r w:rsidRPr="00235C5A">
        <w:rPr>
          <w:rFonts w:cs="Arial"/>
          <w:b/>
        </w:rPr>
        <w:t>Članak 3.</w:t>
      </w:r>
    </w:p>
    <w:p w:rsidR="00235C5A" w:rsidRPr="00235C5A" w:rsidRDefault="00235C5A" w:rsidP="00235C5A">
      <w:pPr>
        <w:spacing w:before="120"/>
        <w:jc w:val="both"/>
        <w:rPr>
          <w:rFonts w:cs="Arial"/>
        </w:rPr>
      </w:pPr>
      <w:r w:rsidRPr="00235C5A">
        <w:rPr>
          <w:rFonts w:cs="Arial"/>
        </w:rPr>
        <w:t>Građevinskim radovima koji se u smislu ove Odluke zabranjuju smatraju se:</w:t>
      </w:r>
    </w:p>
    <w:p w:rsidR="00235C5A" w:rsidRPr="00235C5A" w:rsidRDefault="00235C5A" w:rsidP="00235C5A">
      <w:pPr>
        <w:pStyle w:val="ListParagraph"/>
        <w:numPr>
          <w:ilvl w:val="0"/>
          <w:numId w:val="2"/>
        </w:numPr>
        <w:spacing w:before="120"/>
        <w:jc w:val="both"/>
        <w:rPr>
          <w:rFonts w:ascii="Arial" w:hAnsi="Arial" w:cs="Arial"/>
          <w:sz w:val="22"/>
          <w:szCs w:val="22"/>
        </w:rPr>
      </w:pPr>
      <w:r w:rsidRPr="00235C5A">
        <w:rPr>
          <w:rFonts w:ascii="Arial" w:hAnsi="Arial" w:cs="Arial"/>
          <w:sz w:val="22"/>
          <w:szCs w:val="22"/>
        </w:rPr>
        <w:t xml:space="preserve">zemljani radovi (iskop humusa, široki iskop, iskop stepenica, iskop za temelje i građevne jame, iskop rovova za instalacije, iskop kanala i odvodnih jaraka, prijevoz materijala, uređenje temeljnog tla, izrada nasipa, izrada posteljice, izrada klinova uz objekte, deponiranje materijala, utovar, odvoz viška zemlje na gradski deponij, istovar, zatrpavanje građevinske jame nakon izvedbe podruma, zemljom od iskopa i sl.) i </w:t>
      </w:r>
    </w:p>
    <w:p w:rsidR="00235C5A" w:rsidRPr="00235C5A" w:rsidRDefault="00235C5A" w:rsidP="00235C5A">
      <w:pPr>
        <w:pStyle w:val="ListParagraph"/>
        <w:numPr>
          <w:ilvl w:val="0"/>
          <w:numId w:val="2"/>
        </w:numPr>
        <w:spacing w:before="120"/>
        <w:jc w:val="both"/>
        <w:rPr>
          <w:rFonts w:ascii="Arial" w:hAnsi="Arial" w:cs="Arial"/>
          <w:sz w:val="22"/>
          <w:szCs w:val="22"/>
        </w:rPr>
      </w:pPr>
      <w:r w:rsidRPr="00235C5A">
        <w:rPr>
          <w:rFonts w:ascii="Arial" w:hAnsi="Arial" w:cs="Arial"/>
          <w:sz w:val="22"/>
          <w:szCs w:val="22"/>
        </w:rPr>
        <w:t>radovi na izgradnji konstrukcije građevine.</w:t>
      </w:r>
    </w:p>
    <w:p w:rsidR="00235C5A" w:rsidRPr="00235C5A" w:rsidRDefault="00235C5A" w:rsidP="00235C5A">
      <w:pPr>
        <w:pStyle w:val="ListParagraph"/>
        <w:spacing w:before="120"/>
        <w:jc w:val="both"/>
        <w:rPr>
          <w:rFonts w:ascii="Arial" w:hAnsi="Arial" w:cs="Arial"/>
          <w:color w:val="FF0000"/>
          <w:sz w:val="22"/>
          <w:szCs w:val="22"/>
        </w:rPr>
      </w:pPr>
    </w:p>
    <w:p w:rsidR="00235C5A" w:rsidRPr="00235C5A" w:rsidRDefault="00235C5A" w:rsidP="00235C5A">
      <w:pPr>
        <w:spacing w:before="240"/>
        <w:ind w:right="65"/>
        <w:jc w:val="both"/>
        <w:rPr>
          <w:rFonts w:cs="Arial"/>
          <w:b/>
        </w:rPr>
      </w:pPr>
      <w:r w:rsidRPr="00235C5A">
        <w:rPr>
          <w:rFonts w:cs="Arial"/>
          <w:b/>
        </w:rPr>
        <w:t>IV.  PODRUČJA PRIVREMENE ZABRANE IZVOĐENJA GRAĐEVINSKIH RADOVA</w:t>
      </w:r>
    </w:p>
    <w:p w:rsidR="00235C5A" w:rsidRPr="00235C5A" w:rsidRDefault="00235C5A" w:rsidP="00235C5A">
      <w:pPr>
        <w:tabs>
          <w:tab w:val="left" w:pos="1519"/>
        </w:tabs>
        <w:spacing w:before="240" w:after="240"/>
        <w:ind w:left="119"/>
        <w:jc w:val="center"/>
        <w:rPr>
          <w:rFonts w:cs="Arial"/>
          <w:b/>
        </w:rPr>
      </w:pPr>
      <w:r w:rsidRPr="00235C5A">
        <w:rPr>
          <w:rFonts w:cs="Arial"/>
          <w:b/>
          <w:spacing w:val="1"/>
        </w:rPr>
        <w:t>Čl</w:t>
      </w:r>
      <w:r w:rsidRPr="00235C5A">
        <w:rPr>
          <w:rFonts w:cs="Arial"/>
          <w:b/>
        </w:rPr>
        <w:t>anak 4.</w:t>
      </w:r>
    </w:p>
    <w:p w:rsidR="00235C5A" w:rsidRPr="00235C5A" w:rsidRDefault="00235C5A" w:rsidP="00235C5A">
      <w:pPr>
        <w:tabs>
          <w:tab w:val="left" w:pos="1519"/>
        </w:tabs>
        <w:spacing w:before="120"/>
        <w:jc w:val="both"/>
        <w:rPr>
          <w:rFonts w:cs="Arial"/>
        </w:rPr>
      </w:pPr>
      <w:r w:rsidRPr="00235C5A">
        <w:rPr>
          <w:rFonts w:cs="Arial"/>
        </w:rPr>
        <w:t>Područje privremene zabrane izvođenje građevinskih radova  je cijelo područje Grada Dubrovnika, koje se dijeli na dvije zone:</w:t>
      </w:r>
    </w:p>
    <w:p w:rsidR="00235C5A" w:rsidRPr="00235C5A" w:rsidRDefault="00235C5A" w:rsidP="00235C5A">
      <w:pPr>
        <w:pStyle w:val="ListParagraph"/>
        <w:numPr>
          <w:ilvl w:val="0"/>
          <w:numId w:val="3"/>
        </w:numPr>
        <w:tabs>
          <w:tab w:val="left" w:pos="1519"/>
        </w:tabs>
        <w:spacing w:before="120"/>
        <w:jc w:val="both"/>
        <w:rPr>
          <w:rFonts w:ascii="Arial" w:hAnsi="Arial" w:cs="Arial"/>
          <w:sz w:val="22"/>
          <w:szCs w:val="22"/>
        </w:rPr>
      </w:pPr>
      <w:r w:rsidRPr="00235C5A">
        <w:rPr>
          <w:rFonts w:ascii="Arial" w:hAnsi="Arial" w:cs="Arial"/>
          <w:sz w:val="22"/>
          <w:szCs w:val="22"/>
        </w:rPr>
        <w:t xml:space="preserve">zona „A“ – koja obuhvaća područje gradskog kotara Grad, Ploče Iza Grada i dio gradskog kotara Pile - </w:t>
      </w:r>
      <w:proofErr w:type="spellStart"/>
      <w:r w:rsidRPr="00235C5A">
        <w:rPr>
          <w:rFonts w:ascii="Arial" w:hAnsi="Arial" w:cs="Arial"/>
          <w:sz w:val="22"/>
          <w:szCs w:val="22"/>
        </w:rPr>
        <w:t>Kono</w:t>
      </w:r>
      <w:proofErr w:type="spellEnd"/>
      <w:r w:rsidRPr="00235C5A">
        <w:rPr>
          <w:rFonts w:ascii="Arial" w:hAnsi="Arial" w:cs="Arial"/>
          <w:sz w:val="22"/>
          <w:szCs w:val="22"/>
        </w:rPr>
        <w:t xml:space="preserve"> s rubnim granicama: smjer Put od Republike, Splitski put, Vladimira Nazora, Pera Bakića do D-8),</w:t>
      </w:r>
    </w:p>
    <w:p w:rsidR="00235C5A" w:rsidRPr="00235C5A" w:rsidRDefault="00235C5A" w:rsidP="00235C5A">
      <w:pPr>
        <w:pStyle w:val="ListParagraph"/>
        <w:numPr>
          <w:ilvl w:val="0"/>
          <w:numId w:val="3"/>
        </w:numPr>
        <w:tabs>
          <w:tab w:val="left" w:pos="1519"/>
        </w:tabs>
        <w:spacing w:before="120"/>
        <w:jc w:val="both"/>
        <w:rPr>
          <w:rFonts w:ascii="Arial" w:hAnsi="Arial" w:cs="Arial"/>
          <w:sz w:val="22"/>
          <w:szCs w:val="22"/>
        </w:rPr>
      </w:pPr>
      <w:r w:rsidRPr="00235C5A">
        <w:rPr>
          <w:rFonts w:ascii="Arial" w:hAnsi="Arial" w:cs="Arial"/>
          <w:sz w:val="22"/>
          <w:szCs w:val="22"/>
        </w:rPr>
        <w:t>zona „B“ – koja obuhvaća ostale gradske kotareve i mjesne odbore na području Grad Dubrovnika.</w:t>
      </w:r>
    </w:p>
    <w:p w:rsidR="00235C5A" w:rsidRPr="00235C5A" w:rsidRDefault="00235C5A" w:rsidP="00235C5A">
      <w:pPr>
        <w:spacing w:before="240"/>
        <w:rPr>
          <w:rFonts w:cs="Arial"/>
          <w:b/>
          <w:spacing w:val="1"/>
        </w:rPr>
      </w:pPr>
      <w:r w:rsidRPr="00235C5A">
        <w:rPr>
          <w:rFonts w:cs="Arial"/>
          <w:b/>
          <w:spacing w:val="1"/>
        </w:rPr>
        <w:t>V. IZUZECI OD PRIVREMENE ZABRANE IZVOĐENJA GRAĐEVINSKIH RADOVA</w:t>
      </w:r>
    </w:p>
    <w:p w:rsidR="00235C5A" w:rsidRPr="00235C5A" w:rsidRDefault="00235C5A" w:rsidP="00235C5A">
      <w:pPr>
        <w:pStyle w:val="NoSpacing"/>
        <w:spacing w:before="240" w:after="240"/>
        <w:jc w:val="center"/>
        <w:rPr>
          <w:rFonts w:cs="Arial"/>
          <w:b/>
        </w:rPr>
      </w:pPr>
      <w:r w:rsidRPr="00235C5A">
        <w:rPr>
          <w:rFonts w:cs="Arial"/>
          <w:b/>
          <w:spacing w:val="1"/>
        </w:rPr>
        <w:t>Čl</w:t>
      </w:r>
      <w:r w:rsidRPr="00235C5A">
        <w:rPr>
          <w:rFonts w:cs="Arial"/>
          <w:b/>
        </w:rPr>
        <w:t>anak 5.</w:t>
      </w:r>
    </w:p>
    <w:p w:rsidR="00235C5A" w:rsidRPr="00235C5A" w:rsidRDefault="00235C5A" w:rsidP="00235C5A">
      <w:pPr>
        <w:spacing w:before="120" w:after="120"/>
        <w:ind w:right="62"/>
        <w:jc w:val="both"/>
        <w:rPr>
          <w:rFonts w:cs="Arial"/>
          <w:spacing w:val="-3"/>
        </w:rPr>
      </w:pPr>
      <w:r w:rsidRPr="00235C5A">
        <w:rPr>
          <w:rFonts w:cs="Arial"/>
          <w:spacing w:val="-3"/>
        </w:rPr>
        <w:t>Zabrana iz ove Odluke ne odnosi se na:</w:t>
      </w:r>
    </w:p>
    <w:p w:rsidR="00235C5A" w:rsidRPr="00235C5A" w:rsidRDefault="00235C5A" w:rsidP="00235C5A">
      <w:pPr>
        <w:widowControl w:val="0"/>
        <w:numPr>
          <w:ilvl w:val="0"/>
          <w:numId w:val="4"/>
        </w:numPr>
        <w:suppressAutoHyphens/>
        <w:spacing w:before="20" w:after="0" w:line="240" w:lineRule="auto"/>
        <w:ind w:left="635" w:hanging="357"/>
        <w:jc w:val="both"/>
        <w:rPr>
          <w:rFonts w:cs="Arial"/>
          <w:color w:val="000000"/>
        </w:rPr>
      </w:pPr>
      <w:r w:rsidRPr="00235C5A">
        <w:rPr>
          <w:rFonts w:cs="Arial"/>
          <w:color w:val="000000"/>
        </w:rPr>
        <w:t>građevine odnosno radove za čije je građenje odnosno izvođenje utvrđen interes Republike Hrvatske i jedinice lokalne i područne (regionalne) samouprave;</w:t>
      </w:r>
    </w:p>
    <w:p w:rsidR="00235C5A" w:rsidRPr="00235C5A" w:rsidRDefault="00235C5A" w:rsidP="00235C5A">
      <w:pPr>
        <w:widowControl w:val="0"/>
        <w:numPr>
          <w:ilvl w:val="0"/>
          <w:numId w:val="4"/>
        </w:numPr>
        <w:suppressAutoHyphens/>
        <w:spacing w:before="20" w:after="0" w:line="240" w:lineRule="auto"/>
        <w:ind w:left="635" w:hanging="357"/>
        <w:jc w:val="both"/>
        <w:rPr>
          <w:rFonts w:cs="Arial"/>
          <w:color w:val="000000"/>
        </w:rPr>
      </w:pPr>
      <w:r w:rsidRPr="00235C5A">
        <w:rPr>
          <w:rFonts w:cs="Arial"/>
          <w:color w:val="000000"/>
        </w:rPr>
        <w:t>uklanjanje građevina na temelju rješenja građevinske inspekcije ili odluke drugog tijela državne vlasti;</w:t>
      </w:r>
    </w:p>
    <w:p w:rsidR="00235C5A" w:rsidRPr="00235C5A" w:rsidRDefault="00235C5A" w:rsidP="00235C5A">
      <w:pPr>
        <w:widowControl w:val="0"/>
        <w:numPr>
          <w:ilvl w:val="0"/>
          <w:numId w:val="4"/>
        </w:numPr>
        <w:suppressAutoHyphens/>
        <w:spacing w:before="20" w:after="0" w:line="240" w:lineRule="auto"/>
        <w:ind w:left="635" w:hanging="357"/>
        <w:jc w:val="both"/>
        <w:rPr>
          <w:rFonts w:cs="Arial"/>
          <w:color w:val="000000"/>
        </w:rPr>
      </w:pPr>
      <w:r w:rsidRPr="00235C5A">
        <w:rPr>
          <w:rFonts w:cs="Arial"/>
          <w:color w:val="000000"/>
        </w:rPr>
        <w:t>hitne radove na popravcima objekata i uređaja komunalne i ostale infrastrukture koji se javljaju nenadano i kojima se sprječava nastanak posljedica opasnih za život i zdravlje ljudi kao i veća oštećenja nekretnine;</w:t>
      </w:r>
    </w:p>
    <w:p w:rsidR="00235C5A" w:rsidRPr="00235C5A" w:rsidRDefault="00235C5A" w:rsidP="00235C5A">
      <w:pPr>
        <w:widowControl w:val="0"/>
        <w:numPr>
          <w:ilvl w:val="0"/>
          <w:numId w:val="4"/>
        </w:numPr>
        <w:suppressAutoHyphens/>
        <w:spacing w:before="20" w:after="0" w:line="240" w:lineRule="auto"/>
        <w:ind w:left="635" w:hanging="357"/>
        <w:jc w:val="both"/>
        <w:rPr>
          <w:rFonts w:cs="Arial"/>
          <w:color w:val="000000"/>
        </w:rPr>
      </w:pPr>
      <w:r w:rsidRPr="00235C5A">
        <w:rPr>
          <w:rFonts w:cs="Arial"/>
          <w:color w:val="000000"/>
        </w:rPr>
        <w:t>nužne radove na popravcima građevina kada zbog oštećenja postoji opasnost za život i zdravlje ljudi;</w:t>
      </w:r>
    </w:p>
    <w:p w:rsidR="00235C5A" w:rsidRPr="00235C5A" w:rsidRDefault="00235C5A" w:rsidP="00235C5A">
      <w:pPr>
        <w:widowControl w:val="0"/>
        <w:numPr>
          <w:ilvl w:val="0"/>
          <w:numId w:val="4"/>
        </w:numPr>
        <w:suppressAutoHyphens/>
        <w:spacing w:before="20" w:after="0" w:line="240" w:lineRule="auto"/>
        <w:ind w:left="635" w:hanging="357"/>
        <w:jc w:val="both"/>
        <w:rPr>
          <w:rFonts w:cs="Arial"/>
          <w:color w:val="000000"/>
        </w:rPr>
      </w:pPr>
      <w:r w:rsidRPr="00235C5A">
        <w:rPr>
          <w:rFonts w:cs="Arial"/>
          <w:color w:val="000000"/>
        </w:rPr>
        <w:t>građenje građevina, odnosno izvođenje radova u godini u kojoj je odluka stupila na snagu;</w:t>
      </w:r>
    </w:p>
    <w:p w:rsidR="00235C5A" w:rsidRPr="00235C5A" w:rsidRDefault="00235C5A" w:rsidP="00235C5A">
      <w:pPr>
        <w:widowControl w:val="0"/>
        <w:numPr>
          <w:ilvl w:val="0"/>
          <w:numId w:val="4"/>
        </w:numPr>
        <w:suppressAutoHyphens/>
        <w:spacing w:before="20" w:after="0" w:line="240" w:lineRule="auto"/>
        <w:ind w:left="635" w:hanging="357"/>
        <w:jc w:val="both"/>
        <w:rPr>
          <w:rFonts w:cs="Arial"/>
          <w:color w:val="000000"/>
        </w:rPr>
      </w:pPr>
      <w:r w:rsidRPr="00235C5A">
        <w:rPr>
          <w:rFonts w:cs="Arial"/>
          <w:color w:val="000000"/>
        </w:rPr>
        <w:t>građenje objekata predškolskog, školskog, zdravstvenog i socijalnog sadržaja, građenje javnih građevina sportske i kulturne namjene i poboljšanja energetske učinkovitosti zgrada u vlasništvu jedinica lokalne i područne (regionalne) samouprave, koje se nalaze u području zone „B“;</w:t>
      </w:r>
    </w:p>
    <w:p w:rsidR="00235C5A" w:rsidRPr="00235C5A" w:rsidRDefault="00235C5A" w:rsidP="00235C5A">
      <w:pPr>
        <w:widowControl w:val="0"/>
        <w:numPr>
          <w:ilvl w:val="0"/>
          <w:numId w:val="4"/>
        </w:numPr>
        <w:suppressAutoHyphens/>
        <w:spacing w:before="20" w:after="0" w:line="240" w:lineRule="auto"/>
        <w:ind w:left="635" w:hanging="357"/>
        <w:jc w:val="both"/>
        <w:rPr>
          <w:rFonts w:cs="Arial"/>
        </w:rPr>
      </w:pPr>
      <w:r w:rsidRPr="00235C5A">
        <w:rPr>
          <w:rFonts w:cs="Arial"/>
        </w:rPr>
        <w:t>radove na izgradnji konstrukcije građevine koja se nalazi u  području  zone „B“,  ukoliko se u njenoj neposrednoj blizini ne nalaze turistički objekti (hoteli, kampovi i marine), i to za:</w:t>
      </w:r>
    </w:p>
    <w:p w:rsidR="00235C5A" w:rsidRPr="00235C5A" w:rsidRDefault="00235C5A" w:rsidP="00235C5A">
      <w:pPr>
        <w:spacing w:before="20"/>
        <w:ind w:left="708"/>
        <w:jc w:val="both"/>
        <w:rPr>
          <w:rFonts w:cs="Arial"/>
        </w:rPr>
      </w:pPr>
      <w:r w:rsidRPr="00235C5A">
        <w:rPr>
          <w:rFonts w:cs="Arial"/>
        </w:rPr>
        <w:t>- betonske radove na konstrukciji u vremenu od 9,00 – 14,00 sati, svakim radnim danom od ponedjeljka do petka</w:t>
      </w:r>
    </w:p>
    <w:p w:rsidR="00235C5A" w:rsidRPr="00235C5A" w:rsidRDefault="00235C5A" w:rsidP="00235C5A">
      <w:pPr>
        <w:spacing w:before="20"/>
        <w:ind w:left="708"/>
        <w:jc w:val="both"/>
        <w:rPr>
          <w:rFonts w:cs="Arial"/>
        </w:rPr>
      </w:pPr>
      <w:r w:rsidRPr="00235C5A">
        <w:rPr>
          <w:rFonts w:cs="Arial"/>
        </w:rPr>
        <w:t>- preostale radove na konstrukciji u vremenu od 8,00 – 18,00 sati, svakim radnim danom od ponedjeljka do subote</w:t>
      </w:r>
    </w:p>
    <w:p w:rsidR="00235C5A" w:rsidRPr="00235C5A" w:rsidRDefault="00235C5A" w:rsidP="00235C5A">
      <w:pPr>
        <w:spacing w:before="20"/>
        <w:ind w:left="635"/>
        <w:jc w:val="both"/>
        <w:rPr>
          <w:rFonts w:cs="Arial"/>
        </w:rPr>
      </w:pPr>
      <w:r w:rsidRPr="00235C5A">
        <w:rPr>
          <w:rFonts w:cs="Arial"/>
        </w:rPr>
        <w:t>Za ove radove investitor mora posjedovati odobrenje Upravnog odjela za komunalne djelatnosti i mjesnu samoupravu Grada Dubrovnika.</w:t>
      </w:r>
    </w:p>
    <w:p w:rsidR="00235C5A" w:rsidRPr="00235C5A" w:rsidRDefault="00235C5A" w:rsidP="00235C5A">
      <w:pPr>
        <w:spacing w:before="20"/>
        <w:ind w:left="635"/>
        <w:jc w:val="both"/>
        <w:rPr>
          <w:rFonts w:cs="Arial"/>
        </w:rPr>
      </w:pPr>
      <w:r w:rsidRPr="00235C5A">
        <w:rPr>
          <w:rFonts w:cs="Arial"/>
        </w:rPr>
        <w:t>Nedjeljom, blagdanom i neradnim danom zabranjeno je izvođenje svih radova na izgradnji konstrukcije građevine.</w:t>
      </w:r>
    </w:p>
    <w:p w:rsidR="00235C5A" w:rsidRPr="00235C5A" w:rsidRDefault="00235C5A" w:rsidP="00235C5A">
      <w:pPr>
        <w:spacing w:before="20"/>
        <w:jc w:val="both"/>
        <w:rPr>
          <w:rFonts w:cs="Arial"/>
        </w:rPr>
      </w:pPr>
    </w:p>
    <w:p w:rsidR="00235C5A" w:rsidRPr="00235C5A" w:rsidRDefault="00235C5A" w:rsidP="00235C5A">
      <w:pPr>
        <w:spacing w:before="20"/>
        <w:jc w:val="both"/>
        <w:rPr>
          <w:rFonts w:cs="Arial"/>
        </w:rPr>
      </w:pPr>
      <w:r w:rsidRPr="00235C5A">
        <w:rPr>
          <w:rFonts w:cs="Arial"/>
        </w:rPr>
        <w:t xml:space="preserve">Pod izrazom „neposredna blizina“ u smislu ove Odluke smatra se udaljenost do 200 metara zračne linije, mjereno od ruba građevine na kojoj se obavljaju radovi na izgradnji konstrukcije. </w:t>
      </w:r>
    </w:p>
    <w:p w:rsidR="00235C5A" w:rsidRPr="00235C5A" w:rsidRDefault="00235C5A" w:rsidP="00235C5A">
      <w:pPr>
        <w:spacing w:before="240" w:after="240"/>
        <w:jc w:val="center"/>
        <w:rPr>
          <w:rFonts w:cs="Arial"/>
          <w:b/>
        </w:rPr>
      </w:pPr>
      <w:r w:rsidRPr="00235C5A">
        <w:rPr>
          <w:rFonts w:cs="Arial"/>
          <w:b/>
        </w:rPr>
        <w:t>Članak 6.</w:t>
      </w:r>
    </w:p>
    <w:p w:rsidR="00235C5A" w:rsidRPr="00235C5A" w:rsidRDefault="00235C5A" w:rsidP="00235C5A">
      <w:pPr>
        <w:spacing w:after="120"/>
        <w:jc w:val="both"/>
        <w:rPr>
          <w:rFonts w:cs="Arial"/>
        </w:rPr>
      </w:pPr>
      <w:r w:rsidRPr="00235C5A">
        <w:rPr>
          <w:rFonts w:cs="Arial"/>
        </w:rPr>
        <w:lastRenderedPageBreak/>
        <w:t>Odobrenje kojim se odobrava izvođenje radova iz članka 5. stavka 1. točke 6. i 7. ove Odluke donosi Upravni odjel za komunalne djelatnosti i mjesnu samoupravu Grada Dubrovnika po prethodno pribavljenom mišljenju Povjerenstva koje imenuje Gradsko vijeće Grad Dubrovnika.</w:t>
      </w:r>
    </w:p>
    <w:p w:rsidR="00235C5A" w:rsidRPr="00235C5A" w:rsidRDefault="00235C5A" w:rsidP="00235C5A">
      <w:pPr>
        <w:spacing w:after="120"/>
        <w:jc w:val="both"/>
        <w:rPr>
          <w:rFonts w:cs="Arial"/>
        </w:rPr>
      </w:pPr>
      <w:r w:rsidRPr="00235C5A">
        <w:rPr>
          <w:rFonts w:cs="Arial"/>
        </w:rPr>
        <w:t>Povjerenstvo na temelju podnesenog zahtjeva investitora obavlja očevid na licu mjesta uz nazočnost službene osobe odsjeka za komunalno redarstvo.</w:t>
      </w:r>
    </w:p>
    <w:p w:rsidR="00235C5A" w:rsidRPr="00235C5A" w:rsidRDefault="00235C5A" w:rsidP="00235C5A">
      <w:pPr>
        <w:spacing w:after="120"/>
        <w:jc w:val="both"/>
        <w:rPr>
          <w:rFonts w:cs="Arial"/>
        </w:rPr>
      </w:pPr>
      <w:r w:rsidRPr="00235C5A">
        <w:rPr>
          <w:rFonts w:cs="Arial"/>
        </w:rPr>
        <w:t xml:space="preserve">Zahtjev za odobrenje izvođenja građevinskih radova iz članka 5. stavka 1. točke 6. i 7. ove Odluke podnosi se putem obrasca Upravnom odjelu za komunalne djelatnosti i mjesnu samoupravu Grada Dubrovnika. </w:t>
      </w:r>
    </w:p>
    <w:p w:rsidR="00235C5A" w:rsidRPr="00235C5A" w:rsidRDefault="00235C5A" w:rsidP="00235C5A">
      <w:pPr>
        <w:spacing w:after="120"/>
        <w:jc w:val="both"/>
        <w:rPr>
          <w:rFonts w:cs="Arial"/>
        </w:rPr>
      </w:pPr>
      <w:r w:rsidRPr="00235C5A">
        <w:rPr>
          <w:rFonts w:cs="Arial"/>
        </w:rPr>
        <w:t xml:space="preserve">Investitor je dužan predmetni zahtjev podnijeti do 30. svibnja 2019. godine. </w:t>
      </w:r>
    </w:p>
    <w:p w:rsidR="00235C5A" w:rsidRPr="00235C5A" w:rsidRDefault="00235C5A" w:rsidP="00235C5A">
      <w:pPr>
        <w:spacing w:before="120" w:after="240"/>
        <w:jc w:val="both"/>
        <w:rPr>
          <w:rFonts w:cs="Arial"/>
        </w:rPr>
      </w:pPr>
      <w:r w:rsidRPr="00235C5A">
        <w:rPr>
          <w:rFonts w:cs="Arial"/>
        </w:rPr>
        <w:t xml:space="preserve">Zahtjevi podneseni iza 30. svibnja 2019. godine neće se razmatrati. </w:t>
      </w:r>
    </w:p>
    <w:p w:rsidR="00235C5A" w:rsidRPr="00235C5A" w:rsidRDefault="00235C5A" w:rsidP="00235C5A">
      <w:pPr>
        <w:spacing w:before="360" w:after="240"/>
        <w:jc w:val="center"/>
        <w:rPr>
          <w:rFonts w:cs="Arial"/>
          <w:b/>
        </w:rPr>
      </w:pPr>
      <w:r w:rsidRPr="00235C5A">
        <w:rPr>
          <w:rFonts w:cs="Arial"/>
          <w:b/>
        </w:rPr>
        <w:t>Članak 7.</w:t>
      </w:r>
    </w:p>
    <w:p w:rsidR="00235C5A" w:rsidRPr="00235C5A" w:rsidRDefault="00235C5A" w:rsidP="00235C5A">
      <w:pPr>
        <w:spacing w:before="20"/>
        <w:jc w:val="both"/>
        <w:rPr>
          <w:rFonts w:cs="Arial"/>
        </w:rPr>
      </w:pPr>
      <w:r w:rsidRPr="00235C5A">
        <w:rPr>
          <w:rFonts w:cs="Arial"/>
        </w:rPr>
        <w:t>U slučaju da se izvođač ne pridržava odredaba ove Odluke ili svojim postupanjem prekrši odobrenje, Upravni odjel za komunalne djelatnosti i mjesnu samoupravu Grada Dubrovnika će po zaprimljenom zapisniku službene osobe odsjeka za komunalno redarstvo, isto ukinuti.</w:t>
      </w:r>
    </w:p>
    <w:p w:rsidR="00235C5A" w:rsidRPr="00235C5A" w:rsidRDefault="00235C5A" w:rsidP="00235C5A">
      <w:pPr>
        <w:spacing w:before="20"/>
        <w:jc w:val="both"/>
        <w:rPr>
          <w:rFonts w:cs="Arial"/>
        </w:rPr>
      </w:pPr>
    </w:p>
    <w:p w:rsidR="00235C5A" w:rsidRPr="00235C5A" w:rsidRDefault="00235C5A" w:rsidP="00235C5A">
      <w:pPr>
        <w:tabs>
          <w:tab w:val="left" w:pos="1401"/>
        </w:tabs>
        <w:jc w:val="both"/>
        <w:rPr>
          <w:rFonts w:cs="Arial"/>
          <w:b/>
        </w:rPr>
      </w:pPr>
      <w:r w:rsidRPr="00235C5A">
        <w:rPr>
          <w:rFonts w:cs="Arial"/>
          <w:b/>
        </w:rPr>
        <w:t>VI. NADZOR NAD PROVEDBOM ODLUKE</w:t>
      </w:r>
    </w:p>
    <w:p w:rsidR="00235C5A" w:rsidRPr="00235C5A" w:rsidRDefault="00235C5A" w:rsidP="00235C5A">
      <w:pPr>
        <w:spacing w:before="120"/>
        <w:ind w:right="11"/>
        <w:jc w:val="center"/>
        <w:rPr>
          <w:rFonts w:cs="Arial"/>
          <w:b/>
        </w:rPr>
      </w:pPr>
      <w:r w:rsidRPr="00235C5A">
        <w:rPr>
          <w:rFonts w:cs="Arial"/>
          <w:b/>
          <w:spacing w:val="1"/>
        </w:rPr>
        <w:t>Čl</w:t>
      </w:r>
      <w:r w:rsidRPr="00235C5A">
        <w:rPr>
          <w:rFonts w:cs="Arial"/>
          <w:b/>
        </w:rPr>
        <w:t>anak 8.</w:t>
      </w:r>
    </w:p>
    <w:p w:rsidR="00235C5A" w:rsidRPr="00235C5A" w:rsidRDefault="00235C5A" w:rsidP="00235C5A">
      <w:pPr>
        <w:spacing w:before="120"/>
        <w:ind w:right="68"/>
        <w:jc w:val="both"/>
        <w:rPr>
          <w:rFonts w:cs="Arial"/>
        </w:rPr>
      </w:pPr>
      <w:r w:rsidRPr="00235C5A">
        <w:rPr>
          <w:rFonts w:cs="Arial"/>
        </w:rPr>
        <w:t>Nad</w:t>
      </w:r>
      <w:r w:rsidRPr="00235C5A">
        <w:rPr>
          <w:rFonts w:cs="Arial"/>
          <w:spacing w:val="1"/>
        </w:rPr>
        <w:t>z</w:t>
      </w:r>
      <w:r w:rsidRPr="00235C5A">
        <w:rPr>
          <w:rFonts w:cs="Arial"/>
        </w:rPr>
        <w:t>or</w:t>
      </w:r>
      <w:r w:rsidRPr="00235C5A">
        <w:rPr>
          <w:rFonts w:cs="Arial"/>
          <w:spacing w:val="28"/>
        </w:rPr>
        <w:t xml:space="preserve"> </w:t>
      </w:r>
      <w:r w:rsidRPr="00235C5A">
        <w:rPr>
          <w:rFonts w:cs="Arial"/>
        </w:rPr>
        <w:t>nad</w:t>
      </w:r>
      <w:r w:rsidRPr="00235C5A">
        <w:rPr>
          <w:rFonts w:cs="Arial"/>
          <w:spacing w:val="29"/>
        </w:rPr>
        <w:t xml:space="preserve"> </w:t>
      </w:r>
      <w:r w:rsidRPr="00235C5A">
        <w:rPr>
          <w:rFonts w:cs="Arial"/>
        </w:rPr>
        <w:t>pr</w:t>
      </w:r>
      <w:r w:rsidRPr="00235C5A">
        <w:rPr>
          <w:rFonts w:cs="Arial"/>
          <w:spacing w:val="1"/>
        </w:rPr>
        <w:t>i</w:t>
      </w:r>
      <w:r w:rsidRPr="00235C5A">
        <w:rPr>
          <w:rFonts w:cs="Arial"/>
        </w:rPr>
        <w:t>m</w:t>
      </w:r>
      <w:r w:rsidRPr="00235C5A">
        <w:rPr>
          <w:rFonts w:cs="Arial"/>
          <w:spacing w:val="1"/>
        </w:rPr>
        <w:t>j</w:t>
      </w:r>
      <w:r w:rsidRPr="00235C5A">
        <w:rPr>
          <w:rFonts w:cs="Arial"/>
        </w:rPr>
        <w:t>enom</w:t>
      </w:r>
      <w:r w:rsidRPr="00235C5A">
        <w:rPr>
          <w:rFonts w:cs="Arial"/>
          <w:spacing w:val="32"/>
        </w:rPr>
        <w:t xml:space="preserve"> </w:t>
      </w:r>
      <w:r w:rsidRPr="00235C5A">
        <w:rPr>
          <w:rFonts w:cs="Arial"/>
        </w:rPr>
        <w:t>ove</w:t>
      </w:r>
      <w:r w:rsidRPr="00235C5A">
        <w:rPr>
          <w:rFonts w:cs="Arial"/>
          <w:spacing w:val="28"/>
        </w:rPr>
        <w:t xml:space="preserve"> </w:t>
      </w:r>
      <w:r w:rsidRPr="00235C5A">
        <w:rPr>
          <w:rFonts w:cs="Arial"/>
        </w:rPr>
        <w:t>Od</w:t>
      </w:r>
      <w:r w:rsidRPr="00235C5A">
        <w:rPr>
          <w:rFonts w:cs="Arial"/>
          <w:spacing w:val="1"/>
        </w:rPr>
        <w:t>l</w:t>
      </w:r>
      <w:r w:rsidRPr="00235C5A">
        <w:rPr>
          <w:rFonts w:cs="Arial"/>
        </w:rPr>
        <w:t>uke</w:t>
      </w:r>
      <w:r w:rsidRPr="00235C5A">
        <w:rPr>
          <w:rFonts w:cs="Arial"/>
          <w:spacing w:val="28"/>
        </w:rPr>
        <w:t xml:space="preserve"> </w:t>
      </w:r>
      <w:r w:rsidRPr="00235C5A">
        <w:rPr>
          <w:rFonts w:cs="Arial"/>
        </w:rPr>
        <w:t>provodi</w:t>
      </w:r>
      <w:r w:rsidRPr="00235C5A">
        <w:rPr>
          <w:rFonts w:cs="Arial"/>
          <w:spacing w:val="32"/>
        </w:rPr>
        <w:t xml:space="preserve"> </w:t>
      </w:r>
      <w:r w:rsidRPr="00235C5A">
        <w:rPr>
          <w:rFonts w:cs="Arial"/>
        </w:rPr>
        <w:t>ko</w:t>
      </w:r>
      <w:r w:rsidRPr="00235C5A">
        <w:rPr>
          <w:rFonts w:cs="Arial"/>
          <w:spacing w:val="3"/>
        </w:rPr>
        <w:t>m</w:t>
      </w:r>
      <w:r w:rsidRPr="00235C5A">
        <w:rPr>
          <w:rFonts w:cs="Arial"/>
        </w:rPr>
        <w:t>una</w:t>
      </w:r>
      <w:r w:rsidRPr="00235C5A">
        <w:rPr>
          <w:rFonts w:cs="Arial"/>
          <w:spacing w:val="1"/>
        </w:rPr>
        <w:t>l</w:t>
      </w:r>
      <w:r w:rsidRPr="00235C5A">
        <w:rPr>
          <w:rFonts w:cs="Arial"/>
        </w:rPr>
        <w:t>no re</w:t>
      </w:r>
      <w:r w:rsidRPr="00235C5A">
        <w:rPr>
          <w:rFonts w:cs="Arial"/>
          <w:spacing w:val="2"/>
        </w:rPr>
        <w:t>d</w:t>
      </w:r>
      <w:r w:rsidRPr="00235C5A">
        <w:rPr>
          <w:rFonts w:cs="Arial"/>
        </w:rPr>
        <w:t>ars</w:t>
      </w:r>
      <w:r w:rsidRPr="00235C5A">
        <w:rPr>
          <w:rFonts w:cs="Arial"/>
          <w:spacing w:val="1"/>
        </w:rPr>
        <w:t>t</w:t>
      </w:r>
      <w:r w:rsidRPr="00235C5A">
        <w:rPr>
          <w:rFonts w:cs="Arial"/>
        </w:rPr>
        <w:t>vo Grada Dubrovnika.</w:t>
      </w:r>
    </w:p>
    <w:p w:rsidR="00235C5A" w:rsidRPr="00235C5A" w:rsidRDefault="00235C5A" w:rsidP="00235C5A">
      <w:pPr>
        <w:spacing w:before="120"/>
        <w:ind w:right="68"/>
        <w:jc w:val="both"/>
        <w:rPr>
          <w:rFonts w:cs="Arial"/>
        </w:rPr>
      </w:pPr>
    </w:p>
    <w:p w:rsidR="00235C5A" w:rsidRPr="00235C5A" w:rsidRDefault="00235C5A" w:rsidP="00235C5A">
      <w:pPr>
        <w:ind w:right="66"/>
        <w:jc w:val="both"/>
        <w:rPr>
          <w:rFonts w:cs="Arial"/>
        </w:rPr>
      </w:pPr>
      <w:r w:rsidRPr="00235C5A">
        <w:rPr>
          <w:rFonts w:cs="Arial"/>
        </w:rPr>
        <w:t>U obavljanju nadzora komunalni redari postupaju sukladno odredbama Zakona o građevinskoj inspekciji ("Narodne novine", broj: 153/13.) i Naputka Ministarstva graditeljstva i prostornog uređenja o novčanim kaznama koje izriču komunalni redari u provedbi Zakona o građevinskoj inspekciji ("Narodne novine", broj: 40/15.), te će rješenjem narediti investitoru privremenu obustavu izvođenja zemljanih radova i/ili radova na izgradnji konstrukcije građevine ako se radovi izvode protivno ovoj Odluci.</w:t>
      </w:r>
    </w:p>
    <w:p w:rsidR="00235C5A" w:rsidRPr="00235C5A" w:rsidRDefault="00235C5A" w:rsidP="00235C5A">
      <w:pPr>
        <w:spacing w:before="240"/>
        <w:rPr>
          <w:rFonts w:cs="Arial"/>
          <w:b/>
        </w:rPr>
      </w:pPr>
      <w:r w:rsidRPr="00235C5A">
        <w:rPr>
          <w:rFonts w:cs="Arial"/>
          <w:b/>
        </w:rPr>
        <w:t>VII. PRIJELAZNE I ZAVRŠNE ODREDBE</w:t>
      </w:r>
    </w:p>
    <w:p w:rsidR="00235C5A" w:rsidRPr="00235C5A" w:rsidRDefault="00235C5A" w:rsidP="00235C5A">
      <w:pPr>
        <w:spacing w:before="240" w:after="240"/>
        <w:jc w:val="center"/>
        <w:rPr>
          <w:rFonts w:cs="Arial"/>
          <w:b/>
        </w:rPr>
      </w:pPr>
      <w:r w:rsidRPr="00235C5A">
        <w:rPr>
          <w:rFonts w:cs="Arial"/>
          <w:b/>
        </w:rPr>
        <w:t>Članak 9.</w:t>
      </w:r>
    </w:p>
    <w:p w:rsidR="00235C5A" w:rsidRPr="00235C5A" w:rsidRDefault="00235C5A" w:rsidP="00235C5A">
      <w:pPr>
        <w:spacing w:before="120"/>
        <w:ind w:right="68"/>
        <w:jc w:val="both"/>
        <w:rPr>
          <w:rFonts w:cs="Arial"/>
        </w:rPr>
      </w:pPr>
      <w:r w:rsidRPr="00235C5A">
        <w:rPr>
          <w:rFonts w:cs="Arial"/>
          <w:spacing w:val="1"/>
        </w:rPr>
        <w:t>St</w:t>
      </w:r>
      <w:r w:rsidRPr="00235C5A">
        <w:rPr>
          <w:rFonts w:cs="Arial"/>
        </w:rPr>
        <w:t>upan</w:t>
      </w:r>
      <w:r w:rsidRPr="00235C5A">
        <w:rPr>
          <w:rFonts w:cs="Arial"/>
          <w:spacing w:val="1"/>
        </w:rPr>
        <w:t>j</w:t>
      </w:r>
      <w:r w:rsidRPr="00235C5A">
        <w:rPr>
          <w:rFonts w:cs="Arial"/>
        </w:rPr>
        <w:t>em</w:t>
      </w:r>
      <w:r w:rsidRPr="00235C5A">
        <w:rPr>
          <w:rFonts w:cs="Arial"/>
          <w:spacing w:val="1"/>
        </w:rPr>
        <w:t xml:space="preserve"> </w:t>
      </w:r>
      <w:r w:rsidRPr="00235C5A">
        <w:rPr>
          <w:rFonts w:cs="Arial"/>
        </w:rPr>
        <w:t>na sn</w:t>
      </w:r>
      <w:r w:rsidRPr="00235C5A">
        <w:rPr>
          <w:rFonts w:cs="Arial"/>
          <w:spacing w:val="1"/>
        </w:rPr>
        <w:t>a</w:t>
      </w:r>
      <w:r w:rsidRPr="00235C5A">
        <w:rPr>
          <w:rFonts w:cs="Arial"/>
          <w:spacing w:val="-2"/>
        </w:rPr>
        <w:t>g</w:t>
      </w:r>
      <w:r w:rsidRPr="00235C5A">
        <w:rPr>
          <w:rFonts w:cs="Arial"/>
        </w:rPr>
        <w:t>u</w:t>
      </w:r>
      <w:r w:rsidRPr="00235C5A">
        <w:rPr>
          <w:rFonts w:cs="Arial"/>
          <w:spacing w:val="1"/>
        </w:rPr>
        <w:t xml:space="preserve"> </w:t>
      </w:r>
      <w:r w:rsidRPr="00235C5A">
        <w:rPr>
          <w:rFonts w:cs="Arial"/>
        </w:rPr>
        <w:t>o</w:t>
      </w:r>
      <w:r w:rsidRPr="00235C5A">
        <w:rPr>
          <w:rFonts w:cs="Arial"/>
          <w:spacing w:val="2"/>
        </w:rPr>
        <w:t>v</w:t>
      </w:r>
      <w:r w:rsidRPr="00235C5A">
        <w:rPr>
          <w:rFonts w:cs="Arial"/>
        </w:rPr>
        <w:t>e Od</w:t>
      </w:r>
      <w:r w:rsidRPr="00235C5A">
        <w:rPr>
          <w:rFonts w:cs="Arial"/>
          <w:spacing w:val="1"/>
        </w:rPr>
        <w:t>l</w:t>
      </w:r>
      <w:r w:rsidRPr="00235C5A">
        <w:rPr>
          <w:rFonts w:cs="Arial"/>
        </w:rPr>
        <w:t>uke pres</w:t>
      </w:r>
      <w:r w:rsidRPr="00235C5A">
        <w:rPr>
          <w:rFonts w:cs="Arial"/>
          <w:spacing w:val="1"/>
        </w:rPr>
        <w:t>t</w:t>
      </w:r>
      <w:r w:rsidRPr="00235C5A">
        <w:rPr>
          <w:rFonts w:cs="Arial"/>
        </w:rPr>
        <w:t>a</w:t>
      </w:r>
      <w:r w:rsidRPr="00235C5A">
        <w:rPr>
          <w:rFonts w:cs="Arial"/>
          <w:spacing w:val="3"/>
        </w:rPr>
        <w:t>j</w:t>
      </w:r>
      <w:r w:rsidRPr="00235C5A">
        <w:rPr>
          <w:rFonts w:cs="Arial"/>
        </w:rPr>
        <w:t>e vri</w:t>
      </w:r>
      <w:r w:rsidRPr="00235C5A">
        <w:rPr>
          <w:rFonts w:cs="Arial"/>
          <w:spacing w:val="1"/>
        </w:rPr>
        <w:t>j</w:t>
      </w:r>
      <w:r w:rsidRPr="00235C5A">
        <w:rPr>
          <w:rFonts w:cs="Arial"/>
        </w:rPr>
        <w:t>e</w:t>
      </w:r>
      <w:r w:rsidRPr="00235C5A">
        <w:rPr>
          <w:rFonts w:cs="Arial"/>
          <w:spacing w:val="2"/>
        </w:rPr>
        <w:t>d</w:t>
      </w:r>
      <w:r w:rsidRPr="00235C5A">
        <w:rPr>
          <w:rFonts w:cs="Arial"/>
          <w:spacing w:val="1"/>
        </w:rPr>
        <w:t>it</w:t>
      </w:r>
      <w:r w:rsidRPr="00235C5A">
        <w:rPr>
          <w:rFonts w:cs="Arial"/>
        </w:rPr>
        <w:t>i</w:t>
      </w:r>
      <w:r w:rsidRPr="00235C5A">
        <w:rPr>
          <w:rFonts w:cs="Arial"/>
          <w:spacing w:val="1"/>
        </w:rPr>
        <w:t xml:space="preserve"> </w:t>
      </w:r>
      <w:r w:rsidRPr="00235C5A">
        <w:rPr>
          <w:rFonts w:cs="Arial"/>
        </w:rPr>
        <w:t>Od</w:t>
      </w:r>
      <w:r w:rsidRPr="00235C5A">
        <w:rPr>
          <w:rFonts w:cs="Arial"/>
          <w:spacing w:val="1"/>
        </w:rPr>
        <w:t>l</w:t>
      </w:r>
      <w:r w:rsidRPr="00235C5A">
        <w:rPr>
          <w:rFonts w:cs="Arial"/>
        </w:rPr>
        <w:t>uka o privremenoj zabrani izvođenja</w:t>
      </w:r>
      <w:r w:rsidRPr="00235C5A">
        <w:rPr>
          <w:rFonts w:cs="Arial"/>
          <w:spacing w:val="11"/>
        </w:rPr>
        <w:t xml:space="preserve"> </w:t>
      </w:r>
      <w:r w:rsidRPr="00235C5A">
        <w:rPr>
          <w:rFonts w:cs="Arial"/>
          <w:spacing w:val="5"/>
        </w:rPr>
        <w:t>g</w:t>
      </w:r>
      <w:r w:rsidRPr="00235C5A">
        <w:rPr>
          <w:rFonts w:cs="Arial"/>
        </w:rPr>
        <w:t>r</w:t>
      </w:r>
      <w:r w:rsidRPr="00235C5A">
        <w:rPr>
          <w:rFonts w:cs="Arial"/>
          <w:spacing w:val="1"/>
        </w:rPr>
        <w:t>a</w:t>
      </w:r>
      <w:r w:rsidRPr="00235C5A">
        <w:rPr>
          <w:rFonts w:cs="Arial"/>
        </w:rPr>
        <w:t>đe</w:t>
      </w:r>
      <w:r w:rsidRPr="00235C5A">
        <w:rPr>
          <w:rFonts w:cs="Arial"/>
          <w:spacing w:val="12"/>
        </w:rPr>
        <w:t>vinski</w:t>
      </w:r>
      <w:r w:rsidRPr="00235C5A">
        <w:rPr>
          <w:rFonts w:cs="Arial"/>
          <w:spacing w:val="-4"/>
        </w:rPr>
        <w:t>h</w:t>
      </w:r>
      <w:r w:rsidRPr="00235C5A">
        <w:rPr>
          <w:rFonts w:cs="Arial"/>
          <w:spacing w:val="-7"/>
          <w:w w:val="102"/>
        </w:rPr>
        <w:t xml:space="preserve"> </w:t>
      </w:r>
      <w:r w:rsidRPr="00235C5A">
        <w:rPr>
          <w:rFonts w:cs="Arial"/>
          <w:spacing w:val="-10"/>
          <w:w w:val="102"/>
        </w:rPr>
        <w:t>r</w:t>
      </w:r>
      <w:r w:rsidRPr="00235C5A">
        <w:rPr>
          <w:rFonts w:cs="Arial"/>
          <w:spacing w:val="-8"/>
          <w:w w:val="102"/>
        </w:rPr>
        <w:t>a</w:t>
      </w:r>
      <w:r w:rsidRPr="00235C5A">
        <w:rPr>
          <w:rFonts w:cs="Arial"/>
          <w:spacing w:val="-4"/>
          <w:w w:val="102"/>
        </w:rPr>
        <w:t>d</w:t>
      </w:r>
      <w:r w:rsidRPr="00235C5A">
        <w:rPr>
          <w:rFonts w:cs="Arial"/>
          <w:spacing w:val="-7"/>
          <w:w w:val="102"/>
        </w:rPr>
        <w:t>ov</w:t>
      </w:r>
      <w:r w:rsidRPr="00235C5A">
        <w:rPr>
          <w:rFonts w:cs="Arial"/>
          <w:spacing w:val="-8"/>
          <w:w w:val="102"/>
        </w:rPr>
        <w:t>a</w:t>
      </w:r>
      <w:r w:rsidRPr="00235C5A">
        <w:rPr>
          <w:rFonts w:cs="Arial"/>
          <w:spacing w:val="-5"/>
          <w:w w:val="102"/>
        </w:rPr>
        <w:t xml:space="preserve"> </w:t>
      </w:r>
      <w:r w:rsidRPr="00235C5A">
        <w:rPr>
          <w:rFonts w:cs="Arial"/>
          <w:spacing w:val="-8"/>
          <w:w w:val="102"/>
        </w:rPr>
        <w:t>n</w:t>
      </w:r>
      <w:r w:rsidRPr="00235C5A">
        <w:rPr>
          <w:rFonts w:cs="Arial"/>
          <w:w w:val="102"/>
        </w:rPr>
        <w:t>a području Grada Dubrovnika</w:t>
      </w:r>
      <w:r w:rsidRPr="00235C5A">
        <w:rPr>
          <w:rFonts w:cs="Arial"/>
        </w:rPr>
        <w:t xml:space="preserve"> </w:t>
      </w:r>
      <w:r w:rsidRPr="00235C5A">
        <w:rPr>
          <w:rFonts w:cs="Arial"/>
          <w:spacing w:val="2"/>
        </w:rPr>
        <w:t>(</w:t>
      </w:r>
      <w:r w:rsidRPr="00235C5A">
        <w:rPr>
          <w:rFonts w:cs="Arial"/>
          <w:spacing w:val="1"/>
        </w:rPr>
        <w:t>"Sl</w:t>
      </w:r>
      <w:r w:rsidRPr="00235C5A">
        <w:rPr>
          <w:rFonts w:cs="Arial"/>
          <w:spacing w:val="-2"/>
        </w:rPr>
        <w:t>u</w:t>
      </w:r>
      <w:r w:rsidRPr="00235C5A">
        <w:rPr>
          <w:rFonts w:cs="Arial"/>
          <w:spacing w:val="1"/>
        </w:rPr>
        <w:t>ž</w:t>
      </w:r>
      <w:r w:rsidRPr="00235C5A">
        <w:rPr>
          <w:rFonts w:cs="Arial"/>
        </w:rPr>
        <w:t>beni</w:t>
      </w:r>
      <w:r w:rsidRPr="00235C5A">
        <w:rPr>
          <w:rFonts w:cs="Arial"/>
          <w:spacing w:val="1"/>
        </w:rPr>
        <w:t xml:space="preserve"> </w:t>
      </w:r>
      <w:r w:rsidRPr="00235C5A">
        <w:rPr>
          <w:rFonts w:cs="Arial"/>
          <w:spacing w:val="-2"/>
        </w:rPr>
        <w:t>g</w:t>
      </w:r>
      <w:r w:rsidRPr="00235C5A">
        <w:rPr>
          <w:rFonts w:cs="Arial"/>
          <w:spacing w:val="1"/>
        </w:rPr>
        <w:t>l</w:t>
      </w:r>
      <w:r w:rsidRPr="00235C5A">
        <w:rPr>
          <w:rFonts w:cs="Arial"/>
        </w:rPr>
        <w:t>asn</w:t>
      </w:r>
      <w:r w:rsidRPr="00235C5A">
        <w:rPr>
          <w:rFonts w:cs="Arial"/>
          <w:spacing w:val="1"/>
        </w:rPr>
        <w:t>i</w:t>
      </w:r>
      <w:r w:rsidRPr="00235C5A">
        <w:rPr>
          <w:rFonts w:cs="Arial"/>
        </w:rPr>
        <w:t>k</w:t>
      </w:r>
      <w:r w:rsidRPr="00235C5A">
        <w:rPr>
          <w:rFonts w:cs="Arial"/>
          <w:spacing w:val="1"/>
        </w:rPr>
        <w:t xml:space="preserve"> </w:t>
      </w:r>
      <w:r w:rsidRPr="00235C5A">
        <w:rPr>
          <w:rFonts w:cs="Arial"/>
        </w:rPr>
        <w:t>Grada Dubrovn</w:t>
      </w:r>
      <w:r w:rsidRPr="00235C5A">
        <w:rPr>
          <w:rFonts w:cs="Arial"/>
          <w:spacing w:val="1"/>
        </w:rPr>
        <w:t>i</w:t>
      </w:r>
      <w:r w:rsidRPr="00235C5A">
        <w:rPr>
          <w:rFonts w:cs="Arial"/>
        </w:rPr>
        <w:t>ka", br</w:t>
      </w:r>
      <w:r w:rsidRPr="00235C5A">
        <w:rPr>
          <w:rFonts w:cs="Arial"/>
          <w:spacing w:val="-2"/>
        </w:rPr>
        <w:t>o</w:t>
      </w:r>
      <w:r w:rsidRPr="00235C5A">
        <w:rPr>
          <w:rFonts w:cs="Arial"/>
        </w:rPr>
        <w:t>j: 25/17.</w:t>
      </w:r>
      <w:r w:rsidRPr="00235C5A">
        <w:rPr>
          <w:rFonts w:cs="Arial"/>
          <w:spacing w:val="1"/>
        </w:rPr>
        <w:t>)</w:t>
      </w:r>
      <w:r w:rsidRPr="00235C5A">
        <w:rPr>
          <w:rFonts w:cs="Arial"/>
        </w:rPr>
        <w:t>.</w:t>
      </w:r>
    </w:p>
    <w:p w:rsidR="00235C5A" w:rsidRPr="00235C5A" w:rsidRDefault="00235C5A" w:rsidP="00235C5A">
      <w:pPr>
        <w:spacing w:before="120"/>
        <w:jc w:val="center"/>
        <w:rPr>
          <w:rFonts w:eastAsia="Arial" w:cs="Arial"/>
          <w:b/>
        </w:rPr>
      </w:pPr>
      <w:r w:rsidRPr="00235C5A">
        <w:rPr>
          <w:rFonts w:eastAsia="Arial" w:cs="Arial"/>
          <w:b/>
        </w:rPr>
        <w:t>Članak 10.</w:t>
      </w:r>
    </w:p>
    <w:p w:rsidR="00235C5A" w:rsidRPr="00235C5A" w:rsidRDefault="00235C5A" w:rsidP="00235C5A">
      <w:pPr>
        <w:spacing w:before="120"/>
        <w:ind w:right="68"/>
        <w:jc w:val="both"/>
        <w:rPr>
          <w:rFonts w:eastAsia="SimSun" w:cs="Arial"/>
        </w:rPr>
      </w:pPr>
      <w:r w:rsidRPr="00235C5A">
        <w:rPr>
          <w:rFonts w:cs="Arial"/>
        </w:rPr>
        <w:t>Ova Od</w:t>
      </w:r>
      <w:r w:rsidRPr="00235C5A">
        <w:rPr>
          <w:rFonts w:cs="Arial"/>
          <w:spacing w:val="1"/>
        </w:rPr>
        <w:t>l</w:t>
      </w:r>
      <w:r w:rsidRPr="00235C5A">
        <w:rPr>
          <w:rFonts w:cs="Arial"/>
        </w:rPr>
        <w:t>uka s</w:t>
      </w:r>
      <w:r w:rsidRPr="00235C5A">
        <w:rPr>
          <w:rFonts w:cs="Arial"/>
          <w:spacing w:val="1"/>
        </w:rPr>
        <w:t>t</w:t>
      </w:r>
      <w:r w:rsidRPr="00235C5A">
        <w:rPr>
          <w:rFonts w:cs="Arial"/>
        </w:rPr>
        <w:t xml:space="preserve">upa </w:t>
      </w:r>
      <w:r w:rsidRPr="00235C5A">
        <w:rPr>
          <w:rFonts w:cs="Arial"/>
          <w:spacing w:val="2"/>
        </w:rPr>
        <w:t>n</w:t>
      </w:r>
      <w:r w:rsidRPr="00235C5A">
        <w:rPr>
          <w:rFonts w:cs="Arial"/>
        </w:rPr>
        <w:t>a</w:t>
      </w:r>
      <w:r w:rsidRPr="00235C5A">
        <w:rPr>
          <w:rFonts w:cs="Arial"/>
          <w:spacing w:val="4"/>
        </w:rPr>
        <w:t xml:space="preserve"> </w:t>
      </w:r>
      <w:r w:rsidRPr="00235C5A">
        <w:rPr>
          <w:rFonts w:cs="Arial"/>
          <w:spacing w:val="3"/>
        </w:rPr>
        <w:t>s</w:t>
      </w:r>
      <w:r w:rsidRPr="00235C5A">
        <w:rPr>
          <w:rFonts w:cs="Arial"/>
        </w:rPr>
        <w:t>na</w:t>
      </w:r>
      <w:r w:rsidRPr="00235C5A">
        <w:rPr>
          <w:rFonts w:cs="Arial"/>
          <w:spacing w:val="-2"/>
        </w:rPr>
        <w:t>g</w:t>
      </w:r>
      <w:r w:rsidRPr="00235C5A">
        <w:rPr>
          <w:rFonts w:cs="Arial"/>
        </w:rPr>
        <w:t>u osmog dana od dana o</w:t>
      </w:r>
      <w:r w:rsidRPr="00235C5A">
        <w:rPr>
          <w:rFonts w:cs="Arial"/>
          <w:spacing w:val="7"/>
        </w:rPr>
        <w:t>bjave</w:t>
      </w:r>
      <w:r w:rsidRPr="00235C5A">
        <w:rPr>
          <w:rFonts w:cs="Arial"/>
          <w:spacing w:val="4"/>
        </w:rPr>
        <w:t xml:space="preserve"> </w:t>
      </w:r>
      <w:r w:rsidRPr="00235C5A">
        <w:rPr>
          <w:rFonts w:cs="Arial"/>
        </w:rPr>
        <w:t xml:space="preserve">u </w:t>
      </w:r>
      <w:r w:rsidRPr="00235C5A">
        <w:rPr>
          <w:rFonts w:cs="Arial"/>
          <w:spacing w:val="1"/>
        </w:rPr>
        <w:t>"Sl</w:t>
      </w:r>
      <w:r w:rsidRPr="00235C5A">
        <w:rPr>
          <w:rFonts w:cs="Arial"/>
        </w:rPr>
        <w:t>u</w:t>
      </w:r>
      <w:r w:rsidRPr="00235C5A">
        <w:rPr>
          <w:rFonts w:cs="Arial"/>
          <w:spacing w:val="1"/>
        </w:rPr>
        <w:t>ž</w:t>
      </w:r>
      <w:r w:rsidRPr="00235C5A">
        <w:rPr>
          <w:rFonts w:cs="Arial"/>
        </w:rPr>
        <w:t xml:space="preserve">benom </w:t>
      </w:r>
      <w:r w:rsidRPr="00235C5A">
        <w:rPr>
          <w:rFonts w:cs="Arial"/>
          <w:spacing w:val="-2"/>
        </w:rPr>
        <w:t>g</w:t>
      </w:r>
      <w:r w:rsidRPr="00235C5A">
        <w:rPr>
          <w:rFonts w:cs="Arial"/>
          <w:spacing w:val="1"/>
        </w:rPr>
        <w:t>l</w:t>
      </w:r>
      <w:r w:rsidRPr="00235C5A">
        <w:rPr>
          <w:rFonts w:cs="Arial"/>
        </w:rPr>
        <w:t>asn</w:t>
      </w:r>
      <w:r w:rsidRPr="00235C5A">
        <w:rPr>
          <w:rFonts w:cs="Arial"/>
          <w:spacing w:val="1"/>
        </w:rPr>
        <w:t>i</w:t>
      </w:r>
      <w:r w:rsidRPr="00235C5A">
        <w:rPr>
          <w:rFonts w:cs="Arial"/>
        </w:rPr>
        <w:t>ku</w:t>
      </w:r>
      <w:r w:rsidRPr="00235C5A">
        <w:rPr>
          <w:rFonts w:cs="Arial"/>
          <w:spacing w:val="7"/>
        </w:rPr>
        <w:t xml:space="preserve"> </w:t>
      </w:r>
      <w:r w:rsidRPr="00235C5A">
        <w:rPr>
          <w:rFonts w:cs="Arial"/>
        </w:rPr>
        <w:t>Gra</w:t>
      </w:r>
      <w:r w:rsidRPr="00235C5A">
        <w:rPr>
          <w:rFonts w:cs="Arial"/>
          <w:spacing w:val="2"/>
        </w:rPr>
        <w:t>d</w:t>
      </w:r>
      <w:r w:rsidRPr="00235C5A">
        <w:rPr>
          <w:rFonts w:cs="Arial"/>
        </w:rPr>
        <w:t>a Dubrovn</w:t>
      </w:r>
      <w:r w:rsidRPr="00235C5A">
        <w:rPr>
          <w:rFonts w:cs="Arial"/>
          <w:spacing w:val="1"/>
        </w:rPr>
        <w:t>i</w:t>
      </w:r>
      <w:r w:rsidRPr="00235C5A">
        <w:rPr>
          <w:rFonts w:cs="Arial"/>
        </w:rPr>
        <w:t>ka".</w:t>
      </w:r>
    </w:p>
    <w:p w:rsidR="00235C5A" w:rsidRPr="00235C5A" w:rsidRDefault="00235C5A" w:rsidP="00235C5A">
      <w:pPr>
        <w:spacing w:before="360"/>
        <w:ind w:right="-11"/>
        <w:jc w:val="both"/>
        <w:rPr>
          <w:rFonts w:cs="Arial"/>
        </w:rPr>
      </w:pPr>
      <w:r w:rsidRPr="00235C5A">
        <w:rPr>
          <w:rFonts w:cs="Arial"/>
        </w:rPr>
        <w:tab/>
      </w:r>
      <w:r w:rsidRPr="00235C5A">
        <w:rPr>
          <w:rFonts w:cs="Arial"/>
        </w:rPr>
        <w:tab/>
      </w:r>
      <w:r w:rsidRPr="00235C5A">
        <w:rPr>
          <w:rFonts w:cs="Arial"/>
        </w:rPr>
        <w:tab/>
      </w:r>
      <w:r w:rsidRPr="00235C5A">
        <w:rPr>
          <w:rFonts w:cs="Arial"/>
        </w:rPr>
        <w:tab/>
      </w:r>
      <w:r w:rsidRPr="00235C5A">
        <w:rPr>
          <w:rFonts w:cs="Arial"/>
        </w:rPr>
        <w:tab/>
      </w:r>
      <w:r w:rsidRPr="00235C5A">
        <w:rPr>
          <w:rFonts w:cs="Arial"/>
        </w:rPr>
        <w:tab/>
      </w:r>
      <w:r w:rsidRPr="00235C5A">
        <w:rPr>
          <w:rFonts w:cs="Arial"/>
        </w:rPr>
        <w:tab/>
      </w:r>
      <w:r w:rsidRPr="00235C5A">
        <w:rPr>
          <w:rFonts w:cs="Arial"/>
        </w:rPr>
        <w:tab/>
        <w:t xml:space="preserve">Predsjednik Gradskoga vijeća:    </w:t>
      </w:r>
    </w:p>
    <w:p w:rsidR="00235C5A" w:rsidRPr="00235C5A" w:rsidRDefault="00235C5A" w:rsidP="00235C5A">
      <w:pPr>
        <w:spacing w:before="16" w:line="260" w:lineRule="exact"/>
        <w:ind w:right="-13"/>
        <w:jc w:val="both"/>
        <w:rPr>
          <w:rFonts w:cs="Arial"/>
        </w:rPr>
      </w:pPr>
      <w:r w:rsidRPr="00235C5A">
        <w:rPr>
          <w:rFonts w:cs="Arial"/>
        </w:rPr>
        <w:tab/>
      </w:r>
      <w:r w:rsidRPr="00235C5A">
        <w:rPr>
          <w:rFonts w:cs="Arial"/>
        </w:rPr>
        <w:tab/>
      </w:r>
      <w:r w:rsidRPr="00235C5A">
        <w:rPr>
          <w:rFonts w:cs="Arial"/>
        </w:rPr>
        <w:tab/>
      </w:r>
      <w:r w:rsidRPr="00235C5A">
        <w:rPr>
          <w:rFonts w:cs="Arial"/>
        </w:rPr>
        <w:tab/>
      </w:r>
      <w:r w:rsidRPr="00235C5A">
        <w:rPr>
          <w:rFonts w:cs="Arial"/>
        </w:rPr>
        <w:tab/>
      </w:r>
      <w:r w:rsidRPr="00235C5A">
        <w:rPr>
          <w:rFonts w:cs="Arial"/>
        </w:rPr>
        <w:tab/>
      </w:r>
      <w:r w:rsidRPr="00235C5A">
        <w:rPr>
          <w:rFonts w:cs="Arial"/>
        </w:rPr>
        <w:tab/>
      </w:r>
      <w:r w:rsidRPr="00235C5A">
        <w:rPr>
          <w:rFonts w:cs="Arial"/>
        </w:rPr>
        <w:tab/>
        <w:t xml:space="preserve">    mr.sc. Marko Potrebica     </w:t>
      </w:r>
    </w:p>
    <w:p w:rsidR="00235C5A" w:rsidRPr="00235C5A" w:rsidRDefault="00235C5A" w:rsidP="00235C5A">
      <w:pPr>
        <w:pStyle w:val="NoSpacing"/>
        <w:rPr>
          <w:rFonts w:cs="Arial"/>
        </w:rPr>
      </w:pPr>
    </w:p>
    <w:p w:rsidR="00235C5A" w:rsidRDefault="00235C5A" w:rsidP="00235C5A">
      <w:pPr>
        <w:rPr>
          <w:rFonts w:cs="Arial"/>
        </w:rPr>
      </w:pPr>
    </w:p>
    <w:p w:rsidR="00235C5A" w:rsidRPr="00235C5A" w:rsidRDefault="00235C5A" w:rsidP="00235C5A">
      <w:pPr>
        <w:pStyle w:val="NoSpacing"/>
      </w:pPr>
    </w:p>
    <w:p w:rsidR="00915252" w:rsidRPr="00235C5A" w:rsidRDefault="008C0F39" w:rsidP="008C0F39">
      <w:pPr>
        <w:jc w:val="center"/>
        <w:rPr>
          <w:rFonts w:cs="Arial"/>
          <w:b/>
        </w:rPr>
      </w:pPr>
      <w:r w:rsidRPr="00235C5A">
        <w:rPr>
          <w:rFonts w:cs="Arial"/>
          <w:b/>
        </w:rPr>
        <w:lastRenderedPageBreak/>
        <w:t>O b r a z l o ž e n j e</w:t>
      </w:r>
    </w:p>
    <w:p w:rsidR="008C0F39" w:rsidRPr="00235C5A" w:rsidRDefault="008C0F39" w:rsidP="008C0F39">
      <w:pPr>
        <w:pStyle w:val="NoSpacing"/>
        <w:rPr>
          <w:rFonts w:cs="Arial"/>
        </w:rPr>
      </w:pPr>
      <w:r w:rsidRPr="00235C5A">
        <w:rPr>
          <w:rFonts w:cs="Arial"/>
        </w:rPr>
        <w:t>PRAVNA OSNOVA</w:t>
      </w:r>
    </w:p>
    <w:p w:rsidR="008C0F39" w:rsidRPr="00235C5A" w:rsidRDefault="008C0F39" w:rsidP="0030741D">
      <w:pPr>
        <w:pStyle w:val="NoSpacing"/>
        <w:jc w:val="both"/>
        <w:rPr>
          <w:rFonts w:cs="Arial"/>
        </w:rPr>
      </w:pPr>
    </w:p>
    <w:p w:rsidR="008C0F39" w:rsidRPr="00235C5A" w:rsidRDefault="008C0F39" w:rsidP="0030741D">
      <w:pPr>
        <w:pStyle w:val="NoSpacing"/>
        <w:jc w:val="both"/>
        <w:rPr>
          <w:rFonts w:cs="Arial"/>
        </w:rPr>
      </w:pPr>
      <w:r w:rsidRPr="00235C5A">
        <w:rPr>
          <w:rFonts w:cs="Arial"/>
        </w:rPr>
        <w:t>Pravna osnova za donošenje Odluke o privremenoj zabrani izvođenja građevinskih radova na području Grada Dubrovnika (dalje u tekstu: Odluka) je članak 132. Zakona o gradnji („Narodne novine“ broj: 153/13. i 20/17.).</w:t>
      </w:r>
    </w:p>
    <w:p w:rsidR="008C0F39" w:rsidRPr="00235C5A" w:rsidRDefault="008C0F39" w:rsidP="008C0F39">
      <w:pPr>
        <w:pStyle w:val="NoSpacing"/>
        <w:rPr>
          <w:rFonts w:cs="Arial"/>
        </w:rPr>
      </w:pPr>
    </w:p>
    <w:p w:rsidR="008C0F39" w:rsidRPr="00235C5A" w:rsidRDefault="008C0F39" w:rsidP="008C0F39">
      <w:pPr>
        <w:pStyle w:val="NoSpacing"/>
        <w:rPr>
          <w:rFonts w:cs="Arial"/>
        </w:rPr>
      </w:pPr>
      <w:r w:rsidRPr="00235C5A">
        <w:rPr>
          <w:rFonts w:cs="Arial"/>
        </w:rPr>
        <w:t>OBRAZLOŽENJE I SADRŽAJ ODLUKE</w:t>
      </w:r>
    </w:p>
    <w:p w:rsidR="008C0F39" w:rsidRPr="00235C5A" w:rsidRDefault="008C0F39" w:rsidP="0030741D">
      <w:pPr>
        <w:pStyle w:val="NoSpacing"/>
        <w:jc w:val="both"/>
        <w:rPr>
          <w:rFonts w:cs="Arial"/>
        </w:rPr>
      </w:pPr>
    </w:p>
    <w:p w:rsidR="008C0F39" w:rsidRPr="00235C5A" w:rsidRDefault="008C0F39" w:rsidP="0030741D">
      <w:pPr>
        <w:pStyle w:val="NoSpacing"/>
        <w:jc w:val="both"/>
        <w:rPr>
          <w:rFonts w:cs="Arial"/>
        </w:rPr>
      </w:pPr>
      <w:r w:rsidRPr="00235C5A">
        <w:rPr>
          <w:rFonts w:cs="Arial"/>
        </w:rPr>
        <w:t xml:space="preserve">Na temelju članka 132. Zakona o gradnji, predstavničko tijelo jedinice lokalne samouprave po prethodno pribavljenom mišljenju </w:t>
      </w:r>
      <w:r w:rsidR="00AF30C5" w:rsidRPr="00235C5A">
        <w:rPr>
          <w:rFonts w:cs="Arial"/>
        </w:rPr>
        <w:t>t</w:t>
      </w:r>
      <w:r w:rsidRPr="00235C5A">
        <w:rPr>
          <w:rFonts w:cs="Arial"/>
        </w:rPr>
        <w:t>urističke zajednice grada može odlukom odrediti razdoblje u kalendarskoj godini kao i vrijeme u kojemu se ne mogu izvoditi zemljani radovi  te radovi na izgradnji konstrukcije građev</w:t>
      </w:r>
      <w:r w:rsidR="00D56C8E" w:rsidRPr="00235C5A">
        <w:rPr>
          <w:rFonts w:cs="Arial"/>
        </w:rPr>
        <w:t xml:space="preserve">ine, na određenim područjima </w:t>
      </w:r>
      <w:r w:rsidRPr="00235C5A">
        <w:rPr>
          <w:rFonts w:cs="Arial"/>
        </w:rPr>
        <w:t>jedinice lokalne samouprave.</w:t>
      </w:r>
    </w:p>
    <w:p w:rsidR="008C0F39" w:rsidRPr="00235C5A" w:rsidRDefault="008C0F39" w:rsidP="0030741D">
      <w:pPr>
        <w:pStyle w:val="NoSpacing"/>
        <w:jc w:val="both"/>
        <w:rPr>
          <w:rFonts w:cs="Arial"/>
        </w:rPr>
      </w:pPr>
    </w:p>
    <w:p w:rsidR="008C0F39" w:rsidRPr="00235C5A" w:rsidRDefault="00D56C8E" w:rsidP="0030741D">
      <w:pPr>
        <w:pStyle w:val="NoSpacing"/>
        <w:jc w:val="both"/>
        <w:rPr>
          <w:rFonts w:cs="Arial"/>
        </w:rPr>
      </w:pPr>
      <w:r w:rsidRPr="00235C5A">
        <w:rPr>
          <w:rFonts w:cs="Arial"/>
        </w:rPr>
        <w:t>Predloženom Odlukom utvrđuju se vrste radova koji se privremeno zabranjuju, kao i građevine na koje se zabrana odnosi. Radovi koji se zabranjuju izvoditi u utvrđenom periodu su zemljani radovi kao i radovi na izgradnji konstrukcije građevine.</w:t>
      </w:r>
    </w:p>
    <w:p w:rsidR="00D56C8E" w:rsidRPr="00235C5A" w:rsidRDefault="00D56C8E" w:rsidP="0030741D">
      <w:pPr>
        <w:pStyle w:val="NoSpacing"/>
        <w:jc w:val="both"/>
        <w:rPr>
          <w:rFonts w:cs="Arial"/>
        </w:rPr>
      </w:pPr>
    </w:p>
    <w:p w:rsidR="00D56C8E" w:rsidRPr="00235C5A" w:rsidRDefault="00D56C8E" w:rsidP="0030741D">
      <w:pPr>
        <w:pStyle w:val="NoSpacing"/>
        <w:jc w:val="both"/>
        <w:rPr>
          <w:rFonts w:cs="Arial"/>
        </w:rPr>
      </w:pPr>
      <w:r w:rsidRPr="00235C5A">
        <w:rPr>
          <w:rFonts w:cs="Arial"/>
        </w:rPr>
        <w:t xml:space="preserve">Gore spomenuti radovi ne mogu se izvoditi na cijelom </w:t>
      </w:r>
      <w:r w:rsidRPr="00235C5A">
        <w:rPr>
          <w:rFonts w:cs="Arial"/>
          <w:color w:val="000000" w:themeColor="text1"/>
        </w:rPr>
        <w:t>području Grada Dubrovnika</w:t>
      </w:r>
      <w:r w:rsidR="00025BFA" w:rsidRPr="00235C5A">
        <w:rPr>
          <w:rFonts w:cs="Arial"/>
          <w:color w:val="000000" w:themeColor="text1"/>
        </w:rPr>
        <w:t xml:space="preserve"> koje je podijeljeno na </w:t>
      </w:r>
      <w:r w:rsidR="00FC6C48" w:rsidRPr="00235C5A">
        <w:rPr>
          <w:rFonts w:cs="Arial"/>
          <w:color w:val="000000" w:themeColor="text1"/>
        </w:rPr>
        <w:t>dvije zone</w:t>
      </w:r>
      <w:r w:rsidRPr="00235C5A">
        <w:rPr>
          <w:rFonts w:cs="Arial"/>
          <w:color w:val="000000" w:themeColor="text1"/>
        </w:rPr>
        <w:t xml:space="preserve"> i to u vremenu za koje zabrana vrijedi. </w:t>
      </w:r>
    </w:p>
    <w:p w:rsidR="00D56C8E" w:rsidRPr="00235C5A" w:rsidRDefault="00D56C8E" w:rsidP="0030741D">
      <w:pPr>
        <w:pStyle w:val="NoSpacing"/>
        <w:jc w:val="both"/>
        <w:rPr>
          <w:rFonts w:cs="Arial"/>
        </w:rPr>
      </w:pPr>
    </w:p>
    <w:p w:rsidR="00D56C8E" w:rsidRPr="00235C5A" w:rsidRDefault="00D56C8E" w:rsidP="0030741D">
      <w:pPr>
        <w:pStyle w:val="NoSpacing"/>
        <w:jc w:val="both"/>
        <w:rPr>
          <w:rFonts w:cs="Arial"/>
        </w:rPr>
      </w:pPr>
      <w:r w:rsidRPr="00235C5A">
        <w:rPr>
          <w:rFonts w:cs="Arial"/>
        </w:rPr>
        <w:t>Zabrana izvođenja radova sukl</w:t>
      </w:r>
      <w:r w:rsidR="007C7F70" w:rsidRPr="00235C5A">
        <w:rPr>
          <w:rFonts w:cs="Arial"/>
        </w:rPr>
        <w:t>adno predloženoj Odluci je od 15</w:t>
      </w:r>
      <w:r w:rsidR="00025BFA" w:rsidRPr="00235C5A">
        <w:rPr>
          <w:rFonts w:cs="Arial"/>
        </w:rPr>
        <w:t>.</w:t>
      </w:r>
      <w:r w:rsidR="007C7F70" w:rsidRPr="00235C5A">
        <w:rPr>
          <w:rFonts w:cs="Arial"/>
        </w:rPr>
        <w:t xml:space="preserve"> lipnja do 15. rujna 2019</w:t>
      </w:r>
      <w:r w:rsidRPr="00235C5A">
        <w:rPr>
          <w:rFonts w:cs="Arial"/>
        </w:rPr>
        <w:t>. godi</w:t>
      </w:r>
      <w:r w:rsidR="00025BFA" w:rsidRPr="00235C5A">
        <w:rPr>
          <w:rFonts w:cs="Arial"/>
        </w:rPr>
        <w:t xml:space="preserve">ne u vremenu od 00:00 do 24:00 </w:t>
      </w:r>
      <w:r w:rsidRPr="00235C5A">
        <w:rPr>
          <w:rFonts w:cs="Arial"/>
        </w:rPr>
        <w:t>sata.</w:t>
      </w:r>
    </w:p>
    <w:p w:rsidR="0030741D" w:rsidRPr="00235C5A" w:rsidRDefault="0030741D" w:rsidP="0030741D">
      <w:pPr>
        <w:pStyle w:val="NoSpacing"/>
        <w:jc w:val="both"/>
        <w:rPr>
          <w:rFonts w:cs="Arial"/>
        </w:rPr>
      </w:pPr>
    </w:p>
    <w:p w:rsidR="0030741D" w:rsidRPr="00235C5A" w:rsidRDefault="007C7F70" w:rsidP="0030741D">
      <w:pPr>
        <w:pStyle w:val="NoSpacing"/>
        <w:jc w:val="both"/>
        <w:rPr>
          <w:rFonts w:cs="Arial"/>
        </w:rPr>
      </w:pPr>
      <w:r w:rsidRPr="00235C5A">
        <w:rPr>
          <w:rFonts w:cs="Arial"/>
        </w:rPr>
        <w:t xml:space="preserve">Ovim prijedlogom Odluke </w:t>
      </w:r>
      <w:r w:rsidR="0030741D" w:rsidRPr="00235C5A">
        <w:rPr>
          <w:rFonts w:cs="Arial"/>
        </w:rPr>
        <w:t xml:space="preserve"> s</w:t>
      </w:r>
      <w:r w:rsidRPr="00235C5A">
        <w:rPr>
          <w:rFonts w:cs="Arial"/>
        </w:rPr>
        <w:t>u</w:t>
      </w:r>
      <w:r w:rsidR="0030741D" w:rsidRPr="00235C5A">
        <w:rPr>
          <w:rFonts w:cs="Arial"/>
        </w:rPr>
        <w:t>,  sukladno Zakonu o gradnji, utvrđeni izuzeci, odnosno, građevine i građevinski radovi na koje se odredbe, predložene odluke o zabrani izvođenja radova ne odnose.</w:t>
      </w:r>
    </w:p>
    <w:p w:rsidR="0030741D" w:rsidRPr="00235C5A" w:rsidRDefault="0030741D" w:rsidP="0030741D">
      <w:pPr>
        <w:pStyle w:val="NoSpacing"/>
        <w:jc w:val="both"/>
        <w:rPr>
          <w:rFonts w:cs="Arial"/>
        </w:rPr>
      </w:pPr>
    </w:p>
    <w:p w:rsidR="0030741D" w:rsidRPr="00235C5A" w:rsidRDefault="0030741D" w:rsidP="0030741D">
      <w:pPr>
        <w:pStyle w:val="NoSpacing"/>
        <w:jc w:val="both"/>
        <w:rPr>
          <w:rFonts w:cs="Arial"/>
        </w:rPr>
      </w:pPr>
      <w:r w:rsidRPr="00235C5A">
        <w:rPr>
          <w:rFonts w:cs="Arial"/>
        </w:rPr>
        <w:t>Izuzeci od primjene odredaba o privremenoj zabrani izvođenja radova utvrđeni su člankom 5. predložene Odluke.</w:t>
      </w:r>
    </w:p>
    <w:p w:rsidR="0030741D" w:rsidRPr="00235C5A" w:rsidRDefault="0030741D" w:rsidP="0030741D">
      <w:pPr>
        <w:pStyle w:val="NoSpacing"/>
        <w:jc w:val="both"/>
        <w:rPr>
          <w:rFonts w:cs="Arial"/>
        </w:rPr>
      </w:pPr>
    </w:p>
    <w:p w:rsidR="00025BFA" w:rsidRPr="00235C5A" w:rsidRDefault="008250AA" w:rsidP="00025BFA">
      <w:pPr>
        <w:spacing w:before="20"/>
        <w:jc w:val="both"/>
        <w:rPr>
          <w:rFonts w:cs="Arial"/>
        </w:rPr>
      </w:pPr>
      <w:r w:rsidRPr="00235C5A">
        <w:rPr>
          <w:rFonts w:cs="Arial"/>
        </w:rPr>
        <w:t>Odobrenje kojim se odobrava izvođenje radova iz članka 5. stavka 1. točke 6. i 7. predložene  Odluke donosi Upravni odjel za komunalne djelatnosti i mjesnu samoupravu Grada Dubrovnika po prethodno pribavljenom mišljenju Povjerenstva koje imenuje Gradsko vijeće Grad Dubrovnika.</w:t>
      </w:r>
    </w:p>
    <w:p w:rsidR="00025BFA" w:rsidRPr="00235C5A" w:rsidRDefault="0030741D" w:rsidP="00025BFA">
      <w:pPr>
        <w:pStyle w:val="NoSpacing"/>
        <w:jc w:val="both"/>
        <w:rPr>
          <w:rFonts w:cs="Arial"/>
          <w:color w:val="000000" w:themeColor="text1"/>
        </w:rPr>
      </w:pPr>
      <w:r w:rsidRPr="00235C5A">
        <w:rPr>
          <w:rFonts w:cs="Arial"/>
        </w:rPr>
        <w:t>Nadzor nad primjenom ove odluke provodit će komun</w:t>
      </w:r>
      <w:r w:rsidR="008250AA" w:rsidRPr="00235C5A">
        <w:rPr>
          <w:rFonts w:cs="Arial"/>
        </w:rPr>
        <w:t xml:space="preserve">alno </w:t>
      </w:r>
      <w:r w:rsidR="008250AA" w:rsidRPr="00235C5A">
        <w:rPr>
          <w:rFonts w:cs="Arial"/>
          <w:color w:val="000000" w:themeColor="text1"/>
        </w:rPr>
        <w:t>redarstvo Grada Dubrovnika, uz odgovarajuću primjenu odredaba Z</w:t>
      </w:r>
      <w:r w:rsidR="00025BFA" w:rsidRPr="00235C5A">
        <w:rPr>
          <w:rFonts w:cs="Arial"/>
          <w:color w:val="000000" w:themeColor="text1"/>
        </w:rPr>
        <w:t xml:space="preserve">akona o građevinskoj inspekciji i Naputka Ministarstva graditeljstva i prostornog uređenja o novčanim kaznama koje izriču komunalni redari u provedbi Zakona o građevinskoj inspekciji. </w:t>
      </w:r>
    </w:p>
    <w:p w:rsidR="00025BFA" w:rsidRPr="00235C5A" w:rsidRDefault="00025BFA" w:rsidP="00025BFA">
      <w:pPr>
        <w:pStyle w:val="NoSpacing"/>
        <w:jc w:val="both"/>
        <w:rPr>
          <w:rFonts w:cs="Arial"/>
          <w:color w:val="FF0000"/>
        </w:rPr>
      </w:pPr>
    </w:p>
    <w:p w:rsidR="00025BFA" w:rsidRPr="00235C5A" w:rsidRDefault="00025BFA" w:rsidP="00025BFA">
      <w:pPr>
        <w:pStyle w:val="NoSpacing"/>
        <w:jc w:val="both"/>
        <w:rPr>
          <w:rFonts w:cs="Arial"/>
          <w:color w:val="000000" w:themeColor="text1"/>
        </w:rPr>
      </w:pPr>
      <w:r w:rsidRPr="00235C5A">
        <w:rPr>
          <w:rFonts w:cs="Arial"/>
          <w:color w:val="000000" w:themeColor="text1"/>
        </w:rPr>
        <w:t xml:space="preserve">Na Prijedlog ove Odluke prethodno je zatraženo i dobiveno mišljenje Turističke zajednice Grad Dubrovnika. </w:t>
      </w:r>
    </w:p>
    <w:p w:rsidR="00235C5A" w:rsidRDefault="00235C5A" w:rsidP="00235C5A">
      <w:pPr>
        <w:spacing w:line="240" w:lineRule="auto"/>
        <w:rPr>
          <w:rFonts w:cs="Arial"/>
        </w:rPr>
      </w:pPr>
    </w:p>
    <w:p w:rsidR="00235C5A" w:rsidRDefault="00235C5A" w:rsidP="00235C5A">
      <w:pPr>
        <w:spacing w:line="240" w:lineRule="auto"/>
        <w:rPr>
          <w:rFonts w:cs="Arial"/>
        </w:rPr>
      </w:pPr>
    </w:p>
    <w:p w:rsidR="00235C5A" w:rsidRDefault="00235C5A" w:rsidP="00235C5A">
      <w:pPr>
        <w:spacing w:line="240" w:lineRule="auto"/>
        <w:rPr>
          <w:rFonts w:cs="Arial"/>
        </w:rPr>
      </w:pPr>
    </w:p>
    <w:p w:rsidR="00235C5A" w:rsidRDefault="00235C5A" w:rsidP="00235C5A">
      <w:pPr>
        <w:spacing w:line="240" w:lineRule="auto"/>
        <w:rPr>
          <w:rFonts w:cs="Arial"/>
        </w:rPr>
      </w:pPr>
    </w:p>
    <w:p w:rsidR="00235C5A" w:rsidRDefault="00235C5A" w:rsidP="00235C5A">
      <w:pPr>
        <w:spacing w:line="240" w:lineRule="auto"/>
        <w:rPr>
          <w:rFonts w:cs="Arial"/>
        </w:rPr>
      </w:pPr>
    </w:p>
    <w:p w:rsidR="00235C5A" w:rsidRDefault="00235C5A" w:rsidP="00235C5A">
      <w:pPr>
        <w:spacing w:line="240" w:lineRule="auto"/>
        <w:rPr>
          <w:rFonts w:cs="Arial"/>
        </w:rPr>
      </w:pPr>
    </w:p>
    <w:p w:rsidR="00235C5A" w:rsidRDefault="00235C5A" w:rsidP="00235C5A">
      <w:pPr>
        <w:spacing w:line="240" w:lineRule="auto"/>
        <w:rPr>
          <w:rFonts w:cs="Arial"/>
        </w:rPr>
      </w:pPr>
    </w:p>
    <w:p w:rsidR="00235C5A" w:rsidRDefault="00235C5A" w:rsidP="00235C5A">
      <w:pPr>
        <w:spacing w:line="240" w:lineRule="auto"/>
        <w:rPr>
          <w:rFonts w:cs="Arial"/>
        </w:rPr>
      </w:pPr>
    </w:p>
    <w:p w:rsidR="00235C5A" w:rsidRDefault="00235C5A" w:rsidP="00235C5A">
      <w:pPr>
        <w:spacing w:line="240" w:lineRule="auto"/>
        <w:rPr>
          <w:rFonts w:cs="Arial"/>
        </w:rPr>
      </w:pPr>
    </w:p>
    <w:p w:rsidR="00235C5A" w:rsidRDefault="00235C5A" w:rsidP="00235C5A">
      <w:pPr>
        <w:spacing w:line="240" w:lineRule="auto"/>
        <w:rPr>
          <w:rFonts w:cs="Arial"/>
        </w:rPr>
      </w:pPr>
    </w:p>
    <w:p w:rsidR="00235C5A" w:rsidRDefault="00235C5A" w:rsidP="00235C5A">
      <w:pPr>
        <w:spacing w:line="240" w:lineRule="auto"/>
        <w:rPr>
          <w:rFonts w:cs="Arial"/>
        </w:rPr>
      </w:pPr>
    </w:p>
    <w:p w:rsidR="00235C5A" w:rsidRDefault="00235C5A" w:rsidP="00235C5A">
      <w:pPr>
        <w:spacing w:line="240" w:lineRule="auto"/>
        <w:rPr>
          <w:rFonts w:cs="Arial"/>
        </w:rPr>
      </w:pPr>
    </w:p>
    <w:p w:rsidR="00235C5A" w:rsidRPr="00235C5A" w:rsidRDefault="00235C5A" w:rsidP="00235C5A">
      <w:pPr>
        <w:spacing w:line="240" w:lineRule="auto"/>
        <w:rPr>
          <w:rFonts w:cs="Arial"/>
        </w:rPr>
      </w:pPr>
      <w:r w:rsidRPr="00235C5A">
        <w:rPr>
          <w:rFonts w:cs="Arial"/>
        </w:rPr>
        <w:t>Upravni odjel za komunalne djelatnosti i mjesnu samoupravu</w:t>
      </w:r>
    </w:p>
    <w:p w:rsidR="00235C5A" w:rsidRPr="00235C5A" w:rsidRDefault="00235C5A" w:rsidP="00235C5A">
      <w:pPr>
        <w:spacing w:after="0" w:line="240" w:lineRule="auto"/>
        <w:rPr>
          <w:rFonts w:cs="Arial"/>
        </w:rPr>
      </w:pPr>
      <w:r w:rsidRPr="00235C5A">
        <w:rPr>
          <w:rFonts w:cs="Arial"/>
        </w:rPr>
        <w:t>KLASA: 363-01/18-09/26</w:t>
      </w:r>
    </w:p>
    <w:p w:rsidR="00235C5A" w:rsidRPr="00235C5A" w:rsidRDefault="00235C5A" w:rsidP="00235C5A">
      <w:pPr>
        <w:spacing w:after="0" w:line="240" w:lineRule="auto"/>
        <w:rPr>
          <w:rFonts w:cs="Arial"/>
        </w:rPr>
      </w:pPr>
      <w:r w:rsidRPr="00235C5A">
        <w:rPr>
          <w:rFonts w:cs="Arial"/>
        </w:rPr>
        <w:t>URBROJ: 2117/01-03-18-2</w:t>
      </w:r>
    </w:p>
    <w:p w:rsidR="00235C5A" w:rsidRPr="00235C5A" w:rsidRDefault="00235C5A" w:rsidP="00235C5A">
      <w:pPr>
        <w:spacing w:after="0" w:line="240" w:lineRule="auto"/>
        <w:rPr>
          <w:rFonts w:cs="Arial"/>
        </w:rPr>
      </w:pPr>
      <w:r w:rsidRPr="00235C5A">
        <w:rPr>
          <w:rFonts w:cs="Arial"/>
        </w:rPr>
        <w:t>Dubrovnik,  19. listopada 2018.</w:t>
      </w:r>
    </w:p>
    <w:p w:rsidR="00235C5A" w:rsidRPr="00235C5A" w:rsidRDefault="00235C5A" w:rsidP="00235C5A">
      <w:pPr>
        <w:spacing w:line="240" w:lineRule="auto"/>
        <w:rPr>
          <w:rFonts w:cs="Arial"/>
        </w:rPr>
      </w:pPr>
    </w:p>
    <w:p w:rsidR="00235C5A" w:rsidRPr="00235C5A" w:rsidRDefault="00235C5A" w:rsidP="00235C5A">
      <w:pPr>
        <w:spacing w:line="240" w:lineRule="auto"/>
        <w:rPr>
          <w:rFonts w:cs="Arial"/>
        </w:rPr>
      </w:pPr>
      <w:r w:rsidRPr="00235C5A">
        <w:rPr>
          <w:rFonts w:cs="Arial"/>
        </w:rPr>
        <w:t xml:space="preserve">                                                         GRADONAČELNIK GRADA DUBROVNIKA</w:t>
      </w:r>
    </w:p>
    <w:p w:rsidR="00235C5A" w:rsidRPr="00235C5A" w:rsidRDefault="00235C5A" w:rsidP="00235C5A">
      <w:pPr>
        <w:spacing w:line="240" w:lineRule="auto"/>
        <w:rPr>
          <w:rFonts w:cs="Arial"/>
        </w:rPr>
      </w:pPr>
      <w:r w:rsidRPr="00235C5A">
        <w:rPr>
          <w:rFonts w:cs="Arial"/>
        </w:rPr>
        <w:t xml:space="preserve">                                                                                    o v d j e </w:t>
      </w:r>
    </w:p>
    <w:p w:rsidR="00235C5A" w:rsidRPr="00235C5A" w:rsidRDefault="00235C5A" w:rsidP="00235C5A">
      <w:pPr>
        <w:spacing w:line="240" w:lineRule="auto"/>
        <w:rPr>
          <w:rFonts w:cs="Arial"/>
        </w:rPr>
      </w:pPr>
    </w:p>
    <w:p w:rsidR="00235C5A" w:rsidRPr="00235C5A" w:rsidRDefault="00235C5A" w:rsidP="00235C5A">
      <w:pPr>
        <w:spacing w:line="240" w:lineRule="auto"/>
        <w:rPr>
          <w:rFonts w:cs="Arial"/>
        </w:rPr>
      </w:pPr>
    </w:p>
    <w:p w:rsidR="00235C5A" w:rsidRPr="00235C5A" w:rsidRDefault="00235C5A" w:rsidP="00235C5A">
      <w:pPr>
        <w:spacing w:line="240" w:lineRule="auto"/>
        <w:rPr>
          <w:rFonts w:cs="Arial"/>
        </w:rPr>
      </w:pPr>
      <w:r w:rsidRPr="00235C5A">
        <w:rPr>
          <w:rFonts w:cs="Arial"/>
        </w:rPr>
        <w:t xml:space="preserve">PREDMET: Prijedlog Zaključka o utvrđivanju prijedloga Odluke o privremenoj zabrani </w:t>
      </w:r>
    </w:p>
    <w:p w:rsidR="00235C5A" w:rsidRPr="00235C5A" w:rsidRDefault="00235C5A" w:rsidP="00235C5A">
      <w:pPr>
        <w:spacing w:line="240" w:lineRule="auto"/>
        <w:rPr>
          <w:rFonts w:cs="Arial"/>
        </w:rPr>
      </w:pPr>
      <w:r w:rsidRPr="00235C5A">
        <w:rPr>
          <w:rFonts w:cs="Arial"/>
        </w:rPr>
        <w:t xml:space="preserve">                    izvođenja građevinskih radova na području Grada Dubrovnika </w:t>
      </w:r>
    </w:p>
    <w:p w:rsidR="00235C5A" w:rsidRPr="00235C5A" w:rsidRDefault="00235C5A" w:rsidP="00235C5A">
      <w:pPr>
        <w:spacing w:line="240" w:lineRule="auto"/>
        <w:rPr>
          <w:rFonts w:cs="Arial"/>
        </w:rPr>
      </w:pPr>
      <w:bookmarkStart w:id="0" w:name="_GoBack"/>
      <w:bookmarkEnd w:id="0"/>
    </w:p>
    <w:p w:rsidR="00235C5A" w:rsidRPr="00235C5A" w:rsidRDefault="00235C5A" w:rsidP="00235C5A">
      <w:pPr>
        <w:pStyle w:val="NoSpacing"/>
        <w:jc w:val="both"/>
        <w:rPr>
          <w:rFonts w:cs="Arial"/>
        </w:rPr>
      </w:pPr>
      <w:r w:rsidRPr="00235C5A">
        <w:rPr>
          <w:rFonts w:cs="Arial"/>
        </w:rPr>
        <w:t>Na temelju članka 132. Zakona o gradnji, predstavničko tijelo jedinice lokalne samouprave po prethodno pribavljenom mišljenju turističke zajednice grada može odlukom odrediti razdoblje u kalendarskoj godini kao i vrijeme u kojemu se ne mogu izvoditi zemljani radovi  te radovi na izgradnji konstrukcije građevine, na određenim područjima jedinice lokalne samouprave.</w:t>
      </w:r>
    </w:p>
    <w:p w:rsidR="00235C5A" w:rsidRPr="00235C5A" w:rsidRDefault="00235C5A" w:rsidP="00235C5A">
      <w:pPr>
        <w:pStyle w:val="NoSpacing"/>
        <w:jc w:val="both"/>
        <w:rPr>
          <w:rFonts w:cs="Arial"/>
        </w:rPr>
      </w:pPr>
    </w:p>
    <w:p w:rsidR="00235C5A" w:rsidRPr="00235C5A" w:rsidRDefault="00235C5A" w:rsidP="00235C5A">
      <w:pPr>
        <w:pStyle w:val="NoSpacing"/>
        <w:jc w:val="both"/>
        <w:rPr>
          <w:rFonts w:cs="Arial"/>
        </w:rPr>
      </w:pPr>
      <w:r w:rsidRPr="00235C5A">
        <w:rPr>
          <w:rFonts w:cs="Arial"/>
        </w:rPr>
        <w:t>Predloženom Odlukom utvrđuju se vrste radova koji se privremeno zabranjuju, kao i građevine na koje se zabrana odnosi. Radovi koji se zabranjuju izvoditi u utvrđenom periodu su zemljani radovi kao i radovi na izgradnji konstrukcije građevine.</w:t>
      </w:r>
    </w:p>
    <w:p w:rsidR="00235C5A" w:rsidRPr="00235C5A" w:rsidRDefault="00235C5A" w:rsidP="00235C5A">
      <w:pPr>
        <w:pStyle w:val="NoSpacing"/>
        <w:jc w:val="both"/>
        <w:rPr>
          <w:rFonts w:cs="Arial"/>
        </w:rPr>
      </w:pPr>
    </w:p>
    <w:p w:rsidR="00235C5A" w:rsidRPr="00235C5A" w:rsidRDefault="00235C5A" w:rsidP="00235C5A">
      <w:pPr>
        <w:pStyle w:val="NoSpacing"/>
        <w:jc w:val="both"/>
        <w:rPr>
          <w:rFonts w:cs="Arial"/>
        </w:rPr>
      </w:pPr>
      <w:r w:rsidRPr="00235C5A">
        <w:rPr>
          <w:rFonts w:cs="Arial"/>
        </w:rPr>
        <w:t xml:space="preserve">Gore spomenuti radovi ne mogu se izvoditi na cijelom području Grada Dubrovnika i to u vremenu za koje zabrana vrijedi. </w:t>
      </w:r>
    </w:p>
    <w:p w:rsidR="00235C5A" w:rsidRPr="00235C5A" w:rsidRDefault="00235C5A" w:rsidP="00235C5A">
      <w:pPr>
        <w:pStyle w:val="NoSpacing"/>
        <w:jc w:val="both"/>
        <w:rPr>
          <w:rFonts w:cs="Arial"/>
        </w:rPr>
      </w:pPr>
    </w:p>
    <w:p w:rsidR="00235C5A" w:rsidRPr="00235C5A" w:rsidRDefault="00235C5A" w:rsidP="00235C5A">
      <w:pPr>
        <w:pStyle w:val="NoSpacing"/>
        <w:jc w:val="both"/>
        <w:rPr>
          <w:rFonts w:cs="Arial"/>
        </w:rPr>
      </w:pPr>
      <w:r w:rsidRPr="00235C5A">
        <w:rPr>
          <w:rFonts w:cs="Arial"/>
        </w:rPr>
        <w:t>Zabrana izvođenja radova sukladno predloženoj Odluci je od 15. lipnja do 15. rujna 2019. godine u vremenu od 00:00 do 24:00. sata.</w:t>
      </w:r>
    </w:p>
    <w:p w:rsidR="00235C5A" w:rsidRPr="00235C5A" w:rsidRDefault="00235C5A" w:rsidP="00235C5A">
      <w:pPr>
        <w:pStyle w:val="NoSpacing"/>
        <w:jc w:val="both"/>
        <w:rPr>
          <w:rFonts w:cs="Arial"/>
        </w:rPr>
      </w:pPr>
    </w:p>
    <w:p w:rsidR="00235C5A" w:rsidRPr="00235C5A" w:rsidRDefault="00235C5A" w:rsidP="00235C5A">
      <w:pPr>
        <w:pStyle w:val="NoSpacing"/>
        <w:jc w:val="both"/>
        <w:rPr>
          <w:rFonts w:cs="Arial"/>
        </w:rPr>
      </w:pPr>
      <w:r w:rsidRPr="00235C5A">
        <w:rPr>
          <w:rFonts w:cs="Arial"/>
        </w:rPr>
        <w:t>Ovom Odlukom su,  sukladno Zakonu o gradnji, utvrđeni izuzeci, odnosno, građevine i građevinski radovi na koje se odredbe, predložene odluke, o zabrani izvođenja radova ne odnose.</w:t>
      </w:r>
    </w:p>
    <w:p w:rsidR="00235C5A" w:rsidRPr="00235C5A" w:rsidRDefault="00235C5A" w:rsidP="00235C5A">
      <w:pPr>
        <w:pStyle w:val="NoSpacing"/>
        <w:jc w:val="both"/>
        <w:rPr>
          <w:rFonts w:cs="Arial"/>
        </w:rPr>
      </w:pPr>
    </w:p>
    <w:p w:rsidR="00235C5A" w:rsidRPr="00235C5A" w:rsidRDefault="00235C5A" w:rsidP="00235C5A">
      <w:pPr>
        <w:pStyle w:val="NoSpacing"/>
        <w:jc w:val="both"/>
        <w:rPr>
          <w:rFonts w:cs="Arial"/>
        </w:rPr>
      </w:pPr>
      <w:r w:rsidRPr="00235C5A">
        <w:rPr>
          <w:rFonts w:cs="Arial"/>
        </w:rPr>
        <w:t>Izuzeci od primjene odredaba o privremenoj zabrani izvođenja radova utvrđeni su člankom 5. predložene Odluke.</w:t>
      </w:r>
    </w:p>
    <w:p w:rsidR="00235C5A" w:rsidRPr="00235C5A" w:rsidRDefault="00235C5A" w:rsidP="00235C5A">
      <w:pPr>
        <w:pStyle w:val="NoSpacing"/>
        <w:jc w:val="both"/>
        <w:rPr>
          <w:rFonts w:cs="Arial"/>
        </w:rPr>
      </w:pPr>
    </w:p>
    <w:p w:rsidR="00235C5A" w:rsidRPr="00235C5A" w:rsidRDefault="00235C5A" w:rsidP="00235C5A">
      <w:pPr>
        <w:pStyle w:val="NoSpacing"/>
        <w:jc w:val="both"/>
        <w:rPr>
          <w:rFonts w:cs="Arial"/>
        </w:rPr>
      </w:pPr>
      <w:r w:rsidRPr="00235C5A">
        <w:rPr>
          <w:rFonts w:cs="Arial"/>
        </w:rPr>
        <w:t>Nadzor nad primjenom ove odluke provodit će komunalno redarstvo Grada Dubrovnika.</w:t>
      </w:r>
    </w:p>
    <w:p w:rsidR="00235C5A" w:rsidRPr="00235C5A" w:rsidRDefault="00235C5A" w:rsidP="00235C5A">
      <w:pPr>
        <w:pStyle w:val="NoSpacing"/>
        <w:jc w:val="both"/>
        <w:rPr>
          <w:rFonts w:cs="Arial"/>
        </w:rPr>
      </w:pPr>
    </w:p>
    <w:p w:rsidR="00235C5A" w:rsidRPr="00235C5A" w:rsidRDefault="00235C5A" w:rsidP="00235C5A">
      <w:pPr>
        <w:pStyle w:val="NoSpacing"/>
        <w:jc w:val="both"/>
        <w:rPr>
          <w:rFonts w:cs="Arial"/>
        </w:rPr>
      </w:pPr>
      <w:r w:rsidRPr="00235C5A">
        <w:rPr>
          <w:rFonts w:cs="Arial"/>
        </w:rPr>
        <w:t>Mišljenje turističke zajednice Grada Dubrovnika u privitku.</w:t>
      </w:r>
    </w:p>
    <w:p w:rsidR="00235C5A" w:rsidRPr="00235C5A" w:rsidRDefault="00235C5A" w:rsidP="00235C5A">
      <w:pPr>
        <w:pStyle w:val="NoSpacing"/>
        <w:jc w:val="both"/>
        <w:rPr>
          <w:rFonts w:cs="Arial"/>
        </w:rPr>
      </w:pPr>
    </w:p>
    <w:p w:rsidR="00235C5A" w:rsidRPr="00235C5A" w:rsidRDefault="00235C5A" w:rsidP="00235C5A">
      <w:pPr>
        <w:pStyle w:val="NoSpacing"/>
        <w:jc w:val="both"/>
        <w:rPr>
          <w:rFonts w:cs="Arial"/>
        </w:rPr>
      </w:pPr>
      <w:r w:rsidRPr="00235C5A">
        <w:rPr>
          <w:rFonts w:cs="Arial"/>
        </w:rPr>
        <w:t>U svezi iznesenoga, a na temelju članka 132. Zakona o gradnji („Narodne novine“, broj: 153/13. i 20/17.), članka 48. Zakona o lokalnoj i područnoj (regionalnoj) samoupravi („Narodne novine“, br. 33/01., 60/01., 129/05., 109/07., 125/08., 36/09., 150/11., 144/12., 19/13. – pročišćeni tekst, 137/15 i 123/17.) i članka 41. Statuta Grada Dubrovnika (“Službeni glasnik Grada Dubrovnika“, br. 4/09., 6/10., 3/11., 14/12., 5/13., 6/13. – pročišćeni tekst, 9/15. i 5/18.), predlaže se sljedeći</w:t>
      </w:r>
    </w:p>
    <w:p w:rsidR="00235C5A" w:rsidRPr="00235C5A" w:rsidRDefault="00235C5A" w:rsidP="00235C5A">
      <w:pPr>
        <w:pStyle w:val="NoSpacing"/>
        <w:jc w:val="both"/>
        <w:rPr>
          <w:rFonts w:cs="Arial"/>
        </w:rPr>
      </w:pPr>
    </w:p>
    <w:p w:rsidR="00235C5A" w:rsidRPr="00235C5A" w:rsidRDefault="00235C5A" w:rsidP="00235C5A">
      <w:pPr>
        <w:pStyle w:val="NoSpacing"/>
        <w:jc w:val="both"/>
        <w:rPr>
          <w:rFonts w:cs="Arial"/>
        </w:rPr>
      </w:pPr>
    </w:p>
    <w:p w:rsidR="00235C5A" w:rsidRPr="00235C5A" w:rsidRDefault="00235C5A" w:rsidP="00235C5A">
      <w:pPr>
        <w:pStyle w:val="NoSpacing"/>
        <w:jc w:val="both"/>
        <w:rPr>
          <w:rFonts w:cs="Arial"/>
        </w:rPr>
      </w:pPr>
    </w:p>
    <w:p w:rsidR="00235C5A" w:rsidRPr="00235C5A" w:rsidRDefault="00235C5A" w:rsidP="00235C5A">
      <w:pPr>
        <w:pStyle w:val="NoSpacing"/>
        <w:jc w:val="center"/>
        <w:rPr>
          <w:rFonts w:cs="Arial"/>
        </w:rPr>
      </w:pPr>
      <w:r w:rsidRPr="00235C5A">
        <w:rPr>
          <w:rFonts w:cs="Arial"/>
        </w:rPr>
        <w:t>Z A K L J U Č A K</w:t>
      </w:r>
    </w:p>
    <w:p w:rsidR="00235C5A" w:rsidRPr="00235C5A" w:rsidRDefault="00235C5A" w:rsidP="00235C5A">
      <w:pPr>
        <w:spacing w:line="240" w:lineRule="auto"/>
        <w:rPr>
          <w:rFonts w:cs="Arial"/>
        </w:rPr>
      </w:pPr>
    </w:p>
    <w:p w:rsidR="00235C5A" w:rsidRPr="00235C5A" w:rsidRDefault="00235C5A" w:rsidP="00235C5A">
      <w:pPr>
        <w:spacing w:line="240" w:lineRule="auto"/>
        <w:rPr>
          <w:rFonts w:cs="Arial"/>
        </w:rPr>
      </w:pPr>
    </w:p>
    <w:p w:rsidR="00235C5A" w:rsidRPr="00235C5A" w:rsidRDefault="00235C5A" w:rsidP="00235C5A">
      <w:pPr>
        <w:pStyle w:val="ListParagraph"/>
        <w:widowControl/>
        <w:numPr>
          <w:ilvl w:val="0"/>
          <w:numId w:val="5"/>
        </w:numPr>
        <w:suppressAutoHyphens w:val="0"/>
        <w:spacing w:after="200" w:line="276" w:lineRule="auto"/>
        <w:jc w:val="both"/>
        <w:rPr>
          <w:rFonts w:ascii="Arial" w:hAnsi="Arial" w:cs="Arial"/>
          <w:sz w:val="22"/>
          <w:szCs w:val="22"/>
        </w:rPr>
      </w:pPr>
      <w:r w:rsidRPr="00235C5A">
        <w:rPr>
          <w:rFonts w:ascii="Arial" w:hAnsi="Arial" w:cs="Arial"/>
          <w:sz w:val="22"/>
          <w:szCs w:val="22"/>
        </w:rPr>
        <w:t>Utvrđuje se tekst prijedloga Odluke o privremenoj zabrani izvođenja građevinskih radova na području Grada Dubrovnika i upućuje Gradskom vijeću Grada Dubrovnika na raspravu i donošenje.</w:t>
      </w:r>
    </w:p>
    <w:p w:rsidR="00235C5A" w:rsidRPr="00235C5A" w:rsidRDefault="00235C5A" w:rsidP="00235C5A">
      <w:pPr>
        <w:pStyle w:val="ListParagraph"/>
        <w:widowControl/>
        <w:numPr>
          <w:ilvl w:val="0"/>
          <w:numId w:val="5"/>
        </w:numPr>
        <w:suppressAutoHyphens w:val="0"/>
        <w:spacing w:after="200" w:line="276" w:lineRule="auto"/>
        <w:jc w:val="both"/>
        <w:rPr>
          <w:rFonts w:ascii="Arial" w:hAnsi="Arial" w:cs="Arial"/>
          <w:sz w:val="22"/>
          <w:szCs w:val="22"/>
        </w:rPr>
      </w:pPr>
      <w:r w:rsidRPr="00235C5A">
        <w:rPr>
          <w:rFonts w:ascii="Arial" w:hAnsi="Arial" w:cs="Arial"/>
          <w:sz w:val="22"/>
          <w:szCs w:val="22"/>
        </w:rPr>
        <w:t>Tekst prijedloga Odluke iz točke 1. ovoga Zaključka čini sastavni dio istog.</w:t>
      </w:r>
    </w:p>
    <w:p w:rsidR="00235C5A" w:rsidRPr="00235C5A" w:rsidRDefault="00235C5A" w:rsidP="00235C5A">
      <w:pPr>
        <w:pStyle w:val="ListParagraph"/>
        <w:widowControl/>
        <w:numPr>
          <w:ilvl w:val="0"/>
          <w:numId w:val="5"/>
        </w:numPr>
        <w:suppressAutoHyphens w:val="0"/>
        <w:spacing w:after="200" w:line="276" w:lineRule="auto"/>
        <w:jc w:val="both"/>
        <w:rPr>
          <w:rFonts w:ascii="Arial" w:hAnsi="Arial" w:cs="Arial"/>
          <w:sz w:val="22"/>
          <w:szCs w:val="22"/>
        </w:rPr>
      </w:pPr>
      <w:r w:rsidRPr="00235C5A">
        <w:rPr>
          <w:rFonts w:ascii="Arial" w:hAnsi="Arial" w:cs="Arial"/>
          <w:sz w:val="22"/>
          <w:szCs w:val="22"/>
        </w:rPr>
        <w:t xml:space="preserve">Izvjestitelj u ovoj točki bit će pročelnik Upravnog odjela za komunalne djelatnosti i mjesnu samoupravu, Zlatko </w:t>
      </w:r>
      <w:proofErr w:type="spellStart"/>
      <w:r w:rsidRPr="00235C5A">
        <w:rPr>
          <w:rFonts w:ascii="Arial" w:hAnsi="Arial" w:cs="Arial"/>
          <w:sz w:val="22"/>
          <w:szCs w:val="22"/>
        </w:rPr>
        <w:t>Uršić</w:t>
      </w:r>
      <w:proofErr w:type="spellEnd"/>
      <w:r w:rsidRPr="00235C5A">
        <w:rPr>
          <w:rFonts w:ascii="Arial" w:hAnsi="Arial" w:cs="Arial"/>
          <w:sz w:val="22"/>
          <w:szCs w:val="22"/>
        </w:rPr>
        <w:t>.</w:t>
      </w:r>
    </w:p>
    <w:p w:rsidR="00235C5A" w:rsidRPr="00235C5A" w:rsidRDefault="00235C5A" w:rsidP="00235C5A">
      <w:pPr>
        <w:rPr>
          <w:rFonts w:cs="Arial"/>
        </w:rPr>
      </w:pPr>
    </w:p>
    <w:p w:rsidR="00235C5A" w:rsidRPr="00235C5A" w:rsidRDefault="00235C5A" w:rsidP="00235C5A">
      <w:pPr>
        <w:pStyle w:val="NoSpacing"/>
        <w:rPr>
          <w:rFonts w:cs="Arial"/>
        </w:rPr>
      </w:pPr>
      <w:r w:rsidRPr="00235C5A">
        <w:rPr>
          <w:rFonts w:cs="Arial"/>
        </w:rPr>
        <w:t xml:space="preserve">                                                                                         Pročelnik</w:t>
      </w:r>
    </w:p>
    <w:p w:rsidR="00235C5A" w:rsidRPr="00235C5A" w:rsidRDefault="00235C5A" w:rsidP="00235C5A">
      <w:pPr>
        <w:pStyle w:val="NoSpacing"/>
        <w:rPr>
          <w:rFonts w:cs="Arial"/>
        </w:rPr>
      </w:pPr>
      <w:r w:rsidRPr="00235C5A">
        <w:rPr>
          <w:rFonts w:cs="Arial"/>
        </w:rPr>
        <w:t xml:space="preserve">                                                                                  Zlatko </w:t>
      </w:r>
      <w:proofErr w:type="spellStart"/>
      <w:r w:rsidRPr="00235C5A">
        <w:rPr>
          <w:rFonts w:cs="Arial"/>
        </w:rPr>
        <w:t>Uršić</w:t>
      </w:r>
      <w:proofErr w:type="spellEnd"/>
      <w:r w:rsidRPr="00235C5A">
        <w:rPr>
          <w:rFonts w:cs="Arial"/>
        </w:rPr>
        <w:t xml:space="preserve">, dipl. </w:t>
      </w:r>
      <w:proofErr w:type="spellStart"/>
      <w:r w:rsidRPr="00235C5A">
        <w:rPr>
          <w:rFonts w:cs="Arial"/>
        </w:rPr>
        <w:t>iur</w:t>
      </w:r>
      <w:proofErr w:type="spellEnd"/>
      <w:r w:rsidRPr="00235C5A">
        <w:rPr>
          <w:rFonts w:cs="Arial"/>
        </w:rPr>
        <w:t>.</w:t>
      </w:r>
    </w:p>
    <w:p w:rsidR="00235C5A" w:rsidRPr="00235C5A" w:rsidRDefault="00235C5A" w:rsidP="00235C5A">
      <w:pPr>
        <w:rPr>
          <w:rFonts w:cs="Arial"/>
        </w:rPr>
      </w:pPr>
      <w:r w:rsidRPr="00235C5A">
        <w:rPr>
          <w:rFonts w:cs="Arial"/>
        </w:rPr>
        <w:t xml:space="preserve">                                                  </w:t>
      </w:r>
    </w:p>
    <w:p w:rsidR="00235C5A" w:rsidRPr="00235C5A" w:rsidRDefault="00235C5A" w:rsidP="00235C5A">
      <w:pPr>
        <w:rPr>
          <w:rFonts w:cs="Arial"/>
        </w:rPr>
      </w:pPr>
    </w:p>
    <w:p w:rsidR="00235C5A" w:rsidRPr="00235C5A" w:rsidRDefault="00235C5A" w:rsidP="00235C5A">
      <w:pPr>
        <w:rPr>
          <w:rFonts w:cs="Arial"/>
        </w:rPr>
      </w:pPr>
    </w:p>
    <w:p w:rsidR="00235C5A" w:rsidRPr="00235C5A" w:rsidRDefault="00235C5A" w:rsidP="00235C5A">
      <w:pPr>
        <w:rPr>
          <w:rFonts w:cs="Arial"/>
        </w:rPr>
      </w:pPr>
      <w:r w:rsidRPr="00235C5A">
        <w:rPr>
          <w:rFonts w:cs="Arial"/>
        </w:rPr>
        <w:t>DOSTAVA:</w:t>
      </w:r>
    </w:p>
    <w:p w:rsidR="00235C5A" w:rsidRPr="00235C5A" w:rsidRDefault="00235C5A" w:rsidP="00235C5A">
      <w:pPr>
        <w:pStyle w:val="ListParagraph"/>
        <w:widowControl/>
        <w:numPr>
          <w:ilvl w:val="0"/>
          <w:numId w:val="6"/>
        </w:numPr>
        <w:suppressAutoHyphens w:val="0"/>
        <w:spacing w:after="200" w:line="276" w:lineRule="auto"/>
        <w:rPr>
          <w:rFonts w:ascii="Arial" w:hAnsi="Arial" w:cs="Arial"/>
          <w:sz w:val="22"/>
          <w:szCs w:val="22"/>
        </w:rPr>
      </w:pPr>
      <w:r w:rsidRPr="00235C5A">
        <w:rPr>
          <w:rFonts w:ascii="Arial" w:hAnsi="Arial" w:cs="Arial"/>
          <w:sz w:val="22"/>
          <w:szCs w:val="22"/>
        </w:rPr>
        <w:t>Gradonačelnik, ovdje</w:t>
      </w:r>
    </w:p>
    <w:p w:rsidR="00235C5A" w:rsidRPr="00235C5A" w:rsidRDefault="00235C5A" w:rsidP="00235C5A">
      <w:pPr>
        <w:pStyle w:val="ListParagraph"/>
        <w:widowControl/>
        <w:numPr>
          <w:ilvl w:val="0"/>
          <w:numId w:val="6"/>
        </w:numPr>
        <w:suppressAutoHyphens w:val="0"/>
        <w:spacing w:after="200" w:line="276" w:lineRule="auto"/>
        <w:rPr>
          <w:rFonts w:ascii="Arial" w:hAnsi="Arial" w:cs="Arial"/>
          <w:sz w:val="22"/>
          <w:szCs w:val="22"/>
        </w:rPr>
      </w:pPr>
      <w:r w:rsidRPr="00235C5A">
        <w:rPr>
          <w:rFonts w:ascii="Arial" w:hAnsi="Arial" w:cs="Arial"/>
          <w:sz w:val="22"/>
          <w:szCs w:val="22"/>
        </w:rPr>
        <w:t>Služba Gradskog vijeća, ovdje</w:t>
      </w:r>
    </w:p>
    <w:p w:rsidR="00235C5A" w:rsidRPr="00235C5A" w:rsidRDefault="00235C5A" w:rsidP="00235C5A">
      <w:pPr>
        <w:pStyle w:val="ListParagraph"/>
        <w:widowControl/>
        <w:numPr>
          <w:ilvl w:val="0"/>
          <w:numId w:val="6"/>
        </w:numPr>
        <w:suppressAutoHyphens w:val="0"/>
        <w:spacing w:after="200" w:line="276" w:lineRule="auto"/>
        <w:rPr>
          <w:rFonts w:ascii="Arial" w:hAnsi="Arial" w:cs="Arial"/>
          <w:sz w:val="22"/>
          <w:szCs w:val="22"/>
        </w:rPr>
      </w:pPr>
      <w:r w:rsidRPr="00235C5A">
        <w:rPr>
          <w:rFonts w:ascii="Arial" w:hAnsi="Arial" w:cs="Arial"/>
          <w:sz w:val="22"/>
          <w:szCs w:val="22"/>
        </w:rPr>
        <w:t>Pismohrana</w:t>
      </w:r>
    </w:p>
    <w:p w:rsidR="00235C5A" w:rsidRPr="00235C5A" w:rsidRDefault="00235C5A" w:rsidP="00235C5A">
      <w:pPr>
        <w:pStyle w:val="ListParagraph"/>
        <w:widowControl/>
        <w:numPr>
          <w:ilvl w:val="0"/>
          <w:numId w:val="6"/>
        </w:numPr>
        <w:suppressAutoHyphens w:val="0"/>
        <w:spacing w:after="200" w:line="276" w:lineRule="auto"/>
        <w:rPr>
          <w:rFonts w:ascii="Arial" w:hAnsi="Arial" w:cs="Arial"/>
          <w:sz w:val="22"/>
          <w:szCs w:val="22"/>
        </w:rPr>
      </w:pPr>
      <w:r w:rsidRPr="00235C5A">
        <w:rPr>
          <w:rFonts w:ascii="Arial" w:hAnsi="Arial" w:cs="Arial"/>
          <w:sz w:val="22"/>
          <w:szCs w:val="22"/>
        </w:rPr>
        <w:t>Evidencija</w:t>
      </w:r>
    </w:p>
    <w:p w:rsidR="0030741D" w:rsidRPr="00235C5A" w:rsidRDefault="0030741D">
      <w:pPr>
        <w:pStyle w:val="NoSpacing"/>
        <w:jc w:val="both"/>
        <w:rPr>
          <w:rFonts w:cs="Arial"/>
          <w:color w:val="000000" w:themeColor="text1"/>
        </w:rPr>
      </w:pPr>
    </w:p>
    <w:sectPr w:rsidR="0030741D" w:rsidRPr="00235C5A" w:rsidSect="00235C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6720"/>
    <w:multiLevelType w:val="hybridMultilevel"/>
    <w:tmpl w:val="859C31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7C82B0F"/>
    <w:multiLevelType w:val="hybridMultilevel"/>
    <w:tmpl w:val="31F6352A"/>
    <w:lvl w:ilvl="0" w:tplc="7EC260E8">
      <w:numFmt w:val="bullet"/>
      <w:lvlText w:val="-"/>
      <w:lvlJc w:val="left"/>
      <w:pPr>
        <w:ind w:left="720" w:hanging="360"/>
      </w:pPr>
      <w:rPr>
        <w:rFonts w:ascii="Arial" w:eastAsia="SimSu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9B465E9"/>
    <w:multiLevelType w:val="hybridMultilevel"/>
    <w:tmpl w:val="72BAA3B4"/>
    <w:lvl w:ilvl="0" w:tplc="19B8225C">
      <w:start w:val="1"/>
      <w:numFmt w:val="decimal"/>
      <w:lvlText w:val="%1."/>
      <w:lvlJc w:val="left"/>
      <w:pPr>
        <w:ind w:left="640" w:hanging="360"/>
      </w:pPr>
      <w:rPr>
        <w:rFonts w:hint="default"/>
      </w:rPr>
    </w:lvl>
    <w:lvl w:ilvl="1" w:tplc="041A0019" w:tentative="1">
      <w:start w:val="1"/>
      <w:numFmt w:val="lowerLetter"/>
      <w:lvlText w:val="%2."/>
      <w:lvlJc w:val="left"/>
      <w:pPr>
        <w:ind w:left="1360" w:hanging="360"/>
      </w:pPr>
    </w:lvl>
    <w:lvl w:ilvl="2" w:tplc="041A001B" w:tentative="1">
      <w:start w:val="1"/>
      <w:numFmt w:val="lowerRoman"/>
      <w:lvlText w:val="%3."/>
      <w:lvlJc w:val="right"/>
      <w:pPr>
        <w:ind w:left="2080" w:hanging="180"/>
      </w:pPr>
    </w:lvl>
    <w:lvl w:ilvl="3" w:tplc="041A000F" w:tentative="1">
      <w:start w:val="1"/>
      <w:numFmt w:val="decimal"/>
      <w:lvlText w:val="%4."/>
      <w:lvlJc w:val="left"/>
      <w:pPr>
        <w:ind w:left="2800" w:hanging="360"/>
      </w:pPr>
    </w:lvl>
    <w:lvl w:ilvl="4" w:tplc="041A0019" w:tentative="1">
      <w:start w:val="1"/>
      <w:numFmt w:val="lowerLetter"/>
      <w:lvlText w:val="%5."/>
      <w:lvlJc w:val="left"/>
      <w:pPr>
        <w:ind w:left="3520" w:hanging="360"/>
      </w:pPr>
    </w:lvl>
    <w:lvl w:ilvl="5" w:tplc="041A001B" w:tentative="1">
      <w:start w:val="1"/>
      <w:numFmt w:val="lowerRoman"/>
      <w:lvlText w:val="%6."/>
      <w:lvlJc w:val="right"/>
      <w:pPr>
        <w:ind w:left="4240" w:hanging="180"/>
      </w:pPr>
    </w:lvl>
    <w:lvl w:ilvl="6" w:tplc="041A000F" w:tentative="1">
      <w:start w:val="1"/>
      <w:numFmt w:val="decimal"/>
      <w:lvlText w:val="%7."/>
      <w:lvlJc w:val="left"/>
      <w:pPr>
        <w:ind w:left="4960" w:hanging="360"/>
      </w:pPr>
    </w:lvl>
    <w:lvl w:ilvl="7" w:tplc="041A0019" w:tentative="1">
      <w:start w:val="1"/>
      <w:numFmt w:val="lowerLetter"/>
      <w:lvlText w:val="%8."/>
      <w:lvlJc w:val="left"/>
      <w:pPr>
        <w:ind w:left="5680" w:hanging="360"/>
      </w:pPr>
    </w:lvl>
    <w:lvl w:ilvl="8" w:tplc="041A001B" w:tentative="1">
      <w:start w:val="1"/>
      <w:numFmt w:val="lowerRoman"/>
      <w:lvlText w:val="%9."/>
      <w:lvlJc w:val="right"/>
      <w:pPr>
        <w:ind w:left="6400" w:hanging="180"/>
      </w:pPr>
    </w:lvl>
  </w:abstractNum>
  <w:abstractNum w:abstractNumId="3" w15:restartNumberingAfterBreak="0">
    <w:nsid w:val="3E9F1DF2"/>
    <w:multiLevelType w:val="hybridMultilevel"/>
    <w:tmpl w:val="2A2E8782"/>
    <w:lvl w:ilvl="0" w:tplc="9104B250">
      <w:start w:val="2"/>
      <w:numFmt w:val="bullet"/>
      <w:lvlText w:val="-"/>
      <w:lvlJc w:val="left"/>
      <w:pPr>
        <w:ind w:left="720" w:hanging="360"/>
      </w:pPr>
      <w:rPr>
        <w:rFonts w:ascii="Arial" w:eastAsia="SimSu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98C39C0"/>
    <w:multiLevelType w:val="hybridMultilevel"/>
    <w:tmpl w:val="3E9E8A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790E5160"/>
    <w:multiLevelType w:val="hybridMultilevel"/>
    <w:tmpl w:val="14184B0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39"/>
    <w:rsid w:val="00025BFA"/>
    <w:rsid w:val="00235C5A"/>
    <w:rsid w:val="00291403"/>
    <w:rsid w:val="0030741D"/>
    <w:rsid w:val="003E04F4"/>
    <w:rsid w:val="0048474A"/>
    <w:rsid w:val="005675F0"/>
    <w:rsid w:val="00612269"/>
    <w:rsid w:val="007C4CA5"/>
    <w:rsid w:val="007C7F70"/>
    <w:rsid w:val="007F71E5"/>
    <w:rsid w:val="008250AA"/>
    <w:rsid w:val="008C0F39"/>
    <w:rsid w:val="00915252"/>
    <w:rsid w:val="009A7073"/>
    <w:rsid w:val="00AF30C5"/>
    <w:rsid w:val="00C83017"/>
    <w:rsid w:val="00D56C8E"/>
    <w:rsid w:val="00F639AE"/>
    <w:rsid w:val="00FC6C48"/>
    <w:rsid w:val="00FF5C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DBBB"/>
  <w15:chartTrackingRefBased/>
  <w15:docId w15:val="{1BCA1AD8-5A39-41D6-9BDF-B2DBBC2F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C8301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017"/>
    <w:pPr>
      <w:spacing w:after="0" w:line="240" w:lineRule="auto"/>
    </w:pPr>
    <w:rPr>
      <w:rFonts w:ascii="Arial" w:hAnsi="Arial"/>
    </w:rPr>
  </w:style>
  <w:style w:type="paragraph" w:styleId="BalloonText">
    <w:name w:val="Balloon Text"/>
    <w:basedOn w:val="Normal"/>
    <w:link w:val="BalloonTextChar"/>
    <w:uiPriority w:val="99"/>
    <w:semiHidden/>
    <w:unhideWhenUsed/>
    <w:rsid w:val="00567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5F0"/>
    <w:rPr>
      <w:rFonts w:ascii="Segoe UI" w:hAnsi="Segoe UI" w:cs="Segoe UI"/>
      <w:sz w:val="18"/>
      <w:szCs w:val="18"/>
    </w:rPr>
  </w:style>
  <w:style w:type="paragraph" w:styleId="BodyText">
    <w:name w:val="Body Text"/>
    <w:basedOn w:val="Normal"/>
    <w:link w:val="BodyTextChar"/>
    <w:semiHidden/>
    <w:unhideWhenUsed/>
    <w:rsid w:val="00235C5A"/>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BodyTextChar">
    <w:name w:val="Body Text Char"/>
    <w:basedOn w:val="DefaultParagraphFont"/>
    <w:link w:val="BodyText"/>
    <w:semiHidden/>
    <w:rsid w:val="00235C5A"/>
    <w:rPr>
      <w:rFonts w:ascii="Times New Roman" w:eastAsia="SimSun" w:hAnsi="Times New Roman" w:cs="Mangal"/>
      <w:kern w:val="2"/>
      <w:sz w:val="24"/>
      <w:szCs w:val="24"/>
      <w:lang w:eastAsia="hi-IN" w:bidi="hi-IN"/>
    </w:rPr>
  </w:style>
  <w:style w:type="paragraph" w:styleId="ListParagraph">
    <w:name w:val="List Paragraph"/>
    <w:basedOn w:val="Normal"/>
    <w:uiPriority w:val="34"/>
    <w:qFormat/>
    <w:rsid w:val="00235C5A"/>
    <w:pPr>
      <w:widowControl w:val="0"/>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99517">
      <w:bodyDiv w:val="1"/>
      <w:marLeft w:val="0"/>
      <w:marRight w:val="0"/>
      <w:marTop w:val="0"/>
      <w:marBottom w:val="0"/>
      <w:divBdr>
        <w:top w:val="none" w:sz="0" w:space="0" w:color="auto"/>
        <w:left w:val="none" w:sz="0" w:space="0" w:color="auto"/>
        <w:bottom w:val="none" w:sz="0" w:space="0" w:color="auto"/>
        <w:right w:val="none" w:sz="0" w:space="0" w:color="auto"/>
      </w:divBdr>
    </w:div>
    <w:div w:id="383410758">
      <w:bodyDiv w:val="1"/>
      <w:marLeft w:val="0"/>
      <w:marRight w:val="0"/>
      <w:marTop w:val="0"/>
      <w:marBottom w:val="0"/>
      <w:divBdr>
        <w:top w:val="none" w:sz="0" w:space="0" w:color="auto"/>
        <w:left w:val="none" w:sz="0" w:space="0" w:color="auto"/>
        <w:bottom w:val="none" w:sz="0" w:space="0" w:color="auto"/>
        <w:right w:val="none" w:sz="0" w:space="0" w:color="auto"/>
      </w:divBdr>
    </w:div>
    <w:div w:id="11142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mdanicic</dc:creator>
  <cp:keywords/>
  <dc:description/>
  <cp:lastModifiedBy>tajnvur</cp:lastModifiedBy>
  <cp:revision>3</cp:revision>
  <cp:lastPrinted>2017-11-23T08:35:00Z</cp:lastPrinted>
  <dcterms:created xsi:type="dcterms:W3CDTF">2018-10-30T10:18:00Z</dcterms:created>
  <dcterms:modified xsi:type="dcterms:W3CDTF">2018-10-30T10:21:00Z</dcterms:modified>
</cp:coreProperties>
</file>