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9BEAF" w14:textId="223D2E38" w:rsidR="009518A8" w:rsidRDefault="009518A8" w:rsidP="00115B95">
      <w:pPr>
        <w:ind w:left="708" w:firstLine="708"/>
      </w:pPr>
      <w:r w:rsidRPr="004C7E44">
        <w:rPr>
          <w:rFonts w:ascii="Times New Roman" w:hAnsi="Times New Roman"/>
          <w:noProof/>
          <w:sz w:val="24"/>
        </w:rPr>
        <w:drawing>
          <wp:inline distT="0" distB="0" distL="0" distR="0" wp14:anchorId="7E4ABAFB" wp14:editId="13F42A5E">
            <wp:extent cx="561975" cy="704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48C1B" w14:textId="77777777" w:rsidR="009518A8" w:rsidRPr="004C7E44" w:rsidRDefault="009518A8" w:rsidP="009518A8">
      <w:pPr>
        <w:widowControl/>
        <w:rPr>
          <w:rFonts w:ascii="Times New Roman" w:eastAsia="Arial" w:hAnsi="Times New Roman" w:cs="Times New Roman"/>
          <w:i/>
          <w:iCs/>
          <w:sz w:val="24"/>
          <w:lang w:eastAsia="ar-SA" w:bidi="ar-SA"/>
        </w:rPr>
      </w:pPr>
      <w:r w:rsidRPr="004C7E44">
        <w:rPr>
          <w:rFonts w:ascii="Times New Roman" w:eastAsia="Arial" w:hAnsi="Times New Roman" w:cs="Times New Roman"/>
          <w:i/>
          <w:iCs/>
          <w:sz w:val="24"/>
          <w:lang w:eastAsia="ar-SA" w:bidi="ar-SA"/>
        </w:rPr>
        <w:t xml:space="preserve">R E P U B L I K A     H R V A T S K A </w:t>
      </w:r>
    </w:p>
    <w:p w14:paraId="063FC70C" w14:textId="77777777" w:rsidR="009518A8" w:rsidRPr="004C7E44" w:rsidRDefault="009518A8" w:rsidP="009518A8">
      <w:pPr>
        <w:widowControl/>
        <w:rPr>
          <w:rFonts w:ascii="Times New Roman" w:eastAsia="Arial" w:hAnsi="Times New Roman" w:cs="Times New Roman"/>
          <w:i/>
          <w:iCs/>
          <w:sz w:val="24"/>
          <w:lang w:eastAsia="ar-SA" w:bidi="ar-SA"/>
        </w:rPr>
      </w:pPr>
      <w:r w:rsidRPr="004C7E44">
        <w:rPr>
          <w:rFonts w:ascii="Times New Roman" w:eastAsia="Arial" w:hAnsi="Times New Roman" w:cs="Times New Roman"/>
          <w:i/>
          <w:iCs/>
          <w:sz w:val="24"/>
          <w:lang w:eastAsia="ar-SA" w:bidi="ar-SA"/>
        </w:rPr>
        <w:t>DUBROVAČKO-NERETVANSKA ŽUPANIJA</w:t>
      </w:r>
    </w:p>
    <w:p w14:paraId="2022CFD8" w14:textId="0C82EE57" w:rsidR="009518A8" w:rsidRPr="009518A8" w:rsidRDefault="009518A8" w:rsidP="009518A8">
      <w:pPr>
        <w:widowControl/>
        <w:spacing w:line="100" w:lineRule="atLeast"/>
        <w:rPr>
          <w:rFonts w:ascii="Times New Roman" w:eastAsia="Arial" w:hAnsi="Times New Roman" w:cs="Times New Roman"/>
          <w:sz w:val="24"/>
          <w:lang w:eastAsia="ar-SA" w:bidi="ar-SA"/>
        </w:rPr>
      </w:pPr>
      <w:r w:rsidRPr="004C7E44">
        <w:rPr>
          <w:rFonts w:ascii="Times New Roman" w:eastAsia="Arial" w:hAnsi="Times New Roman" w:cs="Times New Roman"/>
          <w:i/>
          <w:iCs/>
          <w:sz w:val="24"/>
          <w:lang w:eastAsia="ar-SA" w:bidi="ar-SA"/>
        </w:rPr>
        <w:t xml:space="preserve">            G R A D     </w:t>
      </w:r>
      <w:proofErr w:type="spellStart"/>
      <w:r w:rsidRPr="004C7E44">
        <w:rPr>
          <w:rFonts w:ascii="Times New Roman" w:eastAsia="Arial" w:hAnsi="Times New Roman" w:cs="Times New Roman"/>
          <w:i/>
          <w:iCs/>
          <w:sz w:val="24"/>
          <w:lang w:eastAsia="ar-SA" w:bidi="ar-SA"/>
        </w:rPr>
        <w:t>D</w:t>
      </w:r>
      <w:proofErr w:type="spellEnd"/>
      <w:r w:rsidRPr="004C7E44">
        <w:rPr>
          <w:rFonts w:ascii="Times New Roman" w:eastAsia="Arial" w:hAnsi="Times New Roman" w:cs="Times New Roman"/>
          <w:i/>
          <w:iCs/>
          <w:sz w:val="24"/>
          <w:lang w:eastAsia="ar-SA" w:bidi="ar-SA"/>
        </w:rPr>
        <w:t xml:space="preserve"> U B R O V N I K</w:t>
      </w:r>
    </w:p>
    <w:p w14:paraId="39CD7D8F" w14:textId="77777777" w:rsidR="00E8001E" w:rsidRDefault="00E8001E" w:rsidP="009518A8"/>
    <w:p w14:paraId="0B454BC5" w14:textId="4C642ADF" w:rsidR="009518A8" w:rsidRPr="009518A8" w:rsidRDefault="009518A8" w:rsidP="009518A8">
      <w:r w:rsidRPr="009518A8">
        <w:t>Gradonačelnik</w:t>
      </w:r>
    </w:p>
    <w:p w14:paraId="7C787258" w14:textId="77777777" w:rsidR="009518A8" w:rsidRPr="002941B1" w:rsidRDefault="009518A8" w:rsidP="009518A8">
      <w:r w:rsidRPr="002941B1">
        <w:t xml:space="preserve">KLASA: </w:t>
      </w:r>
      <w:r>
        <w:t>363-01/15-09/28</w:t>
      </w:r>
    </w:p>
    <w:p w14:paraId="33C7997F" w14:textId="5F095EBE" w:rsidR="009518A8" w:rsidRPr="002941B1" w:rsidRDefault="009518A8" w:rsidP="009518A8">
      <w:pPr>
        <w:rPr>
          <w:i/>
          <w:iCs/>
        </w:rPr>
      </w:pPr>
      <w:r w:rsidRPr="002941B1">
        <w:t xml:space="preserve">URBROJ: </w:t>
      </w:r>
      <w:r>
        <w:t>2117-01-01-18-26</w:t>
      </w:r>
    </w:p>
    <w:p w14:paraId="0B587CF9" w14:textId="683D0DAF" w:rsidR="009518A8" w:rsidRPr="002941B1" w:rsidRDefault="009518A8" w:rsidP="009518A8">
      <w:pPr>
        <w:rPr>
          <w:iCs/>
        </w:rPr>
      </w:pPr>
      <w:r w:rsidRPr="002941B1">
        <w:rPr>
          <w:iCs/>
        </w:rPr>
        <w:t>Dubrovnik,</w:t>
      </w:r>
      <w:r>
        <w:rPr>
          <w:iCs/>
        </w:rPr>
        <w:t xml:space="preserve"> 26. listopada 2018. godine</w:t>
      </w:r>
    </w:p>
    <w:p w14:paraId="5CBF1C25" w14:textId="1B56BAE8" w:rsidR="009518A8" w:rsidRDefault="009518A8" w:rsidP="009518A8">
      <w:pPr>
        <w:rPr>
          <w:iCs/>
        </w:rPr>
      </w:pPr>
    </w:p>
    <w:p w14:paraId="694D1598" w14:textId="77777777" w:rsidR="00E8001E" w:rsidRPr="002941B1" w:rsidRDefault="00E8001E" w:rsidP="009518A8">
      <w:pPr>
        <w:rPr>
          <w:iCs/>
        </w:rPr>
      </w:pPr>
    </w:p>
    <w:p w14:paraId="2AA7A06B" w14:textId="77777777" w:rsidR="009518A8" w:rsidRDefault="009518A8" w:rsidP="009518A8">
      <w:pPr>
        <w:rPr>
          <w:i/>
          <w:iCs/>
        </w:rPr>
      </w:pPr>
    </w:p>
    <w:p w14:paraId="7BC1EEB3" w14:textId="4D4254B7" w:rsidR="009518A8" w:rsidRPr="009518A8" w:rsidRDefault="009518A8" w:rsidP="009518A8">
      <w:r w:rsidRPr="009518A8">
        <w:rPr>
          <w:iCs/>
        </w:rPr>
        <w:t xml:space="preserve">Na temelju članka 48. Zakona o lokalnoj i područnoj (regionalnoj) samoupravi  („Narodne novine“ broj: </w:t>
      </w:r>
      <w:hyperlink r:id="rId6" w:history="1">
        <w:r w:rsidRPr="009518A8">
          <w:rPr>
            <w:rStyle w:val="Hyperlink"/>
            <w:color w:val="auto"/>
            <w:u w:val="none"/>
          </w:rPr>
          <w:t>33/01</w:t>
        </w:r>
      </w:hyperlink>
      <w:r w:rsidRPr="009518A8">
        <w:t xml:space="preserve">, </w:t>
      </w:r>
      <w:hyperlink r:id="rId7" w:history="1">
        <w:r w:rsidRPr="009518A8">
          <w:rPr>
            <w:rStyle w:val="Hyperlink"/>
            <w:color w:val="auto"/>
            <w:u w:val="none"/>
          </w:rPr>
          <w:t>60/01</w:t>
        </w:r>
      </w:hyperlink>
      <w:r w:rsidRPr="009518A8">
        <w:t xml:space="preserve">, </w:t>
      </w:r>
      <w:hyperlink r:id="rId8" w:history="1">
        <w:r w:rsidRPr="009518A8">
          <w:rPr>
            <w:rStyle w:val="Hyperlink"/>
            <w:color w:val="auto"/>
            <w:u w:val="none"/>
          </w:rPr>
          <w:t>129/05</w:t>
        </w:r>
      </w:hyperlink>
      <w:r w:rsidRPr="009518A8">
        <w:t xml:space="preserve">, </w:t>
      </w:r>
      <w:hyperlink r:id="rId9" w:history="1">
        <w:r w:rsidRPr="009518A8">
          <w:rPr>
            <w:rStyle w:val="Hyperlink"/>
            <w:color w:val="auto"/>
            <w:u w:val="none"/>
          </w:rPr>
          <w:t>109/07</w:t>
        </w:r>
      </w:hyperlink>
      <w:r w:rsidRPr="009518A8">
        <w:t xml:space="preserve">, </w:t>
      </w:r>
      <w:hyperlink r:id="rId10" w:history="1">
        <w:r w:rsidRPr="009518A8">
          <w:rPr>
            <w:rStyle w:val="Hyperlink"/>
            <w:color w:val="auto"/>
            <w:u w:val="none"/>
          </w:rPr>
          <w:t>125/08</w:t>
        </w:r>
      </w:hyperlink>
      <w:r w:rsidRPr="009518A8">
        <w:t xml:space="preserve">, </w:t>
      </w:r>
      <w:hyperlink r:id="rId11" w:history="1">
        <w:r w:rsidRPr="009518A8">
          <w:rPr>
            <w:rStyle w:val="Hyperlink"/>
            <w:color w:val="auto"/>
            <w:u w:val="none"/>
          </w:rPr>
          <w:t>36/09</w:t>
        </w:r>
      </w:hyperlink>
      <w:r w:rsidRPr="009518A8">
        <w:t xml:space="preserve">, </w:t>
      </w:r>
      <w:hyperlink r:id="rId12" w:history="1">
        <w:r w:rsidRPr="009518A8">
          <w:rPr>
            <w:rStyle w:val="Hyperlink"/>
            <w:color w:val="auto"/>
            <w:u w:val="none"/>
          </w:rPr>
          <w:t>36/09</w:t>
        </w:r>
      </w:hyperlink>
      <w:r w:rsidRPr="009518A8">
        <w:t>, </w:t>
      </w:r>
      <w:hyperlink r:id="rId13" w:history="1">
        <w:r w:rsidRPr="009518A8">
          <w:rPr>
            <w:rStyle w:val="Hyperlink"/>
            <w:color w:val="auto"/>
            <w:u w:val="none"/>
          </w:rPr>
          <w:t>150/11</w:t>
        </w:r>
      </w:hyperlink>
      <w:r w:rsidRPr="009518A8">
        <w:t xml:space="preserve">, </w:t>
      </w:r>
      <w:hyperlink r:id="rId14" w:history="1">
        <w:r w:rsidRPr="009518A8">
          <w:rPr>
            <w:rStyle w:val="Hyperlink"/>
            <w:color w:val="auto"/>
            <w:u w:val="none"/>
          </w:rPr>
          <w:t>144/12</w:t>
        </w:r>
      </w:hyperlink>
      <w:r w:rsidRPr="009518A8">
        <w:t xml:space="preserve">, </w:t>
      </w:r>
      <w:hyperlink r:id="rId15" w:history="1">
        <w:r w:rsidRPr="009518A8">
          <w:rPr>
            <w:rStyle w:val="Hyperlink"/>
            <w:color w:val="auto"/>
            <w:u w:val="none"/>
          </w:rPr>
          <w:t>19/13</w:t>
        </w:r>
      </w:hyperlink>
      <w:r w:rsidRPr="009518A8">
        <w:t xml:space="preserve">, </w:t>
      </w:r>
      <w:hyperlink r:id="rId16" w:history="1">
        <w:r w:rsidRPr="009518A8">
          <w:rPr>
            <w:rStyle w:val="Hyperlink"/>
            <w:color w:val="auto"/>
            <w:u w:val="none"/>
          </w:rPr>
          <w:t>137/15</w:t>
        </w:r>
      </w:hyperlink>
      <w:r w:rsidRPr="009518A8">
        <w:t xml:space="preserve">, </w:t>
      </w:r>
      <w:hyperlink r:id="rId17" w:tgtFrame="_blank" w:history="1">
        <w:r w:rsidRPr="009518A8">
          <w:rPr>
            <w:rStyle w:val="Hyperlink"/>
            <w:color w:val="auto"/>
            <w:u w:val="none"/>
          </w:rPr>
          <w:t>123/17</w:t>
        </w:r>
      </w:hyperlink>
      <w:r w:rsidRPr="009518A8">
        <w:t>) i članka 41. Statuta grada Dubrovnika („Službeni glasnik Grada Dubrovnika“ broj: 4/09., 6/10., 3/11., 14/12., 5/13., 6/13, 9/15 i 5/18) Gradonačelnik Grada Dubrovnika donosi  sljedeći:</w:t>
      </w:r>
    </w:p>
    <w:p w14:paraId="59EF5451" w14:textId="77777777" w:rsidR="009518A8" w:rsidRPr="002941B1" w:rsidRDefault="009518A8" w:rsidP="009518A8">
      <w:pPr>
        <w:jc w:val="both"/>
        <w:rPr>
          <w:iCs/>
        </w:rPr>
      </w:pPr>
    </w:p>
    <w:p w14:paraId="4D829B0A" w14:textId="77777777" w:rsidR="009518A8" w:rsidRDefault="009518A8" w:rsidP="009518A8">
      <w:pPr>
        <w:jc w:val="both"/>
        <w:rPr>
          <w:iCs/>
        </w:rPr>
      </w:pPr>
    </w:p>
    <w:p w14:paraId="2682B2E4" w14:textId="77777777" w:rsidR="009518A8" w:rsidRPr="001E3BB9" w:rsidRDefault="009518A8" w:rsidP="009518A8">
      <w:pPr>
        <w:jc w:val="both"/>
        <w:rPr>
          <w:iCs/>
          <w:szCs w:val="22"/>
        </w:rPr>
      </w:pPr>
      <w:r>
        <w:rPr>
          <w:iCs/>
        </w:rPr>
        <w:t xml:space="preserve">                                                            </w:t>
      </w:r>
      <w:r w:rsidRPr="001E3BB9">
        <w:rPr>
          <w:b/>
          <w:iCs/>
          <w:szCs w:val="22"/>
        </w:rPr>
        <w:t xml:space="preserve">Z a k </w:t>
      </w:r>
      <w:proofErr w:type="spellStart"/>
      <w:r w:rsidRPr="001E3BB9">
        <w:rPr>
          <w:b/>
          <w:iCs/>
          <w:szCs w:val="22"/>
        </w:rPr>
        <w:t>lj</w:t>
      </w:r>
      <w:proofErr w:type="spellEnd"/>
      <w:r w:rsidRPr="001E3BB9">
        <w:rPr>
          <w:b/>
          <w:iCs/>
          <w:szCs w:val="22"/>
        </w:rPr>
        <w:t xml:space="preserve"> u č a k</w:t>
      </w:r>
    </w:p>
    <w:p w14:paraId="7F1589A6" w14:textId="77777777" w:rsidR="009518A8" w:rsidRDefault="009518A8" w:rsidP="009518A8">
      <w:pPr>
        <w:jc w:val="both"/>
        <w:rPr>
          <w:iCs/>
        </w:rPr>
      </w:pPr>
    </w:p>
    <w:p w14:paraId="784EA7AD" w14:textId="1A2EF4F3" w:rsidR="009518A8" w:rsidRDefault="009518A8" w:rsidP="009518A8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 xml:space="preserve">Utvrđuje se prijedlog zaključka o prihvaćanju teksta II. Dodatka Ugovora  o održavanju nerazvrstanih cesta i javnih prometnih površina na području Grada Dubrovnika za 2016., 2017. i 2018. godinu koji se sklapa između društva </w:t>
      </w:r>
      <w:proofErr w:type="spellStart"/>
      <w:r>
        <w:rPr>
          <w:iCs/>
        </w:rPr>
        <w:t>Tehnogradnja</w:t>
      </w:r>
      <w:proofErr w:type="spellEnd"/>
      <w:r>
        <w:rPr>
          <w:iCs/>
        </w:rPr>
        <w:t xml:space="preserve"> d.o.o. i Grada Dubrovnika i prosljeđuje se Gradskom vijeću Grada Dubrovnika na raspravu i donošenje.</w:t>
      </w:r>
    </w:p>
    <w:p w14:paraId="7C839A25" w14:textId="77777777" w:rsidR="009518A8" w:rsidRDefault="009518A8" w:rsidP="009518A8">
      <w:pPr>
        <w:ind w:left="720"/>
        <w:jc w:val="both"/>
        <w:rPr>
          <w:iCs/>
        </w:rPr>
      </w:pPr>
    </w:p>
    <w:p w14:paraId="5FBD78D9" w14:textId="5647C3CA" w:rsidR="009518A8" w:rsidRDefault="009518A8" w:rsidP="009518A8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>Tekst II. Dodatka</w:t>
      </w:r>
      <w:r w:rsidRPr="00CD48EA">
        <w:rPr>
          <w:iCs/>
        </w:rPr>
        <w:t xml:space="preserve"> </w:t>
      </w:r>
      <w:r>
        <w:rPr>
          <w:iCs/>
        </w:rPr>
        <w:t>Ugovora  o održavanju nerazvrstanih cesta i javnih prometnih površina na području Grada Dubrovnika za 2016., 2017. i 2018. godinu nalazi se u privitku ovog Zaključka i čini njegov sastavni dio.</w:t>
      </w:r>
    </w:p>
    <w:p w14:paraId="02D1FCF8" w14:textId="77777777" w:rsidR="009518A8" w:rsidRDefault="009518A8" w:rsidP="009518A8">
      <w:pPr>
        <w:pStyle w:val="ListParagraph"/>
        <w:rPr>
          <w:iCs/>
        </w:rPr>
      </w:pPr>
    </w:p>
    <w:p w14:paraId="4CE26B4B" w14:textId="77777777" w:rsidR="009518A8" w:rsidRDefault="009518A8" w:rsidP="009518A8">
      <w:pPr>
        <w:ind w:left="720"/>
        <w:jc w:val="both"/>
        <w:rPr>
          <w:iCs/>
        </w:rPr>
      </w:pPr>
    </w:p>
    <w:p w14:paraId="253AF4BE" w14:textId="77777777" w:rsidR="009518A8" w:rsidRDefault="009518A8" w:rsidP="009518A8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>Izvjestitelj po ovom predmetu će biti Pročelnik Upravnog odjela za promet, Đuro Šutalo.</w:t>
      </w:r>
    </w:p>
    <w:p w14:paraId="61CBD4FE" w14:textId="77777777" w:rsidR="009518A8" w:rsidRDefault="009518A8" w:rsidP="009518A8">
      <w:pPr>
        <w:jc w:val="both"/>
        <w:rPr>
          <w:iCs/>
        </w:rPr>
      </w:pPr>
      <w:r>
        <w:rPr>
          <w:iCs/>
        </w:rPr>
        <w:t xml:space="preserve">                                               </w:t>
      </w:r>
    </w:p>
    <w:p w14:paraId="63B70869" w14:textId="77777777" w:rsidR="009518A8" w:rsidRDefault="009518A8" w:rsidP="009518A8">
      <w:pPr>
        <w:jc w:val="both"/>
        <w:rPr>
          <w:iCs/>
        </w:rPr>
      </w:pPr>
    </w:p>
    <w:p w14:paraId="7FCA92CF" w14:textId="77777777" w:rsidR="009518A8" w:rsidRPr="00267106" w:rsidRDefault="009518A8" w:rsidP="009518A8">
      <w:pPr>
        <w:ind w:left="1800"/>
        <w:jc w:val="both"/>
        <w:rPr>
          <w:iCs/>
        </w:rPr>
      </w:pPr>
      <w:r>
        <w:rPr>
          <w:b/>
          <w:iCs/>
        </w:rPr>
        <w:t xml:space="preserve">                      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Pr="00267106">
        <w:rPr>
          <w:iCs/>
        </w:rPr>
        <w:t>Gradonačelnik</w:t>
      </w:r>
    </w:p>
    <w:p w14:paraId="196F1A45" w14:textId="77777777" w:rsidR="009518A8" w:rsidRPr="00267106" w:rsidRDefault="009518A8" w:rsidP="009518A8">
      <w:pPr>
        <w:ind w:left="6048" w:firstLine="324"/>
        <w:jc w:val="both"/>
        <w:rPr>
          <w:iCs/>
        </w:rPr>
      </w:pPr>
      <w:r w:rsidRPr="00267106">
        <w:rPr>
          <w:iCs/>
        </w:rPr>
        <w:t xml:space="preserve">Mato </w:t>
      </w:r>
      <w:proofErr w:type="spellStart"/>
      <w:r w:rsidRPr="00267106">
        <w:rPr>
          <w:iCs/>
        </w:rPr>
        <w:t>Franković</w:t>
      </w:r>
      <w:proofErr w:type="spellEnd"/>
    </w:p>
    <w:p w14:paraId="564F8156" w14:textId="77777777" w:rsidR="009518A8" w:rsidRDefault="009518A8" w:rsidP="009518A8">
      <w:pPr>
        <w:rPr>
          <w:rFonts w:cs="Arial"/>
          <w:szCs w:val="22"/>
        </w:rPr>
      </w:pPr>
    </w:p>
    <w:p w14:paraId="404D7C6D" w14:textId="77777777" w:rsidR="00E8001E" w:rsidRDefault="00E8001E" w:rsidP="009518A8">
      <w:pPr>
        <w:rPr>
          <w:rFonts w:cs="Arial"/>
          <w:szCs w:val="22"/>
        </w:rPr>
      </w:pPr>
    </w:p>
    <w:p w14:paraId="7FD1C0D2" w14:textId="77777777" w:rsidR="00E8001E" w:rsidRDefault="00E8001E" w:rsidP="009518A8">
      <w:pPr>
        <w:rPr>
          <w:rFonts w:cs="Arial"/>
          <w:szCs w:val="22"/>
        </w:rPr>
      </w:pPr>
    </w:p>
    <w:p w14:paraId="09F19240" w14:textId="77777777" w:rsidR="00E8001E" w:rsidRDefault="00E8001E" w:rsidP="009518A8">
      <w:pPr>
        <w:rPr>
          <w:rFonts w:cs="Arial"/>
          <w:szCs w:val="22"/>
        </w:rPr>
      </w:pPr>
    </w:p>
    <w:p w14:paraId="4321A9E4" w14:textId="2CDF3499" w:rsidR="009518A8" w:rsidRDefault="009518A8" w:rsidP="009518A8">
      <w:pPr>
        <w:rPr>
          <w:rFonts w:cs="Arial"/>
          <w:szCs w:val="22"/>
        </w:rPr>
      </w:pPr>
      <w:r>
        <w:rPr>
          <w:rFonts w:cs="Arial"/>
          <w:szCs w:val="22"/>
        </w:rPr>
        <w:t>DOSTAVITI:</w:t>
      </w:r>
    </w:p>
    <w:p w14:paraId="7D7F6E02" w14:textId="77777777" w:rsidR="009518A8" w:rsidRDefault="009518A8" w:rsidP="009518A8">
      <w:pPr>
        <w:pStyle w:val="ListParagraph"/>
        <w:numPr>
          <w:ilvl w:val="0"/>
          <w:numId w:val="4"/>
        </w:numPr>
        <w:contextualSpacing/>
        <w:rPr>
          <w:rFonts w:cs="Arial"/>
          <w:szCs w:val="22"/>
        </w:rPr>
      </w:pPr>
      <w:r>
        <w:rPr>
          <w:rFonts w:cs="Arial"/>
          <w:szCs w:val="22"/>
        </w:rPr>
        <w:t>Gradsko vijeće, ovdje</w:t>
      </w:r>
    </w:p>
    <w:p w14:paraId="1CAC4F4B" w14:textId="77777777" w:rsidR="009518A8" w:rsidRDefault="009518A8" w:rsidP="009518A8">
      <w:pPr>
        <w:pStyle w:val="ListParagraph"/>
        <w:numPr>
          <w:ilvl w:val="0"/>
          <w:numId w:val="4"/>
        </w:numPr>
        <w:contextualSpacing/>
        <w:rPr>
          <w:rFonts w:cs="Arial"/>
          <w:szCs w:val="22"/>
        </w:rPr>
      </w:pPr>
      <w:r>
        <w:rPr>
          <w:rFonts w:cs="Arial"/>
          <w:szCs w:val="22"/>
        </w:rPr>
        <w:t>Upravni odjel za promet, ovdje</w:t>
      </w:r>
    </w:p>
    <w:p w14:paraId="196AC0CC" w14:textId="77777777" w:rsidR="009518A8" w:rsidRDefault="009518A8" w:rsidP="009518A8">
      <w:pPr>
        <w:pStyle w:val="ListParagraph"/>
        <w:numPr>
          <w:ilvl w:val="0"/>
          <w:numId w:val="4"/>
        </w:numPr>
        <w:contextualSpacing/>
        <w:rPr>
          <w:rFonts w:cs="Arial"/>
          <w:szCs w:val="22"/>
        </w:rPr>
      </w:pPr>
      <w:r>
        <w:rPr>
          <w:rFonts w:cs="Arial"/>
          <w:szCs w:val="22"/>
        </w:rPr>
        <w:t>Evidencija</w:t>
      </w:r>
    </w:p>
    <w:p w14:paraId="2F730FB4" w14:textId="77777777" w:rsidR="009518A8" w:rsidRPr="00267106" w:rsidRDefault="009518A8" w:rsidP="009518A8">
      <w:pPr>
        <w:pStyle w:val="ListParagraph"/>
        <w:numPr>
          <w:ilvl w:val="0"/>
          <w:numId w:val="4"/>
        </w:numPr>
        <w:contextualSpacing/>
        <w:rPr>
          <w:rFonts w:cs="Arial"/>
          <w:szCs w:val="22"/>
        </w:rPr>
      </w:pPr>
      <w:r>
        <w:rPr>
          <w:rFonts w:cs="Arial"/>
          <w:szCs w:val="22"/>
        </w:rPr>
        <w:t>Pismohrana</w:t>
      </w:r>
    </w:p>
    <w:p w14:paraId="160B8AAA" w14:textId="6C2E2BB4" w:rsidR="004C7E44" w:rsidRDefault="004C7E44" w:rsidP="004C7E44"/>
    <w:p w14:paraId="424F84E3" w14:textId="7FA9D2E6" w:rsidR="009518A8" w:rsidRDefault="009518A8" w:rsidP="004C7E44"/>
    <w:p w14:paraId="310CCAF9" w14:textId="52D39164" w:rsidR="009518A8" w:rsidRDefault="009518A8" w:rsidP="004C7E44"/>
    <w:p w14:paraId="197D887D" w14:textId="7FE9F11B" w:rsidR="009518A8" w:rsidRDefault="009518A8" w:rsidP="004C7E44"/>
    <w:p w14:paraId="4CD3A6DF" w14:textId="6EB5A1D5" w:rsidR="009518A8" w:rsidRDefault="009518A8" w:rsidP="004C7E44"/>
    <w:p w14:paraId="490E6D00" w14:textId="49788652" w:rsidR="009518A8" w:rsidRDefault="009518A8" w:rsidP="004C7E44"/>
    <w:p w14:paraId="2FC5D227" w14:textId="531BFE41" w:rsidR="009518A8" w:rsidRDefault="009518A8" w:rsidP="004C7E44"/>
    <w:p w14:paraId="73F5E684" w14:textId="3B994D2A" w:rsidR="009518A8" w:rsidRDefault="009518A8" w:rsidP="004C7E44"/>
    <w:p w14:paraId="5C4F127A" w14:textId="6084AE8E" w:rsidR="00E8001E" w:rsidRDefault="00E8001E" w:rsidP="004C7E44"/>
    <w:p w14:paraId="5D296E6D" w14:textId="197E3A92" w:rsidR="00E8001E" w:rsidRDefault="00E8001E" w:rsidP="004C7E44"/>
    <w:p w14:paraId="1A99A6E4" w14:textId="4E48F396" w:rsidR="00E8001E" w:rsidRDefault="00E8001E" w:rsidP="004C7E44"/>
    <w:p w14:paraId="5FB59197" w14:textId="539F2E5D" w:rsidR="00E8001E" w:rsidRDefault="00E8001E" w:rsidP="004C7E44"/>
    <w:p w14:paraId="1CC27DD4" w14:textId="77777777" w:rsidR="00E8001E" w:rsidRDefault="00E8001E" w:rsidP="004C7E44"/>
    <w:p w14:paraId="510019E3" w14:textId="77777777" w:rsidR="00E8001E" w:rsidRPr="00A7127B" w:rsidRDefault="00E8001E" w:rsidP="00E8001E">
      <w:pPr>
        <w:rPr>
          <w:b/>
        </w:rPr>
      </w:pPr>
      <w:r>
        <w:rPr>
          <w:b/>
        </w:rPr>
        <w:t xml:space="preserve">        </w:t>
      </w:r>
      <w:r w:rsidRPr="00A7127B">
        <w:rPr>
          <w:b/>
        </w:rPr>
        <w:t>G</w:t>
      </w:r>
      <w:r>
        <w:rPr>
          <w:b/>
        </w:rPr>
        <w:t xml:space="preserve"> </w:t>
      </w:r>
      <w:r w:rsidRPr="00A7127B">
        <w:rPr>
          <w:b/>
        </w:rPr>
        <w:t>r</w:t>
      </w:r>
      <w:r>
        <w:rPr>
          <w:b/>
        </w:rPr>
        <w:t xml:space="preserve"> </w:t>
      </w:r>
      <w:r w:rsidRPr="00A7127B">
        <w:rPr>
          <w:b/>
        </w:rPr>
        <w:t>a</w:t>
      </w:r>
      <w:r>
        <w:rPr>
          <w:b/>
        </w:rPr>
        <w:t xml:space="preserve"> </w:t>
      </w:r>
      <w:r w:rsidRPr="00A7127B">
        <w:rPr>
          <w:b/>
        </w:rPr>
        <w:t>d</w:t>
      </w:r>
      <w:r>
        <w:rPr>
          <w:b/>
        </w:rPr>
        <w:t xml:space="preserve"> </w:t>
      </w:r>
      <w:r w:rsidRPr="00A7127B">
        <w:rPr>
          <w:b/>
        </w:rPr>
        <w:t>s</w:t>
      </w:r>
      <w:r>
        <w:rPr>
          <w:b/>
        </w:rPr>
        <w:t xml:space="preserve"> </w:t>
      </w:r>
      <w:r w:rsidRPr="00A7127B">
        <w:rPr>
          <w:b/>
        </w:rPr>
        <w:t>k</w:t>
      </w:r>
      <w:r>
        <w:rPr>
          <w:b/>
        </w:rPr>
        <w:t xml:space="preserve"> </w:t>
      </w:r>
      <w:r w:rsidRPr="00A7127B">
        <w:rPr>
          <w:b/>
        </w:rPr>
        <w:t>o</w:t>
      </w:r>
      <w:r>
        <w:rPr>
          <w:b/>
        </w:rPr>
        <w:t xml:space="preserve"> </w:t>
      </w:r>
      <w:r w:rsidRPr="00A7127B">
        <w:rPr>
          <w:b/>
        </w:rPr>
        <w:t xml:space="preserve"> </w:t>
      </w:r>
      <w:r>
        <w:rPr>
          <w:b/>
        </w:rPr>
        <w:t xml:space="preserve"> </w:t>
      </w:r>
      <w:r w:rsidRPr="00A7127B">
        <w:rPr>
          <w:b/>
        </w:rPr>
        <w:t>v</w:t>
      </w:r>
      <w:r>
        <w:rPr>
          <w:b/>
        </w:rPr>
        <w:t xml:space="preserve"> </w:t>
      </w:r>
      <w:r w:rsidRPr="00A7127B">
        <w:rPr>
          <w:b/>
        </w:rPr>
        <w:t>i</w:t>
      </w:r>
      <w:r>
        <w:rPr>
          <w:b/>
        </w:rPr>
        <w:t xml:space="preserve"> </w:t>
      </w:r>
      <w:r w:rsidRPr="00A7127B">
        <w:rPr>
          <w:b/>
        </w:rPr>
        <w:t>j</w:t>
      </w:r>
      <w:r>
        <w:rPr>
          <w:b/>
        </w:rPr>
        <w:t xml:space="preserve"> </w:t>
      </w:r>
      <w:r w:rsidRPr="00A7127B">
        <w:rPr>
          <w:b/>
        </w:rPr>
        <w:t>e</w:t>
      </w:r>
      <w:r>
        <w:rPr>
          <w:b/>
        </w:rPr>
        <w:t xml:space="preserve"> </w:t>
      </w:r>
      <w:r w:rsidRPr="00A7127B">
        <w:rPr>
          <w:b/>
        </w:rPr>
        <w:t>ć</w:t>
      </w:r>
      <w:r>
        <w:rPr>
          <w:b/>
        </w:rPr>
        <w:t xml:space="preserve"> </w:t>
      </w:r>
      <w:r w:rsidRPr="00A7127B">
        <w:rPr>
          <w:b/>
        </w:rPr>
        <w:t>e</w:t>
      </w:r>
    </w:p>
    <w:p w14:paraId="0BEDEFA3" w14:textId="77777777" w:rsidR="00E8001E" w:rsidRDefault="00E8001E" w:rsidP="00E8001E"/>
    <w:p w14:paraId="420EEF58" w14:textId="77777777" w:rsidR="00E8001E" w:rsidRPr="002941B1" w:rsidRDefault="00E8001E" w:rsidP="00E8001E">
      <w:r w:rsidRPr="002941B1">
        <w:t xml:space="preserve">KLASA: </w:t>
      </w:r>
    </w:p>
    <w:p w14:paraId="5200E679" w14:textId="77777777" w:rsidR="00E8001E" w:rsidRPr="002941B1" w:rsidRDefault="00E8001E" w:rsidP="00E8001E">
      <w:pPr>
        <w:rPr>
          <w:i/>
          <w:iCs/>
        </w:rPr>
      </w:pPr>
      <w:r w:rsidRPr="002941B1">
        <w:t xml:space="preserve">URBROJ: </w:t>
      </w:r>
    </w:p>
    <w:p w14:paraId="07969231" w14:textId="77777777" w:rsidR="00E8001E" w:rsidRPr="002941B1" w:rsidRDefault="00E8001E" w:rsidP="00E8001E">
      <w:pPr>
        <w:rPr>
          <w:iCs/>
        </w:rPr>
      </w:pPr>
      <w:r w:rsidRPr="002941B1">
        <w:rPr>
          <w:iCs/>
        </w:rPr>
        <w:t>Dubrovnik,</w:t>
      </w:r>
      <w:r>
        <w:rPr>
          <w:iCs/>
        </w:rPr>
        <w:t xml:space="preserve"> </w:t>
      </w:r>
    </w:p>
    <w:p w14:paraId="36731A4C" w14:textId="77777777" w:rsidR="00E8001E" w:rsidRPr="002941B1" w:rsidRDefault="00E8001E" w:rsidP="00E8001E">
      <w:pPr>
        <w:rPr>
          <w:iCs/>
        </w:rPr>
      </w:pPr>
    </w:p>
    <w:p w14:paraId="78C4ADCC" w14:textId="77777777" w:rsidR="00E8001E" w:rsidRDefault="00E8001E" w:rsidP="00E8001E">
      <w:pPr>
        <w:rPr>
          <w:i/>
          <w:iCs/>
        </w:rPr>
      </w:pPr>
    </w:p>
    <w:p w14:paraId="2C4C634C" w14:textId="77777777" w:rsidR="00E8001E" w:rsidRDefault="00E8001E" w:rsidP="00E8001E">
      <w:pPr>
        <w:jc w:val="both"/>
        <w:rPr>
          <w:iCs/>
        </w:rPr>
      </w:pPr>
    </w:p>
    <w:p w14:paraId="098A1B93" w14:textId="77777777" w:rsidR="00E8001E" w:rsidRDefault="00E8001E" w:rsidP="00E8001E">
      <w:pPr>
        <w:jc w:val="both"/>
        <w:rPr>
          <w:iCs/>
        </w:rPr>
      </w:pPr>
    </w:p>
    <w:p w14:paraId="12509C63" w14:textId="77777777" w:rsidR="00E8001E" w:rsidRDefault="00E8001E" w:rsidP="00E8001E">
      <w:pPr>
        <w:jc w:val="both"/>
      </w:pPr>
      <w:r>
        <w:rPr>
          <w:iCs/>
        </w:rPr>
        <w:t xml:space="preserve">Na temelju članka 35. Zakona o lokalnoj i područnoj (regionalnoj) samoupravi  („Narodne novine“ broj: </w:t>
      </w:r>
      <w:hyperlink r:id="rId18" w:history="1">
        <w:r w:rsidRPr="002941B1">
          <w:rPr>
            <w:rStyle w:val="Hyperlink"/>
          </w:rPr>
          <w:t>33/01</w:t>
        </w:r>
      </w:hyperlink>
      <w:r w:rsidRPr="002941B1">
        <w:t xml:space="preserve">, </w:t>
      </w:r>
      <w:hyperlink r:id="rId19" w:history="1">
        <w:r w:rsidRPr="002941B1">
          <w:rPr>
            <w:rStyle w:val="Hyperlink"/>
          </w:rPr>
          <w:t>60/01</w:t>
        </w:r>
      </w:hyperlink>
      <w:r w:rsidRPr="002941B1">
        <w:t xml:space="preserve">, </w:t>
      </w:r>
      <w:hyperlink r:id="rId20" w:history="1">
        <w:r w:rsidRPr="002941B1">
          <w:rPr>
            <w:rStyle w:val="Hyperlink"/>
          </w:rPr>
          <w:t>129/05</w:t>
        </w:r>
      </w:hyperlink>
      <w:r w:rsidRPr="002941B1">
        <w:t xml:space="preserve">, </w:t>
      </w:r>
      <w:hyperlink r:id="rId21" w:history="1">
        <w:r w:rsidRPr="002941B1">
          <w:rPr>
            <w:rStyle w:val="Hyperlink"/>
          </w:rPr>
          <w:t>109/07</w:t>
        </w:r>
      </w:hyperlink>
      <w:r w:rsidRPr="002941B1">
        <w:t xml:space="preserve">, </w:t>
      </w:r>
      <w:hyperlink r:id="rId22" w:history="1">
        <w:r w:rsidRPr="002941B1">
          <w:rPr>
            <w:rStyle w:val="Hyperlink"/>
          </w:rPr>
          <w:t>125/08</w:t>
        </w:r>
      </w:hyperlink>
      <w:r w:rsidRPr="002941B1">
        <w:t xml:space="preserve">, </w:t>
      </w:r>
      <w:hyperlink r:id="rId23" w:history="1">
        <w:r w:rsidRPr="002941B1">
          <w:rPr>
            <w:rStyle w:val="Hyperlink"/>
          </w:rPr>
          <w:t>36/09</w:t>
        </w:r>
      </w:hyperlink>
      <w:r w:rsidRPr="002941B1">
        <w:t xml:space="preserve">, </w:t>
      </w:r>
      <w:hyperlink r:id="rId24" w:history="1">
        <w:r w:rsidRPr="002941B1">
          <w:rPr>
            <w:rStyle w:val="Hyperlink"/>
          </w:rPr>
          <w:t>36/09</w:t>
        </w:r>
      </w:hyperlink>
      <w:r w:rsidRPr="002941B1">
        <w:t>, </w:t>
      </w:r>
      <w:hyperlink r:id="rId25" w:history="1">
        <w:r w:rsidRPr="002941B1">
          <w:rPr>
            <w:rStyle w:val="Hyperlink"/>
          </w:rPr>
          <w:t>150/11</w:t>
        </w:r>
      </w:hyperlink>
      <w:r w:rsidRPr="002941B1">
        <w:t xml:space="preserve">, </w:t>
      </w:r>
      <w:hyperlink r:id="rId26" w:history="1">
        <w:r w:rsidRPr="002941B1">
          <w:rPr>
            <w:rStyle w:val="Hyperlink"/>
          </w:rPr>
          <w:t>144/12</w:t>
        </w:r>
      </w:hyperlink>
      <w:r w:rsidRPr="002941B1">
        <w:t xml:space="preserve">, </w:t>
      </w:r>
      <w:hyperlink r:id="rId27" w:history="1">
        <w:r w:rsidRPr="002941B1">
          <w:rPr>
            <w:rStyle w:val="Hyperlink"/>
          </w:rPr>
          <w:t>19/13</w:t>
        </w:r>
      </w:hyperlink>
      <w:r w:rsidRPr="002941B1">
        <w:t xml:space="preserve">, </w:t>
      </w:r>
      <w:hyperlink r:id="rId28" w:history="1">
        <w:r w:rsidRPr="002941B1">
          <w:rPr>
            <w:rStyle w:val="Hyperlink"/>
          </w:rPr>
          <w:t>137/15</w:t>
        </w:r>
      </w:hyperlink>
      <w:r w:rsidRPr="002941B1">
        <w:t xml:space="preserve">, </w:t>
      </w:r>
      <w:hyperlink r:id="rId29" w:tgtFrame="_blank" w:history="1">
        <w:r w:rsidRPr="002941B1">
          <w:rPr>
            <w:rStyle w:val="Hyperlink"/>
          </w:rPr>
          <w:t>123/17</w:t>
        </w:r>
      </w:hyperlink>
      <w:r>
        <w:t>) i članka 32. Statuta grada Dubrovnika („Službeni glasnik Grada Dubrovnika“ broj: 4/09., 6/10., 3/11., 14/12., 5/13., 6/13. – pročišćeni tekst, 9/15 i 5/18) Gradsko vijeće Grada Dubrovnika na ---. sjednici, održanoj --. ------------ 2018., donijelo je</w:t>
      </w:r>
    </w:p>
    <w:p w14:paraId="398C4E78" w14:textId="77777777" w:rsidR="00E8001E" w:rsidRPr="002941B1" w:rsidRDefault="00E8001E" w:rsidP="00E8001E">
      <w:pPr>
        <w:jc w:val="both"/>
        <w:rPr>
          <w:iCs/>
        </w:rPr>
      </w:pPr>
    </w:p>
    <w:p w14:paraId="56AB1687" w14:textId="77777777" w:rsidR="00E8001E" w:rsidRDefault="00E8001E" w:rsidP="00E8001E">
      <w:pPr>
        <w:jc w:val="both"/>
        <w:rPr>
          <w:iCs/>
        </w:rPr>
      </w:pPr>
    </w:p>
    <w:p w14:paraId="7C8C1713" w14:textId="77777777" w:rsidR="00E8001E" w:rsidRPr="001E3BB9" w:rsidRDefault="00E8001E" w:rsidP="00E8001E">
      <w:pPr>
        <w:jc w:val="both"/>
        <w:rPr>
          <w:iCs/>
          <w:szCs w:val="22"/>
        </w:rPr>
      </w:pPr>
      <w:r>
        <w:rPr>
          <w:iCs/>
        </w:rPr>
        <w:t xml:space="preserve">                                                            </w:t>
      </w:r>
      <w:r>
        <w:rPr>
          <w:b/>
          <w:iCs/>
          <w:szCs w:val="22"/>
        </w:rPr>
        <w:t xml:space="preserve">Z A K LJ U Č A K </w:t>
      </w:r>
    </w:p>
    <w:p w14:paraId="255E3288" w14:textId="77777777" w:rsidR="00E8001E" w:rsidRDefault="00E8001E" w:rsidP="00E8001E">
      <w:pPr>
        <w:jc w:val="both"/>
        <w:rPr>
          <w:iCs/>
        </w:rPr>
      </w:pPr>
    </w:p>
    <w:p w14:paraId="29C56459" w14:textId="77777777" w:rsidR="00E8001E" w:rsidRDefault="00E8001E" w:rsidP="00E8001E">
      <w:pPr>
        <w:jc w:val="both"/>
        <w:rPr>
          <w:iCs/>
        </w:rPr>
      </w:pPr>
    </w:p>
    <w:p w14:paraId="14A7751D" w14:textId="77777777" w:rsidR="00E8001E" w:rsidRDefault="00E8001E" w:rsidP="00E8001E">
      <w:pPr>
        <w:numPr>
          <w:ilvl w:val="0"/>
          <w:numId w:val="6"/>
        </w:numPr>
        <w:jc w:val="both"/>
        <w:rPr>
          <w:iCs/>
        </w:rPr>
      </w:pPr>
      <w:r>
        <w:rPr>
          <w:iCs/>
        </w:rPr>
        <w:t xml:space="preserve">Prihvaća se tekst II. Dodatka Ugovora o održavanju nerazvrstanih cesta i javnih prometnih površina na području Grada Dubrovnika za 2016., 2017. i 2018. godinu između društva </w:t>
      </w:r>
      <w:proofErr w:type="spellStart"/>
      <w:r>
        <w:rPr>
          <w:iCs/>
        </w:rPr>
        <w:t>Tehnogradnja</w:t>
      </w:r>
      <w:proofErr w:type="spellEnd"/>
      <w:r>
        <w:rPr>
          <w:iCs/>
        </w:rPr>
        <w:t xml:space="preserve"> d.o.o. i Grada Dubrovnika.</w:t>
      </w:r>
    </w:p>
    <w:p w14:paraId="774497A6" w14:textId="77777777" w:rsidR="00E8001E" w:rsidRDefault="00E8001E" w:rsidP="00E8001E">
      <w:pPr>
        <w:ind w:left="720"/>
        <w:jc w:val="both"/>
        <w:rPr>
          <w:iCs/>
        </w:rPr>
      </w:pPr>
    </w:p>
    <w:p w14:paraId="1D7AAB66" w14:textId="77777777" w:rsidR="00E8001E" w:rsidRDefault="00E8001E" w:rsidP="00E8001E">
      <w:pPr>
        <w:numPr>
          <w:ilvl w:val="0"/>
          <w:numId w:val="6"/>
        </w:numPr>
        <w:jc w:val="both"/>
        <w:rPr>
          <w:iCs/>
        </w:rPr>
      </w:pPr>
      <w:r>
        <w:rPr>
          <w:iCs/>
        </w:rPr>
        <w:t>Tekst II. Dodatka ugovora nalazi se u privitku ovog Zaključka i čini njegov sastavni dio.</w:t>
      </w:r>
    </w:p>
    <w:p w14:paraId="060E37B5" w14:textId="77777777" w:rsidR="00E8001E" w:rsidRDefault="00E8001E" w:rsidP="00E8001E">
      <w:pPr>
        <w:pStyle w:val="ListParagraph"/>
        <w:rPr>
          <w:iCs/>
        </w:rPr>
      </w:pPr>
    </w:p>
    <w:p w14:paraId="6A7BD173" w14:textId="77777777" w:rsidR="00E8001E" w:rsidRPr="001E3BB9" w:rsidRDefault="00E8001E" w:rsidP="00E8001E">
      <w:pPr>
        <w:numPr>
          <w:ilvl w:val="0"/>
          <w:numId w:val="6"/>
        </w:numPr>
        <w:jc w:val="both"/>
        <w:rPr>
          <w:iCs/>
        </w:rPr>
      </w:pPr>
      <w:r w:rsidRPr="001E3BB9">
        <w:rPr>
          <w:iCs/>
        </w:rPr>
        <w:t>Ovlašćuje se gradonačelnik Grada Dubrovnika potpisati I</w:t>
      </w:r>
      <w:r>
        <w:rPr>
          <w:iCs/>
        </w:rPr>
        <w:t>I</w:t>
      </w:r>
      <w:r w:rsidRPr="001E3BB9">
        <w:rPr>
          <w:iCs/>
        </w:rPr>
        <w:t>. Dodat</w:t>
      </w:r>
      <w:r>
        <w:rPr>
          <w:iCs/>
        </w:rPr>
        <w:t>a</w:t>
      </w:r>
      <w:r w:rsidRPr="001E3BB9">
        <w:rPr>
          <w:iCs/>
        </w:rPr>
        <w:t xml:space="preserve">k Ugovora  o održavanju nerazvrstanih cesta i javnih prometnih površina na području Grada Dubrovnika za 2016., 2017. i 2018. </w:t>
      </w:r>
    </w:p>
    <w:p w14:paraId="2B1F198C" w14:textId="77777777" w:rsidR="00E8001E" w:rsidRDefault="00E8001E" w:rsidP="00E8001E">
      <w:pPr>
        <w:jc w:val="both"/>
        <w:rPr>
          <w:iCs/>
        </w:rPr>
      </w:pPr>
    </w:p>
    <w:p w14:paraId="6323D17F" w14:textId="77777777" w:rsidR="00E8001E" w:rsidRDefault="00E8001E" w:rsidP="00E8001E">
      <w:pPr>
        <w:jc w:val="both"/>
        <w:rPr>
          <w:iCs/>
        </w:rPr>
      </w:pPr>
    </w:p>
    <w:p w14:paraId="7028D378" w14:textId="77777777" w:rsidR="00E8001E" w:rsidRPr="001E3BB9" w:rsidRDefault="00E8001E" w:rsidP="00E8001E">
      <w:pPr>
        <w:ind w:left="1800"/>
        <w:jc w:val="both"/>
        <w:rPr>
          <w:iCs/>
        </w:rPr>
      </w:pPr>
      <w:r>
        <w:rPr>
          <w:b/>
          <w:iCs/>
        </w:rPr>
        <w:t xml:space="preserve">                      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 xml:space="preserve">                     </w:t>
      </w:r>
      <w:r w:rsidRPr="001E3BB9">
        <w:rPr>
          <w:iCs/>
        </w:rPr>
        <w:t>Predsjednik Gradskog vijeća</w:t>
      </w:r>
      <w:r>
        <w:rPr>
          <w:iCs/>
        </w:rPr>
        <w:t>:</w:t>
      </w:r>
      <w:r w:rsidRPr="001E3BB9">
        <w:rPr>
          <w:iCs/>
        </w:rPr>
        <w:t xml:space="preserve"> </w:t>
      </w:r>
    </w:p>
    <w:p w14:paraId="694596BB" w14:textId="77777777" w:rsidR="00E8001E" w:rsidRDefault="00E8001E" w:rsidP="00E8001E">
      <w:pPr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mr.sc. Marko Potrebica</w:t>
      </w:r>
    </w:p>
    <w:p w14:paraId="2DB472C1" w14:textId="77777777" w:rsidR="00E8001E" w:rsidRDefault="00E8001E" w:rsidP="00E8001E">
      <w:pPr>
        <w:ind w:left="1800"/>
        <w:jc w:val="both"/>
        <w:rPr>
          <w:iCs/>
        </w:rPr>
      </w:pPr>
    </w:p>
    <w:p w14:paraId="7EA32263" w14:textId="77777777" w:rsidR="00E8001E" w:rsidRDefault="00E8001E" w:rsidP="00E8001E">
      <w:pPr>
        <w:rPr>
          <w:rFonts w:cs="Arial"/>
          <w:szCs w:val="22"/>
        </w:rPr>
      </w:pPr>
    </w:p>
    <w:p w14:paraId="536B2CB8" w14:textId="77777777" w:rsidR="00E8001E" w:rsidRDefault="00E8001E" w:rsidP="00E8001E">
      <w:pPr>
        <w:rPr>
          <w:rFonts w:cs="Arial"/>
          <w:szCs w:val="22"/>
        </w:rPr>
      </w:pPr>
    </w:p>
    <w:p w14:paraId="519F7951" w14:textId="77777777" w:rsidR="00E8001E" w:rsidRDefault="00E8001E" w:rsidP="00E8001E">
      <w:pPr>
        <w:rPr>
          <w:rFonts w:cs="Arial"/>
          <w:szCs w:val="22"/>
        </w:rPr>
      </w:pPr>
    </w:p>
    <w:p w14:paraId="6DFDF689" w14:textId="77777777" w:rsidR="00E8001E" w:rsidRDefault="00E8001E" w:rsidP="00E8001E">
      <w:pPr>
        <w:rPr>
          <w:rFonts w:cs="Arial"/>
          <w:szCs w:val="22"/>
        </w:rPr>
      </w:pPr>
    </w:p>
    <w:p w14:paraId="42E7C501" w14:textId="77777777" w:rsidR="00E8001E" w:rsidRDefault="00E8001E" w:rsidP="00E8001E">
      <w:pPr>
        <w:rPr>
          <w:rFonts w:cs="Arial"/>
          <w:szCs w:val="22"/>
        </w:rPr>
      </w:pPr>
    </w:p>
    <w:p w14:paraId="507D8C1B" w14:textId="77777777" w:rsidR="00E8001E" w:rsidRDefault="00E8001E" w:rsidP="00E8001E">
      <w:pPr>
        <w:rPr>
          <w:rFonts w:cs="Arial"/>
          <w:szCs w:val="22"/>
        </w:rPr>
      </w:pPr>
    </w:p>
    <w:p w14:paraId="7B74D25A" w14:textId="77777777" w:rsidR="00E8001E" w:rsidRDefault="00E8001E" w:rsidP="00E8001E">
      <w:pPr>
        <w:rPr>
          <w:rFonts w:cs="Arial"/>
          <w:szCs w:val="22"/>
        </w:rPr>
      </w:pPr>
    </w:p>
    <w:p w14:paraId="4BB6D223" w14:textId="77777777" w:rsidR="00E8001E" w:rsidRDefault="00E8001E" w:rsidP="00E8001E">
      <w:pPr>
        <w:rPr>
          <w:rFonts w:cs="Arial"/>
          <w:szCs w:val="22"/>
        </w:rPr>
      </w:pPr>
      <w:r>
        <w:rPr>
          <w:rFonts w:cs="Arial"/>
          <w:szCs w:val="22"/>
        </w:rPr>
        <w:t>Dostaviti:</w:t>
      </w:r>
    </w:p>
    <w:p w14:paraId="3FA863E7" w14:textId="77777777" w:rsidR="00E8001E" w:rsidRDefault="00E8001E" w:rsidP="00E8001E">
      <w:pPr>
        <w:rPr>
          <w:rFonts w:cs="Arial"/>
          <w:szCs w:val="22"/>
        </w:rPr>
      </w:pPr>
      <w:r>
        <w:rPr>
          <w:rFonts w:cs="Arial"/>
          <w:szCs w:val="22"/>
        </w:rPr>
        <w:t>1. Gradonačelnik, ovdje</w:t>
      </w:r>
    </w:p>
    <w:p w14:paraId="3A0D70EE" w14:textId="77777777" w:rsidR="00E8001E" w:rsidRDefault="00E8001E" w:rsidP="00E8001E">
      <w:pPr>
        <w:rPr>
          <w:rFonts w:cs="Arial"/>
          <w:szCs w:val="22"/>
        </w:rPr>
      </w:pPr>
      <w:r>
        <w:rPr>
          <w:rFonts w:cs="Arial"/>
          <w:szCs w:val="22"/>
        </w:rPr>
        <w:t xml:space="preserve">2. </w:t>
      </w:r>
      <w:proofErr w:type="spellStart"/>
      <w:r>
        <w:rPr>
          <w:rFonts w:cs="Arial"/>
          <w:szCs w:val="22"/>
        </w:rPr>
        <w:t>Tehnogradnja</w:t>
      </w:r>
      <w:proofErr w:type="spellEnd"/>
      <w:r>
        <w:rPr>
          <w:rFonts w:cs="Arial"/>
          <w:szCs w:val="22"/>
        </w:rPr>
        <w:t xml:space="preserve"> d.o.o.</w:t>
      </w:r>
    </w:p>
    <w:p w14:paraId="30B23666" w14:textId="77777777" w:rsidR="00E8001E" w:rsidRDefault="00E8001E" w:rsidP="00E8001E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  <w:r>
        <w:t>Frana Supila 49, 20000 Dubrovnik</w:t>
      </w:r>
    </w:p>
    <w:p w14:paraId="3FDDBC06" w14:textId="77777777" w:rsidR="00E8001E" w:rsidRDefault="00E8001E" w:rsidP="00E8001E">
      <w:pPr>
        <w:rPr>
          <w:rFonts w:cs="Arial"/>
          <w:szCs w:val="22"/>
        </w:rPr>
      </w:pPr>
      <w:r>
        <w:rPr>
          <w:rFonts w:cs="Arial"/>
          <w:szCs w:val="22"/>
        </w:rPr>
        <w:t>3. Upravni odjel za promet, ovdje</w:t>
      </w:r>
    </w:p>
    <w:p w14:paraId="38830B45" w14:textId="77777777" w:rsidR="00E8001E" w:rsidRDefault="00E8001E" w:rsidP="00E8001E">
      <w:pPr>
        <w:rPr>
          <w:rFonts w:cs="Arial"/>
          <w:szCs w:val="22"/>
        </w:rPr>
      </w:pPr>
      <w:r>
        <w:rPr>
          <w:rFonts w:cs="Arial"/>
          <w:szCs w:val="22"/>
        </w:rPr>
        <w:t>4. Upravni odjel za poslove gradonačelnika, ovdje</w:t>
      </w:r>
    </w:p>
    <w:p w14:paraId="16542EC9" w14:textId="77777777" w:rsidR="00E8001E" w:rsidRDefault="00E8001E" w:rsidP="00E8001E">
      <w:pPr>
        <w:rPr>
          <w:rFonts w:cs="Arial"/>
          <w:szCs w:val="22"/>
        </w:rPr>
      </w:pPr>
      <w:r>
        <w:rPr>
          <w:rFonts w:cs="Arial"/>
          <w:szCs w:val="22"/>
        </w:rPr>
        <w:t>5. Pismohrana</w:t>
      </w:r>
    </w:p>
    <w:p w14:paraId="36938AE5" w14:textId="77777777" w:rsidR="00E8001E" w:rsidRDefault="00E8001E" w:rsidP="00E8001E">
      <w:pPr>
        <w:rPr>
          <w:rFonts w:cs="Arial"/>
          <w:szCs w:val="22"/>
        </w:rPr>
      </w:pPr>
    </w:p>
    <w:p w14:paraId="2043CFF8" w14:textId="648E2D31" w:rsidR="00E8001E" w:rsidRDefault="00E8001E" w:rsidP="004C7E44"/>
    <w:p w14:paraId="3D68914F" w14:textId="6F9B5BBD" w:rsidR="00E8001E" w:rsidRDefault="00E8001E" w:rsidP="004C7E44"/>
    <w:p w14:paraId="361B4BE9" w14:textId="503BF300" w:rsidR="00E8001E" w:rsidRDefault="00E8001E" w:rsidP="004C7E44"/>
    <w:p w14:paraId="26E61A2C" w14:textId="6486D549" w:rsidR="00E8001E" w:rsidRDefault="00E8001E" w:rsidP="004C7E44"/>
    <w:p w14:paraId="23B1406A" w14:textId="6200F5C0" w:rsidR="00E8001E" w:rsidRDefault="00E8001E" w:rsidP="004C7E44"/>
    <w:p w14:paraId="32009D2F" w14:textId="77777777" w:rsidR="00E8001E" w:rsidRPr="003F68F2" w:rsidRDefault="00E8001E" w:rsidP="00E8001E">
      <w:r w:rsidRPr="003F68F2">
        <w:rPr>
          <w:b/>
        </w:rPr>
        <w:t>GRAD  DUBROVNIK</w:t>
      </w:r>
      <w:r w:rsidRPr="003F68F2">
        <w:t xml:space="preserve">, Pred Dvorom 1, Dubrovnik, OIB: 21712494719 zastupan po gradonačelniku Matu </w:t>
      </w:r>
      <w:proofErr w:type="spellStart"/>
      <w:r w:rsidRPr="003F68F2">
        <w:t>Frankoviću</w:t>
      </w:r>
      <w:proofErr w:type="spellEnd"/>
      <w:r w:rsidRPr="003F68F2">
        <w:t xml:space="preserve">, (u daljnjem </w:t>
      </w:r>
      <w:proofErr w:type="spellStart"/>
      <w:r w:rsidRPr="003F68F2">
        <w:t>tekstu:NARUČITELJ</w:t>
      </w:r>
      <w:proofErr w:type="spellEnd"/>
      <w:r w:rsidRPr="003F68F2">
        <w:t>)</w:t>
      </w:r>
    </w:p>
    <w:p w14:paraId="5C9ADC4E" w14:textId="77777777" w:rsidR="00E8001E" w:rsidRPr="003F68F2" w:rsidRDefault="00E8001E" w:rsidP="00E8001E">
      <w:pPr>
        <w:rPr>
          <w:b/>
        </w:rPr>
      </w:pPr>
      <w:r w:rsidRPr="003F68F2">
        <w:t xml:space="preserve">                                                                        i</w:t>
      </w:r>
    </w:p>
    <w:p w14:paraId="3C027A12" w14:textId="77777777" w:rsidR="00E8001E" w:rsidRPr="003F68F2" w:rsidRDefault="00E8001E" w:rsidP="00E8001E">
      <w:r w:rsidRPr="003F68F2">
        <w:rPr>
          <w:b/>
        </w:rPr>
        <w:t xml:space="preserve">TEHNOGRADNJA </w:t>
      </w:r>
      <w:proofErr w:type="spellStart"/>
      <w:r w:rsidRPr="003F68F2">
        <w:rPr>
          <w:b/>
        </w:rPr>
        <w:t>d.o.o</w:t>
      </w:r>
      <w:proofErr w:type="spellEnd"/>
      <w:r w:rsidRPr="003F68F2">
        <w:t xml:space="preserve">, Frana Supila 49, </w:t>
      </w:r>
      <w:proofErr w:type="spellStart"/>
      <w:r w:rsidRPr="003F68F2">
        <w:t>Dubrovnik,OIB</w:t>
      </w:r>
      <w:proofErr w:type="spellEnd"/>
      <w:r w:rsidRPr="003F68F2">
        <w:t xml:space="preserve">: 89157818657 zastupana po direktoru Mirku Prce,(u daljnjem </w:t>
      </w:r>
      <w:proofErr w:type="spellStart"/>
      <w:r w:rsidRPr="003F68F2">
        <w:t>tekstu:IZVOĐAČ</w:t>
      </w:r>
      <w:proofErr w:type="spellEnd"/>
      <w:r w:rsidRPr="003F68F2">
        <w:t>)</w:t>
      </w:r>
    </w:p>
    <w:p w14:paraId="4611E74B" w14:textId="77777777" w:rsidR="00E8001E" w:rsidRPr="003F68F2" w:rsidRDefault="00E8001E" w:rsidP="00E8001E">
      <w:r w:rsidRPr="003F68F2">
        <w:t>zaključili su:</w:t>
      </w:r>
    </w:p>
    <w:p w14:paraId="37E31185" w14:textId="77777777" w:rsidR="00E8001E" w:rsidRPr="003F68F2" w:rsidRDefault="00E8001E" w:rsidP="00E8001E"/>
    <w:p w14:paraId="1D23FD06" w14:textId="77777777" w:rsidR="00E8001E" w:rsidRPr="003F68F2" w:rsidRDefault="00E8001E" w:rsidP="00E8001E">
      <w:pPr>
        <w:rPr>
          <w:b/>
          <w:bCs/>
        </w:rPr>
      </w:pPr>
      <w:r w:rsidRPr="003F68F2">
        <w:rPr>
          <w:b/>
          <w:bCs/>
        </w:rPr>
        <w:t xml:space="preserve">                                                 II   DODATAK   UGOVOR-u</w:t>
      </w:r>
    </w:p>
    <w:p w14:paraId="08AEA3A1" w14:textId="77777777" w:rsidR="00E8001E" w:rsidRPr="003F68F2" w:rsidRDefault="00E8001E" w:rsidP="00E8001E">
      <w:pPr>
        <w:jc w:val="center"/>
        <w:rPr>
          <w:b/>
          <w:bCs/>
        </w:rPr>
      </w:pPr>
      <w:r w:rsidRPr="003F68F2">
        <w:rPr>
          <w:b/>
          <w:bCs/>
        </w:rPr>
        <w:t>o održavanju nerazvrstanih cesta i javnih prometnih površina</w:t>
      </w:r>
    </w:p>
    <w:p w14:paraId="2EC7FFCD" w14:textId="77777777" w:rsidR="00E8001E" w:rsidRPr="003F68F2" w:rsidRDefault="00E8001E" w:rsidP="00E8001E">
      <w:r w:rsidRPr="003F68F2">
        <w:rPr>
          <w:b/>
          <w:bCs/>
        </w:rPr>
        <w:t xml:space="preserve"> </w:t>
      </w:r>
      <w:r w:rsidRPr="003F68F2">
        <w:rPr>
          <w:b/>
          <w:bCs/>
        </w:rPr>
        <w:tab/>
      </w:r>
      <w:r w:rsidRPr="003F68F2">
        <w:rPr>
          <w:b/>
          <w:bCs/>
        </w:rPr>
        <w:tab/>
        <w:t xml:space="preserve"> na području Grada Dubrovnika za 2016., 2017. i 2018. godinu</w:t>
      </w:r>
    </w:p>
    <w:p w14:paraId="49AD2AAC" w14:textId="77777777" w:rsidR="00E8001E" w:rsidRPr="003F68F2" w:rsidRDefault="00E8001E" w:rsidP="00E8001E"/>
    <w:p w14:paraId="134AE21A" w14:textId="77777777" w:rsidR="00E8001E" w:rsidRPr="003F68F2" w:rsidRDefault="00E8001E" w:rsidP="00E8001E"/>
    <w:p w14:paraId="3AD0BC36" w14:textId="77777777" w:rsidR="00E8001E" w:rsidRPr="003F68F2" w:rsidRDefault="00E8001E" w:rsidP="00E8001E">
      <w:pPr>
        <w:jc w:val="center"/>
      </w:pPr>
      <w:r w:rsidRPr="003F68F2">
        <w:rPr>
          <w:b/>
          <w:bCs/>
        </w:rPr>
        <w:t>Članak 1.</w:t>
      </w:r>
    </w:p>
    <w:p w14:paraId="74D1495E" w14:textId="77777777" w:rsidR="00E8001E" w:rsidRPr="003F68F2" w:rsidRDefault="00E8001E" w:rsidP="00E8001E">
      <w:r w:rsidRPr="003F68F2">
        <w:t xml:space="preserve">Ugovorne strane suglasno utvrđuju  kako je između njih na snazi osnovni Ugovor o održavanju nerazvrstanih cesta i javnih prometnih površina na području Grada Dubrovnika za 2016., 2017. i 2018.godinu, Klasa: </w:t>
      </w:r>
      <w:r w:rsidRPr="003F68F2">
        <w:rPr>
          <w:iCs/>
        </w:rPr>
        <w:t>KLASA:  363-01/15-09/28 ; URBR.: 2117/01-01-16-16</w:t>
      </w:r>
      <w:r w:rsidRPr="003F68F2">
        <w:t xml:space="preserve">, od 23.veljače 2016. godine (dalje u tekstu: Ugovor). i </w:t>
      </w:r>
      <w:proofErr w:type="spellStart"/>
      <w:r w:rsidRPr="003F68F2">
        <w:t>I</w:t>
      </w:r>
      <w:proofErr w:type="spellEnd"/>
      <w:r w:rsidRPr="003F68F2">
        <w:t xml:space="preserve"> Dodatak Ugovora o održavanju nerazvrstanih cesta i javnih prometnih površina na području Grada Dubrovnika za 2016., 2017. i 2018.godinu KLASA: 363-01/15-09/28, URBROJ:2117/01-01-18-24 od 17.srpnja 2018. (dalje u tekstu: I Dodatak ugovora).</w:t>
      </w:r>
    </w:p>
    <w:p w14:paraId="1BF88E9E" w14:textId="77777777" w:rsidR="00E8001E" w:rsidRPr="003F68F2" w:rsidRDefault="00E8001E" w:rsidP="00E8001E"/>
    <w:p w14:paraId="2983F36E" w14:textId="77777777" w:rsidR="00E8001E" w:rsidRPr="003F68F2" w:rsidRDefault="00E8001E" w:rsidP="00E8001E">
      <w:pPr>
        <w:jc w:val="center"/>
      </w:pPr>
      <w:r w:rsidRPr="003F68F2">
        <w:rPr>
          <w:b/>
          <w:bCs/>
        </w:rPr>
        <w:t>Članak 2.</w:t>
      </w:r>
    </w:p>
    <w:p w14:paraId="461E86FF" w14:textId="77777777" w:rsidR="00E8001E" w:rsidRPr="003F68F2" w:rsidRDefault="00E8001E" w:rsidP="00E8001E">
      <w:r w:rsidRPr="003F68F2">
        <w:t>Ugovorne strane  su suglasne da se članak 9. Ugovora mijenja i glasi:</w:t>
      </w:r>
    </w:p>
    <w:p w14:paraId="1C2DBBC8" w14:textId="77777777" w:rsidR="00E8001E" w:rsidRPr="003F68F2" w:rsidRDefault="00E8001E" w:rsidP="00E8001E"/>
    <w:p w14:paraId="2189A4A6" w14:textId="77777777" w:rsidR="00E8001E" w:rsidRPr="003F68F2" w:rsidRDefault="00E8001E" w:rsidP="00E8001E">
      <w:pPr>
        <w:rPr>
          <w:bCs/>
          <w:i/>
          <w:iCs/>
        </w:rPr>
      </w:pPr>
      <w:r w:rsidRPr="003F68F2">
        <w:rPr>
          <w:b/>
          <w:bCs/>
          <w:iCs/>
        </w:rPr>
        <w:t xml:space="preserve">„ </w:t>
      </w:r>
      <w:r w:rsidRPr="003F68F2">
        <w:rPr>
          <w:bCs/>
          <w:i/>
          <w:iCs/>
        </w:rPr>
        <w:t xml:space="preserve">Za izvršenje predmeta ovog Ugovora  za 2016., 2017. i 2018. godinu, sporazumno se ugovora iznos od ukupno </w:t>
      </w:r>
    </w:p>
    <w:p w14:paraId="387E489A" w14:textId="77777777" w:rsidR="00E8001E" w:rsidRPr="003F68F2" w:rsidRDefault="00E8001E" w:rsidP="00E8001E">
      <w:pPr>
        <w:ind w:left="2836" w:firstLine="709"/>
        <w:rPr>
          <w:bCs/>
          <w:i/>
          <w:iCs/>
        </w:rPr>
      </w:pPr>
      <w:r w:rsidRPr="003F68F2">
        <w:rPr>
          <w:bCs/>
          <w:i/>
          <w:iCs/>
        </w:rPr>
        <w:t>30.673.358,15 kuna (bez PDV-a)</w:t>
      </w:r>
    </w:p>
    <w:p w14:paraId="5FB3FCAF" w14:textId="77777777" w:rsidR="00E8001E" w:rsidRPr="003F68F2" w:rsidRDefault="00E8001E" w:rsidP="00E8001E">
      <w:pPr>
        <w:ind w:left="2836" w:firstLine="709"/>
        <w:rPr>
          <w:bCs/>
          <w:i/>
          <w:iCs/>
        </w:rPr>
      </w:pPr>
      <w:r w:rsidRPr="003F68F2">
        <w:rPr>
          <w:bCs/>
          <w:i/>
          <w:iCs/>
        </w:rPr>
        <w:t xml:space="preserve">  7.668.339,54 kuna (PDV od 25%)</w:t>
      </w:r>
    </w:p>
    <w:p w14:paraId="16F19D05" w14:textId="77777777" w:rsidR="00E8001E" w:rsidRPr="003F68F2" w:rsidRDefault="00E8001E" w:rsidP="00E8001E">
      <w:pPr>
        <w:ind w:left="2836" w:firstLine="709"/>
        <w:rPr>
          <w:bCs/>
          <w:i/>
        </w:rPr>
      </w:pPr>
      <w:r w:rsidRPr="003F68F2">
        <w:rPr>
          <w:bCs/>
          <w:i/>
          <w:iCs/>
        </w:rPr>
        <w:t>38.341.697,69</w:t>
      </w:r>
      <w:r w:rsidRPr="003F68F2">
        <w:rPr>
          <w:bCs/>
          <w:i/>
        </w:rPr>
        <w:t xml:space="preserve"> kuna</w:t>
      </w:r>
    </w:p>
    <w:p w14:paraId="4E217B51" w14:textId="77777777" w:rsidR="00E8001E" w:rsidRPr="003F68F2" w:rsidRDefault="00E8001E" w:rsidP="00E8001E">
      <w:pPr>
        <w:rPr>
          <w:i/>
        </w:rPr>
      </w:pPr>
      <w:r w:rsidRPr="003F68F2">
        <w:rPr>
          <w:bCs/>
          <w:i/>
        </w:rPr>
        <w:t>(slovima:tridesetosammilijunatristočetrdesetjednutiusućušestodevedesetsedamkunaišezdesetdevetlipa)“</w:t>
      </w:r>
    </w:p>
    <w:p w14:paraId="7584BC99" w14:textId="77777777" w:rsidR="00E8001E" w:rsidRPr="003F68F2" w:rsidRDefault="00E8001E" w:rsidP="00E8001E"/>
    <w:p w14:paraId="00442230" w14:textId="77777777" w:rsidR="00E8001E" w:rsidRPr="003F68F2" w:rsidRDefault="00E8001E" w:rsidP="00E8001E">
      <w:pPr>
        <w:jc w:val="center"/>
      </w:pPr>
      <w:r w:rsidRPr="003F68F2">
        <w:rPr>
          <w:b/>
          <w:bCs/>
        </w:rPr>
        <w:t>Članak 3.</w:t>
      </w:r>
    </w:p>
    <w:p w14:paraId="50E02E6E" w14:textId="77777777" w:rsidR="00E8001E" w:rsidRPr="003F68F2" w:rsidRDefault="00E8001E" w:rsidP="00E8001E">
      <w:r w:rsidRPr="003F68F2">
        <w:t>Sve ostale odredbe Ugovora iz članka 1. ovog II Dodatka ugovora ostaju nepromijenjene.</w:t>
      </w:r>
    </w:p>
    <w:p w14:paraId="43620522" w14:textId="77777777" w:rsidR="00E8001E" w:rsidRPr="003F68F2" w:rsidRDefault="00E8001E" w:rsidP="00E8001E"/>
    <w:p w14:paraId="226BC30B" w14:textId="77777777" w:rsidR="00E8001E" w:rsidRPr="003F68F2" w:rsidRDefault="00E8001E" w:rsidP="00E8001E">
      <w:pPr>
        <w:jc w:val="center"/>
      </w:pPr>
      <w:r w:rsidRPr="003F68F2">
        <w:rPr>
          <w:b/>
          <w:bCs/>
        </w:rPr>
        <w:t>Članak 4.</w:t>
      </w:r>
    </w:p>
    <w:p w14:paraId="1B2640BC" w14:textId="77777777" w:rsidR="00E8001E" w:rsidRPr="003F68F2" w:rsidRDefault="00E8001E" w:rsidP="00E8001E">
      <w:r w:rsidRPr="003F68F2">
        <w:t>Ovaj II Dodatak Ugovoru stupa na snagu danom obostranog potpisivanja, a sačinjen je u pet (5) istovjetnih primjerka, od čega su tri primjerka za Naručitelja, a dva primjerka za Izvođača.</w:t>
      </w:r>
    </w:p>
    <w:p w14:paraId="258E2791" w14:textId="77777777" w:rsidR="00E8001E" w:rsidRPr="003F68F2" w:rsidRDefault="00E8001E" w:rsidP="00E8001E"/>
    <w:p w14:paraId="5990B327" w14:textId="77777777" w:rsidR="00E8001E" w:rsidRPr="003F68F2" w:rsidRDefault="00E8001E" w:rsidP="00E8001E"/>
    <w:p w14:paraId="1F35B1F7" w14:textId="77777777" w:rsidR="00E8001E" w:rsidRPr="003F68F2" w:rsidRDefault="00E8001E" w:rsidP="00E8001E">
      <w:r w:rsidRPr="003F68F2">
        <w:t xml:space="preserve">Za GRAD DUBROVNIK: </w:t>
      </w:r>
      <w:r w:rsidRPr="003F68F2">
        <w:tab/>
      </w:r>
      <w:r w:rsidRPr="003F68F2">
        <w:tab/>
      </w:r>
      <w:r w:rsidRPr="003F68F2">
        <w:tab/>
      </w:r>
      <w:r w:rsidRPr="003F68F2">
        <w:tab/>
        <w:t>Za TEHNOGRADNJA d.o.o.:</w:t>
      </w:r>
    </w:p>
    <w:p w14:paraId="69F91F8E" w14:textId="77777777" w:rsidR="00E8001E" w:rsidRPr="003F68F2" w:rsidRDefault="00E8001E" w:rsidP="00E8001E">
      <w:r w:rsidRPr="003F68F2">
        <w:t xml:space="preserve">Gradonačelnik   </w:t>
      </w:r>
      <w:r w:rsidRPr="003F68F2">
        <w:tab/>
      </w:r>
      <w:r w:rsidRPr="003F68F2">
        <w:tab/>
      </w:r>
      <w:r w:rsidRPr="003F68F2">
        <w:tab/>
      </w:r>
      <w:r w:rsidRPr="003F68F2">
        <w:tab/>
      </w:r>
      <w:r w:rsidRPr="003F68F2">
        <w:tab/>
        <w:t xml:space="preserve">Direktor                                                                      </w:t>
      </w:r>
      <w:r w:rsidRPr="003F68F2">
        <w:tab/>
        <w:t xml:space="preserve">                          </w:t>
      </w:r>
      <w:r w:rsidRPr="003F68F2">
        <w:tab/>
      </w:r>
      <w:r w:rsidRPr="003F68F2">
        <w:tab/>
      </w:r>
      <w:r w:rsidRPr="003F68F2">
        <w:tab/>
      </w:r>
      <w:r w:rsidRPr="003F68F2">
        <w:tab/>
      </w:r>
      <w:r w:rsidRPr="003F68F2">
        <w:tab/>
      </w:r>
      <w:r w:rsidRPr="003F68F2">
        <w:tab/>
      </w:r>
    </w:p>
    <w:p w14:paraId="153C67BA" w14:textId="77777777" w:rsidR="00E8001E" w:rsidRPr="003F68F2" w:rsidRDefault="00E8001E" w:rsidP="00E8001E">
      <w:r w:rsidRPr="003F68F2">
        <w:t>_______________________                                    _________________________</w:t>
      </w:r>
    </w:p>
    <w:p w14:paraId="4963F594" w14:textId="77777777" w:rsidR="00E8001E" w:rsidRPr="003F68F2" w:rsidRDefault="00E8001E" w:rsidP="00E8001E">
      <w:r w:rsidRPr="003F68F2">
        <w:t xml:space="preserve">       Mato </w:t>
      </w:r>
      <w:proofErr w:type="spellStart"/>
      <w:r w:rsidRPr="003F68F2">
        <w:t>Franković</w:t>
      </w:r>
      <w:proofErr w:type="spellEnd"/>
      <w:r w:rsidRPr="003F68F2">
        <w:t xml:space="preserve">                                                              Mirko Prce</w:t>
      </w:r>
    </w:p>
    <w:p w14:paraId="1AD112A6" w14:textId="77777777" w:rsidR="00E8001E" w:rsidRPr="003F68F2" w:rsidRDefault="00E8001E" w:rsidP="00E8001E"/>
    <w:p w14:paraId="61C522A6" w14:textId="77777777" w:rsidR="00E8001E" w:rsidRPr="003F68F2" w:rsidRDefault="00E8001E" w:rsidP="00E8001E">
      <w:pPr>
        <w:rPr>
          <w:iCs/>
        </w:rPr>
      </w:pPr>
      <w:r w:rsidRPr="003F68F2">
        <w:t xml:space="preserve">KLASA:   </w:t>
      </w:r>
      <w:r w:rsidRPr="003F68F2">
        <w:rPr>
          <w:iCs/>
        </w:rPr>
        <w:t>363-01/15-09/28</w:t>
      </w:r>
    </w:p>
    <w:p w14:paraId="62CF2AEC" w14:textId="77777777" w:rsidR="00E8001E" w:rsidRPr="003F68F2" w:rsidRDefault="00E8001E" w:rsidP="00E8001E">
      <w:r w:rsidRPr="003F68F2">
        <w:rPr>
          <w:iCs/>
        </w:rPr>
        <w:t>URBROJ.: 2117/01-01-18-</w:t>
      </w:r>
      <w:r w:rsidRPr="003F68F2">
        <w:t>-----</w:t>
      </w:r>
    </w:p>
    <w:p w14:paraId="40AE79CC" w14:textId="77777777" w:rsidR="00E8001E" w:rsidRPr="003F68F2" w:rsidRDefault="00E8001E" w:rsidP="00E8001E">
      <w:pPr>
        <w:rPr>
          <w:i/>
          <w:iCs/>
        </w:rPr>
      </w:pPr>
      <w:r w:rsidRPr="003F68F2">
        <w:t>Dubrovnik, -------------- 2018..godine</w:t>
      </w:r>
    </w:p>
    <w:p w14:paraId="00836DB1" w14:textId="77777777" w:rsidR="00E8001E" w:rsidRPr="003F68F2" w:rsidRDefault="00E8001E" w:rsidP="00E8001E"/>
    <w:p w14:paraId="4D13C5F7" w14:textId="77777777" w:rsidR="00E8001E" w:rsidRPr="003F68F2" w:rsidRDefault="00E8001E" w:rsidP="00E8001E">
      <w:r w:rsidRPr="003F68F2">
        <w:t xml:space="preserve">                                        </w:t>
      </w:r>
    </w:p>
    <w:p w14:paraId="0A9E6416" w14:textId="77777777" w:rsidR="00E8001E" w:rsidRPr="003F68F2" w:rsidRDefault="00E8001E" w:rsidP="00E8001E">
      <w:pPr>
        <w:jc w:val="center"/>
      </w:pPr>
    </w:p>
    <w:p w14:paraId="79724647" w14:textId="77777777" w:rsidR="00E8001E" w:rsidRPr="003F68F2" w:rsidRDefault="00E8001E" w:rsidP="00E8001E">
      <w:pPr>
        <w:jc w:val="center"/>
      </w:pPr>
    </w:p>
    <w:p w14:paraId="2FFF0B07" w14:textId="77777777" w:rsidR="00E8001E" w:rsidRDefault="00E8001E" w:rsidP="00E8001E">
      <w:pPr>
        <w:jc w:val="center"/>
      </w:pPr>
    </w:p>
    <w:p w14:paraId="6656E17C" w14:textId="77777777" w:rsidR="00E8001E" w:rsidRDefault="00E8001E" w:rsidP="00E8001E">
      <w:pPr>
        <w:jc w:val="center"/>
      </w:pPr>
    </w:p>
    <w:p w14:paraId="2E153900" w14:textId="77777777" w:rsidR="00E8001E" w:rsidRDefault="00E8001E" w:rsidP="00E8001E">
      <w:pPr>
        <w:jc w:val="center"/>
      </w:pPr>
    </w:p>
    <w:p w14:paraId="7F387E80" w14:textId="77777777" w:rsidR="00E8001E" w:rsidRDefault="00E8001E" w:rsidP="00E8001E">
      <w:pPr>
        <w:jc w:val="center"/>
      </w:pPr>
    </w:p>
    <w:p w14:paraId="0218B19A" w14:textId="77777777" w:rsidR="00E8001E" w:rsidRDefault="00E8001E" w:rsidP="00E8001E"/>
    <w:p w14:paraId="086206CA" w14:textId="77777777" w:rsidR="00E8001E" w:rsidRDefault="00E8001E" w:rsidP="00E8001E">
      <w:pPr>
        <w:jc w:val="center"/>
      </w:pPr>
      <w:r>
        <w:t>O B R A Z L O Ž E NJ E</w:t>
      </w:r>
    </w:p>
    <w:p w14:paraId="33AB1C72" w14:textId="77777777" w:rsidR="00E8001E" w:rsidRDefault="00E8001E" w:rsidP="00E8001E"/>
    <w:p w14:paraId="466F2090" w14:textId="77777777" w:rsidR="00E8001E" w:rsidRPr="00DA41EC" w:rsidRDefault="00E8001E" w:rsidP="00E8001E"/>
    <w:p w14:paraId="30411921" w14:textId="77777777" w:rsidR="00E8001E" w:rsidRPr="00DA41EC" w:rsidRDefault="00E8001E" w:rsidP="00E8001E">
      <w:pPr>
        <w:jc w:val="both"/>
        <w:rPr>
          <w:rFonts w:cs="Arial"/>
        </w:rPr>
      </w:pPr>
      <w:r w:rsidRPr="00DA41EC">
        <w:rPr>
          <w:rFonts w:cs="Arial"/>
        </w:rPr>
        <w:t xml:space="preserve">U veljači 2016 godine sklopljen je Ugovor o održavanju nerazvrstanih cesta i javnih prometnih površina na području Grada Dubrovnika za </w:t>
      </w:r>
      <w:r w:rsidRPr="00DA41EC">
        <w:rPr>
          <w:rFonts w:cs="Arial"/>
          <w:iCs/>
        </w:rPr>
        <w:t>2016., 2017. i 2018.</w:t>
      </w:r>
      <w:r w:rsidRPr="00DA41EC">
        <w:rPr>
          <w:rFonts w:cs="Arial"/>
          <w:b/>
          <w:i/>
          <w:iCs/>
        </w:rPr>
        <w:t xml:space="preserve"> </w:t>
      </w:r>
      <w:r w:rsidRPr="00DA41EC">
        <w:rPr>
          <w:rFonts w:cs="Arial"/>
          <w:iCs/>
        </w:rPr>
        <w:t xml:space="preserve">KLASA:  363-01/15-09/28 ; URBROJ.: 2117/01-01-16-16 </w:t>
      </w:r>
      <w:r w:rsidRPr="00DA41EC">
        <w:rPr>
          <w:rFonts w:cs="Arial"/>
        </w:rPr>
        <w:t xml:space="preserve"> na ukupno planirani iznos od </w:t>
      </w:r>
      <w:r w:rsidRPr="00DA41EC">
        <w:rPr>
          <w:rFonts w:cs="Arial"/>
          <w:iCs/>
        </w:rPr>
        <w:t>31.541.697,69 kn</w:t>
      </w:r>
      <w:r w:rsidRPr="00DA41EC">
        <w:rPr>
          <w:rFonts w:cs="Arial"/>
        </w:rPr>
        <w:t xml:space="preserve">. U srpnju 2018. sklopljen je I Dodatak Ugovor-u o održavanju nerazvrstanih cesta i javnih prometnih površina na području Grada Dubrovnika za </w:t>
      </w:r>
      <w:r w:rsidRPr="00DA41EC">
        <w:rPr>
          <w:rFonts w:cs="Arial"/>
          <w:iCs/>
        </w:rPr>
        <w:t>2016., 2017. i 2018.</w:t>
      </w:r>
      <w:r w:rsidRPr="00DA41EC">
        <w:rPr>
          <w:rFonts w:cs="Arial"/>
          <w:b/>
          <w:i/>
          <w:iCs/>
        </w:rPr>
        <w:t xml:space="preserve"> </w:t>
      </w:r>
      <w:r w:rsidRPr="00DA41EC">
        <w:rPr>
          <w:rFonts w:cs="Arial"/>
          <w:iCs/>
        </w:rPr>
        <w:t>KLASA:  363-01/15-09/28 ; URBROJ.: 2117/01-01-16-24 na ukupno planirani iznos od 35.741.697,69 kuna.</w:t>
      </w:r>
      <w:r w:rsidRPr="00DA41EC">
        <w:rPr>
          <w:rFonts w:cs="Arial"/>
        </w:rPr>
        <w:t xml:space="preserve"> Tijekom 2016. i 2017. g. za izvedene radove potrošeno je 21.591.743,15kn ,a u 2018.g. zaključno sa rujnom izvedeno je radova u vrijednosti  od 34.060.801,38kn. Za mjesec listopad je u tijeku izrada privremene situacije, a čiji iznos je oko </w:t>
      </w:r>
      <w:r>
        <w:rPr>
          <w:rFonts w:cs="Arial"/>
        </w:rPr>
        <w:t>1.08</w:t>
      </w:r>
      <w:r w:rsidRPr="00DA41EC">
        <w:rPr>
          <w:rFonts w:cs="Arial"/>
        </w:rPr>
        <w:t>0.</w:t>
      </w:r>
      <w:r>
        <w:rPr>
          <w:rFonts w:cs="Arial"/>
        </w:rPr>
        <w:t>896</w:t>
      </w:r>
      <w:r w:rsidRPr="00DA41EC">
        <w:rPr>
          <w:rFonts w:cs="Arial"/>
        </w:rPr>
        <w:t>,</w:t>
      </w:r>
      <w:r>
        <w:rPr>
          <w:rFonts w:cs="Arial"/>
        </w:rPr>
        <w:t>31</w:t>
      </w:r>
      <w:r w:rsidRPr="00DA41EC">
        <w:rPr>
          <w:rFonts w:cs="Arial"/>
        </w:rPr>
        <w:t>kn i ista će biti plaćena u studenome. U skladu s navedenim ukupna utrošena sredstva za održavanje nerazvrstanih cesta i javnih prometnih površina za 2016., 2017. i 2018. iznose 3</w:t>
      </w:r>
      <w:r>
        <w:rPr>
          <w:rFonts w:cs="Arial"/>
        </w:rPr>
        <w:t>5</w:t>
      </w:r>
      <w:r w:rsidRPr="00DA41EC">
        <w:rPr>
          <w:rFonts w:cs="Arial"/>
        </w:rPr>
        <w:t>.</w:t>
      </w:r>
      <w:r>
        <w:rPr>
          <w:rFonts w:cs="Arial"/>
        </w:rPr>
        <w:t>141</w:t>
      </w:r>
      <w:r w:rsidRPr="00DA41EC">
        <w:rPr>
          <w:rFonts w:cs="Arial"/>
        </w:rPr>
        <w:t>.</w:t>
      </w:r>
      <w:r>
        <w:rPr>
          <w:rFonts w:cs="Arial"/>
        </w:rPr>
        <w:t>697</w:t>
      </w:r>
      <w:r w:rsidRPr="00DA41EC">
        <w:rPr>
          <w:rFonts w:cs="Arial"/>
        </w:rPr>
        <w:t>,</w:t>
      </w:r>
      <w:r>
        <w:rPr>
          <w:rFonts w:cs="Arial"/>
        </w:rPr>
        <w:t>69</w:t>
      </w:r>
      <w:r w:rsidRPr="00DA41EC">
        <w:rPr>
          <w:rFonts w:cs="Arial"/>
        </w:rPr>
        <w:t xml:space="preserve"> kn.</w:t>
      </w:r>
    </w:p>
    <w:p w14:paraId="4C6DDCDB" w14:textId="77777777" w:rsidR="00E8001E" w:rsidRPr="00DA41EC" w:rsidRDefault="00E8001E" w:rsidP="00E8001E">
      <w:pPr>
        <w:jc w:val="both"/>
        <w:rPr>
          <w:rFonts w:cs="Arial"/>
        </w:rPr>
      </w:pPr>
      <w:r w:rsidRPr="00DA41EC">
        <w:rPr>
          <w:rFonts w:cs="Arial"/>
        </w:rPr>
        <w:t>Petim rebalansom proračuna    Program  122 -Organizacija i upravljanje prometnim površinama –Projekt 122003-Prometne površine planirano je povećanje   iznosa sa 15.150.000,00 kn na 17.750.000,00 kn, odnosno za 2.600.000,00kn.</w:t>
      </w:r>
    </w:p>
    <w:p w14:paraId="2DBE9D8B" w14:textId="77777777" w:rsidR="00E8001E" w:rsidRPr="00DA41EC" w:rsidRDefault="00E8001E" w:rsidP="00E8001E">
      <w:pPr>
        <w:jc w:val="both"/>
        <w:rPr>
          <w:rFonts w:cs="Arial"/>
          <w:bCs/>
        </w:rPr>
      </w:pPr>
      <w:r w:rsidRPr="00DA41EC">
        <w:rPr>
          <w:rFonts w:cs="Arial"/>
        </w:rPr>
        <w:t xml:space="preserve">Od ukupnog povećanja na programu 122 Organizacija i upravljanje prometnim površinama –Projekt 122003-Prometne površine na radove redovnog i pojačanog održavanja nerazvrstanih cesta i javnih prometnih površina planira se  iznos od 2.600.000,00kn . Uz povećanje od 2.600.000,00kn te dio sredstava koji nije konzumiran iz osnovnog ugovora u iznosu od </w:t>
      </w:r>
      <w:r>
        <w:rPr>
          <w:rFonts w:cs="Arial"/>
        </w:rPr>
        <w:t>600.000,00</w:t>
      </w:r>
      <w:r w:rsidRPr="00DA41EC">
        <w:rPr>
          <w:rFonts w:cs="Arial"/>
        </w:rPr>
        <w:t xml:space="preserve"> kn, ukupan iznos od 3.</w:t>
      </w:r>
      <w:r>
        <w:rPr>
          <w:rFonts w:cs="Arial"/>
        </w:rPr>
        <w:t>20</w:t>
      </w:r>
      <w:r w:rsidRPr="00DA41EC">
        <w:rPr>
          <w:rFonts w:cs="Arial"/>
        </w:rPr>
        <w:t>0.</w:t>
      </w:r>
      <w:r>
        <w:rPr>
          <w:rFonts w:cs="Arial"/>
        </w:rPr>
        <w:t>000,00</w:t>
      </w:r>
      <w:r w:rsidRPr="00DA41EC">
        <w:rPr>
          <w:rFonts w:cs="Arial"/>
        </w:rPr>
        <w:t xml:space="preserve"> kn potrošiti će se u razdoblju studeni-prosinac 2018.g, a za</w:t>
      </w:r>
    </w:p>
    <w:p w14:paraId="04AEAB20" w14:textId="77777777" w:rsidR="00E8001E" w:rsidRPr="00DA41EC" w:rsidRDefault="00E8001E" w:rsidP="00E8001E">
      <w:pPr>
        <w:jc w:val="both"/>
        <w:rPr>
          <w:rFonts w:cs="Arial"/>
          <w:bCs/>
        </w:rPr>
      </w:pPr>
      <w:r w:rsidRPr="00DA41EC">
        <w:rPr>
          <w:rFonts w:cs="Arial"/>
          <w:bCs/>
        </w:rPr>
        <w:t xml:space="preserve">aktivnosti na redovnom i pojačanom održavanju javnih površina i prometnica prema </w:t>
      </w:r>
      <w:proofErr w:type="spellStart"/>
      <w:r w:rsidRPr="00DA41EC">
        <w:rPr>
          <w:rFonts w:cs="Arial"/>
          <w:bCs/>
        </w:rPr>
        <w:t>procjenjenim</w:t>
      </w:r>
      <w:proofErr w:type="spellEnd"/>
      <w:r w:rsidRPr="00DA41EC">
        <w:rPr>
          <w:rFonts w:cs="Arial"/>
          <w:bCs/>
        </w:rPr>
        <w:t xml:space="preserve"> iznosima</w:t>
      </w:r>
    </w:p>
    <w:p w14:paraId="3BE7A4FF" w14:textId="77777777" w:rsidR="00E8001E" w:rsidRPr="00DA41EC" w:rsidRDefault="00E8001E" w:rsidP="00E8001E">
      <w:pPr>
        <w:jc w:val="both"/>
        <w:rPr>
          <w:rFonts w:cs="Arial"/>
        </w:rPr>
      </w:pPr>
      <w:r w:rsidRPr="00DA41EC">
        <w:rPr>
          <w:rFonts w:cs="Arial"/>
          <w:bCs/>
        </w:rPr>
        <w:t xml:space="preserve">                </w:t>
      </w:r>
      <w:r w:rsidRPr="00DA41EC">
        <w:rPr>
          <w:rFonts w:cs="Arial"/>
          <w:sz w:val="20"/>
          <w:szCs w:val="20"/>
        </w:rPr>
        <w:t xml:space="preserve">  </w:t>
      </w:r>
    </w:p>
    <w:p w14:paraId="40B19138" w14:textId="77777777" w:rsidR="00E8001E" w:rsidRPr="00DA41EC" w:rsidRDefault="00E8001E" w:rsidP="00E8001E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DA41EC">
        <w:rPr>
          <w:rFonts w:ascii="Arial" w:hAnsi="Arial" w:cs="Arial"/>
        </w:rPr>
        <w:t>Autobusno</w:t>
      </w:r>
      <w:proofErr w:type="spellEnd"/>
      <w:r w:rsidRPr="00DA41EC">
        <w:rPr>
          <w:rFonts w:ascii="Arial" w:hAnsi="Arial" w:cs="Arial"/>
        </w:rPr>
        <w:t xml:space="preserve"> </w:t>
      </w:r>
      <w:proofErr w:type="spellStart"/>
      <w:r w:rsidRPr="00DA41EC">
        <w:rPr>
          <w:rFonts w:ascii="Arial" w:hAnsi="Arial" w:cs="Arial"/>
        </w:rPr>
        <w:t>ugibalište</w:t>
      </w:r>
      <w:proofErr w:type="spellEnd"/>
      <w:r w:rsidRPr="00DA41EC">
        <w:rPr>
          <w:rFonts w:ascii="Arial" w:hAnsi="Arial" w:cs="Arial"/>
        </w:rPr>
        <w:t xml:space="preserve"> </w:t>
      </w:r>
      <w:proofErr w:type="spellStart"/>
      <w:r w:rsidRPr="00DA41EC">
        <w:rPr>
          <w:rFonts w:ascii="Arial" w:hAnsi="Arial" w:cs="Arial"/>
        </w:rPr>
        <w:t>Kantafig</w:t>
      </w:r>
      <w:proofErr w:type="spellEnd"/>
      <w:r w:rsidRPr="00DA41EC">
        <w:rPr>
          <w:rFonts w:ascii="Arial" w:hAnsi="Arial" w:cs="Arial"/>
        </w:rPr>
        <w:tab/>
      </w:r>
      <w:r w:rsidRPr="00DA41EC">
        <w:rPr>
          <w:rFonts w:ascii="Arial" w:hAnsi="Arial" w:cs="Arial"/>
        </w:rPr>
        <w:tab/>
      </w:r>
      <w:r w:rsidRPr="00DA41EC">
        <w:rPr>
          <w:rFonts w:ascii="Arial" w:hAnsi="Arial" w:cs="Arial"/>
        </w:rPr>
        <w:tab/>
      </w:r>
      <w:r w:rsidRPr="00DA41EC">
        <w:rPr>
          <w:rFonts w:ascii="Arial" w:hAnsi="Arial" w:cs="Arial"/>
        </w:rPr>
        <w:tab/>
      </w:r>
      <w:r w:rsidRPr="00DA41EC">
        <w:rPr>
          <w:rFonts w:ascii="Arial" w:hAnsi="Arial" w:cs="Arial"/>
        </w:rPr>
        <w:tab/>
        <w:t xml:space="preserve">   250.000,00</w:t>
      </w:r>
    </w:p>
    <w:p w14:paraId="771CEF3A" w14:textId="77777777" w:rsidR="00E8001E" w:rsidRPr="00DA41EC" w:rsidRDefault="00E8001E" w:rsidP="00E8001E">
      <w:pPr>
        <w:pStyle w:val="NoSpacing"/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</w:t>
      </w:r>
      <w:r w:rsidRPr="00DA41EC">
        <w:rPr>
          <w:rFonts w:ascii="Arial" w:hAnsi="Arial" w:cs="Arial"/>
        </w:rPr>
        <w:t>borinsk</w:t>
      </w:r>
      <w:r>
        <w:rPr>
          <w:rFonts w:ascii="Arial" w:hAnsi="Arial" w:cs="Arial"/>
        </w:rPr>
        <w:t>a</w:t>
      </w:r>
      <w:proofErr w:type="spellEnd"/>
      <w:r w:rsidRPr="00DA41EC">
        <w:rPr>
          <w:rFonts w:ascii="Arial" w:hAnsi="Arial" w:cs="Arial"/>
        </w:rPr>
        <w:t xml:space="preserve"> </w:t>
      </w:r>
      <w:proofErr w:type="spellStart"/>
      <w:r w:rsidRPr="00DA41EC">
        <w:rPr>
          <w:rFonts w:ascii="Arial" w:hAnsi="Arial" w:cs="Arial"/>
        </w:rPr>
        <w:t>odvodnj</w:t>
      </w:r>
      <w:r>
        <w:rPr>
          <w:rFonts w:ascii="Arial" w:hAnsi="Arial" w:cs="Arial"/>
        </w:rPr>
        <w:t>a</w:t>
      </w:r>
      <w:proofErr w:type="spellEnd"/>
      <w:r w:rsidRPr="00DA41EC">
        <w:rPr>
          <w:rFonts w:ascii="Arial" w:hAnsi="Arial" w:cs="Arial"/>
        </w:rPr>
        <w:t xml:space="preserve"> </w:t>
      </w:r>
      <w:proofErr w:type="spellStart"/>
      <w:r w:rsidRPr="00DA41EC">
        <w:rPr>
          <w:rFonts w:ascii="Arial" w:hAnsi="Arial" w:cs="Arial"/>
        </w:rPr>
        <w:t>Petrovo</w:t>
      </w:r>
      <w:proofErr w:type="spellEnd"/>
      <w:r w:rsidRPr="00DA41EC">
        <w:rPr>
          <w:rFonts w:ascii="Arial" w:hAnsi="Arial" w:cs="Arial"/>
        </w:rPr>
        <w:t xml:space="preserve"> </w:t>
      </w:r>
      <w:proofErr w:type="spellStart"/>
      <w:r w:rsidRPr="00DA41EC">
        <w:rPr>
          <w:rFonts w:ascii="Arial" w:hAnsi="Arial" w:cs="Arial"/>
        </w:rPr>
        <w:t>selo</w:t>
      </w:r>
      <w:proofErr w:type="spellEnd"/>
      <w:r w:rsidRPr="00DA41EC">
        <w:rPr>
          <w:rFonts w:ascii="Arial" w:hAnsi="Arial" w:cs="Arial"/>
        </w:rPr>
        <w:tab/>
      </w:r>
      <w:r w:rsidRPr="00DA41EC">
        <w:rPr>
          <w:rFonts w:ascii="Arial" w:hAnsi="Arial" w:cs="Arial"/>
        </w:rPr>
        <w:tab/>
      </w:r>
      <w:r w:rsidRPr="00DA41EC">
        <w:rPr>
          <w:rFonts w:ascii="Arial" w:hAnsi="Arial" w:cs="Arial"/>
        </w:rPr>
        <w:tab/>
      </w:r>
      <w:r w:rsidRPr="00DA41EC"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DA41EC">
        <w:rPr>
          <w:rFonts w:ascii="Arial" w:hAnsi="Arial" w:cs="Arial"/>
        </w:rPr>
        <w:t>.000.000,00</w:t>
      </w:r>
    </w:p>
    <w:p w14:paraId="2C1274C4" w14:textId="77777777" w:rsidR="00E8001E" w:rsidRPr="00DA41EC" w:rsidRDefault="00E8001E" w:rsidP="00E8001E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DA41EC">
        <w:rPr>
          <w:rFonts w:ascii="Arial" w:hAnsi="Arial" w:cs="Arial"/>
        </w:rPr>
        <w:t>Asfalterski</w:t>
      </w:r>
      <w:proofErr w:type="spellEnd"/>
      <w:r w:rsidRPr="00DA41EC">
        <w:rPr>
          <w:rFonts w:ascii="Arial" w:hAnsi="Arial" w:cs="Arial"/>
        </w:rPr>
        <w:t xml:space="preserve"> </w:t>
      </w:r>
      <w:proofErr w:type="spellStart"/>
      <w:r w:rsidRPr="00DA41EC">
        <w:rPr>
          <w:rFonts w:ascii="Arial" w:hAnsi="Arial" w:cs="Arial"/>
        </w:rPr>
        <w:t>radovi</w:t>
      </w:r>
      <w:proofErr w:type="spellEnd"/>
      <w:r w:rsidRPr="00DA41EC">
        <w:rPr>
          <w:rFonts w:ascii="Arial" w:hAnsi="Arial" w:cs="Arial"/>
        </w:rPr>
        <w:t xml:space="preserve"> </w:t>
      </w:r>
      <w:proofErr w:type="spellStart"/>
      <w:r w:rsidRPr="00DA41EC">
        <w:rPr>
          <w:rFonts w:ascii="Arial" w:hAnsi="Arial" w:cs="Arial"/>
        </w:rPr>
        <w:t>Dalmatinska</w:t>
      </w:r>
      <w:proofErr w:type="spellEnd"/>
      <w:r w:rsidRPr="00DA41EC">
        <w:rPr>
          <w:rFonts w:ascii="Arial" w:hAnsi="Arial" w:cs="Arial"/>
        </w:rPr>
        <w:t xml:space="preserve"> </w:t>
      </w:r>
      <w:proofErr w:type="spellStart"/>
      <w:r w:rsidRPr="00DA41EC">
        <w:rPr>
          <w:rFonts w:ascii="Arial" w:hAnsi="Arial" w:cs="Arial"/>
        </w:rPr>
        <w:t>ulica</w:t>
      </w:r>
      <w:proofErr w:type="spellEnd"/>
      <w:r w:rsidRPr="00DA41EC">
        <w:rPr>
          <w:rFonts w:ascii="Arial" w:hAnsi="Arial" w:cs="Arial"/>
        </w:rPr>
        <w:tab/>
      </w:r>
      <w:r w:rsidRPr="00DA41EC">
        <w:rPr>
          <w:rFonts w:ascii="Arial" w:hAnsi="Arial" w:cs="Arial"/>
        </w:rPr>
        <w:tab/>
      </w:r>
      <w:r w:rsidRPr="00DA41EC">
        <w:rPr>
          <w:rFonts w:ascii="Arial" w:hAnsi="Arial" w:cs="Arial"/>
        </w:rPr>
        <w:tab/>
      </w:r>
      <w:r w:rsidRPr="00DA41EC">
        <w:rPr>
          <w:rFonts w:ascii="Arial" w:hAnsi="Arial" w:cs="Arial"/>
        </w:rPr>
        <w:tab/>
      </w:r>
      <w:r w:rsidRPr="00DA41EC">
        <w:rPr>
          <w:rFonts w:ascii="Arial" w:hAnsi="Arial" w:cs="Arial"/>
        </w:rPr>
        <w:tab/>
        <w:t xml:space="preserve">   750.000,00 </w:t>
      </w:r>
    </w:p>
    <w:p w14:paraId="5B163DDF" w14:textId="77777777" w:rsidR="00E8001E" w:rsidRPr="00DA41EC" w:rsidRDefault="00E8001E" w:rsidP="00E8001E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DA41EC">
        <w:rPr>
          <w:rFonts w:ascii="Arial" w:hAnsi="Arial" w:cs="Arial"/>
        </w:rPr>
        <w:t>Postavljanje</w:t>
      </w:r>
      <w:proofErr w:type="spellEnd"/>
      <w:r w:rsidRPr="00DA41EC">
        <w:rPr>
          <w:rFonts w:ascii="Arial" w:hAnsi="Arial" w:cs="Arial"/>
        </w:rPr>
        <w:t xml:space="preserve"> </w:t>
      </w:r>
      <w:proofErr w:type="spellStart"/>
      <w:r w:rsidRPr="00DA41EC">
        <w:rPr>
          <w:rFonts w:ascii="Arial" w:hAnsi="Arial" w:cs="Arial"/>
        </w:rPr>
        <w:t>rukohvata</w:t>
      </w:r>
      <w:proofErr w:type="spellEnd"/>
      <w:r w:rsidRPr="00DA41EC">
        <w:rPr>
          <w:rFonts w:ascii="Arial" w:hAnsi="Arial" w:cs="Arial"/>
        </w:rPr>
        <w:t xml:space="preserve"> </w:t>
      </w:r>
      <w:proofErr w:type="spellStart"/>
      <w:r w:rsidRPr="00DA41EC">
        <w:rPr>
          <w:rFonts w:ascii="Arial" w:hAnsi="Arial" w:cs="Arial"/>
        </w:rPr>
        <w:t>na</w:t>
      </w:r>
      <w:proofErr w:type="spellEnd"/>
      <w:r w:rsidRPr="00DA41EC">
        <w:rPr>
          <w:rFonts w:ascii="Arial" w:hAnsi="Arial" w:cs="Arial"/>
        </w:rPr>
        <w:t xml:space="preserve"> </w:t>
      </w:r>
      <w:proofErr w:type="spellStart"/>
      <w:r w:rsidRPr="00DA41EC">
        <w:rPr>
          <w:rFonts w:ascii="Arial" w:hAnsi="Arial" w:cs="Arial"/>
        </w:rPr>
        <w:t>ulicama</w:t>
      </w:r>
      <w:proofErr w:type="spellEnd"/>
      <w:r w:rsidRPr="00DA41EC">
        <w:rPr>
          <w:rFonts w:ascii="Arial" w:hAnsi="Arial" w:cs="Arial"/>
        </w:rPr>
        <w:t>:</w:t>
      </w:r>
    </w:p>
    <w:p w14:paraId="7F507677" w14:textId="77777777" w:rsidR="00E8001E" w:rsidRPr="00DA41EC" w:rsidRDefault="00E8001E" w:rsidP="00E8001E">
      <w:pPr>
        <w:pStyle w:val="NoSpacing"/>
        <w:ind w:left="720"/>
        <w:jc w:val="both"/>
        <w:rPr>
          <w:rFonts w:ascii="Arial" w:hAnsi="Arial" w:cs="Arial"/>
        </w:rPr>
      </w:pPr>
      <w:r w:rsidRPr="00DA41EC">
        <w:rPr>
          <w:rFonts w:ascii="Arial" w:hAnsi="Arial" w:cs="Arial"/>
        </w:rPr>
        <w:t>(</w:t>
      </w:r>
      <w:proofErr w:type="spellStart"/>
      <w:r w:rsidRPr="00DA41EC">
        <w:rPr>
          <w:rFonts w:ascii="Arial" w:hAnsi="Arial" w:cs="Arial"/>
        </w:rPr>
        <w:t>Majkovska</w:t>
      </w:r>
      <w:proofErr w:type="spellEnd"/>
      <w:r w:rsidRPr="00DA41EC">
        <w:rPr>
          <w:rFonts w:ascii="Arial" w:hAnsi="Arial" w:cs="Arial"/>
        </w:rPr>
        <w:t xml:space="preserve">, Augusta </w:t>
      </w:r>
      <w:proofErr w:type="spellStart"/>
      <w:r w:rsidRPr="00DA41EC">
        <w:rPr>
          <w:rFonts w:ascii="Arial" w:hAnsi="Arial" w:cs="Arial"/>
        </w:rPr>
        <w:t>Šenoe</w:t>
      </w:r>
      <w:proofErr w:type="spellEnd"/>
      <w:r w:rsidRPr="00DA41EC">
        <w:rPr>
          <w:rFonts w:ascii="Arial" w:hAnsi="Arial" w:cs="Arial"/>
        </w:rPr>
        <w:t xml:space="preserve">, </w:t>
      </w:r>
      <w:proofErr w:type="spellStart"/>
      <w:r w:rsidRPr="00DA41EC">
        <w:rPr>
          <w:rFonts w:ascii="Arial" w:hAnsi="Arial" w:cs="Arial"/>
        </w:rPr>
        <w:t>Lopudska</w:t>
      </w:r>
      <w:proofErr w:type="spellEnd"/>
      <w:r w:rsidRPr="00DA41EC">
        <w:rPr>
          <w:rFonts w:ascii="Arial" w:hAnsi="Arial" w:cs="Arial"/>
        </w:rPr>
        <w:t xml:space="preserve">, </w:t>
      </w:r>
      <w:proofErr w:type="spellStart"/>
      <w:proofErr w:type="gramStart"/>
      <w:r w:rsidRPr="00DA41EC">
        <w:rPr>
          <w:rFonts w:ascii="Arial" w:hAnsi="Arial" w:cs="Arial"/>
        </w:rPr>
        <w:t>Jakljanska</w:t>
      </w:r>
      <w:proofErr w:type="spellEnd"/>
      <w:r w:rsidRPr="00DA41EC">
        <w:rPr>
          <w:rFonts w:ascii="Arial" w:hAnsi="Arial" w:cs="Arial"/>
        </w:rPr>
        <w:t xml:space="preserve"> ,</w:t>
      </w:r>
      <w:proofErr w:type="gramEnd"/>
      <w:r w:rsidRPr="00DA41EC">
        <w:rPr>
          <w:rFonts w:ascii="Arial" w:hAnsi="Arial" w:cs="Arial"/>
        </w:rPr>
        <w:t xml:space="preserve"> </w:t>
      </w:r>
      <w:proofErr w:type="spellStart"/>
      <w:r w:rsidRPr="00DA41EC">
        <w:rPr>
          <w:rFonts w:ascii="Arial" w:hAnsi="Arial" w:cs="Arial"/>
        </w:rPr>
        <w:t>Šipanska</w:t>
      </w:r>
      <w:proofErr w:type="spellEnd"/>
      <w:r w:rsidRPr="00DA41EC">
        <w:rPr>
          <w:rFonts w:ascii="Arial" w:hAnsi="Arial" w:cs="Arial"/>
        </w:rPr>
        <w:t>)</w:t>
      </w:r>
      <w:r w:rsidRPr="00DA41EC">
        <w:rPr>
          <w:rFonts w:ascii="Arial" w:hAnsi="Arial" w:cs="Arial"/>
        </w:rPr>
        <w:tab/>
        <w:t xml:space="preserve">     80.</w:t>
      </w:r>
      <w:r>
        <w:rPr>
          <w:rFonts w:ascii="Arial" w:hAnsi="Arial" w:cs="Arial"/>
        </w:rPr>
        <w:t>000,00</w:t>
      </w:r>
    </w:p>
    <w:p w14:paraId="4CDDA6FF" w14:textId="77777777" w:rsidR="00E8001E" w:rsidRPr="00DA41EC" w:rsidRDefault="00E8001E" w:rsidP="00E8001E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DA41EC">
        <w:rPr>
          <w:rFonts w:ascii="Arial" w:hAnsi="Arial" w:cs="Arial"/>
        </w:rPr>
        <w:t>Sanacija</w:t>
      </w:r>
      <w:proofErr w:type="spellEnd"/>
      <w:r w:rsidRPr="00DA41EC">
        <w:rPr>
          <w:rFonts w:ascii="Arial" w:hAnsi="Arial" w:cs="Arial"/>
        </w:rPr>
        <w:t xml:space="preserve"> </w:t>
      </w:r>
      <w:proofErr w:type="spellStart"/>
      <w:r w:rsidRPr="00DA41EC">
        <w:rPr>
          <w:rFonts w:ascii="Arial" w:hAnsi="Arial" w:cs="Arial"/>
        </w:rPr>
        <w:t>kolnika</w:t>
      </w:r>
      <w:proofErr w:type="spellEnd"/>
      <w:r w:rsidRPr="00DA41EC">
        <w:rPr>
          <w:rFonts w:ascii="Arial" w:hAnsi="Arial" w:cs="Arial"/>
        </w:rPr>
        <w:t xml:space="preserve"> </w:t>
      </w:r>
      <w:proofErr w:type="spellStart"/>
      <w:r w:rsidRPr="00DA41EC">
        <w:rPr>
          <w:rFonts w:ascii="Arial" w:hAnsi="Arial" w:cs="Arial"/>
        </w:rPr>
        <w:t>na</w:t>
      </w:r>
      <w:proofErr w:type="spellEnd"/>
      <w:r w:rsidRPr="00DA41EC">
        <w:rPr>
          <w:rFonts w:ascii="Arial" w:hAnsi="Arial" w:cs="Arial"/>
        </w:rPr>
        <w:t xml:space="preserve"> </w:t>
      </w:r>
      <w:proofErr w:type="spellStart"/>
      <w:r w:rsidRPr="00DA41EC">
        <w:rPr>
          <w:rFonts w:ascii="Arial" w:hAnsi="Arial" w:cs="Arial"/>
        </w:rPr>
        <w:t>ulici</w:t>
      </w:r>
      <w:proofErr w:type="spellEnd"/>
      <w:r w:rsidRPr="00DA41EC">
        <w:rPr>
          <w:rFonts w:ascii="Arial" w:hAnsi="Arial" w:cs="Arial"/>
        </w:rPr>
        <w:t xml:space="preserve"> </w:t>
      </w:r>
      <w:proofErr w:type="spellStart"/>
      <w:r w:rsidRPr="00DA41EC">
        <w:rPr>
          <w:rFonts w:ascii="Arial" w:hAnsi="Arial" w:cs="Arial"/>
        </w:rPr>
        <w:t>Đura</w:t>
      </w:r>
      <w:proofErr w:type="spellEnd"/>
      <w:r w:rsidRPr="00DA41EC">
        <w:rPr>
          <w:rFonts w:ascii="Arial" w:hAnsi="Arial" w:cs="Arial"/>
        </w:rPr>
        <w:t xml:space="preserve"> </w:t>
      </w:r>
      <w:proofErr w:type="spellStart"/>
      <w:r w:rsidRPr="00DA41EC">
        <w:rPr>
          <w:rFonts w:ascii="Arial" w:hAnsi="Arial" w:cs="Arial"/>
        </w:rPr>
        <w:t>Basaričeka</w:t>
      </w:r>
      <w:proofErr w:type="spellEnd"/>
      <w:r w:rsidRPr="00DA41EC">
        <w:rPr>
          <w:rFonts w:ascii="Arial" w:hAnsi="Arial" w:cs="Arial"/>
        </w:rPr>
        <w:tab/>
      </w:r>
      <w:r w:rsidRPr="00DA41EC">
        <w:rPr>
          <w:rFonts w:ascii="Arial" w:hAnsi="Arial" w:cs="Arial"/>
        </w:rPr>
        <w:tab/>
      </w:r>
      <w:r w:rsidRPr="00DA41EC">
        <w:rPr>
          <w:rFonts w:ascii="Arial" w:hAnsi="Arial" w:cs="Arial"/>
        </w:rPr>
        <w:tab/>
      </w:r>
      <w:r w:rsidRPr="00DA41EC">
        <w:rPr>
          <w:rFonts w:ascii="Arial" w:hAnsi="Arial" w:cs="Arial"/>
        </w:rPr>
        <w:tab/>
        <w:t xml:space="preserve">   250.000,00</w:t>
      </w:r>
    </w:p>
    <w:p w14:paraId="6E5C5089" w14:textId="77777777" w:rsidR="00E8001E" w:rsidRPr="00DA41EC" w:rsidRDefault="00E8001E" w:rsidP="00E8001E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DA41EC">
        <w:rPr>
          <w:rFonts w:ascii="Arial" w:hAnsi="Arial" w:cs="Arial"/>
        </w:rPr>
        <w:t>Uređenje</w:t>
      </w:r>
      <w:proofErr w:type="spellEnd"/>
      <w:r w:rsidRPr="00DA41EC">
        <w:rPr>
          <w:rFonts w:ascii="Arial" w:hAnsi="Arial" w:cs="Arial"/>
        </w:rPr>
        <w:t xml:space="preserve"> </w:t>
      </w:r>
      <w:proofErr w:type="spellStart"/>
      <w:r w:rsidRPr="00DA41EC">
        <w:rPr>
          <w:rFonts w:ascii="Arial" w:hAnsi="Arial" w:cs="Arial"/>
        </w:rPr>
        <w:t>Grudske</w:t>
      </w:r>
      <w:proofErr w:type="spellEnd"/>
      <w:r w:rsidRPr="00DA41EC">
        <w:rPr>
          <w:rFonts w:ascii="Arial" w:hAnsi="Arial" w:cs="Arial"/>
        </w:rPr>
        <w:t xml:space="preserve"> I </w:t>
      </w:r>
      <w:proofErr w:type="spellStart"/>
      <w:r w:rsidRPr="00DA41EC">
        <w:rPr>
          <w:rFonts w:ascii="Arial" w:hAnsi="Arial" w:cs="Arial"/>
        </w:rPr>
        <w:t>Pelješke</w:t>
      </w:r>
      <w:proofErr w:type="spellEnd"/>
      <w:r w:rsidRPr="00DA41EC">
        <w:rPr>
          <w:rFonts w:ascii="Arial" w:hAnsi="Arial" w:cs="Arial"/>
        </w:rPr>
        <w:t xml:space="preserve"> </w:t>
      </w:r>
      <w:proofErr w:type="spellStart"/>
      <w:r w:rsidRPr="00DA41EC">
        <w:rPr>
          <w:rFonts w:ascii="Arial" w:hAnsi="Arial" w:cs="Arial"/>
        </w:rPr>
        <w:t>ulice</w:t>
      </w:r>
      <w:proofErr w:type="spellEnd"/>
      <w:r w:rsidRPr="00DA41EC">
        <w:rPr>
          <w:rFonts w:ascii="Arial" w:hAnsi="Arial" w:cs="Arial"/>
        </w:rPr>
        <w:t xml:space="preserve">                                                     150.000,00kn</w:t>
      </w:r>
    </w:p>
    <w:p w14:paraId="668A980B" w14:textId="77777777" w:rsidR="00E8001E" w:rsidRPr="00DA41EC" w:rsidRDefault="00E8001E" w:rsidP="00E8001E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DA41EC">
        <w:rPr>
          <w:rFonts w:ascii="Arial" w:hAnsi="Arial" w:cs="Arial"/>
        </w:rPr>
        <w:t>Redovno</w:t>
      </w:r>
      <w:proofErr w:type="spellEnd"/>
      <w:r w:rsidRPr="00DA41EC">
        <w:rPr>
          <w:rFonts w:ascii="Arial" w:hAnsi="Arial" w:cs="Arial"/>
        </w:rPr>
        <w:t xml:space="preserve"> </w:t>
      </w:r>
      <w:proofErr w:type="spellStart"/>
      <w:r w:rsidRPr="00DA41EC">
        <w:rPr>
          <w:rFonts w:ascii="Arial" w:hAnsi="Arial" w:cs="Arial"/>
        </w:rPr>
        <w:t>održavanje</w:t>
      </w:r>
      <w:proofErr w:type="spellEnd"/>
      <w:r w:rsidRPr="00DA41EC">
        <w:rPr>
          <w:rFonts w:ascii="Arial" w:hAnsi="Arial" w:cs="Arial"/>
        </w:rPr>
        <w:t xml:space="preserve"> 11. </w:t>
      </w:r>
      <w:proofErr w:type="spellStart"/>
      <w:r w:rsidRPr="00DA41EC">
        <w:rPr>
          <w:rFonts w:ascii="Arial" w:hAnsi="Arial" w:cs="Arial"/>
        </w:rPr>
        <w:t>i</w:t>
      </w:r>
      <w:proofErr w:type="spellEnd"/>
      <w:r w:rsidRPr="00DA41EC">
        <w:rPr>
          <w:rFonts w:ascii="Arial" w:hAnsi="Arial" w:cs="Arial"/>
        </w:rPr>
        <w:t xml:space="preserve"> 12. </w:t>
      </w:r>
      <w:proofErr w:type="spellStart"/>
      <w:r w:rsidRPr="00DA41EC">
        <w:rPr>
          <w:rFonts w:ascii="Arial" w:hAnsi="Arial" w:cs="Arial"/>
        </w:rPr>
        <w:t>mjesec</w:t>
      </w:r>
      <w:proofErr w:type="spellEnd"/>
      <w:r w:rsidRPr="00DA41EC">
        <w:rPr>
          <w:rFonts w:ascii="Arial" w:hAnsi="Arial" w:cs="Arial"/>
        </w:rPr>
        <w:tab/>
      </w:r>
      <w:r w:rsidRPr="00DA41EC">
        <w:rPr>
          <w:rFonts w:ascii="Arial" w:hAnsi="Arial" w:cs="Arial"/>
        </w:rPr>
        <w:tab/>
      </w:r>
      <w:r w:rsidRPr="00DA41EC">
        <w:rPr>
          <w:rFonts w:ascii="Arial" w:hAnsi="Arial" w:cs="Arial"/>
        </w:rPr>
        <w:tab/>
      </w:r>
      <w:r w:rsidRPr="00DA41EC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720.000,00</w:t>
      </w:r>
      <w:r w:rsidRPr="00DA41EC">
        <w:rPr>
          <w:rFonts w:ascii="Arial" w:hAnsi="Arial" w:cs="Arial"/>
        </w:rPr>
        <w:t>kn</w:t>
      </w:r>
    </w:p>
    <w:p w14:paraId="6DF7DCFF" w14:textId="77777777" w:rsidR="00E8001E" w:rsidRPr="00DA41EC" w:rsidRDefault="00E8001E" w:rsidP="00E8001E">
      <w:pPr>
        <w:pStyle w:val="NoSpacing"/>
        <w:jc w:val="both"/>
        <w:rPr>
          <w:rFonts w:ascii="Arial" w:hAnsi="Arial" w:cs="Arial"/>
        </w:rPr>
      </w:pPr>
    </w:p>
    <w:p w14:paraId="58E61E44" w14:textId="77777777" w:rsidR="00E8001E" w:rsidRPr="00DA41EC" w:rsidRDefault="00E8001E" w:rsidP="00E8001E">
      <w:pPr>
        <w:pStyle w:val="NoSpacing"/>
        <w:jc w:val="both"/>
        <w:rPr>
          <w:rFonts w:ascii="Arial" w:hAnsi="Arial" w:cs="Arial"/>
        </w:rPr>
      </w:pPr>
    </w:p>
    <w:p w14:paraId="0F240BD2" w14:textId="77777777" w:rsidR="00E8001E" w:rsidRPr="00DA41EC" w:rsidRDefault="00E8001E" w:rsidP="00E8001E">
      <w:pPr>
        <w:jc w:val="both"/>
        <w:rPr>
          <w:rFonts w:cs="Arial"/>
        </w:rPr>
      </w:pPr>
      <w:r w:rsidRPr="00DA41EC">
        <w:rPr>
          <w:rFonts w:cs="Arial"/>
        </w:rPr>
        <w:t xml:space="preserve">                                                                                   __________________________</w:t>
      </w:r>
    </w:p>
    <w:p w14:paraId="74E62717" w14:textId="77777777" w:rsidR="00E8001E" w:rsidRPr="00DA41EC" w:rsidRDefault="00E8001E" w:rsidP="00E8001E">
      <w:pPr>
        <w:jc w:val="both"/>
        <w:rPr>
          <w:rFonts w:cs="Arial"/>
          <w:b/>
        </w:rPr>
      </w:pPr>
      <w:r w:rsidRPr="00DA41EC">
        <w:rPr>
          <w:rFonts w:cs="Arial"/>
        </w:rPr>
        <w:t xml:space="preserve">                                                         UKUPNO PROCJENA          </w:t>
      </w:r>
      <w:r w:rsidRPr="00DA41EC">
        <w:rPr>
          <w:rFonts w:cs="Arial"/>
          <w:b/>
        </w:rPr>
        <w:t>3.</w:t>
      </w:r>
      <w:r>
        <w:rPr>
          <w:rFonts w:cs="Arial"/>
          <w:b/>
        </w:rPr>
        <w:t>200</w:t>
      </w:r>
      <w:r w:rsidRPr="00DA41EC">
        <w:rPr>
          <w:rFonts w:cs="Arial"/>
          <w:b/>
        </w:rPr>
        <w:t>.</w:t>
      </w:r>
      <w:r>
        <w:rPr>
          <w:rFonts w:cs="Arial"/>
          <w:b/>
        </w:rPr>
        <w:t>000,00</w:t>
      </w:r>
      <w:r w:rsidRPr="00DA41EC">
        <w:rPr>
          <w:rFonts w:cs="Arial"/>
          <w:b/>
        </w:rPr>
        <w:t xml:space="preserve"> kn</w:t>
      </w:r>
    </w:p>
    <w:p w14:paraId="3C769936" w14:textId="77777777" w:rsidR="00E8001E" w:rsidRPr="00DA41EC" w:rsidRDefault="00E8001E" w:rsidP="00E8001E">
      <w:pPr>
        <w:jc w:val="both"/>
      </w:pPr>
    </w:p>
    <w:p w14:paraId="2CE09033" w14:textId="77777777" w:rsidR="00E8001E" w:rsidRPr="00DA41EC" w:rsidRDefault="00E8001E" w:rsidP="00E8001E">
      <w:pPr>
        <w:jc w:val="both"/>
        <w:rPr>
          <w:rFonts w:cs="Arial"/>
          <w:b/>
        </w:rPr>
      </w:pPr>
      <w:r w:rsidRPr="00DA41EC">
        <w:t>Napominjemo da je postupak nabave, na temelju koga je sklopljen  osnovni ugovori o obavljanju komunalne djelatnosti održavanja nerazvrstanih cesta i javnih prometnih površina na području Grada Dubrovnika za 2016.,2017. i 2018 godinu  sa TEHNOGRADNJA d.o.o., proveden  na temelju članka 15. Zakona o komunalnom gospodarstvu i na temelju Odluke o obavljanju komunalnih djelatnosti na temelju pisanog ugovora Službeni glasnik Grada Dubrovnika br. 9/10.,</w:t>
      </w:r>
    </w:p>
    <w:p w14:paraId="3E08B75D" w14:textId="77777777" w:rsidR="00E8001E" w:rsidRPr="00DA41EC" w:rsidRDefault="00E8001E" w:rsidP="00E8001E"/>
    <w:p w14:paraId="6F6F4585" w14:textId="77777777" w:rsidR="00E8001E" w:rsidRDefault="00E8001E" w:rsidP="00E8001E"/>
    <w:p w14:paraId="59E0BF62" w14:textId="287014E7" w:rsidR="00E8001E" w:rsidRDefault="00E8001E" w:rsidP="004C7E44"/>
    <w:p w14:paraId="6EDEA1AE" w14:textId="6DED8027" w:rsidR="00E8001E" w:rsidRDefault="00E8001E" w:rsidP="004C7E44"/>
    <w:p w14:paraId="4B5A4065" w14:textId="60652FA4" w:rsidR="00E8001E" w:rsidRDefault="00E8001E" w:rsidP="004C7E44"/>
    <w:p w14:paraId="24E19553" w14:textId="77777777" w:rsidR="00E8001E" w:rsidRDefault="00E8001E" w:rsidP="004C7E44"/>
    <w:p w14:paraId="0C771F80" w14:textId="77777777" w:rsidR="00E8001E" w:rsidRDefault="00E8001E" w:rsidP="004C7E44"/>
    <w:p w14:paraId="2805EE8C" w14:textId="77777777" w:rsidR="004C7E44" w:rsidRPr="004C7E44" w:rsidRDefault="004C7E44" w:rsidP="004C7E44">
      <w:pPr>
        <w:rPr>
          <w:rFonts w:ascii="Times New Roman" w:hAnsi="Times New Roman"/>
          <w:i/>
          <w:iCs/>
          <w:sz w:val="24"/>
        </w:rPr>
      </w:pPr>
      <w:r w:rsidRPr="004C7E44">
        <w:rPr>
          <w:rFonts w:ascii="Times New Roman" w:hAnsi="Times New Roman"/>
          <w:noProof/>
          <w:sz w:val="24"/>
        </w:rPr>
        <w:lastRenderedPageBreak/>
        <w:t xml:space="preserve">                       </w:t>
      </w:r>
      <w:r w:rsidRPr="004C7E44">
        <w:rPr>
          <w:rFonts w:ascii="Times New Roman" w:hAnsi="Times New Roman"/>
          <w:noProof/>
          <w:sz w:val="24"/>
        </w:rPr>
        <w:drawing>
          <wp:inline distT="0" distB="0" distL="0" distR="0" wp14:anchorId="12DCE6F6" wp14:editId="3F95213E">
            <wp:extent cx="561975" cy="704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D2670" w14:textId="77777777" w:rsidR="004C7E44" w:rsidRPr="004C7E44" w:rsidRDefault="004C7E44" w:rsidP="004C7E44">
      <w:pPr>
        <w:widowControl/>
        <w:rPr>
          <w:rFonts w:ascii="Times New Roman" w:eastAsia="Arial" w:hAnsi="Times New Roman" w:cs="Times New Roman"/>
          <w:i/>
          <w:iCs/>
          <w:sz w:val="24"/>
          <w:lang w:eastAsia="ar-SA" w:bidi="ar-SA"/>
        </w:rPr>
      </w:pPr>
      <w:r w:rsidRPr="004C7E44">
        <w:rPr>
          <w:rFonts w:ascii="Times New Roman" w:eastAsia="Arial" w:hAnsi="Times New Roman" w:cs="Times New Roman"/>
          <w:i/>
          <w:iCs/>
          <w:sz w:val="24"/>
          <w:lang w:eastAsia="ar-SA" w:bidi="ar-SA"/>
        </w:rPr>
        <w:t xml:space="preserve"> R E P U B L I K A     H R V A T S K A </w:t>
      </w:r>
    </w:p>
    <w:p w14:paraId="55D8454B" w14:textId="77777777" w:rsidR="004C7E44" w:rsidRPr="004C7E44" w:rsidRDefault="004C7E44" w:rsidP="004C7E44">
      <w:pPr>
        <w:widowControl/>
        <w:rPr>
          <w:rFonts w:ascii="Times New Roman" w:eastAsia="Arial" w:hAnsi="Times New Roman" w:cs="Times New Roman"/>
          <w:i/>
          <w:iCs/>
          <w:sz w:val="24"/>
          <w:lang w:eastAsia="ar-SA" w:bidi="ar-SA"/>
        </w:rPr>
      </w:pPr>
      <w:r w:rsidRPr="004C7E44">
        <w:rPr>
          <w:rFonts w:ascii="Times New Roman" w:eastAsia="Arial" w:hAnsi="Times New Roman" w:cs="Times New Roman"/>
          <w:i/>
          <w:iCs/>
          <w:sz w:val="24"/>
          <w:lang w:eastAsia="ar-SA" w:bidi="ar-SA"/>
        </w:rPr>
        <w:t>DUBROVAČKO-NERETVANSKA ŽUPANIJA</w:t>
      </w:r>
    </w:p>
    <w:p w14:paraId="53D347E4" w14:textId="57291200" w:rsidR="004C7E44" w:rsidRPr="004C7E44" w:rsidRDefault="004C7E44" w:rsidP="004C7E44">
      <w:pPr>
        <w:widowControl/>
        <w:spacing w:line="100" w:lineRule="atLeast"/>
        <w:rPr>
          <w:rFonts w:ascii="Times New Roman" w:eastAsia="Arial" w:hAnsi="Times New Roman" w:cs="Times New Roman"/>
          <w:sz w:val="24"/>
          <w:lang w:eastAsia="ar-SA" w:bidi="ar-SA"/>
        </w:rPr>
      </w:pPr>
      <w:r w:rsidRPr="004C7E44">
        <w:rPr>
          <w:rFonts w:ascii="Times New Roman" w:eastAsia="Arial" w:hAnsi="Times New Roman" w:cs="Times New Roman"/>
          <w:i/>
          <w:iCs/>
          <w:sz w:val="24"/>
          <w:lang w:eastAsia="ar-SA" w:bidi="ar-SA"/>
        </w:rPr>
        <w:t xml:space="preserve">            G R A D     </w:t>
      </w:r>
      <w:proofErr w:type="spellStart"/>
      <w:r w:rsidRPr="004C7E44">
        <w:rPr>
          <w:rFonts w:ascii="Times New Roman" w:eastAsia="Arial" w:hAnsi="Times New Roman" w:cs="Times New Roman"/>
          <w:i/>
          <w:iCs/>
          <w:sz w:val="24"/>
          <w:lang w:eastAsia="ar-SA" w:bidi="ar-SA"/>
        </w:rPr>
        <w:t>D</w:t>
      </w:r>
      <w:proofErr w:type="spellEnd"/>
      <w:r w:rsidRPr="004C7E44">
        <w:rPr>
          <w:rFonts w:ascii="Times New Roman" w:eastAsia="Arial" w:hAnsi="Times New Roman" w:cs="Times New Roman"/>
          <w:i/>
          <w:iCs/>
          <w:sz w:val="24"/>
          <w:lang w:eastAsia="ar-SA" w:bidi="ar-SA"/>
        </w:rPr>
        <w:t xml:space="preserve"> U B R O V N I K</w:t>
      </w:r>
    </w:p>
    <w:p w14:paraId="6B79CF24" w14:textId="77777777" w:rsidR="004C7E44" w:rsidRDefault="004C7E44" w:rsidP="004C7E44">
      <w:pPr>
        <w:rPr>
          <w:b/>
        </w:rPr>
      </w:pPr>
      <w:r>
        <w:t>Upravni odjel za promet,</w:t>
      </w:r>
    </w:p>
    <w:p w14:paraId="3B0C85B3" w14:textId="77777777" w:rsidR="004C7E44" w:rsidRPr="004F1162" w:rsidRDefault="004C7E44" w:rsidP="004C7E44">
      <w:r w:rsidRPr="004F1162">
        <w:t>KLASA: 363-01/15-09/28</w:t>
      </w:r>
    </w:p>
    <w:p w14:paraId="6A71F3F9" w14:textId="7BA5FAA9" w:rsidR="004C7E44" w:rsidRPr="004F1162" w:rsidRDefault="004C7E44" w:rsidP="004C7E44">
      <w:pPr>
        <w:rPr>
          <w:i/>
          <w:iCs/>
        </w:rPr>
      </w:pPr>
      <w:r w:rsidRPr="004F1162">
        <w:t>URBR.: 2117/01-11-18-</w:t>
      </w:r>
      <w:r w:rsidR="009518A8">
        <w:t>25</w:t>
      </w:r>
    </w:p>
    <w:p w14:paraId="30A99064" w14:textId="77777777" w:rsidR="004C7E44" w:rsidRDefault="004C7E44" w:rsidP="004C7E44">
      <w:pPr>
        <w:rPr>
          <w:i/>
          <w:iCs/>
        </w:rPr>
      </w:pPr>
      <w:r>
        <w:rPr>
          <w:i/>
          <w:iCs/>
        </w:rPr>
        <w:t>Dubrovnik,24.listopada 2018.g.</w:t>
      </w:r>
    </w:p>
    <w:p w14:paraId="74152C9C" w14:textId="77777777" w:rsidR="004C7E44" w:rsidRDefault="004C7E44" w:rsidP="004C7E44">
      <w:pPr>
        <w:rPr>
          <w:i/>
          <w:iCs/>
        </w:rPr>
      </w:pPr>
    </w:p>
    <w:p w14:paraId="6B5D462B" w14:textId="77777777" w:rsidR="004C7E44" w:rsidRDefault="004C7E44" w:rsidP="004C7E44">
      <w:pPr>
        <w:rPr>
          <w:i/>
          <w:iCs/>
        </w:rPr>
      </w:pPr>
    </w:p>
    <w:p w14:paraId="7459D63B" w14:textId="77777777" w:rsidR="004C7E44" w:rsidRDefault="004C7E44" w:rsidP="004C7E44"/>
    <w:p w14:paraId="357C83F4" w14:textId="77777777" w:rsidR="004C7E44" w:rsidRDefault="004C7E44" w:rsidP="004C7E44">
      <w:pPr>
        <w:rPr>
          <w:b/>
        </w:rPr>
      </w:pPr>
      <w:r>
        <w:rPr>
          <w:b/>
        </w:rPr>
        <w:t xml:space="preserve">                                                     UPRAVNI  ODJEL  ZA POSLOVE  GRADONAČELNIKA</w:t>
      </w:r>
    </w:p>
    <w:p w14:paraId="04DEFE7D" w14:textId="77777777" w:rsidR="004C7E44" w:rsidRDefault="004C7E44" w:rsidP="004C7E44">
      <w:r>
        <w:rPr>
          <w:b/>
        </w:rPr>
        <w:t xml:space="preserve">                                                                              GRADONAČELNIK</w:t>
      </w:r>
    </w:p>
    <w:p w14:paraId="79D5A286" w14:textId="77777777" w:rsidR="004C7E44" w:rsidRDefault="004C7E44" w:rsidP="004C7E44">
      <w:pPr>
        <w:ind w:left="2160"/>
        <w:rPr>
          <w:i/>
          <w:iCs/>
        </w:rPr>
      </w:pPr>
      <w:r>
        <w:t xml:space="preserve">                                                       ovdje –</w:t>
      </w:r>
    </w:p>
    <w:p w14:paraId="13C8F9D3" w14:textId="77777777" w:rsidR="004C7E44" w:rsidRDefault="004C7E44" w:rsidP="004C7E44">
      <w:pPr>
        <w:rPr>
          <w:i/>
          <w:iCs/>
        </w:rPr>
      </w:pPr>
    </w:p>
    <w:p w14:paraId="2024D2F8" w14:textId="77777777" w:rsidR="004C7E44" w:rsidRDefault="004C7E44" w:rsidP="004C7E44">
      <w:pPr>
        <w:rPr>
          <w:i/>
          <w:iCs/>
        </w:rPr>
      </w:pPr>
    </w:p>
    <w:p w14:paraId="3FBE3A3A" w14:textId="77777777" w:rsidR="004C7E44" w:rsidRDefault="004C7E44" w:rsidP="004C7E44">
      <w:pPr>
        <w:rPr>
          <w:i/>
          <w:iCs/>
        </w:rPr>
      </w:pPr>
    </w:p>
    <w:p w14:paraId="7FCC9D81" w14:textId="77777777" w:rsidR="004C7E44" w:rsidRDefault="004C7E44" w:rsidP="004C7E44">
      <w:pPr>
        <w:jc w:val="both"/>
        <w:rPr>
          <w:iCs/>
        </w:rPr>
      </w:pPr>
      <w:r>
        <w:rPr>
          <w:b/>
          <w:iCs/>
        </w:rPr>
        <w:t>PREDMET</w:t>
      </w:r>
      <w:r>
        <w:rPr>
          <w:iCs/>
        </w:rPr>
        <w:t>: Prijedlog zaključka o prihvaćanju II. Dodatka Ugovora o održavanju nerazvrstanih cesta i javnih prometnih površina na području Grada Dubrovnika za 2016., 2017. i 2018.godinu</w:t>
      </w:r>
    </w:p>
    <w:p w14:paraId="67C36748" w14:textId="77777777" w:rsidR="004C7E44" w:rsidRDefault="004C7E44" w:rsidP="004C7E44">
      <w:pPr>
        <w:jc w:val="both"/>
        <w:rPr>
          <w:iCs/>
        </w:rPr>
      </w:pPr>
    </w:p>
    <w:p w14:paraId="4E5E1417" w14:textId="39B112CB" w:rsidR="004C7E44" w:rsidRDefault="004C7E44" w:rsidP="004C7E44">
      <w:pPr>
        <w:jc w:val="both"/>
        <w:rPr>
          <w:iCs/>
        </w:rPr>
      </w:pPr>
      <w:r>
        <w:rPr>
          <w:iCs/>
        </w:rPr>
        <w:t>Petim Rebalansom Proračuna Grada Dubrovnika za 2018.godinu, zbog povećanja obima posla, povećali su se planirani troškovi na održavanju nerazvrstanih cesta i javnih prometnih površina što rezultira potrebom donošenja II</w:t>
      </w:r>
      <w:r w:rsidR="009518A8">
        <w:rPr>
          <w:iCs/>
        </w:rPr>
        <w:t>.</w:t>
      </w:r>
      <w:r w:rsidR="009B0DB9">
        <w:rPr>
          <w:iCs/>
        </w:rPr>
        <w:t xml:space="preserve"> dodatka</w:t>
      </w:r>
      <w:r>
        <w:rPr>
          <w:iCs/>
        </w:rPr>
        <w:t xml:space="preserve"> Ugovora o održavanju nerazvrstanih cesta i javnih prometnih površina na području Grada Dubrovnika za 2016., 2017. i 2018 godinu sklopljenog između Grada Dubrovnika i trgovačkog društva </w:t>
      </w:r>
      <w:proofErr w:type="spellStart"/>
      <w:r>
        <w:rPr>
          <w:iCs/>
        </w:rPr>
        <w:t>Tehnogradnja</w:t>
      </w:r>
      <w:proofErr w:type="spellEnd"/>
      <w:r>
        <w:rPr>
          <w:iCs/>
        </w:rPr>
        <w:t xml:space="preserve"> d.o.o. (KLASA:363-01/15-09/28, URBROJ:2117/01-01-16-16 od 23. veljače 2016. g.) i </w:t>
      </w:r>
      <w:proofErr w:type="spellStart"/>
      <w:r w:rsidR="009B0DB9">
        <w:rPr>
          <w:iCs/>
        </w:rPr>
        <w:t>I</w:t>
      </w:r>
      <w:proofErr w:type="spellEnd"/>
      <w:r w:rsidR="009B0DB9">
        <w:rPr>
          <w:iCs/>
        </w:rPr>
        <w:t>. Dodatka</w:t>
      </w:r>
      <w:r>
        <w:rPr>
          <w:iCs/>
        </w:rPr>
        <w:t xml:space="preserve"> Ugovora KLASA:363-01/15-09/28, URBROJ: 2117/01-01-18-24 od 17.srpnja 2018..  S tim u svezi predlaže se gradonačelniku Grada Dubrovnika da donese slijedeći :</w:t>
      </w:r>
    </w:p>
    <w:p w14:paraId="0A359585" w14:textId="77777777" w:rsidR="004C7E44" w:rsidRDefault="004C7E44" w:rsidP="004C7E44">
      <w:pPr>
        <w:jc w:val="both"/>
        <w:rPr>
          <w:iCs/>
        </w:rPr>
      </w:pPr>
    </w:p>
    <w:p w14:paraId="44B5B6A7" w14:textId="77777777" w:rsidR="004C7E44" w:rsidRDefault="004C7E44" w:rsidP="004C7E44">
      <w:pPr>
        <w:jc w:val="both"/>
        <w:rPr>
          <w:iCs/>
        </w:rPr>
      </w:pPr>
      <w:r>
        <w:rPr>
          <w:iCs/>
        </w:rPr>
        <w:t xml:space="preserve">                                                            </w:t>
      </w:r>
      <w:r>
        <w:rPr>
          <w:b/>
          <w:iCs/>
          <w:sz w:val="28"/>
          <w:szCs w:val="28"/>
        </w:rPr>
        <w:t xml:space="preserve">Z a k </w:t>
      </w:r>
      <w:proofErr w:type="spellStart"/>
      <w:r>
        <w:rPr>
          <w:b/>
          <w:iCs/>
          <w:sz w:val="28"/>
          <w:szCs w:val="28"/>
        </w:rPr>
        <w:t>lj</w:t>
      </w:r>
      <w:proofErr w:type="spellEnd"/>
      <w:r>
        <w:rPr>
          <w:b/>
          <w:iCs/>
          <w:sz w:val="28"/>
          <w:szCs w:val="28"/>
        </w:rPr>
        <w:t xml:space="preserve"> u č a k</w:t>
      </w:r>
    </w:p>
    <w:p w14:paraId="0A2D0C5F" w14:textId="77777777" w:rsidR="004C7E44" w:rsidRDefault="004C7E44" w:rsidP="004C7E44">
      <w:pPr>
        <w:jc w:val="both"/>
        <w:rPr>
          <w:iCs/>
        </w:rPr>
      </w:pPr>
    </w:p>
    <w:p w14:paraId="7D405AF8" w14:textId="592AC8FD" w:rsidR="004C7E44" w:rsidRPr="009B0DB9" w:rsidRDefault="004C7E44" w:rsidP="009B0DB9">
      <w:pPr>
        <w:pStyle w:val="ListParagraph"/>
        <w:numPr>
          <w:ilvl w:val="0"/>
          <w:numId w:val="5"/>
        </w:numPr>
        <w:jc w:val="both"/>
        <w:rPr>
          <w:iCs/>
        </w:rPr>
      </w:pPr>
      <w:bookmarkStart w:id="0" w:name="_Hlk518374269"/>
      <w:r w:rsidRPr="009B0DB9">
        <w:rPr>
          <w:iCs/>
        </w:rPr>
        <w:t>Utvrđuje se prijedlog zaključka o prihvaćanju teksta II</w:t>
      </w:r>
      <w:r w:rsidR="009B0DB9" w:rsidRPr="009B0DB9">
        <w:rPr>
          <w:iCs/>
        </w:rPr>
        <w:t>.</w:t>
      </w:r>
      <w:r w:rsidRPr="009B0DB9">
        <w:rPr>
          <w:iCs/>
        </w:rPr>
        <w:t xml:space="preserve"> Dodatka Ugovora  o održavanju nerazvrstanih cesta i javnih prometnih površina na području Grada Dubrovnika za 2016., 2017. i 2018. godinu koji se sklapa između društva </w:t>
      </w:r>
      <w:proofErr w:type="spellStart"/>
      <w:r w:rsidRPr="009B0DB9">
        <w:rPr>
          <w:iCs/>
        </w:rPr>
        <w:t>Tehnogradnja</w:t>
      </w:r>
      <w:proofErr w:type="spellEnd"/>
      <w:r w:rsidRPr="009B0DB9">
        <w:rPr>
          <w:iCs/>
        </w:rPr>
        <w:t xml:space="preserve"> d.o.o. i Grada Dubrovnika i prosljeđuje se Gradskom vijeću Grada Dubrovnika na raspravu i donošenje.</w:t>
      </w:r>
    </w:p>
    <w:p w14:paraId="28EEE0B8" w14:textId="77777777" w:rsidR="004C7E44" w:rsidRDefault="004C7E44" w:rsidP="009B0DB9">
      <w:pPr>
        <w:jc w:val="both"/>
        <w:rPr>
          <w:iCs/>
        </w:rPr>
      </w:pPr>
    </w:p>
    <w:p w14:paraId="6F2FB9CC" w14:textId="596D8A8B" w:rsidR="004C7E44" w:rsidRPr="009B0DB9" w:rsidRDefault="004C7E44" w:rsidP="009B0DB9">
      <w:pPr>
        <w:pStyle w:val="ListParagraph"/>
        <w:numPr>
          <w:ilvl w:val="0"/>
          <w:numId w:val="5"/>
        </w:numPr>
        <w:jc w:val="both"/>
        <w:rPr>
          <w:iCs/>
        </w:rPr>
      </w:pPr>
      <w:r w:rsidRPr="009B0DB9">
        <w:rPr>
          <w:iCs/>
        </w:rPr>
        <w:t>Tekst II</w:t>
      </w:r>
      <w:r w:rsidR="009B0DB9" w:rsidRPr="009B0DB9">
        <w:rPr>
          <w:iCs/>
        </w:rPr>
        <w:t>.</w:t>
      </w:r>
      <w:r w:rsidRPr="009B0DB9">
        <w:rPr>
          <w:iCs/>
        </w:rPr>
        <w:t xml:space="preserve"> Dodatka Ugovora  o održavanju nerazvrstanih cesta i javnih prometnih površina na području Grada Dubrovnika za 2016., 2017. i 2018. godinu nalazi se u privitku ovog Zaključka i čini njegov sastavni dio.</w:t>
      </w:r>
    </w:p>
    <w:p w14:paraId="00BA38FC" w14:textId="77777777" w:rsidR="004C7E44" w:rsidRDefault="004C7E44" w:rsidP="009B0DB9">
      <w:pPr>
        <w:jc w:val="both"/>
        <w:rPr>
          <w:iCs/>
        </w:rPr>
      </w:pPr>
    </w:p>
    <w:p w14:paraId="0328BFAB" w14:textId="77777777" w:rsidR="004C7E44" w:rsidRPr="009B0DB9" w:rsidRDefault="004C7E44" w:rsidP="009B0DB9">
      <w:pPr>
        <w:pStyle w:val="ListParagraph"/>
        <w:numPr>
          <w:ilvl w:val="0"/>
          <w:numId w:val="5"/>
        </w:numPr>
        <w:jc w:val="both"/>
        <w:rPr>
          <w:iCs/>
        </w:rPr>
      </w:pPr>
      <w:r w:rsidRPr="009B0DB9">
        <w:rPr>
          <w:iCs/>
        </w:rPr>
        <w:t>Izvjestitelj po ovom predmetu će biti Pročelnik Upravnog odjela za promet, Đuro Šutalo.</w:t>
      </w:r>
    </w:p>
    <w:bookmarkEnd w:id="0"/>
    <w:p w14:paraId="4D4DA55D" w14:textId="77777777" w:rsidR="004C7E44" w:rsidRDefault="004C7E44" w:rsidP="004C7E44">
      <w:pPr>
        <w:jc w:val="both"/>
        <w:rPr>
          <w:iCs/>
        </w:rPr>
      </w:pPr>
      <w:r>
        <w:rPr>
          <w:iCs/>
        </w:rPr>
        <w:t xml:space="preserve">                                                                 </w:t>
      </w:r>
    </w:p>
    <w:p w14:paraId="36CDC680" w14:textId="77777777" w:rsidR="004C7E44" w:rsidRDefault="004C7E44" w:rsidP="004C7E44">
      <w:pPr>
        <w:jc w:val="both"/>
        <w:rPr>
          <w:iCs/>
        </w:rPr>
      </w:pPr>
    </w:p>
    <w:p w14:paraId="0F44E256" w14:textId="77777777" w:rsidR="004C7E44" w:rsidRDefault="004C7E44" w:rsidP="004C7E44">
      <w:pPr>
        <w:jc w:val="both"/>
        <w:rPr>
          <w:iCs/>
        </w:rPr>
      </w:pPr>
    </w:p>
    <w:p w14:paraId="60ABBBCE" w14:textId="77777777" w:rsidR="004C7E44" w:rsidRPr="00266871" w:rsidRDefault="004C7E44" w:rsidP="004C7E44">
      <w:pPr>
        <w:ind w:left="1800"/>
        <w:jc w:val="both"/>
        <w:rPr>
          <w:iCs/>
        </w:rPr>
      </w:pPr>
      <w:r>
        <w:rPr>
          <w:b/>
          <w:iCs/>
        </w:rPr>
        <w:t xml:space="preserve">                      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 xml:space="preserve">                      </w:t>
      </w:r>
      <w:r>
        <w:rPr>
          <w:b/>
          <w:iCs/>
        </w:rPr>
        <w:tab/>
      </w:r>
      <w:r>
        <w:rPr>
          <w:b/>
          <w:iCs/>
        </w:rPr>
        <w:tab/>
        <w:t xml:space="preserve">     </w:t>
      </w:r>
      <w:r w:rsidRPr="00266871">
        <w:rPr>
          <w:iCs/>
        </w:rPr>
        <w:t>PROČELNIK</w:t>
      </w:r>
    </w:p>
    <w:p w14:paraId="3750C160" w14:textId="77777777" w:rsidR="004C7E44" w:rsidRDefault="004C7E44" w:rsidP="004C7E44">
      <w:pPr>
        <w:ind w:left="1800"/>
        <w:rPr>
          <w:iCs/>
        </w:rPr>
      </w:pPr>
      <w:r>
        <w:rPr>
          <w:iCs/>
        </w:rPr>
        <w:tab/>
      </w:r>
    </w:p>
    <w:p w14:paraId="30175D29" w14:textId="77777777" w:rsidR="004C7E44" w:rsidRDefault="004C7E44" w:rsidP="004C7E44">
      <w:pPr>
        <w:ind w:left="1800"/>
        <w:rPr>
          <w:iCs/>
        </w:rPr>
      </w:pPr>
      <w:r>
        <w:rPr>
          <w:iCs/>
        </w:rPr>
        <w:t xml:space="preserve">                               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     Đuro Šutalo</w:t>
      </w:r>
    </w:p>
    <w:p w14:paraId="0B5DCD35" w14:textId="77777777" w:rsidR="004C7E44" w:rsidRPr="00266871" w:rsidRDefault="004C7E44" w:rsidP="004C7E44">
      <w:pPr>
        <w:rPr>
          <w:rFonts w:eastAsia="Calibri" w:cs="Arial"/>
          <w:szCs w:val="22"/>
        </w:rPr>
      </w:pPr>
      <w:r w:rsidRPr="00266871">
        <w:rPr>
          <w:rFonts w:cs="Arial"/>
          <w:szCs w:val="22"/>
        </w:rPr>
        <w:t>DOSTAVITI:</w:t>
      </w:r>
    </w:p>
    <w:p w14:paraId="28961F88" w14:textId="77777777" w:rsidR="004C7E44" w:rsidRPr="00266871" w:rsidRDefault="004C7E44" w:rsidP="004C7E44">
      <w:pPr>
        <w:numPr>
          <w:ilvl w:val="0"/>
          <w:numId w:val="3"/>
        </w:numPr>
        <w:jc w:val="both"/>
        <w:rPr>
          <w:rFonts w:eastAsia="Calibri" w:cs="Arial"/>
          <w:szCs w:val="22"/>
        </w:rPr>
      </w:pPr>
      <w:r w:rsidRPr="00266871">
        <w:rPr>
          <w:rFonts w:eastAsia="Calibri" w:cs="Arial"/>
          <w:szCs w:val="22"/>
        </w:rPr>
        <w:t>Naslovu</w:t>
      </w:r>
    </w:p>
    <w:p w14:paraId="22445D81" w14:textId="77777777" w:rsidR="004C7E44" w:rsidRPr="00266871" w:rsidRDefault="004C7E44" w:rsidP="004C7E44">
      <w:pPr>
        <w:numPr>
          <w:ilvl w:val="0"/>
          <w:numId w:val="3"/>
        </w:numPr>
        <w:jc w:val="both"/>
        <w:rPr>
          <w:rFonts w:eastAsia="Calibri" w:cs="Arial"/>
          <w:iCs/>
          <w:szCs w:val="22"/>
        </w:rPr>
      </w:pPr>
      <w:r w:rsidRPr="00266871">
        <w:rPr>
          <w:rFonts w:eastAsia="Calibri" w:cs="Arial"/>
          <w:szCs w:val="22"/>
        </w:rPr>
        <w:t>Evidencija</w:t>
      </w:r>
    </w:p>
    <w:p w14:paraId="33C3E113" w14:textId="77777777" w:rsidR="004C7E44" w:rsidRPr="008507CB" w:rsidRDefault="004C7E44" w:rsidP="004C7E44">
      <w:pPr>
        <w:numPr>
          <w:ilvl w:val="0"/>
          <w:numId w:val="3"/>
        </w:numPr>
        <w:jc w:val="both"/>
        <w:rPr>
          <w:iCs/>
        </w:rPr>
      </w:pPr>
      <w:r w:rsidRPr="00266871">
        <w:rPr>
          <w:rFonts w:eastAsia="Calibri" w:cs="Arial"/>
          <w:iCs/>
          <w:szCs w:val="22"/>
        </w:rPr>
        <w:t>Pismohrana</w:t>
      </w:r>
    </w:p>
    <w:p w14:paraId="64CD0238" w14:textId="77777777" w:rsidR="004C7E44" w:rsidRDefault="004C7E44" w:rsidP="004C7E44">
      <w:pPr>
        <w:jc w:val="both"/>
        <w:rPr>
          <w:iCs/>
        </w:rPr>
      </w:pPr>
      <w:bookmarkStart w:id="1" w:name="_GoBack"/>
      <w:bookmarkEnd w:id="1"/>
    </w:p>
    <w:sectPr w:rsidR="004C7E44" w:rsidSect="00E8001E">
      <w:pgSz w:w="11906" w:h="16838"/>
      <w:pgMar w:top="1134" w:right="1416" w:bottom="1134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E9162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42253D"/>
    <w:multiLevelType w:val="hybridMultilevel"/>
    <w:tmpl w:val="76ECC8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16BF0"/>
    <w:multiLevelType w:val="hybridMultilevel"/>
    <w:tmpl w:val="55062588"/>
    <w:lvl w:ilvl="0" w:tplc="A22A9DD4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52"/>
    <w:rsid w:val="00115B95"/>
    <w:rsid w:val="00364252"/>
    <w:rsid w:val="00486D31"/>
    <w:rsid w:val="004C7E44"/>
    <w:rsid w:val="006C4C94"/>
    <w:rsid w:val="006F4320"/>
    <w:rsid w:val="009518A8"/>
    <w:rsid w:val="009B0DB9"/>
    <w:rsid w:val="00E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BAC1"/>
  <w15:chartTrackingRefBased/>
  <w15:docId w15:val="{186302D5-EA95-4B8A-8BCF-0EBED2DB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252"/>
    <w:pPr>
      <w:widowControl w:val="0"/>
      <w:suppressAutoHyphens/>
      <w:spacing w:after="0" w:line="240" w:lineRule="auto"/>
    </w:pPr>
    <w:rPr>
      <w:rFonts w:eastAsia="SimSun" w:cs="Mangal"/>
      <w:kern w:val="1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364252"/>
    <w:rPr>
      <w:rFonts w:ascii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4C7E44"/>
    <w:pPr>
      <w:ind w:left="708"/>
    </w:pPr>
  </w:style>
  <w:style w:type="character" w:styleId="Hyperlink">
    <w:name w:val="Hyperlink"/>
    <w:basedOn w:val="DefaultParagraphFont"/>
    <w:uiPriority w:val="99"/>
    <w:semiHidden/>
    <w:unhideWhenUsed/>
    <w:rsid w:val="009518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8A8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A8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7" TargetMode="External"/><Relationship Id="rId18" Type="http://schemas.openxmlformats.org/officeDocument/2006/relationships/hyperlink" Target="http://www.zakon.hr/cms.htm?id=260" TargetMode="External"/><Relationship Id="rId26" Type="http://schemas.openxmlformats.org/officeDocument/2006/relationships/hyperlink" Target="http://www.zakon.hr/cms.htm?id=2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263" TargetMode="Externa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6" TargetMode="External"/><Relationship Id="rId17" Type="http://schemas.openxmlformats.org/officeDocument/2006/relationships/hyperlink" Target="https://www.zakon.hr/cms.htm?id=26157" TargetMode="External"/><Relationship Id="rId25" Type="http://schemas.openxmlformats.org/officeDocument/2006/relationships/hyperlink" Target="http://www.zakon.hr/cms.htm?id=26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5727" TargetMode="External"/><Relationship Id="rId20" Type="http://schemas.openxmlformats.org/officeDocument/2006/relationships/hyperlink" Target="http://www.zakon.hr/cms.htm?id=262" TargetMode="External"/><Relationship Id="rId29" Type="http://schemas.openxmlformats.org/officeDocument/2006/relationships/hyperlink" Target="https://www.zakon.hr/cms.htm?id=261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24" Type="http://schemas.openxmlformats.org/officeDocument/2006/relationships/hyperlink" Target="http://www.zakon.hr/cms.htm?id=266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zakon.hr/cms.htm?id=285" TargetMode="External"/><Relationship Id="rId23" Type="http://schemas.openxmlformats.org/officeDocument/2006/relationships/hyperlink" Target="http://www.zakon.hr/cms.htm?id=265" TargetMode="External"/><Relationship Id="rId28" Type="http://schemas.openxmlformats.org/officeDocument/2006/relationships/hyperlink" Target="http://www.zakon.hr/cms.htm?id=15727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hyperlink" Target="http://www.zakon.hr/cms.htm?id=26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68" TargetMode="External"/><Relationship Id="rId22" Type="http://schemas.openxmlformats.org/officeDocument/2006/relationships/hyperlink" Target="http://www.zakon.hr/cms.htm?id=264" TargetMode="External"/><Relationship Id="rId27" Type="http://schemas.openxmlformats.org/officeDocument/2006/relationships/hyperlink" Target="http://www.zakon.hr/cms.htm?id=28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tajnvur</cp:lastModifiedBy>
  <cp:revision>3</cp:revision>
  <cp:lastPrinted>2018-10-29T06:53:00Z</cp:lastPrinted>
  <dcterms:created xsi:type="dcterms:W3CDTF">2018-10-30T09:11:00Z</dcterms:created>
  <dcterms:modified xsi:type="dcterms:W3CDTF">2018-10-30T09:12:00Z</dcterms:modified>
</cp:coreProperties>
</file>