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252" w:rsidRDefault="00915252"/>
    <w:p w:rsidR="009A62EB" w:rsidRDefault="009A62EB" w:rsidP="009A62EB">
      <w:pPr>
        <w:pStyle w:val="NoSpacing"/>
      </w:pPr>
    </w:p>
    <w:p w:rsidR="009A62EB" w:rsidRDefault="009A62EB" w:rsidP="009A62EB">
      <w:pPr>
        <w:pStyle w:val="NoSpacing"/>
      </w:pPr>
    </w:p>
    <w:p w:rsidR="009A62EB" w:rsidRDefault="009A62EB" w:rsidP="009A62EB">
      <w:pPr>
        <w:pStyle w:val="NoSpacing"/>
      </w:pPr>
    </w:p>
    <w:p w:rsidR="009A62EB" w:rsidRDefault="009A62EB" w:rsidP="009A62EB">
      <w:pPr>
        <w:pStyle w:val="NoSpacing"/>
      </w:pPr>
    </w:p>
    <w:p w:rsidR="009A62EB" w:rsidRDefault="009A62EB" w:rsidP="009A62EB">
      <w:pPr>
        <w:pStyle w:val="NoSpacing"/>
      </w:pPr>
    </w:p>
    <w:p w:rsidR="009A62EB" w:rsidRDefault="009A62EB" w:rsidP="009A62EB">
      <w:pPr>
        <w:pStyle w:val="NoSpacing"/>
      </w:pPr>
      <w:r>
        <w:t>Gradonačelnik</w:t>
      </w:r>
    </w:p>
    <w:p w:rsidR="009A62EB" w:rsidRDefault="009A62EB" w:rsidP="009A62EB">
      <w:pPr>
        <w:pStyle w:val="NoSpacing"/>
      </w:pPr>
      <w:r>
        <w:t>KLASA:</w:t>
      </w:r>
      <w:r w:rsidR="00E158F3">
        <w:t>363-01/18-09/09</w:t>
      </w:r>
    </w:p>
    <w:p w:rsidR="009A62EB" w:rsidRDefault="009A62EB" w:rsidP="009A62EB">
      <w:pPr>
        <w:pStyle w:val="NoSpacing"/>
      </w:pPr>
      <w:r>
        <w:t>URBROJ:</w:t>
      </w:r>
      <w:r w:rsidR="00E158F3">
        <w:t xml:space="preserve"> 2117/01-01-18-7</w:t>
      </w:r>
    </w:p>
    <w:p w:rsidR="009A62EB" w:rsidRDefault="009A62EB" w:rsidP="009A62EB">
      <w:pPr>
        <w:pStyle w:val="NoSpacing"/>
      </w:pPr>
      <w:r>
        <w:t>Dubrovnik, 3. travnja 2018.</w:t>
      </w:r>
    </w:p>
    <w:p w:rsidR="009A62EB" w:rsidRDefault="009A62EB" w:rsidP="009A62EB">
      <w:pPr>
        <w:pStyle w:val="NoSpacing"/>
      </w:pPr>
    </w:p>
    <w:p w:rsidR="009A62EB" w:rsidRDefault="009A62EB" w:rsidP="009A62EB">
      <w:pPr>
        <w:pStyle w:val="NoSpacing"/>
      </w:pPr>
    </w:p>
    <w:p w:rsidR="009A62EB" w:rsidRDefault="009A62EB" w:rsidP="009A62EB">
      <w:pPr>
        <w:pStyle w:val="NoSpacing"/>
      </w:pPr>
    </w:p>
    <w:p w:rsidR="009A62EB" w:rsidRDefault="009A62EB" w:rsidP="009A62EB">
      <w:pPr>
        <w:pStyle w:val="NoSpacing"/>
      </w:pPr>
    </w:p>
    <w:p w:rsidR="009A62EB" w:rsidRDefault="009A62EB" w:rsidP="009A62EB">
      <w:pPr>
        <w:pStyle w:val="NoSpacing"/>
      </w:pPr>
    </w:p>
    <w:p w:rsidR="009A62EB" w:rsidRDefault="009A62EB" w:rsidP="009A62EB">
      <w:pPr>
        <w:pStyle w:val="NoSpacing"/>
      </w:pPr>
    </w:p>
    <w:p w:rsidR="009A62EB" w:rsidRDefault="009A62EB" w:rsidP="009A62EB">
      <w:pPr>
        <w:pStyle w:val="NoSpacing"/>
      </w:pPr>
    </w:p>
    <w:p w:rsidR="009A62EB" w:rsidRDefault="009A62EB" w:rsidP="009A62EB">
      <w:pPr>
        <w:pStyle w:val="NoSpacing"/>
      </w:pPr>
    </w:p>
    <w:p w:rsidR="009A62EB" w:rsidRDefault="009A62EB" w:rsidP="009A62EB">
      <w:pPr>
        <w:jc w:val="both"/>
        <w:rPr>
          <w:rFonts w:cs="Arial"/>
        </w:rPr>
      </w:pPr>
      <w:r>
        <w:t>Na temelju članka</w:t>
      </w:r>
      <w:r w:rsidRPr="00AD0B88">
        <w:rPr>
          <w:rFonts w:cs="Arial"/>
        </w:rPr>
        <w:t xml:space="preserve"> 48. Zakona o lokalnoj i područnoj (regionalnoj) samoupravi („Narodne novine“, br. 33/01., 60/01., 129/05., 109/07., 125/08., 36/09., 150/11., 144/12., 19/13. – pročišćeni tekst) i članka 41. Statuta Grada Dubrovnika (“Službeni glasnik Grada Dubrovnika“, br. 4/09., 6/10., 3/11., 14/12., 5/13., 6/13. – pročišćeni tekst</w:t>
      </w:r>
      <w:r w:rsidR="00E366B5">
        <w:rPr>
          <w:rFonts w:cs="Arial"/>
        </w:rPr>
        <w:t>,</w:t>
      </w:r>
      <w:r w:rsidRPr="00AD0B88">
        <w:rPr>
          <w:rFonts w:cs="Arial"/>
        </w:rPr>
        <w:t xml:space="preserve"> 9/15.</w:t>
      </w:r>
      <w:r w:rsidR="00E366B5">
        <w:rPr>
          <w:rFonts w:cs="Arial"/>
        </w:rPr>
        <w:t xml:space="preserve"> i 5/18.</w:t>
      </w:r>
      <w:r w:rsidRPr="00AD0B88">
        <w:rPr>
          <w:rFonts w:cs="Arial"/>
        </w:rPr>
        <w:t>),</w:t>
      </w:r>
      <w:r>
        <w:rPr>
          <w:rFonts w:cs="Arial"/>
        </w:rPr>
        <w:t xml:space="preserve"> Gradonačelnik Grada Dubrovnika donosi sljedeći</w:t>
      </w:r>
    </w:p>
    <w:p w:rsidR="009A62EB" w:rsidRDefault="009A62EB" w:rsidP="009A62EB">
      <w:pPr>
        <w:pStyle w:val="NoSpacing"/>
      </w:pPr>
    </w:p>
    <w:p w:rsidR="009A62EB" w:rsidRDefault="009A62EB" w:rsidP="009A62EB">
      <w:pPr>
        <w:pStyle w:val="NoSpacing"/>
      </w:pPr>
    </w:p>
    <w:p w:rsidR="009A62EB" w:rsidRDefault="009A62EB" w:rsidP="009A62EB">
      <w:pPr>
        <w:pStyle w:val="NoSpacing"/>
        <w:jc w:val="center"/>
      </w:pPr>
      <w:r>
        <w:t>Z A K L J U Č A K</w:t>
      </w:r>
    </w:p>
    <w:p w:rsidR="00ED269C" w:rsidRDefault="00ED269C" w:rsidP="00ED269C">
      <w:pPr>
        <w:pStyle w:val="NoSpacing"/>
      </w:pPr>
    </w:p>
    <w:p w:rsidR="005725BC" w:rsidRDefault="005725BC" w:rsidP="00ED269C">
      <w:pPr>
        <w:pStyle w:val="NoSpacing"/>
      </w:pPr>
    </w:p>
    <w:p w:rsidR="005725BC" w:rsidRDefault="005725BC" w:rsidP="00ED269C">
      <w:pPr>
        <w:pStyle w:val="NoSpacing"/>
      </w:pPr>
    </w:p>
    <w:p w:rsidR="00ED269C" w:rsidRDefault="00ED269C" w:rsidP="00ED269C">
      <w:pPr>
        <w:pStyle w:val="NoSpacing"/>
        <w:numPr>
          <w:ilvl w:val="0"/>
          <w:numId w:val="2"/>
        </w:numPr>
      </w:pPr>
      <w:r>
        <w:t>Utvrđuje se prijedlog Zaključka o sklapanju Ugovora o pružanju komunalne usluge i o naknadi troškova prijevoza putnika u javnom prometu i upućuje se Gradskom vijeću Grada Dubrovnika na raspravljanje i donošenje</w:t>
      </w:r>
      <w:r w:rsidR="00E366B5">
        <w:t>.</w:t>
      </w:r>
    </w:p>
    <w:p w:rsidR="00ED269C" w:rsidRDefault="00ED269C" w:rsidP="00E366B5">
      <w:pPr>
        <w:pStyle w:val="NoSpacing"/>
        <w:numPr>
          <w:ilvl w:val="0"/>
          <w:numId w:val="2"/>
        </w:numPr>
      </w:pPr>
      <w:r>
        <w:t>Izvjestitelj</w:t>
      </w:r>
      <w:r w:rsidR="00E366B5">
        <w:t>i</w:t>
      </w:r>
      <w:r>
        <w:t xml:space="preserve"> u ovoj točki bit će</w:t>
      </w:r>
      <w:r w:rsidR="00E366B5">
        <w:t xml:space="preserve"> g</w:t>
      </w:r>
      <w:r>
        <w:t xml:space="preserve">radonačelnik </w:t>
      </w:r>
      <w:r w:rsidR="00E366B5">
        <w:t xml:space="preserve">Grada Dubrovnika </w:t>
      </w:r>
      <w:r>
        <w:t xml:space="preserve">Mato </w:t>
      </w:r>
      <w:proofErr w:type="spellStart"/>
      <w:r>
        <w:t>Frankovi</w:t>
      </w:r>
      <w:r w:rsidR="00E366B5">
        <w:t>ć</w:t>
      </w:r>
      <w:proofErr w:type="spellEnd"/>
      <w:r w:rsidR="00E366B5">
        <w:t xml:space="preserve"> i p</w:t>
      </w:r>
      <w:r>
        <w:t xml:space="preserve">rivremeni pročelnik Zlatko </w:t>
      </w:r>
      <w:proofErr w:type="spellStart"/>
      <w:r>
        <w:t>Uršić</w:t>
      </w:r>
      <w:proofErr w:type="spellEnd"/>
    </w:p>
    <w:p w:rsidR="00ED269C" w:rsidRDefault="00ED269C" w:rsidP="00ED269C">
      <w:pPr>
        <w:pStyle w:val="NoSpacing"/>
      </w:pPr>
    </w:p>
    <w:p w:rsidR="00ED269C" w:rsidRDefault="00ED269C" w:rsidP="00ED269C">
      <w:pPr>
        <w:pStyle w:val="NoSpacing"/>
      </w:pPr>
    </w:p>
    <w:p w:rsidR="00ED269C" w:rsidRDefault="00ED269C" w:rsidP="00ED269C">
      <w:pPr>
        <w:pStyle w:val="NoSpacing"/>
      </w:pPr>
    </w:p>
    <w:p w:rsidR="00ED269C" w:rsidRDefault="00ED269C" w:rsidP="00ED269C">
      <w:pPr>
        <w:pStyle w:val="NoSpacing"/>
      </w:pPr>
    </w:p>
    <w:p w:rsidR="00ED269C" w:rsidRDefault="00ED269C" w:rsidP="00ED269C">
      <w:pPr>
        <w:pStyle w:val="NoSpacing"/>
      </w:pPr>
      <w:r>
        <w:t xml:space="preserve">                                                                                            Gradonačelnik                                                                                        </w:t>
      </w:r>
    </w:p>
    <w:p w:rsidR="00ED269C" w:rsidRDefault="00ED269C" w:rsidP="00ED269C">
      <w:pPr>
        <w:pStyle w:val="NoSpacing"/>
      </w:pPr>
      <w:r>
        <w:t xml:space="preserve">                                                                                            Mato </w:t>
      </w:r>
      <w:proofErr w:type="spellStart"/>
      <w:r>
        <w:t>Franković</w:t>
      </w:r>
      <w:proofErr w:type="spellEnd"/>
    </w:p>
    <w:p w:rsidR="00ED269C" w:rsidRDefault="00ED269C" w:rsidP="00ED269C">
      <w:pPr>
        <w:pStyle w:val="NoSpacing"/>
      </w:pPr>
    </w:p>
    <w:p w:rsidR="009A62EB" w:rsidRDefault="009A62EB" w:rsidP="00ED269C">
      <w:pPr>
        <w:pStyle w:val="NoSpacing"/>
      </w:pPr>
    </w:p>
    <w:p w:rsidR="00ED269C" w:rsidRDefault="00ED269C" w:rsidP="00ED269C">
      <w:pPr>
        <w:pStyle w:val="NoSpacing"/>
      </w:pPr>
    </w:p>
    <w:p w:rsidR="00E366B5" w:rsidRDefault="00E366B5" w:rsidP="00ED269C">
      <w:pPr>
        <w:pStyle w:val="NoSpacing"/>
      </w:pPr>
    </w:p>
    <w:p w:rsidR="00ED269C" w:rsidRDefault="00ED269C" w:rsidP="00ED269C">
      <w:pPr>
        <w:pStyle w:val="NoSpacing"/>
      </w:pPr>
    </w:p>
    <w:p w:rsidR="00ED269C" w:rsidRDefault="00ED269C" w:rsidP="00ED269C">
      <w:pPr>
        <w:pStyle w:val="NoSpacing"/>
      </w:pPr>
      <w:r>
        <w:t>DOSTAVITI:</w:t>
      </w:r>
    </w:p>
    <w:p w:rsidR="00ED269C" w:rsidRDefault="00ED269C" w:rsidP="00ED269C">
      <w:pPr>
        <w:pStyle w:val="NoSpacing"/>
      </w:pPr>
    </w:p>
    <w:p w:rsidR="00ED269C" w:rsidRDefault="00ED269C" w:rsidP="00ED269C">
      <w:pPr>
        <w:pStyle w:val="NoSpacing"/>
        <w:numPr>
          <w:ilvl w:val="0"/>
          <w:numId w:val="4"/>
        </w:numPr>
      </w:pPr>
      <w:r>
        <w:t>Služba Gradskog vijeća Grada Dubrovnika, ovdje</w:t>
      </w:r>
    </w:p>
    <w:p w:rsidR="00297CA5" w:rsidRDefault="00297CA5" w:rsidP="00ED269C">
      <w:pPr>
        <w:pStyle w:val="NoSpacing"/>
        <w:numPr>
          <w:ilvl w:val="0"/>
          <w:numId w:val="4"/>
        </w:numPr>
      </w:pPr>
      <w:r>
        <w:t>Upravni odjel za komunalne djelatnosti i mjesnu samoupravu, ovdje</w:t>
      </w:r>
    </w:p>
    <w:p w:rsidR="00ED269C" w:rsidRDefault="006C5899" w:rsidP="00ED269C">
      <w:pPr>
        <w:pStyle w:val="NoSpacing"/>
        <w:numPr>
          <w:ilvl w:val="0"/>
          <w:numId w:val="4"/>
        </w:numPr>
      </w:pPr>
      <w:r>
        <w:t>Evidencija</w:t>
      </w:r>
    </w:p>
    <w:p w:rsidR="006C5899" w:rsidRDefault="006C5899" w:rsidP="00ED269C">
      <w:pPr>
        <w:pStyle w:val="NoSpacing"/>
        <w:numPr>
          <w:ilvl w:val="0"/>
          <w:numId w:val="4"/>
        </w:numPr>
      </w:pPr>
      <w:r>
        <w:t>Pismohrana</w:t>
      </w:r>
    </w:p>
    <w:p w:rsidR="009D16C1" w:rsidRDefault="009D16C1" w:rsidP="009D16C1">
      <w:pPr>
        <w:pStyle w:val="NoSpacing"/>
      </w:pPr>
    </w:p>
    <w:p w:rsidR="009D16C1" w:rsidRDefault="009D16C1" w:rsidP="009D16C1">
      <w:pPr>
        <w:pStyle w:val="NoSpacing"/>
      </w:pPr>
    </w:p>
    <w:p w:rsidR="009D16C1" w:rsidRDefault="009D16C1" w:rsidP="009D16C1">
      <w:pPr>
        <w:pStyle w:val="NoSpacing"/>
      </w:pPr>
    </w:p>
    <w:p w:rsidR="009D16C1" w:rsidRDefault="009D16C1" w:rsidP="009D16C1">
      <w:pPr>
        <w:pStyle w:val="NoSpacing"/>
      </w:pPr>
    </w:p>
    <w:p w:rsidR="009D16C1" w:rsidRDefault="009D16C1" w:rsidP="009D16C1">
      <w:pPr>
        <w:pStyle w:val="NoSpacing"/>
      </w:pPr>
    </w:p>
    <w:p w:rsidR="009D16C1" w:rsidRDefault="009D16C1" w:rsidP="009D16C1">
      <w:pPr>
        <w:pStyle w:val="NoSpacing"/>
      </w:pPr>
    </w:p>
    <w:p w:rsidR="009D16C1" w:rsidRDefault="009D16C1" w:rsidP="009D16C1">
      <w:pPr>
        <w:pStyle w:val="NoSpacing"/>
      </w:pPr>
    </w:p>
    <w:p w:rsidR="009D16C1" w:rsidRDefault="009D16C1" w:rsidP="009D16C1">
      <w:pPr>
        <w:pStyle w:val="NoSpacing"/>
      </w:pPr>
      <w:r>
        <w:t>Gradsko vijeće</w:t>
      </w:r>
    </w:p>
    <w:p w:rsidR="009D16C1" w:rsidRDefault="009D16C1" w:rsidP="009D16C1">
      <w:pPr>
        <w:pStyle w:val="NoSpacing"/>
      </w:pPr>
      <w:r>
        <w:t>KLASA:</w:t>
      </w:r>
    </w:p>
    <w:p w:rsidR="009D16C1" w:rsidRDefault="009D16C1" w:rsidP="009D16C1">
      <w:pPr>
        <w:pStyle w:val="NoSpacing"/>
      </w:pPr>
      <w:r>
        <w:t>URBROJ:</w:t>
      </w:r>
    </w:p>
    <w:p w:rsidR="009D16C1" w:rsidRDefault="009D16C1" w:rsidP="009D16C1">
      <w:pPr>
        <w:pStyle w:val="NoSpacing"/>
      </w:pPr>
      <w:r>
        <w:t>Dubrovnik,</w:t>
      </w:r>
    </w:p>
    <w:p w:rsidR="009D16C1" w:rsidRDefault="009D16C1" w:rsidP="009D16C1">
      <w:pPr>
        <w:pStyle w:val="NoSpacing"/>
      </w:pPr>
    </w:p>
    <w:p w:rsidR="009D16C1" w:rsidRDefault="009D16C1" w:rsidP="009D16C1">
      <w:pPr>
        <w:pStyle w:val="NoSpacing"/>
      </w:pPr>
    </w:p>
    <w:p w:rsidR="009D16C1" w:rsidRDefault="009D16C1" w:rsidP="009D16C1">
      <w:pPr>
        <w:pStyle w:val="NoSpacing"/>
      </w:pPr>
    </w:p>
    <w:p w:rsidR="009D16C1" w:rsidRDefault="009D16C1" w:rsidP="009D16C1">
      <w:pPr>
        <w:pStyle w:val="NoSpacing"/>
      </w:pPr>
    </w:p>
    <w:p w:rsidR="009D16C1" w:rsidRDefault="009D16C1" w:rsidP="009D16C1">
      <w:pPr>
        <w:pStyle w:val="NoSpacing"/>
      </w:pPr>
    </w:p>
    <w:p w:rsidR="009D16C1" w:rsidRDefault="009D16C1" w:rsidP="009D16C1">
      <w:pPr>
        <w:pStyle w:val="NormalWeb"/>
        <w:jc w:val="both"/>
        <w:rPr>
          <w:rFonts w:ascii="Arial" w:hAnsi="Arial" w:cs="Arial"/>
          <w:bCs/>
          <w:sz w:val="22"/>
          <w:szCs w:val="22"/>
        </w:rPr>
      </w:pPr>
      <w:r w:rsidRPr="00484439">
        <w:rPr>
          <w:rFonts w:ascii="Arial" w:hAnsi="Arial" w:cs="Arial"/>
          <w:sz w:val="22"/>
          <w:szCs w:val="22"/>
        </w:rPr>
        <w:t>Na temelju članka</w:t>
      </w:r>
      <w:r>
        <w:rPr>
          <w:rFonts w:ascii="Arial" w:hAnsi="Arial" w:cs="Arial"/>
          <w:sz w:val="22"/>
          <w:szCs w:val="22"/>
        </w:rPr>
        <w:t xml:space="preserve"> 35. </w:t>
      </w:r>
      <w:r w:rsidRPr="00484439">
        <w:rPr>
          <w:rFonts w:ascii="Arial" w:hAnsi="Arial" w:cs="Arial"/>
          <w:sz w:val="22"/>
          <w:szCs w:val="22"/>
        </w:rPr>
        <w:t xml:space="preserve">Zakona o lokalnoj i područnoj (regionalnoj) samoupravi („Narodne novine“, br. 33/01., 60/01., 129/05., 109/07., 125/08., 36/09., 150/11., 144/12., 19/13. – pročišćeni tekst) </w:t>
      </w:r>
      <w:r>
        <w:rPr>
          <w:rFonts w:ascii="Arial" w:hAnsi="Arial" w:cs="Arial"/>
          <w:sz w:val="22"/>
          <w:szCs w:val="22"/>
        </w:rPr>
        <w:t xml:space="preserve">i </w:t>
      </w:r>
      <w:r w:rsidRPr="00484439">
        <w:rPr>
          <w:rFonts w:ascii="Arial" w:hAnsi="Arial" w:cs="Arial"/>
          <w:sz w:val="22"/>
          <w:szCs w:val="22"/>
        </w:rPr>
        <w:t xml:space="preserve">članka </w:t>
      </w:r>
      <w:r w:rsidRPr="00484439">
        <w:rPr>
          <w:rFonts w:ascii="Arial" w:hAnsi="Arial" w:cs="Arial"/>
          <w:bCs/>
          <w:sz w:val="22"/>
          <w:szCs w:val="22"/>
        </w:rPr>
        <w:t>32. Statuta Grada Dubrovnika („Službeni glasnik Grada Dubrovnika“, broj: 4/09., 6/10., 3/11., 14/12., 5/13., 6/13. – pročišćeni tekst</w:t>
      </w:r>
      <w:r>
        <w:rPr>
          <w:rFonts w:ascii="Arial" w:hAnsi="Arial" w:cs="Arial"/>
          <w:bCs/>
          <w:sz w:val="22"/>
          <w:szCs w:val="22"/>
        </w:rPr>
        <w:t xml:space="preserve">, </w:t>
      </w:r>
      <w:r w:rsidRPr="00484439">
        <w:rPr>
          <w:rFonts w:ascii="Arial" w:hAnsi="Arial" w:cs="Arial"/>
          <w:bCs/>
          <w:sz w:val="22"/>
          <w:szCs w:val="22"/>
        </w:rPr>
        <w:t>9/15.</w:t>
      </w:r>
      <w:r>
        <w:rPr>
          <w:rFonts w:ascii="Arial" w:hAnsi="Arial" w:cs="Arial"/>
          <w:bCs/>
          <w:sz w:val="22"/>
          <w:szCs w:val="22"/>
        </w:rPr>
        <w:t xml:space="preserve"> i 5/18.</w:t>
      </w:r>
      <w:r w:rsidRPr="00484439">
        <w:rPr>
          <w:rFonts w:ascii="Arial" w:hAnsi="Arial" w:cs="Arial"/>
          <w:bCs/>
          <w:sz w:val="22"/>
          <w:szCs w:val="22"/>
        </w:rPr>
        <w:t>), Gradsko vijeće Grada Dubrovnika na ___ sjednici,</w:t>
      </w:r>
      <w:r>
        <w:rPr>
          <w:rFonts w:ascii="Arial" w:hAnsi="Arial" w:cs="Arial"/>
          <w:bCs/>
          <w:sz w:val="22"/>
          <w:szCs w:val="22"/>
        </w:rPr>
        <w:t xml:space="preserve"> ___ </w:t>
      </w:r>
      <w:r w:rsidRPr="00484439">
        <w:rPr>
          <w:rFonts w:ascii="Arial" w:hAnsi="Arial" w:cs="Arial"/>
          <w:bCs/>
          <w:sz w:val="22"/>
          <w:szCs w:val="22"/>
        </w:rPr>
        <w:t xml:space="preserve"> održanoj _______ 201</w:t>
      </w:r>
      <w:r>
        <w:rPr>
          <w:rFonts w:ascii="Arial" w:hAnsi="Arial" w:cs="Arial"/>
          <w:bCs/>
          <w:sz w:val="22"/>
          <w:szCs w:val="22"/>
        </w:rPr>
        <w:t>8</w:t>
      </w:r>
      <w:r w:rsidRPr="00484439">
        <w:rPr>
          <w:rFonts w:ascii="Arial" w:hAnsi="Arial" w:cs="Arial"/>
          <w:bCs/>
          <w:sz w:val="22"/>
          <w:szCs w:val="22"/>
        </w:rPr>
        <w:t xml:space="preserve">., donijelo je </w:t>
      </w:r>
      <w:r>
        <w:rPr>
          <w:rFonts w:ascii="Arial" w:hAnsi="Arial" w:cs="Arial"/>
          <w:bCs/>
          <w:sz w:val="22"/>
          <w:szCs w:val="22"/>
        </w:rPr>
        <w:t>sljedeći</w:t>
      </w:r>
    </w:p>
    <w:p w:rsidR="009D16C1" w:rsidRDefault="009D16C1" w:rsidP="009D16C1">
      <w:pPr>
        <w:pStyle w:val="NormalWeb"/>
        <w:jc w:val="both"/>
        <w:rPr>
          <w:rFonts w:ascii="Arial" w:hAnsi="Arial" w:cs="Arial"/>
          <w:bCs/>
          <w:sz w:val="22"/>
          <w:szCs w:val="22"/>
        </w:rPr>
      </w:pPr>
    </w:p>
    <w:p w:rsidR="009D16C1" w:rsidRDefault="009D16C1" w:rsidP="009D16C1">
      <w:pPr>
        <w:pStyle w:val="NormalWeb"/>
        <w:jc w:val="both"/>
        <w:rPr>
          <w:rFonts w:ascii="Arial" w:hAnsi="Arial" w:cs="Arial"/>
          <w:bCs/>
          <w:sz w:val="22"/>
          <w:szCs w:val="22"/>
        </w:rPr>
      </w:pPr>
    </w:p>
    <w:p w:rsidR="009D16C1" w:rsidRDefault="009D16C1" w:rsidP="009D16C1">
      <w:pPr>
        <w:pStyle w:val="NormalWeb"/>
        <w:jc w:val="both"/>
        <w:rPr>
          <w:rFonts w:ascii="Arial" w:hAnsi="Arial" w:cs="Arial"/>
          <w:bCs/>
          <w:sz w:val="22"/>
          <w:szCs w:val="22"/>
        </w:rPr>
      </w:pPr>
    </w:p>
    <w:p w:rsidR="009D16C1" w:rsidRDefault="009D16C1" w:rsidP="009D16C1">
      <w:pPr>
        <w:pStyle w:val="NormalWeb"/>
        <w:jc w:val="center"/>
        <w:rPr>
          <w:rFonts w:ascii="Arial" w:hAnsi="Arial" w:cs="Arial"/>
          <w:bCs/>
          <w:sz w:val="22"/>
          <w:szCs w:val="22"/>
        </w:rPr>
      </w:pPr>
    </w:p>
    <w:p w:rsidR="009D16C1" w:rsidRPr="00484439" w:rsidRDefault="009D16C1" w:rsidP="009D16C1">
      <w:pPr>
        <w:pStyle w:val="NormalWeb"/>
        <w:jc w:val="center"/>
        <w:rPr>
          <w:rFonts w:ascii="Arial" w:hAnsi="Arial" w:cs="Arial"/>
          <w:bCs/>
          <w:sz w:val="22"/>
          <w:szCs w:val="22"/>
        </w:rPr>
      </w:pPr>
      <w:r>
        <w:rPr>
          <w:rFonts w:ascii="Arial" w:hAnsi="Arial" w:cs="Arial"/>
          <w:bCs/>
          <w:sz w:val="22"/>
          <w:szCs w:val="22"/>
        </w:rPr>
        <w:t>Z A K L J U Č A K</w:t>
      </w:r>
    </w:p>
    <w:p w:rsidR="009D16C1" w:rsidRDefault="009D16C1" w:rsidP="009D16C1">
      <w:pPr>
        <w:pStyle w:val="NoSpacing"/>
        <w:rPr>
          <w:rFonts w:cs="Arial"/>
        </w:rPr>
      </w:pPr>
    </w:p>
    <w:p w:rsidR="009D16C1" w:rsidRDefault="009D16C1" w:rsidP="009D16C1">
      <w:pPr>
        <w:pStyle w:val="NoSpacing"/>
        <w:rPr>
          <w:rFonts w:cs="Arial"/>
        </w:rPr>
      </w:pPr>
    </w:p>
    <w:p w:rsidR="009D16C1" w:rsidRDefault="009D16C1" w:rsidP="009D16C1">
      <w:pPr>
        <w:pStyle w:val="NoSpacing"/>
        <w:numPr>
          <w:ilvl w:val="0"/>
          <w:numId w:val="5"/>
        </w:numPr>
        <w:rPr>
          <w:rFonts w:cs="Arial"/>
        </w:rPr>
      </w:pPr>
      <w:r>
        <w:rPr>
          <w:rFonts w:cs="Arial"/>
        </w:rPr>
        <w:t>Prihvaća se tekst Ugovora o pružanju komunalne usluge i o naknadi troškova prijevoza putnika u javnom prometu.</w:t>
      </w:r>
    </w:p>
    <w:p w:rsidR="009D16C1" w:rsidRDefault="009D16C1" w:rsidP="009D16C1">
      <w:pPr>
        <w:pStyle w:val="NoSpacing"/>
        <w:ind w:left="360"/>
        <w:rPr>
          <w:rFonts w:cs="Arial"/>
        </w:rPr>
      </w:pPr>
    </w:p>
    <w:p w:rsidR="009D16C1" w:rsidRDefault="009D16C1" w:rsidP="009D16C1">
      <w:pPr>
        <w:pStyle w:val="NoSpacing"/>
        <w:numPr>
          <w:ilvl w:val="0"/>
          <w:numId w:val="5"/>
        </w:numPr>
        <w:rPr>
          <w:rFonts w:cs="Arial"/>
        </w:rPr>
      </w:pPr>
      <w:r>
        <w:rPr>
          <w:rFonts w:cs="Arial"/>
        </w:rPr>
        <w:t>Tekst Ugovora iz točke 1. ovoga zaključka čini sastavni dio istog.</w:t>
      </w:r>
    </w:p>
    <w:p w:rsidR="009D16C1" w:rsidRDefault="009D16C1" w:rsidP="009D16C1">
      <w:pPr>
        <w:pStyle w:val="NoSpacing"/>
        <w:rPr>
          <w:rFonts w:cs="Arial"/>
        </w:rPr>
      </w:pPr>
    </w:p>
    <w:p w:rsidR="009D16C1" w:rsidRDefault="009D16C1" w:rsidP="009D16C1">
      <w:pPr>
        <w:pStyle w:val="NoSpacing"/>
        <w:numPr>
          <w:ilvl w:val="0"/>
          <w:numId w:val="5"/>
        </w:numPr>
        <w:rPr>
          <w:rFonts w:cs="Arial"/>
        </w:rPr>
      </w:pPr>
      <w:r>
        <w:rPr>
          <w:rFonts w:cs="Arial"/>
        </w:rPr>
        <w:t xml:space="preserve">Ovlašćuje se Gradonačelnik Grada Dubrovnika Mato </w:t>
      </w:r>
      <w:proofErr w:type="spellStart"/>
      <w:r>
        <w:rPr>
          <w:rFonts w:cs="Arial"/>
        </w:rPr>
        <w:t>Franković</w:t>
      </w:r>
      <w:proofErr w:type="spellEnd"/>
      <w:r>
        <w:rPr>
          <w:rFonts w:cs="Arial"/>
        </w:rPr>
        <w:t xml:space="preserve"> potpisati Ugovor.</w:t>
      </w:r>
    </w:p>
    <w:p w:rsidR="009D16C1" w:rsidRDefault="009D16C1" w:rsidP="009D16C1">
      <w:pPr>
        <w:pStyle w:val="NoSpacing"/>
        <w:rPr>
          <w:rFonts w:cs="Arial"/>
        </w:rPr>
      </w:pPr>
    </w:p>
    <w:p w:rsidR="009D16C1" w:rsidRDefault="009D16C1" w:rsidP="009D16C1">
      <w:pPr>
        <w:pStyle w:val="NoSpacing"/>
        <w:rPr>
          <w:rFonts w:cs="Arial"/>
        </w:rPr>
      </w:pPr>
    </w:p>
    <w:p w:rsidR="009D16C1" w:rsidRDefault="009D16C1" w:rsidP="009D16C1">
      <w:pPr>
        <w:pStyle w:val="NoSpacing"/>
        <w:rPr>
          <w:rFonts w:cs="Arial"/>
        </w:rPr>
      </w:pPr>
    </w:p>
    <w:p w:rsidR="009D16C1" w:rsidRDefault="009D16C1" w:rsidP="009D16C1">
      <w:pPr>
        <w:pStyle w:val="NoSpacing"/>
        <w:rPr>
          <w:rFonts w:cs="Arial"/>
        </w:rPr>
      </w:pPr>
    </w:p>
    <w:p w:rsidR="009D16C1" w:rsidRDefault="009D16C1" w:rsidP="009D16C1">
      <w:pPr>
        <w:pStyle w:val="NoSpacing"/>
        <w:rPr>
          <w:rFonts w:cs="Arial"/>
        </w:rPr>
      </w:pPr>
    </w:p>
    <w:p w:rsidR="009D16C1" w:rsidRDefault="009D16C1" w:rsidP="009D16C1">
      <w:pPr>
        <w:pStyle w:val="NoSpacing"/>
        <w:rPr>
          <w:rFonts w:cs="Arial"/>
        </w:rPr>
      </w:pPr>
      <w:r>
        <w:rPr>
          <w:rFonts w:cs="Arial"/>
        </w:rPr>
        <w:t xml:space="preserve">                                                                                    Predsjednik Gradskog vijeća</w:t>
      </w:r>
    </w:p>
    <w:p w:rsidR="009D16C1" w:rsidRDefault="009D16C1" w:rsidP="009D16C1">
      <w:pPr>
        <w:pStyle w:val="NoSpacing"/>
        <w:rPr>
          <w:rFonts w:cs="Arial"/>
        </w:rPr>
      </w:pPr>
      <w:r>
        <w:rPr>
          <w:rFonts w:cs="Arial"/>
        </w:rPr>
        <w:t xml:space="preserve">                                                                                          Marko Potrebica</w:t>
      </w:r>
    </w:p>
    <w:p w:rsidR="009D16C1" w:rsidRDefault="009D16C1" w:rsidP="009D16C1">
      <w:pPr>
        <w:pStyle w:val="NoSpacing"/>
        <w:rPr>
          <w:rFonts w:cs="Arial"/>
        </w:rPr>
      </w:pPr>
    </w:p>
    <w:p w:rsidR="009D16C1" w:rsidRDefault="009D16C1" w:rsidP="009D16C1">
      <w:pPr>
        <w:pStyle w:val="NoSpacing"/>
        <w:rPr>
          <w:rFonts w:cs="Arial"/>
        </w:rPr>
      </w:pPr>
    </w:p>
    <w:p w:rsidR="009D16C1" w:rsidRDefault="009D16C1" w:rsidP="009D16C1">
      <w:pPr>
        <w:pStyle w:val="NoSpacing"/>
      </w:pPr>
    </w:p>
    <w:p w:rsidR="006361DD" w:rsidRDefault="006361DD" w:rsidP="009D16C1">
      <w:pPr>
        <w:pStyle w:val="NoSpacing"/>
      </w:pPr>
    </w:p>
    <w:p w:rsidR="006361DD" w:rsidRDefault="006361DD" w:rsidP="009D16C1">
      <w:pPr>
        <w:pStyle w:val="NoSpacing"/>
      </w:pPr>
    </w:p>
    <w:p w:rsidR="006361DD" w:rsidRDefault="006361DD" w:rsidP="009D16C1">
      <w:pPr>
        <w:pStyle w:val="NoSpacing"/>
      </w:pPr>
    </w:p>
    <w:p w:rsidR="006361DD" w:rsidRDefault="006361DD" w:rsidP="009D16C1">
      <w:pPr>
        <w:pStyle w:val="NoSpacing"/>
      </w:pPr>
    </w:p>
    <w:p w:rsidR="006361DD" w:rsidRDefault="006361DD" w:rsidP="009D16C1">
      <w:pPr>
        <w:pStyle w:val="NoSpacing"/>
      </w:pPr>
    </w:p>
    <w:p w:rsidR="006361DD" w:rsidRDefault="006361DD" w:rsidP="009D16C1">
      <w:pPr>
        <w:pStyle w:val="NoSpacing"/>
      </w:pPr>
    </w:p>
    <w:p w:rsidR="006361DD" w:rsidRDefault="006361DD" w:rsidP="009D16C1">
      <w:pPr>
        <w:pStyle w:val="NoSpacing"/>
      </w:pPr>
    </w:p>
    <w:p w:rsidR="006361DD" w:rsidRDefault="006361DD" w:rsidP="009D16C1">
      <w:pPr>
        <w:pStyle w:val="NoSpacing"/>
      </w:pPr>
    </w:p>
    <w:p w:rsidR="006361DD" w:rsidRDefault="006361DD" w:rsidP="009D16C1">
      <w:pPr>
        <w:pStyle w:val="NoSpacing"/>
      </w:pPr>
    </w:p>
    <w:p w:rsidR="006361DD" w:rsidRDefault="006361DD" w:rsidP="009D16C1">
      <w:pPr>
        <w:pStyle w:val="NoSpacing"/>
      </w:pPr>
    </w:p>
    <w:p w:rsidR="006361DD" w:rsidRPr="006361DD" w:rsidRDefault="006361DD" w:rsidP="009D16C1">
      <w:pPr>
        <w:pStyle w:val="NoSpacing"/>
        <w:rPr>
          <w:rFonts w:cs="Arial"/>
        </w:rPr>
      </w:pPr>
    </w:p>
    <w:p w:rsidR="006361DD" w:rsidRPr="006361DD" w:rsidRDefault="006361DD" w:rsidP="006361DD">
      <w:pPr>
        <w:pStyle w:val="Default"/>
        <w:jc w:val="center"/>
        <w:rPr>
          <w:rFonts w:ascii="Arial" w:hAnsi="Arial" w:cs="Arial"/>
          <w:i/>
          <w:iCs/>
          <w:sz w:val="22"/>
          <w:szCs w:val="22"/>
        </w:rPr>
      </w:pPr>
      <w:r w:rsidRPr="006361DD">
        <w:rPr>
          <w:rFonts w:ascii="Arial" w:hAnsi="Arial" w:cs="Arial"/>
          <w:i/>
          <w:iCs/>
          <w:sz w:val="22"/>
          <w:szCs w:val="22"/>
        </w:rPr>
        <w:lastRenderedPageBreak/>
        <w:t>O b r a z l o ž e n j e</w:t>
      </w:r>
    </w:p>
    <w:p w:rsidR="006361DD" w:rsidRPr="006361DD" w:rsidRDefault="006361DD" w:rsidP="006361DD">
      <w:pPr>
        <w:pStyle w:val="Default"/>
        <w:jc w:val="both"/>
        <w:rPr>
          <w:rFonts w:ascii="Arial" w:hAnsi="Arial" w:cs="Arial"/>
          <w:i/>
          <w:iCs/>
          <w:sz w:val="22"/>
          <w:szCs w:val="22"/>
        </w:rPr>
      </w:pPr>
    </w:p>
    <w:p w:rsidR="006361DD" w:rsidRPr="006361DD" w:rsidRDefault="006361DD" w:rsidP="006361DD">
      <w:pPr>
        <w:pStyle w:val="Default"/>
        <w:jc w:val="both"/>
        <w:rPr>
          <w:rFonts w:ascii="Arial" w:hAnsi="Arial" w:cs="Arial"/>
          <w:i/>
          <w:iCs/>
          <w:sz w:val="22"/>
          <w:szCs w:val="22"/>
        </w:rPr>
      </w:pPr>
    </w:p>
    <w:p w:rsidR="006361DD" w:rsidRPr="006361DD" w:rsidRDefault="006361DD" w:rsidP="006361DD">
      <w:pPr>
        <w:pStyle w:val="Default"/>
        <w:jc w:val="both"/>
        <w:rPr>
          <w:rFonts w:ascii="Arial" w:hAnsi="Arial" w:cs="Arial"/>
        </w:rPr>
      </w:pPr>
      <w:r w:rsidRPr="006361DD">
        <w:rPr>
          <w:rFonts w:ascii="Arial" w:hAnsi="Arial" w:cs="Arial"/>
          <w:i/>
          <w:iCs/>
          <w:sz w:val="22"/>
          <w:szCs w:val="22"/>
        </w:rPr>
        <w:t xml:space="preserve">Grad Dubrovnik je sukladno odredbi članka 4. stavka l. točke l. Zakona o komunalnom gospodarstvu (Narodne novine 36/95, 70/97, 128/99, 57/00, 129/00, 59/01, 26/03, 82/04, 110/04, 178/04, 38/09, 79/09, 153/09, 49/11, 84/11, 90/11, 144/12, 94/13, 153/13, 147/14, 36/15)  obavljanje komunalne djelatnosti javnog prijevoza putnika u javnom prometu povjerio LIBERTAS-DUBROVNIK d.o.o. u kojem Grad Dubrovnik ima 84,5 % udjela. </w:t>
      </w:r>
    </w:p>
    <w:p w:rsidR="006361DD" w:rsidRPr="006361DD" w:rsidRDefault="006361DD" w:rsidP="006361DD">
      <w:pPr>
        <w:pStyle w:val="Default"/>
        <w:jc w:val="both"/>
        <w:rPr>
          <w:rFonts w:ascii="Arial" w:hAnsi="Arial" w:cs="Arial"/>
        </w:rPr>
      </w:pPr>
      <w:r w:rsidRPr="006361DD">
        <w:rPr>
          <w:rFonts w:ascii="Arial" w:hAnsi="Arial" w:cs="Arial"/>
          <w:i/>
          <w:iCs/>
          <w:sz w:val="22"/>
          <w:szCs w:val="22"/>
        </w:rPr>
        <w:t> </w:t>
      </w:r>
    </w:p>
    <w:p w:rsidR="006361DD" w:rsidRPr="006361DD" w:rsidRDefault="006361DD" w:rsidP="006361DD">
      <w:pPr>
        <w:pStyle w:val="Default"/>
        <w:jc w:val="both"/>
        <w:rPr>
          <w:rFonts w:ascii="Arial" w:hAnsi="Arial" w:cs="Arial"/>
        </w:rPr>
      </w:pPr>
      <w:r w:rsidRPr="006361DD">
        <w:rPr>
          <w:rFonts w:ascii="Arial" w:hAnsi="Arial" w:cs="Arial"/>
          <w:i/>
          <w:iCs/>
          <w:sz w:val="22"/>
          <w:szCs w:val="22"/>
        </w:rPr>
        <w:t xml:space="preserve">Djelatnost prijevoza putnika u javnom prometu na linijama unutar zona koje utvrđuju jedinice lokalne samouprave za čija područja se prijevoz odvija, osim prijevoza željeznicom, je komunalna djelatnost i obavlja se kao javna služba sukladno odredbama Zakona o komunalnom gospodarstvu </w:t>
      </w:r>
    </w:p>
    <w:p w:rsidR="006361DD" w:rsidRPr="006361DD" w:rsidRDefault="006361DD" w:rsidP="006361DD">
      <w:pPr>
        <w:pStyle w:val="Default"/>
        <w:jc w:val="both"/>
        <w:rPr>
          <w:rFonts w:ascii="Arial" w:hAnsi="Arial" w:cs="Arial"/>
        </w:rPr>
      </w:pPr>
      <w:r w:rsidRPr="006361DD">
        <w:rPr>
          <w:rFonts w:ascii="Arial" w:hAnsi="Arial" w:cs="Arial"/>
          <w:i/>
          <w:iCs/>
          <w:sz w:val="22"/>
          <w:szCs w:val="22"/>
        </w:rPr>
        <w:t> </w:t>
      </w:r>
    </w:p>
    <w:p w:rsidR="006361DD" w:rsidRPr="006361DD" w:rsidRDefault="006361DD" w:rsidP="006361DD">
      <w:pPr>
        <w:pStyle w:val="Default"/>
        <w:jc w:val="both"/>
        <w:rPr>
          <w:rFonts w:ascii="Arial" w:hAnsi="Arial" w:cs="Arial"/>
        </w:rPr>
      </w:pPr>
      <w:r w:rsidRPr="006361DD">
        <w:rPr>
          <w:rFonts w:ascii="Arial" w:hAnsi="Arial" w:cs="Arial"/>
          <w:i/>
          <w:iCs/>
          <w:sz w:val="22"/>
          <w:szCs w:val="22"/>
        </w:rPr>
        <w:t xml:space="preserve">Uredbom (EZ) br.1370/2007 Europskog parlamenta i Vijeća od 23. listopada 2007. o uslugama javnog željezničkog i cestovnog prijevoza putnika i stavljanju izvan snage uredaba Vijeća (EEZ) br. 1191/69 i (EEZ) br.1107/70 ( </w:t>
      </w:r>
      <w:proofErr w:type="spellStart"/>
      <w:r w:rsidRPr="006361DD">
        <w:rPr>
          <w:rFonts w:ascii="Arial" w:hAnsi="Arial" w:cs="Arial"/>
          <w:i/>
          <w:iCs/>
          <w:sz w:val="22"/>
          <w:szCs w:val="22"/>
        </w:rPr>
        <w:t>Sl.L</w:t>
      </w:r>
      <w:proofErr w:type="spellEnd"/>
      <w:r w:rsidRPr="006361DD">
        <w:rPr>
          <w:rFonts w:ascii="Arial" w:hAnsi="Arial" w:cs="Arial"/>
          <w:i/>
          <w:iCs/>
          <w:sz w:val="22"/>
          <w:szCs w:val="22"/>
        </w:rPr>
        <w:t xml:space="preserve"> 315/1) i Direktivama br. 2014/24/EU i br. 2014/25/EU i Uredbom 2016/2338 Europskog Parlamenta i Vijeća koja je stupila na snagu 24.12.2017. propisan je obvezni sadržaj ugovora o javnim uslugama i opća pravila, parametri za izračun, nadzor i provjeru naknade i iznosa financijskih sredstava potrebnih za pokriće operativnih troškova za javne usluge prijevoza putnika u javnom prometu, uzimajući u obzir sve dozvoljene rashode i razumnu dobit, na objektivan i transparentan način uz ograničavanje trajanja ugovora. </w:t>
      </w:r>
    </w:p>
    <w:p w:rsidR="006361DD" w:rsidRPr="006361DD" w:rsidRDefault="006361DD" w:rsidP="006361DD">
      <w:pPr>
        <w:pStyle w:val="Default"/>
        <w:jc w:val="both"/>
        <w:rPr>
          <w:rFonts w:ascii="Arial" w:hAnsi="Arial" w:cs="Arial"/>
        </w:rPr>
      </w:pPr>
      <w:r w:rsidRPr="006361DD">
        <w:rPr>
          <w:rFonts w:ascii="Arial" w:hAnsi="Arial" w:cs="Arial"/>
          <w:i/>
          <w:iCs/>
          <w:sz w:val="22"/>
          <w:szCs w:val="22"/>
        </w:rPr>
        <w:t> </w:t>
      </w:r>
    </w:p>
    <w:p w:rsidR="006361DD" w:rsidRPr="006361DD" w:rsidRDefault="006361DD" w:rsidP="006361DD">
      <w:pPr>
        <w:pStyle w:val="Default"/>
        <w:jc w:val="both"/>
        <w:rPr>
          <w:rFonts w:ascii="Arial" w:hAnsi="Arial" w:cs="Arial"/>
        </w:rPr>
      </w:pPr>
      <w:r w:rsidRPr="006361DD">
        <w:rPr>
          <w:rFonts w:ascii="Arial" w:hAnsi="Arial" w:cs="Arial"/>
          <w:i/>
          <w:iCs/>
          <w:sz w:val="22"/>
          <w:szCs w:val="22"/>
        </w:rPr>
        <w:t>Radi usklađenja s Uredbama i Direktivama pokrenut je postupak za izradu ugovora o javnim uslugama. Gradonačelnik je zaključkom od 16.11.2017. godine imenovao Radnu skupinu za izradu ugovora o pružanju komunalne usluge i osiguranju javnog linijskog prijevoza putnika u Gradu Dubrovniku.</w:t>
      </w:r>
    </w:p>
    <w:p w:rsidR="006361DD" w:rsidRPr="006361DD" w:rsidRDefault="006361DD" w:rsidP="006361DD">
      <w:pPr>
        <w:pStyle w:val="Default"/>
        <w:jc w:val="both"/>
        <w:rPr>
          <w:rFonts w:ascii="Arial" w:hAnsi="Arial" w:cs="Arial"/>
        </w:rPr>
      </w:pPr>
      <w:r w:rsidRPr="006361DD">
        <w:rPr>
          <w:rFonts w:ascii="Arial" w:hAnsi="Arial" w:cs="Arial"/>
          <w:i/>
          <w:iCs/>
          <w:sz w:val="22"/>
          <w:szCs w:val="22"/>
        </w:rPr>
        <w:t> </w:t>
      </w:r>
    </w:p>
    <w:p w:rsidR="006361DD" w:rsidRPr="006361DD" w:rsidRDefault="006361DD" w:rsidP="006361DD">
      <w:pPr>
        <w:pStyle w:val="Default"/>
        <w:jc w:val="both"/>
        <w:rPr>
          <w:rFonts w:ascii="Arial" w:hAnsi="Arial" w:cs="Arial"/>
        </w:rPr>
      </w:pPr>
      <w:r w:rsidRPr="006361DD">
        <w:rPr>
          <w:rFonts w:ascii="Arial" w:hAnsi="Arial" w:cs="Arial"/>
          <w:i/>
          <w:iCs/>
          <w:sz w:val="22"/>
          <w:szCs w:val="22"/>
        </w:rPr>
        <w:t>Prijedlogom ugovora utvrđuju se međusobna prava i obveze ugovornih strana vezano za obavljanje komunalne djelatnosti prijevoza putnika u javnom prometu autobusima, na određenim linijama po unaprijed utvrđenom voznom redu, cijeni i općim prijevoznim uvjetima, na području Grada Dubrovnika i ostalih općina slijednica bivše Općine Dubrovnik, od kojih su sve suvlasnice LIBERTAS-DUBROVNIK d.o.o.</w:t>
      </w:r>
    </w:p>
    <w:p w:rsidR="006361DD" w:rsidRPr="006361DD" w:rsidRDefault="006361DD" w:rsidP="006361DD">
      <w:pPr>
        <w:pStyle w:val="Default"/>
        <w:jc w:val="both"/>
        <w:rPr>
          <w:rFonts w:ascii="Arial" w:hAnsi="Arial" w:cs="Arial"/>
        </w:rPr>
      </w:pPr>
      <w:r w:rsidRPr="006361DD">
        <w:rPr>
          <w:rFonts w:ascii="Arial" w:hAnsi="Arial" w:cs="Arial"/>
          <w:i/>
          <w:iCs/>
          <w:sz w:val="22"/>
          <w:szCs w:val="22"/>
        </w:rPr>
        <w:t>Standardi kvalitete javnih usluga prijevoza putnika u javnom prometu sastoje se od tehničkih standarda kvalitete, operativnih standarda kvalitete te standarda komunikacije s putnicima. Metodologijom izračuna neto financijskog učinka definirani su elementi izračuna neto financijskog učinka za određeno razdoblje kao razlike troškova prijevoza putnika u javnom prometu i prihoda LIBERTAS-DUBROVNIK d.o.o. nastalih obavljanjem djelatnosti javnog prijevoza putnika na području Grada Dubrovnika i ostalih općina.</w:t>
      </w:r>
    </w:p>
    <w:p w:rsidR="006361DD" w:rsidRPr="006361DD" w:rsidRDefault="006361DD" w:rsidP="006361DD">
      <w:pPr>
        <w:pStyle w:val="Default"/>
        <w:jc w:val="both"/>
        <w:rPr>
          <w:rFonts w:ascii="Arial" w:hAnsi="Arial" w:cs="Arial"/>
        </w:rPr>
      </w:pPr>
      <w:r w:rsidRPr="006361DD">
        <w:rPr>
          <w:rFonts w:ascii="Arial" w:hAnsi="Arial" w:cs="Arial"/>
          <w:i/>
          <w:iCs/>
          <w:sz w:val="22"/>
          <w:szCs w:val="22"/>
        </w:rPr>
        <w:t> </w:t>
      </w:r>
    </w:p>
    <w:p w:rsidR="006361DD" w:rsidRPr="006361DD" w:rsidRDefault="006361DD" w:rsidP="006361DD">
      <w:pPr>
        <w:pStyle w:val="Default"/>
        <w:jc w:val="both"/>
        <w:rPr>
          <w:rFonts w:ascii="Arial" w:hAnsi="Arial" w:cs="Arial"/>
        </w:rPr>
      </w:pPr>
      <w:r w:rsidRPr="006361DD">
        <w:rPr>
          <w:rFonts w:ascii="Arial" w:hAnsi="Arial" w:cs="Arial"/>
          <w:i/>
          <w:iCs/>
          <w:sz w:val="22"/>
          <w:szCs w:val="22"/>
        </w:rPr>
        <w:t xml:space="preserve">Prijedlog Ugovora s prilozima prihvatila je Radna skupina, a tekst istog je usuglašen je s Ministarstvom mora, prometa i infrastrukture. </w:t>
      </w:r>
    </w:p>
    <w:p w:rsidR="006361DD" w:rsidRPr="006361DD" w:rsidRDefault="006361DD" w:rsidP="006361DD">
      <w:pPr>
        <w:pStyle w:val="Default"/>
        <w:jc w:val="both"/>
        <w:rPr>
          <w:rFonts w:ascii="Arial" w:hAnsi="Arial" w:cs="Arial"/>
        </w:rPr>
      </w:pPr>
      <w:r w:rsidRPr="006361DD">
        <w:rPr>
          <w:rFonts w:ascii="Arial" w:hAnsi="Arial" w:cs="Arial"/>
          <w:i/>
          <w:iCs/>
          <w:sz w:val="22"/>
          <w:szCs w:val="22"/>
        </w:rPr>
        <w:t> </w:t>
      </w:r>
    </w:p>
    <w:p w:rsidR="006361DD" w:rsidRPr="006361DD" w:rsidRDefault="006361DD" w:rsidP="006361DD">
      <w:pPr>
        <w:pStyle w:val="Default"/>
        <w:jc w:val="both"/>
        <w:rPr>
          <w:rFonts w:ascii="Arial" w:hAnsi="Arial" w:cs="Arial"/>
        </w:rPr>
      </w:pPr>
      <w:r w:rsidRPr="006361DD">
        <w:rPr>
          <w:rFonts w:ascii="Arial" w:hAnsi="Arial" w:cs="Arial"/>
          <w:i/>
          <w:iCs/>
          <w:sz w:val="22"/>
          <w:szCs w:val="22"/>
        </w:rPr>
        <w:t>Sklapanje ugovora usklađenog s ranije navedenim Uredbama i Direktivama najvažniji je preduvjet za povlačenje sredstava iz EU fondova za obnovu voznog parka LIBERTAS-DUBROVNIK d.o.o. za koju je svrhu određeno 18.000.000,00 kn što bi trebalo biti dostatno za nabavku 9-11 autobusa (ovisno o cijeni koja će se postići na javnom nadmetanju) u cijelosti financiranih sredstvima iz EU (85%) i  Ministarstva mora, prometa i infrastrukture (15%).</w:t>
      </w:r>
    </w:p>
    <w:p w:rsidR="006361DD" w:rsidRPr="006361DD" w:rsidRDefault="006361DD" w:rsidP="006361DD">
      <w:pPr>
        <w:pStyle w:val="Default"/>
        <w:jc w:val="both"/>
        <w:rPr>
          <w:rFonts w:ascii="Arial" w:hAnsi="Arial" w:cs="Arial"/>
        </w:rPr>
      </w:pPr>
      <w:r w:rsidRPr="006361DD">
        <w:rPr>
          <w:rFonts w:ascii="Arial" w:hAnsi="Arial" w:cs="Arial"/>
          <w:i/>
          <w:iCs/>
          <w:sz w:val="22"/>
          <w:szCs w:val="22"/>
        </w:rPr>
        <w:t> </w:t>
      </w:r>
    </w:p>
    <w:p w:rsidR="006361DD" w:rsidRPr="006361DD" w:rsidRDefault="006361DD" w:rsidP="006361DD">
      <w:pPr>
        <w:spacing w:after="159"/>
        <w:jc w:val="both"/>
        <w:rPr>
          <w:rFonts w:cs="Arial"/>
        </w:rPr>
      </w:pPr>
      <w:r w:rsidRPr="006361DD">
        <w:rPr>
          <w:rFonts w:cs="Arial"/>
          <w:i/>
          <w:iCs/>
        </w:rPr>
        <w:t>Slijedom naprijed navedenog predlaže se Gradskom vijeću Grada Dubrovnika donošenje Zaključka o sklapanju Ugovora o pružanju komunalne usluge i o nadoknadi troškova prijevoza putnika u javnom prometu.“</w:t>
      </w:r>
    </w:p>
    <w:p w:rsidR="006361DD" w:rsidRDefault="006361DD" w:rsidP="006361DD">
      <w:r>
        <w:rPr>
          <w:rFonts w:ascii="Verdana" w:hAnsi="Verdana"/>
          <w:sz w:val="20"/>
          <w:szCs w:val="20"/>
        </w:rPr>
        <w:t> </w:t>
      </w:r>
    </w:p>
    <w:p w:rsidR="006361DD" w:rsidRDefault="006361DD" w:rsidP="006361DD">
      <w:pPr>
        <w:pStyle w:val="NoSpacing"/>
      </w:pPr>
    </w:p>
    <w:p w:rsidR="006361DD" w:rsidRDefault="006361DD" w:rsidP="006361DD">
      <w:pPr>
        <w:pStyle w:val="NoSpacing"/>
      </w:pPr>
    </w:p>
    <w:p w:rsidR="006361DD" w:rsidRDefault="006361DD" w:rsidP="006361DD">
      <w:pPr>
        <w:pStyle w:val="NoSpacing"/>
      </w:pPr>
    </w:p>
    <w:p w:rsidR="006361DD" w:rsidRDefault="006361DD" w:rsidP="006361DD">
      <w:pPr>
        <w:spacing w:after="0" w:line="240" w:lineRule="auto"/>
        <w:jc w:val="center"/>
        <w:rPr>
          <w:rFonts w:ascii="Garamond" w:eastAsia="Arial" w:hAnsi="Garamond" w:cs="Arial"/>
          <w:b/>
          <w:color w:val="000000"/>
          <w:sz w:val="30"/>
          <w:szCs w:val="30"/>
          <w:lang w:eastAsia="hr-HR"/>
        </w:rPr>
      </w:pPr>
      <w:bookmarkStart w:id="0" w:name="_Hlk504052539"/>
      <w:r>
        <w:rPr>
          <w:rFonts w:ascii="Garamond" w:eastAsia="Arial" w:hAnsi="Garamond" w:cs="Arial"/>
          <w:b/>
          <w:color w:val="000000"/>
          <w:sz w:val="30"/>
          <w:szCs w:val="30"/>
          <w:lang w:eastAsia="hr-HR"/>
        </w:rPr>
        <w:t xml:space="preserve">UGOVOR O PRUŽANJU KOMUNALNE USLUGE I O NADOKNADI </w:t>
      </w:r>
    </w:p>
    <w:p w:rsidR="006361DD" w:rsidRDefault="006361DD" w:rsidP="006361DD">
      <w:pPr>
        <w:spacing w:after="0" w:line="240" w:lineRule="auto"/>
        <w:jc w:val="center"/>
        <w:rPr>
          <w:rFonts w:ascii="Garamond" w:eastAsia="Arial" w:hAnsi="Garamond" w:cs="Arial"/>
          <w:b/>
          <w:color w:val="000000"/>
          <w:sz w:val="30"/>
          <w:szCs w:val="30"/>
          <w:lang w:eastAsia="hr-HR"/>
        </w:rPr>
      </w:pPr>
    </w:p>
    <w:p w:rsidR="006361DD" w:rsidRDefault="006361DD" w:rsidP="006361DD">
      <w:pPr>
        <w:spacing w:after="0" w:line="240" w:lineRule="auto"/>
        <w:jc w:val="center"/>
        <w:rPr>
          <w:rFonts w:ascii="Garamond" w:eastAsia="Arial" w:hAnsi="Garamond" w:cs="Arial"/>
          <w:b/>
          <w:color w:val="000000"/>
          <w:sz w:val="30"/>
          <w:szCs w:val="30"/>
          <w:lang w:eastAsia="hr-HR"/>
        </w:rPr>
      </w:pPr>
      <w:r>
        <w:rPr>
          <w:rFonts w:ascii="Garamond" w:eastAsia="Arial" w:hAnsi="Garamond" w:cs="Arial"/>
          <w:b/>
          <w:color w:val="000000"/>
          <w:sz w:val="30"/>
          <w:szCs w:val="30"/>
          <w:lang w:eastAsia="hr-HR"/>
        </w:rPr>
        <w:t xml:space="preserve">TROŠKOVA PRIJEVOZA PUTNIKA U JAVNOM PROMETU </w:t>
      </w:r>
    </w:p>
    <w:p w:rsidR="006361DD" w:rsidRDefault="006361DD" w:rsidP="006361DD">
      <w:pPr>
        <w:spacing w:after="124" w:line="268" w:lineRule="auto"/>
        <w:ind w:left="10" w:hanging="10"/>
        <w:jc w:val="both"/>
        <w:rPr>
          <w:rFonts w:ascii="Garamond" w:eastAsia="Arial" w:hAnsi="Garamond" w:cs="Arial"/>
          <w:color w:val="000000"/>
          <w:lang w:eastAsia="hr-HR" w:bidi="hr-HR"/>
        </w:rPr>
      </w:pPr>
    </w:p>
    <w:p w:rsidR="006361DD" w:rsidRDefault="006361DD" w:rsidP="006361DD">
      <w:pPr>
        <w:spacing w:after="124" w:line="268" w:lineRule="auto"/>
        <w:ind w:left="10" w:hanging="10"/>
        <w:jc w:val="both"/>
        <w:rPr>
          <w:rFonts w:ascii="Garamond" w:eastAsia="Arial" w:hAnsi="Garamond" w:cs="Arial"/>
          <w:color w:val="000000"/>
          <w:lang w:eastAsia="hr-HR" w:bidi="hr-HR"/>
        </w:rPr>
      </w:pPr>
    </w:p>
    <w:p w:rsidR="006361DD" w:rsidRDefault="006361DD" w:rsidP="006361DD">
      <w:pPr>
        <w:spacing w:after="124" w:line="268" w:lineRule="auto"/>
        <w:ind w:left="10" w:hanging="10"/>
        <w:jc w:val="both"/>
        <w:rPr>
          <w:rFonts w:ascii="Garamond" w:eastAsia="Arial" w:hAnsi="Garamond" w:cs="Arial"/>
          <w:color w:val="000000"/>
          <w:lang w:eastAsia="hr-HR" w:bidi="hr-HR"/>
        </w:rPr>
      </w:pPr>
    </w:p>
    <w:p w:rsidR="006361DD" w:rsidRDefault="006361DD" w:rsidP="006361DD">
      <w:pPr>
        <w:spacing w:after="124" w:line="268" w:lineRule="auto"/>
        <w:ind w:left="10" w:hanging="10"/>
        <w:jc w:val="both"/>
        <w:rPr>
          <w:rFonts w:ascii="Garamond" w:eastAsia="Arial" w:hAnsi="Garamond" w:cs="Arial"/>
          <w:color w:val="000000"/>
          <w:lang w:eastAsia="hr-HR" w:bidi="hr-HR"/>
        </w:rPr>
      </w:pPr>
    </w:p>
    <w:p w:rsidR="006361DD" w:rsidRDefault="006361DD" w:rsidP="006361DD">
      <w:pPr>
        <w:spacing w:after="124" w:line="268" w:lineRule="auto"/>
        <w:ind w:left="10" w:hanging="10"/>
        <w:jc w:val="both"/>
        <w:rPr>
          <w:rFonts w:ascii="Garamond" w:eastAsia="Arial" w:hAnsi="Garamond" w:cs="Arial"/>
          <w:color w:val="000000"/>
          <w:lang w:eastAsia="hr-HR" w:bidi="hr-HR"/>
        </w:rPr>
      </w:pPr>
    </w:p>
    <w:p w:rsidR="006361DD" w:rsidRDefault="006361DD" w:rsidP="006361DD">
      <w:pPr>
        <w:spacing w:after="124" w:line="268" w:lineRule="auto"/>
        <w:ind w:left="10" w:hanging="10"/>
        <w:jc w:val="both"/>
        <w:rPr>
          <w:rFonts w:ascii="Garamond" w:eastAsia="Arial" w:hAnsi="Garamond" w:cs="Arial"/>
          <w:color w:val="000000"/>
          <w:lang w:eastAsia="hr-HR" w:bidi="hr-HR"/>
        </w:rPr>
      </w:pPr>
    </w:p>
    <w:p w:rsidR="006361DD" w:rsidRDefault="006361DD" w:rsidP="006361DD">
      <w:pPr>
        <w:spacing w:after="124" w:line="268" w:lineRule="auto"/>
        <w:ind w:left="10" w:hanging="10"/>
        <w:jc w:val="both"/>
        <w:rPr>
          <w:rFonts w:ascii="Garamond" w:eastAsia="Arial" w:hAnsi="Garamond" w:cs="Arial"/>
          <w:color w:val="000000"/>
          <w:lang w:eastAsia="hr-HR" w:bidi="hr-HR"/>
        </w:rPr>
      </w:pPr>
    </w:p>
    <w:p w:rsidR="006361DD" w:rsidRDefault="006361DD" w:rsidP="006361DD">
      <w:pPr>
        <w:spacing w:after="124" w:line="268" w:lineRule="auto"/>
        <w:ind w:left="10" w:hanging="10"/>
        <w:jc w:val="both"/>
        <w:rPr>
          <w:rFonts w:ascii="Garamond" w:eastAsia="Arial" w:hAnsi="Garamond" w:cs="Arial"/>
          <w:color w:val="000000"/>
          <w:lang w:eastAsia="hr-HR" w:bidi="hr-HR"/>
        </w:rPr>
      </w:pPr>
    </w:p>
    <w:p w:rsidR="006361DD" w:rsidRDefault="006361DD" w:rsidP="006361DD">
      <w:pPr>
        <w:spacing w:after="124" w:line="268" w:lineRule="auto"/>
        <w:ind w:left="10" w:hanging="10"/>
        <w:jc w:val="both"/>
        <w:rPr>
          <w:rFonts w:ascii="Garamond" w:eastAsia="Arial" w:hAnsi="Garamond" w:cs="Arial"/>
          <w:color w:val="000000"/>
          <w:lang w:eastAsia="hr-HR" w:bidi="hr-HR"/>
        </w:rPr>
      </w:pPr>
    </w:p>
    <w:p w:rsidR="006361DD" w:rsidRDefault="006361DD" w:rsidP="006361DD">
      <w:pPr>
        <w:spacing w:after="124" w:line="268" w:lineRule="auto"/>
        <w:ind w:left="10" w:hanging="10"/>
        <w:jc w:val="both"/>
        <w:rPr>
          <w:rFonts w:ascii="Garamond" w:eastAsia="Arial" w:hAnsi="Garamond" w:cs="Arial"/>
          <w:color w:val="000000"/>
          <w:lang w:eastAsia="hr-HR" w:bidi="hr-HR"/>
        </w:rPr>
      </w:pPr>
    </w:p>
    <w:p w:rsidR="006361DD" w:rsidRDefault="006361DD" w:rsidP="006361DD">
      <w:pPr>
        <w:spacing w:after="124" w:line="268" w:lineRule="auto"/>
        <w:ind w:left="10" w:hanging="10"/>
        <w:jc w:val="both"/>
        <w:rPr>
          <w:rFonts w:ascii="Garamond" w:eastAsia="Arial" w:hAnsi="Garamond" w:cs="Arial"/>
          <w:color w:val="000000"/>
          <w:lang w:eastAsia="hr-HR" w:bidi="hr-HR"/>
        </w:rPr>
      </w:pPr>
    </w:p>
    <w:p w:rsidR="006361DD" w:rsidRDefault="006361DD" w:rsidP="006361DD">
      <w:pPr>
        <w:spacing w:after="124" w:line="268" w:lineRule="auto"/>
        <w:ind w:left="10" w:hanging="10"/>
        <w:jc w:val="both"/>
        <w:rPr>
          <w:rFonts w:ascii="Garamond" w:eastAsia="Arial" w:hAnsi="Garamond" w:cs="Arial"/>
          <w:color w:val="000000"/>
          <w:lang w:eastAsia="hr-HR" w:bidi="hr-HR"/>
        </w:rPr>
      </w:pPr>
    </w:p>
    <w:p w:rsidR="006361DD" w:rsidRDefault="006361DD" w:rsidP="006361DD">
      <w:pPr>
        <w:spacing w:after="124" w:line="268" w:lineRule="auto"/>
        <w:ind w:left="10" w:hanging="10"/>
        <w:jc w:val="both"/>
        <w:rPr>
          <w:rFonts w:ascii="Garamond" w:eastAsia="Arial" w:hAnsi="Garamond" w:cs="Arial"/>
          <w:color w:val="000000"/>
          <w:lang w:eastAsia="hr-HR" w:bidi="hr-HR"/>
        </w:rPr>
      </w:pPr>
    </w:p>
    <w:p w:rsidR="006361DD" w:rsidRDefault="006361DD" w:rsidP="006361DD">
      <w:pPr>
        <w:spacing w:after="124" w:line="268" w:lineRule="auto"/>
        <w:ind w:left="10" w:hanging="10"/>
        <w:jc w:val="both"/>
        <w:rPr>
          <w:rFonts w:ascii="Garamond" w:eastAsia="Arial" w:hAnsi="Garamond" w:cs="Arial"/>
          <w:color w:val="000000"/>
          <w:lang w:eastAsia="hr-HR" w:bidi="hr-HR"/>
        </w:rPr>
      </w:pPr>
    </w:p>
    <w:p w:rsidR="006361DD" w:rsidRDefault="006361DD" w:rsidP="006361DD">
      <w:pPr>
        <w:spacing w:after="124" w:line="268" w:lineRule="auto"/>
        <w:ind w:left="10" w:hanging="10"/>
        <w:jc w:val="both"/>
        <w:rPr>
          <w:rFonts w:ascii="Garamond" w:eastAsia="Arial" w:hAnsi="Garamond" w:cs="Arial"/>
          <w:color w:val="000000"/>
          <w:lang w:eastAsia="hr-HR" w:bidi="hr-HR"/>
        </w:rPr>
      </w:pPr>
    </w:p>
    <w:p w:rsidR="006361DD" w:rsidRDefault="006361DD" w:rsidP="006361DD">
      <w:pPr>
        <w:spacing w:after="124" w:line="268" w:lineRule="auto"/>
        <w:ind w:left="10" w:hanging="10"/>
        <w:jc w:val="both"/>
        <w:rPr>
          <w:rFonts w:ascii="Garamond" w:eastAsia="Arial" w:hAnsi="Garamond" w:cs="Arial"/>
          <w:color w:val="000000"/>
          <w:lang w:eastAsia="hr-HR" w:bidi="hr-HR"/>
        </w:rPr>
      </w:pPr>
    </w:p>
    <w:p w:rsidR="006361DD" w:rsidRDefault="006361DD" w:rsidP="006361DD">
      <w:pPr>
        <w:spacing w:after="124" w:line="268" w:lineRule="auto"/>
        <w:ind w:left="10" w:hanging="10"/>
        <w:jc w:val="both"/>
        <w:rPr>
          <w:rFonts w:ascii="Garamond" w:eastAsia="Arial" w:hAnsi="Garamond" w:cs="Arial"/>
          <w:color w:val="000000"/>
          <w:lang w:eastAsia="hr-HR" w:bidi="hr-HR"/>
        </w:rPr>
      </w:pPr>
    </w:p>
    <w:p w:rsidR="006361DD" w:rsidRDefault="006361DD" w:rsidP="006361DD">
      <w:pPr>
        <w:spacing w:after="124" w:line="268" w:lineRule="auto"/>
        <w:ind w:left="10" w:hanging="10"/>
        <w:jc w:val="both"/>
        <w:rPr>
          <w:rFonts w:ascii="Garamond" w:eastAsia="Arial" w:hAnsi="Garamond" w:cs="Arial"/>
          <w:color w:val="000000"/>
          <w:lang w:eastAsia="hr-HR" w:bidi="hr-HR"/>
        </w:rPr>
      </w:pPr>
    </w:p>
    <w:p w:rsidR="006361DD" w:rsidRDefault="006361DD" w:rsidP="006361DD">
      <w:pPr>
        <w:spacing w:after="124" w:line="268" w:lineRule="auto"/>
        <w:ind w:left="10" w:hanging="10"/>
        <w:jc w:val="both"/>
        <w:rPr>
          <w:rFonts w:ascii="Garamond" w:eastAsia="Arial" w:hAnsi="Garamond" w:cs="Arial"/>
          <w:color w:val="000000"/>
          <w:lang w:eastAsia="hr-HR" w:bidi="hr-HR"/>
        </w:rPr>
      </w:pPr>
    </w:p>
    <w:p w:rsidR="006361DD" w:rsidRDefault="006361DD" w:rsidP="006361DD">
      <w:pPr>
        <w:spacing w:after="124" w:line="268" w:lineRule="auto"/>
        <w:ind w:left="10" w:hanging="10"/>
        <w:jc w:val="both"/>
        <w:rPr>
          <w:rFonts w:ascii="Garamond" w:eastAsia="Arial" w:hAnsi="Garamond" w:cs="Arial"/>
          <w:color w:val="000000"/>
          <w:lang w:eastAsia="hr-HR" w:bidi="hr-HR"/>
        </w:rPr>
      </w:pPr>
    </w:p>
    <w:p w:rsidR="006361DD" w:rsidRDefault="006361DD" w:rsidP="006361DD">
      <w:pPr>
        <w:spacing w:after="124" w:line="268" w:lineRule="auto"/>
        <w:ind w:left="10" w:hanging="10"/>
        <w:jc w:val="both"/>
        <w:rPr>
          <w:rFonts w:ascii="Garamond" w:eastAsia="Arial" w:hAnsi="Garamond" w:cs="Arial"/>
          <w:color w:val="000000"/>
          <w:lang w:eastAsia="hr-HR" w:bidi="hr-HR"/>
        </w:rPr>
      </w:pPr>
    </w:p>
    <w:p w:rsidR="006361DD" w:rsidRDefault="006361DD" w:rsidP="006361DD">
      <w:pPr>
        <w:spacing w:after="124" w:line="268" w:lineRule="auto"/>
        <w:ind w:left="10" w:hanging="10"/>
        <w:jc w:val="both"/>
        <w:rPr>
          <w:rFonts w:ascii="Garamond" w:eastAsia="Arial" w:hAnsi="Garamond" w:cs="Arial"/>
          <w:color w:val="000000"/>
          <w:lang w:eastAsia="hr-HR" w:bidi="hr-HR"/>
        </w:rPr>
      </w:pPr>
    </w:p>
    <w:p w:rsidR="006361DD" w:rsidRDefault="006361DD" w:rsidP="006361DD">
      <w:pPr>
        <w:spacing w:after="124" w:line="268" w:lineRule="auto"/>
        <w:ind w:left="10" w:hanging="10"/>
        <w:jc w:val="both"/>
        <w:rPr>
          <w:rFonts w:ascii="Garamond" w:eastAsia="Arial" w:hAnsi="Garamond" w:cs="Arial"/>
          <w:color w:val="000000"/>
          <w:lang w:eastAsia="hr-HR" w:bidi="hr-HR"/>
        </w:rPr>
      </w:pPr>
    </w:p>
    <w:p w:rsidR="006361DD" w:rsidRDefault="006361DD" w:rsidP="006361DD">
      <w:pPr>
        <w:spacing w:after="124" w:line="268" w:lineRule="auto"/>
        <w:ind w:left="10" w:hanging="10"/>
        <w:jc w:val="both"/>
        <w:rPr>
          <w:rFonts w:ascii="Garamond" w:eastAsia="Arial" w:hAnsi="Garamond" w:cs="Arial"/>
          <w:color w:val="000000"/>
          <w:lang w:eastAsia="hr-HR" w:bidi="hr-HR"/>
        </w:rPr>
      </w:pPr>
    </w:p>
    <w:p w:rsidR="006361DD" w:rsidRDefault="006361DD" w:rsidP="006361DD">
      <w:pPr>
        <w:spacing w:after="124" w:line="268" w:lineRule="auto"/>
        <w:ind w:left="10" w:hanging="10"/>
        <w:jc w:val="both"/>
        <w:rPr>
          <w:rFonts w:ascii="Garamond" w:eastAsia="Arial" w:hAnsi="Garamond" w:cs="Arial"/>
          <w:color w:val="000000"/>
          <w:lang w:eastAsia="hr-HR" w:bidi="hr-HR"/>
        </w:rPr>
      </w:pPr>
    </w:p>
    <w:p w:rsidR="006361DD" w:rsidRDefault="006361DD" w:rsidP="006361DD">
      <w:pPr>
        <w:spacing w:after="124" w:line="268" w:lineRule="auto"/>
        <w:ind w:left="10" w:hanging="10"/>
        <w:jc w:val="both"/>
        <w:rPr>
          <w:rFonts w:ascii="Garamond" w:eastAsia="Arial" w:hAnsi="Garamond" w:cs="Arial"/>
          <w:color w:val="000000"/>
          <w:lang w:eastAsia="hr-HR" w:bidi="hr-HR"/>
        </w:rPr>
      </w:pPr>
    </w:p>
    <w:p w:rsidR="006361DD" w:rsidRDefault="006361DD" w:rsidP="006361DD">
      <w:pPr>
        <w:spacing w:after="124" w:line="268" w:lineRule="auto"/>
        <w:ind w:left="10" w:hanging="10"/>
        <w:jc w:val="center"/>
        <w:rPr>
          <w:rFonts w:ascii="Garamond" w:eastAsia="Arial" w:hAnsi="Garamond" w:cs="Arial"/>
          <w:color w:val="000000"/>
          <w:lang w:eastAsia="hr-HR" w:bidi="hr-HR"/>
        </w:rPr>
      </w:pPr>
      <w:r>
        <w:rPr>
          <w:rFonts w:ascii="Garamond" w:eastAsia="Arial" w:hAnsi="Garamond" w:cs="Arial"/>
          <w:color w:val="000000"/>
          <w:lang w:eastAsia="hr-HR" w:bidi="hr-HR"/>
        </w:rPr>
        <w:t>Travanj 2018. godine</w:t>
      </w:r>
    </w:p>
    <w:p w:rsidR="006361DD" w:rsidRDefault="006361DD" w:rsidP="006361DD">
      <w:pPr>
        <w:rPr>
          <w:rFonts w:ascii="Garamond" w:eastAsia="Arial" w:hAnsi="Garamond" w:cs="Arial"/>
          <w:color w:val="000000"/>
          <w:lang w:eastAsia="hr-HR" w:bidi="hr-HR"/>
        </w:rPr>
      </w:pPr>
      <w:r>
        <w:rPr>
          <w:rFonts w:ascii="Garamond" w:eastAsia="Arial" w:hAnsi="Garamond" w:cs="Arial"/>
          <w:color w:val="000000"/>
          <w:lang w:eastAsia="hr-HR" w:bidi="hr-HR"/>
        </w:rPr>
        <w:br w:type="page"/>
      </w:r>
    </w:p>
    <w:p w:rsidR="006361DD" w:rsidRDefault="006361DD" w:rsidP="006361DD">
      <w:pPr>
        <w:spacing w:after="124" w:line="268" w:lineRule="auto"/>
        <w:ind w:left="10" w:hanging="10"/>
        <w:jc w:val="center"/>
        <w:rPr>
          <w:rFonts w:ascii="Garamond" w:eastAsia="Arial" w:hAnsi="Garamond" w:cs="Arial"/>
          <w:color w:val="000000"/>
          <w:lang w:eastAsia="hr-HR" w:bidi="hr-HR"/>
        </w:rPr>
      </w:pPr>
    </w:p>
    <w:sdt>
      <w:sdtPr>
        <w:rPr>
          <w:rFonts w:ascii="Garamond" w:eastAsia="Arial" w:hAnsi="Garamond" w:cs="Arial"/>
          <w:color w:val="000000"/>
          <w:lang w:eastAsia="hr-HR"/>
        </w:rPr>
        <w:id w:val="1973933908"/>
        <w:docPartObj>
          <w:docPartGallery w:val="Table of Contents"/>
          <w:docPartUnique/>
        </w:docPartObj>
      </w:sdtPr>
      <w:sdtContent>
        <w:p w:rsidR="006361DD" w:rsidRDefault="006361DD" w:rsidP="006361DD">
          <w:pPr>
            <w:keepNext/>
            <w:keepLines/>
            <w:spacing w:before="240" w:after="0"/>
            <w:jc w:val="center"/>
            <w:rPr>
              <w:rFonts w:ascii="Garamond" w:eastAsiaTheme="majorEastAsia" w:hAnsi="Garamond" w:cstheme="majorBidi"/>
              <w:sz w:val="24"/>
              <w:szCs w:val="24"/>
              <w:lang w:eastAsia="hr-HR"/>
            </w:rPr>
          </w:pPr>
          <w:r>
            <w:rPr>
              <w:rFonts w:ascii="Garamond" w:eastAsiaTheme="majorEastAsia" w:hAnsi="Garamond" w:cstheme="majorBidi"/>
              <w:sz w:val="24"/>
              <w:szCs w:val="24"/>
              <w:lang w:eastAsia="hr-HR"/>
            </w:rPr>
            <w:t>Sadržaj</w:t>
          </w:r>
        </w:p>
        <w:p w:rsidR="006361DD" w:rsidRDefault="006361DD" w:rsidP="006361DD">
          <w:pPr>
            <w:tabs>
              <w:tab w:val="left" w:pos="709"/>
              <w:tab w:val="right" w:leader="dot" w:pos="9626"/>
            </w:tabs>
            <w:spacing w:after="100" w:line="268" w:lineRule="auto"/>
            <w:ind w:hanging="10"/>
            <w:jc w:val="both"/>
            <w:rPr>
              <w:rFonts w:ascii="Garamond" w:eastAsiaTheme="minorEastAsia" w:hAnsi="Garamond"/>
              <w:noProof/>
              <w:sz w:val="24"/>
              <w:szCs w:val="24"/>
              <w:lang w:eastAsia="hr-HR"/>
            </w:rPr>
          </w:pPr>
          <w:r>
            <w:fldChar w:fldCharType="begin"/>
          </w:r>
          <w:r>
            <w:rPr>
              <w:rFonts w:ascii="Garamond" w:eastAsia="Arial" w:hAnsi="Garamond" w:cs="Arial"/>
              <w:sz w:val="24"/>
              <w:szCs w:val="24"/>
              <w:lang w:eastAsia="hr-HR"/>
            </w:rPr>
            <w:instrText xml:space="preserve"> TOC \o "1-3" \h \z \u </w:instrText>
          </w:r>
          <w:r>
            <w:fldChar w:fldCharType="separate"/>
          </w:r>
          <w:hyperlink r:id="rId6" w:anchor="_Toc500148584" w:history="1">
            <w:r>
              <w:rPr>
                <w:rStyle w:val="Hyperlink"/>
                <w:rFonts w:ascii="Garamond" w:eastAsia="Arial" w:hAnsi="Garamond" w:cs="Arial"/>
                <w:noProof/>
                <w:color w:val="auto"/>
                <w:sz w:val="24"/>
                <w:szCs w:val="24"/>
                <w:u w:val="none"/>
                <w:lang w:eastAsia="hr-HR"/>
              </w:rPr>
              <w:t>I.</w:t>
            </w:r>
            <w:r>
              <w:rPr>
                <w:rStyle w:val="Hyperlink"/>
                <w:rFonts w:ascii="Garamond" w:eastAsiaTheme="minorEastAsia" w:hAnsi="Garamond"/>
                <w:noProof/>
                <w:color w:val="auto"/>
                <w:sz w:val="24"/>
                <w:szCs w:val="24"/>
                <w:u w:val="none"/>
                <w:lang w:eastAsia="hr-HR"/>
              </w:rPr>
              <w:tab/>
            </w:r>
            <w:r>
              <w:rPr>
                <w:rStyle w:val="Hyperlink"/>
                <w:rFonts w:ascii="Garamond" w:eastAsia="Arial" w:hAnsi="Garamond" w:cs="Arial"/>
                <w:noProof/>
                <w:color w:val="auto"/>
                <w:sz w:val="24"/>
                <w:szCs w:val="24"/>
                <w:u w:val="none"/>
                <w:lang w:eastAsia="hr-HR"/>
              </w:rPr>
              <w:t>OPĆA ODREDBA</w:t>
            </w:r>
            <w:r>
              <w:rPr>
                <w:rStyle w:val="Hyperlink"/>
                <w:rFonts w:ascii="Garamond" w:eastAsia="Arial" w:hAnsi="Garamond" w:cs="Arial"/>
                <w:noProof/>
                <w:webHidden/>
                <w:color w:val="auto"/>
                <w:sz w:val="24"/>
                <w:szCs w:val="24"/>
                <w:u w:val="none"/>
                <w:lang w:eastAsia="hr-HR"/>
              </w:rPr>
              <w:tab/>
            </w:r>
            <w:r>
              <w:rPr>
                <w:rStyle w:val="Hyperlink"/>
              </w:rPr>
              <w:fldChar w:fldCharType="begin"/>
            </w:r>
            <w:r>
              <w:rPr>
                <w:rStyle w:val="Hyperlink"/>
                <w:rFonts w:ascii="Garamond" w:eastAsia="Arial" w:hAnsi="Garamond" w:cs="Arial"/>
                <w:noProof/>
                <w:webHidden/>
                <w:color w:val="auto"/>
                <w:sz w:val="24"/>
                <w:szCs w:val="24"/>
                <w:u w:val="none"/>
                <w:lang w:eastAsia="hr-HR"/>
              </w:rPr>
              <w:instrText xml:space="preserve"> PAGEREF _Toc500148584 \h </w:instrText>
            </w:r>
            <w:r>
              <w:rPr>
                <w:rStyle w:val="Hyperlink"/>
              </w:rPr>
            </w:r>
            <w:r>
              <w:rPr>
                <w:rStyle w:val="Hyperlink"/>
              </w:rPr>
              <w:fldChar w:fldCharType="separate"/>
            </w:r>
            <w:r>
              <w:rPr>
                <w:rStyle w:val="Hyperlink"/>
                <w:rFonts w:ascii="Garamond" w:eastAsia="Arial" w:hAnsi="Garamond" w:cs="Arial"/>
                <w:noProof/>
                <w:webHidden/>
                <w:color w:val="auto"/>
                <w:sz w:val="24"/>
                <w:szCs w:val="24"/>
                <w:u w:val="none"/>
                <w:lang w:eastAsia="hr-HR"/>
              </w:rPr>
              <w:t>3</w:t>
            </w:r>
            <w:r>
              <w:rPr>
                <w:rStyle w:val="Hyperlink"/>
              </w:rPr>
              <w:fldChar w:fldCharType="end"/>
            </w:r>
          </w:hyperlink>
        </w:p>
        <w:p w:rsidR="006361DD" w:rsidRDefault="006361DD" w:rsidP="006361DD">
          <w:pPr>
            <w:tabs>
              <w:tab w:val="left" w:pos="709"/>
              <w:tab w:val="right" w:leader="dot" w:pos="9626"/>
            </w:tabs>
            <w:spacing w:after="100" w:line="268" w:lineRule="auto"/>
            <w:ind w:hanging="10"/>
            <w:jc w:val="both"/>
            <w:rPr>
              <w:rFonts w:ascii="Garamond" w:eastAsiaTheme="minorEastAsia" w:hAnsi="Garamond"/>
              <w:noProof/>
              <w:sz w:val="24"/>
              <w:szCs w:val="24"/>
              <w:lang w:eastAsia="hr-HR"/>
            </w:rPr>
          </w:pPr>
          <w:hyperlink r:id="rId7" w:anchor="_Toc500148585" w:history="1">
            <w:r>
              <w:rPr>
                <w:rStyle w:val="Hyperlink"/>
                <w:rFonts w:ascii="Garamond" w:eastAsia="Arial" w:hAnsi="Garamond" w:cs="Arial"/>
                <w:noProof/>
                <w:color w:val="auto"/>
                <w:sz w:val="24"/>
                <w:szCs w:val="24"/>
                <w:u w:val="none"/>
                <w:lang w:eastAsia="hr-HR"/>
              </w:rPr>
              <w:t>II.</w:t>
            </w:r>
            <w:r>
              <w:rPr>
                <w:rStyle w:val="Hyperlink"/>
                <w:rFonts w:ascii="Garamond" w:eastAsiaTheme="minorEastAsia" w:hAnsi="Garamond"/>
                <w:noProof/>
                <w:color w:val="auto"/>
                <w:sz w:val="24"/>
                <w:szCs w:val="24"/>
                <w:u w:val="none"/>
                <w:lang w:eastAsia="hr-HR"/>
              </w:rPr>
              <w:tab/>
            </w:r>
            <w:r>
              <w:rPr>
                <w:rStyle w:val="Hyperlink"/>
                <w:rFonts w:ascii="Garamond" w:eastAsia="Arial" w:hAnsi="Garamond" w:cs="Arial"/>
                <w:noProof/>
                <w:color w:val="auto"/>
                <w:sz w:val="24"/>
                <w:szCs w:val="24"/>
                <w:u w:val="none"/>
                <w:lang w:eastAsia="hr-HR"/>
              </w:rPr>
              <w:t>TUMAČENJA POJMOVA</w:t>
            </w:r>
            <w:r>
              <w:rPr>
                <w:rStyle w:val="Hyperlink"/>
                <w:rFonts w:ascii="Garamond" w:eastAsia="Arial" w:hAnsi="Garamond" w:cs="Arial"/>
                <w:noProof/>
                <w:webHidden/>
                <w:color w:val="auto"/>
                <w:sz w:val="24"/>
                <w:szCs w:val="24"/>
                <w:u w:val="none"/>
                <w:lang w:eastAsia="hr-HR"/>
              </w:rPr>
              <w:tab/>
            </w:r>
            <w:r>
              <w:rPr>
                <w:rStyle w:val="Hyperlink"/>
              </w:rPr>
              <w:fldChar w:fldCharType="begin"/>
            </w:r>
            <w:r>
              <w:rPr>
                <w:rStyle w:val="Hyperlink"/>
                <w:rFonts w:ascii="Garamond" w:eastAsia="Arial" w:hAnsi="Garamond" w:cs="Arial"/>
                <w:noProof/>
                <w:webHidden/>
                <w:color w:val="auto"/>
                <w:sz w:val="24"/>
                <w:szCs w:val="24"/>
                <w:u w:val="none"/>
                <w:lang w:eastAsia="hr-HR"/>
              </w:rPr>
              <w:instrText xml:space="preserve"> PAGEREF _Toc500148585 \h </w:instrText>
            </w:r>
            <w:r>
              <w:rPr>
                <w:rStyle w:val="Hyperlink"/>
              </w:rPr>
            </w:r>
            <w:r>
              <w:rPr>
                <w:rStyle w:val="Hyperlink"/>
              </w:rPr>
              <w:fldChar w:fldCharType="separate"/>
            </w:r>
            <w:r>
              <w:rPr>
                <w:rStyle w:val="Hyperlink"/>
                <w:rFonts w:ascii="Garamond" w:eastAsia="Arial" w:hAnsi="Garamond" w:cs="Arial"/>
                <w:noProof/>
                <w:webHidden/>
                <w:color w:val="auto"/>
                <w:sz w:val="24"/>
                <w:szCs w:val="24"/>
                <w:u w:val="none"/>
                <w:lang w:eastAsia="hr-HR"/>
              </w:rPr>
              <w:t>4</w:t>
            </w:r>
            <w:r>
              <w:rPr>
                <w:rStyle w:val="Hyperlink"/>
              </w:rPr>
              <w:fldChar w:fldCharType="end"/>
            </w:r>
          </w:hyperlink>
        </w:p>
        <w:p w:rsidR="006361DD" w:rsidRDefault="006361DD" w:rsidP="006361DD">
          <w:pPr>
            <w:tabs>
              <w:tab w:val="left" w:pos="660"/>
              <w:tab w:val="left" w:pos="709"/>
              <w:tab w:val="right" w:leader="dot" w:pos="9626"/>
            </w:tabs>
            <w:spacing w:after="100" w:line="268" w:lineRule="auto"/>
            <w:ind w:hanging="10"/>
            <w:jc w:val="both"/>
            <w:rPr>
              <w:rFonts w:ascii="Garamond" w:eastAsiaTheme="minorEastAsia" w:hAnsi="Garamond"/>
              <w:noProof/>
              <w:sz w:val="24"/>
              <w:szCs w:val="24"/>
              <w:lang w:eastAsia="hr-HR"/>
            </w:rPr>
          </w:pPr>
          <w:hyperlink r:id="rId8" w:anchor="_Toc500148586" w:history="1">
            <w:r>
              <w:rPr>
                <w:rStyle w:val="Hyperlink"/>
                <w:rFonts w:ascii="Garamond" w:eastAsia="Arial" w:hAnsi="Garamond" w:cs="Arial"/>
                <w:noProof/>
                <w:color w:val="auto"/>
                <w:sz w:val="24"/>
                <w:szCs w:val="24"/>
                <w:u w:val="none"/>
                <w:lang w:eastAsia="hr-HR"/>
              </w:rPr>
              <w:t>III.</w:t>
            </w:r>
            <w:r>
              <w:rPr>
                <w:rStyle w:val="Hyperlink"/>
                <w:rFonts w:ascii="Garamond" w:eastAsiaTheme="minorEastAsia" w:hAnsi="Garamond"/>
                <w:noProof/>
                <w:color w:val="auto"/>
                <w:sz w:val="24"/>
                <w:szCs w:val="24"/>
                <w:u w:val="none"/>
                <w:lang w:eastAsia="hr-HR"/>
              </w:rPr>
              <w:tab/>
            </w:r>
            <w:r>
              <w:rPr>
                <w:rStyle w:val="Hyperlink"/>
                <w:rFonts w:ascii="Garamond" w:eastAsia="Arial" w:hAnsi="Garamond" w:cs="Arial"/>
                <w:noProof/>
                <w:color w:val="auto"/>
                <w:sz w:val="24"/>
                <w:szCs w:val="24"/>
                <w:u w:val="none"/>
                <w:lang w:eastAsia="hr-HR"/>
              </w:rPr>
              <w:t>PREDMET UGOVORA</w:t>
            </w:r>
            <w:r>
              <w:rPr>
                <w:rStyle w:val="Hyperlink"/>
                <w:rFonts w:ascii="Garamond" w:eastAsia="Arial" w:hAnsi="Garamond" w:cs="Arial"/>
                <w:noProof/>
                <w:webHidden/>
                <w:color w:val="auto"/>
                <w:sz w:val="24"/>
                <w:szCs w:val="24"/>
                <w:u w:val="none"/>
                <w:lang w:eastAsia="hr-HR"/>
              </w:rPr>
              <w:tab/>
            </w:r>
            <w:r>
              <w:rPr>
                <w:rStyle w:val="Hyperlink"/>
              </w:rPr>
              <w:fldChar w:fldCharType="begin"/>
            </w:r>
            <w:r>
              <w:rPr>
                <w:rStyle w:val="Hyperlink"/>
                <w:rFonts w:ascii="Garamond" w:eastAsia="Arial" w:hAnsi="Garamond" w:cs="Arial"/>
                <w:noProof/>
                <w:webHidden/>
                <w:color w:val="auto"/>
                <w:sz w:val="24"/>
                <w:szCs w:val="24"/>
                <w:u w:val="none"/>
                <w:lang w:eastAsia="hr-HR"/>
              </w:rPr>
              <w:instrText xml:space="preserve"> PAGEREF _Toc500148586 \h </w:instrText>
            </w:r>
            <w:r>
              <w:rPr>
                <w:rStyle w:val="Hyperlink"/>
              </w:rPr>
            </w:r>
            <w:r>
              <w:rPr>
                <w:rStyle w:val="Hyperlink"/>
              </w:rPr>
              <w:fldChar w:fldCharType="separate"/>
            </w:r>
            <w:r>
              <w:rPr>
                <w:rStyle w:val="Hyperlink"/>
                <w:rFonts w:ascii="Garamond" w:eastAsia="Arial" w:hAnsi="Garamond" w:cs="Arial"/>
                <w:noProof/>
                <w:webHidden/>
                <w:color w:val="auto"/>
                <w:sz w:val="24"/>
                <w:szCs w:val="24"/>
                <w:u w:val="none"/>
                <w:lang w:eastAsia="hr-HR"/>
              </w:rPr>
              <w:t>5</w:t>
            </w:r>
            <w:r>
              <w:rPr>
                <w:rStyle w:val="Hyperlink"/>
              </w:rPr>
              <w:fldChar w:fldCharType="end"/>
            </w:r>
          </w:hyperlink>
        </w:p>
        <w:p w:rsidR="006361DD" w:rsidRDefault="006361DD" w:rsidP="006361DD">
          <w:pPr>
            <w:tabs>
              <w:tab w:val="left" w:pos="660"/>
              <w:tab w:val="left" w:pos="709"/>
              <w:tab w:val="right" w:leader="dot" w:pos="9626"/>
            </w:tabs>
            <w:spacing w:after="100" w:line="268" w:lineRule="auto"/>
            <w:ind w:hanging="10"/>
            <w:jc w:val="both"/>
            <w:rPr>
              <w:rFonts w:ascii="Garamond" w:eastAsiaTheme="minorEastAsia" w:hAnsi="Garamond"/>
              <w:noProof/>
              <w:sz w:val="24"/>
              <w:szCs w:val="24"/>
              <w:lang w:eastAsia="hr-HR"/>
            </w:rPr>
          </w:pPr>
          <w:hyperlink r:id="rId9" w:anchor="_Toc500148587" w:history="1">
            <w:r>
              <w:rPr>
                <w:rStyle w:val="Hyperlink"/>
                <w:rFonts w:ascii="Garamond" w:eastAsia="Arial" w:hAnsi="Garamond" w:cs="Arial"/>
                <w:noProof/>
                <w:color w:val="auto"/>
                <w:sz w:val="24"/>
                <w:szCs w:val="24"/>
                <w:u w:val="none"/>
                <w:lang w:eastAsia="hr-HR"/>
              </w:rPr>
              <w:t>IV.</w:t>
            </w:r>
            <w:r>
              <w:rPr>
                <w:rStyle w:val="Hyperlink"/>
                <w:rFonts w:ascii="Garamond" w:eastAsiaTheme="minorEastAsia" w:hAnsi="Garamond"/>
                <w:noProof/>
                <w:color w:val="auto"/>
                <w:sz w:val="24"/>
                <w:szCs w:val="24"/>
                <w:u w:val="none"/>
                <w:lang w:eastAsia="hr-HR"/>
              </w:rPr>
              <w:tab/>
            </w:r>
            <w:r>
              <w:rPr>
                <w:rStyle w:val="Hyperlink"/>
                <w:rFonts w:ascii="Garamond" w:eastAsia="Arial" w:hAnsi="Garamond" w:cs="Arial"/>
                <w:noProof/>
                <w:color w:val="auto"/>
                <w:sz w:val="24"/>
                <w:szCs w:val="24"/>
                <w:u w:val="none"/>
                <w:lang w:eastAsia="hr-HR"/>
              </w:rPr>
              <w:t>PRAVA I OBVEZE UGOVORNIH STRANA – OPĆE ODREDBE</w:t>
            </w:r>
            <w:r>
              <w:rPr>
                <w:rStyle w:val="Hyperlink"/>
                <w:rFonts w:ascii="Garamond" w:eastAsia="Arial" w:hAnsi="Garamond" w:cs="Arial"/>
                <w:noProof/>
                <w:webHidden/>
                <w:color w:val="auto"/>
                <w:sz w:val="24"/>
                <w:szCs w:val="24"/>
                <w:u w:val="none"/>
                <w:lang w:eastAsia="hr-HR"/>
              </w:rPr>
              <w:tab/>
            </w:r>
            <w:r>
              <w:rPr>
                <w:rStyle w:val="Hyperlink"/>
              </w:rPr>
              <w:fldChar w:fldCharType="begin"/>
            </w:r>
            <w:r>
              <w:rPr>
                <w:rStyle w:val="Hyperlink"/>
                <w:rFonts w:ascii="Garamond" w:eastAsia="Arial" w:hAnsi="Garamond" w:cs="Arial"/>
                <w:noProof/>
                <w:webHidden/>
                <w:color w:val="auto"/>
                <w:sz w:val="24"/>
                <w:szCs w:val="24"/>
                <w:u w:val="none"/>
                <w:lang w:eastAsia="hr-HR"/>
              </w:rPr>
              <w:instrText xml:space="preserve"> PAGEREF _Toc500148587 \h </w:instrText>
            </w:r>
            <w:r>
              <w:rPr>
                <w:rStyle w:val="Hyperlink"/>
              </w:rPr>
            </w:r>
            <w:r>
              <w:rPr>
                <w:rStyle w:val="Hyperlink"/>
              </w:rPr>
              <w:fldChar w:fldCharType="separate"/>
            </w:r>
            <w:r>
              <w:rPr>
                <w:rStyle w:val="Hyperlink"/>
                <w:rFonts w:ascii="Garamond" w:eastAsia="Arial" w:hAnsi="Garamond" w:cs="Arial"/>
                <w:noProof/>
                <w:webHidden/>
                <w:color w:val="auto"/>
                <w:sz w:val="24"/>
                <w:szCs w:val="24"/>
                <w:u w:val="none"/>
                <w:lang w:eastAsia="hr-HR"/>
              </w:rPr>
              <w:t>5</w:t>
            </w:r>
            <w:r>
              <w:rPr>
                <w:rStyle w:val="Hyperlink"/>
              </w:rPr>
              <w:fldChar w:fldCharType="end"/>
            </w:r>
          </w:hyperlink>
        </w:p>
        <w:p w:rsidR="006361DD" w:rsidRDefault="006361DD" w:rsidP="006361DD">
          <w:pPr>
            <w:tabs>
              <w:tab w:val="left" w:pos="709"/>
              <w:tab w:val="right" w:leader="dot" w:pos="9626"/>
            </w:tabs>
            <w:spacing w:after="100" w:line="268" w:lineRule="auto"/>
            <w:ind w:hanging="10"/>
            <w:jc w:val="both"/>
            <w:rPr>
              <w:rFonts w:ascii="Garamond" w:eastAsiaTheme="minorEastAsia" w:hAnsi="Garamond"/>
              <w:noProof/>
              <w:sz w:val="24"/>
              <w:szCs w:val="24"/>
              <w:lang w:eastAsia="hr-HR"/>
            </w:rPr>
          </w:pPr>
          <w:hyperlink r:id="rId10" w:anchor="_Toc500148588" w:history="1">
            <w:r>
              <w:rPr>
                <w:rStyle w:val="Hyperlink"/>
                <w:rFonts w:ascii="Garamond" w:eastAsia="Arial" w:hAnsi="Garamond" w:cs="Arial"/>
                <w:noProof/>
                <w:color w:val="auto"/>
                <w:sz w:val="24"/>
                <w:szCs w:val="24"/>
                <w:u w:val="none"/>
                <w:lang w:eastAsia="hr-HR"/>
              </w:rPr>
              <w:t xml:space="preserve">V. </w:t>
            </w:r>
            <w:r>
              <w:rPr>
                <w:rStyle w:val="Hyperlink"/>
                <w:rFonts w:ascii="Garamond" w:eastAsia="Arial" w:hAnsi="Garamond" w:cs="Arial"/>
                <w:noProof/>
                <w:color w:val="auto"/>
                <w:sz w:val="24"/>
                <w:szCs w:val="24"/>
                <w:u w:val="none"/>
                <w:lang w:eastAsia="hr-HR"/>
              </w:rPr>
              <w:tab/>
              <w:t>PRAVA I OBVEZE DRUŠTVA</w:t>
            </w:r>
            <w:r>
              <w:rPr>
                <w:rStyle w:val="Hyperlink"/>
                <w:rFonts w:ascii="Garamond" w:eastAsia="Arial" w:hAnsi="Garamond" w:cs="Arial"/>
                <w:noProof/>
                <w:webHidden/>
                <w:color w:val="auto"/>
                <w:sz w:val="24"/>
                <w:szCs w:val="24"/>
                <w:u w:val="none"/>
                <w:lang w:eastAsia="hr-HR"/>
              </w:rPr>
              <w:tab/>
            </w:r>
            <w:r>
              <w:rPr>
                <w:rStyle w:val="Hyperlink"/>
              </w:rPr>
              <w:fldChar w:fldCharType="begin"/>
            </w:r>
            <w:r>
              <w:rPr>
                <w:rStyle w:val="Hyperlink"/>
                <w:rFonts w:ascii="Garamond" w:eastAsia="Arial" w:hAnsi="Garamond" w:cs="Arial"/>
                <w:noProof/>
                <w:webHidden/>
                <w:color w:val="auto"/>
                <w:sz w:val="24"/>
                <w:szCs w:val="24"/>
                <w:u w:val="none"/>
                <w:lang w:eastAsia="hr-HR"/>
              </w:rPr>
              <w:instrText xml:space="preserve"> PAGEREF _Toc500148588 \h </w:instrText>
            </w:r>
            <w:r>
              <w:rPr>
                <w:rStyle w:val="Hyperlink"/>
              </w:rPr>
            </w:r>
            <w:r>
              <w:rPr>
                <w:rStyle w:val="Hyperlink"/>
              </w:rPr>
              <w:fldChar w:fldCharType="separate"/>
            </w:r>
            <w:r>
              <w:rPr>
                <w:rStyle w:val="Hyperlink"/>
                <w:rFonts w:ascii="Garamond" w:eastAsia="Arial" w:hAnsi="Garamond" w:cs="Arial"/>
                <w:noProof/>
                <w:webHidden/>
                <w:color w:val="auto"/>
                <w:sz w:val="24"/>
                <w:szCs w:val="24"/>
                <w:u w:val="none"/>
                <w:lang w:eastAsia="hr-HR"/>
              </w:rPr>
              <w:t>5</w:t>
            </w:r>
            <w:r>
              <w:rPr>
                <w:rStyle w:val="Hyperlink"/>
              </w:rPr>
              <w:fldChar w:fldCharType="end"/>
            </w:r>
          </w:hyperlink>
        </w:p>
        <w:p w:rsidR="006361DD" w:rsidRDefault="006361DD" w:rsidP="006361DD">
          <w:pPr>
            <w:tabs>
              <w:tab w:val="left" w:pos="709"/>
              <w:tab w:val="right" w:leader="dot" w:pos="9626"/>
            </w:tabs>
            <w:spacing w:after="100" w:line="268" w:lineRule="auto"/>
            <w:ind w:hanging="10"/>
            <w:jc w:val="both"/>
            <w:rPr>
              <w:rFonts w:ascii="Garamond" w:eastAsiaTheme="minorEastAsia" w:hAnsi="Garamond"/>
              <w:noProof/>
              <w:sz w:val="24"/>
              <w:szCs w:val="24"/>
              <w:lang w:eastAsia="hr-HR"/>
            </w:rPr>
          </w:pPr>
          <w:hyperlink r:id="rId11" w:anchor="_Toc500148589" w:history="1">
            <w:r>
              <w:rPr>
                <w:rStyle w:val="Hyperlink"/>
                <w:rFonts w:ascii="Garamond" w:eastAsia="Arial" w:hAnsi="Garamond" w:cs="Arial"/>
                <w:noProof/>
                <w:color w:val="auto"/>
                <w:sz w:val="24"/>
                <w:szCs w:val="24"/>
                <w:u w:val="none"/>
                <w:lang w:eastAsia="hr-HR"/>
              </w:rPr>
              <w:t>V.</w:t>
            </w:r>
            <w:r>
              <w:rPr>
                <w:rStyle w:val="Hyperlink"/>
                <w:rFonts w:ascii="Garamond" w:eastAsiaTheme="minorEastAsia" w:hAnsi="Garamond"/>
                <w:noProof/>
                <w:color w:val="auto"/>
                <w:sz w:val="24"/>
                <w:szCs w:val="24"/>
                <w:u w:val="none"/>
                <w:lang w:eastAsia="hr-HR"/>
              </w:rPr>
              <w:tab/>
            </w:r>
            <w:r>
              <w:rPr>
                <w:rStyle w:val="Hyperlink"/>
                <w:rFonts w:ascii="Garamond" w:eastAsia="Arial" w:hAnsi="Garamond" w:cs="Arial"/>
                <w:noProof/>
                <w:color w:val="auto"/>
                <w:sz w:val="24"/>
                <w:szCs w:val="24"/>
                <w:u w:val="none"/>
                <w:lang w:eastAsia="hr-HR"/>
              </w:rPr>
              <w:t>OBAVLJANJE DJELATNOSTI</w:t>
            </w:r>
            <w:r>
              <w:rPr>
                <w:rStyle w:val="Hyperlink"/>
                <w:rFonts w:ascii="Garamond" w:eastAsia="Arial" w:hAnsi="Garamond" w:cs="Arial"/>
                <w:noProof/>
                <w:webHidden/>
                <w:color w:val="auto"/>
                <w:sz w:val="24"/>
                <w:szCs w:val="24"/>
                <w:u w:val="none"/>
                <w:lang w:eastAsia="hr-HR"/>
              </w:rPr>
              <w:tab/>
            </w:r>
            <w:r>
              <w:rPr>
                <w:rStyle w:val="Hyperlink"/>
              </w:rPr>
              <w:fldChar w:fldCharType="begin"/>
            </w:r>
            <w:r>
              <w:rPr>
                <w:rStyle w:val="Hyperlink"/>
                <w:rFonts w:ascii="Garamond" w:eastAsia="Arial" w:hAnsi="Garamond" w:cs="Arial"/>
                <w:noProof/>
                <w:webHidden/>
                <w:color w:val="auto"/>
                <w:sz w:val="24"/>
                <w:szCs w:val="24"/>
                <w:u w:val="none"/>
                <w:lang w:eastAsia="hr-HR"/>
              </w:rPr>
              <w:instrText xml:space="preserve"> PAGEREF _Toc500148589 \h </w:instrText>
            </w:r>
            <w:r>
              <w:rPr>
                <w:rStyle w:val="Hyperlink"/>
              </w:rPr>
            </w:r>
            <w:r>
              <w:rPr>
                <w:rStyle w:val="Hyperlink"/>
              </w:rPr>
              <w:fldChar w:fldCharType="separate"/>
            </w:r>
            <w:r>
              <w:rPr>
                <w:rStyle w:val="Hyperlink"/>
                <w:rFonts w:ascii="Garamond" w:eastAsia="Arial" w:hAnsi="Garamond" w:cs="Arial"/>
                <w:noProof/>
                <w:webHidden/>
                <w:color w:val="auto"/>
                <w:sz w:val="24"/>
                <w:szCs w:val="24"/>
                <w:u w:val="none"/>
                <w:lang w:eastAsia="hr-HR"/>
              </w:rPr>
              <w:t>7</w:t>
            </w:r>
            <w:r>
              <w:rPr>
                <w:rStyle w:val="Hyperlink"/>
              </w:rPr>
              <w:fldChar w:fldCharType="end"/>
            </w:r>
          </w:hyperlink>
        </w:p>
        <w:p w:rsidR="006361DD" w:rsidRDefault="006361DD" w:rsidP="006361DD">
          <w:pPr>
            <w:tabs>
              <w:tab w:val="left" w:pos="660"/>
              <w:tab w:val="left" w:pos="709"/>
              <w:tab w:val="right" w:leader="dot" w:pos="9626"/>
            </w:tabs>
            <w:spacing w:after="100" w:line="268" w:lineRule="auto"/>
            <w:ind w:hanging="10"/>
            <w:jc w:val="both"/>
            <w:rPr>
              <w:rFonts w:ascii="Garamond" w:eastAsiaTheme="minorEastAsia" w:hAnsi="Garamond"/>
              <w:noProof/>
              <w:sz w:val="24"/>
              <w:szCs w:val="24"/>
              <w:lang w:eastAsia="hr-HR"/>
            </w:rPr>
          </w:pPr>
          <w:hyperlink r:id="rId12" w:anchor="_Toc500148590" w:history="1">
            <w:r>
              <w:rPr>
                <w:rStyle w:val="Hyperlink"/>
                <w:rFonts w:ascii="Garamond" w:eastAsia="Arial" w:hAnsi="Garamond" w:cs="Arial"/>
                <w:noProof/>
                <w:color w:val="auto"/>
                <w:sz w:val="24"/>
                <w:szCs w:val="24"/>
                <w:u w:val="none"/>
                <w:lang w:eastAsia="hr-HR"/>
              </w:rPr>
              <w:t>VI.</w:t>
            </w:r>
            <w:r>
              <w:rPr>
                <w:rStyle w:val="Hyperlink"/>
                <w:rFonts w:ascii="Garamond" w:eastAsiaTheme="minorEastAsia" w:hAnsi="Garamond"/>
                <w:noProof/>
                <w:color w:val="auto"/>
                <w:sz w:val="24"/>
                <w:szCs w:val="24"/>
                <w:u w:val="none"/>
                <w:lang w:eastAsia="hr-HR"/>
              </w:rPr>
              <w:tab/>
            </w:r>
            <w:r>
              <w:rPr>
                <w:rStyle w:val="Hyperlink"/>
                <w:rFonts w:ascii="Garamond" w:eastAsia="Arial" w:hAnsi="Garamond" w:cs="Arial"/>
                <w:noProof/>
                <w:color w:val="auto"/>
                <w:sz w:val="24"/>
                <w:szCs w:val="24"/>
                <w:u w:val="none"/>
                <w:lang w:eastAsia="hr-HR"/>
              </w:rPr>
              <w:t>TARIFNA PRAVILA</w:t>
            </w:r>
            <w:r>
              <w:rPr>
                <w:rStyle w:val="Hyperlink"/>
                <w:rFonts w:ascii="Garamond" w:eastAsia="Arial" w:hAnsi="Garamond" w:cs="Arial"/>
                <w:noProof/>
                <w:webHidden/>
                <w:color w:val="auto"/>
                <w:sz w:val="24"/>
                <w:szCs w:val="24"/>
                <w:u w:val="none"/>
                <w:lang w:eastAsia="hr-HR"/>
              </w:rPr>
              <w:tab/>
            </w:r>
            <w:r>
              <w:rPr>
                <w:rStyle w:val="Hyperlink"/>
              </w:rPr>
              <w:fldChar w:fldCharType="begin"/>
            </w:r>
            <w:r>
              <w:rPr>
                <w:rStyle w:val="Hyperlink"/>
                <w:rFonts w:ascii="Garamond" w:eastAsia="Arial" w:hAnsi="Garamond" w:cs="Arial"/>
                <w:noProof/>
                <w:webHidden/>
                <w:color w:val="auto"/>
                <w:sz w:val="24"/>
                <w:szCs w:val="24"/>
                <w:u w:val="none"/>
                <w:lang w:eastAsia="hr-HR"/>
              </w:rPr>
              <w:instrText xml:space="preserve"> PAGEREF _Toc500148590 \h </w:instrText>
            </w:r>
            <w:r>
              <w:rPr>
                <w:rStyle w:val="Hyperlink"/>
              </w:rPr>
            </w:r>
            <w:r>
              <w:rPr>
                <w:rStyle w:val="Hyperlink"/>
              </w:rPr>
              <w:fldChar w:fldCharType="separate"/>
            </w:r>
            <w:r>
              <w:rPr>
                <w:rStyle w:val="Hyperlink"/>
                <w:rFonts w:ascii="Garamond" w:eastAsia="Arial" w:hAnsi="Garamond" w:cs="Arial"/>
                <w:noProof/>
                <w:webHidden/>
                <w:color w:val="auto"/>
                <w:sz w:val="24"/>
                <w:szCs w:val="24"/>
                <w:u w:val="none"/>
                <w:lang w:eastAsia="hr-HR"/>
              </w:rPr>
              <w:t>8</w:t>
            </w:r>
            <w:r>
              <w:rPr>
                <w:rStyle w:val="Hyperlink"/>
              </w:rPr>
              <w:fldChar w:fldCharType="end"/>
            </w:r>
          </w:hyperlink>
        </w:p>
        <w:p w:rsidR="006361DD" w:rsidRDefault="006361DD" w:rsidP="006361DD">
          <w:pPr>
            <w:tabs>
              <w:tab w:val="left" w:pos="660"/>
              <w:tab w:val="left" w:pos="709"/>
              <w:tab w:val="right" w:leader="dot" w:pos="9626"/>
            </w:tabs>
            <w:spacing w:after="100" w:line="268" w:lineRule="auto"/>
            <w:ind w:hanging="10"/>
            <w:jc w:val="both"/>
            <w:rPr>
              <w:rFonts w:ascii="Garamond" w:eastAsiaTheme="minorEastAsia" w:hAnsi="Garamond"/>
              <w:noProof/>
              <w:sz w:val="24"/>
              <w:szCs w:val="24"/>
              <w:lang w:eastAsia="hr-HR"/>
            </w:rPr>
          </w:pPr>
          <w:hyperlink r:id="rId13" w:anchor="_Toc500148591" w:history="1">
            <w:r>
              <w:rPr>
                <w:rStyle w:val="Hyperlink"/>
                <w:rFonts w:ascii="Garamond" w:eastAsia="Arial" w:hAnsi="Garamond" w:cs="Arial"/>
                <w:noProof/>
                <w:color w:val="auto"/>
                <w:sz w:val="24"/>
                <w:szCs w:val="24"/>
                <w:u w:val="none"/>
                <w:lang w:eastAsia="hr-HR"/>
              </w:rPr>
              <w:t>VII.</w:t>
            </w:r>
            <w:r>
              <w:rPr>
                <w:rStyle w:val="Hyperlink"/>
                <w:rFonts w:ascii="Garamond" w:eastAsiaTheme="minorEastAsia" w:hAnsi="Garamond"/>
                <w:noProof/>
                <w:color w:val="auto"/>
                <w:sz w:val="24"/>
                <w:szCs w:val="24"/>
                <w:u w:val="none"/>
                <w:lang w:eastAsia="hr-HR"/>
              </w:rPr>
              <w:tab/>
            </w:r>
            <w:r>
              <w:rPr>
                <w:rStyle w:val="Hyperlink"/>
                <w:rFonts w:ascii="Garamond" w:eastAsia="Arial" w:hAnsi="Garamond" w:cs="Arial"/>
                <w:noProof/>
                <w:color w:val="auto"/>
                <w:sz w:val="24"/>
                <w:szCs w:val="24"/>
                <w:u w:val="none"/>
                <w:lang w:eastAsia="hr-HR"/>
              </w:rPr>
              <w:t>PRAVA I OBVEZE KORISNIKA</w:t>
            </w:r>
            <w:r>
              <w:rPr>
                <w:rStyle w:val="Hyperlink"/>
                <w:rFonts w:ascii="Garamond" w:eastAsia="Arial" w:hAnsi="Garamond" w:cs="Arial"/>
                <w:noProof/>
                <w:webHidden/>
                <w:color w:val="auto"/>
                <w:sz w:val="24"/>
                <w:szCs w:val="24"/>
                <w:u w:val="none"/>
                <w:lang w:eastAsia="hr-HR"/>
              </w:rPr>
              <w:tab/>
            </w:r>
            <w:r>
              <w:rPr>
                <w:rStyle w:val="Hyperlink"/>
              </w:rPr>
              <w:fldChar w:fldCharType="begin"/>
            </w:r>
            <w:r>
              <w:rPr>
                <w:rStyle w:val="Hyperlink"/>
                <w:rFonts w:ascii="Garamond" w:eastAsia="Arial" w:hAnsi="Garamond" w:cs="Arial"/>
                <w:noProof/>
                <w:webHidden/>
                <w:color w:val="auto"/>
                <w:sz w:val="24"/>
                <w:szCs w:val="24"/>
                <w:u w:val="none"/>
                <w:lang w:eastAsia="hr-HR"/>
              </w:rPr>
              <w:instrText xml:space="preserve"> PAGEREF _Toc500148591 \h </w:instrText>
            </w:r>
            <w:r>
              <w:rPr>
                <w:rStyle w:val="Hyperlink"/>
              </w:rPr>
            </w:r>
            <w:r>
              <w:rPr>
                <w:rStyle w:val="Hyperlink"/>
              </w:rPr>
              <w:fldChar w:fldCharType="separate"/>
            </w:r>
            <w:r>
              <w:rPr>
                <w:rStyle w:val="Hyperlink"/>
                <w:rFonts w:ascii="Garamond" w:eastAsia="Arial" w:hAnsi="Garamond" w:cs="Arial"/>
                <w:noProof/>
                <w:webHidden/>
                <w:color w:val="auto"/>
                <w:sz w:val="24"/>
                <w:szCs w:val="24"/>
                <w:u w:val="none"/>
                <w:lang w:eastAsia="hr-HR"/>
              </w:rPr>
              <w:t>9</w:t>
            </w:r>
            <w:r>
              <w:rPr>
                <w:rStyle w:val="Hyperlink"/>
              </w:rPr>
              <w:fldChar w:fldCharType="end"/>
            </w:r>
          </w:hyperlink>
        </w:p>
        <w:p w:rsidR="006361DD" w:rsidRDefault="006361DD" w:rsidP="006361DD">
          <w:pPr>
            <w:tabs>
              <w:tab w:val="left" w:pos="660"/>
              <w:tab w:val="left" w:pos="709"/>
              <w:tab w:val="right" w:leader="dot" w:pos="9626"/>
            </w:tabs>
            <w:spacing w:after="100" w:line="268" w:lineRule="auto"/>
            <w:ind w:hanging="10"/>
            <w:jc w:val="both"/>
            <w:rPr>
              <w:rFonts w:ascii="Garamond" w:eastAsiaTheme="minorEastAsia" w:hAnsi="Garamond"/>
              <w:noProof/>
              <w:sz w:val="24"/>
              <w:szCs w:val="24"/>
              <w:lang w:eastAsia="hr-HR"/>
            </w:rPr>
          </w:pPr>
          <w:hyperlink r:id="rId14" w:anchor="_Toc500148592" w:history="1">
            <w:r>
              <w:rPr>
                <w:rStyle w:val="Hyperlink"/>
                <w:rFonts w:ascii="Garamond" w:eastAsia="Arial" w:hAnsi="Garamond" w:cs="Arial"/>
                <w:noProof/>
                <w:color w:val="auto"/>
                <w:sz w:val="24"/>
                <w:szCs w:val="24"/>
                <w:u w:val="none"/>
                <w:lang w:eastAsia="hr-HR"/>
              </w:rPr>
              <w:t>VIII.</w:t>
            </w:r>
            <w:r>
              <w:rPr>
                <w:rStyle w:val="Hyperlink"/>
                <w:rFonts w:ascii="Garamond" w:eastAsiaTheme="minorEastAsia" w:hAnsi="Garamond"/>
                <w:noProof/>
                <w:color w:val="auto"/>
                <w:sz w:val="24"/>
                <w:szCs w:val="24"/>
                <w:u w:val="none"/>
                <w:lang w:eastAsia="hr-HR"/>
              </w:rPr>
              <w:tab/>
            </w:r>
            <w:r>
              <w:rPr>
                <w:rStyle w:val="Hyperlink"/>
                <w:rFonts w:ascii="Garamond" w:eastAsia="Arial" w:hAnsi="Garamond" w:cs="Arial"/>
                <w:noProof/>
                <w:color w:val="auto"/>
                <w:sz w:val="24"/>
                <w:szCs w:val="24"/>
                <w:u w:val="none"/>
                <w:lang w:eastAsia="hr-HR"/>
              </w:rPr>
              <w:t>KONTROLA PROVEDBE UGOVORNIH OBVEZA</w:t>
            </w:r>
            <w:r>
              <w:rPr>
                <w:rStyle w:val="Hyperlink"/>
                <w:rFonts w:ascii="Garamond" w:eastAsia="Arial" w:hAnsi="Garamond" w:cs="Arial"/>
                <w:noProof/>
                <w:webHidden/>
                <w:color w:val="auto"/>
                <w:sz w:val="24"/>
                <w:szCs w:val="24"/>
                <w:u w:val="none"/>
                <w:lang w:eastAsia="hr-HR"/>
              </w:rPr>
              <w:tab/>
            </w:r>
            <w:r>
              <w:rPr>
                <w:rStyle w:val="Hyperlink"/>
              </w:rPr>
              <w:fldChar w:fldCharType="begin"/>
            </w:r>
            <w:r>
              <w:rPr>
                <w:rStyle w:val="Hyperlink"/>
                <w:rFonts w:ascii="Garamond" w:eastAsia="Arial" w:hAnsi="Garamond" w:cs="Arial"/>
                <w:noProof/>
                <w:webHidden/>
                <w:color w:val="auto"/>
                <w:sz w:val="24"/>
                <w:szCs w:val="24"/>
                <w:u w:val="none"/>
                <w:lang w:eastAsia="hr-HR"/>
              </w:rPr>
              <w:instrText xml:space="preserve"> PAGEREF _Toc500148592 \h </w:instrText>
            </w:r>
            <w:r>
              <w:rPr>
                <w:rStyle w:val="Hyperlink"/>
              </w:rPr>
            </w:r>
            <w:r>
              <w:rPr>
                <w:rStyle w:val="Hyperlink"/>
              </w:rPr>
              <w:fldChar w:fldCharType="separate"/>
            </w:r>
            <w:r>
              <w:rPr>
                <w:rStyle w:val="Hyperlink"/>
                <w:rFonts w:ascii="Garamond" w:eastAsia="Arial" w:hAnsi="Garamond" w:cs="Arial"/>
                <w:noProof/>
                <w:webHidden/>
                <w:color w:val="auto"/>
                <w:sz w:val="24"/>
                <w:szCs w:val="24"/>
                <w:u w:val="none"/>
                <w:lang w:eastAsia="hr-HR"/>
              </w:rPr>
              <w:t>11</w:t>
            </w:r>
            <w:r>
              <w:rPr>
                <w:rStyle w:val="Hyperlink"/>
              </w:rPr>
              <w:fldChar w:fldCharType="end"/>
            </w:r>
          </w:hyperlink>
        </w:p>
        <w:p w:rsidR="006361DD" w:rsidRDefault="006361DD" w:rsidP="006361DD">
          <w:pPr>
            <w:tabs>
              <w:tab w:val="left" w:pos="660"/>
              <w:tab w:val="left" w:pos="709"/>
              <w:tab w:val="right" w:leader="dot" w:pos="9626"/>
            </w:tabs>
            <w:spacing w:after="100" w:line="268" w:lineRule="auto"/>
            <w:ind w:hanging="10"/>
            <w:jc w:val="both"/>
            <w:rPr>
              <w:rFonts w:ascii="Garamond" w:eastAsiaTheme="minorEastAsia" w:hAnsi="Garamond"/>
              <w:noProof/>
              <w:sz w:val="24"/>
              <w:szCs w:val="24"/>
              <w:lang w:eastAsia="hr-HR"/>
            </w:rPr>
          </w:pPr>
          <w:hyperlink r:id="rId15" w:anchor="_Toc500148593" w:history="1">
            <w:r>
              <w:rPr>
                <w:rStyle w:val="Hyperlink"/>
                <w:rFonts w:ascii="Garamond" w:eastAsia="Arial" w:hAnsi="Garamond" w:cs="Arial"/>
                <w:noProof/>
                <w:color w:val="auto"/>
                <w:sz w:val="24"/>
                <w:szCs w:val="24"/>
                <w:u w:val="none"/>
                <w:lang w:eastAsia="hr-HR"/>
              </w:rPr>
              <w:t>IX.</w:t>
            </w:r>
            <w:r>
              <w:rPr>
                <w:rStyle w:val="Hyperlink"/>
                <w:rFonts w:ascii="Garamond" w:eastAsiaTheme="minorEastAsia" w:hAnsi="Garamond"/>
                <w:noProof/>
                <w:color w:val="auto"/>
                <w:sz w:val="24"/>
                <w:szCs w:val="24"/>
                <w:u w:val="none"/>
                <w:lang w:eastAsia="hr-HR"/>
              </w:rPr>
              <w:tab/>
            </w:r>
            <w:r>
              <w:rPr>
                <w:rStyle w:val="Hyperlink"/>
                <w:rFonts w:ascii="Garamond" w:eastAsia="Arial" w:hAnsi="Garamond" w:cs="Arial"/>
                <w:noProof/>
                <w:color w:val="auto"/>
                <w:sz w:val="24"/>
                <w:szCs w:val="24"/>
                <w:u w:val="none"/>
                <w:lang w:eastAsia="hr-HR"/>
              </w:rPr>
              <w:t>UGOVORNE NOVČANE KAZNE</w:t>
            </w:r>
            <w:r>
              <w:rPr>
                <w:rStyle w:val="Hyperlink"/>
                <w:rFonts w:ascii="Garamond" w:eastAsia="Arial" w:hAnsi="Garamond" w:cs="Arial"/>
                <w:noProof/>
                <w:webHidden/>
                <w:color w:val="auto"/>
                <w:sz w:val="24"/>
                <w:szCs w:val="24"/>
                <w:u w:val="none"/>
                <w:lang w:eastAsia="hr-HR"/>
              </w:rPr>
              <w:tab/>
            </w:r>
            <w:r>
              <w:rPr>
                <w:rStyle w:val="Hyperlink"/>
              </w:rPr>
              <w:fldChar w:fldCharType="begin"/>
            </w:r>
            <w:r>
              <w:rPr>
                <w:rStyle w:val="Hyperlink"/>
                <w:rFonts w:ascii="Garamond" w:eastAsia="Arial" w:hAnsi="Garamond" w:cs="Arial"/>
                <w:noProof/>
                <w:webHidden/>
                <w:color w:val="auto"/>
                <w:sz w:val="24"/>
                <w:szCs w:val="24"/>
                <w:u w:val="none"/>
                <w:lang w:eastAsia="hr-HR"/>
              </w:rPr>
              <w:instrText xml:space="preserve"> PAGEREF _Toc500148593 \h </w:instrText>
            </w:r>
            <w:r>
              <w:rPr>
                <w:rStyle w:val="Hyperlink"/>
              </w:rPr>
            </w:r>
            <w:r>
              <w:rPr>
                <w:rStyle w:val="Hyperlink"/>
              </w:rPr>
              <w:fldChar w:fldCharType="separate"/>
            </w:r>
            <w:r>
              <w:rPr>
                <w:rStyle w:val="Hyperlink"/>
                <w:rFonts w:ascii="Garamond" w:eastAsia="Arial" w:hAnsi="Garamond" w:cs="Arial"/>
                <w:noProof/>
                <w:webHidden/>
                <w:color w:val="auto"/>
                <w:sz w:val="24"/>
                <w:szCs w:val="24"/>
                <w:u w:val="none"/>
                <w:lang w:eastAsia="hr-HR"/>
              </w:rPr>
              <w:t>12</w:t>
            </w:r>
            <w:r>
              <w:rPr>
                <w:rStyle w:val="Hyperlink"/>
              </w:rPr>
              <w:fldChar w:fldCharType="end"/>
            </w:r>
          </w:hyperlink>
        </w:p>
        <w:p w:rsidR="006361DD" w:rsidRDefault="006361DD" w:rsidP="006361DD">
          <w:pPr>
            <w:tabs>
              <w:tab w:val="left" w:pos="709"/>
              <w:tab w:val="right" w:leader="dot" w:pos="9626"/>
            </w:tabs>
            <w:spacing w:after="100" w:line="268" w:lineRule="auto"/>
            <w:ind w:hanging="10"/>
            <w:jc w:val="both"/>
            <w:rPr>
              <w:rFonts w:ascii="Garamond" w:eastAsiaTheme="minorEastAsia" w:hAnsi="Garamond"/>
              <w:noProof/>
              <w:sz w:val="24"/>
              <w:szCs w:val="24"/>
              <w:lang w:eastAsia="hr-HR"/>
            </w:rPr>
          </w:pPr>
          <w:hyperlink r:id="rId16" w:anchor="_Toc500148594" w:history="1">
            <w:r>
              <w:rPr>
                <w:rStyle w:val="Hyperlink"/>
                <w:rFonts w:ascii="Garamond" w:eastAsia="Arial" w:hAnsi="Garamond" w:cs="Arial"/>
                <w:noProof/>
                <w:color w:val="auto"/>
                <w:sz w:val="24"/>
                <w:szCs w:val="24"/>
                <w:u w:val="none"/>
                <w:lang w:eastAsia="hr-HR"/>
              </w:rPr>
              <w:t>X.</w:t>
            </w:r>
            <w:r>
              <w:rPr>
                <w:rStyle w:val="Hyperlink"/>
                <w:rFonts w:ascii="Garamond" w:eastAsiaTheme="minorEastAsia" w:hAnsi="Garamond"/>
                <w:noProof/>
                <w:color w:val="auto"/>
                <w:sz w:val="24"/>
                <w:szCs w:val="24"/>
                <w:u w:val="none"/>
                <w:lang w:eastAsia="hr-HR"/>
              </w:rPr>
              <w:tab/>
            </w:r>
            <w:r>
              <w:rPr>
                <w:rStyle w:val="Hyperlink"/>
                <w:rFonts w:ascii="Garamond" w:eastAsia="Arial" w:hAnsi="Garamond" w:cs="Arial"/>
                <w:noProof/>
                <w:color w:val="auto"/>
                <w:sz w:val="24"/>
                <w:szCs w:val="24"/>
                <w:u w:val="none"/>
                <w:lang w:eastAsia="hr-HR"/>
              </w:rPr>
              <w:t>RJEŠAVANJE SPOROVA</w:t>
            </w:r>
            <w:r>
              <w:rPr>
                <w:rStyle w:val="Hyperlink"/>
                <w:rFonts w:ascii="Garamond" w:eastAsia="Arial" w:hAnsi="Garamond" w:cs="Arial"/>
                <w:noProof/>
                <w:webHidden/>
                <w:color w:val="auto"/>
                <w:sz w:val="24"/>
                <w:szCs w:val="24"/>
                <w:u w:val="none"/>
                <w:lang w:eastAsia="hr-HR"/>
              </w:rPr>
              <w:tab/>
            </w:r>
            <w:r>
              <w:rPr>
                <w:rStyle w:val="Hyperlink"/>
              </w:rPr>
              <w:fldChar w:fldCharType="begin"/>
            </w:r>
            <w:r>
              <w:rPr>
                <w:rStyle w:val="Hyperlink"/>
                <w:rFonts w:ascii="Garamond" w:eastAsia="Arial" w:hAnsi="Garamond" w:cs="Arial"/>
                <w:noProof/>
                <w:webHidden/>
                <w:color w:val="auto"/>
                <w:sz w:val="24"/>
                <w:szCs w:val="24"/>
                <w:u w:val="none"/>
                <w:lang w:eastAsia="hr-HR"/>
              </w:rPr>
              <w:instrText xml:space="preserve"> PAGEREF _Toc500148594 \h </w:instrText>
            </w:r>
            <w:r>
              <w:rPr>
                <w:rStyle w:val="Hyperlink"/>
              </w:rPr>
            </w:r>
            <w:r>
              <w:rPr>
                <w:rStyle w:val="Hyperlink"/>
              </w:rPr>
              <w:fldChar w:fldCharType="separate"/>
            </w:r>
            <w:r>
              <w:rPr>
                <w:rStyle w:val="Hyperlink"/>
                <w:rFonts w:ascii="Garamond" w:eastAsia="Arial" w:hAnsi="Garamond" w:cs="Arial"/>
                <w:noProof/>
                <w:webHidden/>
                <w:color w:val="auto"/>
                <w:sz w:val="24"/>
                <w:szCs w:val="24"/>
                <w:u w:val="none"/>
                <w:lang w:eastAsia="hr-HR"/>
              </w:rPr>
              <w:t>12</w:t>
            </w:r>
            <w:r>
              <w:rPr>
                <w:rStyle w:val="Hyperlink"/>
              </w:rPr>
              <w:fldChar w:fldCharType="end"/>
            </w:r>
          </w:hyperlink>
        </w:p>
        <w:p w:rsidR="006361DD" w:rsidRDefault="006361DD" w:rsidP="006361DD">
          <w:pPr>
            <w:tabs>
              <w:tab w:val="left" w:pos="660"/>
              <w:tab w:val="left" w:pos="709"/>
              <w:tab w:val="right" w:leader="dot" w:pos="9626"/>
            </w:tabs>
            <w:spacing w:after="100" w:line="268" w:lineRule="auto"/>
            <w:ind w:hanging="10"/>
            <w:jc w:val="both"/>
            <w:rPr>
              <w:rFonts w:ascii="Garamond" w:eastAsiaTheme="minorEastAsia" w:hAnsi="Garamond"/>
              <w:noProof/>
              <w:sz w:val="24"/>
              <w:szCs w:val="24"/>
              <w:lang w:eastAsia="hr-HR"/>
            </w:rPr>
          </w:pPr>
          <w:hyperlink r:id="rId17" w:anchor="_Toc500148595" w:history="1">
            <w:r>
              <w:rPr>
                <w:rStyle w:val="Hyperlink"/>
                <w:rFonts w:ascii="Garamond" w:eastAsia="Arial" w:hAnsi="Garamond" w:cs="Arial"/>
                <w:noProof/>
                <w:color w:val="auto"/>
                <w:sz w:val="24"/>
                <w:szCs w:val="24"/>
                <w:u w:val="none"/>
                <w:lang w:eastAsia="hr-HR"/>
              </w:rPr>
              <w:t>XI.</w:t>
            </w:r>
            <w:r>
              <w:rPr>
                <w:rStyle w:val="Hyperlink"/>
                <w:rFonts w:ascii="Garamond" w:eastAsiaTheme="minorEastAsia" w:hAnsi="Garamond"/>
                <w:noProof/>
                <w:color w:val="auto"/>
                <w:sz w:val="24"/>
                <w:szCs w:val="24"/>
                <w:u w:val="none"/>
                <w:lang w:eastAsia="hr-HR"/>
              </w:rPr>
              <w:tab/>
            </w:r>
            <w:r>
              <w:rPr>
                <w:rStyle w:val="Hyperlink"/>
                <w:rFonts w:ascii="Garamond" w:eastAsia="Arial" w:hAnsi="Garamond" w:cs="Arial"/>
                <w:noProof/>
                <w:color w:val="auto"/>
                <w:sz w:val="24"/>
                <w:szCs w:val="24"/>
                <w:u w:val="none"/>
                <w:lang w:eastAsia="hr-HR"/>
              </w:rPr>
              <w:t>RASKID UGOVORA</w:t>
            </w:r>
            <w:r>
              <w:rPr>
                <w:rStyle w:val="Hyperlink"/>
                <w:rFonts w:ascii="Garamond" w:eastAsia="Arial" w:hAnsi="Garamond" w:cs="Arial"/>
                <w:noProof/>
                <w:webHidden/>
                <w:color w:val="auto"/>
                <w:sz w:val="24"/>
                <w:szCs w:val="24"/>
                <w:u w:val="none"/>
                <w:lang w:eastAsia="hr-HR"/>
              </w:rPr>
              <w:tab/>
            </w:r>
            <w:r>
              <w:rPr>
                <w:rStyle w:val="Hyperlink"/>
              </w:rPr>
              <w:fldChar w:fldCharType="begin"/>
            </w:r>
            <w:r>
              <w:rPr>
                <w:rStyle w:val="Hyperlink"/>
                <w:rFonts w:ascii="Garamond" w:eastAsia="Arial" w:hAnsi="Garamond" w:cs="Arial"/>
                <w:noProof/>
                <w:webHidden/>
                <w:color w:val="auto"/>
                <w:sz w:val="24"/>
                <w:szCs w:val="24"/>
                <w:u w:val="none"/>
                <w:lang w:eastAsia="hr-HR"/>
              </w:rPr>
              <w:instrText xml:space="preserve"> PAGEREF _Toc500148595 \h </w:instrText>
            </w:r>
            <w:r>
              <w:rPr>
                <w:rStyle w:val="Hyperlink"/>
              </w:rPr>
            </w:r>
            <w:r>
              <w:rPr>
                <w:rStyle w:val="Hyperlink"/>
              </w:rPr>
              <w:fldChar w:fldCharType="separate"/>
            </w:r>
            <w:r>
              <w:rPr>
                <w:rStyle w:val="Hyperlink"/>
                <w:rFonts w:ascii="Garamond" w:eastAsia="Arial" w:hAnsi="Garamond" w:cs="Arial"/>
                <w:noProof/>
                <w:webHidden/>
                <w:color w:val="auto"/>
                <w:sz w:val="24"/>
                <w:szCs w:val="24"/>
                <w:u w:val="none"/>
                <w:lang w:eastAsia="hr-HR"/>
              </w:rPr>
              <w:t>12</w:t>
            </w:r>
            <w:r>
              <w:rPr>
                <w:rStyle w:val="Hyperlink"/>
              </w:rPr>
              <w:fldChar w:fldCharType="end"/>
            </w:r>
          </w:hyperlink>
        </w:p>
        <w:p w:rsidR="006361DD" w:rsidRDefault="006361DD" w:rsidP="006361DD">
          <w:pPr>
            <w:tabs>
              <w:tab w:val="left" w:pos="660"/>
              <w:tab w:val="left" w:pos="709"/>
              <w:tab w:val="right" w:leader="dot" w:pos="9626"/>
            </w:tabs>
            <w:spacing w:after="100" w:line="268" w:lineRule="auto"/>
            <w:ind w:hanging="10"/>
            <w:jc w:val="both"/>
            <w:rPr>
              <w:rFonts w:ascii="Garamond" w:eastAsiaTheme="minorEastAsia" w:hAnsi="Garamond"/>
              <w:noProof/>
              <w:sz w:val="24"/>
              <w:szCs w:val="24"/>
              <w:lang w:eastAsia="hr-HR"/>
            </w:rPr>
          </w:pPr>
          <w:hyperlink r:id="rId18" w:anchor="_Toc500148596" w:history="1">
            <w:r>
              <w:rPr>
                <w:rStyle w:val="Hyperlink"/>
                <w:rFonts w:ascii="Garamond" w:eastAsia="Arial" w:hAnsi="Garamond" w:cs="Arial"/>
                <w:noProof/>
                <w:color w:val="auto"/>
                <w:sz w:val="24"/>
                <w:szCs w:val="24"/>
                <w:u w:val="none"/>
                <w:lang w:eastAsia="hr-HR"/>
              </w:rPr>
              <w:t>XII.</w:t>
            </w:r>
            <w:r>
              <w:rPr>
                <w:rStyle w:val="Hyperlink"/>
                <w:rFonts w:ascii="Garamond" w:eastAsiaTheme="minorEastAsia" w:hAnsi="Garamond"/>
                <w:noProof/>
                <w:color w:val="auto"/>
                <w:sz w:val="24"/>
                <w:szCs w:val="24"/>
                <w:u w:val="none"/>
                <w:lang w:eastAsia="hr-HR"/>
              </w:rPr>
              <w:tab/>
            </w:r>
            <w:r>
              <w:rPr>
                <w:rStyle w:val="Hyperlink"/>
                <w:rFonts w:ascii="Garamond" w:eastAsia="Arial" w:hAnsi="Garamond" w:cs="Arial"/>
                <w:noProof/>
                <w:color w:val="auto"/>
                <w:sz w:val="24"/>
                <w:szCs w:val="24"/>
                <w:u w:val="none"/>
                <w:lang w:eastAsia="hr-HR"/>
              </w:rPr>
              <w:t>VIŠA SILA</w:t>
            </w:r>
            <w:r>
              <w:rPr>
                <w:rStyle w:val="Hyperlink"/>
                <w:rFonts w:ascii="Garamond" w:eastAsia="Arial" w:hAnsi="Garamond" w:cs="Arial"/>
                <w:noProof/>
                <w:webHidden/>
                <w:color w:val="auto"/>
                <w:sz w:val="24"/>
                <w:szCs w:val="24"/>
                <w:u w:val="none"/>
                <w:lang w:eastAsia="hr-HR"/>
              </w:rPr>
              <w:tab/>
            </w:r>
            <w:r>
              <w:rPr>
                <w:rStyle w:val="Hyperlink"/>
              </w:rPr>
              <w:fldChar w:fldCharType="begin"/>
            </w:r>
            <w:r>
              <w:rPr>
                <w:rStyle w:val="Hyperlink"/>
                <w:rFonts w:ascii="Garamond" w:eastAsia="Arial" w:hAnsi="Garamond" w:cs="Arial"/>
                <w:noProof/>
                <w:webHidden/>
                <w:color w:val="auto"/>
                <w:sz w:val="24"/>
                <w:szCs w:val="24"/>
                <w:u w:val="none"/>
                <w:lang w:eastAsia="hr-HR"/>
              </w:rPr>
              <w:instrText xml:space="preserve"> PAGEREF _Toc500148596 \h </w:instrText>
            </w:r>
            <w:r>
              <w:rPr>
                <w:rStyle w:val="Hyperlink"/>
              </w:rPr>
            </w:r>
            <w:r>
              <w:rPr>
                <w:rStyle w:val="Hyperlink"/>
              </w:rPr>
              <w:fldChar w:fldCharType="separate"/>
            </w:r>
            <w:r>
              <w:rPr>
                <w:rStyle w:val="Hyperlink"/>
                <w:rFonts w:ascii="Garamond" w:eastAsia="Arial" w:hAnsi="Garamond" w:cs="Arial"/>
                <w:noProof/>
                <w:webHidden/>
                <w:color w:val="auto"/>
                <w:sz w:val="24"/>
                <w:szCs w:val="24"/>
                <w:u w:val="none"/>
                <w:lang w:eastAsia="hr-HR"/>
              </w:rPr>
              <w:t>12</w:t>
            </w:r>
            <w:r>
              <w:rPr>
                <w:rStyle w:val="Hyperlink"/>
              </w:rPr>
              <w:fldChar w:fldCharType="end"/>
            </w:r>
          </w:hyperlink>
        </w:p>
        <w:p w:rsidR="006361DD" w:rsidRDefault="006361DD" w:rsidP="006361DD">
          <w:pPr>
            <w:tabs>
              <w:tab w:val="left" w:pos="660"/>
              <w:tab w:val="left" w:pos="709"/>
              <w:tab w:val="right" w:leader="dot" w:pos="9626"/>
            </w:tabs>
            <w:spacing w:after="100" w:line="268" w:lineRule="auto"/>
            <w:ind w:hanging="10"/>
            <w:jc w:val="both"/>
            <w:rPr>
              <w:rFonts w:ascii="Garamond" w:eastAsiaTheme="minorEastAsia" w:hAnsi="Garamond"/>
              <w:noProof/>
              <w:sz w:val="24"/>
              <w:szCs w:val="24"/>
              <w:lang w:eastAsia="hr-HR"/>
            </w:rPr>
          </w:pPr>
          <w:hyperlink r:id="rId19" w:anchor="_Toc500148597" w:history="1">
            <w:r>
              <w:rPr>
                <w:rStyle w:val="Hyperlink"/>
                <w:rFonts w:ascii="Garamond" w:eastAsia="Arial" w:hAnsi="Garamond" w:cs="Arial"/>
                <w:noProof/>
                <w:color w:val="auto"/>
                <w:sz w:val="24"/>
                <w:szCs w:val="24"/>
                <w:u w:val="none"/>
                <w:lang w:eastAsia="hr-HR"/>
              </w:rPr>
              <w:t>XIII.</w:t>
            </w:r>
            <w:r>
              <w:rPr>
                <w:rStyle w:val="Hyperlink"/>
                <w:rFonts w:ascii="Garamond" w:eastAsiaTheme="minorEastAsia" w:hAnsi="Garamond"/>
                <w:noProof/>
                <w:color w:val="auto"/>
                <w:sz w:val="24"/>
                <w:szCs w:val="24"/>
                <w:u w:val="none"/>
                <w:lang w:eastAsia="hr-HR"/>
              </w:rPr>
              <w:tab/>
            </w:r>
            <w:r>
              <w:rPr>
                <w:rStyle w:val="Hyperlink"/>
                <w:rFonts w:ascii="Garamond" w:eastAsia="Arial" w:hAnsi="Garamond" w:cs="Arial"/>
                <w:noProof/>
                <w:color w:val="auto"/>
                <w:sz w:val="24"/>
                <w:szCs w:val="24"/>
                <w:u w:val="none"/>
                <w:lang w:eastAsia="hr-HR"/>
              </w:rPr>
              <w:t>ZAVRŠNE ODREDBE</w:t>
            </w:r>
            <w:r>
              <w:rPr>
                <w:rStyle w:val="Hyperlink"/>
                <w:rFonts w:ascii="Garamond" w:eastAsia="Arial" w:hAnsi="Garamond" w:cs="Arial"/>
                <w:noProof/>
                <w:webHidden/>
                <w:color w:val="auto"/>
                <w:sz w:val="24"/>
                <w:szCs w:val="24"/>
                <w:u w:val="none"/>
                <w:lang w:eastAsia="hr-HR"/>
              </w:rPr>
              <w:tab/>
            </w:r>
            <w:r>
              <w:rPr>
                <w:rStyle w:val="Hyperlink"/>
              </w:rPr>
              <w:fldChar w:fldCharType="begin"/>
            </w:r>
            <w:r>
              <w:rPr>
                <w:rStyle w:val="Hyperlink"/>
                <w:rFonts w:ascii="Garamond" w:eastAsia="Arial" w:hAnsi="Garamond" w:cs="Arial"/>
                <w:noProof/>
                <w:webHidden/>
                <w:color w:val="auto"/>
                <w:sz w:val="24"/>
                <w:szCs w:val="24"/>
                <w:u w:val="none"/>
                <w:lang w:eastAsia="hr-HR"/>
              </w:rPr>
              <w:instrText xml:space="preserve"> PAGEREF _Toc500148597 \h </w:instrText>
            </w:r>
            <w:r>
              <w:rPr>
                <w:rStyle w:val="Hyperlink"/>
              </w:rPr>
            </w:r>
            <w:r>
              <w:rPr>
                <w:rStyle w:val="Hyperlink"/>
              </w:rPr>
              <w:fldChar w:fldCharType="separate"/>
            </w:r>
            <w:r>
              <w:rPr>
                <w:rStyle w:val="Hyperlink"/>
                <w:rFonts w:ascii="Garamond" w:eastAsia="Arial" w:hAnsi="Garamond" w:cs="Arial"/>
                <w:noProof/>
                <w:webHidden/>
                <w:color w:val="auto"/>
                <w:sz w:val="24"/>
                <w:szCs w:val="24"/>
                <w:u w:val="none"/>
                <w:lang w:eastAsia="hr-HR"/>
              </w:rPr>
              <w:t>13</w:t>
            </w:r>
            <w:r>
              <w:rPr>
                <w:rStyle w:val="Hyperlink"/>
              </w:rPr>
              <w:fldChar w:fldCharType="end"/>
            </w:r>
          </w:hyperlink>
        </w:p>
        <w:p w:rsidR="006361DD" w:rsidRDefault="006361DD" w:rsidP="006361DD">
          <w:pPr>
            <w:tabs>
              <w:tab w:val="left" w:pos="709"/>
            </w:tabs>
            <w:spacing w:after="124" w:line="268" w:lineRule="auto"/>
            <w:ind w:left="10" w:hanging="10"/>
            <w:jc w:val="both"/>
            <w:rPr>
              <w:rFonts w:ascii="Garamond" w:eastAsia="Arial" w:hAnsi="Garamond" w:cs="Arial"/>
              <w:color w:val="000000"/>
              <w:lang w:eastAsia="hr-HR"/>
            </w:rPr>
          </w:pPr>
          <w:r>
            <w:fldChar w:fldCharType="end"/>
          </w:r>
        </w:p>
      </w:sdtContent>
    </w:sdt>
    <w:p w:rsidR="006361DD" w:rsidRDefault="006361DD" w:rsidP="006361DD">
      <w:pPr>
        <w:tabs>
          <w:tab w:val="left" w:pos="709"/>
        </w:tabs>
        <w:rPr>
          <w:rFonts w:ascii="Garamond" w:eastAsia="Arial" w:hAnsi="Garamond" w:cs="Arial"/>
          <w:color w:val="000000"/>
          <w:lang w:eastAsia="hr-HR" w:bidi="hr-HR"/>
        </w:rPr>
      </w:pPr>
      <w:r>
        <w:rPr>
          <w:rFonts w:ascii="Garamond" w:eastAsia="Arial" w:hAnsi="Garamond" w:cs="Arial"/>
          <w:color w:val="000000"/>
          <w:lang w:eastAsia="hr-HR" w:bidi="hr-HR"/>
        </w:rPr>
        <w:br w:type="page"/>
      </w:r>
    </w:p>
    <w:p w:rsidR="006361DD" w:rsidRDefault="006361DD" w:rsidP="006361DD">
      <w:pPr>
        <w:spacing w:after="0" w:line="240" w:lineRule="auto"/>
        <w:ind w:hanging="10"/>
        <w:contextualSpacing/>
        <w:jc w:val="both"/>
        <w:rPr>
          <w:rFonts w:ascii="Garamond" w:hAnsi="Garamond"/>
          <w:sz w:val="24"/>
          <w:szCs w:val="24"/>
          <w:lang w:eastAsia="hr-HR" w:bidi="hr-HR"/>
        </w:rPr>
      </w:pPr>
      <w:r>
        <w:rPr>
          <w:rFonts w:ascii="Garamond" w:hAnsi="Garamond"/>
          <w:b/>
          <w:sz w:val="24"/>
          <w:szCs w:val="24"/>
          <w:lang w:eastAsia="hr-HR" w:bidi="hr-HR"/>
        </w:rPr>
        <w:lastRenderedPageBreak/>
        <w:t>GRAD DUBROVNIK</w:t>
      </w:r>
      <w:r>
        <w:rPr>
          <w:rFonts w:ascii="Garamond" w:hAnsi="Garamond"/>
          <w:sz w:val="24"/>
          <w:szCs w:val="24"/>
          <w:lang w:eastAsia="hr-HR" w:bidi="hr-HR"/>
        </w:rPr>
        <w:t xml:space="preserve">, Dubrovnik, Pred Dvorom 1, OIB: 21712494719, zastupan po gradonačelniku Matu </w:t>
      </w:r>
      <w:proofErr w:type="spellStart"/>
      <w:r>
        <w:rPr>
          <w:rFonts w:ascii="Garamond" w:hAnsi="Garamond"/>
          <w:sz w:val="24"/>
          <w:szCs w:val="24"/>
          <w:lang w:eastAsia="hr-HR" w:bidi="hr-HR"/>
        </w:rPr>
        <w:t>Frankoviću</w:t>
      </w:r>
      <w:proofErr w:type="spellEnd"/>
      <w:r>
        <w:rPr>
          <w:rFonts w:ascii="Garamond" w:hAnsi="Garamond"/>
          <w:sz w:val="24"/>
          <w:szCs w:val="24"/>
          <w:lang w:eastAsia="hr-HR" w:bidi="hr-HR"/>
        </w:rPr>
        <w:t xml:space="preserve"> (u daljnjem tekstu: „Korisnik“ ili „Grad Dubrovnik“)</w:t>
      </w:r>
    </w:p>
    <w:p w:rsidR="006361DD" w:rsidRDefault="006361DD" w:rsidP="006361DD">
      <w:pPr>
        <w:spacing w:after="0" w:line="240" w:lineRule="auto"/>
        <w:ind w:hanging="10"/>
        <w:contextualSpacing/>
        <w:jc w:val="both"/>
        <w:rPr>
          <w:rFonts w:ascii="Garamond" w:hAnsi="Garamond"/>
          <w:sz w:val="24"/>
          <w:szCs w:val="24"/>
          <w:lang w:eastAsia="hr-HR" w:bidi="hr-HR"/>
        </w:rPr>
      </w:pPr>
    </w:p>
    <w:p w:rsidR="006361DD" w:rsidRDefault="006361DD" w:rsidP="006361DD">
      <w:pPr>
        <w:spacing w:after="0" w:line="240" w:lineRule="auto"/>
        <w:ind w:left="10" w:hanging="10"/>
        <w:jc w:val="both"/>
        <w:rPr>
          <w:rFonts w:ascii="Garamond" w:eastAsia="Arial" w:hAnsi="Garamond" w:cs="Arial"/>
          <w:sz w:val="24"/>
          <w:szCs w:val="24"/>
          <w:lang w:eastAsia="hr-HR"/>
        </w:rPr>
      </w:pPr>
      <w:r>
        <w:rPr>
          <w:rFonts w:ascii="Garamond" w:eastAsia="Arial" w:hAnsi="Garamond" w:cs="Arial"/>
          <w:b/>
          <w:sz w:val="24"/>
          <w:szCs w:val="24"/>
          <w:lang w:eastAsia="hr-HR"/>
        </w:rPr>
        <w:t>OPĆINA KONAVLE</w:t>
      </w:r>
      <w:r>
        <w:rPr>
          <w:rFonts w:ascii="Garamond" w:eastAsia="Arial" w:hAnsi="Garamond" w:cs="Arial"/>
          <w:sz w:val="24"/>
          <w:szCs w:val="24"/>
          <w:lang w:eastAsia="hr-HR"/>
        </w:rPr>
        <w:t xml:space="preserve">, </w:t>
      </w:r>
      <w:proofErr w:type="spellStart"/>
      <w:r>
        <w:rPr>
          <w:rFonts w:ascii="Garamond" w:eastAsia="Arial" w:hAnsi="Garamond" w:cs="Arial"/>
          <w:sz w:val="24"/>
          <w:szCs w:val="24"/>
          <w:lang w:eastAsia="hr-HR"/>
        </w:rPr>
        <w:t>Cavtat,Trumbićev</w:t>
      </w:r>
      <w:proofErr w:type="spellEnd"/>
      <w:r>
        <w:rPr>
          <w:rFonts w:ascii="Garamond" w:eastAsia="Arial" w:hAnsi="Garamond" w:cs="Arial"/>
          <w:sz w:val="24"/>
          <w:szCs w:val="24"/>
          <w:lang w:eastAsia="hr-HR"/>
        </w:rPr>
        <w:t xml:space="preserve"> put 25, OIB: 24482197680, zastupana po općinskom načelniku Božu Lasiću (</w:t>
      </w:r>
      <w:r>
        <w:rPr>
          <w:rFonts w:ascii="Garamond" w:hAnsi="Garamond"/>
          <w:sz w:val="24"/>
          <w:szCs w:val="24"/>
          <w:lang w:eastAsia="hr-HR" w:bidi="hr-HR"/>
        </w:rPr>
        <w:t>u daljnjem tekstu: „Korisnik“ ili „Općina Konavle“</w:t>
      </w:r>
      <w:r>
        <w:rPr>
          <w:rFonts w:ascii="Garamond" w:eastAsia="Arial" w:hAnsi="Garamond" w:cs="Arial"/>
          <w:sz w:val="24"/>
          <w:szCs w:val="24"/>
          <w:lang w:eastAsia="hr-HR"/>
        </w:rPr>
        <w:t>)</w:t>
      </w:r>
    </w:p>
    <w:p w:rsidR="006361DD" w:rsidRDefault="006361DD" w:rsidP="006361DD">
      <w:pPr>
        <w:spacing w:after="0" w:line="240" w:lineRule="auto"/>
        <w:ind w:left="10" w:hanging="10"/>
        <w:jc w:val="both"/>
        <w:rPr>
          <w:rFonts w:ascii="Garamond" w:eastAsia="Times New Roman" w:hAnsi="Garamond" w:cs="Times New Roman"/>
          <w:sz w:val="24"/>
          <w:szCs w:val="24"/>
          <w:lang w:eastAsia="hr-HR"/>
        </w:rPr>
      </w:pPr>
    </w:p>
    <w:p w:rsidR="006361DD" w:rsidRDefault="006361DD" w:rsidP="006361DD">
      <w:pPr>
        <w:spacing w:after="0" w:line="240" w:lineRule="auto"/>
        <w:ind w:left="10" w:hanging="10"/>
        <w:jc w:val="both"/>
        <w:rPr>
          <w:rFonts w:ascii="Garamond" w:eastAsia="Arial" w:hAnsi="Garamond" w:cs="Arial"/>
          <w:sz w:val="24"/>
          <w:szCs w:val="24"/>
          <w:lang w:eastAsia="hr-HR"/>
        </w:rPr>
      </w:pPr>
      <w:r>
        <w:rPr>
          <w:rFonts w:ascii="Garamond" w:eastAsia="Arial" w:hAnsi="Garamond" w:cs="Arial"/>
          <w:b/>
          <w:sz w:val="24"/>
          <w:szCs w:val="24"/>
          <w:lang w:eastAsia="hr-HR"/>
        </w:rPr>
        <w:t>OPĆINA ŽUPA DUBROVAČKA</w:t>
      </w:r>
      <w:r>
        <w:rPr>
          <w:rFonts w:ascii="Garamond" w:eastAsia="Arial" w:hAnsi="Garamond" w:cs="Arial"/>
          <w:sz w:val="24"/>
          <w:szCs w:val="24"/>
          <w:lang w:eastAsia="hr-HR"/>
        </w:rPr>
        <w:t xml:space="preserve">, Srebreno, Vukovarska 48, OIB: 26643690230, zastupana po općinskom načelniku Silviu </w:t>
      </w:r>
      <w:proofErr w:type="spellStart"/>
      <w:r>
        <w:rPr>
          <w:rFonts w:ascii="Garamond" w:eastAsia="Arial" w:hAnsi="Garamond" w:cs="Arial"/>
          <w:sz w:val="24"/>
          <w:szCs w:val="24"/>
          <w:lang w:eastAsia="hr-HR"/>
        </w:rPr>
        <w:t>Nardelli</w:t>
      </w:r>
      <w:proofErr w:type="spellEnd"/>
      <w:r>
        <w:rPr>
          <w:rFonts w:ascii="Garamond" w:eastAsia="Arial" w:hAnsi="Garamond" w:cs="Arial"/>
          <w:sz w:val="24"/>
          <w:szCs w:val="24"/>
          <w:lang w:eastAsia="hr-HR"/>
        </w:rPr>
        <w:t xml:space="preserve"> (</w:t>
      </w:r>
      <w:r>
        <w:rPr>
          <w:rFonts w:ascii="Garamond" w:hAnsi="Garamond"/>
          <w:sz w:val="24"/>
          <w:szCs w:val="24"/>
          <w:lang w:eastAsia="hr-HR" w:bidi="hr-HR"/>
        </w:rPr>
        <w:t>u daljnjem tekstu: „Korisnik“ ili „Općina Župa dubrovačka“</w:t>
      </w:r>
      <w:r>
        <w:rPr>
          <w:rFonts w:ascii="Garamond" w:eastAsia="Arial" w:hAnsi="Garamond" w:cs="Arial"/>
          <w:sz w:val="24"/>
          <w:szCs w:val="24"/>
          <w:lang w:eastAsia="hr-HR"/>
        </w:rPr>
        <w:t>)</w:t>
      </w:r>
    </w:p>
    <w:p w:rsidR="006361DD" w:rsidRDefault="006361DD" w:rsidP="006361DD">
      <w:pPr>
        <w:spacing w:after="0" w:line="240" w:lineRule="auto"/>
        <w:ind w:left="10" w:hanging="10"/>
        <w:jc w:val="both"/>
        <w:rPr>
          <w:rFonts w:ascii="Garamond" w:eastAsia="Arial" w:hAnsi="Garamond" w:cs="Arial"/>
          <w:b/>
          <w:sz w:val="24"/>
          <w:szCs w:val="24"/>
          <w:lang w:eastAsia="hr-HR"/>
        </w:rPr>
      </w:pPr>
    </w:p>
    <w:p w:rsidR="006361DD" w:rsidRDefault="006361DD" w:rsidP="006361DD">
      <w:pPr>
        <w:spacing w:after="0" w:line="240" w:lineRule="auto"/>
        <w:ind w:left="10" w:hanging="10"/>
        <w:jc w:val="both"/>
        <w:rPr>
          <w:rFonts w:ascii="Garamond" w:eastAsia="Arial" w:hAnsi="Garamond" w:cs="Arial"/>
          <w:sz w:val="24"/>
          <w:szCs w:val="24"/>
          <w:lang w:eastAsia="hr-HR"/>
        </w:rPr>
      </w:pPr>
      <w:r>
        <w:rPr>
          <w:rFonts w:ascii="Garamond" w:eastAsia="Arial" w:hAnsi="Garamond" w:cs="Times New Roman"/>
          <w:b/>
          <w:sz w:val="24"/>
          <w:szCs w:val="24"/>
          <w:lang w:eastAsia="hr-HR"/>
        </w:rPr>
        <w:t xml:space="preserve">OPĆINA DUBROVAČKO </w:t>
      </w:r>
      <w:proofErr w:type="spellStart"/>
      <w:r>
        <w:rPr>
          <w:rFonts w:ascii="Garamond" w:eastAsia="Arial" w:hAnsi="Garamond" w:cs="Times New Roman"/>
          <w:b/>
          <w:sz w:val="24"/>
          <w:szCs w:val="24"/>
          <w:lang w:eastAsia="hr-HR"/>
        </w:rPr>
        <w:t>PRIMORJE</w:t>
      </w:r>
      <w:r>
        <w:rPr>
          <w:rFonts w:ascii="Garamond" w:eastAsia="Arial" w:hAnsi="Garamond" w:cs="Times New Roman"/>
          <w:sz w:val="24"/>
          <w:szCs w:val="24"/>
          <w:lang w:eastAsia="hr-HR"/>
        </w:rPr>
        <w:t>,Slano</w:t>
      </w:r>
      <w:proofErr w:type="spellEnd"/>
      <w:r>
        <w:rPr>
          <w:rFonts w:ascii="Garamond" w:eastAsia="Arial" w:hAnsi="Garamond" w:cs="Times New Roman"/>
          <w:sz w:val="24"/>
          <w:szCs w:val="24"/>
          <w:lang w:eastAsia="hr-HR"/>
        </w:rPr>
        <w:t xml:space="preserve">, Trg Ruđera Boškovića 1, OIB: 32333978490,  zastupana po općinskom načelniku Nikoli </w:t>
      </w:r>
      <w:proofErr w:type="spellStart"/>
      <w:r>
        <w:rPr>
          <w:rFonts w:ascii="Garamond" w:eastAsia="Arial" w:hAnsi="Garamond" w:cs="Times New Roman"/>
          <w:sz w:val="24"/>
          <w:szCs w:val="24"/>
          <w:lang w:eastAsia="hr-HR"/>
        </w:rPr>
        <w:t>Knežiću</w:t>
      </w:r>
      <w:proofErr w:type="spellEnd"/>
      <w:r>
        <w:rPr>
          <w:rFonts w:ascii="Garamond" w:eastAsia="Arial" w:hAnsi="Garamond" w:cs="Arial"/>
          <w:sz w:val="24"/>
          <w:szCs w:val="24"/>
          <w:lang w:eastAsia="hr-HR"/>
        </w:rPr>
        <w:t>(</w:t>
      </w:r>
      <w:r>
        <w:rPr>
          <w:rFonts w:ascii="Garamond" w:hAnsi="Garamond"/>
          <w:sz w:val="24"/>
          <w:szCs w:val="24"/>
          <w:lang w:eastAsia="hr-HR" w:bidi="hr-HR"/>
        </w:rPr>
        <w:t>u daljnjem tekstu: „Korisnik“ ili „Općina Dubrovačko primorje“</w:t>
      </w:r>
      <w:r>
        <w:rPr>
          <w:rFonts w:ascii="Garamond" w:eastAsia="Arial" w:hAnsi="Garamond" w:cs="Arial"/>
          <w:sz w:val="24"/>
          <w:szCs w:val="24"/>
          <w:lang w:eastAsia="hr-HR"/>
        </w:rPr>
        <w:t>)</w:t>
      </w:r>
    </w:p>
    <w:p w:rsidR="006361DD" w:rsidRDefault="006361DD" w:rsidP="006361DD">
      <w:pPr>
        <w:spacing w:after="0" w:line="240" w:lineRule="auto"/>
        <w:ind w:left="10" w:hanging="10"/>
        <w:jc w:val="both"/>
        <w:rPr>
          <w:rFonts w:ascii="Garamond" w:hAnsi="Garamond" w:cs="Times New Roman"/>
          <w:sz w:val="24"/>
          <w:szCs w:val="24"/>
          <w:lang w:eastAsia="hr-HR"/>
        </w:rPr>
      </w:pPr>
    </w:p>
    <w:p w:rsidR="006361DD" w:rsidRDefault="006361DD" w:rsidP="006361DD">
      <w:pPr>
        <w:spacing w:after="0" w:line="240" w:lineRule="auto"/>
        <w:ind w:left="10" w:hanging="10"/>
        <w:jc w:val="both"/>
        <w:rPr>
          <w:rFonts w:ascii="Garamond" w:eastAsia="Arial" w:hAnsi="Garamond" w:cs="Arial"/>
          <w:sz w:val="24"/>
          <w:szCs w:val="24"/>
          <w:lang w:eastAsia="hr-HR"/>
        </w:rPr>
      </w:pPr>
      <w:r>
        <w:rPr>
          <w:rFonts w:ascii="Garamond" w:eastAsia="Arial" w:hAnsi="Garamond" w:cs="Times New Roman"/>
          <w:b/>
          <w:sz w:val="24"/>
          <w:szCs w:val="24"/>
          <w:lang w:eastAsia="hr-HR"/>
        </w:rPr>
        <w:t>OPĆINA STON</w:t>
      </w:r>
      <w:r>
        <w:rPr>
          <w:rFonts w:ascii="Garamond" w:eastAsia="Arial" w:hAnsi="Garamond" w:cs="Times New Roman"/>
          <w:sz w:val="24"/>
          <w:szCs w:val="24"/>
          <w:lang w:eastAsia="hr-HR"/>
        </w:rPr>
        <w:t xml:space="preserve">, Ston, Trg Kralja Tomislava 1, OIB: 51471780630, zastupana po općinskom načelniku Vedranu </w:t>
      </w:r>
      <w:proofErr w:type="spellStart"/>
      <w:r>
        <w:rPr>
          <w:rFonts w:ascii="Garamond" w:eastAsia="Arial" w:hAnsi="Garamond" w:cs="Times New Roman"/>
          <w:sz w:val="24"/>
          <w:szCs w:val="24"/>
          <w:lang w:eastAsia="hr-HR"/>
        </w:rPr>
        <w:t>Antunici</w:t>
      </w:r>
      <w:proofErr w:type="spellEnd"/>
      <w:r>
        <w:rPr>
          <w:rFonts w:ascii="Garamond" w:eastAsia="Arial" w:hAnsi="Garamond" w:cs="Times New Roman"/>
          <w:sz w:val="24"/>
          <w:szCs w:val="24"/>
          <w:lang w:eastAsia="hr-HR"/>
        </w:rPr>
        <w:t xml:space="preserve"> </w:t>
      </w:r>
      <w:r>
        <w:rPr>
          <w:rFonts w:ascii="Garamond" w:eastAsia="Arial" w:hAnsi="Garamond" w:cs="Arial"/>
          <w:sz w:val="24"/>
          <w:szCs w:val="24"/>
          <w:lang w:eastAsia="hr-HR"/>
        </w:rPr>
        <w:t>(</w:t>
      </w:r>
      <w:r>
        <w:rPr>
          <w:rFonts w:ascii="Garamond" w:hAnsi="Garamond"/>
          <w:sz w:val="24"/>
          <w:szCs w:val="24"/>
          <w:lang w:eastAsia="hr-HR" w:bidi="hr-HR"/>
        </w:rPr>
        <w:t>u daljnjem tekstu: „Korisnik“ ili „Općina Ston“</w:t>
      </w:r>
      <w:r>
        <w:rPr>
          <w:rFonts w:ascii="Garamond" w:eastAsia="Arial" w:hAnsi="Garamond" w:cs="Arial"/>
          <w:sz w:val="24"/>
          <w:szCs w:val="24"/>
          <w:lang w:eastAsia="hr-HR"/>
        </w:rPr>
        <w:t>)</w:t>
      </w:r>
    </w:p>
    <w:p w:rsidR="006361DD" w:rsidRDefault="006361DD" w:rsidP="006361DD">
      <w:pPr>
        <w:spacing w:after="0" w:line="240" w:lineRule="auto"/>
        <w:ind w:left="10" w:hanging="10"/>
        <w:jc w:val="both"/>
        <w:rPr>
          <w:rFonts w:ascii="Garamond" w:hAnsi="Garamond" w:cs="Times New Roman"/>
          <w:sz w:val="24"/>
          <w:szCs w:val="24"/>
          <w:lang w:eastAsia="hr-HR"/>
        </w:rPr>
      </w:pPr>
    </w:p>
    <w:p w:rsidR="006361DD" w:rsidRDefault="006361DD" w:rsidP="006361DD">
      <w:pPr>
        <w:spacing w:after="0" w:line="240" w:lineRule="auto"/>
        <w:jc w:val="both"/>
        <w:rPr>
          <w:rFonts w:ascii="Garamond" w:hAnsi="Garamond"/>
          <w:sz w:val="24"/>
          <w:szCs w:val="24"/>
        </w:rPr>
      </w:pPr>
      <w:r>
        <w:rPr>
          <w:rFonts w:ascii="Garamond" w:hAnsi="Garamond"/>
          <w:b/>
          <w:sz w:val="24"/>
          <w:szCs w:val="24"/>
        </w:rPr>
        <w:t>OPĆINA MLJET,</w:t>
      </w:r>
      <w:r>
        <w:rPr>
          <w:rFonts w:ascii="Garamond" w:hAnsi="Garamond"/>
          <w:sz w:val="24"/>
          <w:szCs w:val="24"/>
        </w:rPr>
        <w:t xml:space="preserve"> Babino Polje, Zabrežje 2, OIB: 15619832320, zastupana po općinskom načelniku </w:t>
      </w:r>
      <w:proofErr w:type="spellStart"/>
      <w:r>
        <w:rPr>
          <w:rFonts w:ascii="Garamond" w:hAnsi="Garamond"/>
          <w:sz w:val="24"/>
          <w:szCs w:val="24"/>
        </w:rPr>
        <w:t>Đivu</w:t>
      </w:r>
      <w:proofErr w:type="spellEnd"/>
      <w:r>
        <w:rPr>
          <w:rFonts w:ascii="Garamond" w:hAnsi="Garamond"/>
          <w:sz w:val="24"/>
          <w:szCs w:val="24"/>
        </w:rPr>
        <w:t xml:space="preserve"> </w:t>
      </w:r>
      <w:proofErr w:type="spellStart"/>
      <w:r>
        <w:rPr>
          <w:rFonts w:ascii="Garamond" w:hAnsi="Garamond"/>
          <w:sz w:val="24"/>
          <w:szCs w:val="24"/>
        </w:rPr>
        <w:t>Marketu</w:t>
      </w:r>
      <w:proofErr w:type="spellEnd"/>
      <w:r>
        <w:rPr>
          <w:rFonts w:ascii="Garamond" w:hAnsi="Garamond"/>
          <w:sz w:val="24"/>
          <w:szCs w:val="24"/>
        </w:rPr>
        <w:t xml:space="preserve"> (</w:t>
      </w:r>
      <w:r>
        <w:rPr>
          <w:rFonts w:ascii="Garamond" w:hAnsi="Garamond"/>
          <w:sz w:val="24"/>
          <w:szCs w:val="24"/>
          <w:lang w:bidi="hr-HR"/>
        </w:rPr>
        <w:t>u daljnjem tekstu: „Korisnik“ ili „Općina Mljet“</w:t>
      </w:r>
      <w:r>
        <w:rPr>
          <w:rFonts w:ascii="Garamond" w:hAnsi="Garamond"/>
          <w:sz w:val="24"/>
          <w:szCs w:val="24"/>
        </w:rPr>
        <w:t>)</w:t>
      </w:r>
    </w:p>
    <w:p w:rsidR="006361DD" w:rsidRDefault="006361DD" w:rsidP="006361DD">
      <w:pPr>
        <w:spacing w:after="0" w:line="240" w:lineRule="auto"/>
        <w:jc w:val="both"/>
        <w:rPr>
          <w:rFonts w:ascii="Garamond" w:hAnsi="Garamond"/>
          <w:sz w:val="24"/>
          <w:szCs w:val="24"/>
        </w:rPr>
      </w:pPr>
    </w:p>
    <w:p w:rsidR="006361DD" w:rsidRDefault="006361DD" w:rsidP="006361DD">
      <w:pPr>
        <w:spacing w:after="0" w:line="240" w:lineRule="auto"/>
        <w:jc w:val="both"/>
        <w:rPr>
          <w:rFonts w:ascii="Garamond" w:hAnsi="Garamond"/>
          <w:sz w:val="24"/>
          <w:szCs w:val="24"/>
        </w:rPr>
      </w:pPr>
      <w:r>
        <w:rPr>
          <w:rFonts w:ascii="Garamond" w:hAnsi="Garamond"/>
          <w:b/>
          <w:sz w:val="24"/>
          <w:szCs w:val="24"/>
        </w:rPr>
        <w:t>OPĆINA JANJINA</w:t>
      </w:r>
      <w:r>
        <w:rPr>
          <w:rFonts w:ascii="Garamond" w:hAnsi="Garamond"/>
          <w:sz w:val="24"/>
          <w:szCs w:val="24"/>
        </w:rPr>
        <w:t xml:space="preserve">, Janjina, Janjina 111, OIB: </w:t>
      </w:r>
      <w:r>
        <w:rPr>
          <w:rFonts w:ascii="Garamond" w:hAnsi="Garamond" w:cs="Tahoma"/>
          <w:sz w:val="24"/>
          <w:szCs w:val="24"/>
        </w:rPr>
        <w:t xml:space="preserve">OIB: 52759181451, </w:t>
      </w:r>
      <w:r>
        <w:rPr>
          <w:rFonts w:ascii="Garamond" w:hAnsi="Garamond"/>
          <w:sz w:val="24"/>
          <w:szCs w:val="24"/>
        </w:rPr>
        <w:t xml:space="preserve">zastupana po općinskom načelniku </w:t>
      </w:r>
      <w:r>
        <w:rPr>
          <w:rFonts w:ascii="Garamond" w:hAnsi="Garamond" w:cs="Tahoma"/>
          <w:sz w:val="24"/>
          <w:szCs w:val="24"/>
        </w:rPr>
        <w:t xml:space="preserve">Vlatku </w:t>
      </w:r>
      <w:proofErr w:type="spellStart"/>
      <w:r>
        <w:rPr>
          <w:rFonts w:ascii="Garamond" w:hAnsi="Garamond" w:cs="Tahoma"/>
          <w:sz w:val="24"/>
          <w:szCs w:val="24"/>
        </w:rPr>
        <w:t>Mratoviću</w:t>
      </w:r>
      <w:proofErr w:type="spellEnd"/>
      <w:r>
        <w:rPr>
          <w:rFonts w:ascii="Garamond" w:hAnsi="Garamond" w:cs="Tahoma"/>
          <w:sz w:val="24"/>
          <w:szCs w:val="24"/>
        </w:rPr>
        <w:t xml:space="preserve"> </w:t>
      </w:r>
      <w:r>
        <w:rPr>
          <w:rFonts w:ascii="Garamond" w:hAnsi="Garamond"/>
          <w:sz w:val="24"/>
          <w:szCs w:val="24"/>
        </w:rPr>
        <w:t>(</w:t>
      </w:r>
      <w:r>
        <w:rPr>
          <w:rFonts w:ascii="Garamond" w:hAnsi="Garamond"/>
          <w:sz w:val="24"/>
          <w:szCs w:val="24"/>
          <w:lang w:bidi="hr-HR"/>
        </w:rPr>
        <w:t>u daljnjem tekstu: „Korisnik“ ili „Općina Janjina“</w:t>
      </w:r>
      <w:r>
        <w:rPr>
          <w:rFonts w:ascii="Garamond" w:hAnsi="Garamond"/>
          <w:sz w:val="24"/>
          <w:szCs w:val="24"/>
        </w:rPr>
        <w:t>)</w:t>
      </w:r>
    </w:p>
    <w:p w:rsidR="006361DD" w:rsidRDefault="006361DD" w:rsidP="006361DD">
      <w:pPr>
        <w:spacing w:after="0" w:line="240" w:lineRule="auto"/>
        <w:jc w:val="both"/>
        <w:rPr>
          <w:rFonts w:ascii="Garamond" w:hAnsi="Garamond"/>
          <w:sz w:val="24"/>
          <w:szCs w:val="24"/>
        </w:rPr>
      </w:pPr>
    </w:p>
    <w:p w:rsidR="006361DD" w:rsidRDefault="006361DD" w:rsidP="006361DD">
      <w:pPr>
        <w:spacing w:after="0" w:line="240" w:lineRule="auto"/>
        <w:jc w:val="both"/>
        <w:rPr>
          <w:rFonts w:ascii="Garamond" w:hAnsi="Garamond"/>
          <w:sz w:val="24"/>
          <w:szCs w:val="24"/>
        </w:rPr>
      </w:pPr>
      <w:r>
        <w:rPr>
          <w:rFonts w:ascii="Garamond" w:hAnsi="Garamond"/>
          <w:b/>
          <w:sz w:val="24"/>
          <w:szCs w:val="24"/>
        </w:rPr>
        <w:t>OPĆINA OREBIĆ</w:t>
      </w:r>
      <w:r>
        <w:rPr>
          <w:rFonts w:ascii="Garamond" w:hAnsi="Garamond"/>
          <w:sz w:val="24"/>
          <w:szCs w:val="24"/>
        </w:rPr>
        <w:t xml:space="preserve">, Orebić Obala pomoraca 24, , OIB: </w:t>
      </w:r>
      <w:r>
        <w:rPr>
          <w:rFonts w:ascii="Garamond" w:hAnsi="Garamond"/>
          <w:sz w:val="24"/>
          <w:szCs w:val="24"/>
          <w:shd w:val="clear" w:color="auto" w:fill="FFFFFF"/>
        </w:rPr>
        <w:t>16825959078</w:t>
      </w:r>
      <w:r>
        <w:rPr>
          <w:rFonts w:ascii="Garamond" w:hAnsi="Garamond"/>
          <w:sz w:val="24"/>
          <w:szCs w:val="24"/>
        </w:rPr>
        <w:t>, zastupana po načelniku općine Tomislavu Ančiću (</w:t>
      </w:r>
      <w:r>
        <w:rPr>
          <w:rFonts w:ascii="Garamond" w:hAnsi="Garamond"/>
          <w:sz w:val="24"/>
          <w:szCs w:val="24"/>
          <w:lang w:bidi="hr-HR"/>
        </w:rPr>
        <w:t>u daljnjem tekstu: „Korisnik“ ili „Općina Orebić“</w:t>
      </w:r>
      <w:r>
        <w:rPr>
          <w:rFonts w:ascii="Garamond" w:hAnsi="Garamond"/>
          <w:sz w:val="24"/>
          <w:szCs w:val="24"/>
        </w:rPr>
        <w:t>)</w:t>
      </w:r>
    </w:p>
    <w:p w:rsidR="006361DD" w:rsidRDefault="006361DD" w:rsidP="006361DD">
      <w:pPr>
        <w:spacing w:after="0" w:line="240" w:lineRule="auto"/>
        <w:contextualSpacing/>
        <w:jc w:val="both"/>
        <w:rPr>
          <w:rFonts w:ascii="Garamond" w:hAnsi="Garamond"/>
          <w:sz w:val="24"/>
          <w:szCs w:val="24"/>
          <w:lang w:eastAsia="hr-HR" w:bidi="hr-HR"/>
        </w:rPr>
      </w:pPr>
    </w:p>
    <w:p w:rsidR="006361DD" w:rsidRDefault="006361DD" w:rsidP="006361DD">
      <w:pPr>
        <w:shd w:val="clear" w:color="auto" w:fill="FFFFFF"/>
        <w:spacing w:after="0" w:line="240" w:lineRule="auto"/>
        <w:ind w:firstLine="708"/>
        <w:jc w:val="center"/>
        <w:rPr>
          <w:rFonts w:ascii="Garamond" w:hAnsi="Garamond"/>
          <w:b/>
          <w:sz w:val="24"/>
          <w:szCs w:val="24"/>
          <w:lang w:eastAsia="hr-HR" w:bidi="hr-HR"/>
        </w:rPr>
      </w:pPr>
      <w:r>
        <w:rPr>
          <w:rFonts w:ascii="Garamond" w:hAnsi="Garamond"/>
          <w:b/>
          <w:sz w:val="24"/>
          <w:szCs w:val="24"/>
          <w:lang w:eastAsia="hr-HR" w:bidi="hr-HR"/>
        </w:rPr>
        <w:t>i</w:t>
      </w:r>
    </w:p>
    <w:p w:rsidR="006361DD" w:rsidRDefault="006361DD" w:rsidP="006361DD">
      <w:pPr>
        <w:shd w:val="clear" w:color="auto" w:fill="FFFFFF"/>
        <w:spacing w:after="0" w:line="240" w:lineRule="auto"/>
        <w:ind w:firstLine="708"/>
        <w:jc w:val="center"/>
        <w:rPr>
          <w:rFonts w:ascii="Garamond" w:hAnsi="Garamond"/>
          <w:b/>
          <w:color w:val="000000"/>
          <w:sz w:val="24"/>
          <w:szCs w:val="24"/>
          <w:shd w:val="clear" w:color="auto" w:fill="FFFFFF"/>
          <w:lang w:eastAsia="hr-HR" w:bidi="hr-HR"/>
        </w:rPr>
      </w:pPr>
    </w:p>
    <w:p w:rsidR="006361DD" w:rsidRDefault="006361DD" w:rsidP="006361DD">
      <w:pPr>
        <w:widowControl w:val="0"/>
        <w:shd w:val="clear" w:color="auto" w:fill="FFFFFF"/>
        <w:spacing w:after="0" w:line="240" w:lineRule="auto"/>
        <w:jc w:val="both"/>
        <w:rPr>
          <w:rFonts w:ascii="Garamond" w:hAnsi="Garamond" w:cs="Times New Roman"/>
          <w:b/>
          <w:sz w:val="24"/>
          <w:szCs w:val="24"/>
        </w:rPr>
      </w:pPr>
      <w:r>
        <w:rPr>
          <w:rFonts w:ascii="Garamond" w:hAnsi="Garamond" w:cs="Times New Roman"/>
          <w:b/>
          <w:sz w:val="24"/>
          <w:szCs w:val="24"/>
        </w:rPr>
        <w:t>LIBERTAS-DUBROVNIK d.o.o.</w:t>
      </w:r>
      <w:r>
        <w:rPr>
          <w:rFonts w:ascii="Garamond" w:hAnsi="Garamond" w:cs="Times New Roman"/>
          <w:sz w:val="24"/>
          <w:szCs w:val="24"/>
        </w:rPr>
        <w:t>,</w:t>
      </w:r>
      <w:r>
        <w:rPr>
          <w:rFonts w:ascii="Garamond" w:hAnsi="Garamond" w:cs="Times New Roman"/>
          <w:b/>
          <w:sz w:val="24"/>
          <w:szCs w:val="24"/>
        </w:rPr>
        <w:t xml:space="preserve"> </w:t>
      </w:r>
      <w:proofErr w:type="spellStart"/>
      <w:r>
        <w:rPr>
          <w:rFonts w:ascii="Garamond" w:hAnsi="Garamond"/>
          <w:sz w:val="24"/>
          <w:szCs w:val="24"/>
          <w:lang w:eastAsia="hr-HR" w:bidi="hr-HR"/>
        </w:rPr>
        <w:t>Komolac</w:t>
      </w:r>
      <w:proofErr w:type="spellEnd"/>
      <w:r>
        <w:rPr>
          <w:rFonts w:ascii="Garamond" w:hAnsi="Garamond"/>
          <w:sz w:val="24"/>
          <w:szCs w:val="24"/>
          <w:lang w:eastAsia="hr-HR" w:bidi="hr-HR"/>
        </w:rPr>
        <w:t xml:space="preserve">, </w:t>
      </w:r>
      <w:proofErr w:type="spellStart"/>
      <w:r>
        <w:rPr>
          <w:rFonts w:ascii="Garamond" w:hAnsi="Garamond"/>
          <w:sz w:val="24"/>
          <w:szCs w:val="24"/>
          <w:lang w:eastAsia="hr-HR" w:bidi="hr-HR"/>
        </w:rPr>
        <w:t>Ogarići</w:t>
      </w:r>
      <w:proofErr w:type="spellEnd"/>
      <w:r>
        <w:rPr>
          <w:rFonts w:ascii="Garamond" w:hAnsi="Garamond"/>
          <w:sz w:val="24"/>
          <w:szCs w:val="24"/>
          <w:lang w:eastAsia="hr-HR" w:bidi="hr-HR"/>
        </w:rPr>
        <w:t xml:space="preserve"> 12, 20236 </w:t>
      </w:r>
      <w:proofErr w:type="spellStart"/>
      <w:r>
        <w:rPr>
          <w:rFonts w:ascii="Garamond" w:hAnsi="Garamond"/>
          <w:sz w:val="24"/>
          <w:szCs w:val="24"/>
          <w:lang w:eastAsia="hr-HR" w:bidi="hr-HR"/>
        </w:rPr>
        <w:t>Mokošica,</w:t>
      </w:r>
      <w:r>
        <w:rPr>
          <w:rFonts w:ascii="Garamond" w:hAnsi="Garamond" w:cs="Times New Roman"/>
          <w:sz w:val="24"/>
          <w:szCs w:val="24"/>
          <w:shd w:val="clear" w:color="auto" w:fill="FFFFFF"/>
        </w:rPr>
        <w:t>MBS</w:t>
      </w:r>
      <w:proofErr w:type="spellEnd"/>
      <w:r>
        <w:rPr>
          <w:rFonts w:ascii="Garamond" w:hAnsi="Garamond" w:cs="Times New Roman"/>
          <w:sz w:val="24"/>
          <w:szCs w:val="24"/>
          <w:shd w:val="clear" w:color="auto" w:fill="FFFFFF"/>
        </w:rPr>
        <w:t xml:space="preserve">: </w:t>
      </w:r>
      <w:hyperlink r:id="rId20" w:history="1">
        <w:r>
          <w:rPr>
            <w:rStyle w:val="Hyperlink"/>
            <w:rFonts w:ascii="Garamond" w:hAnsi="Garamond" w:cs="Times New Roman"/>
            <w:color w:val="auto"/>
            <w:sz w:val="24"/>
            <w:szCs w:val="24"/>
            <w:u w:val="none"/>
            <w:shd w:val="clear" w:color="auto" w:fill="FFFFFF"/>
          </w:rPr>
          <w:t>060157756</w:t>
        </w:r>
      </w:hyperlink>
      <w:r>
        <w:rPr>
          <w:rFonts w:ascii="Garamond" w:hAnsi="Garamond" w:cs="Times New Roman"/>
          <w:sz w:val="24"/>
          <w:szCs w:val="24"/>
        </w:rPr>
        <w:t>,</w:t>
      </w:r>
      <w:r>
        <w:rPr>
          <w:rFonts w:ascii="Garamond" w:hAnsi="Garamond" w:cs="Times New Roman"/>
          <w:sz w:val="24"/>
          <w:szCs w:val="24"/>
          <w:shd w:val="clear" w:color="auto" w:fill="FFFFFF"/>
        </w:rPr>
        <w:t>OIB:36411681446,</w:t>
      </w:r>
      <w:r>
        <w:rPr>
          <w:rFonts w:ascii="Garamond" w:hAnsi="Garamond" w:cs="Times New Roman"/>
          <w:sz w:val="24"/>
          <w:szCs w:val="24"/>
        </w:rPr>
        <w:t xml:space="preserve"> zastupano po direktoru/članu uprave Anti Vojvodiću,</w:t>
      </w:r>
      <w:r>
        <w:rPr>
          <w:rFonts w:ascii="Garamond" w:hAnsi="Garamond" w:cs="Times New Roman"/>
          <w:b/>
          <w:sz w:val="24"/>
          <w:szCs w:val="24"/>
        </w:rPr>
        <w:t xml:space="preserve"> </w:t>
      </w:r>
      <w:r>
        <w:rPr>
          <w:rFonts w:ascii="Garamond" w:hAnsi="Garamond" w:cs="Times New Roman"/>
          <w:sz w:val="24"/>
          <w:szCs w:val="24"/>
        </w:rPr>
        <w:t>(u daljnjem tekstu: „Društvo“ ili „</w:t>
      </w:r>
      <w:proofErr w:type="spellStart"/>
      <w:r>
        <w:rPr>
          <w:rFonts w:ascii="Garamond" w:hAnsi="Garamond" w:cs="Times New Roman"/>
          <w:sz w:val="24"/>
          <w:szCs w:val="24"/>
        </w:rPr>
        <w:t>Libertas</w:t>
      </w:r>
      <w:proofErr w:type="spellEnd"/>
      <w:r>
        <w:rPr>
          <w:rFonts w:ascii="Garamond" w:hAnsi="Garamond" w:cs="Times New Roman"/>
          <w:sz w:val="24"/>
          <w:szCs w:val="24"/>
        </w:rPr>
        <w:t>-Dubrovnik d.o.o.“)</w:t>
      </w:r>
    </w:p>
    <w:p w:rsidR="006361DD" w:rsidRDefault="006361DD" w:rsidP="006361DD">
      <w:pPr>
        <w:widowControl w:val="0"/>
        <w:shd w:val="clear" w:color="auto" w:fill="FFFFFF"/>
        <w:tabs>
          <w:tab w:val="left" w:pos="284"/>
          <w:tab w:val="left" w:pos="705"/>
        </w:tabs>
        <w:spacing w:after="0" w:line="240" w:lineRule="auto"/>
        <w:jc w:val="both"/>
        <w:rPr>
          <w:rFonts w:ascii="Garamond" w:hAnsi="Garamond" w:cs="Times New Roman"/>
          <w:sz w:val="24"/>
          <w:szCs w:val="24"/>
        </w:rPr>
      </w:pPr>
    </w:p>
    <w:p w:rsidR="006361DD" w:rsidRDefault="006361DD" w:rsidP="006361DD">
      <w:pPr>
        <w:shd w:val="clear" w:color="auto" w:fill="FFFFFF"/>
        <w:spacing w:after="0" w:line="240" w:lineRule="auto"/>
        <w:jc w:val="both"/>
        <w:rPr>
          <w:rFonts w:ascii="Garamond" w:hAnsi="Garamond" w:cs="Times New Roman"/>
          <w:sz w:val="24"/>
          <w:szCs w:val="24"/>
          <w:lang w:eastAsia="hr-HR" w:bidi="hr-HR"/>
        </w:rPr>
      </w:pPr>
      <w:r>
        <w:rPr>
          <w:rFonts w:ascii="Garamond" w:hAnsi="Garamond" w:cs="Times New Roman"/>
          <w:sz w:val="24"/>
          <w:szCs w:val="24"/>
          <w:lang w:eastAsia="hr-HR" w:bidi="hr-HR"/>
        </w:rPr>
        <w:t>(„Korisnik“, i „Grad Dubrovnik“, „Općina Konavle“, “Općina Župa dubrovačka“, “Općina Dubrovačko primorje“, „Općina Ston“, „Općina Mljet“, „Općina Janjina“ i „Općina Orebić“,  odnosno „Društvo“ i „</w:t>
      </w:r>
      <w:proofErr w:type="spellStart"/>
      <w:r>
        <w:rPr>
          <w:rFonts w:ascii="Garamond" w:hAnsi="Garamond"/>
          <w:sz w:val="24"/>
          <w:szCs w:val="24"/>
          <w:lang w:eastAsia="hr-HR" w:bidi="hr-HR"/>
        </w:rPr>
        <w:t>Libertas</w:t>
      </w:r>
      <w:proofErr w:type="spellEnd"/>
      <w:r>
        <w:rPr>
          <w:rFonts w:ascii="Garamond" w:hAnsi="Garamond"/>
          <w:sz w:val="24"/>
          <w:szCs w:val="24"/>
          <w:lang w:eastAsia="hr-HR" w:bidi="hr-HR"/>
        </w:rPr>
        <w:t>-Dubrovnik d.o.o.</w:t>
      </w:r>
      <w:r>
        <w:rPr>
          <w:rFonts w:ascii="Garamond" w:hAnsi="Garamond" w:cs="Times New Roman"/>
          <w:sz w:val="24"/>
          <w:szCs w:val="24"/>
          <w:lang w:eastAsia="hr-HR" w:bidi="hr-HR"/>
        </w:rPr>
        <w:t>“ u daljnjem tekstu zajednički se nazivaju „ugovorne strane“)</w:t>
      </w:r>
    </w:p>
    <w:p w:rsidR="006361DD" w:rsidRDefault="006361DD" w:rsidP="006361DD">
      <w:pPr>
        <w:spacing w:after="0" w:line="240" w:lineRule="auto"/>
        <w:rPr>
          <w:rFonts w:ascii="Garamond" w:eastAsia="Arial" w:hAnsi="Garamond" w:cs="Arial"/>
          <w:color w:val="000000"/>
          <w:sz w:val="24"/>
          <w:szCs w:val="24"/>
          <w:lang w:eastAsia="hr-HR"/>
        </w:rPr>
      </w:pPr>
    </w:p>
    <w:p w:rsidR="006361DD" w:rsidRDefault="006361DD" w:rsidP="006361DD">
      <w:pPr>
        <w:spacing w:after="0" w:line="240" w:lineRule="auto"/>
        <w:rPr>
          <w:rFonts w:ascii="Garamond" w:eastAsia="Arial" w:hAnsi="Garamond" w:cs="Arial"/>
          <w:color w:val="000000"/>
          <w:sz w:val="24"/>
          <w:szCs w:val="24"/>
          <w:lang w:eastAsia="hr-HR"/>
        </w:rPr>
      </w:pPr>
    </w:p>
    <w:p w:rsidR="006361DD" w:rsidRDefault="006361DD" w:rsidP="006361DD">
      <w:pPr>
        <w:spacing w:after="0" w:line="240" w:lineRule="auto"/>
        <w:jc w:val="center"/>
        <w:rPr>
          <w:rFonts w:ascii="Garamond" w:eastAsia="Arial" w:hAnsi="Garamond" w:cs="Arial"/>
          <w:color w:val="000000"/>
          <w:sz w:val="24"/>
          <w:szCs w:val="24"/>
          <w:lang w:eastAsia="hr-HR"/>
        </w:rPr>
      </w:pPr>
      <w:r>
        <w:rPr>
          <w:rFonts w:ascii="Garamond" w:eastAsia="Arial" w:hAnsi="Garamond" w:cs="Arial"/>
          <w:b/>
          <w:color w:val="000000"/>
          <w:sz w:val="24"/>
          <w:szCs w:val="24"/>
          <w:lang w:eastAsia="hr-HR"/>
        </w:rPr>
        <w:t xml:space="preserve">UGOVOR O PRUŽANJU KOMUNALNE USLUGE I O NADOKNADI TROŠKOVA PRIJEVOZA PUTNIKA U JAVNOM PROMETU </w:t>
      </w:r>
    </w:p>
    <w:p w:rsidR="006361DD" w:rsidRDefault="006361DD" w:rsidP="006361DD">
      <w:pPr>
        <w:spacing w:after="0" w:line="240" w:lineRule="auto"/>
        <w:rPr>
          <w:rFonts w:ascii="Garamond" w:eastAsia="Arial" w:hAnsi="Garamond" w:cs="Arial"/>
          <w:color w:val="000000"/>
          <w:sz w:val="24"/>
          <w:szCs w:val="24"/>
          <w:lang w:eastAsia="hr-HR"/>
        </w:rPr>
      </w:pPr>
    </w:p>
    <w:p w:rsidR="006361DD" w:rsidRDefault="006361DD" w:rsidP="006361DD">
      <w:pPr>
        <w:keepNext/>
        <w:keepLines/>
        <w:spacing w:after="0"/>
        <w:ind w:left="10" w:right="6" w:hanging="10"/>
        <w:jc w:val="center"/>
        <w:outlineLvl w:val="0"/>
        <w:rPr>
          <w:rFonts w:ascii="Garamond" w:eastAsia="Arial" w:hAnsi="Garamond" w:cs="Arial"/>
          <w:b/>
          <w:color w:val="000000"/>
          <w:sz w:val="24"/>
          <w:szCs w:val="24"/>
          <w:lang w:eastAsia="hr-HR"/>
        </w:rPr>
      </w:pPr>
      <w:bookmarkStart w:id="1" w:name="_Toc500148584"/>
      <w:r>
        <w:rPr>
          <w:rFonts w:ascii="Garamond" w:eastAsia="Arial" w:hAnsi="Garamond" w:cs="Arial"/>
          <w:b/>
          <w:color w:val="000000"/>
          <w:sz w:val="24"/>
          <w:szCs w:val="24"/>
          <w:lang w:eastAsia="hr-HR"/>
        </w:rPr>
        <w:t>OPĆA ODREDBA</w:t>
      </w:r>
      <w:bookmarkEnd w:id="1"/>
    </w:p>
    <w:p w:rsidR="006361DD" w:rsidRDefault="006361DD" w:rsidP="006361DD">
      <w:pPr>
        <w:spacing w:after="0" w:line="240" w:lineRule="auto"/>
        <w:ind w:left="55"/>
        <w:jc w:val="center"/>
        <w:rPr>
          <w:rFonts w:ascii="Garamond" w:eastAsia="Arial" w:hAnsi="Garamond" w:cs="Arial"/>
          <w:color w:val="000000"/>
          <w:sz w:val="24"/>
          <w:szCs w:val="24"/>
          <w:lang w:eastAsia="hr-HR"/>
        </w:rPr>
      </w:pPr>
    </w:p>
    <w:p w:rsidR="006361DD" w:rsidRDefault="006361DD" w:rsidP="006361DD">
      <w:pPr>
        <w:spacing w:after="0" w:line="240" w:lineRule="auto"/>
        <w:ind w:left="160" w:right="153" w:hanging="10"/>
        <w:jc w:val="center"/>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Članak 1. </w:t>
      </w:r>
    </w:p>
    <w:p w:rsidR="006361DD" w:rsidRDefault="006361DD" w:rsidP="006361DD">
      <w:pPr>
        <w:spacing w:after="0" w:line="240" w:lineRule="auto"/>
        <w:ind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Ugovorne strane suglasno utvrđuju da: </w:t>
      </w:r>
    </w:p>
    <w:p w:rsidR="006361DD" w:rsidRDefault="006361DD" w:rsidP="006361DD">
      <w:pPr>
        <w:numPr>
          <w:ilvl w:val="0"/>
          <w:numId w:val="10"/>
        </w:numPr>
        <w:spacing w:after="0" w:line="240" w:lineRule="auto"/>
        <w:ind w:left="284" w:hanging="284"/>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je Grad Dubrovnik većinski suvlasnik </w:t>
      </w:r>
      <w:proofErr w:type="spellStart"/>
      <w:r>
        <w:rPr>
          <w:rFonts w:ascii="Garamond" w:eastAsia="Arial" w:hAnsi="Garamond" w:cs="Arial"/>
          <w:color w:val="000000"/>
          <w:sz w:val="24"/>
          <w:szCs w:val="24"/>
          <w:lang w:eastAsia="hr-HR"/>
        </w:rPr>
        <w:t>Libertas</w:t>
      </w:r>
      <w:proofErr w:type="spellEnd"/>
      <w:r>
        <w:rPr>
          <w:rFonts w:ascii="Garamond" w:eastAsia="Arial" w:hAnsi="Garamond" w:cs="Arial"/>
          <w:color w:val="000000"/>
          <w:sz w:val="24"/>
          <w:szCs w:val="24"/>
          <w:lang w:eastAsia="hr-HR"/>
        </w:rPr>
        <w:t xml:space="preserve">-Dubrovnik d.o.o. dok su ostali suvlasnici: Općina Dubrovačko primorje, Općina Janjina, Općina Konavle, Općina  Mljet, Općina Ston, Općina </w:t>
      </w:r>
      <w:proofErr w:type="spellStart"/>
      <w:r>
        <w:rPr>
          <w:rFonts w:ascii="Garamond" w:eastAsia="Arial" w:hAnsi="Garamond" w:cs="Arial"/>
          <w:color w:val="000000"/>
          <w:sz w:val="24"/>
          <w:szCs w:val="24"/>
          <w:lang w:eastAsia="hr-HR"/>
        </w:rPr>
        <w:t>Trpanj</w:t>
      </w:r>
      <w:proofErr w:type="spellEnd"/>
      <w:r>
        <w:rPr>
          <w:rFonts w:ascii="Garamond" w:eastAsia="Arial" w:hAnsi="Garamond" w:cs="Arial"/>
          <w:color w:val="000000"/>
          <w:sz w:val="24"/>
          <w:szCs w:val="24"/>
          <w:lang w:eastAsia="hr-HR"/>
        </w:rPr>
        <w:t>, Općina Župa dubrovačka, Općina Orebić;</w:t>
      </w:r>
    </w:p>
    <w:p w:rsidR="006361DD" w:rsidRDefault="006361DD" w:rsidP="006361DD">
      <w:pPr>
        <w:numPr>
          <w:ilvl w:val="0"/>
          <w:numId w:val="10"/>
        </w:numPr>
        <w:spacing w:after="0" w:line="240" w:lineRule="auto"/>
        <w:ind w:left="284" w:hanging="284"/>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Grad Dubrovnik i/ili ostali naprijed navedeni suvlasnici </w:t>
      </w:r>
      <w:proofErr w:type="spellStart"/>
      <w:r>
        <w:rPr>
          <w:rFonts w:ascii="Garamond" w:eastAsia="Arial" w:hAnsi="Garamond" w:cs="Arial"/>
          <w:color w:val="000000"/>
          <w:sz w:val="24"/>
          <w:szCs w:val="24"/>
          <w:lang w:eastAsia="hr-HR"/>
        </w:rPr>
        <w:t>Libertas</w:t>
      </w:r>
      <w:proofErr w:type="spellEnd"/>
      <w:r>
        <w:rPr>
          <w:rFonts w:ascii="Garamond" w:eastAsia="Arial" w:hAnsi="Garamond" w:cs="Arial"/>
          <w:color w:val="000000"/>
          <w:sz w:val="24"/>
          <w:szCs w:val="24"/>
          <w:lang w:eastAsia="hr-HR"/>
        </w:rPr>
        <w:t>-Dubrovnik d.o.o. ostvaruju ključni utjecaj i kontrolu nad strateškim odlukama i pojedinačnim odlukama uprave;</w:t>
      </w:r>
    </w:p>
    <w:p w:rsidR="006361DD" w:rsidRDefault="006361DD" w:rsidP="006361DD">
      <w:pPr>
        <w:numPr>
          <w:ilvl w:val="0"/>
          <w:numId w:val="10"/>
        </w:numPr>
        <w:spacing w:after="0" w:line="240" w:lineRule="auto"/>
        <w:ind w:left="284" w:hanging="284"/>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je Gradsko vijeće Grada Dubrovnik </w:t>
      </w:r>
      <w:r>
        <w:rPr>
          <w:rFonts w:ascii="Garamond" w:eastAsia="Arial" w:hAnsi="Garamond" w:cs="Arial"/>
          <w:i/>
          <w:color w:val="000000"/>
          <w:sz w:val="24"/>
          <w:szCs w:val="24"/>
          <w:lang w:eastAsia="hr-HR"/>
        </w:rPr>
        <w:t>Odlukom o javnom linijskom gradskom prijevozu</w:t>
      </w:r>
      <w:r>
        <w:rPr>
          <w:rFonts w:ascii="Garamond" w:eastAsia="Arial" w:hAnsi="Garamond" w:cs="Arial"/>
          <w:color w:val="000000"/>
          <w:sz w:val="24"/>
          <w:szCs w:val="24"/>
          <w:lang w:eastAsia="hr-HR"/>
        </w:rPr>
        <w:t xml:space="preserve"> putnika na 25. sjednici od 28.01.2012. godine povjerilo </w:t>
      </w:r>
      <w:proofErr w:type="spellStart"/>
      <w:r>
        <w:rPr>
          <w:rFonts w:ascii="Garamond" w:eastAsia="Arial" w:hAnsi="Garamond" w:cs="Arial"/>
          <w:color w:val="000000"/>
          <w:sz w:val="24"/>
          <w:szCs w:val="24"/>
          <w:lang w:eastAsia="hr-HR"/>
        </w:rPr>
        <w:t>Libertas</w:t>
      </w:r>
      <w:proofErr w:type="spellEnd"/>
      <w:r>
        <w:rPr>
          <w:rFonts w:ascii="Garamond" w:eastAsia="Arial" w:hAnsi="Garamond" w:cs="Arial"/>
          <w:color w:val="000000"/>
          <w:sz w:val="24"/>
          <w:szCs w:val="24"/>
          <w:lang w:eastAsia="hr-HR"/>
        </w:rPr>
        <w:t xml:space="preserve">-Dubrovnik d.o.o. isključivo pravo obavljanja </w:t>
      </w:r>
      <w:r>
        <w:rPr>
          <w:rFonts w:ascii="Garamond" w:eastAsia="Arial" w:hAnsi="Garamond" w:cs="Arial"/>
          <w:color w:val="000000"/>
          <w:sz w:val="24"/>
          <w:szCs w:val="24"/>
          <w:lang w:eastAsia="hr-HR"/>
        </w:rPr>
        <w:lastRenderedPageBreak/>
        <w:t>komunalne djelatnosti javnog (linijskog) prijevoza putnika, a isto Društvu povjeravaju i sve ostale općine potpisnice ovog ugovora</w:t>
      </w:r>
    </w:p>
    <w:p w:rsidR="006361DD" w:rsidRDefault="006361DD" w:rsidP="006361DD">
      <w:pPr>
        <w:numPr>
          <w:ilvl w:val="0"/>
          <w:numId w:val="10"/>
        </w:numPr>
        <w:spacing w:after="0" w:line="240" w:lineRule="auto"/>
        <w:ind w:left="284" w:hanging="284"/>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se komunalna djelatnost prijevoza putnika u javnom prometu obavlja kao javna služba sa ovlastima određenim Zakonom o komunalnom gospodarstvu (Narodne novine 36/95, 109/95, 21/96, 70/97, 128/99, 57/00, 129/00,  59/01, 82/04, 110/04, 178/04, 38/09, 79/09, 153/09, 49/11, 84/11, 90/11, 144/12, 56/13,  94/14, 153/13, 147/14 i 36/15) i Zakonom o prijevozu u cestovnom prometu (Narodne novine 82/13) </w:t>
      </w:r>
    </w:p>
    <w:p w:rsidR="006361DD" w:rsidRDefault="006361DD" w:rsidP="006361DD">
      <w:pPr>
        <w:numPr>
          <w:ilvl w:val="0"/>
          <w:numId w:val="10"/>
        </w:numPr>
        <w:spacing w:after="0" w:line="240" w:lineRule="auto"/>
        <w:ind w:left="284" w:hanging="284"/>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su Korisnik i Društvo dužni osigurati redovito, trajno, kvalitetno i ekonomično obavljanje djelatnosti uz održavanje funkcionalnosti, te stalno povećanje kvalitete usluga javnog prijevoza putnika u javnom prometu </w:t>
      </w:r>
    </w:p>
    <w:p w:rsidR="006361DD" w:rsidRDefault="006361DD" w:rsidP="006361DD">
      <w:pPr>
        <w:numPr>
          <w:ilvl w:val="0"/>
          <w:numId w:val="10"/>
        </w:numPr>
        <w:spacing w:after="0" w:line="240" w:lineRule="auto"/>
        <w:ind w:left="284" w:hanging="284"/>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je ovaj ugovor usklađen s odredbama Uredbe (EZ) br. 1370/2007 Europskog parlamenta i Vijeća od 23. listopada 2007.g. o uslugama javnog prijevoza putnika željeznicom i cestom i o ukidanju Uredbi Vijeća br. 1191/69 i 1107/70 i cestovnog prijevoza putnika (SL L 315/1 od 3.12.2007) – u daljnjem tekstu Uredba 1370/2007 i Direktiva 2014/24/EU Europskog parlamenta i Vijeća u pogledu javne nabave i stavljanju izvan snage Direktive 2004/18/ EZ (SL L 94, 28.3. 2014.)  i 2014/25/EU o nabavi subjekta koji djeluju u sektoru vodnog gospodarstva, energetskom i prometnom sektoru te sektoru poštanskih usluga i stavljanje izvan snage Direktive 2004/17/EZ (SL 94, 28.3.2014) </w:t>
      </w:r>
    </w:p>
    <w:p w:rsidR="006361DD" w:rsidRDefault="006361DD" w:rsidP="006361DD">
      <w:pPr>
        <w:numPr>
          <w:ilvl w:val="0"/>
          <w:numId w:val="10"/>
        </w:numPr>
        <w:spacing w:after="0" w:line="240" w:lineRule="auto"/>
        <w:ind w:left="284" w:hanging="284"/>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je ovaj ugovor u skladu s važećim Odlukama i ostalim pravnim aktima o prijevozu putnika u javnom cestovnom prometu Korisnika i Društva </w:t>
      </w:r>
    </w:p>
    <w:p w:rsidR="006361DD" w:rsidRDefault="006361DD" w:rsidP="006361DD">
      <w:pPr>
        <w:spacing w:after="0" w:line="240" w:lineRule="auto"/>
        <w:ind w:right="9017"/>
        <w:rPr>
          <w:rFonts w:ascii="Garamond" w:eastAsia="Arial" w:hAnsi="Garamond" w:cs="Arial"/>
          <w:color w:val="000000"/>
          <w:sz w:val="24"/>
          <w:szCs w:val="24"/>
          <w:lang w:eastAsia="hr-HR"/>
        </w:rPr>
      </w:pPr>
    </w:p>
    <w:p w:rsidR="006361DD" w:rsidRDefault="006361DD" w:rsidP="006361DD">
      <w:pPr>
        <w:keepNext/>
        <w:keepLines/>
        <w:spacing w:after="0"/>
        <w:ind w:left="10" w:right="6" w:hanging="10"/>
        <w:jc w:val="center"/>
        <w:outlineLvl w:val="0"/>
        <w:rPr>
          <w:rFonts w:ascii="Garamond" w:eastAsia="Arial" w:hAnsi="Garamond" w:cs="Arial"/>
          <w:b/>
          <w:color w:val="000000"/>
          <w:sz w:val="24"/>
          <w:szCs w:val="24"/>
          <w:lang w:eastAsia="hr-HR"/>
        </w:rPr>
      </w:pPr>
      <w:bookmarkStart w:id="2" w:name="_Toc500148585"/>
      <w:r>
        <w:rPr>
          <w:rFonts w:ascii="Garamond" w:eastAsia="Arial" w:hAnsi="Garamond" w:cs="Arial"/>
          <w:b/>
          <w:color w:val="000000"/>
          <w:sz w:val="24"/>
          <w:szCs w:val="24"/>
          <w:lang w:eastAsia="hr-HR"/>
        </w:rPr>
        <w:t>TUMAČENJA POJMOVA</w:t>
      </w:r>
      <w:bookmarkEnd w:id="2"/>
    </w:p>
    <w:p w:rsidR="006361DD" w:rsidRDefault="006361DD" w:rsidP="006361DD">
      <w:pPr>
        <w:spacing w:after="0" w:line="240" w:lineRule="auto"/>
        <w:ind w:left="55"/>
        <w:jc w:val="center"/>
        <w:rPr>
          <w:rFonts w:ascii="Garamond" w:eastAsia="Arial" w:hAnsi="Garamond" w:cs="Arial"/>
          <w:color w:val="000000"/>
          <w:sz w:val="24"/>
          <w:szCs w:val="24"/>
          <w:lang w:eastAsia="hr-HR"/>
        </w:rPr>
      </w:pPr>
    </w:p>
    <w:p w:rsidR="006361DD" w:rsidRDefault="006361DD" w:rsidP="006361DD">
      <w:pPr>
        <w:spacing w:after="0" w:line="240" w:lineRule="auto"/>
        <w:ind w:left="160" w:right="153" w:hanging="10"/>
        <w:jc w:val="center"/>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Članak 2.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Ukoliko u ovom Ugovoru nije drugačije navedeno, odnosno nije protivno namjeri i volji ugovornih strana, niže navedeni pojmovi tumače se na sljedeći način: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p>
    <w:p w:rsidR="006361DD" w:rsidRDefault="006361DD" w:rsidP="006361DD">
      <w:pPr>
        <w:numPr>
          <w:ilvl w:val="0"/>
          <w:numId w:val="11"/>
        </w:numPr>
        <w:spacing w:after="0" w:line="240" w:lineRule="auto"/>
        <w:ind w:hanging="36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w:t>
      </w:r>
      <w:r>
        <w:rPr>
          <w:rFonts w:ascii="Garamond" w:eastAsia="Arial" w:hAnsi="Garamond" w:cs="Arial"/>
          <w:i/>
          <w:color w:val="000000"/>
          <w:sz w:val="24"/>
          <w:szCs w:val="24"/>
          <w:lang w:eastAsia="hr-HR"/>
        </w:rPr>
        <w:t>Društvo“</w:t>
      </w:r>
      <w:r>
        <w:rPr>
          <w:rFonts w:ascii="Garamond" w:eastAsia="Arial" w:hAnsi="Garamond" w:cs="Arial"/>
          <w:color w:val="000000"/>
          <w:sz w:val="24"/>
          <w:szCs w:val="24"/>
          <w:lang w:eastAsia="hr-HR"/>
        </w:rPr>
        <w:t xml:space="preserve"> operator javne usluge je pravna osoba koju su osnovali članovi Društva - suvlasnici za obavljanje komunalne djelatnosti prijevoza putnika u javnom prometu, </w:t>
      </w:r>
    </w:p>
    <w:p w:rsidR="006361DD" w:rsidRDefault="006361DD" w:rsidP="006361DD">
      <w:pPr>
        <w:numPr>
          <w:ilvl w:val="0"/>
          <w:numId w:val="11"/>
        </w:numPr>
        <w:spacing w:after="0" w:line="240" w:lineRule="auto"/>
        <w:ind w:hanging="36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w:t>
      </w:r>
      <w:r>
        <w:rPr>
          <w:rFonts w:ascii="Garamond" w:eastAsia="Arial" w:hAnsi="Garamond" w:cs="Arial"/>
          <w:i/>
          <w:color w:val="000000"/>
          <w:sz w:val="24"/>
          <w:szCs w:val="24"/>
          <w:lang w:eastAsia="hr-HR"/>
        </w:rPr>
        <w:t xml:space="preserve">komunalna djelatnost“ </w:t>
      </w:r>
      <w:r>
        <w:rPr>
          <w:rFonts w:ascii="Garamond" w:eastAsia="Arial" w:hAnsi="Garamond" w:cs="Arial"/>
          <w:color w:val="000000"/>
          <w:sz w:val="24"/>
          <w:szCs w:val="24"/>
          <w:lang w:eastAsia="hr-HR"/>
        </w:rPr>
        <w:t xml:space="preserve">tumači se u skladu sa značenjem utvrđenim Zakonom o komunalnom gospodarstvu,  </w:t>
      </w:r>
    </w:p>
    <w:p w:rsidR="006361DD" w:rsidRDefault="006361DD" w:rsidP="006361DD">
      <w:pPr>
        <w:numPr>
          <w:ilvl w:val="0"/>
          <w:numId w:val="11"/>
        </w:numPr>
        <w:spacing w:after="0" w:line="240" w:lineRule="auto"/>
        <w:ind w:hanging="360"/>
        <w:jc w:val="both"/>
        <w:rPr>
          <w:rFonts w:ascii="Garamond" w:eastAsia="Arial" w:hAnsi="Garamond" w:cs="Arial"/>
          <w:color w:val="000000"/>
          <w:sz w:val="24"/>
          <w:szCs w:val="24"/>
          <w:lang w:eastAsia="hr-HR"/>
        </w:rPr>
      </w:pPr>
      <w:r>
        <w:rPr>
          <w:rFonts w:ascii="Garamond" w:eastAsia="Arial" w:hAnsi="Garamond" w:cs="Arial"/>
          <w:i/>
          <w:color w:val="000000"/>
          <w:sz w:val="24"/>
          <w:szCs w:val="24"/>
          <w:lang w:eastAsia="hr-HR"/>
        </w:rPr>
        <w:t xml:space="preserve">„prijevoz putnika u javnom prometu“ </w:t>
      </w:r>
      <w:r>
        <w:rPr>
          <w:rFonts w:ascii="Garamond" w:eastAsia="Arial" w:hAnsi="Garamond" w:cs="Arial"/>
          <w:color w:val="000000"/>
          <w:sz w:val="24"/>
          <w:szCs w:val="24"/>
          <w:lang w:eastAsia="hr-HR"/>
        </w:rPr>
        <w:t>tumači se u skladu sa značenjem utvrđenim Zakonom o komunalnom gospodarstvu i Zakonom o prijevozu u cestovnom prometu te Uredbom 1370/2007.,</w:t>
      </w:r>
    </w:p>
    <w:p w:rsidR="006361DD" w:rsidRDefault="006361DD" w:rsidP="006361DD">
      <w:pPr>
        <w:numPr>
          <w:ilvl w:val="0"/>
          <w:numId w:val="11"/>
        </w:numPr>
        <w:spacing w:after="0" w:line="240" w:lineRule="auto"/>
        <w:ind w:hanging="360"/>
        <w:jc w:val="both"/>
        <w:rPr>
          <w:rFonts w:ascii="Garamond" w:eastAsia="Arial" w:hAnsi="Garamond" w:cs="Arial"/>
          <w:i/>
          <w:color w:val="000000"/>
          <w:sz w:val="24"/>
          <w:szCs w:val="24"/>
          <w:lang w:eastAsia="hr-HR"/>
        </w:rPr>
      </w:pPr>
      <w:r>
        <w:rPr>
          <w:rFonts w:ascii="Garamond" w:eastAsia="Arial" w:hAnsi="Garamond" w:cs="Arial"/>
          <w:i/>
          <w:color w:val="000000"/>
          <w:sz w:val="24"/>
          <w:szCs w:val="24"/>
          <w:lang w:eastAsia="hr-HR"/>
        </w:rPr>
        <w:t>„lokalno nadležno tijelo“ je Gradsko vijeće Grada Dubrovnik i nadležna tijela ostalih općina potpisnica ovog Ugovora,</w:t>
      </w:r>
    </w:p>
    <w:p w:rsidR="006361DD" w:rsidRDefault="006361DD" w:rsidP="006361DD">
      <w:pPr>
        <w:numPr>
          <w:ilvl w:val="0"/>
          <w:numId w:val="11"/>
        </w:numPr>
        <w:spacing w:after="0" w:line="240" w:lineRule="auto"/>
        <w:ind w:hanging="360"/>
        <w:jc w:val="both"/>
        <w:rPr>
          <w:rFonts w:ascii="Garamond" w:eastAsia="Arial" w:hAnsi="Garamond" w:cs="Arial"/>
          <w:color w:val="000000"/>
          <w:sz w:val="24"/>
          <w:szCs w:val="24"/>
          <w:lang w:eastAsia="hr-HR"/>
        </w:rPr>
      </w:pPr>
      <w:r>
        <w:rPr>
          <w:rFonts w:ascii="Garamond" w:eastAsia="Arial" w:hAnsi="Garamond" w:cs="Arial"/>
          <w:i/>
          <w:color w:val="000000"/>
          <w:sz w:val="24"/>
          <w:szCs w:val="24"/>
          <w:lang w:eastAsia="hr-HR"/>
        </w:rPr>
        <w:t xml:space="preserve">„obveza pružanja javne usluge“ </w:t>
      </w:r>
      <w:r>
        <w:rPr>
          <w:rFonts w:ascii="Garamond" w:eastAsia="Arial" w:hAnsi="Garamond" w:cs="Arial"/>
          <w:color w:val="000000"/>
          <w:sz w:val="24"/>
          <w:szCs w:val="24"/>
          <w:lang w:eastAsia="hr-HR"/>
        </w:rPr>
        <w:t>označava zahtjev koji ovim Ugovorom utvrđuju Gradsko vijeće Grada Dubrovnika i nadležna tijela ostalih općina potpisnica ovog Ugovora radi osiguranja obavljanja usluge javnog prijevoza putnika od općeg interesa koju operator obavlja sukladno odredbama ovog Ugovora</w:t>
      </w:r>
      <w:r>
        <w:rPr>
          <w:rFonts w:ascii="Garamond" w:eastAsia="Arial" w:hAnsi="Garamond" w:cs="Arial"/>
          <w:i/>
          <w:color w:val="000000"/>
          <w:sz w:val="24"/>
          <w:szCs w:val="24"/>
          <w:lang w:eastAsia="hr-HR"/>
        </w:rPr>
        <w:t xml:space="preserve">, </w:t>
      </w:r>
    </w:p>
    <w:p w:rsidR="006361DD" w:rsidRDefault="006361DD" w:rsidP="006361DD">
      <w:pPr>
        <w:numPr>
          <w:ilvl w:val="0"/>
          <w:numId w:val="11"/>
        </w:numPr>
        <w:spacing w:after="0" w:line="240" w:lineRule="auto"/>
        <w:ind w:hanging="360"/>
        <w:jc w:val="both"/>
        <w:rPr>
          <w:rFonts w:ascii="Garamond" w:eastAsia="Arial" w:hAnsi="Garamond" w:cs="Arial"/>
          <w:color w:val="000000"/>
          <w:sz w:val="24"/>
          <w:szCs w:val="24"/>
          <w:lang w:eastAsia="hr-HR"/>
        </w:rPr>
      </w:pPr>
      <w:r>
        <w:rPr>
          <w:rFonts w:ascii="Garamond" w:eastAsia="Arial" w:hAnsi="Garamond" w:cs="Arial"/>
          <w:i/>
          <w:color w:val="000000"/>
          <w:sz w:val="24"/>
          <w:szCs w:val="24"/>
          <w:lang w:eastAsia="hr-HR"/>
        </w:rPr>
        <w:t>„isključivo  pravo“</w:t>
      </w:r>
      <w:r>
        <w:rPr>
          <w:rFonts w:ascii="Garamond" w:eastAsia="Arial" w:hAnsi="Garamond" w:cs="Arial"/>
          <w:color w:val="000000"/>
          <w:sz w:val="24"/>
          <w:szCs w:val="24"/>
          <w:lang w:eastAsia="hr-HR"/>
        </w:rPr>
        <w:t xml:space="preserve"> je pravo koje javnog prijevoznika ovlašćuje da pruža određene javne usluge u prijevozu putnika na određenoj dionici ili mreži ili u određenom području, uz isključivanje bilo kojeg drugog takvog prijevoznika,</w:t>
      </w:r>
    </w:p>
    <w:p w:rsidR="006361DD" w:rsidRDefault="006361DD" w:rsidP="006361DD">
      <w:pPr>
        <w:numPr>
          <w:ilvl w:val="0"/>
          <w:numId w:val="11"/>
        </w:numPr>
        <w:spacing w:after="0" w:line="240" w:lineRule="auto"/>
        <w:ind w:hanging="360"/>
        <w:jc w:val="both"/>
        <w:rPr>
          <w:rFonts w:ascii="Garamond" w:eastAsia="Arial" w:hAnsi="Garamond" w:cs="Arial"/>
          <w:color w:val="000000"/>
          <w:sz w:val="24"/>
          <w:szCs w:val="24"/>
          <w:lang w:eastAsia="hr-HR"/>
        </w:rPr>
      </w:pPr>
      <w:r>
        <w:rPr>
          <w:rFonts w:ascii="Garamond" w:eastAsia="Arial" w:hAnsi="Garamond" w:cs="Arial"/>
          <w:i/>
          <w:color w:val="000000"/>
          <w:sz w:val="24"/>
          <w:szCs w:val="24"/>
          <w:lang w:eastAsia="hr-HR"/>
        </w:rPr>
        <w:t xml:space="preserve">„ugovor o pružanju komunalne usluge i o nadoknadi troškova prijevoza putnika u javnom prometu“ </w:t>
      </w:r>
      <w:r>
        <w:rPr>
          <w:rFonts w:ascii="Garamond" w:eastAsia="Arial" w:hAnsi="Garamond" w:cs="Arial"/>
          <w:color w:val="000000"/>
          <w:sz w:val="24"/>
          <w:szCs w:val="24"/>
          <w:lang w:eastAsia="hr-HR"/>
        </w:rPr>
        <w:t xml:space="preserve">označava jedan ili više pravno obvezujućih akata koji potvrđuju sporazum između Korisnika i Društva o povjeravanju upravljanja i obavljanja usluga javnog prijevoza putnika Društvu, </w:t>
      </w:r>
    </w:p>
    <w:p w:rsidR="006361DD" w:rsidRDefault="006361DD" w:rsidP="006361DD">
      <w:pPr>
        <w:numPr>
          <w:ilvl w:val="0"/>
          <w:numId w:val="11"/>
        </w:numPr>
        <w:spacing w:after="0" w:line="240" w:lineRule="auto"/>
        <w:ind w:hanging="360"/>
        <w:jc w:val="both"/>
        <w:rPr>
          <w:rFonts w:ascii="Garamond" w:eastAsia="Arial" w:hAnsi="Garamond" w:cs="Arial"/>
          <w:color w:val="000000"/>
          <w:sz w:val="24"/>
          <w:szCs w:val="24"/>
          <w:lang w:eastAsia="hr-HR"/>
        </w:rPr>
      </w:pPr>
      <w:r>
        <w:rPr>
          <w:rFonts w:ascii="Garamond" w:eastAsia="Arial" w:hAnsi="Garamond" w:cs="Arial"/>
          <w:i/>
          <w:color w:val="000000"/>
          <w:sz w:val="24"/>
          <w:szCs w:val="24"/>
          <w:lang w:eastAsia="hr-HR"/>
        </w:rPr>
        <w:t xml:space="preserve">„izravna dodjela“ </w:t>
      </w:r>
      <w:r>
        <w:rPr>
          <w:rFonts w:ascii="Garamond" w:eastAsia="Arial" w:hAnsi="Garamond" w:cs="Arial"/>
          <w:color w:val="000000"/>
          <w:sz w:val="24"/>
          <w:szCs w:val="24"/>
          <w:lang w:eastAsia="hr-HR"/>
        </w:rPr>
        <w:t xml:space="preserve">označava dodjelu ugovora o pružanju javne usluge Društvu bez prethodnog postupka konkurentnog javnog nadmetanja, </w:t>
      </w:r>
    </w:p>
    <w:p w:rsidR="006361DD" w:rsidRDefault="006361DD" w:rsidP="006361DD">
      <w:pPr>
        <w:numPr>
          <w:ilvl w:val="0"/>
          <w:numId w:val="11"/>
        </w:numPr>
        <w:spacing w:after="0" w:line="240" w:lineRule="auto"/>
        <w:ind w:hanging="360"/>
        <w:jc w:val="both"/>
        <w:rPr>
          <w:rFonts w:ascii="Garamond" w:eastAsia="Arial" w:hAnsi="Garamond" w:cs="Arial"/>
          <w:color w:val="000000"/>
          <w:sz w:val="24"/>
          <w:szCs w:val="24"/>
          <w:lang w:eastAsia="hr-HR"/>
        </w:rPr>
      </w:pPr>
      <w:r>
        <w:rPr>
          <w:rFonts w:ascii="Garamond" w:eastAsia="Arial" w:hAnsi="Garamond" w:cs="Arial"/>
          <w:i/>
          <w:color w:val="000000"/>
          <w:sz w:val="24"/>
          <w:szCs w:val="24"/>
          <w:lang w:eastAsia="hr-HR"/>
        </w:rPr>
        <w:lastRenderedPageBreak/>
        <w:t xml:space="preserve">„naknada za javnu uslugu“ </w:t>
      </w:r>
      <w:r>
        <w:rPr>
          <w:rFonts w:ascii="Garamond" w:eastAsia="Arial" w:hAnsi="Garamond" w:cs="Arial"/>
          <w:color w:val="000000"/>
          <w:sz w:val="24"/>
          <w:szCs w:val="24"/>
          <w:lang w:eastAsia="hr-HR"/>
        </w:rPr>
        <w:t xml:space="preserve">označava financijsku kompenzaciju putem javnih sredstava koju nadležna tijela dodjeljuju </w:t>
      </w:r>
      <w:proofErr w:type="spellStart"/>
      <w:r>
        <w:rPr>
          <w:rFonts w:ascii="Garamond" w:eastAsia="Arial" w:hAnsi="Garamond" w:cs="Arial"/>
          <w:color w:val="000000"/>
          <w:sz w:val="24"/>
          <w:szCs w:val="24"/>
          <w:lang w:eastAsia="hr-HR"/>
        </w:rPr>
        <w:t>operaturu</w:t>
      </w:r>
      <w:proofErr w:type="spellEnd"/>
      <w:r>
        <w:rPr>
          <w:rFonts w:ascii="Garamond" w:eastAsia="Arial" w:hAnsi="Garamond" w:cs="Arial"/>
          <w:color w:val="000000"/>
          <w:sz w:val="24"/>
          <w:szCs w:val="24"/>
          <w:lang w:eastAsia="hr-HR"/>
        </w:rPr>
        <w:t xml:space="preserve"> tijekom razdoblja izvršenja obveze pružanja javne usluge sukladno ovom Ugovoru,</w:t>
      </w:r>
    </w:p>
    <w:p w:rsidR="006361DD" w:rsidRDefault="006361DD" w:rsidP="006361DD">
      <w:pPr>
        <w:numPr>
          <w:ilvl w:val="0"/>
          <w:numId w:val="11"/>
        </w:numPr>
        <w:spacing w:after="0" w:line="240" w:lineRule="auto"/>
        <w:ind w:hanging="360"/>
        <w:jc w:val="both"/>
        <w:rPr>
          <w:rFonts w:ascii="Garamond" w:eastAsia="Arial" w:hAnsi="Garamond" w:cs="Arial"/>
          <w:color w:val="000000"/>
          <w:sz w:val="24"/>
          <w:szCs w:val="24"/>
          <w:lang w:eastAsia="hr-HR"/>
        </w:rPr>
      </w:pPr>
      <w:r>
        <w:rPr>
          <w:rFonts w:ascii="Garamond" w:eastAsia="Arial" w:hAnsi="Garamond" w:cs="Arial"/>
          <w:i/>
          <w:color w:val="000000"/>
          <w:sz w:val="24"/>
          <w:szCs w:val="24"/>
          <w:lang w:eastAsia="hr-HR"/>
        </w:rPr>
        <w:t xml:space="preserve">„susjedna lokalna jedinica“ </w:t>
      </w:r>
      <w:r>
        <w:rPr>
          <w:rFonts w:ascii="Garamond" w:eastAsia="Arial" w:hAnsi="Garamond" w:cs="Arial"/>
          <w:color w:val="000000"/>
          <w:sz w:val="24"/>
          <w:szCs w:val="24"/>
          <w:lang w:eastAsia="hr-HR"/>
        </w:rPr>
        <w:t xml:space="preserve">je područje općine/grada koje geografski graniči s područjem pojedinih članova Društva - suvlasnika, </w:t>
      </w:r>
    </w:p>
    <w:p w:rsidR="006361DD" w:rsidRDefault="006361DD" w:rsidP="006361DD">
      <w:pPr>
        <w:numPr>
          <w:ilvl w:val="0"/>
          <w:numId w:val="11"/>
        </w:numPr>
        <w:spacing w:after="0" w:line="240" w:lineRule="auto"/>
        <w:ind w:hanging="360"/>
        <w:jc w:val="both"/>
        <w:rPr>
          <w:rFonts w:ascii="Garamond" w:eastAsia="Arial" w:hAnsi="Garamond" w:cs="Arial"/>
          <w:color w:val="000000"/>
          <w:sz w:val="24"/>
          <w:szCs w:val="24"/>
          <w:lang w:eastAsia="hr-HR"/>
        </w:rPr>
      </w:pPr>
      <w:r>
        <w:rPr>
          <w:rFonts w:ascii="Garamond" w:eastAsia="Arial" w:hAnsi="Garamond" w:cs="Arial"/>
          <w:i/>
          <w:color w:val="000000"/>
          <w:sz w:val="24"/>
          <w:szCs w:val="24"/>
          <w:lang w:eastAsia="hr-HR"/>
        </w:rPr>
        <w:t>„područje Korisnika“</w:t>
      </w:r>
      <w:r>
        <w:rPr>
          <w:rFonts w:ascii="Garamond" w:eastAsia="Arial" w:hAnsi="Garamond" w:cs="Arial"/>
          <w:color w:val="000000"/>
          <w:sz w:val="24"/>
          <w:szCs w:val="24"/>
          <w:lang w:eastAsia="hr-HR"/>
        </w:rPr>
        <w:t xml:space="preserve"> je geografsko područje Grada Dubrovnika, Općine Konavle, Općine Župa dubrovačka, Općine Dubrovačko primorje, Općine Ston, Općine Mljet, Općine Janjina i  Općine Orebić, koje je utvrđeno Zakonom o područjima županija, gradova i općina u Republici Hrvatskoj (Narodne novine 86/06, 125/06 – ispravak, 16/07 – ispravak, 95/08 – Odluka USRH, 46/10 – ispravak, 145/10, 37/13, 44/13 i 110/15), a ostali pojmovi tumače se onako kako su sadržani u odredbama zakona koje se odnose na ovaj Ugovor sukladno njihovoj zakonskoj definiciji, primjeni te dopunama i izmjenama istih.</w:t>
      </w:r>
    </w:p>
    <w:p w:rsidR="006361DD" w:rsidRDefault="006361DD" w:rsidP="006361DD">
      <w:pPr>
        <w:spacing w:after="0" w:line="240" w:lineRule="auto"/>
        <w:ind w:left="1080"/>
        <w:jc w:val="both"/>
        <w:rPr>
          <w:rFonts w:ascii="Garamond" w:eastAsia="Arial" w:hAnsi="Garamond" w:cs="Arial"/>
          <w:color w:val="000000"/>
          <w:sz w:val="24"/>
          <w:szCs w:val="24"/>
          <w:lang w:eastAsia="hr-HR"/>
        </w:rPr>
      </w:pPr>
    </w:p>
    <w:p w:rsidR="006361DD" w:rsidRDefault="006361DD" w:rsidP="006361DD">
      <w:pPr>
        <w:keepNext/>
        <w:keepLines/>
        <w:spacing w:after="0"/>
        <w:ind w:left="10" w:right="6" w:hanging="10"/>
        <w:jc w:val="center"/>
        <w:outlineLvl w:val="0"/>
        <w:rPr>
          <w:rFonts w:ascii="Garamond" w:eastAsia="Arial" w:hAnsi="Garamond" w:cs="Arial"/>
          <w:b/>
          <w:color w:val="000000"/>
          <w:sz w:val="24"/>
          <w:szCs w:val="24"/>
          <w:lang w:eastAsia="hr-HR"/>
        </w:rPr>
      </w:pPr>
      <w:bookmarkStart w:id="3" w:name="_Toc500148586"/>
      <w:r>
        <w:rPr>
          <w:rFonts w:ascii="Garamond" w:eastAsia="Arial" w:hAnsi="Garamond" w:cs="Arial"/>
          <w:b/>
          <w:color w:val="000000"/>
          <w:sz w:val="24"/>
          <w:szCs w:val="24"/>
          <w:lang w:eastAsia="hr-HR"/>
        </w:rPr>
        <w:t>PREDMET UGOVORA</w:t>
      </w:r>
      <w:bookmarkEnd w:id="3"/>
    </w:p>
    <w:p w:rsidR="006361DD" w:rsidRDefault="006361DD" w:rsidP="006361DD">
      <w:pPr>
        <w:spacing w:after="0" w:line="240" w:lineRule="auto"/>
        <w:ind w:left="775"/>
        <w:jc w:val="center"/>
        <w:rPr>
          <w:rFonts w:ascii="Garamond" w:eastAsia="Arial" w:hAnsi="Garamond" w:cs="Arial"/>
          <w:color w:val="000000"/>
          <w:sz w:val="24"/>
          <w:szCs w:val="24"/>
          <w:lang w:eastAsia="hr-HR"/>
        </w:rPr>
      </w:pPr>
    </w:p>
    <w:p w:rsidR="006361DD" w:rsidRDefault="006361DD" w:rsidP="006361DD">
      <w:pPr>
        <w:spacing w:after="0" w:line="240" w:lineRule="auto"/>
        <w:ind w:left="160" w:right="153" w:hanging="10"/>
        <w:jc w:val="center"/>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Članak 3.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Ovim Ugovorom utvrđuju se međusobna prava i obveze ugovornih strana vezano za obavljanje komunalne djelatnosti prijevoza putnika u javnom prometu autobusima na određenim linijama po unaprijed utvrđenom voznom redu, cijeni i prema općim uvjetima na području Korisnika, koju obavlja Društvo, a koji parametri su detaljno obrađeni u prilozima Ugovora.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Plan fizičkog obima usluga za tekuću kalendarsku godinu sadržava specifikaciju obveza obavljanja javnih usluga na području Korisnika i opseg primjene tih usluga te je Planirani opseg javne usluge putničkog prijevoza za tekuću godinu sastavni dio ovog ugovora – </w:t>
      </w:r>
      <w:r>
        <w:rPr>
          <w:rFonts w:ascii="Garamond" w:eastAsia="Arial" w:hAnsi="Garamond" w:cs="Arial"/>
          <w:b/>
          <w:color w:val="000000"/>
          <w:sz w:val="24"/>
          <w:szCs w:val="24"/>
          <w:lang w:eastAsia="hr-HR"/>
        </w:rPr>
        <w:t>Prilog 1.</w:t>
      </w:r>
    </w:p>
    <w:p w:rsidR="006361DD" w:rsidRDefault="006361DD" w:rsidP="006361DD">
      <w:pPr>
        <w:spacing w:after="0" w:line="240" w:lineRule="auto"/>
        <w:rPr>
          <w:rFonts w:ascii="Garamond" w:eastAsia="Arial" w:hAnsi="Garamond" w:cs="Arial"/>
          <w:color w:val="000000"/>
          <w:sz w:val="24"/>
          <w:szCs w:val="24"/>
          <w:lang w:eastAsia="hr-HR"/>
        </w:rPr>
      </w:pPr>
    </w:p>
    <w:p w:rsidR="006361DD" w:rsidRDefault="006361DD" w:rsidP="006361DD">
      <w:pPr>
        <w:keepNext/>
        <w:keepLines/>
        <w:spacing w:after="0"/>
        <w:ind w:left="10" w:right="6" w:hanging="10"/>
        <w:jc w:val="center"/>
        <w:outlineLvl w:val="0"/>
        <w:rPr>
          <w:rFonts w:ascii="Garamond" w:eastAsia="Arial" w:hAnsi="Garamond" w:cs="Arial"/>
          <w:b/>
          <w:color w:val="000000"/>
          <w:sz w:val="24"/>
          <w:szCs w:val="24"/>
          <w:lang w:eastAsia="hr-HR"/>
        </w:rPr>
      </w:pPr>
      <w:bookmarkStart w:id="4" w:name="_Toc500148587"/>
      <w:r>
        <w:rPr>
          <w:rFonts w:ascii="Garamond" w:eastAsia="Arial" w:hAnsi="Garamond" w:cs="Arial"/>
          <w:b/>
          <w:color w:val="000000"/>
          <w:sz w:val="24"/>
          <w:szCs w:val="24"/>
          <w:lang w:eastAsia="hr-HR"/>
        </w:rPr>
        <w:t>PRAVA I OBVEZE UGOVORNIH STRANA – OPĆE ODREDBE</w:t>
      </w:r>
      <w:bookmarkEnd w:id="4"/>
    </w:p>
    <w:p w:rsidR="006361DD" w:rsidRDefault="006361DD" w:rsidP="006361DD">
      <w:pPr>
        <w:spacing w:after="0" w:line="240" w:lineRule="auto"/>
        <w:ind w:left="756"/>
        <w:jc w:val="center"/>
        <w:rPr>
          <w:rFonts w:ascii="Garamond" w:eastAsia="Arial" w:hAnsi="Garamond" w:cs="Arial"/>
          <w:color w:val="000000"/>
          <w:sz w:val="24"/>
          <w:szCs w:val="24"/>
          <w:lang w:eastAsia="hr-HR"/>
        </w:rPr>
      </w:pPr>
    </w:p>
    <w:p w:rsidR="006361DD" w:rsidRDefault="006361DD" w:rsidP="006361DD">
      <w:pPr>
        <w:spacing w:after="0" w:line="240" w:lineRule="auto"/>
        <w:ind w:left="160" w:right="153" w:hanging="10"/>
        <w:jc w:val="center"/>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Članak 4.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Ugovorne strane obvezuju se da će poštivati odredbe Ugovora i provoditi ih sukladno svim uvjetima koji su u istom sadržani.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Također, ugovorne strane se obvezuju da će u svrhu provedbe Ugovora jedna drugoj pružiti svu potrebnu pomoć i suradnju i to najmanje tijekom razdoblja njegove provedbe. </w:t>
      </w:r>
    </w:p>
    <w:p w:rsidR="006361DD" w:rsidRDefault="006361DD" w:rsidP="006361DD">
      <w:pPr>
        <w:spacing w:after="0" w:line="240" w:lineRule="auto"/>
        <w:ind w:left="706"/>
        <w:rPr>
          <w:rFonts w:ascii="Garamond" w:eastAsia="Arial" w:hAnsi="Garamond" w:cs="Arial"/>
          <w:color w:val="000000"/>
          <w:sz w:val="24"/>
          <w:szCs w:val="24"/>
          <w:lang w:eastAsia="hr-HR"/>
        </w:rPr>
      </w:pPr>
    </w:p>
    <w:p w:rsidR="006361DD" w:rsidRDefault="006361DD" w:rsidP="006361DD">
      <w:pPr>
        <w:spacing w:after="0" w:line="240" w:lineRule="auto"/>
        <w:ind w:left="160" w:right="153" w:hanging="10"/>
        <w:jc w:val="center"/>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Članak 5.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Ugovorne strane obvezuju se da će tijekom provedbe Ugovora blisko surađivati te će u tu svrhu ispuniti sve obveze i zahtjeve koji proizlaze iz opće obvezujućih zakonskih propisa, uključujući EU propise o uslugama javnog prijevoza putnika, operativnih programa, smjernica, nacionalnih programa i drugih propisa koji uređuju uvjete za dodjelu potpora iz javnih izvora za projekte.  </w:t>
      </w:r>
    </w:p>
    <w:p w:rsidR="006361DD" w:rsidRDefault="006361DD" w:rsidP="006361DD">
      <w:pPr>
        <w:spacing w:after="0" w:line="240" w:lineRule="auto"/>
        <w:rPr>
          <w:rFonts w:ascii="Garamond" w:eastAsia="Arial" w:hAnsi="Garamond" w:cs="Arial"/>
          <w:color w:val="000000"/>
          <w:sz w:val="24"/>
          <w:szCs w:val="24"/>
          <w:lang w:eastAsia="hr-HR"/>
        </w:rPr>
      </w:pPr>
    </w:p>
    <w:p w:rsidR="006361DD" w:rsidRDefault="006361DD" w:rsidP="006361DD">
      <w:pPr>
        <w:spacing w:after="0" w:line="240" w:lineRule="auto"/>
        <w:ind w:left="160" w:right="153" w:hanging="10"/>
        <w:jc w:val="center"/>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Članak 6.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Ugovorne strane obvezuju se da će obavijestiti jedna drugu u pisanom obliku o svim bitnim promjenama, a posebice o činjenicama koje imaju ili bi mogle imati utjecaja na ispunjenje kriterija za projekte koje se financiraju iz javnih izvora i to čim bilo koja strana sazna za iste.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p>
    <w:p w:rsidR="006361DD" w:rsidRDefault="006361DD" w:rsidP="006361DD">
      <w:pPr>
        <w:keepNext/>
        <w:keepLines/>
        <w:spacing w:after="0" w:line="240" w:lineRule="auto"/>
        <w:ind w:right="6"/>
        <w:jc w:val="center"/>
        <w:outlineLvl w:val="0"/>
        <w:rPr>
          <w:rFonts w:ascii="Garamond" w:eastAsia="Arial" w:hAnsi="Garamond" w:cs="Arial"/>
          <w:b/>
          <w:color w:val="000000"/>
          <w:sz w:val="24"/>
          <w:szCs w:val="24"/>
          <w:lang w:eastAsia="hr-HR"/>
        </w:rPr>
      </w:pPr>
      <w:bookmarkStart w:id="5" w:name="_Toc500148588"/>
      <w:r>
        <w:rPr>
          <w:rFonts w:ascii="Garamond" w:eastAsia="Arial" w:hAnsi="Garamond" w:cs="Arial"/>
          <w:b/>
          <w:color w:val="000000"/>
          <w:sz w:val="24"/>
          <w:szCs w:val="24"/>
          <w:lang w:eastAsia="hr-HR"/>
        </w:rPr>
        <w:t>V. OBVEZE DRUŠTVA</w:t>
      </w:r>
      <w:bookmarkEnd w:id="5"/>
    </w:p>
    <w:p w:rsidR="006361DD" w:rsidRDefault="006361DD" w:rsidP="006361DD">
      <w:pPr>
        <w:spacing w:after="0" w:line="240" w:lineRule="auto"/>
        <w:ind w:left="55"/>
        <w:jc w:val="center"/>
        <w:rPr>
          <w:rFonts w:ascii="Garamond" w:eastAsia="Arial" w:hAnsi="Garamond" w:cs="Arial"/>
          <w:color w:val="000000"/>
          <w:sz w:val="24"/>
          <w:szCs w:val="24"/>
          <w:lang w:eastAsia="hr-HR"/>
        </w:rPr>
      </w:pPr>
    </w:p>
    <w:p w:rsidR="006361DD" w:rsidRDefault="006361DD" w:rsidP="006361DD">
      <w:pPr>
        <w:spacing w:after="0" w:line="240" w:lineRule="auto"/>
        <w:ind w:left="160" w:right="153" w:hanging="10"/>
        <w:jc w:val="center"/>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Članak 7.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lastRenderedPageBreak/>
        <w:t xml:space="preserve">Društvo je dužno osigurati kontinuirano, trajno i kvalitetno odvijanje javnog prijevoza putnika u cestovnom prometu na zemljopisnom području Korisnika, te se pobrinuti da svi objekti prometne infrastrukture, sredstva i oprema Društva budu u stanju optimalne funkcionalne sposobnosti.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Društvo može sklapati podugovore radi osiguranja prijevoza putnika u javnom prometu, uz prethodnu </w:t>
      </w:r>
      <w:proofErr w:type="spellStart"/>
      <w:r>
        <w:rPr>
          <w:rFonts w:ascii="Garamond" w:eastAsia="Arial" w:hAnsi="Garamond" w:cs="Arial"/>
          <w:color w:val="000000"/>
          <w:sz w:val="24"/>
          <w:szCs w:val="24"/>
          <w:lang w:eastAsia="hr-HR"/>
        </w:rPr>
        <w:t>sunadležnost</w:t>
      </w:r>
      <w:proofErr w:type="spellEnd"/>
      <w:r>
        <w:rPr>
          <w:rFonts w:ascii="Garamond" w:eastAsia="Arial" w:hAnsi="Garamond" w:cs="Arial"/>
          <w:color w:val="000000"/>
          <w:sz w:val="24"/>
          <w:szCs w:val="24"/>
          <w:lang w:eastAsia="hr-HR"/>
        </w:rPr>
        <w:t xml:space="preserve"> Korisnika i pod uvjetom da opseg podugovaranja ne prelazi 20% planiranih kilometara.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p>
    <w:p w:rsidR="006361DD" w:rsidRDefault="006361DD" w:rsidP="006361DD">
      <w:pPr>
        <w:spacing w:after="0" w:line="240" w:lineRule="auto"/>
        <w:ind w:left="160" w:right="210" w:hanging="10"/>
        <w:jc w:val="center"/>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Članak 8.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Društvo donosi Plan poslovanja u tekućoj godini za sljedeću godinu, a kojim se utvrđuje veličina i kvaliteta prijevozne usluge, ukupni prihodi i rashodi, te nabava dugotrajne imovine.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Sastavni dio Plana poslovanja Društva je Plan fizičkog obima usluga, a za narednu kalendarsku godinu kojim se određuju linije, broj polazaka po danima te kilometri po razdobljima.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Ako bi neki od planiranih projekata navedenih u </w:t>
      </w:r>
      <w:r>
        <w:rPr>
          <w:rFonts w:ascii="Garamond" w:eastAsia="Arial" w:hAnsi="Garamond" w:cs="Arial"/>
          <w:b/>
          <w:color w:val="000000"/>
          <w:sz w:val="24"/>
          <w:szCs w:val="24"/>
          <w:lang w:eastAsia="hr-HR"/>
        </w:rPr>
        <w:t>Prilogu 5</w:t>
      </w:r>
      <w:r>
        <w:rPr>
          <w:rFonts w:ascii="Garamond" w:eastAsia="Arial" w:hAnsi="Garamond" w:cs="Arial"/>
          <w:color w:val="000000"/>
          <w:sz w:val="24"/>
          <w:szCs w:val="24"/>
          <w:lang w:eastAsia="hr-HR"/>
        </w:rPr>
        <w:t xml:space="preserve">, implicirao promjenu planiranih kilometara više od 2%, sukladno promjeni, mijenjat će se </w:t>
      </w:r>
      <w:r>
        <w:rPr>
          <w:rFonts w:ascii="Garamond" w:eastAsia="Arial" w:hAnsi="Garamond" w:cs="Arial"/>
          <w:b/>
          <w:color w:val="000000"/>
          <w:sz w:val="24"/>
          <w:szCs w:val="24"/>
          <w:lang w:eastAsia="hr-HR"/>
        </w:rPr>
        <w:t>Prilog 1</w:t>
      </w:r>
      <w:r>
        <w:rPr>
          <w:rFonts w:ascii="Garamond" w:eastAsia="Arial" w:hAnsi="Garamond" w:cs="Arial"/>
          <w:color w:val="000000"/>
          <w:sz w:val="24"/>
          <w:szCs w:val="24"/>
          <w:lang w:eastAsia="hr-HR"/>
        </w:rPr>
        <w:t xml:space="preserve">. </w:t>
      </w:r>
    </w:p>
    <w:p w:rsidR="006361DD" w:rsidRDefault="006361DD" w:rsidP="006361DD">
      <w:pPr>
        <w:spacing w:after="0" w:line="240" w:lineRule="auto"/>
        <w:rPr>
          <w:rFonts w:ascii="Garamond" w:eastAsia="Arial" w:hAnsi="Garamond" w:cs="Arial"/>
          <w:color w:val="000000"/>
          <w:sz w:val="24"/>
          <w:szCs w:val="24"/>
          <w:lang w:eastAsia="hr-HR"/>
        </w:rPr>
      </w:pPr>
    </w:p>
    <w:p w:rsidR="006361DD" w:rsidRDefault="006361DD" w:rsidP="006361DD">
      <w:pPr>
        <w:spacing w:after="0" w:line="240" w:lineRule="auto"/>
        <w:ind w:left="160" w:right="210" w:hanging="10"/>
        <w:jc w:val="center"/>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Članak 9.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Društvo je dužno do 30. rujna tekuće godine od nadležnog upravnog tijela Korisnik zatražiti mišljenje na prijedlog Plana fizičkog obima usluga u javnom prometu za narednu kalendarsku godinu koji će sadržavati specifikaciju obveza i planirani opseg obavljanja javne usluge putničkog prijevoz.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Nadležno upravno tijelo Korisnika iz stavka 1. ovog članka će u roku od 30 dana Društvu dostaviti mišljenje na prijedlog Plana fizičkog obima usluga.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Ukoliko ne dostavi mišljenje u ostavljenom roku smatra se da je Korisnik suglasan sa prijedlogom Plana fizičkog obima usluga.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Nakon pribavljanja mišljenja nadležnog upravnog tijela Korisnika konačni prijedlog Plana fizičkog obima usluga za narednu kalendarsku godinu uputit će se Skupštini Društva na usvajanje do 15. studenog tekuće godine.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p>
    <w:p w:rsidR="006361DD" w:rsidRDefault="006361DD" w:rsidP="006361DD">
      <w:pPr>
        <w:keepNext/>
        <w:keepLines/>
        <w:numPr>
          <w:ilvl w:val="0"/>
          <w:numId w:val="12"/>
        </w:numPr>
        <w:spacing w:after="0" w:line="268" w:lineRule="auto"/>
        <w:ind w:right="6" w:hanging="10"/>
        <w:jc w:val="both"/>
        <w:outlineLvl w:val="0"/>
        <w:rPr>
          <w:rFonts w:ascii="Garamond" w:eastAsia="Arial" w:hAnsi="Garamond" w:cs="Arial"/>
          <w:b/>
          <w:color w:val="000000"/>
          <w:sz w:val="24"/>
          <w:szCs w:val="24"/>
          <w:lang w:eastAsia="hr-HR"/>
        </w:rPr>
      </w:pPr>
      <w:r>
        <w:rPr>
          <w:rFonts w:ascii="Garamond" w:eastAsia="Arial" w:hAnsi="Garamond" w:cs="Arial"/>
          <w:b/>
          <w:color w:val="000000"/>
          <w:sz w:val="24"/>
          <w:szCs w:val="24"/>
          <w:lang w:eastAsia="hr-HR"/>
        </w:rPr>
        <w:t>PRAVA DRUŠTVA</w:t>
      </w:r>
    </w:p>
    <w:p w:rsidR="006361DD" w:rsidRDefault="006361DD" w:rsidP="006361DD">
      <w:pPr>
        <w:spacing w:after="0" w:line="240" w:lineRule="auto"/>
        <w:ind w:left="160" w:right="157" w:hanging="10"/>
        <w:jc w:val="center"/>
        <w:rPr>
          <w:rFonts w:ascii="Garamond" w:eastAsia="Arial" w:hAnsi="Garamond" w:cs="Arial"/>
          <w:color w:val="000000"/>
          <w:sz w:val="24"/>
          <w:szCs w:val="24"/>
          <w:lang w:eastAsia="hr-HR"/>
        </w:rPr>
      </w:pPr>
    </w:p>
    <w:p w:rsidR="006361DD" w:rsidRDefault="006361DD" w:rsidP="006361DD">
      <w:pPr>
        <w:spacing w:after="0" w:line="240" w:lineRule="auto"/>
        <w:ind w:left="160" w:right="157" w:hanging="10"/>
        <w:jc w:val="center"/>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Članak 10.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Društvo može donijeti izmjene i dopune Planova iz članka 8.ovog Ugovora u tekućoj godini.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Ukoliko je povećanje ili smanjenje prijevoznog učinka veće od 2% kilometara, Društvo je dužno donijeti odgovarajuće izmjene i dopune Planova iz članka 8. ovog Ugovora, uz suglasnost Korisnika pri čemu se utvrđeni iznos financijskih sredstava proporcionalno povećava ili smanjuje.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Ako Korisnik zahtijeva povećanje Planova iz članka 8. ovog Ugovora čija je vrijednost veća od 2% kilometara, povećani troškovi podmirit će se povećanjem cijene usluge ili povećanjem iznosa financijskih sredstava koja se pokrivaju iz proračuna Korisnika.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Društvo i Korisnik su suglasni da će tijekom trajanja ovog Ugovora na godišnjoj osnovi, najkasnije do 31. prosinca tekuće godine sklopiti dopunu ovog Ugovora kojom se odobrava promjena volumena usluge veća od 2% kilometara u odnosu na Plan fizičkog obima/opsega usluga za tekuću kalendarsku godinu – </w:t>
      </w:r>
      <w:r>
        <w:rPr>
          <w:rFonts w:ascii="Garamond" w:eastAsia="Arial" w:hAnsi="Garamond" w:cs="Arial"/>
          <w:b/>
          <w:color w:val="000000"/>
          <w:sz w:val="24"/>
          <w:szCs w:val="24"/>
          <w:lang w:eastAsia="hr-HR"/>
        </w:rPr>
        <w:t>Prilog 1</w:t>
      </w:r>
      <w:r>
        <w:rPr>
          <w:rFonts w:ascii="Garamond" w:eastAsia="Arial" w:hAnsi="Garamond" w:cs="Arial"/>
          <w:color w:val="000000"/>
          <w:sz w:val="24"/>
          <w:szCs w:val="24"/>
          <w:lang w:eastAsia="hr-HR"/>
        </w:rPr>
        <w:t xml:space="preserve">.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Ako se poveća ili smanji prijevozni učinak do 2% izražen u kilometrima, Društvu se ne mijenja utvrđeni Plan poslovanja, ali konačno plaćene usluge bit će u skladu sa stvarno obavljenim uslugama.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Ako Korisnik zatraži promjenu volumena usluge, dužan je Društvo obavijestiti pisanim putem, najmanje 30 dana prije primjene tražene izmjene.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p>
    <w:p w:rsidR="006361DD" w:rsidRDefault="006361DD" w:rsidP="006361DD">
      <w:pPr>
        <w:spacing w:after="0" w:line="240" w:lineRule="auto"/>
        <w:ind w:left="160" w:right="215" w:hanging="10"/>
        <w:jc w:val="center"/>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Članak 11.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Društvo može obavljati osnovnu i druge djelatnosti na područjima susjednih lokalnih jedinica, na temelju sporazuma te uz prethodnu suglasnost Skupštine Društva pod sljedećim uvjetima: </w:t>
      </w:r>
    </w:p>
    <w:p w:rsidR="006361DD" w:rsidRDefault="006361DD" w:rsidP="006361DD">
      <w:pPr>
        <w:numPr>
          <w:ilvl w:val="0"/>
          <w:numId w:val="13"/>
        </w:numPr>
        <w:spacing w:after="0" w:line="240" w:lineRule="auto"/>
        <w:ind w:hanging="36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da iznose najviše 10% ukupnog prihoda od obavljanja osnovne djelatnosti, </w:t>
      </w:r>
    </w:p>
    <w:p w:rsidR="006361DD" w:rsidRDefault="006361DD" w:rsidP="006361DD">
      <w:pPr>
        <w:numPr>
          <w:ilvl w:val="0"/>
          <w:numId w:val="13"/>
        </w:numPr>
        <w:spacing w:after="0" w:line="240" w:lineRule="auto"/>
        <w:ind w:hanging="36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da te usluge spajaju područje Korisnika sa susjednim područjem, </w:t>
      </w:r>
    </w:p>
    <w:p w:rsidR="006361DD" w:rsidRDefault="006361DD" w:rsidP="006361DD">
      <w:pPr>
        <w:numPr>
          <w:ilvl w:val="0"/>
          <w:numId w:val="13"/>
        </w:numPr>
        <w:spacing w:after="0" w:line="240" w:lineRule="auto"/>
        <w:ind w:hanging="36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da predstavljaju isključivo dopunsku, a ne glavnu djelatnost javnog prijevoza, </w:t>
      </w:r>
    </w:p>
    <w:p w:rsidR="006361DD" w:rsidRDefault="006361DD" w:rsidP="006361DD">
      <w:pPr>
        <w:numPr>
          <w:ilvl w:val="0"/>
          <w:numId w:val="13"/>
        </w:numPr>
        <w:spacing w:after="0" w:line="240" w:lineRule="auto"/>
        <w:ind w:hanging="36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da ne narušavaju ostvarivanje ovog Ugovora </w:t>
      </w:r>
    </w:p>
    <w:p w:rsidR="006361DD" w:rsidRDefault="006361DD" w:rsidP="006361DD">
      <w:pPr>
        <w:numPr>
          <w:ilvl w:val="0"/>
          <w:numId w:val="13"/>
        </w:numPr>
        <w:spacing w:after="0" w:line="240" w:lineRule="auto"/>
        <w:ind w:hanging="36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da pokrivaju troškove u cjelini </w:t>
      </w:r>
    </w:p>
    <w:p w:rsidR="006361DD" w:rsidRDefault="006361DD" w:rsidP="006361DD">
      <w:pPr>
        <w:numPr>
          <w:ilvl w:val="0"/>
          <w:numId w:val="13"/>
        </w:numPr>
        <w:spacing w:after="0" w:line="240" w:lineRule="auto"/>
        <w:ind w:hanging="36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da se za njihovo obavljanje ne koriste vozila nabavljena iz sredstava proračuna Korisnika </w:t>
      </w:r>
    </w:p>
    <w:p w:rsidR="006361DD" w:rsidRDefault="006361DD" w:rsidP="006361DD">
      <w:pPr>
        <w:spacing w:after="0" w:line="240" w:lineRule="auto"/>
        <w:ind w:left="10" w:hanging="10"/>
        <w:jc w:val="both"/>
        <w:rPr>
          <w:rFonts w:ascii="Garamond" w:eastAsia="Arial" w:hAnsi="Garamond" w:cs="Arial"/>
          <w:color w:val="000000"/>
          <w:sz w:val="24"/>
          <w:szCs w:val="24"/>
          <w:lang w:eastAsia="hr-HR"/>
        </w:rPr>
      </w:pPr>
    </w:p>
    <w:p w:rsidR="006361DD" w:rsidRDefault="006361DD" w:rsidP="006361DD">
      <w:pPr>
        <w:spacing w:after="0" w:line="240" w:lineRule="auto"/>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Društvo može obavljati djelatnost prijevoza putnika na prostoru teritorijalne nadležnosti suvlasnika Društva iz čl.st.1.toč.1. za potrebe drugih naručitelja obveznika primjene propisa o javnoj nabavi po sljedećim uvjetima:</w:t>
      </w:r>
    </w:p>
    <w:p w:rsidR="006361DD" w:rsidRDefault="006361DD" w:rsidP="006361DD">
      <w:pPr>
        <w:numPr>
          <w:ilvl w:val="0"/>
          <w:numId w:val="13"/>
        </w:numPr>
        <w:spacing w:after="0" w:line="240" w:lineRule="auto"/>
        <w:ind w:hanging="36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da iznose najviše 10% ukupnog prihoda od obavljanja osnovne djelatnosti, </w:t>
      </w:r>
    </w:p>
    <w:p w:rsidR="006361DD" w:rsidRDefault="006361DD" w:rsidP="006361DD">
      <w:pPr>
        <w:numPr>
          <w:ilvl w:val="0"/>
          <w:numId w:val="13"/>
        </w:numPr>
        <w:spacing w:after="0" w:line="240" w:lineRule="auto"/>
        <w:ind w:hanging="36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da predstavljaju isključivo dopunsku, a ne glavnu djelatnost javnog prijevoza, </w:t>
      </w:r>
    </w:p>
    <w:p w:rsidR="006361DD" w:rsidRDefault="006361DD" w:rsidP="006361DD">
      <w:pPr>
        <w:numPr>
          <w:ilvl w:val="0"/>
          <w:numId w:val="13"/>
        </w:numPr>
        <w:spacing w:after="0" w:line="240" w:lineRule="auto"/>
        <w:ind w:hanging="36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da ne narušavaju ostvarivanje ovog Ugovora </w:t>
      </w:r>
    </w:p>
    <w:p w:rsidR="006361DD" w:rsidRDefault="006361DD" w:rsidP="006361DD">
      <w:pPr>
        <w:numPr>
          <w:ilvl w:val="0"/>
          <w:numId w:val="13"/>
        </w:numPr>
        <w:spacing w:after="0" w:line="240" w:lineRule="auto"/>
        <w:ind w:hanging="36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da pokrivaju troškove u cjelini </w:t>
      </w:r>
    </w:p>
    <w:p w:rsidR="006361DD" w:rsidRDefault="006361DD" w:rsidP="006361DD">
      <w:pPr>
        <w:numPr>
          <w:ilvl w:val="0"/>
          <w:numId w:val="13"/>
        </w:numPr>
        <w:spacing w:after="0" w:line="240" w:lineRule="auto"/>
        <w:ind w:hanging="36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da se za njihovo obavljanje ne koriste vozila nabavljena iz sredstava proračuna Korisnika</w:t>
      </w:r>
    </w:p>
    <w:p w:rsidR="006361DD" w:rsidRDefault="006361DD" w:rsidP="006361DD">
      <w:pPr>
        <w:spacing w:after="0" w:line="240" w:lineRule="auto"/>
        <w:rPr>
          <w:rFonts w:ascii="Garamond" w:eastAsia="Arial" w:hAnsi="Garamond" w:cs="Arial"/>
          <w:color w:val="000000"/>
          <w:sz w:val="24"/>
          <w:szCs w:val="24"/>
          <w:lang w:eastAsia="hr-HR"/>
        </w:rPr>
      </w:pPr>
    </w:p>
    <w:p w:rsidR="006361DD" w:rsidRDefault="006361DD" w:rsidP="006361DD">
      <w:pPr>
        <w:spacing w:after="0" w:line="240" w:lineRule="auto"/>
        <w:ind w:left="160" w:right="157" w:hanging="10"/>
        <w:jc w:val="center"/>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Članak 12. </w:t>
      </w:r>
    </w:p>
    <w:p w:rsidR="006361DD" w:rsidRDefault="006361DD" w:rsidP="006361DD">
      <w:pPr>
        <w:spacing w:after="0" w:line="240" w:lineRule="auto"/>
        <w:ind w:left="-5" w:hanging="10"/>
        <w:jc w:val="both"/>
        <w:rPr>
          <w:rFonts w:ascii="Garamond" w:eastAsia="Arial" w:hAnsi="Garamond" w:cs="Arial"/>
          <w:b/>
          <w:color w:val="000000"/>
          <w:sz w:val="24"/>
          <w:szCs w:val="24"/>
          <w:lang w:eastAsia="hr-HR"/>
        </w:rPr>
      </w:pPr>
      <w:r>
        <w:rPr>
          <w:rFonts w:ascii="Garamond" w:eastAsia="Arial" w:hAnsi="Garamond" w:cs="Arial"/>
          <w:color w:val="000000"/>
          <w:sz w:val="24"/>
          <w:szCs w:val="24"/>
          <w:lang w:eastAsia="hr-HR"/>
        </w:rPr>
        <w:t>Rashodi i prihodi koji se ostvare obavljanjem komunalne usluge prijevoza putnika na području Korisnika, kao i neto financijski učinak kojeg plaća Korisnik, utvrđuju se prema metodologiji izračuna iz Priloga 3.</w:t>
      </w:r>
    </w:p>
    <w:p w:rsidR="006361DD" w:rsidRDefault="006361DD" w:rsidP="006361DD">
      <w:pPr>
        <w:spacing w:after="0" w:line="240" w:lineRule="auto"/>
        <w:ind w:left="-5" w:hanging="10"/>
        <w:jc w:val="both"/>
        <w:rPr>
          <w:rFonts w:ascii="Garamond" w:eastAsia="Arial" w:hAnsi="Garamond" w:cs="Arial"/>
          <w:b/>
          <w:color w:val="000000"/>
          <w:sz w:val="24"/>
          <w:szCs w:val="24"/>
          <w:lang w:eastAsia="hr-HR"/>
        </w:rPr>
      </w:pPr>
    </w:p>
    <w:p w:rsidR="006361DD" w:rsidRDefault="006361DD" w:rsidP="006361DD">
      <w:pPr>
        <w:spacing w:after="0" w:line="240" w:lineRule="auto"/>
        <w:ind w:left="160" w:right="215" w:hanging="10"/>
        <w:jc w:val="center"/>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Članak 13.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Društvo je dužno razgraničiti troškove i prihode nastale obavljanjem komunalne djelatnosti prijevoza putnika u javnom prometu na području Korisnika od troškova i prihoda nastalih obavljanjem komunalne djelatnosti prijevoza putnika u javnom prometu na području jedinica lokalne samouprave izvan područja Korisnika i od ostalih usluga prijevoza.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p>
    <w:p w:rsidR="006361DD" w:rsidRDefault="006361DD" w:rsidP="006361DD">
      <w:pPr>
        <w:spacing w:after="0" w:line="240" w:lineRule="auto"/>
        <w:ind w:left="160" w:right="215" w:hanging="10"/>
        <w:jc w:val="center"/>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Članak 14.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Društvo je dužno izvještavati nadležno upravno tijelo Korisnika o troškovima i prihodima nastalim obavljanjem komunalne djelatnosti prijevoza putnika u javnom prometu tromjesečno, a najkasnije u roku od 60 dana od kraja tromjesečja za koje se izvješće dostavlja.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p>
    <w:p w:rsidR="006361DD" w:rsidRDefault="006361DD" w:rsidP="006361DD">
      <w:pPr>
        <w:keepNext/>
        <w:keepLines/>
        <w:spacing w:after="0"/>
        <w:ind w:left="10" w:right="6" w:hanging="10"/>
        <w:jc w:val="center"/>
        <w:outlineLvl w:val="0"/>
        <w:rPr>
          <w:rFonts w:ascii="Garamond" w:eastAsia="Arial" w:hAnsi="Garamond" w:cs="Arial"/>
          <w:b/>
          <w:color w:val="000000"/>
          <w:sz w:val="24"/>
          <w:szCs w:val="24"/>
          <w:lang w:eastAsia="hr-HR"/>
        </w:rPr>
      </w:pPr>
      <w:bookmarkStart w:id="6" w:name="_Toc500148589"/>
      <w:r>
        <w:rPr>
          <w:rFonts w:ascii="Garamond" w:eastAsia="Arial" w:hAnsi="Garamond" w:cs="Arial"/>
          <w:b/>
          <w:color w:val="000000"/>
          <w:sz w:val="24"/>
          <w:szCs w:val="24"/>
          <w:lang w:eastAsia="hr-HR"/>
        </w:rPr>
        <w:t>OBAVLJANJE DJELATNOSTI</w:t>
      </w:r>
      <w:bookmarkEnd w:id="6"/>
    </w:p>
    <w:p w:rsidR="006361DD" w:rsidRDefault="006361DD" w:rsidP="006361DD">
      <w:pPr>
        <w:spacing w:after="0" w:line="240" w:lineRule="auto"/>
        <w:ind w:left="55"/>
        <w:jc w:val="center"/>
        <w:rPr>
          <w:rFonts w:ascii="Garamond" w:eastAsia="Arial" w:hAnsi="Garamond" w:cs="Arial"/>
          <w:color w:val="000000"/>
          <w:sz w:val="24"/>
          <w:szCs w:val="24"/>
          <w:lang w:eastAsia="hr-HR"/>
        </w:rPr>
      </w:pPr>
    </w:p>
    <w:p w:rsidR="006361DD" w:rsidRDefault="006361DD" w:rsidP="006361DD">
      <w:pPr>
        <w:spacing w:after="0" w:line="240" w:lineRule="auto"/>
        <w:ind w:left="160" w:right="157" w:hanging="10"/>
        <w:jc w:val="center"/>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Članak 15. </w:t>
      </w:r>
    </w:p>
    <w:p w:rsidR="006361DD" w:rsidRDefault="006361DD" w:rsidP="006361DD">
      <w:pPr>
        <w:spacing w:after="0" w:line="240" w:lineRule="auto"/>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 Društvo je dužno obavljati prijevoz putnika u javnom prometu na linijama s kapacitetima koji su sukladni s Plan fizičkog obima usluga za tekuću godinu .</w:t>
      </w:r>
    </w:p>
    <w:p w:rsidR="006361DD" w:rsidRDefault="006361DD" w:rsidP="006361DD">
      <w:pPr>
        <w:spacing w:after="0" w:line="240" w:lineRule="auto"/>
        <w:jc w:val="both"/>
        <w:rPr>
          <w:rFonts w:ascii="Garamond" w:eastAsia="Arial" w:hAnsi="Garamond" w:cs="Arial"/>
          <w:color w:val="000000"/>
          <w:sz w:val="24"/>
          <w:szCs w:val="24"/>
          <w:lang w:eastAsia="hr-HR"/>
        </w:rPr>
      </w:pP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Usluge prijevoza putnika u javnom prometu moraju biti u skladu sa Standardima kvalitete i načina kontrole pružene usluge prijevoza putnika u javnom prometu.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Standardi kvalitete pružene usluge prijevoza putnika u javnom prometu iz stavka 2. ovog članka, utvrđeni su u Standardima kvalitete i načina kontrole pružene usluge, a koji prilog je sastavni dio ovog Ugovora - </w:t>
      </w:r>
      <w:r>
        <w:rPr>
          <w:rFonts w:ascii="Garamond" w:eastAsia="Arial" w:hAnsi="Garamond" w:cs="Arial"/>
          <w:b/>
          <w:color w:val="000000"/>
          <w:sz w:val="24"/>
          <w:szCs w:val="24"/>
          <w:lang w:eastAsia="hr-HR"/>
        </w:rPr>
        <w:t>Prilog 4</w:t>
      </w:r>
      <w:r>
        <w:rPr>
          <w:rFonts w:ascii="Garamond" w:eastAsia="Arial" w:hAnsi="Garamond" w:cs="Arial"/>
          <w:color w:val="000000"/>
          <w:sz w:val="24"/>
          <w:szCs w:val="24"/>
          <w:lang w:eastAsia="hr-HR"/>
        </w:rPr>
        <w:t xml:space="preserve">.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p>
    <w:p w:rsidR="006361DD" w:rsidRDefault="006361DD" w:rsidP="006361DD">
      <w:pPr>
        <w:spacing w:after="0" w:line="240" w:lineRule="auto"/>
        <w:ind w:left="160" w:right="153" w:hanging="10"/>
        <w:jc w:val="center"/>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Članak 16.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Društvo je dužno izvještavati nadležno upravno tijelo Korisnika o realizaciji Plana fizičkog obima usluga svaki mjesec u roku od 30 dana od kraja mjeseca za koje se izvješće dostavlja.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Društvo je dužno izvještavati nadležno upravno tijelo Korisnika o provedenim kontrolama kvalitete svaka 3 mjeseca u roku od 30 dana od kraja kvartala za koje se izvješće dostavlja. </w:t>
      </w:r>
    </w:p>
    <w:p w:rsidR="006361DD" w:rsidRDefault="006361DD" w:rsidP="006361DD">
      <w:pPr>
        <w:spacing w:after="0" w:line="240" w:lineRule="auto"/>
        <w:rPr>
          <w:rFonts w:ascii="Garamond" w:eastAsia="Arial" w:hAnsi="Garamond" w:cs="Arial"/>
          <w:color w:val="000000"/>
          <w:sz w:val="24"/>
          <w:szCs w:val="24"/>
          <w:lang w:eastAsia="hr-HR"/>
        </w:rPr>
      </w:pPr>
    </w:p>
    <w:p w:rsidR="006361DD" w:rsidRDefault="006361DD" w:rsidP="006361DD">
      <w:pPr>
        <w:spacing w:after="0" w:line="240" w:lineRule="auto"/>
        <w:ind w:left="160" w:right="157" w:hanging="10"/>
        <w:jc w:val="center"/>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Članak 17.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Društvo je odgovorno za sigurnost putnika, a ista je zajamčena preventivnim konstrukcijskim mjerama na vozilima te stalnom edukacijom i kontrolom rada prometnog osoblja.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Društvo osigurava putnike od mogućih posljedica prometnih nesreća u kojima sudjeluju vozila Društva. </w:t>
      </w:r>
    </w:p>
    <w:p w:rsidR="006361DD" w:rsidRDefault="006361DD" w:rsidP="006361DD">
      <w:pPr>
        <w:spacing w:after="0" w:line="240" w:lineRule="auto"/>
        <w:ind w:right="-3" w:hanging="10"/>
        <w:jc w:val="center"/>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Članak 18.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Društvo se obvezuje da će planirani prijevoz obavljati točno, prema redu vožnje, sukladno </w:t>
      </w:r>
      <w:r>
        <w:rPr>
          <w:rFonts w:ascii="Garamond" w:eastAsia="Arial" w:hAnsi="Garamond" w:cs="Arial"/>
          <w:b/>
          <w:color w:val="000000"/>
          <w:sz w:val="24"/>
          <w:szCs w:val="24"/>
          <w:lang w:eastAsia="hr-HR"/>
        </w:rPr>
        <w:t>Prilogu 1</w:t>
      </w:r>
      <w:r>
        <w:rPr>
          <w:rFonts w:ascii="Garamond" w:eastAsia="Arial" w:hAnsi="Garamond" w:cs="Arial"/>
          <w:color w:val="000000"/>
          <w:sz w:val="24"/>
          <w:szCs w:val="24"/>
          <w:lang w:eastAsia="hr-HR"/>
        </w:rPr>
        <w:t xml:space="preserve">. i </w:t>
      </w:r>
      <w:r>
        <w:rPr>
          <w:rFonts w:ascii="Garamond" w:eastAsia="Arial" w:hAnsi="Garamond" w:cs="Arial"/>
          <w:b/>
          <w:color w:val="000000"/>
          <w:sz w:val="24"/>
          <w:szCs w:val="24"/>
          <w:lang w:eastAsia="hr-HR"/>
        </w:rPr>
        <w:t>Prilogu 4</w:t>
      </w:r>
      <w:r>
        <w:rPr>
          <w:rFonts w:ascii="Garamond" w:eastAsia="Arial" w:hAnsi="Garamond" w:cs="Arial"/>
          <w:color w:val="000000"/>
          <w:sz w:val="24"/>
          <w:szCs w:val="24"/>
          <w:lang w:eastAsia="hr-HR"/>
        </w:rPr>
        <w:t xml:space="preserve">., a koji prilozi su sastavni dio ovog ugovora.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Smetnje nastale zbog: više sile (uključujući, no ne isključivo štrajk, vremenske uvjete, neprohodne prometnice zbog puknuća vodovodnih i/ili kanalizacijskih cijevi, odrona  na prometnici, zastoji u prometu) krivnjom Korisnika ili trećih osoba, na koje Društvo ne može utjecati niti ih spriječiti, smatraju se opravdanim razlogom za odstupanja iz stavka 1. ovog  članka, a sukladno Standardima i načinima kontrole kvalitete pružene usluge – </w:t>
      </w:r>
      <w:r>
        <w:rPr>
          <w:rFonts w:ascii="Garamond" w:eastAsia="Arial" w:hAnsi="Garamond" w:cs="Arial"/>
          <w:b/>
          <w:color w:val="000000"/>
          <w:sz w:val="24"/>
          <w:szCs w:val="24"/>
          <w:lang w:eastAsia="hr-HR"/>
        </w:rPr>
        <w:t>Prilog 4</w:t>
      </w:r>
      <w:r>
        <w:rPr>
          <w:rFonts w:ascii="Garamond" w:eastAsia="Arial" w:hAnsi="Garamond" w:cs="Arial"/>
          <w:color w:val="000000"/>
          <w:sz w:val="24"/>
          <w:szCs w:val="24"/>
          <w:lang w:eastAsia="hr-HR"/>
        </w:rPr>
        <w:t xml:space="preserve">.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Radni odnosi, sporovi u vezi s radnim odnosima i štrajk unutar Društva ne smatraju se višom silom.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p>
    <w:p w:rsidR="006361DD" w:rsidRDefault="006361DD" w:rsidP="006361DD">
      <w:pPr>
        <w:spacing w:after="0" w:line="240" w:lineRule="auto"/>
        <w:ind w:left="160" w:right="153" w:hanging="10"/>
        <w:jc w:val="center"/>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Članak 19.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Društvo ima pravo prekinuti prijevoz, odnosno promijeniti trasu na nekoj od linija ako stanje prometnice ili neki drugi uzrok ugrožava sigurnost prometa i uzrokuje oštećenje vozila.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Stanje prometnice utvrdit će se u suradnji s nadležnim upravnim tijelom Korisnika i nadležnim inspekcijama.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Društvo je dužno, pisanim putem, obavijestiti Korisnika o namjeri privremenog ukidanja ili promjene trase linije.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Korisnik izdaje prometnu suglasnost za promjenu trasa linija javnog komunalnog prijevoza na svom području.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Korisnik je dužan, pisanim putem, pravovremeno obavijestiti Društvo o namjeri privremenog ukidanja ili promjene trase linije uz istodobnu dostavu prijedloga nove trase linija koji prijedlog ujedno predstavlja prometnu suglasnost za promjenu </w:t>
      </w:r>
      <w:proofErr w:type="spellStart"/>
      <w:r>
        <w:rPr>
          <w:rFonts w:ascii="Garamond" w:eastAsia="Arial" w:hAnsi="Garamond" w:cs="Arial"/>
          <w:color w:val="000000"/>
          <w:sz w:val="24"/>
          <w:szCs w:val="24"/>
          <w:lang w:eastAsia="hr-HR"/>
        </w:rPr>
        <w:t>trasete</w:t>
      </w:r>
      <w:proofErr w:type="spellEnd"/>
      <w:r>
        <w:rPr>
          <w:rFonts w:ascii="Garamond" w:eastAsia="Arial" w:hAnsi="Garamond" w:cs="Arial"/>
          <w:color w:val="000000"/>
          <w:sz w:val="24"/>
          <w:szCs w:val="24"/>
          <w:lang w:eastAsia="hr-HR"/>
        </w:rPr>
        <w:t xml:space="preserve"> </w:t>
      </w:r>
      <w:proofErr w:type="spellStart"/>
      <w:r>
        <w:rPr>
          <w:rFonts w:ascii="Garamond" w:eastAsia="Arial" w:hAnsi="Garamond" w:cs="Arial"/>
          <w:color w:val="000000"/>
          <w:sz w:val="24"/>
          <w:szCs w:val="24"/>
          <w:lang w:eastAsia="hr-HR"/>
        </w:rPr>
        <w:t>linijejavnog</w:t>
      </w:r>
      <w:proofErr w:type="spellEnd"/>
      <w:r>
        <w:rPr>
          <w:rFonts w:ascii="Garamond" w:eastAsia="Arial" w:hAnsi="Garamond" w:cs="Arial"/>
          <w:color w:val="000000"/>
          <w:sz w:val="24"/>
          <w:szCs w:val="24"/>
          <w:lang w:eastAsia="hr-HR"/>
        </w:rPr>
        <w:t xml:space="preserve"> komunalnog prijevoza.</w:t>
      </w:r>
    </w:p>
    <w:p w:rsidR="006361DD" w:rsidRDefault="006361DD" w:rsidP="006361DD">
      <w:pPr>
        <w:spacing w:after="0" w:line="240" w:lineRule="auto"/>
        <w:rPr>
          <w:rFonts w:ascii="Garamond" w:eastAsia="Arial" w:hAnsi="Garamond" w:cs="Arial"/>
          <w:color w:val="000000"/>
          <w:sz w:val="24"/>
          <w:szCs w:val="24"/>
          <w:lang w:eastAsia="hr-HR"/>
        </w:rPr>
      </w:pPr>
      <w:r>
        <w:rPr>
          <w:rFonts w:ascii="Garamond" w:eastAsia="Arial" w:hAnsi="Garamond" w:cs="Arial"/>
          <w:color w:val="000000"/>
          <w:sz w:val="24"/>
          <w:szCs w:val="24"/>
          <w:lang w:eastAsia="hr-HR"/>
        </w:rPr>
        <w:tab/>
      </w:r>
    </w:p>
    <w:p w:rsidR="006361DD" w:rsidRDefault="006361DD" w:rsidP="006361DD">
      <w:pPr>
        <w:spacing w:after="0" w:line="240" w:lineRule="auto"/>
        <w:ind w:right="-3" w:hanging="10"/>
        <w:jc w:val="center"/>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Članak 20.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Korisnik je suglasan da Društvo, u cilju povećanja prihoda, obavlja i marketinške djelatnosti kao što su iznajmljivanje unutarnjih i vanjskih prostora na vozilima, objektima i drugom u promidžbene svrhe. </w:t>
      </w:r>
    </w:p>
    <w:p w:rsidR="006361DD" w:rsidRDefault="006361DD" w:rsidP="006361DD">
      <w:pPr>
        <w:spacing w:after="0" w:line="240" w:lineRule="auto"/>
        <w:rPr>
          <w:rFonts w:ascii="Garamond" w:eastAsia="Arial" w:hAnsi="Garamond" w:cs="Arial"/>
          <w:color w:val="000000"/>
          <w:sz w:val="24"/>
          <w:szCs w:val="24"/>
          <w:lang w:eastAsia="hr-HR"/>
        </w:rPr>
      </w:pPr>
    </w:p>
    <w:p w:rsidR="006361DD" w:rsidRDefault="006361DD" w:rsidP="006361DD">
      <w:pPr>
        <w:spacing w:after="0" w:line="240" w:lineRule="auto"/>
        <w:ind w:left="160" w:right="-3" w:hanging="10"/>
        <w:jc w:val="center"/>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Članak 21. </w:t>
      </w:r>
    </w:p>
    <w:p w:rsidR="006361DD" w:rsidRDefault="006361DD" w:rsidP="006361DD">
      <w:pPr>
        <w:spacing w:after="0" w:line="240" w:lineRule="auto"/>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U povezanim i srodnim djelatnostima (održavanje i popravak motornih vozila, tehničko ispitivanje i analiza, promidžba, ovjeravanje mjerila ugrađenih u vozila cestovnog prometa, rad autobusnih kolodvora, povremeni i posebni prijevoz putnika) Društvo će se aktivirati samo ako se tim aktivnostima ostvaruje prihod i pokrivaju  troškovi nastali obavljanjem tih djelatnosti. </w:t>
      </w:r>
    </w:p>
    <w:p w:rsidR="006361DD" w:rsidRDefault="006361DD" w:rsidP="006361DD">
      <w:pPr>
        <w:spacing w:after="0" w:line="240" w:lineRule="auto"/>
        <w:jc w:val="both"/>
        <w:rPr>
          <w:rFonts w:ascii="Garamond" w:eastAsia="Arial" w:hAnsi="Garamond" w:cs="Arial"/>
          <w:color w:val="000000"/>
          <w:sz w:val="24"/>
          <w:szCs w:val="24"/>
          <w:lang w:eastAsia="hr-HR"/>
        </w:rPr>
      </w:pP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U slučaju ostvarenja gubitka iz ovih djelatnosti gubitak pokriva Društvo iz vlastitih prihoda iz obavljanje djelatnosti izvan opsega javne usluge, a u slučaju dobiti razlika između prihoda i rashoda iz ovih djelatnosti bit će sastavni dio obračuna neto financijskog učinka.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p>
    <w:p w:rsidR="006361DD" w:rsidRDefault="006361DD" w:rsidP="006361DD">
      <w:pPr>
        <w:spacing w:after="0" w:line="240" w:lineRule="auto"/>
        <w:ind w:left="160" w:right="513" w:hanging="10"/>
        <w:jc w:val="center"/>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Članak 22.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Projekti u vezi s navedenim poslovnim aktivnostima iz članaka 20. i 21. ovog ugovora moraju se utvrditi u Planu poslovanja. </w:t>
      </w:r>
    </w:p>
    <w:p w:rsidR="006361DD" w:rsidRDefault="006361DD" w:rsidP="006361DD">
      <w:pPr>
        <w:spacing w:after="0" w:line="240" w:lineRule="auto"/>
        <w:ind w:left="706"/>
        <w:rPr>
          <w:rFonts w:ascii="Garamond" w:eastAsia="Arial" w:hAnsi="Garamond" w:cs="Arial"/>
          <w:color w:val="000000"/>
          <w:sz w:val="24"/>
          <w:szCs w:val="24"/>
          <w:lang w:eastAsia="hr-HR"/>
        </w:rPr>
      </w:pPr>
    </w:p>
    <w:p w:rsidR="006361DD" w:rsidRDefault="006361DD" w:rsidP="006361DD">
      <w:pPr>
        <w:keepNext/>
        <w:keepLines/>
        <w:spacing w:after="0"/>
        <w:ind w:left="10" w:right="6" w:hanging="10"/>
        <w:jc w:val="center"/>
        <w:outlineLvl w:val="0"/>
        <w:rPr>
          <w:rFonts w:ascii="Garamond" w:eastAsia="Arial" w:hAnsi="Garamond" w:cs="Arial"/>
          <w:b/>
          <w:color w:val="000000"/>
          <w:sz w:val="24"/>
          <w:szCs w:val="24"/>
          <w:lang w:eastAsia="hr-HR"/>
        </w:rPr>
      </w:pPr>
      <w:bookmarkStart w:id="7" w:name="_Toc500148590"/>
      <w:r>
        <w:rPr>
          <w:rFonts w:ascii="Garamond" w:eastAsia="Arial" w:hAnsi="Garamond" w:cs="Arial"/>
          <w:b/>
          <w:color w:val="000000"/>
          <w:sz w:val="24"/>
          <w:szCs w:val="24"/>
          <w:lang w:eastAsia="hr-HR"/>
        </w:rPr>
        <w:t>TARIFNA PRAVILA</w:t>
      </w:r>
      <w:bookmarkEnd w:id="7"/>
    </w:p>
    <w:p w:rsidR="006361DD" w:rsidRDefault="006361DD" w:rsidP="006361DD">
      <w:pPr>
        <w:spacing w:after="0" w:line="240" w:lineRule="auto"/>
        <w:ind w:right="12"/>
        <w:jc w:val="center"/>
        <w:rPr>
          <w:rFonts w:ascii="Garamond" w:eastAsia="Arial" w:hAnsi="Garamond" w:cs="Arial"/>
          <w:color w:val="000000"/>
          <w:sz w:val="24"/>
          <w:szCs w:val="24"/>
          <w:lang w:eastAsia="hr-HR"/>
        </w:rPr>
      </w:pPr>
    </w:p>
    <w:p w:rsidR="006361DD" w:rsidRDefault="006361DD" w:rsidP="006361DD">
      <w:pPr>
        <w:spacing w:after="0" w:line="240" w:lineRule="auto"/>
        <w:ind w:left="160" w:right="215" w:hanging="10"/>
        <w:jc w:val="center"/>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Članak 23.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Društvo cijenu prijevoza putnika u javnom prometu utvrđuje tarifom.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Tarifni model definiran je Tarifnim sustavom i cjenikom usluga društva </w:t>
      </w:r>
      <w:proofErr w:type="spellStart"/>
      <w:r>
        <w:rPr>
          <w:rFonts w:ascii="Garamond" w:eastAsia="Arial" w:hAnsi="Garamond" w:cs="Arial"/>
          <w:color w:val="000000"/>
          <w:sz w:val="24"/>
          <w:szCs w:val="24"/>
          <w:lang w:eastAsia="hr-HR"/>
        </w:rPr>
        <w:t>Libertas</w:t>
      </w:r>
      <w:proofErr w:type="spellEnd"/>
      <w:r>
        <w:rPr>
          <w:rFonts w:ascii="Garamond" w:eastAsia="Arial" w:hAnsi="Garamond" w:cs="Arial"/>
          <w:color w:val="000000"/>
          <w:sz w:val="24"/>
          <w:szCs w:val="24"/>
          <w:lang w:eastAsia="hr-HR"/>
        </w:rPr>
        <w:t xml:space="preserve">-Dubrovnik d.o.o., a koji prilog je sastavni dio ovog Ugovora – Prilog 2.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Putne karte putnici kupuju u vozilima i na prodajnim mjestima koje utvrđuje Društvo, a prihod od prodaje istih je prihod Društva. </w:t>
      </w:r>
    </w:p>
    <w:p w:rsidR="006361DD" w:rsidRDefault="006361DD" w:rsidP="006361DD">
      <w:pPr>
        <w:spacing w:after="0" w:line="240" w:lineRule="auto"/>
        <w:ind w:right="8235"/>
        <w:rPr>
          <w:rFonts w:ascii="Garamond" w:eastAsia="Arial" w:hAnsi="Garamond" w:cs="Arial"/>
          <w:color w:val="000000"/>
          <w:sz w:val="24"/>
          <w:szCs w:val="24"/>
          <w:lang w:eastAsia="hr-HR"/>
        </w:rPr>
      </w:pPr>
    </w:p>
    <w:p w:rsidR="006361DD" w:rsidRDefault="006361DD" w:rsidP="006361DD">
      <w:pPr>
        <w:spacing w:after="0" w:line="240" w:lineRule="auto"/>
        <w:ind w:left="160" w:right="157" w:hanging="10"/>
        <w:jc w:val="center"/>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Članak 24.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Svi putnici moraju imati putnu kartu bez obzira na to plaćaju li je sami ili za nju troškove podmiruju druge pravne ili fizičke osobe, izuzev onih kategorija putnika koji su prema posebnim propisima oslobođeni od plaćanja iste. </w:t>
      </w:r>
    </w:p>
    <w:p w:rsidR="006361DD" w:rsidRDefault="006361DD" w:rsidP="006361DD">
      <w:pPr>
        <w:spacing w:after="0" w:line="240" w:lineRule="auto"/>
        <w:rPr>
          <w:rFonts w:ascii="Garamond" w:eastAsia="Arial" w:hAnsi="Garamond" w:cs="Arial"/>
          <w:color w:val="000000"/>
          <w:sz w:val="24"/>
          <w:szCs w:val="24"/>
          <w:lang w:eastAsia="hr-HR"/>
        </w:rPr>
      </w:pPr>
    </w:p>
    <w:p w:rsidR="006361DD" w:rsidRDefault="006361DD" w:rsidP="006361DD">
      <w:pPr>
        <w:spacing w:after="0" w:line="240" w:lineRule="auto"/>
        <w:ind w:left="160" w:right="157" w:hanging="10"/>
        <w:jc w:val="center"/>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Članak 25.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Društvo se obvezuje da će osigurati redovitu cjelodnevnu kontrolu putnih karata u vozilima Društva. </w:t>
      </w:r>
    </w:p>
    <w:p w:rsidR="006361DD" w:rsidRDefault="006361DD" w:rsidP="006361DD">
      <w:pPr>
        <w:spacing w:after="0" w:line="240" w:lineRule="auto"/>
        <w:rPr>
          <w:rFonts w:ascii="Garamond" w:eastAsia="Arial" w:hAnsi="Garamond" w:cs="Arial"/>
          <w:color w:val="000000"/>
          <w:sz w:val="24"/>
          <w:szCs w:val="24"/>
          <w:lang w:eastAsia="hr-HR"/>
        </w:rPr>
      </w:pPr>
    </w:p>
    <w:p w:rsidR="006361DD" w:rsidRDefault="006361DD" w:rsidP="006361DD">
      <w:pPr>
        <w:spacing w:after="0" w:line="240" w:lineRule="auto"/>
        <w:ind w:left="160" w:right="157" w:hanging="10"/>
        <w:jc w:val="center"/>
        <w:rPr>
          <w:rFonts w:ascii="Garamond" w:eastAsia="Arial" w:hAnsi="Garamond" w:cs="Arial"/>
          <w:color w:val="000000"/>
          <w:sz w:val="24"/>
          <w:szCs w:val="24"/>
          <w:lang w:eastAsia="hr-HR"/>
        </w:rPr>
      </w:pPr>
      <w:r>
        <w:rPr>
          <w:rFonts w:ascii="Garamond" w:eastAsia="Arial" w:hAnsi="Garamond" w:cs="Arial"/>
          <w:color w:val="000000"/>
          <w:sz w:val="24"/>
          <w:szCs w:val="24"/>
          <w:lang w:eastAsia="hr-HR"/>
        </w:rPr>
        <w:t>Članak 26</w:t>
      </w:r>
      <w:r>
        <w:rPr>
          <w:rFonts w:ascii="Garamond" w:eastAsia="Arial" w:hAnsi="Garamond" w:cs="Arial"/>
          <w:b/>
          <w:color w:val="000000"/>
          <w:sz w:val="24"/>
          <w:szCs w:val="24"/>
          <w:lang w:eastAsia="hr-HR"/>
        </w:rPr>
        <w:t xml:space="preserve">.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Društvo je prilikom utvrđivanja Plana poslovanja za sljedeću godinu dužno preispitati cijene usluga kako bi one bile usklađene s troškovima poslovanja i o tome obavijestiti Skupštinu Društva i Korisnika.</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Cijene putnih karata utvrđene su važećim Cjenikom kojeg predlaže Uprava Društva, a potvrđuje i odobrava Skupština Društva sukladno proceduri navedenoj u Zakonu o komunalnom gospodarstvu. </w:t>
      </w:r>
    </w:p>
    <w:p w:rsidR="006361DD" w:rsidRDefault="006361DD" w:rsidP="006361DD">
      <w:pPr>
        <w:spacing w:after="0" w:line="240" w:lineRule="auto"/>
        <w:rPr>
          <w:rFonts w:ascii="Garamond" w:eastAsia="Arial" w:hAnsi="Garamond" w:cs="Arial"/>
          <w:color w:val="000000"/>
          <w:sz w:val="24"/>
          <w:szCs w:val="24"/>
          <w:lang w:eastAsia="hr-HR"/>
        </w:rPr>
      </w:pPr>
    </w:p>
    <w:p w:rsidR="006361DD" w:rsidRDefault="006361DD" w:rsidP="006361DD">
      <w:pPr>
        <w:keepNext/>
        <w:keepLines/>
        <w:spacing w:after="0"/>
        <w:ind w:left="10" w:right="6" w:hanging="10"/>
        <w:jc w:val="center"/>
        <w:outlineLvl w:val="0"/>
        <w:rPr>
          <w:rFonts w:ascii="Garamond" w:eastAsia="Arial" w:hAnsi="Garamond" w:cs="Arial"/>
          <w:b/>
          <w:color w:val="000000"/>
          <w:sz w:val="24"/>
          <w:szCs w:val="24"/>
          <w:lang w:eastAsia="hr-HR"/>
        </w:rPr>
      </w:pPr>
      <w:bookmarkStart w:id="8" w:name="_Toc500148591"/>
      <w:r>
        <w:rPr>
          <w:rFonts w:ascii="Garamond" w:eastAsia="Arial" w:hAnsi="Garamond" w:cs="Arial"/>
          <w:b/>
          <w:color w:val="000000"/>
          <w:sz w:val="24"/>
          <w:szCs w:val="24"/>
          <w:lang w:eastAsia="hr-HR"/>
        </w:rPr>
        <w:t>PRAVA I OBVEZE KORISNIKA</w:t>
      </w:r>
      <w:bookmarkEnd w:id="8"/>
    </w:p>
    <w:p w:rsidR="006361DD" w:rsidRDefault="006361DD" w:rsidP="006361DD">
      <w:pPr>
        <w:spacing w:after="0" w:line="240" w:lineRule="auto"/>
        <w:ind w:left="55"/>
        <w:jc w:val="center"/>
        <w:rPr>
          <w:rFonts w:ascii="Garamond" w:eastAsia="Arial" w:hAnsi="Garamond" w:cs="Arial"/>
          <w:color w:val="000000"/>
          <w:sz w:val="24"/>
          <w:szCs w:val="24"/>
          <w:lang w:eastAsia="hr-HR"/>
        </w:rPr>
      </w:pPr>
    </w:p>
    <w:p w:rsidR="006361DD" w:rsidRDefault="006361DD" w:rsidP="006361DD">
      <w:pPr>
        <w:spacing w:after="0" w:line="240" w:lineRule="auto"/>
        <w:ind w:left="160" w:right="157" w:hanging="10"/>
        <w:jc w:val="center"/>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Članak 27.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Korisnik putem nadležnog upravnog tijela prati obavljanje i razvoj javnog prijevoza te ga usklađuje s općim potrebama prijevoza putnika na svom području..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lastRenderedPageBreak/>
        <w:t xml:space="preserve">Također, Korisnik je dužan poduzimati mjere kojima se osigurava obavljanje javnog prijevoza na svom području u skladu s propisima o zaštiti tržišno natjecanja i zaštite od nepoštenih tržišnih praksi na štetu Društva.. </w:t>
      </w:r>
    </w:p>
    <w:p w:rsidR="006361DD" w:rsidRDefault="006361DD" w:rsidP="006361DD">
      <w:pPr>
        <w:spacing w:after="0" w:line="240" w:lineRule="auto"/>
        <w:rPr>
          <w:rFonts w:ascii="Garamond" w:eastAsia="Arial" w:hAnsi="Garamond" w:cs="Arial"/>
          <w:color w:val="000000"/>
          <w:sz w:val="24"/>
          <w:szCs w:val="24"/>
          <w:lang w:eastAsia="hr-HR"/>
        </w:rPr>
      </w:pPr>
    </w:p>
    <w:p w:rsidR="006361DD" w:rsidRDefault="006361DD" w:rsidP="006361DD">
      <w:pPr>
        <w:spacing w:after="0" w:line="240" w:lineRule="auto"/>
        <w:ind w:left="160" w:right="157" w:hanging="10"/>
        <w:jc w:val="center"/>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Članak 28.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Komunalne usluge prijevoza putnika u javnom prometu financiraju se iz cijene usluge prijevoza putnika u javnom prometu i naknadom za obavljanje javne usluge odnosno isplatom iz proračuna Korisnika koja ne smije biti veća od stvarnih neto troškova pružanja usluga prijevoza putnika u javnom prometu tijekom trajanja ovog Ugovora.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Naknadom iz stavka 1. ovog članka Korisnik Društvu pokriva dio troškova poslovanja nastalih obavljanjem komunalne usluge prijevoza putnika u javnom prometu na području Korisnika koje Društvo ne može pokriti iz prihoda ostvarenih obavljanjem komunalne djelatnosti prijevoza putnika u javnom prometu.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Radi obavljanja komunalne usluge prijevoza putnika u javnom prometu na kvalitetan način Korisnik može posebnim aktima ugovoriti da će financirati nabavu vozila, opreme te gradnju objekata prometne infrastrukture, a što je definirano u Popisu planiranih projekata – </w:t>
      </w:r>
      <w:r>
        <w:rPr>
          <w:rFonts w:ascii="Garamond" w:eastAsia="Arial" w:hAnsi="Garamond" w:cs="Arial"/>
          <w:b/>
          <w:color w:val="000000"/>
          <w:sz w:val="24"/>
          <w:szCs w:val="24"/>
          <w:lang w:eastAsia="hr-HR"/>
        </w:rPr>
        <w:t>Prilog 5</w:t>
      </w:r>
      <w:r>
        <w:rPr>
          <w:rFonts w:ascii="Garamond" w:eastAsia="Arial" w:hAnsi="Garamond" w:cs="Arial"/>
          <w:color w:val="000000"/>
          <w:sz w:val="24"/>
          <w:szCs w:val="24"/>
          <w:lang w:eastAsia="hr-HR"/>
        </w:rPr>
        <w:t xml:space="preserve">. ovog Ugovora.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Ako implementacija projekata bude trajala duže od trajanja ovog Ugovora, ugovorne strane mogu pristupiti potpisivanju produžetka ovog Ugovora, a kojim se trajanje ovog Ugovora može produžiti za najviše 50% prvotnog trajanja. </w:t>
      </w:r>
    </w:p>
    <w:p w:rsidR="006361DD" w:rsidRDefault="006361DD" w:rsidP="006361DD">
      <w:pPr>
        <w:spacing w:after="0" w:line="240" w:lineRule="auto"/>
        <w:ind w:left="160" w:right="157" w:hanging="10"/>
        <w:jc w:val="center"/>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Članak 29.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Naknada koju dodjeljuje Korisnik iz svog proračuna za prijevoz putnika u javnom prometu koji obavlja Društvo ograničena je visinom neto financijskog učinka obveze obavljanja javnih usluga utvrđene ovim Ugovorom i ne smije prelaziti iznos koji odgovara neto financijskom učinku ekvivalentnom zbroju učinaka, pozitivnih ili negativnih, poštivanja obveze pružanja javnih usluga sukladno Uredbi 1370/2007.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Neto financijski učinak se izračunava kao ukupni troškovi nastali obavljanjem komunalne djelatnosti pružanja usluge prijevoza putnika u javnom prometu na području Korisnika sukladno ovom Ugovoru, umanjeni za ukupan iznos prihoda nastalih obavljanjem komunalne djelatnosti pružanja javne usluge prijevoza putnika u javnom prometu na području Korisnika (primici od tarifa i svi ostali prihodi ostvareni prilikom izvršenja obveze obavljanja komunalne djelatnosti pružanja javne usluge).</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U izračun neto financijskog učinka ne ulazi ni trošak ni prihod u visini amortizacije dugotrajne imovine nabavljene iz državnog proračuna, proračuna jedinica lokalne samouprave ili iz proračuna Europske unije.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U izračun neto financijskog učinka ne ulazi ni trošak ni prihod dijela linija koji se nalaze izvan teritorijalnog područja Korisnika, što je posebno naznačeno u </w:t>
      </w:r>
      <w:r>
        <w:rPr>
          <w:rFonts w:ascii="Garamond" w:eastAsia="Arial" w:hAnsi="Garamond" w:cs="Arial"/>
          <w:b/>
          <w:color w:val="000000"/>
          <w:sz w:val="24"/>
          <w:szCs w:val="24"/>
          <w:lang w:eastAsia="hr-HR"/>
        </w:rPr>
        <w:t>Prilogu 1</w:t>
      </w:r>
      <w:r>
        <w:rPr>
          <w:rFonts w:ascii="Garamond" w:eastAsia="Arial" w:hAnsi="Garamond" w:cs="Arial"/>
          <w:color w:val="000000"/>
          <w:sz w:val="24"/>
          <w:szCs w:val="24"/>
          <w:lang w:eastAsia="hr-HR"/>
        </w:rPr>
        <w:t xml:space="preserve">.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Način izračuna naknade za obavljanje komunalne djelatnosti pružanja javne usluge prijevoza putnika u javnom prometu odnosno neto financijskog učinka utvrđen je u </w:t>
      </w:r>
      <w:r>
        <w:rPr>
          <w:rFonts w:ascii="Garamond" w:eastAsia="Arial" w:hAnsi="Garamond" w:cs="Arial"/>
          <w:b/>
          <w:color w:val="000000"/>
          <w:sz w:val="24"/>
          <w:szCs w:val="24"/>
          <w:lang w:eastAsia="hr-HR"/>
        </w:rPr>
        <w:t>Prilogu 3</w:t>
      </w:r>
      <w:r>
        <w:rPr>
          <w:rFonts w:ascii="Garamond" w:eastAsia="Arial" w:hAnsi="Garamond" w:cs="Arial"/>
          <w:color w:val="000000"/>
          <w:sz w:val="24"/>
          <w:szCs w:val="24"/>
          <w:lang w:eastAsia="hr-HR"/>
        </w:rPr>
        <w:t xml:space="preserve">. ovog Ugovora.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Godišnji planirani iznos financijskih sredstava, izračunat prema stavku 2. ovog članka, koji se tijekom godine usklađuje s ostvarenim neto financijskim učinkom iz stavka  2. ovog članka, </w:t>
      </w:r>
      <w:r>
        <w:rPr>
          <w:rFonts w:ascii="Garamond" w:eastAsia="Arial" w:hAnsi="Garamond" w:cs="Arial"/>
          <w:color w:val="000000"/>
          <w:sz w:val="24"/>
          <w:szCs w:val="24"/>
          <w:lang w:eastAsia="hr-HR"/>
        </w:rPr>
        <w:lastRenderedPageBreak/>
        <w:t xml:space="preserve">Korisnik doznačuje Društvu, u 12 (dvanaest) mjesečnih obroka tijekom godine, do 10. u tekućem mjesecu.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Troškovi i prihodi izračunavaju se u skladu s računovodstvenim i poreznim propisima.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U slučaju da je na temelju ostvarenih rezultata poslovanja za 3 (tri) kvartala tekuće godine kumulativni predujam niži od iznosa naknade utvrđene u skladu s metodologijom utvrđenom u Prilogu 3. ovog Ugovora, Korisnik je nakon što ostvareni rezultati poslovanja za 3 (tri) kvartala tekuće godine budu prihvaćeni na Skupštini Društva, dužan isplatiti Društvu razliku naknade u skladu s postocima iz metodologije utvrđene u Prilogu 3. ovog Ugovora. Navedene isplate vrše se nakon što ostvareni rezultati poslovanja za 3 (tri) kvartala tekuće godine budu prihvaćeni na Skupštini Društva, a koja se ima održati najkasnije do 15. studenog tekuće godine.</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p>
    <w:p w:rsidR="006361DD" w:rsidRDefault="006361DD" w:rsidP="006361DD">
      <w:pPr>
        <w:spacing w:after="0" w:line="240" w:lineRule="auto"/>
        <w:ind w:left="-5" w:hanging="10"/>
        <w:jc w:val="both"/>
        <w:rPr>
          <w:rFonts w:ascii="Garamond" w:eastAsia="Arial" w:hAnsi="Garamond" w:cs="Arial"/>
          <w:sz w:val="24"/>
          <w:szCs w:val="24"/>
          <w:lang w:eastAsia="hr-HR"/>
        </w:rPr>
      </w:pPr>
      <w:r>
        <w:rPr>
          <w:rFonts w:ascii="Garamond" w:eastAsia="Arial" w:hAnsi="Garamond" w:cs="Arial"/>
          <w:sz w:val="24"/>
          <w:szCs w:val="24"/>
          <w:lang w:eastAsia="hr-HR"/>
        </w:rPr>
        <w:t>Ako bi akumulativni godišnji predujam bio niži od iznosa naknade utvrđene u skladu sa stavkom 2. ovog članka, odnosno metodologijom utvrđenom u Prilogu 3. ovog Ugovora, razliku do punog iznosa potrebne naknade ugovorne strane će podmiriti u skladu s postocima utvrđenim u metodologiji utvrđenoj u Prilogu 3, a ako je kumulativni predujam viši, Društvo je dužno vratiti razliku naknade Korisniku u skladu s postocima utvrđenim u metodologiji utvrđenoj u Prilogu 3.</w:t>
      </w:r>
    </w:p>
    <w:p w:rsidR="006361DD" w:rsidRDefault="006361DD" w:rsidP="006361DD">
      <w:pPr>
        <w:spacing w:after="0" w:line="240" w:lineRule="auto"/>
        <w:jc w:val="both"/>
        <w:rPr>
          <w:rFonts w:ascii="Garamond" w:eastAsia="Arial" w:hAnsi="Garamond" w:cs="Arial"/>
          <w:color w:val="000000"/>
          <w:sz w:val="24"/>
          <w:szCs w:val="24"/>
          <w:lang w:eastAsia="hr-HR"/>
        </w:rPr>
      </w:pP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Utvrđeni iznos financijskih sredstva koja dodjeljuje Korisnik iz svog proračuna mogu se korigirati sukladno odredbama članka 10. ovog Ugovora.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Postoci definirani u metodologiji utvrđenoj u Prilogu 3 ovog ugovora primjenjuju se svo vrijeme važenja ovog ugovora.</w:t>
      </w:r>
    </w:p>
    <w:p w:rsidR="006361DD" w:rsidRDefault="006361DD" w:rsidP="006361DD">
      <w:pPr>
        <w:spacing w:after="0" w:line="240" w:lineRule="auto"/>
        <w:rPr>
          <w:rFonts w:ascii="Garamond" w:eastAsia="Arial" w:hAnsi="Garamond" w:cs="Arial"/>
          <w:color w:val="000000"/>
          <w:sz w:val="24"/>
          <w:szCs w:val="24"/>
          <w:lang w:eastAsia="hr-HR"/>
        </w:rPr>
      </w:pPr>
    </w:p>
    <w:p w:rsidR="006361DD" w:rsidRDefault="006361DD" w:rsidP="006361DD">
      <w:pPr>
        <w:spacing w:after="0" w:line="240" w:lineRule="auto"/>
        <w:ind w:left="160" w:right="157" w:hanging="10"/>
        <w:jc w:val="center"/>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Članak 30.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U svrhu održavanja dostignutog standarda u pružanju komunalne djelatnosti prijevoza putnika u javnom prometu, mogu se u proračunu Korisnika za tekuću godinu planirati sredstva potrebna za gradnju objekata prometne infrastrukture Društva te za nabavu ostale potrebne imovine.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Planirana sredstva iz stavka 1. ovog članka doznačuju se Društvu u rokovima utvrđenim posebnim ugovorima između Društva i davatelja financijske usluge.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Ako se imovina iz stavka 1. ovog članka nabavlja putem kredita, sredstva se Društvu doznačuju u rokovima određenim ugovorom o kreditu.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Društvo je dužno svu imovinu nabavljenu iz sredstava državnog proračuna, proračuna Korisnika i/ili EU fondova, vratiti Korisniku u stanju primjerenom razdoblju eksploatacije po prestanku važenja ovog Ugovora.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p>
    <w:p w:rsidR="006361DD" w:rsidRDefault="006361DD" w:rsidP="006361DD">
      <w:pPr>
        <w:keepNext/>
        <w:keepLines/>
        <w:spacing w:after="0"/>
        <w:ind w:left="10" w:right="6" w:hanging="10"/>
        <w:jc w:val="center"/>
        <w:outlineLvl w:val="0"/>
        <w:rPr>
          <w:rFonts w:ascii="Garamond" w:eastAsia="Arial" w:hAnsi="Garamond" w:cs="Arial"/>
          <w:b/>
          <w:color w:val="000000"/>
          <w:sz w:val="24"/>
          <w:szCs w:val="24"/>
          <w:lang w:eastAsia="hr-HR"/>
        </w:rPr>
      </w:pPr>
      <w:bookmarkStart w:id="9" w:name="_Toc500148592"/>
      <w:r>
        <w:rPr>
          <w:rFonts w:ascii="Garamond" w:eastAsia="Arial" w:hAnsi="Garamond" w:cs="Arial"/>
          <w:b/>
          <w:color w:val="000000"/>
          <w:sz w:val="24"/>
          <w:szCs w:val="24"/>
          <w:lang w:eastAsia="hr-HR"/>
        </w:rPr>
        <w:t>KONTROLA PROVEDBE UGOVORNIH OBVEZA</w:t>
      </w:r>
      <w:bookmarkEnd w:id="9"/>
    </w:p>
    <w:p w:rsidR="006361DD" w:rsidRDefault="006361DD" w:rsidP="006361DD">
      <w:pPr>
        <w:spacing w:after="0" w:line="240" w:lineRule="auto"/>
        <w:ind w:left="55"/>
        <w:jc w:val="center"/>
        <w:rPr>
          <w:rFonts w:ascii="Garamond" w:eastAsia="Arial" w:hAnsi="Garamond" w:cs="Arial"/>
          <w:color w:val="000000"/>
          <w:sz w:val="24"/>
          <w:szCs w:val="24"/>
          <w:lang w:eastAsia="hr-HR"/>
        </w:rPr>
      </w:pPr>
    </w:p>
    <w:p w:rsidR="006361DD" w:rsidRDefault="006361DD" w:rsidP="006361DD">
      <w:pPr>
        <w:spacing w:after="0" w:line="240" w:lineRule="auto"/>
        <w:ind w:left="160" w:right="157" w:hanging="10"/>
        <w:jc w:val="center"/>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Članak 31.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Kontrolu izvršavanja usluga prijevoza kontinuirano provode ovlašteni zaposlenici Korisnika, na temelju izvješća kojima se potvrđuju stvarno provedene usluge u skladu s ugovorom za svaki mjesec ugovornog razdoblja, a koje podnosi Društvo.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Društvo je dužno Korisniku dostavljati informacije nužne za pravilnu provedbu ovog Ugovora i redovito podnositi tromjesečna izvješća o planiranim i stvarno izvršenim uslugama. </w:t>
      </w:r>
    </w:p>
    <w:p w:rsidR="006361DD" w:rsidRDefault="006361DD" w:rsidP="006361DD">
      <w:pPr>
        <w:spacing w:after="0" w:line="240" w:lineRule="auto"/>
        <w:rPr>
          <w:rFonts w:ascii="Garamond" w:eastAsia="Arial" w:hAnsi="Garamond" w:cs="Arial"/>
          <w:color w:val="000000"/>
          <w:sz w:val="24"/>
          <w:szCs w:val="24"/>
          <w:lang w:eastAsia="hr-HR"/>
        </w:rPr>
      </w:pPr>
    </w:p>
    <w:p w:rsidR="006361DD" w:rsidRDefault="006361DD" w:rsidP="006361DD">
      <w:pPr>
        <w:spacing w:after="0" w:line="240" w:lineRule="auto"/>
        <w:ind w:left="160" w:right="157" w:hanging="10"/>
        <w:jc w:val="center"/>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Članak 32.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lastRenderedPageBreak/>
        <w:t xml:space="preserve">Tijekom trajanja ovog Ugovora, Društvo se obvezuje održavati standarde kvalitete javnog prijevoza na razinama definiranim u </w:t>
      </w:r>
      <w:r>
        <w:rPr>
          <w:rFonts w:ascii="Garamond" w:eastAsia="Arial" w:hAnsi="Garamond" w:cs="Arial"/>
          <w:b/>
          <w:color w:val="000000"/>
          <w:sz w:val="24"/>
          <w:szCs w:val="24"/>
          <w:lang w:eastAsia="hr-HR"/>
        </w:rPr>
        <w:t>Prilogu 4</w:t>
      </w:r>
      <w:r>
        <w:rPr>
          <w:rFonts w:ascii="Garamond" w:eastAsia="Arial" w:hAnsi="Garamond" w:cs="Arial"/>
          <w:color w:val="000000"/>
          <w:sz w:val="24"/>
          <w:szCs w:val="24"/>
          <w:lang w:eastAsia="hr-HR"/>
        </w:rPr>
        <w:t xml:space="preserve">. ovog Ugovora. Usluge  kontrole kvalitete provodit će se u skladu s odobrenim standardima kvalitete, formuliranim u obrascima kvalitete pripremljenima u skladu s kvalitetom usluga Društva.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p>
    <w:p w:rsidR="006361DD" w:rsidRDefault="006361DD" w:rsidP="006361DD">
      <w:pPr>
        <w:spacing w:after="0" w:line="240" w:lineRule="auto"/>
        <w:ind w:left="160" w:right="157" w:hanging="10"/>
        <w:jc w:val="center"/>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Članak 33.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Društvo se obvezuje slati rezultate obrađene prema metodologiji mjerenja i vrednovanja standarda kvalitete usluga navedenoj u </w:t>
      </w:r>
      <w:r>
        <w:rPr>
          <w:rFonts w:ascii="Garamond" w:eastAsia="Arial" w:hAnsi="Garamond" w:cs="Arial"/>
          <w:b/>
          <w:color w:val="000000"/>
          <w:sz w:val="24"/>
          <w:szCs w:val="24"/>
          <w:lang w:eastAsia="hr-HR"/>
        </w:rPr>
        <w:t>Prilogu 4</w:t>
      </w:r>
      <w:r>
        <w:rPr>
          <w:rFonts w:ascii="Garamond" w:eastAsia="Arial" w:hAnsi="Garamond" w:cs="Arial"/>
          <w:color w:val="000000"/>
          <w:sz w:val="24"/>
          <w:szCs w:val="24"/>
          <w:lang w:eastAsia="hr-HR"/>
        </w:rPr>
        <w:t xml:space="preserve">. nadležnom stručnom uredu Korisnika.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p>
    <w:p w:rsidR="006361DD" w:rsidRDefault="006361DD" w:rsidP="006361DD">
      <w:pPr>
        <w:spacing w:after="0" w:line="240" w:lineRule="auto"/>
        <w:ind w:left="160" w:right="157" w:hanging="10"/>
        <w:jc w:val="center"/>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Članak 34.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Društvo svaki mjesec podnosi nadležnom stručnom odjelu Korisnika dnevna izvješća o prijevoznim sredstvima u prometu s brojem vozila i mogućim razlozima neotpremanja vozila.</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Zaposlenici nadležnog stručnog odjela Korisnika imaju pravo na obavljanje kontrolnih ispitivanja pojedinih standarda kvalitete kako bi nadzirali stvarno stanje o kojem će u pisanom obliku obavijestiti Društvo, a kontrolor Korisnika zatražiti otklanjanje utvrđenih nedostataka.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p>
    <w:p w:rsidR="006361DD" w:rsidRDefault="006361DD" w:rsidP="006361DD">
      <w:pPr>
        <w:spacing w:after="0" w:line="240" w:lineRule="auto"/>
        <w:ind w:left="160" w:right="157" w:hanging="10"/>
        <w:jc w:val="center"/>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Članak 35.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Provjeru ispravnosti neto financijskog učinka plaćenog Društvu u prethodnoj godini, a uzimajući u obzir načela navedena u Ugovoru, uključujući njegove priloge, Uredbu EU 1370/2007 i relevantne zakonske propise, obavljat će interne revizije Korisnika i/ili neovisne revizije.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Korisnik ima pravo tražiti od Društva dodatne informacije, dokumente ili pojašnjenje vezane za podatke o izračunu neto financijskog učinka.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Na temelju vlastite provjere iznosa neto financijskog učinka i rezultata rada Službe interne revizije Korisnika i/ili neovisne revizije, Korisnik će utvrditi konačni iznos neto financijskog učinka.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p>
    <w:p w:rsidR="006361DD" w:rsidRDefault="006361DD" w:rsidP="006361DD">
      <w:pPr>
        <w:keepNext/>
        <w:keepLines/>
        <w:spacing w:after="0"/>
        <w:ind w:left="10" w:right="6" w:hanging="10"/>
        <w:jc w:val="center"/>
        <w:outlineLvl w:val="0"/>
        <w:rPr>
          <w:rFonts w:ascii="Garamond" w:eastAsia="Arial" w:hAnsi="Garamond" w:cs="Arial"/>
          <w:b/>
          <w:color w:val="000000"/>
          <w:sz w:val="24"/>
          <w:szCs w:val="24"/>
          <w:lang w:eastAsia="hr-HR"/>
        </w:rPr>
      </w:pPr>
      <w:bookmarkStart w:id="10" w:name="_Toc500148593"/>
      <w:r>
        <w:rPr>
          <w:rFonts w:ascii="Garamond" w:eastAsia="Arial" w:hAnsi="Garamond" w:cs="Arial"/>
          <w:b/>
          <w:color w:val="000000"/>
          <w:sz w:val="24"/>
          <w:szCs w:val="24"/>
          <w:lang w:eastAsia="hr-HR"/>
        </w:rPr>
        <w:t>UGOVORNE NOVČANE KAZNE</w:t>
      </w:r>
      <w:bookmarkEnd w:id="10"/>
    </w:p>
    <w:p w:rsidR="006361DD" w:rsidRDefault="006361DD" w:rsidP="006361DD">
      <w:pPr>
        <w:spacing w:after="0" w:line="240" w:lineRule="auto"/>
        <w:ind w:left="55"/>
        <w:jc w:val="center"/>
        <w:rPr>
          <w:rFonts w:ascii="Garamond" w:eastAsia="Arial" w:hAnsi="Garamond" w:cs="Arial"/>
          <w:color w:val="000000"/>
          <w:sz w:val="24"/>
          <w:szCs w:val="24"/>
          <w:lang w:eastAsia="hr-HR"/>
        </w:rPr>
      </w:pPr>
    </w:p>
    <w:p w:rsidR="006361DD" w:rsidRDefault="006361DD" w:rsidP="006361DD">
      <w:pPr>
        <w:spacing w:after="0" w:line="240" w:lineRule="auto"/>
        <w:ind w:left="160" w:right="157" w:hanging="11"/>
        <w:jc w:val="center"/>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Članak 36. </w:t>
      </w:r>
    </w:p>
    <w:p w:rsidR="006361DD" w:rsidRDefault="006361DD" w:rsidP="006361DD">
      <w:pPr>
        <w:spacing w:after="0" w:line="240" w:lineRule="auto"/>
        <w:ind w:left="-5" w:hanging="11"/>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Ako se Društvo ne pridržava Standarda kvalitete i načina kontrole pruženih usluga prijevoza putnika u javnom prometu utvrđenih u </w:t>
      </w:r>
      <w:r>
        <w:rPr>
          <w:rFonts w:ascii="Garamond" w:eastAsia="Arial" w:hAnsi="Garamond" w:cs="Arial"/>
          <w:b/>
          <w:color w:val="000000"/>
          <w:sz w:val="24"/>
          <w:szCs w:val="24"/>
          <w:lang w:eastAsia="hr-HR"/>
        </w:rPr>
        <w:t>Prilogu 4</w:t>
      </w:r>
      <w:r>
        <w:rPr>
          <w:rFonts w:ascii="Garamond" w:eastAsia="Arial" w:hAnsi="Garamond" w:cs="Arial"/>
          <w:color w:val="000000"/>
          <w:sz w:val="24"/>
          <w:szCs w:val="24"/>
          <w:lang w:eastAsia="hr-HR"/>
        </w:rPr>
        <w:t xml:space="preserve">., Korisnik ima pravo kazniti Društvo ugovornim novčanim kaznama i to: </w:t>
      </w:r>
    </w:p>
    <w:p w:rsidR="006361DD" w:rsidRDefault="006361DD" w:rsidP="006361DD">
      <w:pPr>
        <w:spacing w:after="0" w:line="240" w:lineRule="auto"/>
        <w:ind w:left="-5" w:hanging="11"/>
        <w:jc w:val="both"/>
        <w:rPr>
          <w:rFonts w:ascii="Garamond" w:eastAsia="Arial" w:hAnsi="Garamond" w:cs="Arial"/>
          <w:color w:val="000000"/>
          <w:sz w:val="24"/>
          <w:szCs w:val="24"/>
          <w:lang w:eastAsia="hr-HR"/>
        </w:rPr>
      </w:pPr>
    </w:p>
    <w:p w:rsidR="006361DD" w:rsidRDefault="006361DD" w:rsidP="006361DD">
      <w:pPr>
        <w:numPr>
          <w:ilvl w:val="0"/>
          <w:numId w:val="14"/>
        </w:numPr>
        <w:spacing w:after="0" w:line="240" w:lineRule="auto"/>
        <w:ind w:hanging="36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za utvrđeno pojedinačno odstupanje od tehničkog standarda kvalitete 400,00 kn </w:t>
      </w:r>
    </w:p>
    <w:p w:rsidR="006361DD" w:rsidRDefault="006361DD" w:rsidP="006361DD">
      <w:pPr>
        <w:numPr>
          <w:ilvl w:val="0"/>
          <w:numId w:val="14"/>
        </w:numPr>
        <w:spacing w:after="0" w:line="240" w:lineRule="auto"/>
        <w:ind w:hanging="36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za utvrđeno pojedinačno odstupanje od operativnog standarda kvalitete 400,00 kn </w:t>
      </w:r>
    </w:p>
    <w:p w:rsidR="006361DD" w:rsidRDefault="006361DD" w:rsidP="006361DD">
      <w:pPr>
        <w:numPr>
          <w:ilvl w:val="0"/>
          <w:numId w:val="14"/>
        </w:numPr>
        <w:spacing w:after="0" w:line="240" w:lineRule="auto"/>
        <w:ind w:hanging="36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za utvrđeno pojedinačno odstupanje od standarda komunikacije s putnicima 500,00 kn</w:t>
      </w:r>
    </w:p>
    <w:p w:rsidR="006361DD" w:rsidRDefault="006361DD" w:rsidP="006361DD">
      <w:pPr>
        <w:spacing w:after="0" w:line="240" w:lineRule="auto"/>
        <w:ind w:left="720"/>
        <w:jc w:val="both"/>
        <w:rPr>
          <w:rFonts w:ascii="Garamond" w:eastAsia="Arial" w:hAnsi="Garamond" w:cs="Arial"/>
          <w:color w:val="000000"/>
          <w:sz w:val="24"/>
          <w:szCs w:val="24"/>
          <w:lang w:eastAsia="hr-HR"/>
        </w:rPr>
      </w:pP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U slučaju neispunjenja više standarda kvalitete istovremeno, visina ugovorne novčane kazne odredit će se njihovim zbrojem.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Nadležno Upravno tijelo Korisnika vršit će nadzor nad kvalitetom obavljanja usluge javnog prijevoza putnika u javnom prometu.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p>
    <w:p w:rsidR="006361DD" w:rsidRDefault="006361DD" w:rsidP="006361DD">
      <w:pPr>
        <w:keepNext/>
        <w:keepLines/>
        <w:spacing w:after="0"/>
        <w:ind w:left="10" w:right="6" w:hanging="10"/>
        <w:jc w:val="center"/>
        <w:outlineLvl w:val="0"/>
        <w:rPr>
          <w:rFonts w:ascii="Garamond" w:eastAsia="Arial" w:hAnsi="Garamond" w:cs="Arial"/>
          <w:b/>
          <w:color w:val="000000"/>
          <w:sz w:val="24"/>
          <w:szCs w:val="24"/>
          <w:lang w:eastAsia="hr-HR"/>
        </w:rPr>
      </w:pPr>
      <w:bookmarkStart w:id="11" w:name="_Toc500148594"/>
      <w:r>
        <w:rPr>
          <w:rFonts w:ascii="Garamond" w:eastAsia="Arial" w:hAnsi="Garamond" w:cs="Arial"/>
          <w:b/>
          <w:color w:val="000000"/>
          <w:sz w:val="24"/>
          <w:szCs w:val="24"/>
          <w:lang w:eastAsia="hr-HR"/>
        </w:rPr>
        <w:t>RJEŠAVANJE SPOROVA</w:t>
      </w:r>
      <w:bookmarkEnd w:id="11"/>
    </w:p>
    <w:p w:rsidR="006361DD" w:rsidRDefault="006361DD" w:rsidP="006361DD">
      <w:pPr>
        <w:spacing w:after="0" w:line="240" w:lineRule="auto"/>
        <w:ind w:left="55"/>
        <w:jc w:val="center"/>
        <w:rPr>
          <w:rFonts w:ascii="Garamond" w:eastAsia="Arial" w:hAnsi="Garamond" w:cs="Arial"/>
          <w:color w:val="000000"/>
          <w:sz w:val="24"/>
          <w:szCs w:val="24"/>
          <w:lang w:eastAsia="hr-HR"/>
        </w:rPr>
      </w:pPr>
    </w:p>
    <w:p w:rsidR="006361DD" w:rsidRDefault="006361DD" w:rsidP="006361DD">
      <w:pPr>
        <w:spacing w:after="0" w:line="240" w:lineRule="auto"/>
        <w:ind w:left="160" w:right="157" w:hanging="10"/>
        <w:jc w:val="center"/>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Članak 37.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Ugovorne strane suglasne su da će se međusobno informirati na vrijeme o svim okolnostima koje bi mogle dovesti do rješenja određenog spora, a kako bi se isti riješio mirnim putem ili u obliku pojedine izmjene i dopune ovog Ugovora.  </w:t>
      </w:r>
    </w:p>
    <w:p w:rsidR="006361DD" w:rsidRDefault="006361DD" w:rsidP="006361DD">
      <w:pPr>
        <w:spacing w:after="0" w:line="240" w:lineRule="auto"/>
        <w:ind w:left="55"/>
        <w:jc w:val="center"/>
        <w:rPr>
          <w:rFonts w:ascii="Garamond" w:eastAsia="Arial" w:hAnsi="Garamond" w:cs="Arial"/>
          <w:color w:val="000000"/>
          <w:sz w:val="24"/>
          <w:szCs w:val="24"/>
          <w:lang w:eastAsia="hr-HR"/>
        </w:rPr>
      </w:pPr>
    </w:p>
    <w:p w:rsidR="006361DD" w:rsidRDefault="006361DD" w:rsidP="006361DD">
      <w:pPr>
        <w:spacing w:after="0" w:line="240" w:lineRule="auto"/>
        <w:ind w:left="160" w:right="157" w:hanging="10"/>
        <w:jc w:val="center"/>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Članak 38.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Ugovorne strane iznijet će svoje zahtjeve na sudu samo ako nakon postupka mirenja nije postignut dogovor o spornom zahtjevu u roku od trideset (30) dana. </w:t>
      </w:r>
    </w:p>
    <w:p w:rsidR="006361DD" w:rsidRDefault="006361DD" w:rsidP="006361DD">
      <w:pPr>
        <w:spacing w:after="0" w:line="240" w:lineRule="auto"/>
        <w:rPr>
          <w:rFonts w:ascii="Garamond" w:eastAsia="Arial" w:hAnsi="Garamond" w:cs="Arial"/>
          <w:color w:val="000000"/>
          <w:sz w:val="24"/>
          <w:szCs w:val="24"/>
          <w:lang w:eastAsia="hr-HR"/>
        </w:rPr>
      </w:pPr>
    </w:p>
    <w:p w:rsidR="006361DD" w:rsidRDefault="006361DD" w:rsidP="006361DD">
      <w:pPr>
        <w:keepNext/>
        <w:keepLines/>
        <w:spacing w:after="0"/>
        <w:ind w:left="10" w:right="6" w:hanging="10"/>
        <w:jc w:val="center"/>
        <w:outlineLvl w:val="0"/>
        <w:rPr>
          <w:rFonts w:ascii="Garamond" w:eastAsia="Arial" w:hAnsi="Garamond" w:cs="Arial"/>
          <w:b/>
          <w:color w:val="000000"/>
          <w:sz w:val="24"/>
          <w:szCs w:val="24"/>
          <w:lang w:eastAsia="hr-HR"/>
        </w:rPr>
      </w:pPr>
      <w:bookmarkStart w:id="12" w:name="_Toc500148595"/>
      <w:r>
        <w:rPr>
          <w:rFonts w:ascii="Garamond" w:eastAsia="Arial" w:hAnsi="Garamond" w:cs="Arial"/>
          <w:b/>
          <w:color w:val="000000"/>
          <w:sz w:val="24"/>
          <w:szCs w:val="24"/>
          <w:lang w:eastAsia="hr-HR"/>
        </w:rPr>
        <w:t>RASKID UGOVORA</w:t>
      </w:r>
      <w:bookmarkEnd w:id="12"/>
    </w:p>
    <w:p w:rsidR="006361DD" w:rsidRDefault="006361DD" w:rsidP="006361DD">
      <w:pPr>
        <w:spacing w:after="0" w:line="240" w:lineRule="auto"/>
        <w:ind w:left="55"/>
        <w:jc w:val="center"/>
        <w:rPr>
          <w:rFonts w:ascii="Garamond" w:eastAsia="Arial" w:hAnsi="Garamond" w:cs="Arial"/>
          <w:color w:val="000000"/>
          <w:sz w:val="24"/>
          <w:szCs w:val="24"/>
          <w:lang w:eastAsia="hr-HR"/>
        </w:rPr>
      </w:pPr>
    </w:p>
    <w:p w:rsidR="006361DD" w:rsidRDefault="006361DD" w:rsidP="006361DD">
      <w:pPr>
        <w:spacing w:after="0" w:line="240" w:lineRule="auto"/>
        <w:ind w:left="160" w:right="157" w:hanging="10"/>
        <w:jc w:val="center"/>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Članak 39.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Ugovor se može raskinuti u sljedećim slučajevima: </w:t>
      </w:r>
    </w:p>
    <w:p w:rsidR="006361DD" w:rsidRDefault="006361DD" w:rsidP="006361DD">
      <w:pPr>
        <w:numPr>
          <w:ilvl w:val="0"/>
          <w:numId w:val="15"/>
        </w:numPr>
        <w:spacing w:after="0" w:line="240" w:lineRule="auto"/>
        <w:ind w:left="284" w:hanging="284"/>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sporazumom, u pisanoj formi, sviju ugovornih strana </w:t>
      </w:r>
    </w:p>
    <w:p w:rsidR="006361DD" w:rsidRDefault="006361DD" w:rsidP="006361DD">
      <w:pPr>
        <w:numPr>
          <w:ilvl w:val="0"/>
          <w:numId w:val="15"/>
        </w:numPr>
        <w:spacing w:after="0" w:line="240" w:lineRule="auto"/>
        <w:ind w:left="284" w:hanging="284"/>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u odnosu na pojedinog Korisnika sporazumom, u pisanoj formi,  tog Korisnika i Društva </w:t>
      </w:r>
    </w:p>
    <w:p w:rsidR="006361DD" w:rsidRDefault="006361DD" w:rsidP="006361DD">
      <w:pPr>
        <w:numPr>
          <w:ilvl w:val="0"/>
          <w:numId w:val="15"/>
        </w:numPr>
        <w:spacing w:after="0" w:line="240" w:lineRule="auto"/>
        <w:ind w:left="284" w:hanging="284"/>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neispunjenjem ugovornih obveza i neizvršavanjem popravaka nastalog stanja nakon obavijesti unutar 6 (šest) mjeseci od datuma primitka obavijesti </w:t>
      </w:r>
    </w:p>
    <w:p w:rsidR="006361DD" w:rsidRDefault="006361DD" w:rsidP="006361DD">
      <w:pPr>
        <w:numPr>
          <w:ilvl w:val="0"/>
          <w:numId w:val="15"/>
        </w:numPr>
        <w:spacing w:after="0" w:line="240" w:lineRule="auto"/>
        <w:ind w:left="284" w:hanging="284"/>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po sili zakona </w:t>
      </w:r>
    </w:p>
    <w:p w:rsidR="006361DD" w:rsidRDefault="006361DD" w:rsidP="006361DD">
      <w:pPr>
        <w:spacing w:after="0" w:line="240" w:lineRule="auto"/>
        <w:rPr>
          <w:rFonts w:ascii="Garamond" w:eastAsia="Arial" w:hAnsi="Garamond" w:cs="Arial"/>
          <w:color w:val="000000"/>
          <w:sz w:val="24"/>
          <w:szCs w:val="24"/>
          <w:lang w:eastAsia="hr-HR"/>
        </w:rPr>
      </w:pPr>
    </w:p>
    <w:p w:rsidR="006361DD" w:rsidRDefault="006361DD" w:rsidP="006361DD">
      <w:pPr>
        <w:keepNext/>
        <w:keepLines/>
        <w:spacing w:after="0"/>
        <w:ind w:left="10" w:right="6" w:hanging="10"/>
        <w:jc w:val="center"/>
        <w:outlineLvl w:val="0"/>
        <w:rPr>
          <w:rFonts w:ascii="Garamond" w:eastAsia="Arial" w:hAnsi="Garamond" w:cs="Arial"/>
          <w:b/>
          <w:color w:val="000000"/>
          <w:sz w:val="24"/>
          <w:szCs w:val="24"/>
          <w:lang w:eastAsia="hr-HR"/>
        </w:rPr>
      </w:pPr>
      <w:bookmarkStart w:id="13" w:name="_Toc500148596"/>
      <w:r>
        <w:rPr>
          <w:rFonts w:ascii="Garamond" w:eastAsia="Arial" w:hAnsi="Garamond" w:cs="Arial"/>
          <w:b/>
          <w:color w:val="000000"/>
          <w:sz w:val="24"/>
          <w:szCs w:val="24"/>
          <w:lang w:eastAsia="hr-HR"/>
        </w:rPr>
        <w:t>VIŠA SILA</w:t>
      </w:r>
      <w:bookmarkEnd w:id="13"/>
    </w:p>
    <w:p w:rsidR="006361DD" w:rsidRDefault="006361DD" w:rsidP="006361DD">
      <w:pPr>
        <w:keepNext/>
        <w:keepLines/>
        <w:spacing w:after="0"/>
        <w:ind w:left="10" w:right="6" w:hanging="10"/>
        <w:jc w:val="center"/>
        <w:outlineLvl w:val="0"/>
        <w:rPr>
          <w:rFonts w:ascii="Garamond" w:eastAsia="Arial" w:hAnsi="Garamond" w:cs="Arial"/>
          <w:b/>
          <w:color w:val="000000"/>
          <w:sz w:val="24"/>
          <w:szCs w:val="24"/>
          <w:lang w:eastAsia="hr-HR"/>
        </w:rPr>
      </w:pPr>
    </w:p>
    <w:p w:rsidR="006361DD" w:rsidRDefault="006361DD" w:rsidP="006361DD">
      <w:pPr>
        <w:spacing w:after="0" w:line="240" w:lineRule="auto"/>
        <w:ind w:left="160" w:right="157" w:hanging="10"/>
        <w:jc w:val="center"/>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Članak 40.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Ugovorna strana se oslobađa svoje obveze i neće odgovarati drugoj ugovornoj strani za nastalu štetu ukoliko dođe do više sile (uključujući, no ne isključivo štrajk, vremenske uvjete, neprohodne prometnice zbog puknuća vodovodnih i/ili kanalizacijskih cijevi, odrona na prometnici) i/ili druge situacije (sportske, kulturne, glazbene manifestacije), a koja je sprečava u izvršavanju obveza ili koja se nije mogla predvidjeti.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Radni odnosi, sporovi u vezi s radnim odnosima i štrajk unutar Društva ne smatraju se višom silom.</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Ugovorna strana koja se poziva na višu silu mora: </w:t>
      </w:r>
    </w:p>
    <w:p w:rsidR="006361DD" w:rsidRDefault="006361DD" w:rsidP="006361DD">
      <w:pPr>
        <w:numPr>
          <w:ilvl w:val="0"/>
          <w:numId w:val="16"/>
        </w:numPr>
        <w:spacing w:after="0" w:line="240" w:lineRule="auto"/>
        <w:ind w:hanging="36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žurno obavijestiti drugu stranu o nastanku više sile i okolnostima u kojima je nastala </w:t>
      </w:r>
    </w:p>
    <w:p w:rsidR="006361DD" w:rsidRDefault="006361DD" w:rsidP="006361DD">
      <w:pPr>
        <w:numPr>
          <w:ilvl w:val="0"/>
          <w:numId w:val="16"/>
        </w:numPr>
        <w:spacing w:after="0" w:line="240" w:lineRule="auto"/>
        <w:ind w:hanging="36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poduzeti bez odgode sve moguće mjere na poboljšanju i sanaciji stanja nastalom višom silom </w:t>
      </w:r>
    </w:p>
    <w:p w:rsidR="006361DD" w:rsidRDefault="006361DD" w:rsidP="006361DD">
      <w:pPr>
        <w:numPr>
          <w:ilvl w:val="0"/>
          <w:numId w:val="16"/>
        </w:numPr>
        <w:spacing w:after="0" w:line="240" w:lineRule="auto"/>
        <w:ind w:hanging="36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nastaviti s daljnjim aktivnostima na provedbi ovog ugovora</w:t>
      </w:r>
    </w:p>
    <w:p w:rsidR="006361DD" w:rsidRDefault="006361DD" w:rsidP="006361DD">
      <w:pPr>
        <w:spacing w:after="0" w:line="240" w:lineRule="auto"/>
        <w:rPr>
          <w:rFonts w:ascii="Garamond" w:eastAsia="Arial" w:hAnsi="Garamond" w:cs="Arial"/>
          <w:color w:val="000000"/>
          <w:sz w:val="24"/>
          <w:szCs w:val="24"/>
          <w:lang w:eastAsia="hr-HR"/>
        </w:rPr>
      </w:pPr>
    </w:p>
    <w:p w:rsidR="006361DD" w:rsidRDefault="006361DD" w:rsidP="006361DD">
      <w:pPr>
        <w:keepNext/>
        <w:keepLines/>
        <w:spacing w:after="0"/>
        <w:ind w:left="10" w:right="6" w:hanging="10"/>
        <w:jc w:val="center"/>
        <w:outlineLvl w:val="0"/>
        <w:rPr>
          <w:rFonts w:ascii="Garamond" w:eastAsia="Arial" w:hAnsi="Garamond" w:cs="Arial"/>
          <w:b/>
          <w:color w:val="000000"/>
          <w:sz w:val="24"/>
          <w:szCs w:val="24"/>
          <w:lang w:eastAsia="hr-HR"/>
        </w:rPr>
      </w:pPr>
      <w:bookmarkStart w:id="14" w:name="_Toc500148597"/>
      <w:r>
        <w:rPr>
          <w:rFonts w:ascii="Garamond" w:eastAsia="Arial" w:hAnsi="Garamond" w:cs="Arial"/>
          <w:b/>
          <w:color w:val="000000"/>
          <w:sz w:val="24"/>
          <w:szCs w:val="24"/>
          <w:lang w:eastAsia="hr-HR"/>
        </w:rPr>
        <w:t>ZAVRŠNE ODREDBE</w:t>
      </w:r>
      <w:bookmarkEnd w:id="14"/>
    </w:p>
    <w:p w:rsidR="006361DD" w:rsidRDefault="006361DD" w:rsidP="006361DD">
      <w:pPr>
        <w:spacing w:after="0" w:line="240" w:lineRule="auto"/>
        <w:ind w:left="55"/>
        <w:jc w:val="center"/>
        <w:rPr>
          <w:rFonts w:ascii="Garamond" w:eastAsia="Arial" w:hAnsi="Garamond" w:cs="Arial"/>
          <w:color w:val="000000"/>
          <w:sz w:val="24"/>
          <w:szCs w:val="24"/>
          <w:lang w:eastAsia="hr-HR"/>
        </w:rPr>
      </w:pPr>
    </w:p>
    <w:p w:rsidR="006361DD" w:rsidRDefault="006361DD" w:rsidP="006361DD">
      <w:pPr>
        <w:spacing w:after="0" w:line="240" w:lineRule="auto"/>
        <w:ind w:left="160" w:right="157" w:hanging="10"/>
        <w:jc w:val="center"/>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Članak 41.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r>
        <w:rPr>
          <w:rFonts w:ascii="Garamond" w:eastAsia="Arial" w:hAnsi="Garamond" w:cs="Arial"/>
          <w:color w:val="000000"/>
          <w:sz w:val="24"/>
          <w:szCs w:val="24"/>
          <w:lang w:eastAsia="hr-HR"/>
        </w:rPr>
        <w:t xml:space="preserve">U slučaju promjene zakonskih propisa, ovaj ugovor će se izmijeniti i dopuniti u skladu s tim promjenama. </w:t>
      </w:r>
    </w:p>
    <w:p w:rsidR="006361DD" w:rsidRDefault="006361DD" w:rsidP="006361DD">
      <w:pPr>
        <w:spacing w:after="0" w:line="240" w:lineRule="auto"/>
        <w:ind w:left="-5" w:hanging="10"/>
        <w:jc w:val="both"/>
        <w:rPr>
          <w:rFonts w:ascii="Garamond" w:eastAsia="Arial" w:hAnsi="Garamond" w:cs="Arial"/>
          <w:color w:val="000000"/>
          <w:sz w:val="24"/>
          <w:szCs w:val="24"/>
          <w:lang w:eastAsia="hr-HR"/>
        </w:rPr>
      </w:pPr>
    </w:p>
    <w:p w:rsidR="006361DD" w:rsidRDefault="006361DD" w:rsidP="006361DD">
      <w:pPr>
        <w:spacing w:after="0" w:line="240" w:lineRule="auto"/>
        <w:ind w:left="-5" w:hanging="10"/>
        <w:jc w:val="both"/>
        <w:rPr>
          <w:rFonts w:ascii="Garamond" w:eastAsia="Arial" w:hAnsi="Garamond" w:cs="Arial"/>
          <w:color w:val="000000"/>
          <w:sz w:val="23"/>
          <w:szCs w:val="23"/>
          <w:lang w:eastAsia="hr-HR"/>
        </w:rPr>
      </w:pPr>
      <w:proofErr w:type="spellStart"/>
      <w:r>
        <w:rPr>
          <w:rFonts w:ascii="Garamond" w:eastAsia="Arial" w:hAnsi="Garamond" w:cs="Arial"/>
          <w:color w:val="000000"/>
          <w:sz w:val="23"/>
          <w:szCs w:val="23"/>
          <w:lang w:eastAsia="hr-HR"/>
        </w:rPr>
        <w:t>Ništetnost</w:t>
      </w:r>
      <w:proofErr w:type="spellEnd"/>
      <w:r>
        <w:rPr>
          <w:rFonts w:ascii="Garamond" w:eastAsia="Arial" w:hAnsi="Garamond" w:cs="Arial"/>
          <w:color w:val="000000"/>
          <w:sz w:val="23"/>
          <w:szCs w:val="23"/>
          <w:lang w:eastAsia="hr-HR"/>
        </w:rPr>
        <w:t xml:space="preserve"> neke odredbe ugovora ne povlači </w:t>
      </w:r>
      <w:proofErr w:type="spellStart"/>
      <w:r>
        <w:rPr>
          <w:rFonts w:ascii="Garamond" w:eastAsia="Arial" w:hAnsi="Garamond" w:cs="Arial"/>
          <w:color w:val="000000"/>
          <w:sz w:val="23"/>
          <w:szCs w:val="23"/>
          <w:lang w:eastAsia="hr-HR"/>
        </w:rPr>
        <w:t>ništetnost</w:t>
      </w:r>
      <w:proofErr w:type="spellEnd"/>
      <w:r>
        <w:rPr>
          <w:rFonts w:ascii="Garamond" w:eastAsia="Arial" w:hAnsi="Garamond" w:cs="Arial"/>
          <w:color w:val="000000"/>
          <w:sz w:val="23"/>
          <w:szCs w:val="23"/>
          <w:lang w:eastAsia="hr-HR"/>
        </w:rPr>
        <w:t xml:space="preserve"> ugovora ako on može opstati bez </w:t>
      </w:r>
      <w:proofErr w:type="spellStart"/>
      <w:r>
        <w:rPr>
          <w:rFonts w:ascii="Garamond" w:eastAsia="Arial" w:hAnsi="Garamond" w:cs="Arial"/>
          <w:color w:val="000000"/>
          <w:sz w:val="23"/>
          <w:szCs w:val="23"/>
          <w:lang w:eastAsia="hr-HR"/>
        </w:rPr>
        <w:t>ništetne</w:t>
      </w:r>
      <w:proofErr w:type="spellEnd"/>
      <w:r>
        <w:rPr>
          <w:rFonts w:ascii="Garamond" w:eastAsia="Arial" w:hAnsi="Garamond" w:cs="Arial"/>
          <w:color w:val="000000"/>
          <w:sz w:val="23"/>
          <w:szCs w:val="23"/>
          <w:lang w:eastAsia="hr-HR"/>
        </w:rPr>
        <w:t xml:space="preserve"> odredbe i ako ona nije bila ni uvjet ugovora ni odlučujuća pobuda zbog koje je ugovor sklopljen. </w:t>
      </w:r>
    </w:p>
    <w:p w:rsidR="006361DD" w:rsidRDefault="006361DD" w:rsidP="006361DD">
      <w:pPr>
        <w:spacing w:after="0" w:line="240" w:lineRule="auto"/>
        <w:ind w:left="706"/>
        <w:rPr>
          <w:rFonts w:ascii="Garamond" w:eastAsia="Arial" w:hAnsi="Garamond" w:cs="Arial"/>
          <w:color w:val="000000"/>
          <w:sz w:val="23"/>
          <w:szCs w:val="23"/>
          <w:lang w:eastAsia="hr-HR"/>
        </w:rPr>
      </w:pPr>
    </w:p>
    <w:p w:rsidR="006361DD" w:rsidRDefault="006361DD" w:rsidP="006361DD">
      <w:pPr>
        <w:spacing w:after="0" w:line="240" w:lineRule="auto"/>
        <w:ind w:left="160" w:right="157" w:hanging="10"/>
        <w:jc w:val="center"/>
        <w:rPr>
          <w:rFonts w:ascii="Garamond" w:eastAsia="Arial" w:hAnsi="Garamond" w:cs="Arial"/>
          <w:color w:val="000000"/>
          <w:sz w:val="23"/>
          <w:szCs w:val="23"/>
          <w:lang w:eastAsia="hr-HR"/>
        </w:rPr>
      </w:pPr>
      <w:r>
        <w:rPr>
          <w:rFonts w:ascii="Garamond" w:eastAsia="Arial" w:hAnsi="Garamond" w:cs="Arial"/>
          <w:color w:val="000000"/>
          <w:sz w:val="23"/>
          <w:szCs w:val="23"/>
          <w:lang w:eastAsia="hr-HR"/>
        </w:rPr>
        <w:t xml:space="preserve">Članak 42. </w:t>
      </w:r>
    </w:p>
    <w:p w:rsidR="006361DD" w:rsidRDefault="006361DD" w:rsidP="006361DD">
      <w:pPr>
        <w:spacing w:after="0" w:line="240" w:lineRule="auto"/>
        <w:ind w:left="-5" w:hanging="10"/>
        <w:jc w:val="both"/>
        <w:rPr>
          <w:rFonts w:ascii="Garamond" w:eastAsia="Arial" w:hAnsi="Garamond" w:cs="Arial"/>
          <w:color w:val="000000"/>
          <w:sz w:val="23"/>
          <w:szCs w:val="23"/>
          <w:lang w:eastAsia="hr-HR"/>
        </w:rPr>
      </w:pPr>
      <w:r>
        <w:rPr>
          <w:rFonts w:ascii="Garamond" w:eastAsia="Arial" w:hAnsi="Garamond" w:cs="Arial"/>
          <w:color w:val="000000"/>
          <w:sz w:val="23"/>
          <w:szCs w:val="23"/>
          <w:lang w:eastAsia="hr-HR"/>
        </w:rPr>
        <w:t xml:space="preserve">Ovaj ugovor sklapa se na određeno vrijeme te vrijedi od 01. siječnja 2018. do 31. prosinca 2022. godine. </w:t>
      </w:r>
    </w:p>
    <w:p w:rsidR="006361DD" w:rsidRDefault="006361DD" w:rsidP="006361DD">
      <w:pPr>
        <w:spacing w:after="0" w:line="240" w:lineRule="auto"/>
        <w:rPr>
          <w:rFonts w:ascii="Garamond" w:eastAsia="Arial" w:hAnsi="Garamond" w:cs="Arial"/>
          <w:color w:val="000000"/>
          <w:sz w:val="23"/>
          <w:szCs w:val="23"/>
          <w:lang w:eastAsia="hr-HR"/>
        </w:rPr>
      </w:pPr>
    </w:p>
    <w:p w:rsidR="006361DD" w:rsidRDefault="006361DD" w:rsidP="006361DD">
      <w:pPr>
        <w:spacing w:after="0" w:line="240" w:lineRule="auto"/>
        <w:ind w:left="160" w:right="157" w:hanging="10"/>
        <w:jc w:val="center"/>
        <w:rPr>
          <w:rFonts w:ascii="Garamond" w:eastAsia="Arial" w:hAnsi="Garamond" w:cs="Arial"/>
          <w:color w:val="000000"/>
          <w:sz w:val="23"/>
          <w:szCs w:val="23"/>
          <w:lang w:eastAsia="hr-HR"/>
        </w:rPr>
      </w:pPr>
      <w:r>
        <w:rPr>
          <w:rFonts w:ascii="Garamond" w:eastAsia="Arial" w:hAnsi="Garamond" w:cs="Arial"/>
          <w:color w:val="000000"/>
          <w:sz w:val="23"/>
          <w:szCs w:val="23"/>
          <w:lang w:eastAsia="hr-HR"/>
        </w:rPr>
        <w:t xml:space="preserve">Članak 43. </w:t>
      </w:r>
    </w:p>
    <w:p w:rsidR="006361DD" w:rsidRDefault="006361DD" w:rsidP="006361DD">
      <w:pPr>
        <w:spacing w:after="0" w:line="240" w:lineRule="auto"/>
        <w:ind w:left="-5" w:hanging="10"/>
        <w:jc w:val="both"/>
        <w:rPr>
          <w:rFonts w:ascii="Garamond" w:eastAsia="Arial" w:hAnsi="Garamond" w:cs="Arial"/>
          <w:color w:val="000000"/>
          <w:sz w:val="23"/>
          <w:szCs w:val="23"/>
          <w:lang w:eastAsia="hr-HR"/>
        </w:rPr>
      </w:pPr>
      <w:r>
        <w:rPr>
          <w:rFonts w:ascii="Garamond" w:eastAsia="Arial" w:hAnsi="Garamond" w:cs="Arial"/>
          <w:color w:val="000000"/>
          <w:sz w:val="23"/>
          <w:szCs w:val="23"/>
          <w:lang w:eastAsia="hr-HR"/>
        </w:rPr>
        <w:t xml:space="preserve">Eventualne sporove ugovorne će strane rješavati sporazumno, a u slučaju nemogućnosti postizanja sporazumnog rješenja ugovara se nadležnost stvarno nadležnog suda u Dubrovniku. </w:t>
      </w:r>
    </w:p>
    <w:p w:rsidR="006361DD" w:rsidRDefault="006361DD" w:rsidP="006361DD">
      <w:pPr>
        <w:spacing w:after="0" w:line="240" w:lineRule="auto"/>
        <w:rPr>
          <w:rFonts w:ascii="Garamond" w:eastAsia="Arial" w:hAnsi="Garamond" w:cs="Arial"/>
          <w:color w:val="000000"/>
          <w:sz w:val="23"/>
          <w:szCs w:val="23"/>
          <w:lang w:eastAsia="hr-HR"/>
        </w:rPr>
      </w:pPr>
    </w:p>
    <w:p w:rsidR="006361DD" w:rsidRDefault="006361DD" w:rsidP="006361DD">
      <w:pPr>
        <w:spacing w:after="0" w:line="240" w:lineRule="auto"/>
        <w:ind w:left="160" w:right="157" w:hanging="10"/>
        <w:jc w:val="center"/>
        <w:rPr>
          <w:rFonts w:ascii="Garamond" w:eastAsia="Arial" w:hAnsi="Garamond" w:cs="Arial"/>
          <w:color w:val="000000"/>
          <w:sz w:val="23"/>
          <w:szCs w:val="23"/>
          <w:lang w:eastAsia="hr-HR"/>
        </w:rPr>
      </w:pPr>
      <w:r>
        <w:rPr>
          <w:rFonts w:ascii="Garamond" w:eastAsia="Arial" w:hAnsi="Garamond" w:cs="Arial"/>
          <w:color w:val="000000"/>
          <w:sz w:val="23"/>
          <w:szCs w:val="23"/>
          <w:lang w:eastAsia="hr-HR"/>
        </w:rPr>
        <w:t xml:space="preserve">Članak 44. </w:t>
      </w:r>
    </w:p>
    <w:p w:rsidR="006361DD" w:rsidRDefault="006361DD" w:rsidP="006361DD">
      <w:pPr>
        <w:spacing w:after="0" w:line="240" w:lineRule="auto"/>
        <w:ind w:left="-5" w:hanging="10"/>
        <w:jc w:val="both"/>
        <w:rPr>
          <w:rFonts w:ascii="Garamond" w:eastAsia="Arial" w:hAnsi="Garamond" w:cs="Arial"/>
          <w:color w:val="000000"/>
          <w:sz w:val="23"/>
          <w:szCs w:val="23"/>
          <w:lang w:eastAsia="hr-HR"/>
        </w:rPr>
      </w:pPr>
      <w:r>
        <w:rPr>
          <w:rFonts w:ascii="Garamond" w:eastAsia="Arial" w:hAnsi="Garamond" w:cs="Arial"/>
          <w:color w:val="000000"/>
          <w:sz w:val="23"/>
          <w:szCs w:val="23"/>
          <w:lang w:eastAsia="hr-HR"/>
        </w:rPr>
        <w:t xml:space="preserve">Sljedeći prilozi čine sastavni dio ovog Ugovora: </w:t>
      </w:r>
    </w:p>
    <w:p w:rsidR="006361DD" w:rsidRDefault="006361DD" w:rsidP="006361DD">
      <w:pPr>
        <w:spacing w:after="0" w:line="240" w:lineRule="auto"/>
        <w:ind w:left="-5" w:hanging="10"/>
        <w:jc w:val="both"/>
        <w:rPr>
          <w:rFonts w:ascii="Garamond" w:eastAsia="Arial" w:hAnsi="Garamond" w:cs="Arial"/>
          <w:color w:val="000000"/>
          <w:sz w:val="23"/>
          <w:szCs w:val="23"/>
          <w:lang w:eastAsia="hr-HR"/>
        </w:rPr>
      </w:pPr>
      <w:r>
        <w:rPr>
          <w:rFonts w:ascii="Garamond" w:eastAsia="Arial" w:hAnsi="Garamond" w:cs="Arial"/>
          <w:b/>
          <w:color w:val="000000"/>
          <w:sz w:val="23"/>
          <w:szCs w:val="23"/>
          <w:lang w:eastAsia="hr-HR"/>
        </w:rPr>
        <w:t>Prilog br. 1</w:t>
      </w:r>
      <w:r>
        <w:rPr>
          <w:rFonts w:ascii="Garamond" w:eastAsia="Arial" w:hAnsi="Garamond" w:cs="Arial"/>
          <w:color w:val="000000"/>
          <w:sz w:val="23"/>
          <w:szCs w:val="23"/>
          <w:lang w:eastAsia="hr-HR"/>
        </w:rPr>
        <w:t xml:space="preserve">: Planirani opseg javne usluge putničkog prijevoz za 2018. godinu </w:t>
      </w:r>
    </w:p>
    <w:p w:rsidR="006361DD" w:rsidRDefault="006361DD" w:rsidP="006361DD">
      <w:pPr>
        <w:spacing w:after="0" w:line="240" w:lineRule="auto"/>
        <w:ind w:left="-5" w:hanging="10"/>
        <w:jc w:val="both"/>
        <w:rPr>
          <w:rFonts w:ascii="Garamond" w:eastAsia="Arial" w:hAnsi="Garamond" w:cs="Arial"/>
          <w:color w:val="000000"/>
          <w:sz w:val="23"/>
          <w:szCs w:val="23"/>
          <w:lang w:eastAsia="hr-HR"/>
        </w:rPr>
      </w:pPr>
      <w:r>
        <w:rPr>
          <w:rFonts w:ascii="Garamond" w:eastAsia="Arial" w:hAnsi="Garamond" w:cs="Arial"/>
          <w:b/>
          <w:color w:val="000000"/>
          <w:sz w:val="23"/>
          <w:szCs w:val="23"/>
          <w:lang w:eastAsia="hr-HR"/>
        </w:rPr>
        <w:t>Prilog br</w:t>
      </w:r>
      <w:r>
        <w:rPr>
          <w:rFonts w:ascii="Garamond" w:eastAsia="Arial" w:hAnsi="Garamond" w:cs="Arial"/>
          <w:color w:val="000000"/>
          <w:sz w:val="23"/>
          <w:szCs w:val="23"/>
          <w:lang w:eastAsia="hr-HR"/>
        </w:rPr>
        <w:t>.</w:t>
      </w:r>
      <w:r>
        <w:rPr>
          <w:rFonts w:ascii="Garamond" w:eastAsia="Arial" w:hAnsi="Garamond" w:cs="Arial"/>
          <w:b/>
          <w:color w:val="000000"/>
          <w:sz w:val="23"/>
          <w:szCs w:val="23"/>
          <w:lang w:eastAsia="hr-HR"/>
        </w:rPr>
        <w:t>1A</w:t>
      </w:r>
      <w:r>
        <w:rPr>
          <w:rFonts w:ascii="Garamond" w:eastAsia="Arial" w:hAnsi="Garamond" w:cs="Arial"/>
          <w:color w:val="000000"/>
          <w:sz w:val="23"/>
          <w:szCs w:val="23"/>
          <w:lang w:eastAsia="hr-HR"/>
        </w:rPr>
        <w:t>: Plan kilometara za razdoblje od 2018. do 2022. godine</w:t>
      </w:r>
    </w:p>
    <w:p w:rsidR="006361DD" w:rsidRDefault="006361DD" w:rsidP="006361DD">
      <w:pPr>
        <w:spacing w:after="0" w:line="240" w:lineRule="auto"/>
        <w:ind w:left="-5" w:hanging="10"/>
        <w:jc w:val="both"/>
        <w:rPr>
          <w:rFonts w:ascii="Garamond" w:eastAsia="Arial" w:hAnsi="Garamond" w:cs="Arial"/>
          <w:color w:val="000000"/>
          <w:sz w:val="23"/>
          <w:szCs w:val="23"/>
          <w:lang w:eastAsia="hr-HR"/>
        </w:rPr>
      </w:pPr>
      <w:r>
        <w:rPr>
          <w:rFonts w:ascii="Garamond" w:eastAsia="Arial" w:hAnsi="Garamond" w:cs="Arial"/>
          <w:b/>
          <w:color w:val="000000"/>
          <w:sz w:val="23"/>
          <w:szCs w:val="23"/>
          <w:lang w:eastAsia="hr-HR"/>
        </w:rPr>
        <w:lastRenderedPageBreak/>
        <w:t>Prilog br. 2</w:t>
      </w:r>
      <w:r>
        <w:rPr>
          <w:rFonts w:ascii="Garamond" w:eastAsia="Arial" w:hAnsi="Garamond" w:cs="Arial"/>
          <w:color w:val="000000"/>
          <w:sz w:val="23"/>
          <w:szCs w:val="23"/>
          <w:lang w:eastAsia="hr-HR"/>
        </w:rPr>
        <w:t xml:space="preserve">: Tarifni sustav i postojeće cijene usluga (karata) </w:t>
      </w:r>
      <w:proofErr w:type="spellStart"/>
      <w:r>
        <w:rPr>
          <w:rFonts w:ascii="Garamond" w:eastAsia="Arial" w:hAnsi="Garamond" w:cs="Arial"/>
          <w:color w:val="000000"/>
          <w:sz w:val="23"/>
          <w:szCs w:val="23"/>
          <w:lang w:eastAsia="hr-HR"/>
        </w:rPr>
        <w:t>Libertas</w:t>
      </w:r>
      <w:proofErr w:type="spellEnd"/>
      <w:r>
        <w:rPr>
          <w:rFonts w:ascii="Garamond" w:eastAsia="Arial" w:hAnsi="Garamond" w:cs="Arial"/>
          <w:color w:val="000000"/>
          <w:sz w:val="23"/>
          <w:szCs w:val="23"/>
          <w:lang w:eastAsia="hr-HR"/>
        </w:rPr>
        <w:t xml:space="preserve">-Dubrovnik d.o.o. </w:t>
      </w:r>
    </w:p>
    <w:p w:rsidR="006361DD" w:rsidRDefault="006361DD" w:rsidP="006361DD">
      <w:pPr>
        <w:spacing w:after="0" w:line="240" w:lineRule="auto"/>
        <w:ind w:left="-5" w:hanging="10"/>
        <w:jc w:val="both"/>
        <w:rPr>
          <w:rFonts w:ascii="Garamond" w:eastAsia="Arial" w:hAnsi="Garamond" w:cs="Arial"/>
          <w:color w:val="000000"/>
          <w:sz w:val="23"/>
          <w:szCs w:val="23"/>
          <w:lang w:eastAsia="hr-HR"/>
        </w:rPr>
      </w:pPr>
      <w:r>
        <w:rPr>
          <w:rFonts w:ascii="Garamond" w:eastAsia="Arial" w:hAnsi="Garamond" w:cs="Arial"/>
          <w:b/>
          <w:color w:val="000000"/>
          <w:sz w:val="23"/>
          <w:szCs w:val="23"/>
          <w:lang w:eastAsia="hr-HR"/>
        </w:rPr>
        <w:t>Prilog br. 3</w:t>
      </w:r>
      <w:r>
        <w:rPr>
          <w:rFonts w:ascii="Garamond" w:eastAsia="Arial" w:hAnsi="Garamond" w:cs="Arial"/>
          <w:color w:val="000000"/>
          <w:sz w:val="23"/>
          <w:szCs w:val="23"/>
          <w:lang w:eastAsia="hr-HR"/>
        </w:rPr>
        <w:t xml:space="preserve">: Metodologija i izračun neto financijskog učinka </w:t>
      </w:r>
    </w:p>
    <w:p w:rsidR="006361DD" w:rsidRDefault="006361DD" w:rsidP="006361DD">
      <w:pPr>
        <w:spacing w:after="0" w:line="240" w:lineRule="auto"/>
        <w:ind w:left="-5" w:hanging="10"/>
        <w:jc w:val="both"/>
        <w:rPr>
          <w:rFonts w:ascii="Garamond" w:eastAsia="Arial" w:hAnsi="Garamond" w:cs="Arial"/>
          <w:color w:val="000000"/>
          <w:sz w:val="23"/>
          <w:szCs w:val="23"/>
          <w:lang w:eastAsia="hr-HR"/>
        </w:rPr>
      </w:pPr>
      <w:r>
        <w:rPr>
          <w:rFonts w:ascii="Garamond" w:eastAsia="Arial" w:hAnsi="Garamond" w:cs="Arial"/>
          <w:b/>
          <w:color w:val="000000"/>
          <w:sz w:val="23"/>
          <w:szCs w:val="23"/>
          <w:lang w:eastAsia="hr-HR"/>
        </w:rPr>
        <w:t>Prilog br. 4</w:t>
      </w:r>
      <w:r>
        <w:rPr>
          <w:rFonts w:ascii="Garamond" w:eastAsia="Arial" w:hAnsi="Garamond" w:cs="Arial"/>
          <w:color w:val="000000"/>
          <w:sz w:val="23"/>
          <w:szCs w:val="23"/>
          <w:lang w:eastAsia="hr-HR"/>
        </w:rPr>
        <w:t xml:space="preserve">: Standardi i načini kontrole kvalitete pružene usluge </w:t>
      </w:r>
    </w:p>
    <w:p w:rsidR="006361DD" w:rsidRDefault="006361DD" w:rsidP="006361DD">
      <w:pPr>
        <w:spacing w:after="0" w:line="240" w:lineRule="auto"/>
        <w:ind w:left="-5" w:hanging="10"/>
        <w:jc w:val="both"/>
        <w:rPr>
          <w:rFonts w:ascii="Garamond" w:eastAsia="Arial" w:hAnsi="Garamond" w:cs="Arial"/>
          <w:color w:val="000000"/>
          <w:sz w:val="23"/>
          <w:szCs w:val="23"/>
          <w:lang w:eastAsia="hr-HR"/>
        </w:rPr>
      </w:pPr>
      <w:r>
        <w:rPr>
          <w:rFonts w:ascii="Garamond" w:eastAsia="Arial" w:hAnsi="Garamond" w:cs="Arial"/>
          <w:b/>
          <w:color w:val="000000"/>
          <w:sz w:val="23"/>
          <w:szCs w:val="23"/>
          <w:lang w:eastAsia="hr-HR"/>
        </w:rPr>
        <w:t>Prilog br. 5</w:t>
      </w:r>
      <w:r>
        <w:rPr>
          <w:rFonts w:ascii="Garamond" w:eastAsia="Arial" w:hAnsi="Garamond" w:cs="Arial"/>
          <w:color w:val="000000"/>
          <w:sz w:val="23"/>
          <w:szCs w:val="23"/>
          <w:lang w:eastAsia="hr-HR"/>
        </w:rPr>
        <w:t xml:space="preserve">: Popis planiranih projekata </w:t>
      </w:r>
    </w:p>
    <w:p w:rsidR="006361DD" w:rsidRDefault="006361DD" w:rsidP="006361DD">
      <w:pPr>
        <w:spacing w:after="0" w:line="240" w:lineRule="auto"/>
        <w:rPr>
          <w:rFonts w:ascii="Garamond" w:eastAsia="Arial" w:hAnsi="Garamond" w:cs="Arial"/>
          <w:color w:val="000000"/>
          <w:sz w:val="23"/>
          <w:szCs w:val="23"/>
          <w:lang w:eastAsia="hr-HR"/>
        </w:rPr>
      </w:pPr>
    </w:p>
    <w:p w:rsidR="006361DD" w:rsidRDefault="006361DD" w:rsidP="006361DD">
      <w:pPr>
        <w:spacing w:after="0" w:line="240" w:lineRule="auto"/>
        <w:ind w:left="160" w:right="157" w:hanging="10"/>
        <w:jc w:val="center"/>
        <w:rPr>
          <w:rFonts w:ascii="Garamond" w:eastAsia="Arial" w:hAnsi="Garamond" w:cs="Arial"/>
          <w:color w:val="000000"/>
          <w:sz w:val="23"/>
          <w:szCs w:val="23"/>
          <w:lang w:eastAsia="hr-HR"/>
        </w:rPr>
      </w:pPr>
      <w:r>
        <w:rPr>
          <w:rFonts w:ascii="Garamond" w:eastAsia="Arial" w:hAnsi="Garamond" w:cs="Arial"/>
          <w:color w:val="000000"/>
          <w:sz w:val="23"/>
          <w:szCs w:val="23"/>
          <w:lang w:eastAsia="hr-HR"/>
        </w:rPr>
        <w:t xml:space="preserve">Članak 45. </w:t>
      </w:r>
    </w:p>
    <w:p w:rsidR="006361DD" w:rsidRDefault="006361DD" w:rsidP="006361DD">
      <w:pPr>
        <w:spacing w:after="0" w:line="240" w:lineRule="auto"/>
        <w:ind w:left="-5" w:hanging="10"/>
        <w:jc w:val="both"/>
        <w:rPr>
          <w:rFonts w:ascii="Garamond" w:eastAsia="Arial" w:hAnsi="Garamond" w:cs="Arial"/>
          <w:color w:val="000000"/>
          <w:sz w:val="23"/>
          <w:szCs w:val="23"/>
          <w:lang w:eastAsia="hr-HR"/>
        </w:rPr>
      </w:pPr>
      <w:r>
        <w:rPr>
          <w:rFonts w:ascii="Garamond" w:eastAsia="Arial" w:hAnsi="Garamond" w:cs="Arial"/>
          <w:color w:val="000000"/>
          <w:sz w:val="23"/>
          <w:szCs w:val="23"/>
          <w:lang w:eastAsia="hr-HR"/>
        </w:rPr>
        <w:t xml:space="preserve">Ovaj je ugovor sačinjen u 18 (osamnaest) istovjetnih i </w:t>
      </w:r>
      <w:proofErr w:type="spellStart"/>
      <w:r>
        <w:rPr>
          <w:rFonts w:ascii="Garamond" w:eastAsia="Arial" w:hAnsi="Garamond" w:cs="Arial"/>
          <w:color w:val="000000"/>
          <w:sz w:val="23"/>
          <w:szCs w:val="23"/>
          <w:lang w:eastAsia="hr-HR"/>
        </w:rPr>
        <w:t>jednakovaljanih</w:t>
      </w:r>
      <w:proofErr w:type="spellEnd"/>
      <w:r>
        <w:rPr>
          <w:rFonts w:ascii="Garamond" w:eastAsia="Arial" w:hAnsi="Garamond" w:cs="Arial"/>
          <w:color w:val="000000"/>
          <w:sz w:val="23"/>
          <w:szCs w:val="23"/>
          <w:lang w:eastAsia="hr-HR"/>
        </w:rPr>
        <w:t xml:space="preserve"> primjeraka od kojih svaka ugovorna strana zadržava po 2 (dva). </w:t>
      </w:r>
    </w:p>
    <w:p w:rsidR="006361DD" w:rsidRDefault="006361DD" w:rsidP="006361DD">
      <w:pPr>
        <w:spacing w:after="0" w:line="240" w:lineRule="auto"/>
        <w:rPr>
          <w:rFonts w:ascii="Garamond" w:eastAsia="Arial" w:hAnsi="Garamond" w:cs="Arial"/>
          <w:color w:val="000000"/>
          <w:sz w:val="23"/>
          <w:szCs w:val="23"/>
          <w:lang w:eastAsia="hr-HR"/>
        </w:rPr>
      </w:pPr>
    </w:p>
    <w:p w:rsidR="006361DD" w:rsidRDefault="006361DD" w:rsidP="006361DD">
      <w:pPr>
        <w:spacing w:after="0" w:line="240" w:lineRule="auto"/>
        <w:ind w:left="-5" w:hanging="10"/>
        <w:rPr>
          <w:rFonts w:ascii="Garamond" w:eastAsia="Arial" w:hAnsi="Garamond" w:cs="Arial"/>
          <w:b/>
          <w:color w:val="000000"/>
          <w:sz w:val="23"/>
          <w:szCs w:val="23"/>
          <w:lang w:eastAsia="hr-HR"/>
        </w:rPr>
      </w:pPr>
      <w:r>
        <w:rPr>
          <w:rFonts w:ascii="Garamond" w:eastAsia="Arial" w:hAnsi="Garamond" w:cs="Arial"/>
          <w:b/>
          <w:color w:val="000000"/>
          <w:sz w:val="23"/>
          <w:szCs w:val="23"/>
          <w:lang w:eastAsia="hr-HR"/>
        </w:rPr>
        <w:t>GRAD DUBROVNIK</w:t>
      </w:r>
      <w:r>
        <w:rPr>
          <w:rFonts w:ascii="Garamond" w:eastAsia="Arial" w:hAnsi="Garamond" w:cs="Arial"/>
          <w:color w:val="000000"/>
          <w:sz w:val="23"/>
          <w:szCs w:val="23"/>
          <w:lang w:eastAsia="hr-HR"/>
        </w:rPr>
        <w:tab/>
      </w:r>
      <w:r>
        <w:rPr>
          <w:rFonts w:ascii="Garamond" w:eastAsia="Arial" w:hAnsi="Garamond" w:cs="Arial"/>
          <w:color w:val="000000"/>
          <w:sz w:val="23"/>
          <w:szCs w:val="23"/>
          <w:lang w:eastAsia="hr-HR"/>
        </w:rPr>
        <w:tab/>
      </w:r>
      <w:r>
        <w:rPr>
          <w:rFonts w:ascii="Garamond" w:eastAsia="Arial" w:hAnsi="Garamond" w:cs="Arial"/>
          <w:color w:val="000000"/>
          <w:sz w:val="23"/>
          <w:szCs w:val="23"/>
          <w:lang w:eastAsia="hr-HR"/>
        </w:rPr>
        <w:tab/>
      </w:r>
      <w:r>
        <w:rPr>
          <w:rFonts w:ascii="Garamond" w:eastAsia="Arial" w:hAnsi="Garamond" w:cs="Arial"/>
          <w:color w:val="000000"/>
          <w:sz w:val="23"/>
          <w:szCs w:val="23"/>
          <w:lang w:eastAsia="hr-HR"/>
        </w:rPr>
        <w:tab/>
      </w:r>
      <w:r>
        <w:rPr>
          <w:rFonts w:ascii="Garamond" w:eastAsia="Arial" w:hAnsi="Garamond" w:cs="Arial"/>
          <w:b/>
          <w:color w:val="000000"/>
          <w:sz w:val="23"/>
          <w:szCs w:val="23"/>
          <w:lang w:eastAsia="hr-HR"/>
        </w:rPr>
        <w:t xml:space="preserve">LIBERTAS-DUBROVNIK d.o.o. </w:t>
      </w:r>
    </w:p>
    <w:p w:rsidR="006361DD" w:rsidRDefault="006361DD" w:rsidP="006361DD">
      <w:pPr>
        <w:spacing w:after="0" w:line="240" w:lineRule="auto"/>
        <w:ind w:left="-5" w:hanging="10"/>
        <w:rPr>
          <w:rFonts w:ascii="Garamond" w:eastAsia="Arial" w:hAnsi="Garamond" w:cs="Arial"/>
          <w:color w:val="000000"/>
          <w:sz w:val="23"/>
          <w:szCs w:val="23"/>
          <w:lang w:eastAsia="hr-HR"/>
        </w:rPr>
      </w:pPr>
      <w:r>
        <w:rPr>
          <w:rFonts w:ascii="Garamond" w:eastAsia="Arial" w:hAnsi="Garamond" w:cs="Arial"/>
          <w:color w:val="000000"/>
          <w:sz w:val="23"/>
          <w:szCs w:val="23"/>
          <w:lang w:eastAsia="hr-HR"/>
        </w:rPr>
        <w:t xml:space="preserve">gradonačelnik: </w:t>
      </w:r>
      <w:r>
        <w:rPr>
          <w:rFonts w:ascii="Garamond" w:eastAsia="Arial" w:hAnsi="Garamond" w:cs="Arial"/>
          <w:color w:val="000000"/>
          <w:sz w:val="23"/>
          <w:szCs w:val="23"/>
          <w:lang w:eastAsia="hr-HR"/>
        </w:rPr>
        <w:tab/>
      </w:r>
      <w:r>
        <w:rPr>
          <w:rFonts w:ascii="Garamond" w:eastAsia="Arial" w:hAnsi="Garamond" w:cs="Arial"/>
          <w:color w:val="000000"/>
          <w:sz w:val="23"/>
          <w:szCs w:val="23"/>
          <w:lang w:eastAsia="hr-HR"/>
        </w:rPr>
        <w:tab/>
      </w:r>
      <w:r>
        <w:rPr>
          <w:rFonts w:ascii="Garamond" w:eastAsia="Arial" w:hAnsi="Garamond" w:cs="Arial"/>
          <w:color w:val="000000"/>
          <w:sz w:val="23"/>
          <w:szCs w:val="23"/>
          <w:lang w:eastAsia="hr-HR"/>
        </w:rPr>
        <w:tab/>
      </w:r>
      <w:r>
        <w:rPr>
          <w:rFonts w:ascii="Garamond" w:eastAsia="Arial" w:hAnsi="Garamond" w:cs="Arial"/>
          <w:color w:val="000000"/>
          <w:sz w:val="23"/>
          <w:szCs w:val="23"/>
          <w:lang w:eastAsia="hr-HR"/>
        </w:rPr>
        <w:tab/>
      </w:r>
      <w:r>
        <w:rPr>
          <w:rFonts w:ascii="Garamond" w:eastAsia="Arial" w:hAnsi="Garamond" w:cs="Arial"/>
          <w:color w:val="000000"/>
          <w:sz w:val="23"/>
          <w:szCs w:val="23"/>
          <w:lang w:eastAsia="hr-HR"/>
        </w:rPr>
        <w:tab/>
      </w:r>
      <w:r>
        <w:rPr>
          <w:rFonts w:ascii="Garamond" w:eastAsia="Arial" w:hAnsi="Garamond" w:cs="Arial"/>
          <w:color w:val="000000"/>
          <w:sz w:val="23"/>
          <w:szCs w:val="23"/>
          <w:lang w:eastAsia="hr-HR"/>
        </w:rPr>
        <w:tab/>
        <w:t>direktor:</w:t>
      </w:r>
    </w:p>
    <w:p w:rsidR="006361DD" w:rsidRDefault="006361DD" w:rsidP="006361DD">
      <w:pPr>
        <w:spacing w:after="0" w:line="240" w:lineRule="auto"/>
        <w:ind w:left="-5" w:hanging="10"/>
        <w:rPr>
          <w:rFonts w:ascii="Garamond" w:eastAsia="Arial" w:hAnsi="Garamond" w:cs="Arial"/>
          <w:color w:val="000000"/>
          <w:sz w:val="23"/>
          <w:szCs w:val="23"/>
          <w:lang w:eastAsia="hr-HR"/>
        </w:rPr>
      </w:pPr>
    </w:p>
    <w:p w:rsidR="006361DD" w:rsidRDefault="006361DD" w:rsidP="006361DD">
      <w:pPr>
        <w:spacing w:after="0" w:line="240" w:lineRule="auto"/>
        <w:ind w:left="-5" w:hanging="10"/>
        <w:rPr>
          <w:rFonts w:ascii="Garamond" w:eastAsia="Arial" w:hAnsi="Garamond" w:cs="Arial"/>
          <w:color w:val="000000"/>
          <w:sz w:val="23"/>
          <w:szCs w:val="23"/>
          <w:lang w:eastAsia="hr-HR"/>
        </w:rPr>
      </w:pPr>
      <w:r>
        <w:rPr>
          <w:rFonts w:ascii="Garamond" w:eastAsia="Arial" w:hAnsi="Garamond" w:cs="Arial"/>
          <w:color w:val="000000"/>
          <w:sz w:val="23"/>
          <w:szCs w:val="23"/>
          <w:lang w:eastAsia="hr-HR"/>
        </w:rPr>
        <w:t>___________________</w:t>
      </w:r>
      <w:r>
        <w:rPr>
          <w:rFonts w:ascii="Garamond" w:eastAsia="Arial" w:hAnsi="Garamond" w:cs="Arial"/>
          <w:color w:val="000000"/>
          <w:sz w:val="23"/>
          <w:szCs w:val="23"/>
          <w:lang w:eastAsia="hr-HR"/>
        </w:rPr>
        <w:tab/>
      </w:r>
      <w:r>
        <w:rPr>
          <w:rFonts w:ascii="Garamond" w:eastAsia="Arial" w:hAnsi="Garamond" w:cs="Arial"/>
          <w:color w:val="000000"/>
          <w:sz w:val="23"/>
          <w:szCs w:val="23"/>
          <w:lang w:eastAsia="hr-HR"/>
        </w:rPr>
        <w:tab/>
      </w:r>
      <w:r>
        <w:rPr>
          <w:rFonts w:ascii="Garamond" w:eastAsia="Arial" w:hAnsi="Garamond" w:cs="Arial"/>
          <w:color w:val="000000"/>
          <w:sz w:val="23"/>
          <w:szCs w:val="23"/>
          <w:lang w:eastAsia="hr-HR"/>
        </w:rPr>
        <w:tab/>
      </w:r>
      <w:r>
        <w:rPr>
          <w:rFonts w:ascii="Garamond" w:eastAsia="Arial" w:hAnsi="Garamond" w:cs="Arial"/>
          <w:color w:val="000000"/>
          <w:sz w:val="23"/>
          <w:szCs w:val="23"/>
          <w:lang w:eastAsia="hr-HR"/>
        </w:rPr>
        <w:tab/>
        <w:t>________________________</w:t>
      </w:r>
    </w:p>
    <w:p w:rsidR="006361DD" w:rsidRDefault="006361DD" w:rsidP="006361DD">
      <w:pPr>
        <w:tabs>
          <w:tab w:val="center" w:pos="2832"/>
          <w:tab w:val="center" w:pos="3538"/>
          <w:tab w:val="center" w:pos="4248"/>
          <w:tab w:val="center" w:pos="4954"/>
          <w:tab w:val="center" w:pos="5664"/>
          <w:tab w:val="center" w:pos="7258"/>
        </w:tabs>
        <w:spacing w:after="0" w:line="240" w:lineRule="auto"/>
        <w:ind w:left="-15"/>
        <w:rPr>
          <w:rFonts w:ascii="Garamond" w:eastAsia="Arial" w:hAnsi="Garamond" w:cs="Arial"/>
          <w:color w:val="000000"/>
          <w:sz w:val="23"/>
          <w:szCs w:val="23"/>
          <w:lang w:eastAsia="hr-HR"/>
        </w:rPr>
      </w:pPr>
      <w:r>
        <w:rPr>
          <w:rFonts w:ascii="Garamond" w:eastAsia="Arial" w:hAnsi="Garamond" w:cs="Arial"/>
          <w:color w:val="000000"/>
          <w:sz w:val="23"/>
          <w:szCs w:val="23"/>
          <w:lang w:eastAsia="hr-HR"/>
        </w:rPr>
        <w:t xml:space="preserve">Mato </w:t>
      </w:r>
      <w:proofErr w:type="spellStart"/>
      <w:r>
        <w:rPr>
          <w:rFonts w:ascii="Garamond" w:eastAsia="Arial" w:hAnsi="Garamond" w:cs="Arial"/>
          <w:color w:val="000000"/>
          <w:sz w:val="23"/>
          <w:szCs w:val="23"/>
          <w:lang w:eastAsia="hr-HR"/>
        </w:rPr>
        <w:t>Franković</w:t>
      </w:r>
      <w:proofErr w:type="spellEnd"/>
      <w:r>
        <w:rPr>
          <w:rFonts w:ascii="Garamond" w:eastAsia="Arial" w:hAnsi="Garamond" w:cs="Arial"/>
          <w:color w:val="000000"/>
          <w:sz w:val="23"/>
          <w:szCs w:val="23"/>
          <w:lang w:eastAsia="hr-HR"/>
        </w:rPr>
        <w:tab/>
      </w:r>
      <w:r>
        <w:rPr>
          <w:rFonts w:ascii="Garamond" w:eastAsia="Arial" w:hAnsi="Garamond" w:cs="Arial"/>
          <w:color w:val="000000"/>
          <w:sz w:val="23"/>
          <w:szCs w:val="23"/>
          <w:lang w:eastAsia="hr-HR"/>
        </w:rPr>
        <w:tab/>
      </w:r>
      <w:r>
        <w:rPr>
          <w:rFonts w:ascii="Garamond" w:eastAsia="Arial" w:hAnsi="Garamond" w:cs="Arial"/>
          <w:color w:val="000000"/>
          <w:sz w:val="23"/>
          <w:szCs w:val="23"/>
          <w:lang w:eastAsia="hr-HR"/>
        </w:rPr>
        <w:tab/>
      </w:r>
      <w:r>
        <w:rPr>
          <w:rFonts w:ascii="Garamond" w:eastAsia="Arial" w:hAnsi="Garamond" w:cs="Arial"/>
          <w:color w:val="000000"/>
          <w:sz w:val="23"/>
          <w:szCs w:val="23"/>
          <w:lang w:eastAsia="hr-HR"/>
        </w:rPr>
        <w:tab/>
      </w:r>
      <w:r>
        <w:rPr>
          <w:rFonts w:ascii="Garamond" w:eastAsia="Arial" w:hAnsi="Garamond" w:cs="Arial"/>
          <w:color w:val="000000"/>
          <w:sz w:val="23"/>
          <w:szCs w:val="23"/>
          <w:lang w:eastAsia="hr-HR"/>
        </w:rPr>
        <w:tab/>
        <w:t xml:space="preserve">Ante Vojvodić </w:t>
      </w:r>
    </w:p>
    <w:p w:rsidR="006361DD" w:rsidRDefault="006361DD" w:rsidP="006361DD">
      <w:pPr>
        <w:tabs>
          <w:tab w:val="center" w:pos="2832"/>
          <w:tab w:val="center" w:pos="3538"/>
          <w:tab w:val="center" w:pos="4248"/>
          <w:tab w:val="center" w:pos="4954"/>
          <w:tab w:val="center" w:pos="5664"/>
          <w:tab w:val="center" w:pos="7258"/>
        </w:tabs>
        <w:spacing w:after="0" w:line="240" w:lineRule="auto"/>
        <w:ind w:left="-15"/>
        <w:rPr>
          <w:rFonts w:ascii="Garamond" w:eastAsia="Arial" w:hAnsi="Garamond" w:cs="Arial"/>
          <w:color w:val="000000"/>
          <w:sz w:val="23"/>
          <w:szCs w:val="23"/>
          <w:lang w:eastAsia="hr-HR"/>
        </w:rPr>
      </w:pP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4"/>
        <w:gridCol w:w="4543"/>
      </w:tblGrid>
      <w:tr w:rsidR="006361DD" w:rsidTr="006361DD">
        <w:tc>
          <w:tcPr>
            <w:tcW w:w="4813" w:type="dxa"/>
          </w:tcPr>
          <w:p w:rsidR="006361DD" w:rsidRDefault="006361DD">
            <w:pPr>
              <w:tabs>
                <w:tab w:val="center" w:pos="2832"/>
                <w:tab w:val="center" w:pos="3538"/>
                <w:tab w:val="center" w:pos="4248"/>
                <w:tab w:val="center" w:pos="4954"/>
                <w:tab w:val="center" w:pos="5664"/>
                <w:tab w:val="center" w:pos="7258"/>
              </w:tabs>
              <w:rPr>
                <w:rFonts w:ascii="Garamond" w:eastAsia="Arial" w:hAnsi="Garamond" w:cs="Arial"/>
                <w:b/>
                <w:color w:val="000000"/>
                <w:sz w:val="23"/>
                <w:szCs w:val="23"/>
                <w:lang w:eastAsia="hr-HR"/>
              </w:rPr>
            </w:pPr>
            <w:r>
              <w:rPr>
                <w:rFonts w:ascii="Garamond" w:eastAsia="Arial" w:hAnsi="Garamond" w:cs="Arial"/>
                <w:b/>
                <w:color w:val="000000"/>
                <w:sz w:val="23"/>
                <w:szCs w:val="23"/>
                <w:lang w:eastAsia="hr-HR"/>
              </w:rPr>
              <w:t>OPĆINA KONAVLE</w:t>
            </w:r>
          </w:p>
          <w:p w:rsidR="006361DD" w:rsidRDefault="006361DD">
            <w:pPr>
              <w:tabs>
                <w:tab w:val="center" w:pos="2832"/>
                <w:tab w:val="center" w:pos="3538"/>
                <w:tab w:val="center" w:pos="4248"/>
                <w:tab w:val="center" w:pos="4954"/>
                <w:tab w:val="center" w:pos="5664"/>
                <w:tab w:val="center" w:pos="7258"/>
              </w:tabs>
              <w:rPr>
                <w:rFonts w:ascii="Garamond" w:eastAsia="Arial" w:hAnsi="Garamond" w:cs="Arial"/>
                <w:color w:val="000000"/>
                <w:sz w:val="23"/>
                <w:szCs w:val="23"/>
                <w:lang w:eastAsia="hr-HR"/>
              </w:rPr>
            </w:pPr>
            <w:r>
              <w:rPr>
                <w:rFonts w:ascii="Garamond" w:eastAsia="Arial" w:hAnsi="Garamond" w:cs="Arial"/>
                <w:color w:val="000000"/>
                <w:sz w:val="23"/>
                <w:szCs w:val="23"/>
                <w:lang w:eastAsia="hr-HR"/>
              </w:rPr>
              <w:t>načelnik</w:t>
            </w:r>
          </w:p>
          <w:p w:rsidR="006361DD" w:rsidRDefault="006361DD">
            <w:pPr>
              <w:tabs>
                <w:tab w:val="center" w:pos="2832"/>
                <w:tab w:val="center" w:pos="3538"/>
                <w:tab w:val="center" w:pos="4248"/>
                <w:tab w:val="center" w:pos="4954"/>
                <w:tab w:val="center" w:pos="5664"/>
                <w:tab w:val="center" w:pos="7258"/>
              </w:tabs>
              <w:rPr>
                <w:rFonts w:ascii="Garamond" w:eastAsia="Arial" w:hAnsi="Garamond" w:cs="Arial"/>
                <w:color w:val="000000"/>
                <w:sz w:val="23"/>
                <w:szCs w:val="23"/>
                <w:lang w:eastAsia="hr-HR"/>
              </w:rPr>
            </w:pPr>
          </w:p>
          <w:p w:rsidR="006361DD" w:rsidRDefault="006361DD">
            <w:pPr>
              <w:ind w:left="10" w:hanging="10"/>
              <w:jc w:val="both"/>
              <w:rPr>
                <w:rFonts w:eastAsia="Arial" w:cs="Arial"/>
                <w:color w:val="000000"/>
                <w:sz w:val="23"/>
                <w:szCs w:val="23"/>
                <w:lang w:eastAsia="hr-HR"/>
              </w:rPr>
            </w:pPr>
            <w:r>
              <w:rPr>
                <w:rFonts w:ascii="Garamond" w:eastAsia="Arial" w:hAnsi="Garamond" w:cs="Arial"/>
                <w:color w:val="000000"/>
                <w:sz w:val="23"/>
                <w:szCs w:val="23"/>
                <w:lang w:eastAsia="hr-HR"/>
              </w:rPr>
              <w:t>____________________</w:t>
            </w:r>
          </w:p>
          <w:p w:rsidR="006361DD" w:rsidRDefault="006361DD">
            <w:pPr>
              <w:tabs>
                <w:tab w:val="center" w:pos="2832"/>
                <w:tab w:val="center" w:pos="3538"/>
                <w:tab w:val="center" w:pos="4248"/>
                <w:tab w:val="center" w:pos="4954"/>
                <w:tab w:val="center" w:pos="5664"/>
                <w:tab w:val="center" w:pos="7258"/>
              </w:tabs>
              <w:rPr>
                <w:rFonts w:ascii="Garamond" w:eastAsia="Arial" w:hAnsi="Garamond" w:cs="Arial"/>
                <w:color w:val="000000"/>
                <w:sz w:val="23"/>
                <w:szCs w:val="23"/>
                <w:lang w:eastAsia="hr-HR"/>
              </w:rPr>
            </w:pPr>
            <w:r>
              <w:rPr>
                <w:rFonts w:ascii="Garamond" w:eastAsia="Arial" w:hAnsi="Garamond" w:cs="Arial"/>
                <w:color w:val="000000"/>
                <w:sz w:val="23"/>
                <w:szCs w:val="23"/>
                <w:lang w:eastAsia="hr-HR"/>
              </w:rPr>
              <w:t>Božo Lasić</w:t>
            </w:r>
          </w:p>
          <w:p w:rsidR="006361DD" w:rsidRDefault="006361DD">
            <w:pPr>
              <w:tabs>
                <w:tab w:val="center" w:pos="2832"/>
                <w:tab w:val="center" w:pos="3538"/>
                <w:tab w:val="center" w:pos="4248"/>
                <w:tab w:val="center" w:pos="4954"/>
                <w:tab w:val="center" w:pos="5664"/>
                <w:tab w:val="center" w:pos="7258"/>
              </w:tabs>
              <w:rPr>
                <w:rFonts w:ascii="Garamond" w:eastAsia="Arial" w:hAnsi="Garamond" w:cs="Arial"/>
                <w:color w:val="000000"/>
                <w:sz w:val="23"/>
                <w:szCs w:val="23"/>
                <w:lang w:eastAsia="hr-HR"/>
              </w:rPr>
            </w:pPr>
          </w:p>
        </w:tc>
        <w:tc>
          <w:tcPr>
            <w:tcW w:w="4813" w:type="dxa"/>
          </w:tcPr>
          <w:p w:rsidR="006361DD" w:rsidRDefault="006361DD">
            <w:pPr>
              <w:tabs>
                <w:tab w:val="center" w:pos="2832"/>
                <w:tab w:val="center" w:pos="3538"/>
                <w:tab w:val="center" w:pos="4248"/>
                <w:tab w:val="center" w:pos="4954"/>
                <w:tab w:val="center" w:pos="5664"/>
                <w:tab w:val="center" w:pos="7258"/>
              </w:tabs>
              <w:rPr>
                <w:rFonts w:ascii="Garamond" w:eastAsia="Arial" w:hAnsi="Garamond" w:cs="Arial"/>
                <w:b/>
                <w:color w:val="000000"/>
                <w:sz w:val="23"/>
                <w:szCs w:val="23"/>
                <w:lang w:eastAsia="hr-HR"/>
              </w:rPr>
            </w:pPr>
            <w:r>
              <w:rPr>
                <w:rFonts w:ascii="Garamond" w:eastAsia="Arial" w:hAnsi="Garamond" w:cs="Arial"/>
                <w:b/>
                <w:color w:val="000000"/>
                <w:sz w:val="23"/>
                <w:szCs w:val="23"/>
                <w:lang w:eastAsia="hr-HR"/>
              </w:rPr>
              <w:t>OPĆINA ŽUPA DUBROVAČKA</w:t>
            </w:r>
          </w:p>
          <w:p w:rsidR="006361DD" w:rsidRDefault="006361DD">
            <w:pPr>
              <w:tabs>
                <w:tab w:val="center" w:pos="2832"/>
                <w:tab w:val="center" w:pos="3538"/>
                <w:tab w:val="center" w:pos="4248"/>
                <w:tab w:val="center" w:pos="4954"/>
                <w:tab w:val="center" w:pos="5664"/>
                <w:tab w:val="center" w:pos="7258"/>
              </w:tabs>
              <w:rPr>
                <w:rFonts w:ascii="Garamond" w:eastAsia="Arial" w:hAnsi="Garamond" w:cs="Arial"/>
                <w:color w:val="000000"/>
                <w:sz w:val="23"/>
                <w:szCs w:val="23"/>
                <w:lang w:eastAsia="hr-HR"/>
              </w:rPr>
            </w:pPr>
            <w:r>
              <w:rPr>
                <w:rFonts w:ascii="Garamond" w:eastAsia="Arial" w:hAnsi="Garamond" w:cs="Arial"/>
                <w:color w:val="000000"/>
                <w:sz w:val="23"/>
                <w:szCs w:val="23"/>
                <w:lang w:eastAsia="hr-HR"/>
              </w:rPr>
              <w:t>načelnik</w:t>
            </w:r>
          </w:p>
          <w:p w:rsidR="006361DD" w:rsidRDefault="006361DD">
            <w:pPr>
              <w:tabs>
                <w:tab w:val="center" w:pos="2832"/>
                <w:tab w:val="center" w:pos="3538"/>
                <w:tab w:val="center" w:pos="4248"/>
                <w:tab w:val="center" w:pos="4954"/>
                <w:tab w:val="center" w:pos="5664"/>
                <w:tab w:val="center" w:pos="7258"/>
              </w:tabs>
              <w:rPr>
                <w:rFonts w:ascii="Garamond" w:eastAsia="Arial" w:hAnsi="Garamond" w:cs="Arial"/>
                <w:color w:val="000000"/>
                <w:sz w:val="23"/>
                <w:szCs w:val="23"/>
                <w:lang w:eastAsia="hr-HR"/>
              </w:rPr>
            </w:pPr>
          </w:p>
          <w:p w:rsidR="006361DD" w:rsidRDefault="006361DD">
            <w:pPr>
              <w:ind w:left="10" w:hanging="10"/>
              <w:jc w:val="both"/>
              <w:rPr>
                <w:rFonts w:eastAsia="Arial" w:cs="Arial"/>
                <w:color w:val="000000"/>
                <w:sz w:val="23"/>
                <w:szCs w:val="23"/>
                <w:lang w:eastAsia="hr-HR"/>
              </w:rPr>
            </w:pPr>
            <w:r>
              <w:rPr>
                <w:rFonts w:ascii="Garamond" w:eastAsia="Arial" w:hAnsi="Garamond" w:cs="Arial"/>
                <w:color w:val="000000"/>
                <w:sz w:val="23"/>
                <w:szCs w:val="23"/>
                <w:lang w:eastAsia="hr-HR"/>
              </w:rPr>
              <w:t>____________________</w:t>
            </w:r>
          </w:p>
          <w:p w:rsidR="006361DD" w:rsidRDefault="006361DD">
            <w:pPr>
              <w:tabs>
                <w:tab w:val="center" w:pos="2832"/>
                <w:tab w:val="center" w:pos="3538"/>
                <w:tab w:val="center" w:pos="4248"/>
                <w:tab w:val="center" w:pos="4954"/>
                <w:tab w:val="center" w:pos="5664"/>
                <w:tab w:val="center" w:pos="7258"/>
              </w:tabs>
              <w:rPr>
                <w:rFonts w:ascii="Garamond" w:eastAsia="Arial" w:hAnsi="Garamond" w:cs="Arial"/>
                <w:color w:val="000000"/>
                <w:sz w:val="23"/>
                <w:szCs w:val="23"/>
                <w:lang w:eastAsia="hr-HR"/>
              </w:rPr>
            </w:pPr>
            <w:r>
              <w:rPr>
                <w:rFonts w:ascii="Garamond" w:eastAsia="Arial" w:hAnsi="Garamond" w:cs="Arial"/>
                <w:color w:val="000000"/>
                <w:sz w:val="23"/>
                <w:szCs w:val="23"/>
                <w:lang w:eastAsia="hr-HR"/>
              </w:rPr>
              <w:t xml:space="preserve">Silvio </w:t>
            </w:r>
            <w:proofErr w:type="spellStart"/>
            <w:r>
              <w:rPr>
                <w:rFonts w:ascii="Garamond" w:eastAsia="Arial" w:hAnsi="Garamond" w:cs="Arial"/>
                <w:color w:val="000000"/>
                <w:sz w:val="23"/>
                <w:szCs w:val="23"/>
                <w:lang w:eastAsia="hr-HR"/>
              </w:rPr>
              <w:t>Nardelli</w:t>
            </w:r>
            <w:proofErr w:type="spellEnd"/>
          </w:p>
          <w:p w:rsidR="006361DD" w:rsidRDefault="006361DD">
            <w:pPr>
              <w:tabs>
                <w:tab w:val="center" w:pos="2832"/>
                <w:tab w:val="center" w:pos="3538"/>
                <w:tab w:val="center" w:pos="4248"/>
                <w:tab w:val="center" w:pos="4954"/>
                <w:tab w:val="center" w:pos="5664"/>
                <w:tab w:val="center" w:pos="7258"/>
              </w:tabs>
              <w:rPr>
                <w:rFonts w:ascii="Garamond" w:eastAsia="Arial" w:hAnsi="Garamond" w:cs="Arial"/>
                <w:color w:val="000000"/>
                <w:sz w:val="23"/>
                <w:szCs w:val="23"/>
                <w:lang w:eastAsia="hr-HR"/>
              </w:rPr>
            </w:pPr>
          </w:p>
          <w:p w:rsidR="006361DD" w:rsidRDefault="006361DD">
            <w:pPr>
              <w:tabs>
                <w:tab w:val="center" w:pos="2832"/>
                <w:tab w:val="center" w:pos="3538"/>
                <w:tab w:val="center" w:pos="4248"/>
                <w:tab w:val="center" w:pos="4954"/>
                <w:tab w:val="center" w:pos="5664"/>
                <w:tab w:val="center" w:pos="7258"/>
              </w:tabs>
              <w:rPr>
                <w:rFonts w:ascii="Garamond" w:eastAsia="Arial" w:hAnsi="Garamond" w:cs="Arial"/>
                <w:color w:val="000000"/>
                <w:sz w:val="23"/>
                <w:szCs w:val="23"/>
                <w:lang w:eastAsia="hr-HR"/>
              </w:rPr>
            </w:pPr>
          </w:p>
        </w:tc>
      </w:tr>
      <w:tr w:rsidR="006361DD" w:rsidTr="006361DD">
        <w:tc>
          <w:tcPr>
            <w:tcW w:w="4813" w:type="dxa"/>
          </w:tcPr>
          <w:p w:rsidR="006361DD" w:rsidRDefault="006361DD">
            <w:pPr>
              <w:tabs>
                <w:tab w:val="center" w:pos="2832"/>
                <w:tab w:val="center" w:pos="3538"/>
                <w:tab w:val="center" w:pos="4248"/>
                <w:tab w:val="center" w:pos="4954"/>
                <w:tab w:val="center" w:pos="5664"/>
                <w:tab w:val="center" w:pos="7258"/>
              </w:tabs>
              <w:rPr>
                <w:rFonts w:ascii="Garamond" w:eastAsia="Arial" w:hAnsi="Garamond" w:cs="Arial"/>
                <w:b/>
                <w:color w:val="000000"/>
                <w:sz w:val="23"/>
                <w:szCs w:val="23"/>
                <w:lang w:eastAsia="hr-HR"/>
              </w:rPr>
            </w:pPr>
            <w:r>
              <w:rPr>
                <w:rFonts w:ascii="Garamond" w:eastAsia="Arial" w:hAnsi="Garamond" w:cs="Arial"/>
                <w:b/>
                <w:color w:val="000000"/>
                <w:sz w:val="23"/>
                <w:szCs w:val="23"/>
                <w:lang w:eastAsia="hr-HR"/>
              </w:rPr>
              <w:t>OPĆINA DUBROVAČKO PRIMORJE</w:t>
            </w:r>
          </w:p>
          <w:p w:rsidR="006361DD" w:rsidRDefault="006361DD">
            <w:pPr>
              <w:tabs>
                <w:tab w:val="center" w:pos="2832"/>
                <w:tab w:val="center" w:pos="3538"/>
                <w:tab w:val="center" w:pos="4248"/>
                <w:tab w:val="center" w:pos="4954"/>
                <w:tab w:val="center" w:pos="5664"/>
                <w:tab w:val="center" w:pos="7258"/>
              </w:tabs>
              <w:rPr>
                <w:rFonts w:ascii="Garamond" w:eastAsia="Arial" w:hAnsi="Garamond" w:cs="Arial"/>
                <w:color w:val="000000"/>
                <w:sz w:val="23"/>
                <w:szCs w:val="23"/>
                <w:lang w:eastAsia="hr-HR"/>
              </w:rPr>
            </w:pPr>
            <w:r>
              <w:rPr>
                <w:rFonts w:ascii="Garamond" w:eastAsia="Arial" w:hAnsi="Garamond" w:cs="Arial"/>
                <w:color w:val="000000"/>
                <w:sz w:val="23"/>
                <w:szCs w:val="23"/>
                <w:lang w:eastAsia="hr-HR"/>
              </w:rPr>
              <w:t>načelnik</w:t>
            </w:r>
          </w:p>
          <w:p w:rsidR="006361DD" w:rsidRDefault="006361DD">
            <w:pPr>
              <w:tabs>
                <w:tab w:val="center" w:pos="2832"/>
                <w:tab w:val="center" w:pos="3538"/>
                <w:tab w:val="center" w:pos="4248"/>
                <w:tab w:val="center" w:pos="4954"/>
                <w:tab w:val="center" w:pos="5664"/>
                <w:tab w:val="center" w:pos="7258"/>
              </w:tabs>
              <w:rPr>
                <w:rFonts w:ascii="Garamond" w:eastAsia="Arial" w:hAnsi="Garamond" w:cs="Arial"/>
                <w:color w:val="000000"/>
                <w:sz w:val="23"/>
                <w:szCs w:val="23"/>
                <w:lang w:eastAsia="hr-HR"/>
              </w:rPr>
            </w:pPr>
          </w:p>
          <w:p w:rsidR="006361DD" w:rsidRDefault="006361DD">
            <w:pPr>
              <w:ind w:left="10" w:hanging="10"/>
              <w:jc w:val="both"/>
              <w:rPr>
                <w:rFonts w:eastAsia="Arial" w:cs="Arial"/>
                <w:color w:val="000000"/>
                <w:sz w:val="23"/>
                <w:szCs w:val="23"/>
                <w:lang w:eastAsia="hr-HR"/>
              </w:rPr>
            </w:pPr>
            <w:r>
              <w:rPr>
                <w:rFonts w:ascii="Garamond" w:eastAsia="Arial" w:hAnsi="Garamond" w:cs="Arial"/>
                <w:color w:val="000000"/>
                <w:sz w:val="23"/>
                <w:szCs w:val="23"/>
                <w:lang w:eastAsia="hr-HR"/>
              </w:rPr>
              <w:t>____________________</w:t>
            </w:r>
          </w:p>
          <w:p w:rsidR="006361DD" w:rsidRDefault="006361DD">
            <w:pPr>
              <w:tabs>
                <w:tab w:val="center" w:pos="2832"/>
                <w:tab w:val="center" w:pos="3538"/>
                <w:tab w:val="center" w:pos="4248"/>
                <w:tab w:val="center" w:pos="4954"/>
                <w:tab w:val="center" w:pos="5664"/>
                <w:tab w:val="center" w:pos="7258"/>
              </w:tabs>
              <w:rPr>
                <w:rFonts w:ascii="Garamond" w:eastAsia="Arial" w:hAnsi="Garamond" w:cs="Arial"/>
                <w:color w:val="000000"/>
                <w:sz w:val="23"/>
                <w:szCs w:val="23"/>
                <w:lang w:eastAsia="hr-HR"/>
              </w:rPr>
            </w:pPr>
            <w:r>
              <w:rPr>
                <w:rFonts w:ascii="Garamond" w:eastAsia="Arial" w:hAnsi="Garamond" w:cs="Arial"/>
                <w:color w:val="000000"/>
                <w:sz w:val="23"/>
                <w:szCs w:val="23"/>
                <w:lang w:eastAsia="hr-HR"/>
              </w:rPr>
              <w:t xml:space="preserve">Nikola </w:t>
            </w:r>
            <w:proofErr w:type="spellStart"/>
            <w:r>
              <w:rPr>
                <w:rFonts w:ascii="Garamond" w:eastAsia="Arial" w:hAnsi="Garamond" w:cs="Arial"/>
                <w:color w:val="000000"/>
                <w:sz w:val="23"/>
                <w:szCs w:val="23"/>
                <w:lang w:eastAsia="hr-HR"/>
              </w:rPr>
              <w:t>Knežić</w:t>
            </w:r>
            <w:proofErr w:type="spellEnd"/>
          </w:p>
          <w:p w:rsidR="006361DD" w:rsidRDefault="006361DD">
            <w:pPr>
              <w:tabs>
                <w:tab w:val="center" w:pos="2832"/>
                <w:tab w:val="center" w:pos="3538"/>
                <w:tab w:val="center" w:pos="4248"/>
                <w:tab w:val="center" w:pos="4954"/>
                <w:tab w:val="center" w:pos="5664"/>
                <w:tab w:val="center" w:pos="7258"/>
              </w:tabs>
              <w:rPr>
                <w:rFonts w:ascii="Garamond" w:eastAsia="Arial" w:hAnsi="Garamond" w:cs="Arial"/>
                <w:color w:val="000000"/>
                <w:sz w:val="23"/>
                <w:szCs w:val="23"/>
                <w:lang w:eastAsia="hr-HR"/>
              </w:rPr>
            </w:pPr>
          </w:p>
        </w:tc>
        <w:tc>
          <w:tcPr>
            <w:tcW w:w="4813" w:type="dxa"/>
          </w:tcPr>
          <w:p w:rsidR="006361DD" w:rsidRDefault="006361DD">
            <w:pPr>
              <w:tabs>
                <w:tab w:val="center" w:pos="2832"/>
                <w:tab w:val="center" w:pos="3538"/>
                <w:tab w:val="center" w:pos="4248"/>
                <w:tab w:val="center" w:pos="4954"/>
                <w:tab w:val="center" w:pos="5664"/>
                <w:tab w:val="center" w:pos="7258"/>
              </w:tabs>
              <w:rPr>
                <w:rFonts w:ascii="Garamond" w:eastAsia="Arial" w:hAnsi="Garamond" w:cs="Arial"/>
                <w:b/>
                <w:color w:val="000000"/>
                <w:sz w:val="23"/>
                <w:szCs w:val="23"/>
                <w:lang w:eastAsia="hr-HR"/>
              </w:rPr>
            </w:pPr>
            <w:r>
              <w:rPr>
                <w:rFonts w:ascii="Garamond" w:eastAsia="Arial" w:hAnsi="Garamond" w:cs="Arial"/>
                <w:b/>
                <w:color w:val="000000"/>
                <w:sz w:val="23"/>
                <w:szCs w:val="23"/>
                <w:lang w:eastAsia="hr-HR"/>
              </w:rPr>
              <w:t>OPĆINA STON</w:t>
            </w:r>
          </w:p>
          <w:p w:rsidR="006361DD" w:rsidRDefault="006361DD">
            <w:pPr>
              <w:tabs>
                <w:tab w:val="center" w:pos="2832"/>
                <w:tab w:val="center" w:pos="3538"/>
                <w:tab w:val="center" w:pos="4248"/>
                <w:tab w:val="center" w:pos="4954"/>
                <w:tab w:val="center" w:pos="5664"/>
                <w:tab w:val="center" w:pos="7258"/>
              </w:tabs>
              <w:rPr>
                <w:rFonts w:ascii="Garamond" w:eastAsia="Arial" w:hAnsi="Garamond" w:cs="Arial"/>
                <w:color w:val="000000"/>
                <w:sz w:val="23"/>
                <w:szCs w:val="23"/>
                <w:lang w:eastAsia="hr-HR"/>
              </w:rPr>
            </w:pPr>
            <w:r>
              <w:rPr>
                <w:rFonts w:ascii="Garamond" w:eastAsia="Arial" w:hAnsi="Garamond" w:cs="Arial"/>
                <w:color w:val="000000"/>
                <w:sz w:val="23"/>
                <w:szCs w:val="23"/>
                <w:lang w:eastAsia="hr-HR"/>
              </w:rPr>
              <w:t>načelnik</w:t>
            </w:r>
          </w:p>
          <w:p w:rsidR="006361DD" w:rsidRDefault="006361DD">
            <w:pPr>
              <w:tabs>
                <w:tab w:val="center" w:pos="2832"/>
                <w:tab w:val="center" w:pos="3538"/>
                <w:tab w:val="center" w:pos="4248"/>
                <w:tab w:val="center" w:pos="4954"/>
                <w:tab w:val="center" w:pos="5664"/>
                <w:tab w:val="center" w:pos="7258"/>
              </w:tabs>
              <w:rPr>
                <w:rFonts w:ascii="Garamond" w:eastAsia="Arial" w:hAnsi="Garamond" w:cs="Arial"/>
                <w:color w:val="000000"/>
                <w:sz w:val="23"/>
                <w:szCs w:val="23"/>
                <w:lang w:eastAsia="hr-HR"/>
              </w:rPr>
            </w:pPr>
          </w:p>
          <w:p w:rsidR="006361DD" w:rsidRDefault="006361DD">
            <w:pPr>
              <w:ind w:left="10" w:hanging="10"/>
              <w:jc w:val="both"/>
              <w:rPr>
                <w:rFonts w:eastAsia="Arial" w:cs="Arial"/>
                <w:color w:val="000000"/>
                <w:sz w:val="23"/>
                <w:szCs w:val="23"/>
                <w:lang w:eastAsia="hr-HR"/>
              </w:rPr>
            </w:pPr>
            <w:r>
              <w:rPr>
                <w:rFonts w:ascii="Garamond" w:eastAsia="Arial" w:hAnsi="Garamond" w:cs="Arial"/>
                <w:color w:val="000000"/>
                <w:sz w:val="23"/>
                <w:szCs w:val="23"/>
                <w:lang w:eastAsia="hr-HR"/>
              </w:rPr>
              <w:t>____________________</w:t>
            </w:r>
          </w:p>
          <w:p w:rsidR="006361DD" w:rsidRDefault="006361DD">
            <w:pPr>
              <w:tabs>
                <w:tab w:val="center" w:pos="2832"/>
                <w:tab w:val="center" w:pos="3538"/>
                <w:tab w:val="center" w:pos="4248"/>
                <w:tab w:val="center" w:pos="4954"/>
                <w:tab w:val="center" w:pos="5664"/>
                <w:tab w:val="center" w:pos="7258"/>
              </w:tabs>
              <w:rPr>
                <w:rFonts w:ascii="Garamond" w:eastAsia="Arial" w:hAnsi="Garamond" w:cs="Arial"/>
                <w:color w:val="000000"/>
                <w:sz w:val="23"/>
                <w:szCs w:val="23"/>
                <w:lang w:eastAsia="hr-HR"/>
              </w:rPr>
            </w:pPr>
            <w:r>
              <w:rPr>
                <w:rFonts w:ascii="Garamond" w:eastAsia="Arial" w:hAnsi="Garamond" w:cs="Arial"/>
                <w:color w:val="000000"/>
                <w:sz w:val="23"/>
                <w:szCs w:val="23"/>
                <w:lang w:eastAsia="hr-HR"/>
              </w:rPr>
              <w:t xml:space="preserve">Vedran </w:t>
            </w:r>
            <w:proofErr w:type="spellStart"/>
            <w:r>
              <w:rPr>
                <w:rFonts w:ascii="Garamond" w:eastAsia="Arial" w:hAnsi="Garamond" w:cs="Arial"/>
                <w:color w:val="000000"/>
                <w:sz w:val="23"/>
                <w:szCs w:val="23"/>
                <w:lang w:eastAsia="hr-HR"/>
              </w:rPr>
              <w:t>Antunica</w:t>
            </w:r>
            <w:proofErr w:type="spellEnd"/>
          </w:p>
          <w:p w:rsidR="006361DD" w:rsidRDefault="006361DD">
            <w:pPr>
              <w:tabs>
                <w:tab w:val="center" w:pos="2832"/>
                <w:tab w:val="center" w:pos="3538"/>
                <w:tab w:val="center" w:pos="4248"/>
                <w:tab w:val="center" w:pos="4954"/>
                <w:tab w:val="center" w:pos="5664"/>
                <w:tab w:val="center" w:pos="7258"/>
              </w:tabs>
              <w:rPr>
                <w:rFonts w:ascii="Garamond" w:eastAsia="Arial" w:hAnsi="Garamond" w:cs="Arial"/>
                <w:color w:val="000000"/>
                <w:sz w:val="23"/>
                <w:szCs w:val="23"/>
                <w:lang w:eastAsia="hr-HR"/>
              </w:rPr>
            </w:pPr>
          </w:p>
          <w:p w:rsidR="006361DD" w:rsidRDefault="006361DD">
            <w:pPr>
              <w:tabs>
                <w:tab w:val="center" w:pos="2832"/>
                <w:tab w:val="center" w:pos="3538"/>
                <w:tab w:val="center" w:pos="4248"/>
                <w:tab w:val="center" w:pos="4954"/>
                <w:tab w:val="center" w:pos="5664"/>
                <w:tab w:val="center" w:pos="7258"/>
              </w:tabs>
              <w:rPr>
                <w:rFonts w:ascii="Garamond" w:eastAsia="Arial" w:hAnsi="Garamond" w:cs="Arial"/>
                <w:color w:val="000000"/>
                <w:sz w:val="23"/>
                <w:szCs w:val="23"/>
                <w:lang w:eastAsia="hr-HR"/>
              </w:rPr>
            </w:pPr>
          </w:p>
        </w:tc>
      </w:tr>
      <w:tr w:rsidR="006361DD" w:rsidTr="006361DD">
        <w:tc>
          <w:tcPr>
            <w:tcW w:w="4813" w:type="dxa"/>
          </w:tcPr>
          <w:p w:rsidR="006361DD" w:rsidRDefault="006361DD">
            <w:pPr>
              <w:tabs>
                <w:tab w:val="center" w:pos="2832"/>
                <w:tab w:val="center" w:pos="3538"/>
                <w:tab w:val="center" w:pos="4248"/>
                <w:tab w:val="center" w:pos="4954"/>
                <w:tab w:val="center" w:pos="5664"/>
                <w:tab w:val="center" w:pos="7258"/>
              </w:tabs>
              <w:rPr>
                <w:rFonts w:ascii="Garamond" w:eastAsia="Arial" w:hAnsi="Garamond" w:cs="Arial"/>
                <w:b/>
                <w:color w:val="000000"/>
                <w:sz w:val="23"/>
                <w:szCs w:val="23"/>
                <w:lang w:eastAsia="hr-HR"/>
              </w:rPr>
            </w:pPr>
            <w:r>
              <w:rPr>
                <w:rFonts w:ascii="Garamond" w:eastAsia="Arial" w:hAnsi="Garamond" w:cs="Arial"/>
                <w:b/>
                <w:color w:val="000000"/>
                <w:sz w:val="23"/>
                <w:szCs w:val="23"/>
                <w:lang w:eastAsia="hr-HR"/>
              </w:rPr>
              <w:t>OPĆINA MLJET</w:t>
            </w:r>
          </w:p>
          <w:p w:rsidR="006361DD" w:rsidRDefault="006361DD">
            <w:pPr>
              <w:tabs>
                <w:tab w:val="center" w:pos="2832"/>
                <w:tab w:val="center" w:pos="3538"/>
                <w:tab w:val="center" w:pos="4248"/>
                <w:tab w:val="center" w:pos="4954"/>
                <w:tab w:val="center" w:pos="5664"/>
                <w:tab w:val="center" w:pos="7258"/>
              </w:tabs>
              <w:rPr>
                <w:rFonts w:ascii="Garamond" w:eastAsia="Arial" w:hAnsi="Garamond" w:cs="Arial"/>
                <w:color w:val="000000"/>
                <w:sz w:val="23"/>
                <w:szCs w:val="23"/>
                <w:lang w:eastAsia="hr-HR"/>
              </w:rPr>
            </w:pPr>
            <w:r>
              <w:rPr>
                <w:rFonts w:ascii="Garamond" w:eastAsia="Arial" w:hAnsi="Garamond" w:cs="Arial"/>
                <w:color w:val="000000"/>
                <w:sz w:val="23"/>
                <w:szCs w:val="23"/>
                <w:lang w:eastAsia="hr-HR"/>
              </w:rPr>
              <w:t>načelnik</w:t>
            </w:r>
          </w:p>
          <w:p w:rsidR="006361DD" w:rsidRDefault="006361DD">
            <w:pPr>
              <w:tabs>
                <w:tab w:val="center" w:pos="2832"/>
                <w:tab w:val="center" w:pos="3538"/>
                <w:tab w:val="center" w:pos="4248"/>
                <w:tab w:val="center" w:pos="4954"/>
                <w:tab w:val="center" w:pos="5664"/>
                <w:tab w:val="center" w:pos="7258"/>
              </w:tabs>
              <w:rPr>
                <w:rFonts w:ascii="Garamond" w:eastAsia="Arial" w:hAnsi="Garamond" w:cs="Arial"/>
                <w:color w:val="000000"/>
                <w:sz w:val="23"/>
                <w:szCs w:val="23"/>
                <w:lang w:eastAsia="hr-HR"/>
              </w:rPr>
            </w:pPr>
          </w:p>
          <w:p w:rsidR="006361DD" w:rsidRDefault="006361DD">
            <w:pPr>
              <w:ind w:left="10" w:hanging="10"/>
              <w:jc w:val="both"/>
              <w:rPr>
                <w:rFonts w:eastAsia="Arial" w:cs="Arial"/>
                <w:color w:val="000000"/>
                <w:sz w:val="23"/>
                <w:szCs w:val="23"/>
                <w:lang w:eastAsia="hr-HR"/>
              </w:rPr>
            </w:pPr>
            <w:r>
              <w:rPr>
                <w:rFonts w:ascii="Garamond" w:eastAsia="Arial" w:hAnsi="Garamond" w:cs="Arial"/>
                <w:color w:val="000000"/>
                <w:sz w:val="23"/>
                <w:szCs w:val="23"/>
                <w:lang w:eastAsia="hr-HR"/>
              </w:rPr>
              <w:t>____________________</w:t>
            </w:r>
          </w:p>
          <w:p w:rsidR="006361DD" w:rsidRDefault="006361DD">
            <w:pPr>
              <w:tabs>
                <w:tab w:val="center" w:pos="2832"/>
                <w:tab w:val="center" w:pos="3538"/>
                <w:tab w:val="center" w:pos="4248"/>
                <w:tab w:val="center" w:pos="4954"/>
                <w:tab w:val="center" w:pos="5664"/>
                <w:tab w:val="center" w:pos="7258"/>
              </w:tabs>
              <w:rPr>
                <w:rFonts w:ascii="Garamond" w:eastAsia="Arial" w:hAnsi="Garamond" w:cs="Arial"/>
                <w:color w:val="000000"/>
                <w:sz w:val="23"/>
                <w:szCs w:val="23"/>
                <w:lang w:eastAsia="hr-HR"/>
              </w:rPr>
            </w:pPr>
            <w:proofErr w:type="spellStart"/>
            <w:r>
              <w:rPr>
                <w:rFonts w:ascii="Garamond" w:eastAsia="Arial" w:hAnsi="Garamond" w:cs="Arial"/>
                <w:color w:val="000000"/>
                <w:sz w:val="23"/>
                <w:szCs w:val="23"/>
                <w:lang w:eastAsia="hr-HR"/>
              </w:rPr>
              <w:t>Đivo</w:t>
            </w:r>
            <w:proofErr w:type="spellEnd"/>
            <w:r>
              <w:rPr>
                <w:rFonts w:ascii="Garamond" w:eastAsia="Arial" w:hAnsi="Garamond" w:cs="Arial"/>
                <w:color w:val="000000"/>
                <w:sz w:val="23"/>
                <w:szCs w:val="23"/>
                <w:lang w:eastAsia="hr-HR"/>
              </w:rPr>
              <w:t xml:space="preserve"> </w:t>
            </w:r>
            <w:proofErr w:type="spellStart"/>
            <w:r>
              <w:rPr>
                <w:rFonts w:ascii="Garamond" w:eastAsia="Arial" w:hAnsi="Garamond" w:cs="Arial"/>
                <w:color w:val="000000"/>
                <w:sz w:val="23"/>
                <w:szCs w:val="23"/>
                <w:lang w:eastAsia="hr-HR"/>
              </w:rPr>
              <w:t>Market</w:t>
            </w:r>
            <w:proofErr w:type="spellEnd"/>
          </w:p>
          <w:p w:rsidR="006361DD" w:rsidRDefault="006361DD">
            <w:pPr>
              <w:tabs>
                <w:tab w:val="center" w:pos="2832"/>
                <w:tab w:val="center" w:pos="3538"/>
                <w:tab w:val="center" w:pos="4248"/>
                <w:tab w:val="center" w:pos="4954"/>
                <w:tab w:val="center" w:pos="5664"/>
                <w:tab w:val="center" w:pos="7258"/>
              </w:tabs>
              <w:rPr>
                <w:rFonts w:ascii="Garamond" w:eastAsia="Arial" w:hAnsi="Garamond" w:cs="Arial"/>
                <w:color w:val="000000"/>
                <w:sz w:val="23"/>
                <w:szCs w:val="23"/>
                <w:lang w:eastAsia="hr-HR"/>
              </w:rPr>
            </w:pPr>
          </w:p>
        </w:tc>
        <w:tc>
          <w:tcPr>
            <w:tcW w:w="4813" w:type="dxa"/>
          </w:tcPr>
          <w:p w:rsidR="006361DD" w:rsidRDefault="006361DD">
            <w:pPr>
              <w:tabs>
                <w:tab w:val="center" w:pos="2832"/>
                <w:tab w:val="center" w:pos="3538"/>
                <w:tab w:val="center" w:pos="4248"/>
                <w:tab w:val="center" w:pos="4954"/>
                <w:tab w:val="center" w:pos="5664"/>
                <w:tab w:val="center" w:pos="7258"/>
              </w:tabs>
              <w:rPr>
                <w:rFonts w:ascii="Garamond" w:eastAsia="Arial" w:hAnsi="Garamond" w:cs="Arial"/>
                <w:b/>
                <w:color w:val="000000"/>
                <w:sz w:val="23"/>
                <w:szCs w:val="23"/>
                <w:lang w:eastAsia="hr-HR"/>
              </w:rPr>
            </w:pPr>
            <w:r>
              <w:rPr>
                <w:rFonts w:ascii="Garamond" w:eastAsia="Arial" w:hAnsi="Garamond" w:cs="Arial"/>
                <w:b/>
                <w:color w:val="000000"/>
                <w:sz w:val="23"/>
                <w:szCs w:val="23"/>
                <w:lang w:eastAsia="hr-HR"/>
              </w:rPr>
              <w:t>OPĆINA JANJINA</w:t>
            </w:r>
          </w:p>
          <w:p w:rsidR="006361DD" w:rsidRDefault="006361DD">
            <w:pPr>
              <w:tabs>
                <w:tab w:val="center" w:pos="2832"/>
                <w:tab w:val="center" w:pos="3538"/>
                <w:tab w:val="center" w:pos="4248"/>
                <w:tab w:val="center" w:pos="4954"/>
                <w:tab w:val="center" w:pos="5664"/>
                <w:tab w:val="center" w:pos="7258"/>
              </w:tabs>
              <w:rPr>
                <w:rFonts w:ascii="Garamond" w:eastAsia="Arial" w:hAnsi="Garamond" w:cs="Arial"/>
                <w:color w:val="000000"/>
                <w:sz w:val="23"/>
                <w:szCs w:val="23"/>
                <w:lang w:eastAsia="hr-HR"/>
              </w:rPr>
            </w:pPr>
            <w:r>
              <w:rPr>
                <w:rFonts w:ascii="Garamond" w:eastAsia="Arial" w:hAnsi="Garamond" w:cs="Arial"/>
                <w:color w:val="000000"/>
                <w:sz w:val="23"/>
                <w:szCs w:val="23"/>
                <w:lang w:eastAsia="hr-HR"/>
              </w:rPr>
              <w:t>načelnik</w:t>
            </w:r>
          </w:p>
          <w:p w:rsidR="006361DD" w:rsidRDefault="006361DD">
            <w:pPr>
              <w:tabs>
                <w:tab w:val="center" w:pos="2832"/>
                <w:tab w:val="center" w:pos="3538"/>
                <w:tab w:val="center" w:pos="4248"/>
                <w:tab w:val="center" w:pos="4954"/>
                <w:tab w:val="center" w:pos="5664"/>
                <w:tab w:val="center" w:pos="7258"/>
              </w:tabs>
              <w:rPr>
                <w:rFonts w:ascii="Garamond" w:eastAsia="Arial" w:hAnsi="Garamond" w:cs="Arial"/>
                <w:color w:val="000000"/>
                <w:sz w:val="23"/>
                <w:szCs w:val="23"/>
                <w:lang w:eastAsia="hr-HR"/>
              </w:rPr>
            </w:pPr>
          </w:p>
          <w:p w:rsidR="006361DD" w:rsidRDefault="006361DD">
            <w:pPr>
              <w:ind w:left="10" w:hanging="10"/>
              <w:jc w:val="both"/>
              <w:rPr>
                <w:rFonts w:eastAsia="Arial" w:cs="Arial"/>
                <w:color w:val="000000"/>
                <w:sz w:val="23"/>
                <w:szCs w:val="23"/>
                <w:lang w:eastAsia="hr-HR"/>
              </w:rPr>
            </w:pPr>
            <w:r>
              <w:rPr>
                <w:rFonts w:ascii="Garamond" w:eastAsia="Arial" w:hAnsi="Garamond" w:cs="Arial"/>
                <w:color w:val="000000"/>
                <w:sz w:val="23"/>
                <w:szCs w:val="23"/>
                <w:lang w:eastAsia="hr-HR"/>
              </w:rPr>
              <w:t>____________________</w:t>
            </w:r>
          </w:p>
          <w:p w:rsidR="006361DD" w:rsidRDefault="006361DD">
            <w:pPr>
              <w:tabs>
                <w:tab w:val="center" w:pos="2832"/>
                <w:tab w:val="center" w:pos="3538"/>
                <w:tab w:val="center" w:pos="4248"/>
                <w:tab w:val="center" w:pos="4954"/>
                <w:tab w:val="center" w:pos="5664"/>
                <w:tab w:val="center" w:pos="7258"/>
              </w:tabs>
              <w:rPr>
                <w:rFonts w:ascii="Garamond" w:eastAsia="Arial" w:hAnsi="Garamond" w:cs="Arial"/>
                <w:color w:val="000000"/>
                <w:sz w:val="23"/>
                <w:szCs w:val="23"/>
                <w:lang w:eastAsia="hr-HR"/>
              </w:rPr>
            </w:pPr>
            <w:r>
              <w:rPr>
                <w:rFonts w:ascii="Garamond" w:eastAsia="Arial" w:hAnsi="Garamond" w:cs="Arial"/>
                <w:color w:val="000000"/>
                <w:sz w:val="23"/>
                <w:szCs w:val="23"/>
                <w:lang w:eastAsia="hr-HR"/>
              </w:rPr>
              <w:t xml:space="preserve">Vlatko </w:t>
            </w:r>
            <w:proofErr w:type="spellStart"/>
            <w:r>
              <w:rPr>
                <w:rFonts w:ascii="Garamond" w:eastAsia="Arial" w:hAnsi="Garamond" w:cs="Arial"/>
                <w:color w:val="000000"/>
                <w:sz w:val="23"/>
                <w:szCs w:val="23"/>
                <w:lang w:eastAsia="hr-HR"/>
              </w:rPr>
              <w:t>Mratović</w:t>
            </w:r>
            <w:proofErr w:type="spellEnd"/>
          </w:p>
          <w:p w:rsidR="006361DD" w:rsidRDefault="006361DD">
            <w:pPr>
              <w:tabs>
                <w:tab w:val="center" w:pos="2832"/>
                <w:tab w:val="center" w:pos="3538"/>
                <w:tab w:val="center" w:pos="4248"/>
                <w:tab w:val="center" w:pos="4954"/>
                <w:tab w:val="center" w:pos="5664"/>
                <w:tab w:val="center" w:pos="7258"/>
              </w:tabs>
              <w:rPr>
                <w:rFonts w:ascii="Garamond" w:eastAsia="Arial" w:hAnsi="Garamond" w:cs="Arial"/>
                <w:color w:val="000000"/>
                <w:sz w:val="23"/>
                <w:szCs w:val="23"/>
                <w:lang w:eastAsia="hr-HR"/>
              </w:rPr>
            </w:pPr>
          </w:p>
          <w:p w:rsidR="006361DD" w:rsidRDefault="006361DD">
            <w:pPr>
              <w:tabs>
                <w:tab w:val="center" w:pos="2832"/>
                <w:tab w:val="center" w:pos="3538"/>
                <w:tab w:val="center" w:pos="4248"/>
                <w:tab w:val="center" w:pos="4954"/>
                <w:tab w:val="center" w:pos="5664"/>
                <w:tab w:val="center" w:pos="7258"/>
              </w:tabs>
              <w:rPr>
                <w:rFonts w:ascii="Garamond" w:eastAsia="Arial" w:hAnsi="Garamond" w:cs="Arial"/>
                <w:color w:val="000000"/>
                <w:sz w:val="23"/>
                <w:szCs w:val="23"/>
                <w:lang w:eastAsia="hr-HR"/>
              </w:rPr>
            </w:pPr>
          </w:p>
        </w:tc>
      </w:tr>
      <w:tr w:rsidR="006361DD" w:rsidTr="006361DD">
        <w:tc>
          <w:tcPr>
            <w:tcW w:w="4813" w:type="dxa"/>
            <w:hideMark/>
          </w:tcPr>
          <w:p w:rsidR="006361DD" w:rsidRDefault="006361DD">
            <w:pPr>
              <w:tabs>
                <w:tab w:val="center" w:pos="2832"/>
                <w:tab w:val="center" w:pos="3538"/>
                <w:tab w:val="center" w:pos="4248"/>
                <w:tab w:val="center" w:pos="4954"/>
                <w:tab w:val="center" w:pos="5664"/>
                <w:tab w:val="center" w:pos="7258"/>
              </w:tabs>
              <w:rPr>
                <w:rFonts w:ascii="Garamond" w:eastAsia="Arial" w:hAnsi="Garamond" w:cs="Arial"/>
                <w:b/>
                <w:color w:val="000000"/>
                <w:sz w:val="23"/>
                <w:szCs w:val="23"/>
                <w:lang w:eastAsia="hr-HR"/>
              </w:rPr>
            </w:pPr>
            <w:r>
              <w:rPr>
                <w:rFonts w:ascii="Garamond" w:eastAsia="Arial" w:hAnsi="Garamond" w:cs="Arial"/>
                <w:b/>
                <w:color w:val="000000"/>
                <w:sz w:val="23"/>
                <w:szCs w:val="23"/>
                <w:lang w:eastAsia="hr-HR"/>
              </w:rPr>
              <w:t>OPĆINA OREBIĆ</w:t>
            </w:r>
          </w:p>
          <w:p w:rsidR="006361DD" w:rsidRDefault="006361DD">
            <w:pPr>
              <w:tabs>
                <w:tab w:val="center" w:pos="2832"/>
                <w:tab w:val="center" w:pos="3538"/>
                <w:tab w:val="center" w:pos="4248"/>
                <w:tab w:val="center" w:pos="4954"/>
                <w:tab w:val="center" w:pos="5664"/>
                <w:tab w:val="center" w:pos="7258"/>
              </w:tabs>
              <w:rPr>
                <w:rFonts w:ascii="Garamond" w:eastAsia="Arial" w:hAnsi="Garamond" w:cs="Arial"/>
                <w:color w:val="000000"/>
                <w:sz w:val="23"/>
                <w:szCs w:val="23"/>
                <w:lang w:eastAsia="hr-HR"/>
              </w:rPr>
            </w:pPr>
            <w:r>
              <w:rPr>
                <w:rFonts w:ascii="Garamond" w:eastAsia="Arial" w:hAnsi="Garamond" w:cs="Arial"/>
                <w:color w:val="000000"/>
                <w:sz w:val="23"/>
                <w:szCs w:val="23"/>
                <w:lang w:eastAsia="hr-HR"/>
              </w:rPr>
              <w:t>Načelnik</w:t>
            </w:r>
          </w:p>
          <w:p w:rsidR="006361DD" w:rsidRDefault="006361DD">
            <w:pPr>
              <w:ind w:left="10" w:hanging="10"/>
              <w:jc w:val="both"/>
              <w:rPr>
                <w:rFonts w:eastAsia="Arial" w:cs="Arial"/>
                <w:color w:val="000000"/>
                <w:sz w:val="23"/>
                <w:szCs w:val="23"/>
                <w:lang w:eastAsia="hr-HR"/>
              </w:rPr>
            </w:pPr>
            <w:r>
              <w:rPr>
                <w:rFonts w:ascii="Garamond" w:eastAsia="Arial" w:hAnsi="Garamond" w:cs="Arial"/>
                <w:color w:val="000000"/>
                <w:sz w:val="23"/>
                <w:szCs w:val="23"/>
                <w:lang w:eastAsia="hr-HR"/>
              </w:rPr>
              <w:t>____________________</w:t>
            </w:r>
          </w:p>
          <w:p w:rsidR="006361DD" w:rsidRDefault="006361DD">
            <w:pPr>
              <w:tabs>
                <w:tab w:val="center" w:pos="2832"/>
                <w:tab w:val="center" w:pos="3538"/>
                <w:tab w:val="center" w:pos="4248"/>
                <w:tab w:val="center" w:pos="4954"/>
                <w:tab w:val="center" w:pos="5664"/>
                <w:tab w:val="center" w:pos="7258"/>
              </w:tabs>
              <w:rPr>
                <w:rFonts w:ascii="Garamond" w:eastAsia="Arial" w:hAnsi="Garamond" w:cs="Arial"/>
                <w:color w:val="000000"/>
                <w:sz w:val="23"/>
                <w:szCs w:val="23"/>
                <w:lang w:eastAsia="hr-HR"/>
              </w:rPr>
            </w:pPr>
            <w:r>
              <w:rPr>
                <w:rFonts w:ascii="Garamond" w:eastAsia="Arial" w:hAnsi="Garamond" w:cs="Arial"/>
                <w:color w:val="000000"/>
                <w:sz w:val="23"/>
                <w:szCs w:val="23"/>
                <w:lang w:eastAsia="hr-HR"/>
              </w:rPr>
              <w:t>Tomislav Ančić</w:t>
            </w:r>
          </w:p>
        </w:tc>
        <w:tc>
          <w:tcPr>
            <w:tcW w:w="4813" w:type="dxa"/>
          </w:tcPr>
          <w:p w:rsidR="006361DD" w:rsidRDefault="006361DD">
            <w:pPr>
              <w:tabs>
                <w:tab w:val="center" w:pos="2832"/>
                <w:tab w:val="center" w:pos="3538"/>
                <w:tab w:val="center" w:pos="4248"/>
                <w:tab w:val="center" w:pos="4954"/>
                <w:tab w:val="center" w:pos="5664"/>
                <w:tab w:val="center" w:pos="7258"/>
              </w:tabs>
              <w:rPr>
                <w:rFonts w:ascii="Garamond" w:eastAsia="Arial" w:hAnsi="Garamond" w:cs="Arial"/>
                <w:color w:val="000000"/>
                <w:sz w:val="23"/>
                <w:szCs w:val="23"/>
                <w:lang w:eastAsia="hr-HR"/>
              </w:rPr>
            </w:pPr>
          </w:p>
        </w:tc>
      </w:tr>
      <w:bookmarkEnd w:id="0"/>
    </w:tbl>
    <w:p w:rsidR="006361DD" w:rsidRDefault="006361DD" w:rsidP="006361DD">
      <w:pPr>
        <w:rPr>
          <w:rFonts w:asciiTheme="minorHAnsi" w:hAnsiTheme="minorHAnsi"/>
          <w:sz w:val="23"/>
          <w:szCs w:val="23"/>
        </w:rPr>
      </w:pPr>
    </w:p>
    <w:p w:rsidR="006361DD" w:rsidRDefault="006361DD" w:rsidP="006361DD">
      <w:pPr>
        <w:pStyle w:val="NoSpacing"/>
      </w:pPr>
    </w:p>
    <w:p w:rsidR="006361DD" w:rsidRDefault="006361DD" w:rsidP="006361DD">
      <w:pPr>
        <w:pStyle w:val="NoSpacing"/>
      </w:pPr>
    </w:p>
    <w:p w:rsidR="006361DD" w:rsidRDefault="006361DD" w:rsidP="006361DD">
      <w:pPr>
        <w:pStyle w:val="NoSpacing"/>
      </w:pPr>
    </w:p>
    <w:p w:rsidR="006361DD" w:rsidRDefault="006361DD" w:rsidP="006361DD">
      <w:pPr>
        <w:pStyle w:val="NoSpacing"/>
      </w:pPr>
    </w:p>
    <w:p w:rsidR="006361DD" w:rsidRDefault="006361DD" w:rsidP="006361DD">
      <w:pPr>
        <w:pStyle w:val="NoSpacing"/>
      </w:pPr>
    </w:p>
    <w:p w:rsidR="006361DD" w:rsidRDefault="006361DD" w:rsidP="006361DD">
      <w:pPr>
        <w:pStyle w:val="NoSpacing"/>
      </w:pPr>
    </w:p>
    <w:p w:rsidR="006361DD" w:rsidRDefault="006361DD" w:rsidP="006361DD">
      <w:pPr>
        <w:pStyle w:val="NoSpacing"/>
      </w:pPr>
    </w:p>
    <w:p w:rsidR="006361DD" w:rsidRDefault="006361DD" w:rsidP="006361DD">
      <w:pPr>
        <w:pStyle w:val="NoSpacing"/>
      </w:pPr>
    </w:p>
    <w:p w:rsidR="006361DD" w:rsidRDefault="006361DD" w:rsidP="006361DD">
      <w:pPr>
        <w:pStyle w:val="NoSpacing"/>
      </w:pPr>
    </w:p>
    <w:p w:rsidR="006361DD" w:rsidRDefault="006361DD" w:rsidP="006361DD">
      <w:pPr>
        <w:pStyle w:val="NoSpacing"/>
      </w:pPr>
    </w:p>
    <w:p w:rsidR="006361DD" w:rsidRDefault="006361DD" w:rsidP="006361DD">
      <w:pPr>
        <w:pStyle w:val="NoSpacing"/>
      </w:pPr>
    </w:p>
    <w:p w:rsidR="006361DD" w:rsidRDefault="006361DD" w:rsidP="006361DD">
      <w:pPr>
        <w:pStyle w:val="NoSpacing"/>
      </w:pPr>
    </w:p>
    <w:p w:rsidR="006361DD" w:rsidRDefault="006361DD" w:rsidP="006361DD">
      <w:pPr>
        <w:pStyle w:val="NoSpacing"/>
      </w:pPr>
    </w:p>
    <w:p w:rsidR="006361DD" w:rsidRDefault="006361DD" w:rsidP="006361DD">
      <w:pPr>
        <w:pStyle w:val="NoSpacing"/>
      </w:pPr>
      <w:bookmarkStart w:id="15" w:name="_GoBack"/>
      <w:bookmarkEnd w:id="15"/>
    </w:p>
    <w:p w:rsidR="006361DD" w:rsidRDefault="006361DD" w:rsidP="006361DD">
      <w:pPr>
        <w:pStyle w:val="NoSpacing"/>
      </w:pPr>
    </w:p>
    <w:p w:rsidR="006361DD" w:rsidRDefault="006361DD" w:rsidP="006361DD">
      <w:pPr>
        <w:pStyle w:val="NoSpacing"/>
      </w:pPr>
      <w:r>
        <w:t>Upravni odjel za komunalne djelatnosti</w:t>
      </w:r>
    </w:p>
    <w:p w:rsidR="006361DD" w:rsidRDefault="006361DD" w:rsidP="006361DD">
      <w:pPr>
        <w:pStyle w:val="NoSpacing"/>
      </w:pPr>
      <w:r>
        <w:t>i mjesnu samoupravu</w:t>
      </w:r>
    </w:p>
    <w:p w:rsidR="006361DD" w:rsidRDefault="006361DD" w:rsidP="006361DD">
      <w:pPr>
        <w:pStyle w:val="NoSpacing"/>
      </w:pPr>
      <w:r>
        <w:t>KLASA: 363-01/18-09/09</w:t>
      </w:r>
    </w:p>
    <w:p w:rsidR="006361DD" w:rsidRDefault="006361DD" w:rsidP="006361DD">
      <w:pPr>
        <w:pStyle w:val="NoSpacing"/>
      </w:pPr>
      <w:r>
        <w:t>URBROJ: 2117/01-03-18-6</w:t>
      </w:r>
    </w:p>
    <w:p w:rsidR="006361DD" w:rsidRDefault="006361DD" w:rsidP="006361DD">
      <w:pPr>
        <w:pStyle w:val="NoSpacing"/>
      </w:pPr>
      <w:r>
        <w:t>Dubrovnik, 3. travnja 2018.</w:t>
      </w:r>
    </w:p>
    <w:p w:rsidR="006361DD" w:rsidRDefault="006361DD" w:rsidP="006361DD">
      <w:pPr>
        <w:pStyle w:val="NoSpacing"/>
      </w:pPr>
    </w:p>
    <w:p w:rsidR="006361DD" w:rsidRDefault="006361DD" w:rsidP="006361DD">
      <w:pPr>
        <w:pStyle w:val="NoSpacing"/>
      </w:pPr>
    </w:p>
    <w:p w:rsidR="006361DD" w:rsidRDefault="006361DD" w:rsidP="006361DD">
      <w:pPr>
        <w:pStyle w:val="NoSpacing"/>
      </w:pPr>
    </w:p>
    <w:p w:rsidR="006361DD" w:rsidRDefault="006361DD" w:rsidP="006361DD">
      <w:pPr>
        <w:pStyle w:val="NoSpacing"/>
      </w:pPr>
    </w:p>
    <w:p w:rsidR="006361DD" w:rsidRDefault="006361DD" w:rsidP="006361DD">
      <w:pPr>
        <w:pStyle w:val="NoSpacing"/>
      </w:pPr>
    </w:p>
    <w:p w:rsidR="006361DD" w:rsidRDefault="006361DD" w:rsidP="006361DD">
      <w:pPr>
        <w:pStyle w:val="NoSpacing"/>
      </w:pPr>
      <w:r>
        <w:t xml:space="preserve">                                                              GRADONAČELNIK GRADA DUBROVNIKA</w:t>
      </w:r>
    </w:p>
    <w:p w:rsidR="006361DD" w:rsidRDefault="006361DD" w:rsidP="006361DD">
      <w:pPr>
        <w:pStyle w:val="NoSpacing"/>
      </w:pPr>
      <w:r>
        <w:t xml:space="preserve">                                                                                         o v d j e</w:t>
      </w:r>
    </w:p>
    <w:p w:rsidR="006361DD" w:rsidRDefault="006361DD" w:rsidP="006361DD">
      <w:pPr>
        <w:pStyle w:val="NoSpacing"/>
      </w:pPr>
    </w:p>
    <w:p w:rsidR="006361DD" w:rsidRDefault="006361DD" w:rsidP="006361DD">
      <w:pPr>
        <w:pStyle w:val="NoSpacing"/>
      </w:pPr>
    </w:p>
    <w:p w:rsidR="006361DD" w:rsidRDefault="006361DD" w:rsidP="006361DD">
      <w:pPr>
        <w:pStyle w:val="NoSpacing"/>
      </w:pPr>
    </w:p>
    <w:p w:rsidR="006361DD" w:rsidRDefault="006361DD" w:rsidP="006361DD">
      <w:pPr>
        <w:pStyle w:val="NoSpacing"/>
      </w:pPr>
      <w:r>
        <w:t>PREDMET:  Prijedlog Zaključka o sklapanju Ugovora o pružanju komunalne usluge i o naknadi troškova prijevoza putnika u javnom prometu</w:t>
      </w:r>
    </w:p>
    <w:p w:rsidR="006361DD" w:rsidRDefault="006361DD" w:rsidP="006361DD">
      <w:pPr>
        <w:pStyle w:val="NoSpacing"/>
      </w:pPr>
    </w:p>
    <w:p w:rsidR="006361DD" w:rsidRDefault="006361DD" w:rsidP="006361DD">
      <w:pPr>
        <w:pStyle w:val="NoSpacing"/>
      </w:pPr>
    </w:p>
    <w:p w:rsidR="006361DD" w:rsidRDefault="006361DD" w:rsidP="006361DD">
      <w:pPr>
        <w:pStyle w:val="NoSpacing"/>
      </w:pPr>
    </w:p>
    <w:p w:rsidR="006361DD" w:rsidRDefault="006361DD" w:rsidP="006361DD">
      <w:pPr>
        <w:pStyle w:val="NoSpacing"/>
      </w:pPr>
    </w:p>
    <w:p w:rsidR="006361DD" w:rsidRDefault="006361DD" w:rsidP="006361DD">
      <w:pPr>
        <w:pStyle w:val="NoSpacing"/>
      </w:pPr>
    </w:p>
    <w:p w:rsidR="006361DD" w:rsidRDefault="006361DD" w:rsidP="006361DD">
      <w:pPr>
        <w:pStyle w:val="Default"/>
        <w:jc w:val="both"/>
        <w:rPr>
          <w:rFonts w:ascii="Arial" w:hAnsi="Arial" w:cs="Arial"/>
        </w:rPr>
      </w:pPr>
      <w:r>
        <w:rPr>
          <w:rFonts w:ascii="Arial" w:hAnsi="Arial" w:cs="Arial"/>
          <w:iCs/>
          <w:sz w:val="22"/>
          <w:szCs w:val="22"/>
        </w:rPr>
        <w:t xml:space="preserve">Grad Dubrovnik je sukladno odredbi članka 4. stavka l. točke l. Zakona o komunalnom gospodarstvu (Narodne novine 36/95, 70/97, 128/99, 57/00, 129/00, 59/01, 26/03, 82/04, 110/04, 178/04, 38/09, 79/09, 153/09, 49/11, 84/11, 90/11, 144/12, 94/13, 153/13, 147/14, 36/15)  obavljanje komunalne djelatnosti javnog prijevoza putnika u javnom prometu povjerio LIBERTAS-DUBROVNIK d.o.o. u kojem Grad Dubrovnik ima 84,5 % udjela. </w:t>
      </w:r>
    </w:p>
    <w:p w:rsidR="006361DD" w:rsidRDefault="006361DD" w:rsidP="006361DD">
      <w:pPr>
        <w:pStyle w:val="NoSpacing"/>
        <w:rPr>
          <w:rFonts w:cs="Arial"/>
        </w:rPr>
      </w:pPr>
    </w:p>
    <w:p w:rsidR="006361DD" w:rsidRDefault="006361DD" w:rsidP="006361DD">
      <w:pPr>
        <w:pStyle w:val="Default"/>
        <w:jc w:val="both"/>
        <w:rPr>
          <w:rFonts w:ascii="Arial" w:hAnsi="Arial" w:cs="Arial"/>
        </w:rPr>
      </w:pPr>
      <w:r>
        <w:rPr>
          <w:rFonts w:ascii="Arial" w:hAnsi="Arial" w:cs="Arial"/>
          <w:iCs/>
          <w:sz w:val="22"/>
          <w:szCs w:val="22"/>
        </w:rPr>
        <w:t xml:space="preserve">Uredbom (EZ) br.1370/2007 Europskog parlamenta i Vijeća od 23. listopada 2007. o uslugama javnog željezničkog i cestovnog prijevoza putnika i stavljanju izvan snage uredaba Vijeća (EEZ) br. 1191/69 i (EEZ) br.1107/70 ( </w:t>
      </w:r>
      <w:proofErr w:type="spellStart"/>
      <w:r>
        <w:rPr>
          <w:rFonts w:ascii="Arial" w:hAnsi="Arial" w:cs="Arial"/>
          <w:iCs/>
          <w:sz w:val="22"/>
          <w:szCs w:val="22"/>
        </w:rPr>
        <w:t>Sl.L</w:t>
      </w:r>
      <w:proofErr w:type="spellEnd"/>
      <w:r>
        <w:rPr>
          <w:rFonts w:ascii="Arial" w:hAnsi="Arial" w:cs="Arial"/>
          <w:iCs/>
          <w:sz w:val="22"/>
          <w:szCs w:val="22"/>
        </w:rPr>
        <w:t xml:space="preserve"> 315/1) i Direktivama br. 2014/24/EU i br. 2014/25/EU i Uredbom 2016/2338 Europskog Parlamenta i Vijeća koja je stupila na snagu 24.12.2017. propisan je obvezni sadržaj ugovora o javnim uslugama i opća pravila, parametri za izračun, nadzor i provjeru naknade i iznosa financijskih sredstava potrebnih za pokriće operativnih troškova za javne usluge prijevoza putnika u javnom prometu, uzimajući u obzir sve dozvoljene rashode i razumnu dobit, na objektivan i transparentan način uz ograničavanje trajanja ugovora. </w:t>
      </w:r>
    </w:p>
    <w:p w:rsidR="006361DD" w:rsidRDefault="006361DD" w:rsidP="006361DD">
      <w:pPr>
        <w:pStyle w:val="Default"/>
        <w:jc w:val="both"/>
        <w:rPr>
          <w:rFonts w:ascii="Arial" w:hAnsi="Arial" w:cs="Arial"/>
        </w:rPr>
      </w:pPr>
      <w:r>
        <w:rPr>
          <w:rFonts w:ascii="Arial" w:hAnsi="Arial" w:cs="Arial"/>
          <w:iCs/>
          <w:sz w:val="22"/>
          <w:szCs w:val="22"/>
        </w:rPr>
        <w:t> </w:t>
      </w:r>
    </w:p>
    <w:p w:rsidR="006361DD" w:rsidRDefault="006361DD" w:rsidP="006361DD">
      <w:pPr>
        <w:pStyle w:val="Default"/>
        <w:jc w:val="both"/>
        <w:rPr>
          <w:rFonts w:ascii="Arial" w:hAnsi="Arial" w:cs="Arial"/>
        </w:rPr>
      </w:pPr>
      <w:r>
        <w:rPr>
          <w:rFonts w:ascii="Arial" w:hAnsi="Arial" w:cs="Arial"/>
          <w:iCs/>
          <w:sz w:val="22"/>
          <w:szCs w:val="22"/>
        </w:rPr>
        <w:t>Radi usklađenja s Uredbama i Direktivama pokrenut je postupak za izradu ugovora o javnim uslugama. Gradonačelnik je zaključkom od 16.11.2017. godine imenovao Radnu skupinu za izradu ugovora o pružanju komunalne usluge i osiguranju javnog linijskog prijevoza putnika u Gradu Dubrovniku.</w:t>
      </w:r>
    </w:p>
    <w:p w:rsidR="006361DD" w:rsidRDefault="006361DD" w:rsidP="006361DD">
      <w:pPr>
        <w:pStyle w:val="Default"/>
        <w:jc w:val="both"/>
        <w:rPr>
          <w:rFonts w:ascii="Arial" w:hAnsi="Arial" w:cs="Arial"/>
        </w:rPr>
      </w:pPr>
      <w:r>
        <w:rPr>
          <w:rFonts w:ascii="Arial" w:hAnsi="Arial" w:cs="Arial"/>
          <w:iCs/>
          <w:sz w:val="22"/>
          <w:szCs w:val="22"/>
        </w:rPr>
        <w:t> </w:t>
      </w:r>
    </w:p>
    <w:p w:rsidR="006361DD" w:rsidRDefault="006361DD" w:rsidP="006361DD">
      <w:pPr>
        <w:pStyle w:val="Default"/>
        <w:jc w:val="both"/>
        <w:rPr>
          <w:rFonts w:ascii="Arial" w:hAnsi="Arial" w:cs="Arial"/>
        </w:rPr>
      </w:pPr>
      <w:r>
        <w:rPr>
          <w:rFonts w:ascii="Arial" w:hAnsi="Arial" w:cs="Arial"/>
          <w:iCs/>
          <w:sz w:val="22"/>
          <w:szCs w:val="22"/>
        </w:rPr>
        <w:t>Prijedlogom ugovora utvrđuju se međusobna prava i obveze ugovornih strana vezano za obavljanje komunalne djelatnosti prijevoza putnika u javnom prometu autobusima, na određenim linijama po unaprijed utvrđenom voznom redu, cijeni i općim prijevoznim uvjetima, na području Grada Dubrovnika i ostalih općina slijednica bivše Općine Dubrovnik, od kojih su sve suvlasnice LIBERTAS-DUBROVNIK d.o.o.</w:t>
      </w:r>
    </w:p>
    <w:p w:rsidR="006361DD" w:rsidRDefault="006361DD" w:rsidP="006361DD">
      <w:pPr>
        <w:pStyle w:val="NoSpacing"/>
        <w:rPr>
          <w:rFonts w:cs="Arial"/>
        </w:rPr>
      </w:pPr>
    </w:p>
    <w:p w:rsidR="006361DD" w:rsidRDefault="006361DD" w:rsidP="006361DD">
      <w:pPr>
        <w:pStyle w:val="Default"/>
        <w:jc w:val="both"/>
        <w:rPr>
          <w:rFonts w:ascii="Arial" w:hAnsi="Arial" w:cs="Arial"/>
        </w:rPr>
      </w:pPr>
      <w:r>
        <w:rPr>
          <w:rFonts w:ascii="Arial" w:hAnsi="Arial" w:cs="Arial"/>
          <w:iCs/>
          <w:sz w:val="22"/>
          <w:szCs w:val="22"/>
        </w:rPr>
        <w:t xml:space="preserve">Prijedlog Ugovora s prilozima prihvatila je Radna skupina, a tekst istog je usuglašen je s Ministarstvom mora, prometa i infrastrukture. </w:t>
      </w:r>
    </w:p>
    <w:p w:rsidR="006361DD" w:rsidRDefault="006361DD" w:rsidP="006361DD">
      <w:pPr>
        <w:pStyle w:val="Default"/>
        <w:jc w:val="both"/>
        <w:rPr>
          <w:rFonts w:ascii="Arial" w:hAnsi="Arial" w:cs="Arial"/>
        </w:rPr>
      </w:pPr>
      <w:r>
        <w:rPr>
          <w:rFonts w:ascii="Arial" w:hAnsi="Arial" w:cs="Arial"/>
          <w:iCs/>
          <w:sz w:val="22"/>
          <w:szCs w:val="22"/>
        </w:rPr>
        <w:t> </w:t>
      </w:r>
    </w:p>
    <w:p w:rsidR="006361DD" w:rsidRDefault="006361DD" w:rsidP="006361DD">
      <w:pPr>
        <w:pStyle w:val="Default"/>
        <w:jc w:val="both"/>
        <w:rPr>
          <w:rFonts w:ascii="Arial" w:hAnsi="Arial" w:cs="Arial"/>
        </w:rPr>
      </w:pPr>
      <w:r>
        <w:rPr>
          <w:rFonts w:ascii="Arial" w:hAnsi="Arial" w:cs="Arial"/>
          <w:iCs/>
          <w:sz w:val="22"/>
          <w:szCs w:val="22"/>
        </w:rPr>
        <w:lastRenderedPageBreak/>
        <w:t>Sklapanje ugovora usklađenog s ranije navedenim Uredbama i Direktivama najvažniji je preduvjet za povlačenje sredstava iz EU fondova za obnovu voznog parka LIBERTAS-DUBROVNIK d.o.o. za koju je svrhu određeno 18.000.000,00 kn što bi trebalo biti dostatno za nabavku 9-11 autobusa (ovisno o cijeni koja će se postići na javnom nadmetanju) u cijelosti financiranih sredstvima iz EU (85%) i  Ministarstva mora, prometa i infrastrukture (15%).</w:t>
      </w:r>
    </w:p>
    <w:p w:rsidR="006361DD" w:rsidRDefault="006361DD" w:rsidP="006361DD">
      <w:pPr>
        <w:pStyle w:val="NoSpacing"/>
        <w:rPr>
          <w:rFonts w:cs="Arial"/>
        </w:rPr>
      </w:pPr>
    </w:p>
    <w:p w:rsidR="006361DD" w:rsidRDefault="006361DD" w:rsidP="006361DD">
      <w:pPr>
        <w:pStyle w:val="NoSpacing"/>
        <w:rPr>
          <w:rFonts w:cs="Arial"/>
        </w:rPr>
      </w:pPr>
      <w:r>
        <w:rPr>
          <w:rFonts w:cs="Arial"/>
        </w:rPr>
        <w:t xml:space="preserve">U svezi iznesenoga predlaže se sljedeći </w:t>
      </w:r>
    </w:p>
    <w:p w:rsidR="006361DD" w:rsidRDefault="006361DD" w:rsidP="006361DD">
      <w:pPr>
        <w:pStyle w:val="NoSpacing"/>
        <w:rPr>
          <w:rFonts w:cs="Arial"/>
        </w:rPr>
      </w:pPr>
    </w:p>
    <w:p w:rsidR="006361DD" w:rsidRDefault="006361DD" w:rsidP="006361DD">
      <w:pPr>
        <w:pStyle w:val="NoSpacing"/>
        <w:rPr>
          <w:rFonts w:cs="Arial"/>
        </w:rPr>
      </w:pPr>
    </w:p>
    <w:p w:rsidR="006361DD" w:rsidRDefault="006361DD" w:rsidP="006361DD">
      <w:pPr>
        <w:pStyle w:val="NoSpacing"/>
        <w:rPr>
          <w:rFonts w:cs="Arial"/>
        </w:rPr>
      </w:pPr>
    </w:p>
    <w:p w:rsidR="006361DD" w:rsidRDefault="006361DD" w:rsidP="006361DD">
      <w:pPr>
        <w:pStyle w:val="NoSpacing"/>
        <w:rPr>
          <w:rFonts w:cs="Arial"/>
        </w:rPr>
      </w:pPr>
    </w:p>
    <w:p w:rsidR="006361DD" w:rsidRDefault="006361DD" w:rsidP="006361DD">
      <w:pPr>
        <w:pStyle w:val="NoSpacing"/>
        <w:jc w:val="center"/>
      </w:pPr>
      <w:r>
        <w:t>Z  A K L J U Č A K</w:t>
      </w:r>
    </w:p>
    <w:p w:rsidR="006361DD" w:rsidRDefault="006361DD" w:rsidP="006361DD">
      <w:pPr>
        <w:pStyle w:val="NoSpacing"/>
      </w:pPr>
    </w:p>
    <w:p w:rsidR="006361DD" w:rsidRDefault="006361DD" w:rsidP="006361DD">
      <w:pPr>
        <w:pStyle w:val="NoSpacing"/>
      </w:pPr>
    </w:p>
    <w:p w:rsidR="006361DD" w:rsidRDefault="006361DD" w:rsidP="006361DD">
      <w:pPr>
        <w:pStyle w:val="NoSpacing"/>
        <w:numPr>
          <w:ilvl w:val="0"/>
          <w:numId w:val="6"/>
        </w:numPr>
      </w:pPr>
      <w:r>
        <w:t>Utvrđuje se prijedlog Zaključka o sklapanju Ugovora o pružanju komunalne usluge i o naknadi troškova prijevoza putnika u javnom prometu i upućuje se Gradskom vijeću Grada Dubrovnika na raspravljanje i donošenje</w:t>
      </w:r>
    </w:p>
    <w:p w:rsidR="006361DD" w:rsidRDefault="006361DD" w:rsidP="006361DD">
      <w:pPr>
        <w:pStyle w:val="NoSpacing"/>
        <w:numPr>
          <w:ilvl w:val="0"/>
          <w:numId w:val="6"/>
        </w:numPr>
      </w:pPr>
      <w:r>
        <w:t xml:space="preserve">Izvjestitelj u ovoj točki bit će: </w:t>
      </w:r>
    </w:p>
    <w:p w:rsidR="006361DD" w:rsidRDefault="006361DD" w:rsidP="006361DD">
      <w:pPr>
        <w:pStyle w:val="NoSpacing"/>
        <w:numPr>
          <w:ilvl w:val="0"/>
          <w:numId w:val="7"/>
        </w:numPr>
      </w:pPr>
      <w:r>
        <w:t xml:space="preserve">Gradonačelnik Mato </w:t>
      </w:r>
      <w:proofErr w:type="spellStart"/>
      <w:r>
        <w:t>Franković</w:t>
      </w:r>
      <w:proofErr w:type="spellEnd"/>
    </w:p>
    <w:p w:rsidR="006361DD" w:rsidRDefault="006361DD" w:rsidP="006361DD">
      <w:pPr>
        <w:pStyle w:val="NoSpacing"/>
        <w:numPr>
          <w:ilvl w:val="0"/>
          <w:numId w:val="7"/>
        </w:numPr>
      </w:pPr>
      <w:r>
        <w:t xml:space="preserve">Privremeni pročelnik Zlatko </w:t>
      </w:r>
      <w:proofErr w:type="spellStart"/>
      <w:r>
        <w:t>Uršić</w:t>
      </w:r>
      <w:proofErr w:type="spellEnd"/>
    </w:p>
    <w:p w:rsidR="006361DD" w:rsidRDefault="006361DD" w:rsidP="006361DD">
      <w:pPr>
        <w:pStyle w:val="NoSpacing"/>
      </w:pPr>
    </w:p>
    <w:p w:rsidR="006361DD" w:rsidRDefault="006361DD" w:rsidP="006361DD">
      <w:pPr>
        <w:pStyle w:val="NoSpacing"/>
      </w:pPr>
    </w:p>
    <w:p w:rsidR="006361DD" w:rsidRDefault="006361DD" w:rsidP="006361DD">
      <w:pPr>
        <w:pStyle w:val="NoSpacing"/>
      </w:pPr>
    </w:p>
    <w:p w:rsidR="006361DD" w:rsidRDefault="006361DD" w:rsidP="006361DD">
      <w:pPr>
        <w:pStyle w:val="NoSpacing"/>
      </w:pPr>
    </w:p>
    <w:p w:rsidR="006361DD" w:rsidRDefault="006361DD" w:rsidP="006361DD">
      <w:pPr>
        <w:pStyle w:val="NoSpacing"/>
      </w:pPr>
    </w:p>
    <w:p w:rsidR="006361DD" w:rsidRDefault="006361DD" w:rsidP="006361DD">
      <w:pPr>
        <w:pStyle w:val="NoSpacing"/>
      </w:pPr>
      <w:r>
        <w:t xml:space="preserve">                                                                                        Privremeni pročelnik</w:t>
      </w:r>
    </w:p>
    <w:p w:rsidR="006361DD" w:rsidRDefault="006361DD" w:rsidP="006361DD">
      <w:pPr>
        <w:pStyle w:val="NoSpacing"/>
      </w:pPr>
      <w:r>
        <w:t xml:space="preserve">                                                                                        Zlatko </w:t>
      </w:r>
      <w:proofErr w:type="spellStart"/>
      <w:r>
        <w:t>Uršić</w:t>
      </w:r>
      <w:proofErr w:type="spellEnd"/>
      <w:r>
        <w:t xml:space="preserve">, dipl. </w:t>
      </w:r>
      <w:proofErr w:type="spellStart"/>
      <w:r>
        <w:t>iur</w:t>
      </w:r>
      <w:proofErr w:type="spellEnd"/>
      <w:r>
        <w:t>.</w:t>
      </w:r>
    </w:p>
    <w:p w:rsidR="006361DD" w:rsidRDefault="006361DD" w:rsidP="006361DD">
      <w:pPr>
        <w:pStyle w:val="NoSpacing"/>
      </w:pPr>
    </w:p>
    <w:p w:rsidR="006361DD" w:rsidRDefault="006361DD" w:rsidP="006361DD">
      <w:pPr>
        <w:pStyle w:val="NoSpacing"/>
      </w:pPr>
    </w:p>
    <w:p w:rsidR="006361DD" w:rsidRDefault="006361DD" w:rsidP="006361DD">
      <w:pPr>
        <w:pStyle w:val="NoSpacing"/>
      </w:pPr>
    </w:p>
    <w:p w:rsidR="006361DD" w:rsidRDefault="006361DD" w:rsidP="006361DD">
      <w:pPr>
        <w:pStyle w:val="NoSpacing"/>
      </w:pPr>
    </w:p>
    <w:p w:rsidR="006361DD" w:rsidRDefault="006361DD" w:rsidP="006361DD">
      <w:pPr>
        <w:pStyle w:val="NoSpacing"/>
      </w:pPr>
      <w:r>
        <w:t>DOSTAVITI:</w:t>
      </w:r>
    </w:p>
    <w:p w:rsidR="006361DD" w:rsidRDefault="006361DD" w:rsidP="006361DD">
      <w:pPr>
        <w:pStyle w:val="NoSpacing"/>
        <w:numPr>
          <w:ilvl w:val="0"/>
          <w:numId w:val="8"/>
        </w:numPr>
      </w:pPr>
      <w:r>
        <w:t>Gradonačelnik, ovdje</w:t>
      </w:r>
    </w:p>
    <w:p w:rsidR="006361DD" w:rsidRDefault="006361DD" w:rsidP="006361DD">
      <w:pPr>
        <w:pStyle w:val="NoSpacing"/>
        <w:numPr>
          <w:ilvl w:val="0"/>
          <w:numId w:val="8"/>
        </w:numPr>
      </w:pPr>
      <w:r>
        <w:t>Služba Gradskog vijeća Grada Dubrovnika, ovdje</w:t>
      </w:r>
    </w:p>
    <w:p w:rsidR="006361DD" w:rsidRDefault="006361DD" w:rsidP="006361DD">
      <w:pPr>
        <w:pStyle w:val="NoSpacing"/>
        <w:numPr>
          <w:ilvl w:val="0"/>
          <w:numId w:val="8"/>
        </w:numPr>
      </w:pPr>
      <w:r>
        <w:t>Evidencija</w:t>
      </w:r>
    </w:p>
    <w:p w:rsidR="006361DD" w:rsidRDefault="006361DD" w:rsidP="006361DD">
      <w:pPr>
        <w:pStyle w:val="NoSpacing"/>
        <w:numPr>
          <w:ilvl w:val="0"/>
          <w:numId w:val="8"/>
        </w:numPr>
      </w:pPr>
      <w:r>
        <w:t>Pismohrana</w:t>
      </w:r>
    </w:p>
    <w:p w:rsidR="006361DD" w:rsidRDefault="006361DD" w:rsidP="006361DD">
      <w:pPr>
        <w:pStyle w:val="NoSpacing"/>
      </w:pPr>
    </w:p>
    <w:p w:rsidR="006361DD" w:rsidRDefault="006361DD" w:rsidP="006361DD"/>
    <w:p w:rsidR="006361DD" w:rsidRDefault="006361DD" w:rsidP="009D16C1">
      <w:pPr>
        <w:pStyle w:val="NoSpacing"/>
      </w:pPr>
    </w:p>
    <w:p w:rsidR="006361DD" w:rsidRDefault="006361DD" w:rsidP="009D16C1">
      <w:pPr>
        <w:pStyle w:val="NoSpacing"/>
      </w:pPr>
    </w:p>
    <w:p w:rsidR="006361DD" w:rsidRPr="009A62EB" w:rsidRDefault="006361DD" w:rsidP="009D16C1">
      <w:pPr>
        <w:pStyle w:val="NoSpacing"/>
      </w:pPr>
    </w:p>
    <w:sectPr w:rsidR="006361DD" w:rsidRPr="009A62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Roboto">
    <w:altName w:val="Times New Roman"/>
    <w:charset w:val="00"/>
    <w:family w:val="auto"/>
    <w:pitch w:val="default"/>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7DAD"/>
    <w:multiLevelType w:val="hybridMultilevel"/>
    <w:tmpl w:val="ECE6B0FE"/>
    <w:lvl w:ilvl="0" w:tplc="8D14DBD8">
      <w:start w:val="1"/>
      <w:numFmt w:val="bullet"/>
      <w:lvlText w:val="•"/>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8D8478D0">
      <w:start w:val="1"/>
      <w:numFmt w:val="bullet"/>
      <w:lvlText w:val="o"/>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22D6C6FA">
      <w:start w:val="1"/>
      <w:numFmt w:val="bullet"/>
      <w:lvlText w:val="▪"/>
      <w:lvlJc w:val="left"/>
      <w:pPr>
        <w:ind w:left="25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E0828F44">
      <w:start w:val="1"/>
      <w:numFmt w:val="bullet"/>
      <w:lvlText w:val="•"/>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B6F8EF2E">
      <w:start w:val="1"/>
      <w:numFmt w:val="bullet"/>
      <w:lvlText w:val="o"/>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407067D2">
      <w:start w:val="1"/>
      <w:numFmt w:val="bullet"/>
      <w:lvlText w:val="▪"/>
      <w:lvlJc w:val="left"/>
      <w:pPr>
        <w:ind w:left="46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57CEFF0E">
      <w:start w:val="1"/>
      <w:numFmt w:val="bullet"/>
      <w:lvlText w:val="•"/>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50A8B30A">
      <w:start w:val="1"/>
      <w:numFmt w:val="bullet"/>
      <w:lvlText w:val="o"/>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34D4F3CA">
      <w:start w:val="1"/>
      <w:numFmt w:val="bullet"/>
      <w:lvlText w:val="▪"/>
      <w:lvlJc w:val="left"/>
      <w:pPr>
        <w:ind w:left="68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1D59293F"/>
    <w:multiLevelType w:val="hybridMultilevel"/>
    <w:tmpl w:val="CBC2581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1F470FCD"/>
    <w:multiLevelType w:val="hybridMultilevel"/>
    <w:tmpl w:val="99FA70F0"/>
    <w:lvl w:ilvl="0" w:tplc="B5368E9C">
      <w:start w:val="1"/>
      <w:numFmt w:val="decimal"/>
      <w:lvlText w:val="%1."/>
      <w:lvlJc w:val="left"/>
      <w:pPr>
        <w:ind w:left="2670" w:hanging="360"/>
      </w:pPr>
      <w:rPr>
        <w:rFonts w:hint="default"/>
      </w:rPr>
    </w:lvl>
    <w:lvl w:ilvl="1" w:tplc="041A0019" w:tentative="1">
      <w:start w:val="1"/>
      <w:numFmt w:val="lowerLetter"/>
      <w:lvlText w:val="%2."/>
      <w:lvlJc w:val="left"/>
      <w:pPr>
        <w:ind w:left="3390" w:hanging="360"/>
      </w:pPr>
    </w:lvl>
    <w:lvl w:ilvl="2" w:tplc="041A001B" w:tentative="1">
      <w:start w:val="1"/>
      <w:numFmt w:val="lowerRoman"/>
      <w:lvlText w:val="%3."/>
      <w:lvlJc w:val="right"/>
      <w:pPr>
        <w:ind w:left="4110" w:hanging="180"/>
      </w:pPr>
    </w:lvl>
    <w:lvl w:ilvl="3" w:tplc="041A000F" w:tentative="1">
      <w:start w:val="1"/>
      <w:numFmt w:val="decimal"/>
      <w:lvlText w:val="%4."/>
      <w:lvlJc w:val="left"/>
      <w:pPr>
        <w:ind w:left="4830" w:hanging="360"/>
      </w:pPr>
    </w:lvl>
    <w:lvl w:ilvl="4" w:tplc="041A0019" w:tentative="1">
      <w:start w:val="1"/>
      <w:numFmt w:val="lowerLetter"/>
      <w:lvlText w:val="%5."/>
      <w:lvlJc w:val="left"/>
      <w:pPr>
        <w:ind w:left="5550" w:hanging="360"/>
      </w:pPr>
    </w:lvl>
    <w:lvl w:ilvl="5" w:tplc="041A001B" w:tentative="1">
      <w:start w:val="1"/>
      <w:numFmt w:val="lowerRoman"/>
      <w:lvlText w:val="%6."/>
      <w:lvlJc w:val="right"/>
      <w:pPr>
        <w:ind w:left="6270" w:hanging="180"/>
      </w:pPr>
    </w:lvl>
    <w:lvl w:ilvl="6" w:tplc="041A000F" w:tentative="1">
      <w:start w:val="1"/>
      <w:numFmt w:val="decimal"/>
      <w:lvlText w:val="%7."/>
      <w:lvlJc w:val="left"/>
      <w:pPr>
        <w:ind w:left="6990" w:hanging="360"/>
      </w:pPr>
    </w:lvl>
    <w:lvl w:ilvl="7" w:tplc="041A0019" w:tentative="1">
      <w:start w:val="1"/>
      <w:numFmt w:val="lowerLetter"/>
      <w:lvlText w:val="%8."/>
      <w:lvlJc w:val="left"/>
      <w:pPr>
        <w:ind w:left="7710" w:hanging="360"/>
      </w:pPr>
    </w:lvl>
    <w:lvl w:ilvl="8" w:tplc="041A001B" w:tentative="1">
      <w:start w:val="1"/>
      <w:numFmt w:val="lowerRoman"/>
      <w:lvlText w:val="%9."/>
      <w:lvlJc w:val="right"/>
      <w:pPr>
        <w:ind w:left="8430" w:hanging="180"/>
      </w:pPr>
    </w:lvl>
  </w:abstractNum>
  <w:abstractNum w:abstractNumId="3" w15:restartNumberingAfterBreak="0">
    <w:nsid w:val="253E62D7"/>
    <w:multiLevelType w:val="hybridMultilevel"/>
    <w:tmpl w:val="3EC4797E"/>
    <w:lvl w:ilvl="0" w:tplc="480A2542">
      <w:start w:val="1"/>
      <w:numFmt w:val="bullet"/>
      <w:lvlText w:val="•"/>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D15EAFBC">
      <w:start w:val="1"/>
      <w:numFmt w:val="bullet"/>
      <w:lvlText w:val="o"/>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32345530">
      <w:start w:val="1"/>
      <w:numFmt w:val="bullet"/>
      <w:lvlText w:val="▪"/>
      <w:lvlJc w:val="left"/>
      <w:pPr>
        <w:ind w:left="25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7E04B26">
      <w:start w:val="1"/>
      <w:numFmt w:val="bullet"/>
      <w:lvlText w:val="•"/>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3DB8497E">
      <w:start w:val="1"/>
      <w:numFmt w:val="bullet"/>
      <w:lvlText w:val="o"/>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CBD40AE8">
      <w:start w:val="1"/>
      <w:numFmt w:val="bullet"/>
      <w:lvlText w:val="▪"/>
      <w:lvlJc w:val="left"/>
      <w:pPr>
        <w:ind w:left="46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AAD8CB2A">
      <w:start w:val="1"/>
      <w:numFmt w:val="bullet"/>
      <w:lvlText w:val="•"/>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B71431DE">
      <w:start w:val="1"/>
      <w:numFmt w:val="bullet"/>
      <w:lvlText w:val="o"/>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75C44E40">
      <w:start w:val="1"/>
      <w:numFmt w:val="bullet"/>
      <w:lvlText w:val="▪"/>
      <w:lvlJc w:val="left"/>
      <w:pPr>
        <w:ind w:left="68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286B51B3"/>
    <w:multiLevelType w:val="hybridMultilevel"/>
    <w:tmpl w:val="213EABE4"/>
    <w:lvl w:ilvl="0" w:tplc="F168A2FA">
      <w:start w:val="1"/>
      <w:numFmt w:val="bullet"/>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BF9E9312">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9042A7C4">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B3632B4">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77B2652A">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83945DCC">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B2F83FE0">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DAC41AC0">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895C2576">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2B89686C"/>
    <w:multiLevelType w:val="hybridMultilevel"/>
    <w:tmpl w:val="AAFE45FE"/>
    <w:lvl w:ilvl="0" w:tplc="9A985CB0">
      <w:start w:val="1"/>
      <w:numFmt w:val="bullet"/>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2D4C13CC">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E1A4045A">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68D8BDBE">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9A4A84C2">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868625AE">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C848086C">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602027D4">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576078EC">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38C47B5C"/>
    <w:multiLevelType w:val="hybridMultilevel"/>
    <w:tmpl w:val="10283B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C844EF4"/>
    <w:multiLevelType w:val="hybridMultilevel"/>
    <w:tmpl w:val="41805222"/>
    <w:lvl w:ilvl="0" w:tplc="54DC0DA4">
      <w:start w:val="1"/>
      <w:numFmt w:val="bullet"/>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983EE900">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59E03B02">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312A7496">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334075FC">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A686F60E">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42C6F616">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67D4A87A">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C4048010">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3DAB1A7A"/>
    <w:multiLevelType w:val="hybridMultilevel"/>
    <w:tmpl w:val="783C1658"/>
    <w:lvl w:ilvl="0" w:tplc="AEDEEDCC">
      <w:start w:val="1"/>
      <w:numFmt w:val="upperRoman"/>
      <w:pStyle w:val="Heading1"/>
      <w:lvlText w:val="%1."/>
      <w:lvlJc w:val="left"/>
      <w:pPr>
        <w:ind w:left="3403" w:firstLine="0"/>
      </w:pPr>
      <w:rPr>
        <w:rFonts w:ascii="Garamond" w:eastAsia="Arial" w:hAnsi="Garamond" w:cs="Arial" w:hint="default"/>
        <w:b/>
        <w:bCs/>
        <w:i w:val="0"/>
        <w:strike w:val="0"/>
        <w:dstrike w:val="0"/>
        <w:color w:val="000000"/>
        <w:sz w:val="24"/>
        <w:szCs w:val="24"/>
        <w:u w:val="none" w:color="000000"/>
        <w:effect w:val="none"/>
        <w:bdr w:val="none" w:sz="0" w:space="0" w:color="auto" w:frame="1"/>
        <w:vertAlign w:val="baseline"/>
      </w:rPr>
    </w:lvl>
    <w:lvl w:ilvl="1" w:tplc="BD505CF8">
      <w:start w:val="1"/>
      <w:numFmt w:val="lowerLetter"/>
      <w:lvlText w:val="%2"/>
      <w:lvlJc w:val="left"/>
      <w:pPr>
        <w:ind w:left="4003"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2" w:tplc="0D722D92">
      <w:start w:val="1"/>
      <w:numFmt w:val="lowerRoman"/>
      <w:lvlText w:val="%3"/>
      <w:lvlJc w:val="left"/>
      <w:pPr>
        <w:ind w:left="4723"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3" w:tplc="CA629C44">
      <w:start w:val="1"/>
      <w:numFmt w:val="decimal"/>
      <w:lvlText w:val="%4"/>
      <w:lvlJc w:val="left"/>
      <w:pPr>
        <w:ind w:left="5443"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4" w:tplc="8500E6A8">
      <w:start w:val="1"/>
      <w:numFmt w:val="lowerLetter"/>
      <w:lvlText w:val="%5"/>
      <w:lvlJc w:val="left"/>
      <w:pPr>
        <w:ind w:left="6163"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5" w:tplc="44BA2664">
      <w:start w:val="1"/>
      <w:numFmt w:val="lowerRoman"/>
      <w:lvlText w:val="%6"/>
      <w:lvlJc w:val="left"/>
      <w:pPr>
        <w:ind w:left="6883"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6" w:tplc="309093FC">
      <w:start w:val="1"/>
      <w:numFmt w:val="decimal"/>
      <w:lvlText w:val="%7"/>
      <w:lvlJc w:val="left"/>
      <w:pPr>
        <w:ind w:left="7603"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7" w:tplc="B63CD090">
      <w:start w:val="1"/>
      <w:numFmt w:val="lowerLetter"/>
      <w:lvlText w:val="%8"/>
      <w:lvlJc w:val="left"/>
      <w:pPr>
        <w:ind w:left="8323"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8" w:tplc="D5E6837C">
      <w:start w:val="1"/>
      <w:numFmt w:val="lowerRoman"/>
      <w:lvlText w:val="%9"/>
      <w:lvlJc w:val="left"/>
      <w:pPr>
        <w:ind w:left="9043"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41A34917"/>
    <w:multiLevelType w:val="hybridMultilevel"/>
    <w:tmpl w:val="3B6CFD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5EF31A2"/>
    <w:multiLevelType w:val="hybridMultilevel"/>
    <w:tmpl w:val="9ED24C96"/>
    <w:lvl w:ilvl="0" w:tplc="7BD2B118">
      <w:start w:val="1"/>
      <w:numFmt w:val="bullet"/>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5C1E7F2C">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41DC0658">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B792EEB6">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6D8C28B2">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815E842A">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DFDA3598">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6DA4A338">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35BCF2C0">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1" w15:restartNumberingAfterBreak="0">
    <w:nsid w:val="49964529"/>
    <w:multiLevelType w:val="hybridMultilevel"/>
    <w:tmpl w:val="CABE96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EE51BC8"/>
    <w:multiLevelType w:val="hybridMultilevel"/>
    <w:tmpl w:val="6AB4EB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2"/>
  </w:num>
  <w:num w:numId="2">
    <w:abstractNumId w:val="9"/>
  </w:num>
  <w:num w:numId="3">
    <w:abstractNumId w:val="2"/>
  </w:num>
  <w:num w:numId="4">
    <w:abstractNumId w:val="11"/>
  </w:num>
  <w:num w:numId="5">
    <w:abstractNumId w:val="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lvlOverride w:ilvl="2"/>
    <w:lvlOverride w:ilvl="3"/>
    <w:lvlOverride w:ilvl="4"/>
    <w:lvlOverride w:ilvl="5"/>
    <w:lvlOverride w:ilvl="6"/>
    <w:lvlOverride w:ilvl="7"/>
    <w:lvlOverride w:ilvl="8"/>
  </w:num>
  <w:num w:numId="11">
    <w:abstractNumId w:val="3"/>
    <w:lvlOverride w:ilvl="0"/>
    <w:lvlOverride w:ilvl="1"/>
    <w:lvlOverride w:ilvl="2"/>
    <w:lvlOverride w:ilvl="3"/>
    <w:lvlOverride w:ilvl="4"/>
    <w:lvlOverride w:ilvl="5"/>
    <w:lvlOverride w:ilvl="6"/>
    <w:lvlOverride w:ilvl="7"/>
    <w:lvlOverride w:ilvl="8"/>
  </w:num>
  <w:num w:numId="12">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lvlOverride w:ilvl="2"/>
    <w:lvlOverride w:ilvl="3"/>
    <w:lvlOverride w:ilvl="4"/>
    <w:lvlOverride w:ilvl="5"/>
    <w:lvlOverride w:ilvl="6"/>
    <w:lvlOverride w:ilvl="7"/>
    <w:lvlOverride w:ilvl="8"/>
  </w:num>
  <w:num w:numId="14">
    <w:abstractNumId w:val="4"/>
    <w:lvlOverride w:ilvl="0"/>
    <w:lvlOverride w:ilvl="1"/>
    <w:lvlOverride w:ilvl="2"/>
    <w:lvlOverride w:ilvl="3"/>
    <w:lvlOverride w:ilvl="4"/>
    <w:lvlOverride w:ilvl="5"/>
    <w:lvlOverride w:ilvl="6"/>
    <w:lvlOverride w:ilvl="7"/>
    <w:lvlOverride w:ilvl="8"/>
  </w:num>
  <w:num w:numId="15">
    <w:abstractNumId w:val="10"/>
    <w:lvlOverride w:ilvl="0"/>
    <w:lvlOverride w:ilvl="1"/>
    <w:lvlOverride w:ilvl="2"/>
    <w:lvlOverride w:ilvl="3"/>
    <w:lvlOverride w:ilvl="4"/>
    <w:lvlOverride w:ilvl="5"/>
    <w:lvlOverride w:ilvl="6"/>
    <w:lvlOverride w:ilvl="7"/>
    <w:lvlOverride w:ilvl="8"/>
  </w:num>
  <w:num w:numId="16">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305"/>
    <w:rsid w:val="00297CA5"/>
    <w:rsid w:val="0048474A"/>
    <w:rsid w:val="005725BC"/>
    <w:rsid w:val="006361DD"/>
    <w:rsid w:val="006C5899"/>
    <w:rsid w:val="00915252"/>
    <w:rsid w:val="009A62EB"/>
    <w:rsid w:val="009D16C1"/>
    <w:rsid w:val="00B96C5F"/>
    <w:rsid w:val="00C83017"/>
    <w:rsid w:val="00D83305"/>
    <w:rsid w:val="00E158F3"/>
    <w:rsid w:val="00E366B5"/>
    <w:rsid w:val="00ED269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3556"/>
  <w15:chartTrackingRefBased/>
  <w15:docId w15:val="{BBDBCDFA-28D0-4632-BEF5-EA87D8024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9A62EB"/>
    <w:rPr>
      <w:rFonts w:ascii="Arial" w:hAnsi="Arial"/>
    </w:rPr>
  </w:style>
  <w:style w:type="paragraph" w:styleId="Heading1">
    <w:name w:val="heading 1"/>
    <w:next w:val="Normal"/>
    <w:link w:val="Heading1Char"/>
    <w:uiPriority w:val="9"/>
    <w:qFormat/>
    <w:rsid w:val="006361DD"/>
    <w:pPr>
      <w:keepNext/>
      <w:keepLines/>
      <w:numPr>
        <w:numId w:val="9"/>
      </w:numPr>
      <w:spacing w:after="0" w:line="256" w:lineRule="auto"/>
      <w:ind w:left="10" w:right="6" w:hanging="10"/>
      <w:jc w:val="center"/>
      <w:outlineLvl w:val="0"/>
    </w:pPr>
    <w:rPr>
      <w:rFonts w:ascii="Arial" w:eastAsia="Arial" w:hAnsi="Arial" w:cs="Arial"/>
      <w:b/>
      <w:color w:val="00000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3017"/>
    <w:pPr>
      <w:spacing w:after="0" w:line="240" w:lineRule="auto"/>
    </w:pPr>
    <w:rPr>
      <w:rFonts w:ascii="Arial" w:hAnsi="Arial"/>
    </w:rPr>
  </w:style>
  <w:style w:type="paragraph" w:styleId="BalloonText">
    <w:name w:val="Balloon Text"/>
    <w:basedOn w:val="Normal"/>
    <w:link w:val="BalloonTextChar"/>
    <w:uiPriority w:val="99"/>
    <w:semiHidden/>
    <w:unhideWhenUsed/>
    <w:rsid w:val="00E366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6B5"/>
    <w:rPr>
      <w:rFonts w:ascii="Segoe UI" w:hAnsi="Segoe UI" w:cs="Segoe UI"/>
      <w:sz w:val="18"/>
      <w:szCs w:val="18"/>
    </w:rPr>
  </w:style>
  <w:style w:type="paragraph" w:styleId="NormalWeb">
    <w:name w:val="Normal (Web)"/>
    <w:basedOn w:val="Normal"/>
    <w:uiPriority w:val="99"/>
    <w:unhideWhenUsed/>
    <w:rsid w:val="009D16C1"/>
    <w:pPr>
      <w:spacing w:after="75" w:line="240" w:lineRule="auto"/>
    </w:pPr>
    <w:rPr>
      <w:rFonts w:ascii="Roboto" w:eastAsia="Times New Roman" w:hAnsi="Roboto" w:cs="Times New Roman"/>
      <w:sz w:val="23"/>
      <w:szCs w:val="23"/>
      <w:lang w:eastAsia="hr-HR"/>
    </w:rPr>
  </w:style>
  <w:style w:type="paragraph" w:customStyle="1" w:styleId="Default">
    <w:name w:val="Default"/>
    <w:basedOn w:val="Normal"/>
    <w:rsid w:val="006361DD"/>
    <w:pPr>
      <w:autoSpaceDE w:val="0"/>
      <w:autoSpaceDN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6361DD"/>
    <w:rPr>
      <w:rFonts w:ascii="Arial" w:eastAsia="Arial" w:hAnsi="Arial" w:cs="Arial"/>
      <w:b/>
      <w:color w:val="000000"/>
      <w:lang w:eastAsia="hr-HR"/>
    </w:rPr>
  </w:style>
  <w:style w:type="table" w:styleId="TableGrid">
    <w:name w:val="Table Grid"/>
    <w:basedOn w:val="TableNormal"/>
    <w:uiPriority w:val="39"/>
    <w:rsid w:val="006361DD"/>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361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663601">
      <w:bodyDiv w:val="1"/>
      <w:marLeft w:val="0"/>
      <w:marRight w:val="0"/>
      <w:marTop w:val="0"/>
      <w:marBottom w:val="0"/>
      <w:divBdr>
        <w:top w:val="none" w:sz="0" w:space="0" w:color="auto"/>
        <w:left w:val="none" w:sz="0" w:space="0" w:color="auto"/>
        <w:bottom w:val="none" w:sz="0" w:space="0" w:color="auto"/>
        <w:right w:val="none" w:sz="0" w:space="0" w:color="auto"/>
      </w:divBdr>
    </w:div>
    <w:div w:id="1090546614">
      <w:bodyDiv w:val="1"/>
      <w:marLeft w:val="0"/>
      <w:marRight w:val="0"/>
      <w:marTop w:val="0"/>
      <w:marBottom w:val="0"/>
      <w:divBdr>
        <w:top w:val="none" w:sz="0" w:space="0" w:color="auto"/>
        <w:left w:val="none" w:sz="0" w:space="0" w:color="auto"/>
        <w:bottom w:val="none" w:sz="0" w:space="0" w:color="auto"/>
        <w:right w:val="none" w:sz="0" w:space="0" w:color="auto"/>
      </w:divBdr>
    </w:div>
    <w:div w:id="19049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ajnvur\AppData\Local\Temp\Ugovor%20o%20pru&#382;anju%20komunalne%20usluge%20JPP-usvojeni%20komentari%20MMPI_final.docx" TargetMode="External"/><Relationship Id="rId13" Type="http://schemas.openxmlformats.org/officeDocument/2006/relationships/hyperlink" Target="file:///C:\Users\tajnvur\AppData\Local\Temp\Ugovor%20o%20pru&#382;anju%20komunalne%20usluge%20JPP-usvojeni%20komentari%20MMPI_final.docx" TargetMode="External"/><Relationship Id="rId18" Type="http://schemas.openxmlformats.org/officeDocument/2006/relationships/hyperlink" Target="file:///C:\Users\tajnvur\AppData\Local\Temp\Ugovor%20o%20pru&#382;anju%20komunalne%20usluge%20JPP-usvojeni%20komentari%20MMPI_final.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file:///C:\Users\tajnvur\AppData\Local\Temp\Ugovor%20o%20pru&#382;anju%20komunalne%20usluge%20JPP-usvojeni%20komentari%20MMPI_final.docx" TargetMode="External"/><Relationship Id="rId12" Type="http://schemas.openxmlformats.org/officeDocument/2006/relationships/hyperlink" Target="file:///C:\Users\tajnvur\AppData\Local\Temp\Ugovor%20o%20pru&#382;anju%20komunalne%20usluge%20JPP-usvojeni%20komentari%20MMPI_final.docx" TargetMode="External"/><Relationship Id="rId17" Type="http://schemas.openxmlformats.org/officeDocument/2006/relationships/hyperlink" Target="file:///C:\Users\tajnvur\AppData\Local\Temp\Ugovor%20o%20pru&#382;anju%20komunalne%20usluge%20JPP-usvojeni%20komentari%20MMPI_final.docx" TargetMode="External"/><Relationship Id="rId2" Type="http://schemas.openxmlformats.org/officeDocument/2006/relationships/numbering" Target="numbering.xml"/><Relationship Id="rId16" Type="http://schemas.openxmlformats.org/officeDocument/2006/relationships/hyperlink" Target="file:///C:\Users\tajnvur\AppData\Local\Temp\Ugovor%20o%20pru&#382;anju%20komunalne%20usluge%20JPP-usvojeni%20komentari%20MMPI_final.docx" TargetMode="External"/><Relationship Id="rId20" Type="http://schemas.openxmlformats.org/officeDocument/2006/relationships/hyperlink" Target="https://sudreg.pravosudje.hr/registar/f?p=150:28:0::NO:28:P28_SBT_MBS:060157756" TargetMode="External"/><Relationship Id="rId1" Type="http://schemas.openxmlformats.org/officeDocument/2006/relationships/customXml" Target="../customXml/item1.xml"/><Relationship Id="rId6" Type="http://schemas.openxmlformats.org/officeDocument/2006/relationships/hyperlink" Target="file:///C:\Users\tajnvur\AppData\Local\Temp\Ugovor%20o%20pru&#382;anju%20komunalne%20usluge%20JPP-usvojeni%20komentari%20MMPI_final.docx" TargetMode="External"/><Relationship Id="rId11" Type="http://schemas.openxmlformats.org/officeDocument/2006/relationships/hyperlink" Target="file:///C:\Users\tajnvur\AppData\Local\Temp\Ugovor%20o%20pru&#382;anju%20komunalne%20usluge%20JPP-usvojeni%20komentari%20MMPI_final.docx" TargetMode="External"/><Relationship Id="rId5" Type="http://schemas.openxmlformats.org/officeDocument/2006/relationships/webSettings" Target="webSettings.xml"/><Relationship Id="rId15" Type="http://schemas.openxmlformats.org/officeDocument/2006/relationships/hyperlink" Target="file:///C:\Users\tajnvur\AppData\Local\Temp\Ugovor%20o%20pru&#382;anju%20komunalne%20usluge%20JPP-usvojeni%20komentari%20MMPI_final.docx" TargetMode="External"/><Relationship Id="rId10" Type="http://schemas.openxmlformats.org/officeDocument/2006/relationships/hyperlink" Target="file:///C:\Users\tajnvur\AppData\Local\Temp\Ugovor%20o%20pru&#382;anju%20komunalne%20usluge%20JPP-usvojeni%20komentari%20MMPI_final.docx" TargetMode="External"/><Relationship Id="rId19" Type="http://schemas.openxmlformats.org/officeDocument/2006/relationships/hyperlink" Target="file:///C:\Users\tajnvur\AppData\Local\Temp\Ugovor%20o%20pru&#382;anju%20komunalne%20usluge%20JPP-usvojeni%20komentari%20MMPI_final.docx" TargetMode="External"/><Relationship Id="rId4" Type="http://schemas.openxmlformats.org/officeDocument/2006/relationships/settings" Target="settings.xml"/><Relationship Id="rId9" Type="http://schemas.openxmlformats.org/officeDocument/2006/relationships/hyperlink" Target="file:///C:\Users\tajnvur\AppData\Local\Temp\Ugovor%20o%20pru&#382;anju%20komunalne%20usluge%20JPP-usvojeni%20komentari%20MMPI_final.docx" TargetMode="External"/><Relationship Id="rId14" Type="http://schemas.openxmlformats.org/officeDocument/2006/relationships/hyperlink" Target="file:///C:\Users\tajnvur\AppData\Local\Temp\Ugovor%20o%20pru&#382;anju%20komunalne%20usluge%20JPP-usvojeni%20komentari%20MMPI_final.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4786D-2EE0-4B47-A648-88E44831A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6481</Words>
  <Characters>36944</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mdanicic</dc:creator>
  <cp:keywords/>
  <dc:description/>
  <cp:lastModifiedBy>tajnvur</cp:lastModifiedBy>
  <cp:revision>5</cp:revision>
  <cp:lastPrinted>2018-04-03T12:12:00Z</cp:lastPrinted>
  <dcterms:created xsi:type="dcterms:W3CDTF">2018-04-03T12:13:00Z</dcterms:created>
  <dcterms:modified xsi:type="dcterms:W3CDTF">2018-04-04T07:40:00Z</dcterms:modified>
</cp:coreProperties>
</file>