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83A" w:rsidRDefault="004D383A" w:rsidP="004D383A">
      <w:pPr>
        <w:spacing w:before="1800" w:after="0" w:line="240" w:lineRule="auto"/>
        <w:rPr>
          <w:rFonts w:cs="Arial"/>
        </w:rPr>
      </w:pPr>
      <w:r>
        <w:rPr>
          <w:rFonts w:cs="Arial"/>
        </w:rPr>
        <w:t>Gradonačelnik</w:t>
      </w:r>
    </w:p>
    <w:p w:rsidR="004D383A" w:rsidRDefault="004D383A" w:rsidP="004D383A">
      <w:pPr>
        <w:spacing w:after="0" w:line="240" w:lineRule="auto"/>
        <w:rPr>
          <w:rFonts w:cs="Arial"/>
        </w:rPr>
      </w:pPr>
    </w:p>
    <w:p w:rsidR="004D383A" w:rsidRDefault="004D383A" w:rsidP="004D383A">
      <w:pPr>
        <w:spacing w:after="0" w:line="240" w:lineRule="auto"/>
        <w:rPr>
          <w:rFonts w:cs="Arial"/>
        </w:rPr>
      </w:pPr>
      <w:r>
        <w:rPr>
          <w:rFonts w:cs="Arial"/>
        </w:rPr>
        <w:t>KLASA: 363-01/17-09/18</w:t>
      </w:r>
    </w:p>
    <w:p w:rsidR="004D383A" w:rsidRDefault="004D383A" w:rsidP="004D383A">
      <w:pPr>
        <w:spacing w:after="0" w:line="240" w:lineRule="auto"/>
        <w:rPr>
          <w:rFonts w:cs="Arial"/>
        </w:rPr>
      </w:pPr>
      <w:r>
        <w:rPr>
          <w:rFonts w:cs="Arial"/>
        </w:rPr>
        <w:t>URBROJ: 2117/01-01-17-4</w:t>
      </w:r>
    </w:p>
    <w:p w:rsidR="004D383A" w:rsidRDefault="004D383A" w:rsidP="004D383A">
      <w:pPr>
        <w:spacing w:after="0" w:line="240" w:lineRule="auto"/>
        <w:rPr>
          <w:rFonts w:cs="Arial"/>
        </w:rPr>
      </w:pPr>
      <w:r>
        <w:rPr>
          <w:rFonts w:cs="Arial"/>
        </w:rPr>
        <w:t xml:space="preserve">Dubrovnik, 16. studenoga 2017. </w:t>
      </w:r>
    </w:p>
    <w:p w:rsidR="004D383A" w:rsidRDefault="004D383A" w:rsidP="004D383A">
      <w:pPr>
        <w:spacing w:before="360" w:after="0" w:line="240" w:lineRule="auto"/>
        <w:jc w:val="both"/>
        <w:rPr>
          <w:rFonts w:cs="Arial"/>
        </w:rPr>
      </w:pPr>
    </w:p>
    <w:p w:rsidR="004D383A" w:rsidRDefault="004D383A" w:rsidP="004D383A">
      <w:pPr>
        <w:spacing w:before="360" w:after="0" w:line="240" w:lineRule="auto"/>
        <w:jc w:val="both"/>
        <w:rPr>
          <w:rFonts w:cs="Arial"/>
        </w:rPr>
      </w:pPr>
      <w:r>
        <w:rPr>
          <w:rFonts w:cs="Arial"/>
        </w:rPr>
        <w:t>Na temelju članka 132. Zakona o gradnji ("Narodne novine", broj: 153/13 i 20/17), članka 48. Zakona o lokalnoj i područnoj (regionalnoj) samoupravi ("Narodne novine", broj: 33/01, 60/01, 129/05, 109/07, 125/08, 36/09, 150/11, 144/12, 19/13 – pročišćeni tekst i 137/15) i članka 41. Statuta Grada Dubrovnika (“Službeni glasnik Grada Dubrovnika“, broj: 4/09, 6/10, 3/11, 14/12, 5/13, 6/13 – pročišćeni tekst i 9/15), Gradonačelnik Grada Dubrovnika donosi sljedeći</w:t>
      </w:r>
    </w:p>
    <w:p w:rsidR="004D383A" w:rsidRDefault="004D383A" w:rsidP="004D383A">
      <w:pPr>
        <w:spacing w:before="600"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Z A K L J U Č A K</w:t>
      </w:r>
    </w:p>
    <w:p w:rsidR="004D383A" w:rsidRPr="004D383A" w:rsidRDefault="004D383A" w:rsidP="004D383A">
      <w:pPr>
        <w:pStyle w:val="NoSpacing"/>
      </w:pPr>
    </w:p>
    <w:p w:rsidR="004D383A" w:rsidRDefault="004D383A" w:rsidP="004D383A">
      <w:pPr>
        <w:pStyle w:val="ListParagraph"/>
        <w:numPr>
          <w:ilvl w:val="0"/>
          <w:numId w:val="2"/>
        </w:numPr>
        <w:spacing w:before="240"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Prihvaća se tekst nacrta Odluke o privremenoj zabrani izvođenja građevinskih radova na području Grada Dubrovnika i upućuje Gradskom vijeću Grada Dubrovnika na raspravu i donošenje.</w:t>
      </w:r>
    </w:p>
    <w:p w:rsidR="004D383A" w:rsidRDefault="004D383A" w:rsidP="004D383A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Tekst nacrta Odluke iz točke 1. ovoga Zaključka čini sastavni dio istog.</w:t>
      </w:r>
    </w:p>
    <w:p w:rsidR="004D383A" w:rsidRDefault="004D383A" w:rsidP="004D383A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Izvjestitelj u ovoj točki bit će privremeni pročelnik Upravnog odjela za komunalne djelatnosti i mjesnu samoupravu, Zlatko </w:t>
      </w:r>
      <w:proofErr w:type="spellStart"/>
      <w:r>
        <w:rPr>
          <w:rFonts w:ascii="Arial" w:hAnsi="Arial" w:cs="Arial"/>
        </w:rPr>
        <w:t>Uršić</w:t>
      </w:r>
      <w:proofErr w:type="spellEnd"/>
      <w:r>
        <w:rPr>
          <w:rFonts w:ascii="Arial" w:hAnsi="Arial" w:cs="Arial"/>
        </w:rPr>
        <w:t>.</w:t>
      </w:r>
    </w:p>
    <w:p w:rsidR="004D383A" w:rsidRDefault="004D383A" w:rsidP="004D383A">
      <w:pPr>
        <w:pStyle w:val="NoSpacing"/>
        <w:spacing w:before="600"/>
        <w:ind w:left="5664" w:firstLine="708"/>
      </w:pPr>
      <w:r>
        <w:t>Gradonačelnik</w:t>
      </w:r>
    </w:p>
    <w:p w:rsidR="004D383A" w:rsidRDefault="004D383A" w:rsidP="004D383A">
      <w:pPr>
        <w:pStyle w:val="NoSpacing"/>
        <w:ind w:left="5664"/>
      </w:pPr>
      <w:r>
        <w:t xml:space="preserve">           Mato </w:t>
      </w:r>
      <w:proofErr w:type="spellStart"/>
      <w:r>
        <w:t>Franković</w:t>
      </w:r>
      <w:proofErr w:type="spellEnd"/>
    </w:p>
    <w:p w:rsidR="004D383A" w:rsidRDefault="004D383A" w:rsidP="004D383A">
      <w:pPr>
        <w:pStyle w:val="NoSpacing"/>
      </w:pPr>
    </w:p>
    <w:p w:rsidR="004D383A" w:rsidRDefault="004D383A" w:rsidP="004D383A">
      <w:pPr>
        <w:pStyle w:val="NoSpacing"/>
      </w:pPr>
    </w:p>
    <w:p w:rsidR="004D383A" w:rsidRDefault="004D383A" w:rsidP="004D383A">
      <w:pPr>
        <w:pStyle w:val="NoSpacing"/>
      </w:pPr>
    </w:p>
    <w:p w:rsidR="004D383A" w:rsidRDefault="004D383A" w:rsidP="004D383A">
      <w:pPr>
        <w:pStyle w:val="NoSpacing"/>
      </w:pPr>
    </w:p>
    <w:p w:rsidR="004D383A" w:rsidRDefault="004D383A" w:rsidP="004D383A">
      <w:pPr>
        <w:pStyle w:val="NoSpacing"/>
      </w:pPr>
    </w:p>
    <w:p w:rsidR="004D383A" w:rsidRDefault="004D383A" w:rsidP="004D383A">
      <w:pPr>
        <w:pStyle w:val="NoSpacing"/>
      </w:pPr>
    </w:p>
    <w:p w:rsidR="004D383A" w:rsidRDefault="004D383A" w:rsidP="004D383A">
      <w:pPr>
        <w:pStyle w:val="NoSpacing"/>
      </w:pPr>
    </w:p>
    <w:p w:rsidR="004D383A" w:rsidRDefault="004D383A" w:rsidP="004D383A">
      <w:pPr>
        <w:pStyle w:val="NoSpacing"/>
      </w:pPr>
      <w:r>
        <w:t>DOSTAVITI:</w:t>
      </w:r>
    </w:p>
    <w:p w:rsidR="004D383A" w:rsidRDefault="004D383A" w:rsidP="004D383A">
      <w:pPr>
        <w:pStyle w:val="NoSpacing"/>
        <w:numPr>
          <w:ilvl w:val="0"/>
          <w:numId w:val="4"/>
        </w:numPr>
        <w:ind w:left="714" w:hanging="357"/>
      </w:pPr>
      <w:r>
        <w:t>Služba Gradskog vijeća Grada Dubrovnika</w:t>
      </w:r>
    </w:p>
    <w:p w:rsidR="004D383A" w:rsidRDefault="004D383A" w:rsidP="004D383A">
      <w:pPr>
        <w:pStyle w:val="NoSpacing"/>
        <w:numPr>
          <w:ilvl w:val="0"/>
          <w:numId w:val="4"/>
        </w:numPr>
        <w:ind w:left="714" w:hanging="357"/>
      </w:pPr>
      <w:r>
        <w:t>Upravni odjel za poslove Gradonačelnika, ovdje</w:t>
      </w:r>
    </w:p>
    <w:p w:rsidR="004D383A" w:rsidRDefault="004D383A" w:rsidP="004D383A">
      <w:pPr>
        <w:pStyle w:val="NoSpacing"/>
        <w:numPr>
          <w:ilvl w:val="0"/>
          <w:numId w:val="4"/>
        </w:numPr>
        <w:ind w:left="714" w:hanging="357"/>
      </w:pPr>
      <w:r>
        <w:t>Upravni odjel za komunalne djelatnosti</w:t>
      </w:r>
    </w:p>
    <w:p w:rsidR="004D383A" w:rsidRDefault="004D383A" w:rsidP="004D383A">
      <w:pPr>
        <w:pStyle w:val="NoSpacing"/>
        <w:ind w:left="720"/>
      </w:pPr>
      <w:r>
        <w:t>i mjesnu samoupravu, ovdje</w:t>
      </w:r>
    </w:p>
    <w:p w:rsidR="004D383A" w:rsidRDefault="004D383A" w:rsidP="004D383A">
      <w:pPr>
        <w:pStyle w:val="NoSpacing"/>
        <w:numPr>
          <w:ilvl w:val="0"/>
          <w:numId w:val="4"/>
        </w:numPr>
        <w:ind w:left="714" w:hanging="357"/>
      </w:pPr>
      <w:r>
        <w:t>Pismohrana</w:t>
      </w:r>
    </w:p>
    <w:p w:rsidR="004D383A" w:rsidRPr="004D383A" w:rsidRDefault="004D383A" w:rsidP="004D383A">
      <w:pPr>
        <w:pStyle w:val="NoSpacing"/>
      </w:pPr>
    </w:p>
    <w:p w:rsidR="004D383A" w:rsidRDefault="004D383A" w:rsidP="004D383A">
      <w:pPr>
        <w:spacing w:after="0" w:line="240" w:lineRule="auto"/>
        <w:rPr>
          <w:rFonts w:cs="Arial"/>
        </w:rPr>
      </w:pPr>
    </w:p>
    <w:p w:rsidR="004D383A" w:rsidRDefault="004D383A" w:rsidP="004D383A">
      <w:pPr>
        <w:spacing w:after="0" w:line="240" w:lineRule="auto"/>
        <w:rPr>
          <w:rFonts w:cs="Arial"/>
        </w:rPr>
      </w:pPr>
    </w:p>
    <w:p w:rsidR="00340A03" w:rsidRDefault="00340A03" w:rsidP="00340A03">
      <w:pPr>
        <w:pStyle w:val="NoSpacing"/>
      </w:pPr>
    </w:p>
    <w:p w:rsidR="00340A03" w:rsidRDefault="00340A03" w:rsidP="00340A03">
      <w:pPr>
        <w:pStyle w:val="NoSpacing"/>
      </w:pPr>
    </w:p>
    <w:p w:rsidR="00340A03" w:rsidRDefault="00340A03" w:rsidP="00340A03">
      <w:pPr>
        <w:pStyle w:val="NoSpacing"/>
      </w:pPr>
    </w:p>
    <w:p w:rsidR="00340A03" w:rsidRPr="00340A03" w:rsidRDefault="00340A03" w:rsidP="00340A03">
      <w:pPr>
        <w:pStyle w:val="NoSpacing"/>
      </w:pPr>
    </w:p>
    <w:p w:rsidR="004D383A" w:rsidRDefault="004D383A" w:rsidP="004D383A">
      <w:pPr>
        <w:spacing w:after="0" w:line="240" w:lineRule="auto"/>
        <w:rPr>
          <w:rFonts w:cs="Arial"/>
        </w:rPr>
      </w:pPr>
    </w:p>
    <w:p w:rsidR="004D383A" w:rsidRDefault="004D383A" w:rsidP="004D383A">
      <w:pPr>
        <w:spacing w:after="0" w:line="240" w:lineRule="auto"/>
        <w:rPr>
          <w:rFonts w:cs="Arial"/>
        </w:rPr>
      </w:pPr>
    </w:p>
    <w:p w:rsidR="004D383A" w:rsidRDefault="004D383A" w:rsidP="004D383A">
      <w:pPr>
        <w:spacing w:after="0" w:line="240" w:lineRule="auto"/>
        <w:rPr>
          <w:rFonts w:cs="Arial"/>
        </w:rPr>
      </w:pPr>
    </w:p>
    <w:p w:rsidR="00340A03" w:rsidRDefault="00340A03" w:rsidP="00340A03">
      <w:pPr>
        <w:pStyle w:val="NoSpacing"/>
        <w:jc w:val="both"/>
      </w:pPr>
      <w:r>
        <w:t>Gradsko vijeće</w:t>
      </w:r>
    </w:p>
    <w:p w:rsidR="00340A03" w:rsidRDefault="00340A03" w:rsidP="00340A03">
      <w:pPr>
        <w:pStyle w:val="NoSpacing"/>
        <w:jc w:val="both"/>
      </w:pPr>
    </w:p>
    <w:p w:rsidR="00340A03" w:rsidRDefault="00340A03" w:rsidP="00340A03">
      <w:pPr>
        <w:pStyle w:val="NoSpacing"/>
        <w:jc w:val="both"/>
      </w:pPr>
      <w:r>
        <w:t>KLASA:</w:t>
      </w:r>
    </w:p>
    <w:p w:rsidR="00340A03" w:rsidRDefault="00340A03" w:rsidP="00340A03">
      <w:pPr>
        <w:pStyle w:val="NoSpacing"/>
        <w:jc w:val="both"/>
      </w:pPr>
      <w:r>
        <w:t>URBROJ:</w:t>
      </w:r>
    </w:p>
    <w:p w:rsidR="00340A03" w:rsidRDefault="00340A03" w:rsidP="00340A03">
      <w:pPr>
        <w:pStyle w:val="NoSpacing"/>
        <w:jc w:val="both"/>
      </w:pPr>
      <w:proofErr w:type="spellStart"/>
      <w:r>
        <w:t>Duibrovnik</w:t>
      </w:r>
      <w:proofErr w:type="spellEnd"/>
      <w:r>
        <w:t>,</w:t>
      </w:r>
    </w:p>
    <w:p w:rsidR="00340A03" w:rsidRDefault="00340A03" w:rsidP="00340A03">
      <w:pPr>
        <w:pStyle w:val="NoSpacing"/>
        <w:jc w:val="both"/>
      </w:pPr>
    </w:p>
    <w:p w:rsidR="00340A03" w:rsidRDefault="00340A03" w:rsidP="00340A03">
      <w:pPr>
        <w:pStyle w:val="NoSpacing"/>
        <w:jc w:val="both"/>
      </w:pPr>
    </w:p>
    <w:p w:rsidR="00340A03" w:rsidRDefault="00340A03" w:rsidP="00340A03">
      <w:pPr>
        <w:pStyle w:val="NoSpacing"/>
        <w:jc w:val="both"/>
      </w:pPr>
    </w:p>
    <w:p w:rsidR="00340A03" w:rsidRDefault="00340A03" w:rsidP="00340A03">
      <w:pPr>
        <w:pStyle w:val="NoSpacing"/>
        <w:jc w:val="both"/>
        <w:rPr>
          <w:w w:val="102"/>
        </w:rPr>
      </w:pPr>
      <w:r>
        <w:t>Na</w:t>
      </w:r>
      <w:r>
        <w:rPr>
          <w:spacing w:val="16"/>
        </w:rPr>
        <w:t xml:space="preserve"> </w:t>
      </w:r>
      <w:r>
        <w:rPr>
          <w:spacing w:val="-3"/>
        </w:rPr>
        <w:t>t</w:t>
      </w:r>
      <w:r>
        <w:rPr>
          <w:spacing w:val="3"/>
        </w:rPr>
        <w:t>e</w:t>
      </w:r>
      <w:r>
        <w:rPr>
          <w:spacing w:val="-2"/>
        </w:rPr>
        <w:t>m</w:t>
      </w:r>
      <w:r>
        <w:rPr>
          <w:spacing w:val="1"/>
        </w:rPr>
        <w:t>e</w:t>
      </w:r>
      <w:r>
        <w:t>l</w:t>
      </w:r>
      <w:r>
        <w:rPr>
          <w:spacing w:val="2"/>
        </w:rPr>
        <w:t>j</w:t>
      </w:r>
      <w:r>
        <w:t>u</w:t>
      </w:r>
      <w:r>
        <w:rPr>
          <w:spacing w:val="16"/>
        </w:rPr>
        <w:t xml:space="preserve"> </w:t>
      </w:r>
      <w:r>
        <w:rPr>
          <w:spacing w:val="1"/>
        </w:rPr>
        <w:t>č</w:t>
      </w:r>
      <w:r>
        <w:t>l</w:t>
      </w:r>
      <w:r>
        <w:rPr>
          <w:spacing w:val="1"/>
        </w:rPr>
        <w:t>a</w:t>
      </w:r>
      <w:r>
        <w:t>n</w:t>
      </w:r>
      <w:r>
        <w:rPr>
          <w:spacing w:val="-2"/>
        </w:rPr>
        <w:t>k</w:t>
      </w:r>
      <w:r>
        <w:t>a</w:t>
      </w:r>
      <w:r>
        <w:rPr>
          <w:spacing w:val="19"/>
        </w:rPr>
        <w:t xml:space="preserve"> </w:t>
      </w:r>
      <w:r>
        <w:t>1</w:t>
      </w:r>
      <w:r>
        <w:rPr>
          <w:spacing w:val="-2"/>
        </w:rPr>
        <w:t>32</w:t>
      </w:r>
      <w:r>
        <w:t>.</w:t>
      </w:r>
      <w:r>
        <w:rPr>
          <w:spacing w:val="17"/>
        </w:rPr>
        <w:t xml:space="preserve"> </w:t>
      </w:r>
      <w:r>
        <w:rPr>
          <w:spacing w:val="-6"/>
        </w:rPr>
        <w:t>Z</w:t>
      </w:r>
      <w:r>
        <w:rPr>
          <w:spacing w:val="3"/>
        </w:rPr>
        <w:t>a</w:t>
      </w:r>
      <w:r>
        <w:t>kona</w:t>
      </w:r>
      <w:r>
        <w:rPr>
          <w:spacing w:val="17"/>
        </w:rPr>
        <w:t xml:space="preserve"> </w:t>
      </w:r>
      <w:r>
        <w:t>o</w:t>
      </w:r>
      <w:r>
        <w:rPr>
          <w:spacing w:val="10"/>
        </w:rPr>
        <w:t xml:space="preserve"> gradnji</w:t>
      </w:r>
      <w:r>
        <w:rPr>
          <w:spacing w:val="18"/>
        </w:rPr>
        <w:t xml:space="preserve"> </w:t>
      </w:r>
      <w:r>
        <w:t>(</w:t>
      </w:r>
      <w:r>
        <w:rPr>
          <w:spacing w:val="1"/>
        </w:rPr>
        <w:t>"Na</w:t>
      </w:r>
      <w:r>
        <w:t>ro</w:t>
      </w:r>
      <w:r>
        <w:rPr>
          <w:spacing w:val="-2"/>
        </w:rPr>
        <w:t>d</w:t>
      </w:r>
      <w:r>
        <w:t>ne</w:t>
      </w:r>
      <w:r>
        <w:rPr>
          <w:spacing w:val="22"/>
        </w:rPr>
        <w:t xml:space="preserve"> </w:t>
      </w:r>
      <w:r>
        <w:t>no</w:t>
      </w:r>
      <w:r>
        <w:rPr>
          <w:spacing w:val="-2"/>
        </w:rPr>
        <w:t>v</w:t>
      </w:r>
      <w:r>
        <w:t>in</w:t>
      </w:r>
      <w:r>
        <w:rPr>
          <w:spacing w:val="3"/>
        </w:rPr>
        <w:t>e",</w:t>
      </w:r>
      <w:r>
        <w:rPr>
          <w:spacing w:val="21"/>
        </w:rPr>
        <w:t xml:space="preserve"> </w:t>
      </w:r>
      <w:r>
        <w:t>br</w:t>
      </w:r>
      <w:r>
        <w:rPr>
          <w:spacing w:val="-2"/>
        </w:rPr>
        <w:t>o</w:t>
      </w:r>
      <w:r>
        <w:t>j:</w:t>
      </w:r>
      <w:r>
        <w:rPr>
          <w:spacing w:val="17"/>
        </w:rPr>
        <w:t xml:space="preserve"> 153/13, 20/17)</w:t>
      </w:r>
      <w:r>
        <w:rPr>
          <w:spacing w:val="20"/>
        </w:rPr>
        <w:t xml:space="preserve"> </w:t>
      </w:r>
      <w:r>
        <w:rPr>
          <w:w w:val="102"/>
        </w:rPr>
        <w:t xml:space="preserve">i </w:t>
      </w:r>
      <w:r>
        <w:rPr>
          <w:spacing w:val="1"/>
        </w:rPr>
        <w:t>č</w:t>
      </w:r>
      <w:r>
        <w:t>l</w:t>
      </w:r>
      <w:r>
        <w:rPr>
          <w:spacing w:val="1"/>
        </w:rPr>
        <w:t>a</w:t>
      </w:r>
      <w:r>
        <w:t>nka</w:t>
      </w:r>
      <w:r>
        <w:rPr>
          <w:spacing w:val="17"/>
        </w:rPr>
        <w:t xml:space="preserve"> </w:t>
      </w:r>
      <w:r>
        <w:rPr>
          <w:spacing w:val="3"/>
        </w:rPr>
        <w:t>3</w:t>
      </w:r>
      <w:r>
        <w:t>2.</w:t>
      </w:r>
      <w:r>
        <w:rPr>
          <w:spacing w:val="9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2"/>
        </w:rPr>
        <w:t>t</w:t>
      </w:r>
      <w:r>
        <w:t>u</w:t>
      </w:r>
      <w:r>
        <w:rPr>
          <w:spacing w:val="-3"/>
        </w:rPr>
        <w:t>t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6"/>
        </w:rPr>
        <w:t>a</w:t>
      </w:r>
      <w:r>
        <w:rPr>
          <w:spacing w:val="-2"/>
        </w:rPr>
        <w:t>d</w:t>
      </w:r>
      <w:r>
        <w:t>a</w:t>
      </w:r>
      <w:r>
        <w:rPr>
          <w:spacing w:val="26"/>
        </w:rPr>
        <w:t xml:space="preserve"> </w:t>
      </w:r>
      <w:r>
        <w:rPr>
          <w:spacing w:val="13"/>
          <w:w w:val="102"/>
        </w:rPr>
        <w:t>D</w:t>
      </w:r>
      <w:r>
        <w:rPr>
          <w:w w:val="102"/>
        </w:rPr>
        <w:t>ub</w:t>
      </w:r>
      <w:r>
        <w:rPr>
          <w:spacing w:val="11"/>
          <w:w w:val="102"/>
        </w:rPr>
        <w:t>r</w:t>
      </w:r>
      <w:r>
        <w:rPr>
          <w:w w:val="102"/>
        </w:rPr>
        <w:t>o</w:t>
      </w:r>
      <w:r>
        <w:rPr>
          <w:spacing w:val="12"/>
          <w:w w:val="102"/>
        </w:rPr>
        <w:t>vn</w:t>
      </w:r>
      <w:r>
        <w:rPr>
          <w:w w:val="102"/>
        </w:rPr>
        <w:t>i</w:t>
      </w:r>
      <w:r>
        <w:rPr>
          <w:spacing w:val="12"/>
        </w:rPr>
        <w:t>k</w:t>
      </w:r>
      <w:r>
        <w:t>a</w:t>
      </w:r>
      <w:r>
        <w:rPr>
          <w:spacing w:val="34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"</w:t>
      </w:r>
      <w:r>
        <w:t>Slu</w:t>
      </w:r>
      <w:r>
        <w:rPr>
          <w:spacing w:val="1"/>
        </w:rPr>
        <w:t>ž</w:t>
      </w:r>
      <w:r>
        <w:t>b</w:t>
      </w:r>
      <w:r>
        <w:rPr>
          <w:spacing w:val="1"/>
        </w:rPr>
        <w:t>e</w:t>
      </w:r>
      <w:r>
        <w:t>ni</w:t>
      </w:r>
      <w:r>
        <w:rPr>
          <w:spacing w:val="24"/>
        </w:rPr>
        <w:t xml:space="preserve"> </w:t>
      </w:r>
      <w:r>
        <w:rPr>
          <w:spacing w:val="-2"/>
        </w:rPr>
        <w:t>g</w:t>
      </w:r>
      <w:r>
        <w:t>l</w:t>
      </w:r>
      <w:r>
        <w:rPr>
          <w:spacing w:val="3"/>
        </w:rPr>
        <w:t>a</w:t>
      </w:r>
      <w:r>
        <w:rPr>
          <w:spacing w:val="-2"/>
        </w:rPr>
        <w:t>s</w:t>
      </w:r>
      <w:r>
        <w:t>n</w:t>
      </w:r>
      <w:r>
        <w:rPr>
          <w:spacing w:val="2"/>
        </w:rPr>
        <w:t>i</w:t>
      </w:r>
      <w:r>
        <w:t>k</w:t>
      </w:r>
      <w:r>
        <w:rPr>
          <w:spacing w:val="13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1"/>
        </w:rPr>
        <w:t>a</w:t>
      </w:r>
      <w:r>
        <w:rPr>
          <w:spacing w:val="-2"/>
        </w:rPr>
        <w:t>d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ubro</w:t>
      </w:r>
      <w:r>
        <w:rPr>
          <w:spacing w:val="-2"/>
        </w:rPr>
        <w:t>v</w:t>
      </w:r>
      <w:r>
        <w:t>nik</w:t>
      </w:r>
      <w:r>
        <w:rPr>
          <w:spacing w:val="1"/>
        </w:rPr>
        <w:t>a"</w:t>
      </w:r>
      <w:r>
        <w:t>,</w:t>
      </w:r>
      <w:r>
        <w:rPr>
          <w:spacing w:val="35"/>
        </w:rPr>
        <w:t xml:space="preserve"> </w:t>
      </w:r>
      <w:r>
        <w:t>br</w:t>
      </w:r>
      <w:r>
        <w:rPr>
          <w:spacing w:val="-2"/>
        </w:rPr>
        <w:t>o</w:t>
      </w:r>
      <w:r>
        <w:t>j:</w:t>
      </w:r>
      <w:r>
        <w:rPr>
          <w:spacing w:val="26"/>
        </w:rPr>
        <w:t xml:space="preserve"> </w:t>
      </w:r>
      <w:r>
        <w:rPr>
          <w:w w:val="102"/>
        </w:rPr>
        <w:t>4/0</w:t>
      </w:r>
      <w:r>
        <w:rPr>
          <w:spacing w:val="-2"/>
          <w:w w:val="102"/>
        </w:rPr>
        <w:t>9</w:t>
      </w:r>
      <w:r>
        <w:rPr>
          <w:w w:val="102"/>
        </w:rPr>
        <w:t xml:space="preserve">, </w:t>
      </w:r>
      <w:r>
        <w:t>6/10,</w:t>
      </w:r>
      <w:r>
        <w:rPr>
          <w:spacing w:val="14"/>
        </w:rPr>
        <w:t xml:space="preserve"> </w:t>
      </w:r>
      <w:r>
        <w:t>3</w:t>
      </w:r>
      <w:r>
        <w:rPr>
          <w:spacing w:val="2"/>
        </w:rPr>
        <w:t>/</w:t>
      </w:r>
      <w:r>
        <w:t>1</w:t>
      </w:r>
      <w:r>
        <w:rPr>
          <w:spacing w:val="-2"/>
        </w:rPr>
        <w:t>1</w:t>
      </w:r>
      <w:r>
        <w:t>,</w:t>
      </w:r>
      <w:r>
        <w:rPr>
          <w:spacing w:val="14"/>
        </w:rPr>
        <w:t xml:space="preserve"> </w:t>
      </w:r>
      <w:r>
        <w:t>1</w:t>
      </w:r>
      <w:r>
        <w:rPr>
          <w:spacing w:val="-2"/>
        </w:rPr>
        <w:t>4</w:t>
      </w:r>
      <w:r>
        <w:rPr>
          <w:spacing w:val="2"/>
        </w:rPr>
        <w:t>/</w:t>
      </w:r>
      <w:r>
        <w:t>1</w:t>
      </w:r>
      <w:r>
        <w:rPr>
          <w:spacing w:val="-2"/>
        </w:rPr>
        <w:t>2</w:t>
      </w:r>
      <w:r>
        <w:t>,</w:t>
      </w:r>
      <w:r>
        <w:rPr>
          <w:spacing w:val="16"/>
        </w:rPr>
        <w:t xml:space="preserve"> </w:t>
      </w:r>
      <w:r>
        <w:t>5/1</w:t>
      </w:r>
      <w:r>
        <w:rPr>
          <w:spacing w:val="-2"/>
        </w:rPr>
        <w:t>3</w:t>
      </w:r>
      <w:r>
        <w:rPr>
          <w:spacing w:val="1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6</w:t>
      </w:r>
      <w:r>
        <w:rPr>
          <w:spacing w:val="2"/>
        </w:rPr>
        <w:t>/</w:t>
      </w:r>
      <w:r>
        <w:t>1</w:t>
      </w:r>
      <w:r>
        <w:rPr>
          <w:spacing w:val="-2"/>
        </w:rPr>
        <w:t>3</w:t>
      </w:r>
      <w:r>
        <w:t>–pr</w:t>
      </w:r>
      <w:r>
        <w:rPr>
          <w:spacing w:val="-2"/>
        </w:rPr>
        <w:t>o</w:t>
      </w:r>
      <w:r>
        <w:rPr>
          <w:spacing w:val="1"/>
        </w:rPr>
        <w:t>č</w:t>
      </w:r>
      <w:r>
        <w:rPr>
          <w:spacing w:val="2"/>
        </w:rPr>
        <w:t>i</w:t>
      </w:r>
      <w:r>
        <w:rPr>
          <w:spacing w:val="-4"/>
        </w:rPr>
        <w:t>š</w:t>
      </w:r>
      <w:r>
        <w:rPr>
          <w:spacing w:val="3"/>
        </w:rPr>
        <w:t>ć</w:t>
      </w:r>
      <w:r>
        <w:rPr>
          <w:spacing w:val="1"/>
        </w:rPr>
        <w:t>e</w:t>
      </w:r>
      <w:r>
        <w:t>ni</w:t>
      </w:r>
      <w:r>
        <w:rPr>
          <w:spacing w:val="18"/>
        </w:rPr>
        <w:t xml:space="preserve"> </w:t>
      </w:r>
      <w:r>
        <w:t>tekst),</w:t>
      </w:r>
      <w:r>
        <w:rPr>
          <w:spacing w:val="15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3"/>
        </w:rPr>
        <w:t>a</w:t>
      </w:r>
      <w:r>
        <w:t>dsko</w:t>
      </w:r>
      <w:r>
        <w:rPr>
          <w:spacing w:val="11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>i</w:t>
      </w:r>
      <w:r>
        <w:rPr>
          <w:spacing w:val="5"/>
        </w:rPr>
        <w:t>j</w:t>
      </w:r>
      <w:r>
        <w:rPr>
          <w:spacing w:val="1"/>
        </w:rPr>
        <w:t>e</w:t>
      </w:r>
      <w:r>
        <w:rPr>
          <w:spacing w:val="-2"/>
        </w:rPr>
        <w:t>ć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1"/>
        </w:rPr>
        <w:t>a</w:t>
      </w:r>
      <w:r>
        <w:t>da</w:t>
      </w:r>
      <w:r>
        <w:rPr>
          <w:spacing w:val="5"/>
        </w:rPr>
        <w:t xml:space="preserve"> </w:t>
      </w:r>
      <w:r>
        <w:rPr>
          <w:spacing w:val="-7"/>
        </w:rPr>
        <w:t>D</w:t>
      </w:r>
      <w:r>
        <w:rPr>
          <w:spacing w:val="-5"/>
        </w:rPr>
        <w:t>u</w:t>
      </w:r>
      <w:r>
        <w:rPr>
          <w:spacing w:val="-4"/>
        </w:rPr>
        <w:t>b</w:t>
      </w:r>
      <w:r>
        <w:rPr>
          <w:spacing w:val="-5"/>
        </w:rPr>
        <w:t>ro</w:t>
      </w:r>
      <w:r>
        <w:rPr>
          <w:spacing w:val="-7"/>
        </w:rPr>
        <w:t>vn</w:t>
      </w:r>
      <w:r>
        <w:rPr>
          <w:spacing w:val="-3"/>
        </w:rPr>
        <w:t>i</w:t>
      </w:r>
      <w:r>
        <w:rPr>
          <w:spacing w:val="-7"/>
        </w:rPr>
        <w:t>k</w:t>
      </w:r>
      <w:r>
        <w:rPr>
          <w:spacing w:val="-6"/>
        </w:rPr>
        <w:t>a</w:t>
      </w:r>
      <w:r>
        <w:t>,</w:t>
      </w:r>
      <w:r>
        <w:rPr>
          <w:spacing w:val="21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5"/>
        </w:rPr>
        <w:t xml:space="preserve"> _________ </w:t>
      </w:r>
      <w:r>
        <w:t>s</w:t>
      </w:r>
      <w:r>
        <w:rPr>
          <w:spacing w:val="2"/>
        </w:rPr>
        <w:t>j</w:t>
      </w:r>
      <w:r>
        <w:rPr>
          <w:spacing w:val="1"/>
        </w:rPr>
        <w:t>e</w:t>
      </w:r>
      <w:r>
        <w:t>dn</w:t>
      </w:r>
      <w:r>
        <w:rPr>
          <w:spacing w:val="-3"/>
        </w:rPr>
        <w:t>i</w:t>
      </w:r>
      <w:r>
        <w:rPr>
          <w:spacing w:val="3"/>
        </w:rPr>
        <w:t>c</w:t>
      </w:r>
      <w:r>
        <w:rPr>
          <w:spacing w:val="-3"/>
        </w:rPr>
        <w:t>i</w:t>
      </w:r>
      <w:r>
        <w:t>,</w:t>
      </w:r>
      <w:r>
        <w:rPr>
          <w:spacing w:val="19"/>
        </w:rPr>
        <w:t xml:space="preserve"> </w:t>
      </w:r>
      <w:r>
        <w:t>odr</w:t>
      </w:r>
      <w:r>
        <w:rPr>
          <w:spacing w:val="-2"/>
        </w:rPr>
        <w:t>ž</w:t>
      </w:r>
      <w:r>
        <w:rPr>
          <w:spacing w:val="3"/>
        </w:rPr>
        <w:t>a</w:t>
      </w:r>
      <w:r>
        <w:t>n</w:t>
      </w:r>
      <w:r>
        <w:rPr>
          <w:spacing w:val="-2"/>
        </w:rPr>
        <w:t>o</w:t>
      </w:r>
      <w:r>
        <w:t>j</w:t>
      </w:r>
      <w:r>
        <w:rPr>
          <w:spacing w:val="18"/>
        </w:rPr>
        <w:t xml:space="preserve"> ________ </w:t>
      </w:r>
      <w:r>
        <w:t>2017. god.,</w:t>
      </w:r>
      <w:r>
        <w:rPr>
          <w:spacing w:val="8"/>
        </w:rPr>
        <w:t xml:space="preserve"> </w:t>
      </w:r>
      <w:r>
        <w:t>donij</w:t>
      </w:r>
      <w:r>
        <w:rPr>
          <w:spacing w:val="1"/>
        </w:rPr>
        <w:t>e</w:t>
      </w:r>
      <w:r>
        <w:rPr>
          <w:spacing w:val="2"/>
        </w:rPr>
        <w:t>l</w:t>
      </w:r>
      <w:r>
        <w:t>o</w:t>
      </w:r>
      <w:r>
        <w:rPr>
          <w:spacing w:val="5"/>
        </w:rPr>
        <w:t xml:space="preserve"> </w:t>
      </w:r>
      <w:r>
        <w:rPr>
          <w:spacing w:val="2"/>
          <w:w w:val="102"/>
        </w:rPr>
        <w:t>j</w:t>
      </w:r>
      <w:r>
        <w:rPr>
          <w:w w:val="102"/>
        </w:rPr>
        <w:t>e</w:t>
      </w:r>
    </w:p>
    <w:p w:rsidR="00340A03" w:rsidRDefault="00340A03" w:rsidP="00340A03">
      <w:pPr>
        <w:pStyle w:val="NoSpacing"/>
        <w:jc w:val="both"/>
        <w:rPr>
          <w:w w:val="102"/>
        </w:rPr>
      </w:pPr>
    </w:p>
    <w:p w:rsidR="00340A03" w:rsidRDefault="00340A03" w:rsidP="00340A03">
      <w:pPr>
        <w:pStyle w:val="NoSpacing"/>
        <w:jc w:val="both"/>
        <w:rPr>
          <w:w w:val="102"/>
        </w:rPr>
      </w:pPr>
    </w:p>
    <w:p w:rsidR="00340A03" w:rsidRDefault="00340A03" w:rsidP="00340A03">
      <w:pPr>
        <w:pStyle w:val="NoSpacing"/>
        <w:jc w:val="center"/>
        <w:rPr>
          <w:b/>
        </w:rPr>
      </w:pPr>
      <w:r>
        <w:rPr>
          <w:b/>
        </w:rPr>
        <w:t>O</w:t>
      </w:r>
      <w:r>
        <w:rPr>
          <w:b/>
          <w:spacing w:val="3"/>
        </w:rPr>
        <w:t xml:space="preserve"> </w:t>
      </w:r>
      <w:r>
        <w:rPr>
          <w:b/>
        </w:rPr>
        <w:t>D</w:t>
      </w:r>
      <w:r>
        <w:rPr>
          <w:b/>
          <w:spacing w:val="4"/>
        </w:rPr>
        <w:t xml:space="preserve"> </w:t>
      </w:r>
      <w:r>
        <w:rPr>
          <w:b/>
        </w:rPr>
        <w:t>L</w:t>
      </w:r>
      <w:r>
        <w:rPr>
          <w:b/>
          <w:spacing w:val="4"/>
        </w:rPr>
        <w:t xml:space="preserve"> </w:t>
      </w:r>
      <w:r>
        <w:rPr>
          <w:b/>
        </w:rPr>
        <w:t>U</w:t>
      </w:r>
      <w:r>
        <w:rPr>
          <w:b/>
          <w:spacing w:val="1"/>
        </w:rPr>
        <w:t xml:space="preserve"> </w:t>
      </w:r>
      <w:r>
        <w:rPr>
          <w:b/>
        </w:rPr>
        <w:t>K</w:t>
      </w:r>
      <w:r>
        <w:rPr>
          <w:b/>
          <w:spacing w:val="6"/>
        </w:rPr>
        <w:t xml:space="preserve"> </w:t>
      </w:r>
      <w:r>
        <w:rPr>
          <w:b/>
        </w:rPr>
        <w:t>U</w:t>
      </w:r>
    </w:p>
    <w:p w:rsidR="00340A03" w:rsidRDefault="00340A03" w:rsidP="00340A03">
      <w:pPr>
        <w:spacing w:after="0"/>
        <w:ind w:left="-13" w:right="-13"/>
        <w:jc w:val="center"/>
        <w:rPr>
          <w:rFonts w:cs="Arial"/>
          <w:b/>
          <w:bCs/>
          <w:spacing w:val="5"/>
        </w:rPr>
      </w:pP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5"/>
        </w:rPr>
        <w:t xml:space="preserve"> privremenoj zabrani izvođenja građevinskih radova</w:t>
      </w:r>
    </w:p>
    <w:p w:rsidR="00340A03" w:rsidRDefault="00340A03" w:rsidP="00340A03">
      <w:pPr>
        <w:ind w:left="-13" w:right="-13"/>
        <w:jc w:val="center"/>
        <w:rPr>
          <w:rFonts w:cs="Arial"/>
          <w:b/>
          <w:bCs/>
          <w:spacing w:val="-5"/>
          <w:w w:val="102"/>
        </w:rPr>
      </w:pPr>
      <w:r>
        <w:rPr>
          <w:rFonts w:cs="Arial"/>
          <w:b/>
          <w:bCs/>
          <w:spacing w:val="5"/>
        </w:rPr>
        <w:t xml:space="preserve"> na području Grada Dubrovnika</w:t>
      </w:r>
      <w:r>
        <w:rPr>
          <w:rFonts w:cs="Arial"/>
          <w:b/>
          <w:bCs/>
          <w:spacing w:val="-5"/>
          <w:w w:val="102"/>
        </w:rPr>
        <w:t xml:space="preserve"> </w:t>
      </w:r>
    </w:p>
    <w:p w:rsidR="00340A03" w:rsidRDefault="00340A03" w:rsidP="00340A03">
      <w:pPr>
        <w:pStyle w:val="BodyText"/>
        <w:spacing w:before="480" w:after="0"/>
        <w:rPr>
          <w:rFonts w:ascii="Arial" w:hAnsi="Arial" w:cs="Arial"/>
          <w:b/>
          <w:iCs/>
          <w:spacing w:val="1"/>
          <w:sz w:val="22"/>
          <w:szCs w:val="22"/>
        </w:rPr>
      </w:pPr>
      <w:r>
        <w:rPr>
          <w:rFonts w:ascii="Arial" w:hAnsi="Arial" w:cs="Arial"/>
          <w:b/>
          <w:iCs/>
          <w:spacing w:val="1"/>
          <w:sz w:val="22"/>
          <w:szCs w:val="22"/>
        </w:rPr>
        <w:t>I. OPĆE ODREDBE</w:t>
      </w:r>
    </w:p>
    <w:p w:rsidR="00340A03" w:rsidRDefault="00340A03" w:rsidP="00340A03">
      <w:pPr>
        <w:pStyle w:val="BodyText"/>
        <w:spacing w:before="18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pacing w:val="1"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anak 1.</w:t>
      </w:r>
    </w:p>
    <w:p w:rsidR="00340A03" w:rsidRDefault="00340A03" w:rsidP="00340A03">
      <w:pPr>
        <w:spacing w:before="120"/>
        <w:ind w:right="66"/>
        <w:jc w:val="both"/>
        <w:rPr>
          <w:rFonts w:cs="Arial"/>
          <w:spacing w:val="3"/>
        </w:rPr>
      </w:pPr>
      <w:r>
        <w:rPr>
          <w:rFonts w:cs="Arial"/>
        </w:rPr>
        <w:t>Ovom</w:t>
      </w:r>
      <w:r>
        <w:rPr>
          <w:rFonts w:cs="Arial"/>
          <w:spacing w:val="3"/>
        </w:rPr>
        <w:t xml:space="preserve"> Odlukom privremeno se zabranjuje izvođenje građevinskih radova odnosno određuju vrste radova, vrste građevina, područje, razdoblje kalendarske godine i vrijeme u kojem se privremeno zabranjuje izvođenje građevinskih radova, utvrđuju razlozi zbog kojih se u pojedinim slučajevima mogu izvoditi građevinski radovi te provođenje nadzora.</w:t>
      </w:r>
    </w:p>
    <w:p w:rsidR="00340A03" w:rsidRDefault="00340A03" w:rsidP="00340A03">
      <w:pPr>
        <w:spacing w:before="480"/>
        <w:ind w:right="62"/>
        <w:jc w:val="both"/>
        <w:rPr>
          <w:rFonts w:cs="Arial"/>
          <w:b/>
        </w:rPr>
      </w:pPr>
      <w:r>
        <w:rPr>
          <w:rFonts w:cs="Arial"/>
          <w:b/>
        </w:rPr>
        <w:t>II. VRSTE RADOVA KOJI SE PRIVREMENO ZABRANJUJU I GRAĐEVINE NA KOJE SE ZABRANA ODNOSI</w:t>
      </w:r>
    </w:p>
    <w:p w:rsidR="00340A03" w:rsidRDefault="00340A03" w:rsidP="00340A03">
      <w:pPr>
        <w:spacing w:before="180"/>
        <w:ind w:right="62"/>
        <w:jc w:val="center"/>
        <w:rPr>
          <w:rFonts w:cs="Arial"/>
          <w:b/>
        </w:rPr>
      </w:pPr>
      <w:r>
        <w:rPr>
          <w:rFonts w:cs="Arial"/>
          <w:b/>
        </w:rPr>
        <w:t>Članak 2.</w:t>
      </w:r>
    </w:p>
    <w:p w:rsidR="00340A03" w:rsidRDefault="00340A03" w:rsidP="00340A03">
      <w:pPr>
        <w:spacing w:before="120"/>
        <w:jc w:val="both"/>
        <w:rPr>
          <w:rFonts w:cs="Arial"/>
        </w:rPr>
      </w:pPr>
      <w:r>
        <w:rPr>
          <w:rFonts w:cs="Arial"/>
        </w:rPr>
        <w:t>Građevinskim radovima koji se u smislu ove Odluke zabranjuju smatraju se zemljani radovi  i radovi na izgradnji konstrukcije građevine.</w:t>
      </w:r>
    </w:p>
    <w:p w:rsidR="00340A03" w:rsidRDefault="00340A03" w:rsidP="00340A03">
      <w:pPr>
        <w:spacing w:before="480"/>
        <w:ind w:right="62"/>
        <w:jc w:val="both"/>
        <w:rPr>
          <w:rFonts w:cs="Arial"/>
          <w:b/>
        </w:rPr>
      </w:pPr>
      <w:r>
        <w:rPr>
          <w:rFonts w:cs="Arial"/>
          <w:b/>
        </w:rPr>
        <w:t>III.  PODRUČJA ZABRANE IZVOĐENJA GRAĐEVINSKIH RADOVA</w:t>
      </w:r>
    </w:p>
    <w:p w:rsidR="00340A03" w:rsidRDefault="00340A03" w:rsidP="00340A03">
      <w:pPr>
        <w:tabs>
          <w:tab w:val="left" w:pos="1519"/>
        </w:tabs>
        <w:spacing w:before="180"/>
        <w:ind w:left="119"/>
        <w:jc w:val="center"/>
        <w:rPr>
          <w:rFonts w:cs="Arial"/>
          <w:b/>
        </w:rPr>
      </w:pPr>
      <w:r>
        <w:rPr>
          <w:rFonts w:cs="Arial"/>
          <w:b/>
          <w:spacing w:val="1"/>
        </w:rPr>
        <w:t>Čl</w:t>
      </w:r>
      <w:r>
        <w:rPr>
          <w:rFonts w:cs="Arial"/>
          <w:b/>
        </w:rPr>
        <w:t>anak 3.</w:t>
      </w:r>
    </w:p>
    <w:p w:rsidR="00340A03" w:rsidRDefault="00340A03" w:rsidP="00340A03">
      <w:pPr>
        <w:tabs>
          <w:tab w:val="left" w:pos="1519"/>
        </w:tabs>
        <w:spacing w:before="120"/>
        <w:jc w:val="both"/>
        <w:rPr>
          <w:rFonts w:cs="Arial"/>
        </w:rPr>
      </w:pPr>
      <w:r>
        <w:rPr>
          <w:rFonts w:cs="Arial"/>
        </w:rPr>
        <w:t>Područje privremene zabrane izvođenje građevinskih radova je cijelo područje Grada Dubrovnika.</w:t>
      </w:r>
    </w:p>
    <w:p w:rsidR="00340A03" w:rsidRDefault="00340A03" w:rsidP="00340A03">
      <w:pPr>
        <w:tabs>
          <w:tab w:val="left" w:pos="1519"/>
        </w:tabs>
        <w:spacing w:before="480"/>
        <w:rPr>
          <w:rFonts w:cs="Arial"/>
          <w:b/>
          <w:spacing w:val="1"/>
        </w:rPr>
      </w:pPr>
      <w:r>
        <w:rPr>
          <w:rFonts w:cs="Arial"/>
          <w:b/>
          <w:spacing w:val="1"/>
        </w:rPr>
        <w:t>IV. KALENDARSKO RAZDOBLJE I VRIJEME TRAJANJA ZABRANE</w:t>
      </w:r>
    </w:p>
    <w:p w:rsidR="00340A03" w:rsidRDefault="00340A03" w:rsidP="00340A03">
      <w:pPr>
        <w:tabs>
          <w:tab w:val="left" w:pos="1519"/>
        </w:tabs>
        <w:spacing w:before="180"/>
        <w:ind w:left="119"/>
        <w:jc w:val="center"/>
        <w:rPr>
          <w:rFonts w:cs="Arial"/>
          <w:b/>
        </w:rPr>
      </w:pPr>
      <w:r>
        <w:rPr>
          <w:rFonts w:cs="Arial"/>
          <w:b/>
          <w:spacing w:val="1"/>
        </w:rPr>
        <w:t>Čl</w:t>
      </w:r>
      <w:r>
        <w:rPr>
          <w:rFonts w:cs="Arial"/>
          <w:b/>
        </w:rPr>
        <w:t>anak 4.</w:t>
      </w:r>
    </w:p>
    <w:p w:rsidR="00340A03" w:rsidRDefault="00340A03" w:rsidP="00340A03">
      <w:pPr>
        <w:spacing w:before="120"/>
        <w:ind w:right="62"/>
        <w:jc w:val="both"/>
        <w:rPr>
          <w:rFonts w:cs="Arial"/>
        </w:rPr>
      </w:pPr>
      <w:r>
        <w:rPr>
          <w:rFonts w:cs="Arial"/>
        </w:rPr>
        <w:t>Razdoblje kalendarske godine na koje se primjenjuje zabrana izvođenja radova iz članka 2. ove Odluke je od 15. lipnja do 15. rujna 2018. godine u vremenu od 00:00 do 24:00 sata.</w:t>
      </w:r>
    </w:p>
    <w:p w:rsidR="00340A03" w:rsidRDefault="00340A03" w:rsidP="00340A03">
      <w:pPr>
        <w:spacing w:before="480"/>
        <w:rPr>
          <w:rFonts w:cs="Arial"/>
          <w:b/>
          <w:spacing w:val="1"/>
        </w:rPr>
      </w:pPr>
      <w:r>
        <w:rPr>
          <w:rFonts w:cs="Arial"/>
          <w:b/>
          <w:spacing w:val="1"/>
        </w:rPr>
        <w:lastRenderedPageBreak/>
        <w:t>V. IZUZECI OD PRIVREMENE ZABRANE IZVOĐENJA GRAĐEVINSKIH RADOVA</w:t>
      </w:r>
    </w:p>
    <w:p w:rsidR="00340A03" w:rsidRDefault="00340A03" w:rsidP="00340A03">
      <w:pPr>
        <w:pStyle w:val="NoSpacing"/>
        <w:spacing w:before="180"/>
        <w:jc w:val="center"/>
        <w:rPr>
          <w:b/>
        </w:rPr>
      </w:pPr>
      <w:r>
        <w:rPr>
          <w:b/>
          <w:spacing w:val="1"/>
        </w:rPr>
        <w:t>Čl</w:t>
      </w:r>
      <w:r>
        <w:rPr>
          <w:b/>
        </w:rPr>
        <w:t>anak 5.</w:t>
      </w:r>
    </w:p>
    <w:p w:rsidR="00340A03" w:rsidRDefault="00340A03" w:rsidP="00340A03">
      <w:pPr>
        <w:spacing w:before="120"/>
        <w:ind w:right="63"/>
        <w:jc w:val="both"/>
        <w:rPr>
          <w:rFonts w:cs="Arial"/>
          <w:spacing w:val="-3"/>
        </w:rPr>
      </w:pPr>
      <w:r>
        <w:rPr>
          <w:rFonts w:cs="Arial"/>
          <w:spacing w:val="-3"/>
        </w:rPr>
        <w:t>Zabrana iz ove Odluke ne odnosi se na:</w:t>
      </w:r>
    </w:p>
    <w:p w:rsidR="00340A03" w:rsidRDefault="00340A03" w:rsidP="00340A03">
      <w:pPr>
        <w:widowControl w:val="0"/>
        <w:numPr>
          <w:ilvl w:val="0"/>
          <w:numId w:val="5"/>
        </w:numPr>
        <w:suppressAutoHyphens/>
        <w:spacing w:before="80" w:after="0" w:line="240" w:lineRule="auto"/>
        <w:ind w:left="635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građevine odnosno radove za čije je građenje odnosno izvođenje utvrđen interes Republike Hrvatske</w:t>
      </w:r>
    </w:p>
    <w:p w:rsidR="00340A03" w:rsidRDefault="00340A03" w:rsidP="00340A03">
      <w:pPr>
        <w:widowControl w:val="0"/>
        <w:numPr>
          <w:ilvl w:val="0"/>
          <w:numId w:val="5"/>
        </w:numPr>
        <w:suppressAutoHyphens/>
        <w:spacing w:before="80" w:after="0" w:line="240" w:lineRule="auto"/>
        <w:ind w:left="635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uklanjanje građevina na temelju rješenja građevinske inspekcije ili odluke drugog tijela državne vlasti</w:t>
      </w:r>
    </w:p>
    <w:p w:rsidR="00340A03" w:rsidRDefault="00340A03" w:rsidP="00340A03">
      <w:pPr>
        <w:widowControl w:val="0"/>
        <w:numPr>
          <w:ilvl w:val="0"/>
          <w:numId w:val="5"/>
        </w:numPr>
        <w:suppressAutoHyphens/>
        <w:spacing w:before="80" w:after="0" w:line="240" w:lineRule="auto"/>
        <w:ind w:left="635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hitne radove na popravcima objekata i uređaja komunalne i ostale infrastrukture koji se javljaju nenadano i kojima se sprječava nastanak posljedica opasnih za život i zdravlje ljudi kao i veća oštećenja nekretnine,</w:t>
      </w:r>
    </w:p>
    <w:p w:rsidR="00340A03" w:rsidRDefault="00340A03" w:rsidP="00340A03">
      <w:pPr>
        <w:widowControl w:val="0"/>
        <w:numPr>
          <w:ilvl w:val="0"/>
          <w:numId w:val="5"/>
        </w:numPr>
        <w:suppressAutoHyphens/>
        <w:spacing w:before="80" w:after="0" w:line="240" w:lineRule="auto"/>
        <w:ind w:left="635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nužne radove na popravcima građevina kada zbog oštećenja postoji opasnost za život i zdravlje ljudi,</w:t>
      </w:r>
    </w:p>
    <w:p w:rsidR="00340A03" w:rsidRDefault="00340A03" w:rsidP="00340A03">
      <w:pPr>
        <w:widowControl w:val="0"/>
        <w:numPr>
          <w:ilvl w:val="0"/>
          <w:numId w:val="5"/>
        </w:numPr>
        <w:suppressAutoHyphens/>
        <w:spacing w:after="0" w:line="240" w:lineRule="auto"/>
        <w:ind w:left="635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građenje građevina, odnosno izvođenje radova u godini u kojoj je odluka stupila na snagu,</w:t>
      </w:r>
    </w:p>
    <w:p w:rsidR="00340A03" w:rsidRDefault="00340A03" w:rsidP="00340A03">
      <w:pPr>
        <w:widowControl w:val="0"/>
        <w:numPr>
          <w:ilvl w:val="0"/>
          <w:numId w:val="5"/>
        </w:numPr>
        <w:suppressAutoHyphens/>
        <w:spacing w:before="80" w:after="0" w:line="240" w:lineRule="auto"/>
        <w:ind w:left="635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građenje objekata predškolskog, školskog, zdravstvenog i socijalnog sadržaja, građenje javnih građevina sportske i kulturne namjene i poboljšanja energetske učinkovitosti zgrada u vlasništvu jedinica lokalne i područne (regionalne) samouprave.</w:t>
      </w:r>
    </w:p>
    <w:p w:rsidR="00340A03" w:rsidRDefault="00340A03" w:rsidP="00340A03">
      <w:pPr>
        <w:spacing w:before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Odluku o izuzeću od zabrane izvođenja građevinskih radova iz točke 6. ovoga članka donosi Gradsko vijeće Grada Dubrovnika.</w:t>
      </w:r>
    </w:p>
    <w:p w:rsidR="00340A03" w:rsidRDefault="00340A03" w:rsidP="00340A03">
      <w:pPr>
        <w:tabs>
          <w:tab w:val="left" w:pos="1401"/>
        </w:tabs>
        <w:spacing w:before="480"/>
        <w:jc w:val="both"/>
        <w:rPr>
          <w:rFonts w:cs="Arial"/>
          <w:b/>
        </w:rPr>
      </w:pPr>
      <w:r>
        <w:rPr>
          <w:rFonts w:cs="Arial"/>
          <w:b/>
        </w:rPr>
        <w:t>VI. NADZOR NAD PROVEDBOM ODLUKE</w:t>
      </w:r>
    </w:p>
    <w:p w:rsidR="00340A03" w:rsidRDefault="00340A03" w:rsidP="00340A03">
      <w:pPr>
        <w:spacing w:before="180"/>
        <w:ind w:right="11"/>
        <w:jc w:val="center"/>
        <w:rPr>
          <w:rFonts w:cs="Arial"/>
          <w:b/>
        </w:rPr>
      </w:pPr>
      <w:r>
        <w:rPr>
          <w:rFonts w:cs="Arial"/>
          <w:b/>
          <w:spacing w:val="1"/>
        </w:rPr>
        <w:t>Čl</w:t>
      </w:r>
      <w:r>
        <w:rPr>
          <w:rFonts w:cs="Arial"/>
          <w:b/>
        </w:rPr>
        <w:t>anak 6.</w:t>
      </w:r>
    </w:p>
    <w:p w:rsidR="00340A03" w:rsidRDefault="00340A03" w:rsidP="00340A03">
      <w:pPr>
        <w:spacing w:before="120"/>
        <w:ind w:right="68"/>
        <w:jc w:val="both"/>
        <w:rPr>
          <w:rFonts w:cs="Arial"/>
        </w:rPr>
      </w:pPr>
      <w:r>
        <w:rPr>
          <w:rFonts w:cs="Arial"/>
        </w:rPr>
        <w:t>Nad</w:t>
      </w:r>
      <w:r>
        <w:rPr>
          <w:rFonts w:cs="Arial"/>
          <w:spacing w:val="1"/>
        </w:rPr>
        <w:t>z</w:t>
      </w:r>
      <w:r>
        <w:rPr>
          <w:rFonts w:cs="Arial"/>
        </w:rPr>
        <w:t>or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nad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1"/>
        </w:rPr>
        <w:t>i</w:t>
      </w:r>
      <w:r>
        <w:rPr>
          <w:rFonts w:cs="Arial"/>
        </w:rPr>
        <w:t>m</w:t>
      </w:r>
      <w:r>
        <w:rPr>
          <w:rFonts w:cs="Arial"/>
          <w:spacing w:val="1"/>
        </w:rPr>
        <w:t>j</w:t>
      </w:r>
      <w:r>
        <w:rPr>
          <w:rFonts w:cs="Arial"/>
        </w:rPr>
        <w:t>enom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ove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1"/>
        </w:rPr>
        <w:t>l</w:t>
      </w:r>
      <w:r>
        <w:rPr>
          <w:rFonts w:cs="Arial"/>
        </w:rPr>
        <w:t>uke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provodi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ko</w:t>
      </w:r>
      <w:r>
        <w:rPr>
          <w:rFonts w:cs="Arial"/>
          <w:spacing w:val="3"/>
        </w:rPr>
        <w:t>m</w:t>
      </w:r>
      <w:r>
        <w:rPr>
          <w:rFonts w:cs="Arial"/>
        </w:rPr>
        <w:t>una</w:t>
      </w:r>
      <w:r>
        <w:rPr>
          <w:rFonts w:cs="Arial"/>
          <w:spacing w:val="1"/>
        </w:rPr>
        <w:t>l</w:t>
      </w:r>
      <w:r>
        <w:rPr>
          <w:rFonts w:cs="Arial"/>
        </w:rPr>
        <w:t>no re</w:t>
      </w:r>
      <w:r>
        <w:rPr>
          <w:rFonts w:cs="Arial"/>
          <w:spacing w:val="2"/>
        </w:rPr>
        <w:t>d</w:t>
      </w:r>
      <w:r>
        <w:rPr>
          <w:rFonts w:cs="Arial"/>
        </w:rPr>
        <w:t>ars</w:t>
      </w:r>
      <w:r>
        <w:rPr>
          <w:rFonts w:cs="Arial"/>
          <w:spacing w:val="1"/>
        </w:rPr>
        <w:t>t</w:t>
      </w:r>
      <w:r>
        <w:rPr>
          <w:rFonts w:cs="Arial"/>
        </w:rPr>
        <w:t>vo Grada Dubrovnika.</w:t>
      </w:r>
    </w:p>
    <w:p w:rsidR="00340A03" w:rsidRDefault="00340A03" w:rsidP="00340A03">
      <w:pPr>
        <w:spacing w:before="120"/>
        <w:ind w:right="66"/>
        <w:jc w:val="both"/>
        <w:rPr>
          <w:rFonts w:cs="Arial"/>
        </w:rPr>
      </w:pPr>
      <w:r>
        <w:rPr>
          <w:rFonts w:cs="Arial"/>
        </w:rPr>
        <w:t>U obavljanju nadzora komunalni redari postupaju sukladno odgovarajućim odredbama Zakona o gradnji ("Narodne novine", broj: 153/13, 20/17) i Zakona o građevinskoj inspekciji ("Narodne novine", broj: 153/13).</w:t>
      </w:r>
    </w:p>
    <w:p w:rsidR="00340A03" w:rsidRDefault="00340A03" w:rsidP="00340A03">
      <w:pPr>
        <w:spacing w:before="480"/>
        <w:rPr>
          <w:rFonts w:cs="Arial"/>
          <w:b/>
        </w:rPr>
      </w:pPr>
      <w:r>
        <w:rPr>
          <w:rFonts w:cs="Arial"/>
          <w:b/>
        </w:rPr>
        <w:t>VII. PRIJELAZNE I ZAVRŠNE ODREDBE</w:t>
      </w:r>
    </w:p>
    <w:p w:rsidR="00340A03" w:rsidRDefault="00340A03" w:rsidP="00340A03">
      <w:pPr>
        <w:spacing w:before="180"/>
        <w:jc w:val="center"/>
        <w:rPr>
          <w:rFonts w:cs="Arial"/>
          <w:b/>
        </w:rPr>
      </w:pPr>
      <w:r>
        <w:rPr>
          <w:rFonts w:cs="Arial"/>
          <w:b/>
        </w:rPr>
        <w:t>Članak 7.</w:t>
      </w:r>
    </w:p>
    <w:p w:rsidR="00340A03" w:rsidRDefault="00340A03" w:rsidP="00340A03">
      <w:pPr>
        <w:spacing w:before="120"/>
        <w:ind w:right="68"/>
        <w:jc w:val="both"/>
        <w:rPr>
          <w:rFonts w:cs="Arial"/>
        </w:rPr>
      </w:pPr>
      <w:r>
        <w:rPr>
          <w:rFonts w:cs="Arial"/>
          <w:spacing w:val="1"/>
        </w:rPr>
        <w:t>St</w:t>
      </w:r>
      <w:r>
        <w:rPr>
          <w:rFonts w:cs="Arial"/>
        </w:rPr>
        <w:t>upan</w:t>
      </w:r>
      <w:r>
        <w:rPr>
          <w:rFonts w:cs="Arial"/>
          <w:spacing w:val="1"/>
        </w:rPr>
        <w:t>j</w:t>
      </w:r>
      <w:r>
        <w:rPr>
          <w:rFonts w:cs="Arial"/>
        </w:rPr>
        <w:t>em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na sn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2"/>
        </w:rPr>
        <w:t>v</w:t>
      </w:r>
      <w:r>
        <w:rPr>
          <w:rFonts w:cs="Arial"/>
        </w:rPr>
        <w:t>e od</w:t>
      </w:r>
      <w:r>
        <w:rPr>
          <w:rFonts w:cs="Arial"/>
          <w:spacing w:val="1"/>
        </w:rPr>
        <w:t>l</w:t>
      </w:r>
      <w:r>
        <w:rPr>
          <w:rFonts w:cs="Arial"/>
        </w:rPr>
        <w:t>uke pres</w:t>
      </w:r>
      <w:r>
        <w:rPr>
          <w:rFonts w:cs="Arial"/>
          <w:spacing w:val="1"/>
        </w:rPr>
        <w:t>t</w:t>
      </w:r>
      <w:r>
        <w:rPr>
          <w:rFonts w:cs="Arial"/>
        </w:rPr>
        <w:t>a</w:t>
      </w:r>
      <w:r>
        <w:rPr>
          <w:rFonts w:cs="Arial"/>
          <w:spacing w:val="3"/>
        </w:rPr>
        <w:t>j</w:t>
      </w:r>
      <w:r>
        <w:rPr>
          <w:rFonts w:cs="Arial"/>
        </w:rPr>
        <w:t>e vri</w:t>
      </w:r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2"/>
        </w:rPr>
        <w:t>d</w:t>
      </w:r>
      <w:r>
        <w:rPr>
          <w:rFonts w:cs="Arial"/>
          <w:spacing w:val="1"/>
        </w:rPr>
        <w:t>it</w:t>
      </w:r>
      <w:r>
        <w:rPr>
          <w:rFonts w:cs="Arial"/>
        </w:rPr>
        <w:t>i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1"/>
        </w:rPr>
        <w:t>l</w:t>
      </w:r>
      <w:r>
        <w:rPr>
          <w:rFonts w:cs="Arial"/>
        </w:rPr>
        <w:t>uka o privremenoj zabrani izvođenja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5"/>
        </w:rPr>
        <w:t>g</w:t>
      </w:r>
      <w:r>
        <w:rPr>
          <w:rFonts w:cs="Arial"/>
        </w:rPr>
        <w:t>r</w:t>
      </w:r>
      <w:r>
        <w:rPr>
          <w:rFonts w:cs="Arial"/>
          <w:spacing w:val="1"/>
        </w:rPr>
        <w:t>a</w:t>
      </w:r>
      <w:r>
        <w:rPr>
          <w:rFonts w:cs="Arial"/>
        </w:rPr>
        <w:t>đe</w:t>
      </w:r>
      <w:r>
        <w:rPr>
          <w:rFonts w:cs="Arial"/>
          <w:spacing w:val="12"/>
        </w:rPr>
        <w:t>vinski</w:t>
      </w:r>
      <w:r>
        <w:rPr>
          <w:rFonts w:cs="Arial"/>
          <w:spacing w:val="-4"/>
        </w:rPr>
        <w:t>h</w:t>
      </w:r>
      <w:r>
        <w:rPr>
          <w:rFonts w:cs="Arial"/>
          <w:spacing w:val="-7"/>
          <w:w w:val="102"/>
        </w:rPr>
        <w:t xml:space="preserve"> </w:t>
      </w:r>
      <w:r>
        <w:rPr>
          <w:rFonts w:cs="Arial"/>
          <w:spacing w:val="-10"/>
          <w:w w:val="102"/>
        </w:rPr>
        <w:t>r</w:t>
      </w:r>
      <w:r>
        <w:rPr>
          <w:rFonts w:cs="Arial"/>
          <w:spacing w:val="-8"/>
          <w:w w:val="102"/>
        </w:rPr>
        <w:t>a</w:t>
      </w:r>
      <w:r>
        <w:rPr>
          <w:rFonts w:cs="Arial"/>
          <w:spacing w:val="-4"/>
          <w:w w:val="102"/>
        </w:rPr>
        <w:t>d</w:t>
      </w:r>
      <w:r>
        <w:rPr>
          <w:rFonts w:cs="Arial"/>
          <w:spacing w:val="-7"/>
          <w:w w:val="102"/>
        </w:rPr>
        <w:t>ov</w:t>
      </w:r>
      <w:r>
        <w:rPr>
          <w:rFonts w:cs="Arial"/>
          <w:spacing w:val="-8"/>
          <w:w w:val="102"/>
        </w:rPr>
        <w:t>a</w:t>
      </w:r>
      <w:r>
        <w:rPr>
          <w:rFonts w:cs="Arial"/>
          <w:spacing w:val="-5"/>
          <w:w w:val="102"/>
        </w:rPr>
        <w:t xml:space="preserve"> </w:t>
      </w:r>
      <w:r>
        <w:rPr>
          <w:rFonts w:cs="Arial"/>
          <w:spacing w:val="-8"/>
          <w:w w:val="102"/>
        </w:rPr>
        <w:t>n</w:t>
      </w:r>
      <w:r>
        <w:rPr>
          <w:rFonts w:cs="Arial"/>
          <w:w w:val="102"/>
        </w:rPr>
        <w:t>a području Grada Dubrovnika</w:t>
      </w:r>
      <w:r>
        <w:rPr>
          <w:rFonts w:cs="Arial"/>
        </w:rPr>
        <w:t xml:space="preserve"> </w:t>
      </w:r>
      <w:r>
        <w:rPr>
          <w:rFonts w:cs="Arial"/>
          <w:spacing w:val="2"/>
        </w:rPr>
        <w:t>(</w:t>
      </w:r>
      <w:r>
        <w:rPr>
          <w:rFonts w:cs="Arial"/>
          <w:spacing w:val="1"/>
        </w:rPr>
        <w:t>"Sl</w:t>
      </w:r>
      <w:r>
        <w:rPr>
          <w:rFonts w:cs="Arial"/>
          <w:spacing w:val="-2"/>
        </w:rPr>
        <w:t>u</w:t>
      </w:r>
      <w:r>
        <w:rPr>
          <w:rFonts w:cs="Arial"/>
          <w:spacing w:val="1"/>
        </w:rPr>
        <w:t>ž</w:t>
      </w:r>
      <w:r>
        <w:rPr>
          <w:rFonts w:cs="Arial"/>
        </w:rPr>
        <w:t>beni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g</w:t>
      </w:r>
      <w:r>
        <w:rPr>
          <w:rFonts w:cs="Arial"/>
          <w:spacing w:val="1"/>
        </w:rPr>
        <w:t>l</w:t>
      </w:r>
      <w:r>
        <w:rPr>
          <w:rFonts w:cs="Arial"/>
        </w:rPr>
        <w:t>asn</w:t>
      </w:r>
      <w:r>
        <w:rPr>
          <w:rFonts w:cs="Arial"/>
          <w:spacing w:val="1"/>
        </w:rPr>
        <w:t>i</w:t>
      </w:r>
      <w:r>
        <w:rPr>
          <w:rFonts w:cs="Arial"/>
        </w:rPr>
        <w:t>k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Grada Dubrovn</w:t>
      </w:r>
      <w:r>
        <w:rPr>
          <w:rFonts w:cs="Arial"/>
          <w:spacing w:val="1"/>
        </w:rPr>
        <w:t>i</w:t>
      </w:r>
      <w:r>
        <w:rPr>
          <w:rFonts w:cs="Arial"/>
        </w:rPr>
        <w:t>ka", br</w:t>
      </w:r>
      <w:r>
        <w:rPr>
          <w:rFonts w:cs="Arial"/>
          <w:spacing w:val="-2"/>
        </w:rPr>
        <w:t>o</w:t>
      </w:r>
      <w:r>
        <w:rPr>
          <w:rFonts w:cs="Arial"/>
        </w:rPr>
        <w:t>j: 11/16</w:t>
      </w:r>
      <w:r>
        <w:rPr>
          <w:rFonts w:cs="Arial"/>
          <w:spacing w:val="1"/>
        </w:rPr>
        <w:t>)</w:t>
      </w:r>
      <w:r>
        <w:rPr>
          <w:rFonts w:cs="Arial"/>
        </w:rPr>
        <w:t>.</w:t>
      </w:r>
    </w:p>
    <w:p w:rsidR="00340A03" w:rsidRDefault="00340A03" w:rsidP="00340A03">
      <w:pPr>
        <w:spacing w:before="180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Članak 8.</w:t>
      </w:r>
    </w:p>
    <w:p w:rsidR="00340A03" w:rsidRDefault="00340A03" w:rsidP="00340A03">
      <w:pPr>
        <w:spacing w:before="120"/>
        <w:ind w:right="68"/>
        <w:jc w:val="both"/>
        <w:rPr>
          <w:rFonts w:cs="Arial"/>
        </w:rPr>
      </w:pPr>
      <w:r>
        <w:rPr>
          <w:rFonts w:cs="Arial"/>
        </w:rPr>
        <w:t>Ova od</w:t>
      </w:r>
      <w:r>
        <w:rPr>
          <w:rFonts w:cs="Arial"/>
          <w:spacing w:val="1"/>
        </w:rPr>
        <w:t>l</w:t>
      </w:r>
      <w:r>
        <w:rPr>
          <w:rFonts w:cs="Arial"/>
        </w:rPr>
        <w:t>uka s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upa </w:t>
      </w:r>
      <w:r>
        <w:rPr>
          <w:rFonts w:cs="Arial"/>
          <w:spacing w:val="2"/>
        </w:rPr>
        <w:t>n</w:t>
      </w:r>
      <w:r>
        <w:rPr>
          <w:rFonts w:cs="Arial"/>
        </w:rPr>
        <w:t>a</w:t>
      </w:r>
      <w:r>
        <w:rPr>
          <w:rFonts w:cs="Arial"/>
          <w:spacing w:val="4"/>
        </w:rPr>
        <w:t xml:space="preserve"> </w:t>
      </w:r>
      <w:r>
        <w:rPr>
          <w:rFonts w:cs="Arial"/>
          <w:spacing w:val="3"/>
        </w:rPr>
        <w:t>s</w:t>
      </w:r>
      <w:r>
        <w:rPr>
          <w:rFonts w:cs="Arial"/>
        </w:rPr>
        <w:t>na</w:t>
      </w:r>
      <w:r>
        <w:rPr>
          <w:rFonts w:cs="Arial"/>
          <w:spacing w:val="-2"/>
        </w:rPr>
        <w:t>g</w:t>
      </w:r>
      <w:r>
        <w:rPr>
          <w:rFonts w:cs="Arial"/>
        </w:rPr>
        <w:t>u osmog dana od dana o</w:t>
      </w:r>
      <w:r>
        <w:rPr>
          <w:rFonts w:cs="Arial"/>
          <w:spacing w:val="7"/>
        </w:rPr>
        <w:t>bjave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 xml:space="preserve">u </w:t>
      </w:r>
      <w:r>
        <w:rPr>
          <w:rFonts w:cs="Arial"/>
          <w:spacing w:val="1"/>
        </w:rPr>
        <w:t>"Sl</w:t>
      </w:r>
      <w:r>
        <w:rPr>
          <w:rFonts w:cs="Arial"/>
        </w:rPr>
        <w:t>u</w:t>
      </w:r>
      <w:r>
        <w:rPr>
          <w:rFonts w:cs="Arial"/>
          <w:spacing w:val="1"/>
        </w:rPr>
        <w:t>ž</w:t>
      </w:r>
      <w:r>
        <w:rPr>
          <w:rFonts w:cs="Arial"/>
        </w:rPr>
        <w:t xml:space="preserve">benom </w:t>
      </w:r>
      <w:r>
        <w:rPr>
          <w:rFonts w:cs="Arial"/>
          <w:spacing w:val="-2"/>
        </w:rPr>
        <w:t>g</w:t>
      </w:r>
      <w:r>
        <w:rPr>
          <w:rFonts w:cs="Arial"/>
          <w:spacing w:val="1"/>
        </w:rPr>
        <w:t>l</w:t>
      </w:r>
      <w:r>
        <w:rPr>
          <w:rFonts w:cs="Arial"/>
        </w:rPr>
        <w:t>asn</w:t>
      </w:r>
      <w:r>
        <w:rPr>
          <w:rFonts w:cs="Arial"/>
          <w:spacing w:val="1"/>
        </w:rPr>
        <w:t>i</w:t>
      </w:r>
      <w:r>
        <w:rPr>
          <w:rFonts w:cs="Arial"/>
        </w:rPr>
        <w:t>ku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Gra</w:t>
      </w:r>
      <w:r>
        <w:rPr>
          <w:rFonts w:cs="Arial"/>
          <w:spacing w:val="2"/>
        </w:rPr>
        <w:t>d</w:t>
      </w:r>
      <w:r>
        <w:rPr>
          <w:rFonts w:cs="Arial"/>
        </w:rPr>
        <w:t>a Dubrovn</w:t>
      </w:r>
      <w:r>
        <w:rPr>
          <w:rFonts w:cs="Arial"/>
          <w:spacing w:val="1"/>
        </w:rPr>
        <w:t>i</w:t>
      </w:r>
      <w:r>
        <w:rPr>
          <w:rFonts w:cs="Arial"/>
        </w:rPr>
        <w:t>ka".</w:t>
      </w:r>
    </w:p>
    <w:p w:rsidR="00340A03" w:rsidRPr="00340A03" w:rsidRDefault="00340A03" w:rsidP="00340A03">
      <w:pPr>
        <w:pStyle w:val="NoSpacing"/>
      </w:pPr>
    </w:p>
    <w:p w:rsidR="00340A03" w:rsidRPr="00340A03" w:rsidRDefault="00340A03" w:rsidP="00340A03">
      <w:pPr>
        <w:spacing w:after="0"/>
        <w:ind w:right="68"/>
        <w:jc w:val="both"/>
        <w:rPr>
          <w:rFonts w:eastAsia="SimSun"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Predsjednik Gradskoga vijeća:    </w:t>
      </w:r>
    </w:p>
    <w:p w:rsidR="00340A03" w:rsidRDefault="00340A03" w:rsidP="00340A03">
      <w:pPr>
        <w:spacing w:after="0" w:line="260" w:lineRule="exact"/>
        <w:ind w:right="-13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41360">
        <w:rPr>
          <w:rFonts w:cs="Arial"/>
        </w:rPr>
        <w:t xml:space="preserve">                       m</w:t>
      </w:r>
      <w:bookmarkStart w:id="0" w:name="_GoBack"/>
      <w:bookmarkEnd w:id="0"/>
      <w:r w:rsidR="00841360">
        <w:rPr>
          <w:rFonts w:cs="Arial"/>
        </w:rPr>
        <w:t>r.sc.</w:t>
      </w:r>
      <w:r>
        <w:rPr>
          <w:rFonts w:cs="Arial"/>
        </w:rPr>
        <w:t xml:space="preserve">  Marko Potrebica     </w:t>
      </w:r>
    </w:p>
    <w:p w:rsidR="004D383A" w:rsidRDefault="004D383A" w:rsidP="004D383A">
      <w:pPr>
        <w:spacing w:after="0" w:line="240" w:lineRule="auto"/>
        <w:rPr>
          <w:rFonts w:cs="Arial"/>
        </w:rPr>
      </w:pPr>
    </w:p>
    <w:p w:rsidR="004D383A" w:rsidRDefault="004D383A" w:rsidP="004D383A">
      <w:pPr>
        <w:spacing w:after="0" w:line="240" w:lineRule="auto"/>
        <w:rPr>
          <w:rFonts w:cs="Arial"/>
        </w:rPr>
      </w:pPr>
    </w:p>
    <w:p w:rsidR="004D383A" w:rsidRDefault="004D383A" w:rsidP="004D383A">
      <w:pPr>
        <w:spacing w:after="0" w:line="240" w:lineRule="auto"/>
        <w:rPr>
          <w:rFonts w:cs="Arial"/>
        </w:rPr>
      </w:pPr>
    </w:p>
    <w:p w:rsidR="00340A03" w:rsidRDefault="00340A03" w:rsidP="00340A03">
      <w:pPr>
        <w:pStyle w:val="NoSpacing"/>
      </w:pPr>
    </w:p>
    <w:p w:rsidR="00340A03" w:rsidRDefault="00340A03" w:rsidP="00340A03">
      <w:pPr>
        <w:pStyle w:val="NoSpacing"/>
      </w:pPr>
    </w:p>
    <w:p w:rsidR="00340A03" w:rsidRDefault="00340A03" w:rsidP="00340A03">
      <w:pPr>
        <w:pStyle w:val="NoSpacing"/>
      </w:pPr>
    </w:p>
    <w:p w:rsidR="00340A03" w:rsidRDefault="00340A03" w:rsidP="00340A03">
      <w:pPr>
        <w:pStyle w:val="NoSpacing"/>
      </w:pPr>
    </w:p>
    <w:p w:rsidR="00340A03" w:rsidRDefault="00340A03" w:rsidP="00340A03">
      <w:pPr>
        <w:pStyle w:val="NoSpacing"/>
      </w:pPr>
    </w:p>
    <w:p w:rsidR="00340A03" w:rsidRDefault="00340A03" w:rsidP="00340A03">
      <w:pPr>
        <w:pStyle w:val="NoSpacing"/>
      </w:pPr>
    </w:p>
    <w:p w:rsidR="00340A03" w:rsidRPr="00340A03" w:rsidRDefault="00340A03" w:rsidP="00340A03">
      <w:pPr>
        <w:pStyle w:val="NoSpacing"/>
      </w:pPr>
    </w:p>
    <w:p w:rsidR="004D383A" w:rsidRDefault="004D383A" w:rsidP="004D383A">
      <w:pPr>
        <w:spacing w:after="0" w:line="240" w:lineRule="auto"/>
        <w:rPr>
          <w:rFonts w:cs="Arial"/>
        </w:rPr>
      </w:pPr>
      <w:r>
        <w:rPr>
          <w:rFonts w:cs="Arial"/>
        </w:rPr>
        <w:t>Upravni odjel za komunalne djelatnosti i mjesnu samoupravu</w:t>
      </w:r>
    </w:p>
    <w:p w:rsidR="004D383A" w:rsidRDefault="004D383A" w:rsidP="004D383A">
      <w:pPr>
        <w:spacing w:after="0" w:line="240" w:lineRule="auto"/>
        <w:rPr>
          <w:rFonts w:cs="Arial"/>
        </w:rPr>
      </w:pPr>
      <w:r>
        <w:rPr>
          <w:rFonts w:cs="Arial"/>
        </w:rPr>
        <w:t>KLASA: 363-01/17-09/18</w:t>
      </w:r>
    </w:p>
    <w:p w:rsidR="004D383A" w:rsidRDefault="004D383A" w:rsidP="004D383A">
      <w:pPr>
        <w:spacing w:after="0" w:line="240" w:lineRule="auto"/>
        <w:rPr>
          <w:rFonts w:cs="Arial"/>
        </w:rPr>
      </w:pPr>
      <w:r>
        <w:rPr>
          <w:rFonts w:cs="Arial"/>
        </w:rPr>
        <w:t>URBROJ: 2117/01-01-17-3</w:t>
      </w:r>
    </w:p>
    <w:p w:rsidR="004D383A" w:rsidRDefault="004D383A" w:rsidP="004D383A">
      <w:pPr>
        <w:spacing w:after="0" w:line="240" w:lineRule="auto"/>
        <w:rPr>
          <w:rFonts w:cs="Arial"/>
        </w:rPr>
      </w:pPr>
      <w:r>
        <w:rPr>
          <w:rFonts w:cs="Arial"/>
        </w:rPr>
        <w:t xml:space="preserve">Dubrovnik, 16. studenoga 2017. </w:t>
      </w:r>
    </w:p>
    <w:p w:rsidR="004D383A" w:rsidRDefault="004D383A" w:rsidP="004D383A">
      <w:pPr>
        <w:spacing w:line="240" w:lineRule="auto"/>
        <w:rPr>
          <w:rFonts w:cs="Arial"/>
        </w:rPr>
      </w:pPr>
    </w:p>
    <w:p w:rsidR="004D383A" w:rsidRDefault="004D383A" w:rsidP="004D383A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UPRAVNI ODJEL ZA POSLOVE         </w:t>
      </w:r>
    </w:p>
    <w:p w:rsidR="004D383A" w:rsidRDefault="004D383A" w:rsidP="004D383A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GRADONAČELNIKA</w:t>
      </w:r>
    </w:p>
    <w:p w:rsidR="004D383A" w:rsidRDefault="004D383A" w:rsidP="004D383A">
      <w:pPr>
        <w:spacing w:after="0" w:line="240" w:lineRule="auto"/>
        <w:ind w:left="4956" w:firstLine="708"/>
        <w:contextualSpacing/>
        <w:rPr>
          <w:rFonts w:cs="Arial"/>
        </w:rPr>
      </w:pPr>
      <w:r>
        <w:rPr>
          <w:rFonts w:cs="Arial"/>
        </w:rPr>
        <w:t xml:space="preserve">o v d j e </w:t>
      </w:r>
    </w:p>
    <w:p w:rsidR="004D383A" w:rsidRDefault="004D383A" w:rsidP="004D383A">
      <w:pPr>
        <w:spacing w:after="0" w:line="240" w:lineRule="auto"/>
        <w:ind w:left="1412" w:hanging="1412"/>
        <w:rPr>
          <w:rFonts w:cs="Arial"/>
        </w:rPr>
      </w:pPr>
    </w:p>
    <w:p w:rsidR="004D383A" w:rsidRDefault="004D383A" w:rsidP="004D383A">
      <w:pPr>
        <w:pStyle w:val="NoSpacing"/>
      </w:pPr>
    </w:p>
    <w:p w:rsidR="00340A03" w:rsidRPr="004D383A" w:rsidRDefault="00340A03" w:rsidP="004D383A">
      <w:pPr>
        <w:pStyle w:val="NoSpacing"/>
      </w:pPr>
    </w:p>
    <w:p w:rsidR="004D383A" w:rsidRDefault="004D383A" w:rsidP="004D383A">
      <w:pPr>
        <w:spacing w:after="0" w:line="240" w:lineRule="auto"/>
        <w:ind w:left="1412" w:hanging="1412"/>
        <w:rPr>
          <w:rFonts w:cs="Arial"/>
        </w:rPr>
      </w:pPr>
      <w:r>
        <w:rPr>
          <w:rFonts w:cs="Arial"/>
        </w:rPr>
        <w:t>PREDMET:</w:t>
      </w:r>
      <w:r>
        <w:rPr>
          <w:rFonts w:cs="Arial"/>
        </w:rPr>
        <w:tab/>
        <w:t xml:space="preserve">Prijedlog zaključka o prihvaćanju nacrta Odluke o privremenoj zabrani izvođenja građevinskih radova na području Grada Dubrovnika </w:t>
      </w:r>
    </w:p>
    <w:p w:rsidR="00340A03" w:rsidRDefault="00340A03" w:rsidP="004D383A">
      <w:pPr>
        <w:pStyle w:val="NoSpacing"/>
        <w:jc w:val="both"/>
        <w:rPr>
          <w:rFonts w:cs="Arial"/>
        </w:rPr>
      </w:pPr>
    </w:p>
    <w:p w:rsidR="00340A03" w:rsidRDefault="00340A03" w:rsidP="004D383A">
      <w:pPr>
        <w:pStyle w:val="NoSpacing"/>
        <w:jc w:val="both"/>
        <w:rPr>
          <w:rFonts w:cs="Arial"/>
        </w:rPr>
      </w:pPr>
    </w:p>
    <w:p w:rsidR="004D383A" w:rsidRDefault="004D383A" w:rsidP="004D383A">
      <w:pPr>
        <w:pStyle w:val="NoSpacing"/>
        <w:jc w:val="both"/>
        <w:rPr>
          <w:rFonts w:cs="Arial"/>
        </w:rPr>
      </w:pPr>
      <w:r>
        <w:rPr>
          <w:rFonts w:cs="Arial"/>
        </w:rPr>
        <w:t>Na temelju članka 132. Zakona o gradnji, predstavničko tijelo jedinice lokalne samouprave po prethodno pribavljenom mišljenju turističke zajednice grada može odlukom odrediti razdoblje u kalendarskoj godini kao i vrijeme u kojemu se ne mogu izvoditi zemljani radovi te radovi na izgradnji konstrukcije građevine, na određenim područjima jedinice lokalne samouprave.</w:t>
      </w:r>
    </w:p>
    <w:p w:rsidR="004D383A" w:rsidRDefault="004D383A" w:rsidP="004D383A">
      <w:pPr>
        <w:pStyle w:val="NoSpacing"/>
        <w:spacing w:before="180"/>
        <w:jc w:val="both"/>
        <w:rPr>
          <w:rFonts w:cs="Arial"/>
        </w:rPr>
      </w:pPr>
      <w:r>
        <w:rPr>
          <w:rFonts w:cs="Arial"/>
        </w:rPr>
        <w:t>Predloženom Odlukom utvrđuju se vrste radova koji se privremeno zabranjuju, kao i građevine na koje se zabrana odnosi. Radovi koji se zabranjuju izvoditi u utvrđenom periodu su zemljani radovi kao i radovi na izgradnji konstrukcije građevine.</w:t>
      </w:r>
    </w:p>
    <w:p w:rsidR="004D383A" w:rsidRDefault="004D383A" w:rsidP="004D383A">
      <w:pPr>
        <w:pStyle w:val="NoSpacing"/>
        <w:spacing w:before="180"/>
        <w:jc w:val="both"/>
        <w:rPr>
          <w:rFonts w:cs="Arial"/>
        </w:rPr>
      </w:pPr>
      <w:r>
        <w:rPr>
          <w:rFonts w:cs="Arial"/>
        </w:rPr>
        <w:t xml:space="preserve">Gore spomenuti radovi ne mogu se izvoditi na cijelom području Grada Dubrovnika i to u vremenu za koje zabrana vrijedi. </w:t>
      </w:r>
    </w:p>
    <w:p w:rsidR="004D383A" w:rsidRDefault="004D383A" w:rsidP="004D383A">
      <w:pPr>
        <w:pStyle w:val="NoSpacing"/>
        <w:spacing w:before="180"/>
        <w:jc w:val="both"/>
        <w:rPr>
          <w:rFonts w:cs="Arial"/>
        </w:rPr>
      </w:pPr>
      <w:r>
        <w:rPr>
          <w:rFonts w:cs="Arial"/>
        </w:rPr>
        <w:t>Zabrana izvođenja radova sukladno predloženoj Odluci je od 15. lipnja do 15. rujna 2018. godine u vremenu od 00:00 do 24:00. sata.</w:t>
      </w:r>
    </w:p>
    <w:p w:rsidR="004D383A" w:rsidRDefault="004D383A" w:rsidP="004D383A">
      <w:pPr>
        <w:pStyle w:val="NoSpacing"/>
        <w:spacing w:before="180"/>
        <w:jc w:val="both"/>
        <w:rPr>
          <w:rFonts w:cs="Arial"/>
        </w:rPr>
      </w:pPr>
      <w:r>
        <w:rPr>
          <w:rFonts w:cs="Arial"/>
        </w:rPr>
        <w:t>Ovom Odlukom s, sukladno Zakonu o gradnji, utvrđeni izuzeci, odnosno, građevine i građevinski radovi na koje se odredbe, predložene odluke, o zabrani izvođenja radova ne odnose.</w:t>
      </w:r>
    </w:p>
    <w:p w:rsidR="004D383A" w:rsidRDefault="004D383A" w:rsidP="004D383A">
      <w:pPr>
        <w:pStyle w:val="NoSpacing"/>
        <w:spacing w:before="180"/>
        <w:jc w:val="both"/>
        <w:rPr>
          <w:rFonts w:cs="Arial"/>
        </w:rPr>
      </w:pPr>
      <w:r>
        <w:rPr>
          <w:rFonts w:cs="Arial"/>
        </w:rPr>
        <w:t>Izuzeci od primjene odredaba o privremenoj zabrani izvođenja radova utvrđeni su člankom 5. predložene Odluke.</w:t>
      </w:r>
    </w:p>
    <w:p w:rsidR="004D383A" w:rsidRDefault="004D383A" w:rsidP="004D383A">
      <w:pPr>
        <w:pStyle w:val="NoSpacing"/>
        <w:spacing w:before="180"/>
        <w:jc w:val="both"/>
        <w:rPr>
          <w:rFonts w:cs="Arial"/>
        </w:rPr>
      </w:pPr>
      <w:r>
        <w:rPr>
          <w:rFonts w:cs="Arial"/>
        </w:rPr>
        <w:t>Nadzor nad primjenom ove odluke provodit će komunalno redarstvo Grada Dubrovnika.</w:t>
      </w:r>
    </w:p>
    <w:p w:rsidR="004D383A" w:rsidRDefault="004D383A" w:rsidP="00340A03">
      <w:pPr>
        <w:pStyle w:val="NoSpacing"/>
        <w:spacing w:before="180"/>
        <w:jc w:val="both"/>
        <w:rPr>
          <w:rFonts w:cs="Arial"/>
        </w:rPr>
      </w:pPr>
      <w:r>
        <w:rPr>
          <w:rFonts w:cs="Arial"/>
        </w:rPr>
        <w:t>U svezi iznesenoga, a na temelju članka 132. Zakona o gradnji ("Narodne novine", broj: 153/13 i 20/17), članka 48. Zakona o lokalnoj i područnoj (regionalnoj) samoupravi ("Narodne novine", broj 33/01, 60/01, 129/05, 109/07, 125/08, 36/09, 150/11, 144/12, 19/13 – pročišćeni tekst i 137/15) i članka 41. Statuta Grada Dubrovnika ("Službeni glasnik Grada Dubrovnika", broj: 4/09, 6/10, 3/11, 14/12, 5/13, 6/13 – pročišćeni tekst i 9/15), predlaže se sljedeći</w:t>
      </w:r>
    </w:p>
    <w:p w:rsidR="00340A03" w:rsidRDefault="00340A03" w:rsidP="00340A03">
      <w:pPr>
        <w:pStyle w:val="NoSpacing"/>
        <w:jc w:val="both"/>
        <w:rPr>
          <w:rFonts w:cs="Arial"/>
        </w:rPr>
      </w:pPr>
    </w:p>
    <w:p w:rsidR="004D383A" w:rsidRDefault="004D383A" w:rsidP="00340A03">
      <w:pPr>
        <w:pStyle w:val="NoSpacing"/>
        <w:jc w:val="center"/>
        <w:rPr>
          <w:rFonts w:cs="Arial"/>
        </w:rPr>
      </w:pPr>
    </w:p>
    <w:p w:rsidR="004D383A" w:rsidRDefault="004D383A" w:rsidP="004D383A">
      <w:pPr>
        <w:pStyle w:val="NoSpacing"/>
        <w:jc w:val="center"/>
        <w:rPr>
          <w:rFonts w:cs="Arial"/>
          <w:b/>
        </w:rPr>
      </w:pPr>
      <w:r>
        <w:rPr>
          <w:rFonts w:cs="Arial"/>
          <w:b/>
        </w:rPr>
        <w:t>Z A K L J U Č A K</w:t>
      </w:r>
    </w:p>
    <w:p w:rsidR="00340A03" w:rsidRDefault="00340A03" w:rsidP="004D383A">
      <w:pPr>
        <w:pStyle w:val="NoSpacing"/>
        <w:jc w:val="center"/>
        <w:rPr>
          <w:rFonts w:cs="Arial"/>
          <w:b/>
        </w:rPr>
      </w:pPr>
    </w:p>
    <w:p w:rsidR="004D383A" w:rsidRDefault="004D383A" w:rsidP="00340A03">
      <w:pPr>
        <w:pStyle w:val="ListParagraph"/>
        <w:numPr>
          <w:ilvl w:val="3"/>
          <w:numId w:val="2"/>
        </w:numPr>
        <w:spacing w:before="240" w:after="0" w:line="240" w:lineRule="auto"/>
        <w:ind w:left="851" w:hanging="425"/>
        <w:jc w:val="both"/>
        <w:rPr>
          <w:rFonts w:ascii="Arial" w:hAnsi="Arial" w:cs="Arial"/>
        </w:rPr>
      </w:pPr>
      <w:r w:rsidRPr="00340A03">
        <w:rPr>
          <w:rFonts w:ascii="Arial" w:hAnsi="Arial" w:cs="Arial"/>
        </w:rPr>
        <w:t>Prihvaća se tekst nacrta Odluke o privremenoj zabrani izvođenja građevinskih radova na području Grada Dubrovnika i upućuje Gradskom vijeću Grada Dubrovnika na raspravu i donošenje.</w:t>
      </w:r>
    </w:p>
    <w:p w:rsidR="00340A03" w:rsidRDefault="00340A03" w:rsidP="00340A03">
      <w:pPr>
        <w:pStyle w:val="ListParagraph"/>
        <w:spacing w:before="240" w:after="0" w:line="240" w:lineRule="auto"/>
        <w:ind w:left="851"/>
        <w:jc w:val="both"/>
        <w:rPr>
          <w:rFonts w:ascii="Arial" w:hAnsi="Arial" w:cs="Arial"/>
        </w:rPr>
      </w:pPr>
    </w:p>
    <w:p w:rsidR="004D383A" w:rsidRPr="00340A03" w:rsidRDefault="004D383A" w:rsidP="00340A03">
      <w:pPr>
        <w:pStyle w:val="ListParagraph"/>
        <w:numPr>
          <w:ilvl w:val="3"/>
          <w:numId w:val="2"/>
        </w:numPr>
        <w:spacing w:before="240" w:after="0" w:line="240" w:lineRule="auto"/>
        <w:ind w:left="851" w:hanging="425"/>
        <w:jc w:val="both"/>
        <w:rPr>
          <w:rFonts w:ascii="Arial" w:hAnsi="Arial" w:cs="Arial"/>
        </w:rPr>
      </w:pPr>
      <w:r w:rsidRPr="00340A03">
        <w:rPr>
          <w:rFonts w:ascii="Arial" w:hAnsi="Arial" w:cs="Arial"/>
        </w:rPr>
        <w:lastRenderedPageBreak/>
        <w:t>Tekst nacrta Odluke iz točke 1. ovoga Zaključka čini sastavni dio istog.</w:t>
      </w:r>
    </w:p>
    <w:p w:rsidR="004D383A" w:rsidRPr="00340A03" w:rsidRDefault="004D383A" w:rsidP="00340A03">
      <w:pPr>
        <w:pStyle w:val="ListParagraph"/>
        <w:numPr>
          <w:ilvl w:val="3"/>
          <w:numId w:val="2"/>
        </w:numPr>
        <w:spacing w:before="240" w:after="0" w:line="240" w:lineRule="auto"/>
        <w:ind w:left="851" w:hanging="425"/>
        <w:jc w:val="both"/>
        <w:rPr>
          <w:rFonts w:ascii="Arial" w:hAnsi="Arial" w:cs="Arial"/>
        </w:rPr>
      </w:pPr>
      <w:r w:rsidRPr="00340A03">
        <w:rPr>
          <w:rFonts w:ascii="Arial" w:hAnsi="Arial" w:cs="Arial"/>
        </w:rPr>
        <w:t xml:space="preserve">Izvjestitelj u ovoj točki bit će gradonačelnik Mato </w:t>
      </w:r>
      <w:proofErr w:type="spellStart"/>
      <w:r w:rsidRPr="00340A03">
        <w:rPr>
          <w:rFonts w:ascii="Arial" w:hAnsi="Arial" w:cs="Arial"/>
        </w:rPr>
        <w:t>Franković</w:t>
      </w:r>
      <w:proofErr w:type="spellEnd"/>
      <w:r w:rsidRPr="00340A03">
        <w:rPr>
          <w:rFonts w:ascii="Arial" w:hAnsi="Arial" w:cs="Arial"/>
        </w:rPr>
        <w:t>.</w:t>
      </w:r>
    </w:p>
    <w:p w:rsidR="004D383A" w:rsidRDefault="004D383A" w:rsidP="004D383A">
      <w:pPr>
        <w:pStyle w:val="NoSpacing"/>
        <w:ind w:left="4956" w:firstLine="708"/>
        <w:rPr>
          <w:rFonts w:cs="Arial"/>
        </w:rPr>
      </w:pPr>
    </w:p>
    <w:p w:rsidR="004D383A" w:rsidRDefault="004D383A" w:rsidP="004D383A">
      <w:pPr>
        <w:pStyle w:val="NoSpacing"/>
        <w:ind w:left="4956" w:firstLine="708"/>
        <w:rPr>
          <w:rFonts w:cs="Arial"/>
        </w:rPr>
      </w:pPr>
    </w:p>
    <w:p w:rsidR="004D383A" w:rsidRDefault="004D383A" w:rsidP="004D383A">
      <w:pPr>
        <w:pStyle w:val="NoSpacing"/>
        <w:ind w:left="4956" w:firstLine="708"/>
        <w:rPr>
          <w:rFonts w:cs="Arial"/>
        </w:rPr>
      </w:pPr>
      <w:r>
        <w:rPr>
          <w:rFonts w:cs="Arial"/>
        </w:rPr>
        <w:t>Privremeni pročelnik</w:t>
      </w:r>
    </w:p>
    <w:p w:rsidR="004D383A" w:rsidRDefault="004D383A" w:rsidP="004D383A">
      <w:pPr>
        <w:pStyle w:val="NoSpacing"/>
        <w:ind w:left="4956" w:firstLine="708"/>
        <w:rPr>
          <w:rFonts w:cs="Arial"/>
        </w:rPr>
      </w:pPr>
      <w:r>
        <w:rPr>
          <w:rFonts w:cs="Arial"/>
        </w:rPr>
        <w:t xml:space="preserve">Zlatko </w:t>
      </w:r>
      <w:proofErr w:type="spellStart"/>
      <w:r>
        <w:rPr>
          <w:rFonts w:cs="Arial"/>
        </w:rPr>
        <w:t>Uršić</w:t>
      </w:r>
      <w:proofErr w:type="spellEnd"/>
      <w:r>
        <w:rPr>
          <w:rFonts w:cs="Arial"/>
        </w:rPr>
        <w:t xml:space="preserve">, dipl. </w:t>
      </w:r>
      <w:proofErr w:type="spellStart"/>
      <w:r>
        <w:rPr>
          <w:rFonts w:cs="Arial"/>
        </w:rPr>
        <w:t>iur</w:t>
      </w:r>
      <w:proofErr w:type="spellEnd"/>
      <w:r>
        <w:rPr>
          <w:rFonts w:cs="Arial"/>
        </w:rPr>
        <w:t>.</w:t>
      </w:r>
    </w:p>
    <w:p w:rsidR="004D383A" w:rsidRDefault="004D383A" w:rsidP="004D383A">
      <w:pPr>
        <w:spacing w:before="1200" w:after="0" w:line="240" w:lineRule="auto"/>
        <w:rPr>
          <w:rFonts w:cs="Arial"/>
        </w:rPr>
      </w:pPr>
      <w:r>
        <w:rPr>
          <w:rFonts w:cs="Arial"/>
        </w:rPr>
        <w:t>DOSTAVITI:</w:t>
      </w:r>
    </w:p>
    <w:p w:rsidR="004D383A" w:rsidRDefault="004D383A" w:rsidP="004D383A">
      <w:pPr>
        <w:pStyle w:val="ListParagraph"/>
        <w:numPr>
          <w:ilvl w:val="0"/>
          <w:numId w:val="3"/>
        </w:numPr>
        <w:spacing w:before="120"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gradonačelnika, ovdje</w:t>
      </w:r>
    </w:p>
    <w:p w:rsidR="004D383A" w:rsidRDefault="004D383A" w:rsidP="004D383A">
      <w:pPr>
        <w:pStyle w:val="ListParagraph"/>
        <w:numPr>
          <w:ilvl w:val="0"/>
          <w:numId w:val="3"/>
        </w:numPr>
        <w:spacing w:before="120"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Evidencija, ovdje</w:t>
      </w:r>
    </w:p>
    <w:p w:rsidR="004D383A" w:rsidRPr="00340A03" w:rsidRDefault="004D383A" w:rsidP="004D383A">
      <w:pPr>
        <w:pStyle w:val="ListParagraph"/>
        <w:numPr>
          <w:ilvl w:val="0"/>
          <w:numId w:val="3"/>
        </w:numPr>
        <w:spacing w:before="120"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4D383A" w:rsidRPr="004D383A" w:rsidRDefault="004D383A" w:rsidP="004D383A">
      <w:pPr>
        <w:pStyle w:val="NoSpacing"/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340A03" w:rsidRDefault="00340A03" w:rsidP="008C0F39">
      <w:pPr>
        <w:jc w:val="center"/>
        <w:rPr>
          <w:b/>
        </w:rPr>
      </w:pPr>
    </w:p>
    <w:p w:rsidR="00915252" w:rsidRDefault="008C0F39" w:rsidP="008C0F39">
      <w:pPr>
        <w:jc w:val="center"/>
        <w:rPr>
          <w:b/>
        </w:rPr>
      </w:pPr>
      <w:r w:rsidRPr="008C0F39">
        <w:rPr>
          <w:b/>
        </w:rPr>
        <w:lastRenderedPageBreak/>
        <w:t>O b r a z l o ž e n j e</w:t>
      </w:r>
    </w:p>
    <w:p w:rsidR="008C0F39" w:rsidRDefault="008C0F39" w:rsidP="008C0F39">
      <w:pPr>
        <w:pStyle w:val="NoSpacing"/>
      </w:pPr>
      <w:r>
        <w:t>PRAVNA OSNOVA</w:t>
      </w:r>
    </w:p>
    <w:p w:rsidR="008C0F39" w:rsidRDefault="008C0F39" w:rsidP="0030741D">
      <w:pPr>
        <w:pStyle w:val="NoSpacing"/>
        <w:jc w:val="both"/>
      </w:pPr>
    </w:p>
    <w:p w:rsidR="008C0F39" w:rsidRDefault="008C0F39" w:rsidP="0030741D">
      <w:pPr>
        <w:pStyle w:val="NoSpacing"/>
        <w:jc w:val="both"/>
      </w:pPr>
      <w:r>
        <w:t>Pravna osnova za donošenje Odluke o privremenoj zabrani izvođenja građevinskih radova na području Grada Dubrovnika (dalje u tekstu: Odluka) je članak 132. Zakona o gradnji („Narodne novine“ broj: 153/13. i 20/17.).</w:t>
      </w:r>
    </w:p>
    <w:p w:rsidR="008C0F39" w:rsidRDefault="008C0F39" w:rsidP="008C0F39">
      <w:pPr>
        <w:pStyle w:val="NoSpacing"/>
      </w:pPr>
    </w:p>
    <w:p w:rsidR="008C0F39" w:rsidRDefault="008C0F39" w:rsidP="00340A03">
      <w:pPr>
        <w:pStyle w:val="NoSpacing"/>
      </w:pPr>
      <w:r>
        <w:t>OBRAZLOŽENJE I SADRŽAJ ODLUKE</w:t>
      </w:r>
    </w:p>
    <w:p w:rsidR="008C0F39" w:rsidRDefault="008C0F39" w:rsidP="00340A03">
      <w:pPr>
        <w:pStyle w:val="NoSpacing"/>
        <w:jc w:val="both"/>
      </w:pPr>
    </w:p>
    <w:p w:rsidR="008C0F39" w:rsidRDefault="008C0F39" w:rsidP="00340A03">
      <w:pPr>
        <w:pStyle w:val="NoSpacing"/>
        <w:jc w:val="both"/>
      </w:pPr>
      <w:r>
        <w:t>Na temelju članka 132. Zakona o gradnji, predstavničko tijelo jedinice lokalne samouprave po prethodno pribavljenom mišljenju turističke zajednice grada može odlukom odrediti razdoblje u kalendarskoj godini kao i vrijeme u kojemu se ne mogu izvoditi zemljani radovi  te radovi na izgradnji konstrukcije građev</w:t>
      </w:r>
      <w:r w:rsidR="00D56C8E">
        <w:t xml:space="preserve">ine, na određenim područjima </w:t>
      </w:r>
      <w:r>
        <w:t>jedinice lokalne samouprave.</w:t>
      </w:r>
    </w:p>
    <w:p w:rsidR="008C0F39" w:rsidRDefault="008C0F39" w:rsidP="00340A03">
      <w:pPr>
        <w:pStyle w:val="NoSpacing"/>
        <w:jc w:val="both"/>
      </w:pPr>
    </w:p>
    <w:p w:rsidR="008C0F39" w:rsidRDefault="00D56C8E" w:rsidP="00340A03">
      <w:pPr>
        <w:pStyle w:val="NoSpacing"/>
        <w:jc w:val="both"/>
      </w:pPr>
      <w:r>
        <w:t>Predloženom Odlukom utvrđuju se vrste radova koji se privremeno zabranjuju, kao i građevine na koje se zabrana odnosi. Radovi koji se zabranjuju izvoditi u utvrđenom periodu su zemljani radovi kao i radovi na izgradnji konstrukcije građevine.</w:t>
      </w:r>
    </w:p>
    <w:p w:rsidR="00D56C8E" w:rsidRDefault="00D56C8E" w:rsidP="00340A03">
      <w:pPr>
        <w:pStyle w:val="NoSpacing"/>
        <w:jc w:val="both"/>
      </w:pPr>
    </w:p>
    <w:p w:rsidR="00D56C8E" w:rsidRDefault="00D56C8E" w:rsidP="00340A03">
      <w:pPr>
        <w:pStyle w:val="NoSpacing"/>
        <w:jc w:val="both"/>
      </w:pPr>
      <w:r>
        <w:t xml:space="preserve">Gore spomenuti radovi ne mogu se izvoditi na cijelom području Grada Dubrovnika i to u vremenu za koje zabrana vrijedi. </w:t>
      </w:r>
    </w:p>
    <w:p w:rsidR="00D56C8E" w:rsidRDefault="00D56C8E" w:rsidP="00340A03">
      <w:pPr>
        <w:pStyle w:val="NoSpacing"/>
        <w:jc w:val="both"/>
      </w:pPr>
    </w:p>
    <w:p w:rsidR="00D56C8E" w:rsidRDefault="00D56C8E" w:rsidP="00340A03">
      <w:pPr>
        <w:pStyle w:val="NoSpacing"/>
        <w:jc w:val="both"/>
      </w:pPr>
      <w:r>
        <w:t>Zabrana izvođenja radova sukladno predloženoj Odluci je od 1</w:t>
      </w:r>
      <w:r w:rsidR="00AC5816">
        <w:t>5</w:t>
      </w:r>
      <w:r>
        <w:t xml:space="preserve">. lipnja do 15. </w:t>
      </w:r>
      <w:r w:rsidR="00AC5816">
        <w:t>rujn</w:t>
      </w:r>
      <w:r>
        <w:t>a 2018. godine u vremenu od 00:00 do 24:00. sata.</w:t>
      </w:r>
    </w:p>
    <w:p w:rsidR="0030741D" w:rsidRDefault="0030741D" w:rsidP="00340A03">
      <w:pPr>
        <w:pStyle w:val="NoSpacing"/>
        <w:jc w:val="both"/>
      </w:pPr>
    </w:p>
    <w:p w:rsidR="0030741D" w:rsidRDefault="0030741D" w:rsidP="00340A03">
      <w:pPr>
        <w:pStyle w:val="NoSpacing"/>
        <w:jc w:val="both"/>
      </w:pPr>
      <w:r>
        <w:t>Ovom Odlukom s,  sukladno Zakonu o gradnji, utvrđeni izuzeci, odnosno, građevine i građevinski radovi na koje se odredbe, predložene odluke, o zabrani izvođenja radova ne odnose.</w:t>
      </w:r>
    </w:p>
    <w:p w:rsidR="0030741D" w:rsidRDefault="0030741D" w:rsidP="00340A03">
      <w:pPr>
        <w:pStyle w:val="NoSpacing"/>
        <w:jc w:val="both"/>
      </w:pPr>
    </w:p>
    <w:p w:rsidR="0030741D" w:rsidRDefault="0030741D" w:rsidP="00340A03">
      <w:pPr>
        <w:pStyle w:val="NoSpacing"/>
        <w:jc w:val="both"/>
      </w:pPr>
      <w:r>
        <w:t>Izuzeci od primjene odredaba o privremenoj zabrani izvođenja radova utvrđeni su člankom 5. predložene Odluke.</w:t>
      </w:r>
    </w:p>
    <w:p w:rsidR="007C4CA5" w:rsidRPr="00E951A5" w:rsidRDefault="007C4CA5" w:rsidP="00340A03">
      <w:pPr>
        <w:spacing w:before="120" w:line="240" w:lineRule="auto"/>
        <w:ind w:right="63"/>
        <w:jc w:val="both"/>
        <w:rPr>
          <w:rFonts w:cs="Arial"/>
          <w:spacing w:val="-3"/>
        </w:rPr>
      </w:pPr>
      <w:r>
        <w:rPr>
          <w:rFonts w:cs="Arial"/>
          <w:spacing w:val="-3"/>
        </w:rPr>
        <w:t>Zabrane izvođenja građevinskih radova prema ovom prijedlogu Odluke odnose</w:t>
      </w:r>
      <w:r w:rsidRPr="00E951A5">
        <w:rPr>
          <w:rFonts w:cs="Arial"/>
          <w:spacing w:val="-3"/>
        </w:rPr>
        <w:t xml:space="preserve"> se na:</w:t>
      </w:r>
    </w:p>
    <w:p w:rsidR="007C4CA5" w:rsidRPr="00340A03" w:rsidRDefault="007C4CA5" w:rsidP="00340A03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340A03">
        <w:rPr>
          <w:rFonts w:ascii="Arial" w:hAnsi="Arial" w:cs="Arial"/>
          <w:color w:val="000000"/>
        </w:rPr>
        <w:t>građevine odnosno radove za čije je građenje odnosno izvođenje utvrđen interes Republike Hrvatske</w:t>
      </w:r>
    </w:p>
    <w:p w:rsidR="007C4CA5" w:rsidRPr="00340A03" w:rsidRDefault="007C4CA5" w:rsidP="00340A03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340A03">
        <w:rPr>
          <w:rFonts w:ascii="Arial" w:hAnsi="Arial" w:cs="Arial"/>
          <w:color w:val="000000"/>
        </w:rPr>
        <w:t>uklanjanje građevina na temelju rješenja građevinske inspekcije ili odluke drugog tijela državne vlasti</w:t>
      </w:r>
    </w:p>
    <w:p w:rsidR="007C4CA5" w:rsidRPr="00340A03" w:rsidRDefault="007C4CA5" w:rsidP="00340A03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340A03">
        <w:rPr>
          <w:rFonts w:ascii="Arial" w:hAnsi="Arial" w:cs="Arial"/>
          <w:color w:val="000000"/>
        </w:rPr>
        <w:t>hitne radove na popravcima objekata i uređaja komunalne i ostale infrastrukture koji se javljaju nenadano i kojima se sprječava nastanak posljedica opasnih za život i zdravlje ljudi kao i veća oštećenja nekretnine,</w:t>
      </w:r>
    </w:p>
    <w:p w:rsidR="007C4CA5" w:rsidRPr="00340A03" w:rsidRDefault="007C4CA5" w:rsidP="00340A03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340A03">
        <w:rPr>
          <w:rFonts w:ascii="Arial" w:hAnsi="Arial" w:cs="Arial"/>
          <w:color w:val="000000"/>
        </w:rPr>
        <w:t>nužne radove na popravcima građevina kada zbog oštećenja postoji opasnost za život i zdravlje ljudi,</w:t>
      </w:r>
    </w:p>
    <w:p w:rsidR="007C4CA5" w:rsidRPr="00340A03" w:rsidRDefault="007C4CA5" w:rsidP="00340A03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340A03">
        <w:rPr>
          <w:rFonts w:ascii="Arial" w:hAnsi="Arial" w:cs="Arial"/>
          <w:color w:val="000000"/>
        </w:rPr>
        <w:t>građenje građevina, odnosno izvođenje radova u godini u kojoj je odluka stupila na snagu,</w:t>
      </w:r>
    </w:p>
    <w:p w:rsidR="007C4CA5" w:rsidRPr="00340A03" w:rsidRDefault="007C4CA5" w:rsidP="00340A03">
      <w:pPr>
        <w:pStyle w:val="ListParagraph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340A03">
        <w:rPr>
          <w:rFonts w:ascii="Arial" w:hAnsi="Arial" w:cs="Arial"/>
          <w:color w:val="000000"/>
        </w:rPr>
        <w:t>građenje objekata predškolskog, školskog, zdravstvenog i socijalnog sadržaja, građenje javnih građevina sportske i kulturne namjene i poboljšanja energetske učinkovitosti zgrada u vlasništvu jedinica lokalne i područne (regionalne) samouprave.</w:t>
      </w:r>
    </w:p>
    <w:p w:rsidR="007C4CA5" w:rsidRPr="00340A03" w:rsidRDefault="007C4CA5" w:rsidP="00340A03">
      <w:pPr>
        <w:pStyle w:val="NoSpacing"/>
        <w:rPr>
          <w:rFonts w:cs="Arial"/>
        </w:rPr>
      </w:pPr>
    </w:p>
    <w:p w:rsidR="007C4CA5" w:rsidRPr="00340A03" w:rsidRDefault="007C4CA5" w:rsidP="00340A03">
      <w:pPr>
        <w:widowControl w:val="0"/>
        <w:suppressAutoHyphens/>
        <w:spacing w:after="0" w:line="240" w:lineRule="auto"/>
        <w:jc w:val="both"/>
        <w:rPr>
          <w:rFonts w:cs="Arial"/>
        </w:rPr>
      </w:pPr>
      <w:r w:rsidRPr="00340A03">
        <w:rPr>
          <w:rFonts w:cs="Arial"/>
          <w:color w:val="000000"/>
        </w:rPr>
        <w:t>Odluku o izuzeću od zabrane izvođenja građevinskih radova za građenje objekata predškolskog, školskog, zdravstvenog i socijalnog sadržaja, građenje javnih građevina sportske i kulturne namjene i poboljšanja energetske učinkovitosti zgrada u vlasništvu jedinica lokalne i područne (regionalne) samouprave donosi Gradsko vijeće Grada Dubrovnika.</w:t>
      </w:r>
    </w:p>
    <w:p w:rsidR="0030741D" w:rsidRPr="00340A03" w:rsidRDefault="0030741D" w:rsidP="00340A03">
      <w:pPr>
        <w:pStyle w:val="NoSpacing"/>
        <w:jc w:val="both"/>
        <w:rPr>
          <w:rFonts w:cs="Arial"/>
        </w:rPr>
      </w:pPr>
    </w:p>
    <w:p w:rsidR="0030741D" w:rsidRPr="00340A03" w:rsidRDefault="0030741D" w:rsidP="00340A03">
      <w:pPr>
        <w:pStyle w:val="NoSpacing"/>
        <w:jc w:val="both"/>
        <w:rPr>
          <w:rFonts w:cs="Arial"/>
        </w:rPr>
      </w:pPr>
      <w:r w:rsidRPr="00340A03">
        <w:rPr>
          <w:rFonts w:cs="Arial"/>
        </w:rPr>
        <w:t>Nadzor nad primjenom ove odluke provodit će komunalno redarstvo Grada Dubrovnika.</w:t>
      </w:r>
      <w:r w:rsidR="003D1689" w:rsidRPr="00340A03">
        <w:rPr>
          <w:rFonts w:cs="Arial"/>
        </w:rPr>
        <w:t xml:space="preserve"> </w:t>
      </w:r>
    </w:p>
    <w:sectPr w:rsidR="0030741D" w:rsidRPr="00340A03" w:rsidSect="004D38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D68BF"/>
    <w:multiLevelType w:val="hybridMultilevel"/>
    <w:tmpl w:val="AB962FF4"/>
    <w:lvl w:ilvl="0" w:tplc="9ABC867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0" w:hanging="360"/>
      </w:pPr>
    </w:lvl>
    <w:lvl w:ilvl="2" w:tplc="041A001B" w:tentative="1">
      <w:start w:val="1"/>
      <w:numFmt w:val="lowerRoman"/>
      <w:lvlText w:val="%3."/>
      <w:lvlJc w:val="right"/>
      <w:pPr>
        <w:ind w:left="2080" w:hanging="180"/>
      </w:pPr>
    </w:lvl>
    <w:lvl w:ilvl="3" w:tplc="041A000F" w:tentative="1">
      <w:start w:val="1"/>
      <w:numFmt w:val="decimal"/>
      <w:lvlText w:val="%4."/>
      <w:lvlJc w:val="left"/>
      <w:pPr>
        <w:ind w:left="2800" w:hanging="360"/>
      </w:pPr>
    </w:lvl>
    <w:lvl w:ilvl="4" w:tplc="041A0019" w:tentative="1">
      <w:start w:val="1"/>
      <w:numFmt w:val="lowerLetter"/>
      <w:lvlText w:val="%5."/>
      <w:lvlJc w:val="left"/>
      <w:pPr>
        <w:ind w:left="3520" w:hanging="360"/>
      </w:pPr>
    </w:lvl>
    <w:lvl w:ilvl="5" w:tplc="041A001B" w:tentative="1">
      <w:start w:val="1"/>
      <w:numFmt w:val="lowerRoman"/>
      <w:lvlText w:val="%6."/>
      <w:lvlJc w:val="right"/>
      <w:pPr>
        <w:ind w:left="4240" w:hanging="180"/>
      </w:pPr>
    </w:lvl>
    <w:lvl w:ilvl="6" w:tplc="041A000F" w:tentative="1">
      <w:start w:val="1"/>
      <w:numFmt w:val="decimal"/>
      <w:lvlText w:val="%7."/>
      <w:lvlJc w:val="left"/>
      <w:pPr>
        <w:ind w:left="4960" w:hanging="360"/>
      </w:pPr>
    </w:lvl>
    <w:lvl w:ilvl="7" w:tplc="041A0019" w:tentative="1">
      <w:start w:val="1"/>
      <w:numFmt w:val="lowerLetter"/>
      <w:lvlText w:val="%8."/>
      <w:lvlJc w:val="left"/>
      <w:pPr>
        <w:ind w:left="5680" w:hanging="360"/>
      </w:pPr>
    </w:lvl>
    <w:lvl w:ilvl="8" w:tplc="041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39B465E9"/>
    <w:multiLevelType w:val="hybridMultilevel"/>
    <w:tmpl w:val="72BAA3B4"/>
    <w:lvl w:ilvl="0" w:tplc="19B8225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0" w:hanging="360"/>
      </w:pPr>
    </w:lvl>
    <w:lvl w:ilvl="2" w:tplc="041A001B" w:tentative="1">
      <w:start w:val="1"/>
      <w:numFmt w:val="lowerRoman"/>
      <w:lvlText w:val="%3."/>
      <w:lvlJc w:val="right"/>
      <w:pPr>
        <w:ind w:left="2080" w:hanging="180"/>
      </w:pPr>
    </w:lvl>
    <w:lvl w:ilvl="3" w:tplc="041A000F" w:tentative="1">
      <w:start w:val="1"/>
      <w:numFmt w:val="decimal"/>
      <w:lvlText w:val="%4."/>
      <w:lvlJc w:val="left"/>
      <w:pPr>
        <w:ind w:left="2800" w:hanging="360"/>
      </w:pPr>
    </w:lvl>
    <w:lvl w:ilvl="4" w:tplc="041A0019" w:tentative="1">
      <w:start w:val="1"/>
      <w:numFmt w:val="lowerLetter"/>
      <w:lvlText w:val="%5."/>
      <w:lvlJc w:val="left"/>
      <w:pPr>
        <w:ind w:left="3520" w:hanging="360"/>
      </w:pPr>
    </w:lvl>
    <w:lvl w:ilvl="5" w:tplc="041A001B" w:tentative="1">
      <w:start w:val="1"/>
      <w:numFmt w:val="lowerRoman"/>
      <w:lvlText w:val="%6."/>
      <w:lvlJc w:val="right"/>
      <w:pPr>
        <w:ind w:left="4240" w:hanging="180"/>
      </w:pPr>
    </w:lvl>
    <w:lvl w:ilvl="6" w:tplc="041A000F" w:tentative="1">
      <w:start w:val="1"/>
      <w:numFmt w:val="decimal"/>
      <w:lvlText w:val="%7."/>
      <w:lvlJc w:val="left"/>
      <w:pPr>
        <w:ind w:left="4960" w:hanging="360"/>
      </w:pPr>
    </w:lvl>
    <w:lvl w:ilvl="7" w:tplc="041A0019" w:tentative="1">
      <w:start w:val="1"/>
      <w:numFmt w:val="lowerLetter"/>
      <w:lvlText w:val="%8."/>
      <w:lvlJc w:val="left"/>
      <w:pPr>
        <w:ind w:left="5680" w:hanging="360"/>
      </w:pPr>
    </w:lvl>
    <w:lvl w:ilvl="8" w:tplc="041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498C39C0"/>
    <w:multiLevelType w:val="hybridMultilevel"/>
    <w:tmpl w:val="3E9E8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13298"/>
    <w:multiLevelType w:val="hybridMultilevel"/>
    <w:tmpl w:val="1FB82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E5160"/>
    <w:multiLevelType w:val="hybridMultilevel"/>
    <w:tmpl w:val="14184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39"/>
    <w:rsid w:val="0030741D"/>
    <w:rsid w:val="00340A03"/>
    <w:rsid w:val="003D1689"/>
    <w:rsid w:val="0048474A"/>
    <w:rsid w:val="004D383A"/>
    <w:rsid w:val="005675F0"/>
    <w:rsid w:val="00612269"/>
    <w:rsid w:val="007C4CA5"/>
    <w:rsid w:val="00841360"/>
    <w:rsid w:val="0085486F"/>
    <w:rsid w:val="008C0F39"/>
    <w:rsid w:val="00915252"/>
    <w:rsid w:val="009A7073"/>
    <w:rsid w:val="00A269CE"/>
    <w:rsid w:val="00AC5816"/>
    <w:rsid w:val="00B24E75"/>
    <w:rsid w:val="00C83017"/>
    <w:rsid w:val="00D56C8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2005"/>
  <w15:chartTrackingRefBased/>
  <w15:docId w15:val="{1BCA1AD8-5A39-41D6-9BDF-B2DBBC2F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C8301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383A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semiHidden/>
    <w:unhideWhenUsed/>
    <w:rsid w:val="00340A0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340A03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mdanicic</dc:creator>
  <cp:keywords/>
  <dc:description/>
  <cp:lastModifiedBy>tajnvur</cp:lastModifiedBy>
  <cp:revision>6</cp:revision>
  <cp:lastPrinted>2017-12-04T07:32:00Z</cp:lastPrinted>
  <dcterms:created xsi:type="dcterms:W3CDTF">2017-12-12T07:44:00Z</dcterms:created>
  <dcterms:modified xsi:type="dcterms:W3CDTF">2017-12-12T08:52:00Z</dcterms:modified>
</cp:coreProperties>
</file>