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1C7" w:rsidRPr="00F511C7" w:rsidRDefault="00F511C7" w:rsidP="00F511C7">
      <w:pPr>
        <w:spacing w:after="0" w:line="276" w:lineRule="auto"/>
        <w:jc w:val="both"/>
        <w:rPr>
          <w:rFonts w:ascii="Arial" w:eastAsia="Calibri" w:hAnsi="Arial" w:cs="Arial"/>
          <w:color w:val="4472C4" w:themeColor="accent1"/>
          <w:lang w:eastAsia="hr-HR"/>
        </w:rPr>
      </w:pPr>
      <w:bookmarkStart w:id="0" w:name="_Toc493969285"/>
      <w:bookmarkStart w:id="1" w:name="_Toc494061985"/>
      <w:r w:rsidRPr="00F511C7">
        <w:rPr>
          <w:rFonts w:ascii="Arial" w:eastAsia="Calibri" w:hAnsi="Arial" w:cs="Arial"/>
          <w:color w:val="4472C4" w:themeColor="accent1"/>
          <w:lang w:eastAsia="hr-HR"/>
        </w:rPr>
        <w:t>SKLAPANJE I IZVRŠENJE UGOVORA O JAVNOJ NABAVI</w:t>
      </w:r>
    </w:p>
    <w:p w:rsidR="00F511C7" w:rsidRDefault="00F511C7" w:rsidP="00F511C7">
      <w:pPr>
        <w:spacing w:after="0" w:line="276" w:lineRule="auto"/>
        <w:jc w:val="both"/>
        <w:rPr>
          <w:rFonts w:ascii="Arial" w:eastAsia="Calibri" w:hAnsi="Arial" w:cs="Arial"/>
          <w:lang w:eastAsia="hr-HR"/>
        </w:rPr>
      </w:pPr>
    </w:p>
    <w:p w:rsidR="00F511C7" w:rsidRPr="00F511C7" w:rsidRDefault="00F511C7" w:rsidP="00F511C7">
      <w:pPr>
        <w:spacing w:after="0" w:line="276" w:lineRule="auto"/>
        <w:jc w:val="both"/>
        <w:rPr>
          <w:rFonts w:ascii="Arial" w:eastAsia="Calibri" w:hAnsi="Arial" w:cs="Arial"/>
          <w:lang w:eastAsia="hr-HR"/>
        </w:rPr>
      </w:pPr>
      <w:r w:rsidRPr="00F511C7">
        <w:rPr>
          <w:rFonts w:ascii="Arial" w:eastAsia="Calibri" w:hAnsi="Arial" w:cs="Arial"/>
          <w:lang w:eastAsia="hr-HR"/>
        </w:rPr>
        <w:t>Ugovorne strane sklapaju ugovor o javnoj nabavi u pisanom obliku u roku od 30 dana od dana izvršnosti odluke o odabiru.</w:t>
      </w:r>
    </w:p>
    <w:p w:rsidR="00F511C7" w:rsidRPr="00F511C7" w:rsidRDefault="00F511C7" w:rsidP="00F511C7">
      <w:pPr>
        <w:spacing w:after="0" w:line="276" w:lineRule="auto"/>
        <w:jc w:val="both"/>
        <w:rPr>
          <w:rFonts w:ascii="Arial" w:eastAsia="Calibri" w:hAnsi="Arial" w:cs="Arial"/>
          <w:lang w:eastAsia="hr-HR"/>
        </w:rPr>
      </w:pPr>
    </w:p>
    <w:p w:rsidR="00F511C7" w:rsidRPr="00F511C7" w:rsidRDefault="00F511C7" w:rsidP="00F511C7">
      <w:pPr>
        <w:spacing w:after="0" w:line="276" w:lineRule="auto"/>
        <w:jc w:val="both"/>
        <w:rPr>
          <w:rFonts w:ascii="Arial" w:eastAsia="Calibri" w:hAnsi="Arial" w:cs="Arial"/>
          <w:lang w:eastAsia="hr-HR"/>
        </w:rPr>
      </w:pPr>
      <w:r w:rsidRPr="00F511C7">
        <w:rPr>
          <w:rFonts w:ascii="Arial" w:eastAsia="Calibri" w:hAnsi="Arial" w:cs="Arial"/>
          <w:lang w:eastAsia="hr-HR"/>
        </w:rPr>
        <w:t>Ugovor o javnoj nabavi mora biti sklopljen u skladu s uvjetima određenima u ovoj Dokumentaciji o nabavi i odabranom ponudom te ugovorne strane izvršavaju ugovor o javnim radovima u skladu s uvjetima određenima u ovoj Dokumentaciji o nabavi i odabranom ponudom.</w:t>
      </w:r>
    </w:p>
    <w:p w:rsidR="00F511C7" w:rsidRPr="00F511C7" w:rsidRDefault="00F511C7" w:rsidP="00F511C7">
      <w:pPr>
        <w:spacing w:after="0" w:line="276" w:lineRule="auto"/>
        <w:jc w:val="both"/>
        <w:rPr>
          <w:rFonts w:ascii="Arial" w:eastAsia="Calibri" w:hAnsi="Arial" w:cs="Arial"/>
          <w:lang w:eastAsia="hr-HR"/>
        </w:rPr>
      </w:pPr>
    </w:p>
    <w:p w:rsidR="00F511C7" w:rsidRPr="00F511C7" w:rsidRDefault="00F511C7" w:rsidP="00F511C7">
      <w:pPr>
        <w:spacing w:after="0" w:line="276" w:lineRule="auto"/>
        <w:jc w:val="both"/>
        <w:rPr>
          <w:rFonts w:ascii="Arial" w:eastAsia="Calibri" w:hAnsi="Arial" w:cs="Arial"/>
          <w:lang w:eastAsia="hr-HR"/>
        </w:rPr>
      </w:pPr>
      <w:r w:rsidRPr="00F511C7">
        <w:rPr>
          <w:rFonts w:ascii="Arial" w:eastAsia="Calibri" w:hAnsi="Arial" w:cs="Arial"/>
          <w:lang w:eastAsia="hr-HR"/>
        </w:rPr>
        <w:t>Naručitelj je obvezan kontrolirati je li izvršenje ugovora o javnim radovima u skladu s uvjetima određenima u ovoj Dokumentaciji o nabavi i odabranom ponudom.</w:t>
      </w:r>
    </w:p>
    <w:p w:rsidR="00F511C7" w:rsidRPr="00F511C7" w:rsidRDefault="00F511C7" w:rsidP="00F511C7">
      <w:pPr>
        <w:spacing w:after="0" w:line="276" w:lineRule="auto"/>
        <w:jc w:val="both"/>
        <w:rPr>
          <w:rFonts w:ascii="Arial" w:eastAsia="Calibri" w:hAnsi="Arial" w:cs="Arial"/>
          <w:lang w:eastAsia="hr-HR"/>
        </w:rPr>
      </w:pPr>
    </w:p>
    <w:p w:rsidR="00F511C7" w:rsidRPr="00F511C7" w:rsidRDefault="00F511C7" w:rsidP="00F511C7">
      <w:pPr>
        <w:spacing w:after="0" w:line="276" w:lineRule="auto"/>
        <w:jc w:val="both"/>
        <w:rPr>
          <w:rFonts w:ascii="Arial" w:eastAsia="Calibri" w:hAnsi="Arial" w:cs="Arial"/>
          <w:lang w:eastAsia="hr-HR"/>
        </w:rPr>
      </w:pPr>
      <w:r w:rsidRPr="00F511C7">
        <w:rPr>
          <w:rFonts w:ascii="Arial" w:eastAsia="Calibri" w:hAnsi="Arial" w:cs="Arial"/>
          <w:lang w:eastAsia="hr-HR"/>
        </w:rPr>
        <w:t>Na odgovornost ugovornih strana za ispunjenje obveza iz ugovora o javnoj nabavi, uz odredbe ZJN 2016, na odgovarajući način primjenjuju se odredbe zakona kojim se uređuju obvezni odnosi.</w:t>
      </w:r>
    </w:p>
    <w:p w:rsidR="00F511C7" w:rsidRPr="00F511C7" w:rsidRDefault="00F511C7" w:rsidP="00F511C7">
      <w:pPr>
        <w:spacing w:after="0" w:line="276" w:lineRule="auto"/>
        <w:jc w:val="both"/>
        <w:rPr>
          <w:rFonts w:ascii="Arial" w:eastAsia="Calibri" w:hAnsi="Arial" w:cs="Arial"/>
          <w:lang w:eastAsia="hr-HR"/>
        </w:rPr>
      </w:pPr>
    </w:p>
    <w:p w:rsidR="00F511C7" w:rsidRPr="00F511C7" w:rsidRDefault="00F511C7" w:rsidP="00F511C7">
      <w:pPr>
        <w:spacing w:after="0" w:line="276" w:lineRule="auto"/>
        <w:jc w:val="both"/>
        <w:rPr>
          <w:rFonts w:ascii="Arial" w:eastAsia="Calibri" w:hAnsi="Arial" w:cs="Arial"/>
          <w:b/>
          <w:bCs/>
          <w:iCs/>
          <w:lang w:eastAsia="hr-HR"/>
        </w:rPr>
      </w:pPr>
      <w:r w:rsidRPr="00F511C7">
        <w:rPr>
          <w:rFonts w:ascii="Arial" w:eastAsia="Calibri" w:hAnsi="Arial" w:cs="Arial"/>
          <w:b/>
          <w:bCs/>
          <w:iCs/>
          <w:lang w:eastAsia="hr-HR"/>
        </w:rPr>
        <w:t>Rok izvođenja radova, a posebice rok završetka radova, bitan je element ugovora o javnim radovima.</w:t>
      </w: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lang w:eastAsia="hr-HR"/>
        </w:rPr>
        <w:br/>
      </w:r>
      <w:r w:rsidRPr="00F511C7">
        <w:rPr>
          <w:rFonts w:ascii="Arial" w:eastAsia="Calibri" w:hAnsi="Arial" w:cs="Arial"/>
          <w:color w:val="000000"/>
          <w:szCs w:val="24"/>
          <w:lang w:eastAsia="hr-HR"/>
        </w:rPr>
        <w:t>Bitni i ostali uvjeti ugovora koji će se potpisati između Naručitelja i odabranog ponuditelja su sljedeći:</w:t>
      </w: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 xml:space="preserve">• </w:t>
      </w:r>
      <w:r w:rsidRPr="00F511C7">
        <w:rPr>
          <w:rFonts w:ascii="Arial" w:eastAsia="Calibri" w:hAnsi="Arial" w:cs="Arial"/>
          <w:b/>
          <w:bCs/>
          <w:color w:val="000000"/>
          <w:szCs w:val="24"/>
          <w:lang w:eastAsia="hr-HR"/>
        </w:rPr>
        <w:t>oblik</w:t>
      </w:r>
      <w:r w:rsidRPr="00F511C7">
        <w:rPr>
          <w:rFonts w:ascii="Arial" w:eastAsia="Calibri" w:hAnsi="Arial" w:cs="Arial"/>
          <w:color w:val="000000"/>
          <w:szCs w:val="24"/>
          <w:lang w:eastAsia="hr-HR"/>
        </w:rPr>
        <w:t>: pisani, potpisan i ovjeren pečatom odgovornih osoba ugovaratelja,</w:t>
      </w: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 xml:space="preserve">• </w:t>
      </w:r>
      <w:r w:rsidRPr="00F511C7">
        <w:rPr>
          <w:rFonts w:ascii="Arial" w:eastAsia="Calibri" w:hAnsi="Arial" w:cs="Arial"/>
          <w:b/>
          <w:bCs/>
          <w:color w:val="000000"/>
          <w:szCs w:val="24"/>
          <w:lang w:eastAsia="hr-HR"/>
        </w:rPr>
        <w:t>predmet ugovora</w:t>
      </w:r>
      <w:r w:rsidRPr="00F511C7">
        <w:rPr>
          <w:rFonts w:ascii="Arial" w:eastAsia="Calibri" w:hAnsi="Arial" w:cs="Arial"/>
          <w:color w:val="000000"/>
          <w:szCs w:val="24"/>
          <w:lang w:eastAsia="hr-HR"/>
        </w:rPr>
        <w:t xml:space="preserve">: predmet nabave sukladno </w:t>
      </w:r>
      <w:r w:rsidRPr="00F511C7">
        <w:rPr>
          <w:rFonts w:ascii="Arial" w:eastAsia="Calibri" w:hAnsi="Arial" w:cs="Arial"/>
          <w:iCs/>
          <w:color w:val="000000"/>
          <w:szCs w:val="24"/>
          <w:lang w:eastAsia="hr-HR"/>
        </w:rPr>
        <w:t>Dokumentaciji o nabavi</w:t>
      </w:r>
      <w:r w:rsidRPr="00F511C7">
        <w:rPr>
          <w:rFonts w:ascii="Arial" w:eastAsia="Calibri" w:hAnsi="Arial" w:cs="Arial"/>
          <w:color w:val="000000"/>
          <w:szCs w:val="24"/>
          <w:lang w:eastAsia="hr-HR"/>
        </w:rPr>
        <w:t>,</w:t>
      </w: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 xml:space="preserve">• </w:t>
      </w:r>
      <w:r w:rsidRPr="00F511C7">
        <w:rPr>
          <w:rFonts w:ascii="Arial" w:eastAsia="Calibri" w:hAnsi="Arial" w:cs="Arial"/>
          <w:b/>
          <w:bCs/>
          <w:color w:val="000000"/>
          <w:szCs w:val="24"/>
          <w:lang w:eastAsia="hr-HR"/>
        </w:rPr>
        <w:t>sastavni dio ugovora</w:t>
      </w:r>
      <w:r w:rsidRPr="00F511C7">
        <w:rPr>
          <w:rFonts w:ascii="Arial" w:eastAsia="Calibri" w:hAnsi="Arial" w:cs="Arial"/>
          <w:color w:val="000000"/>
          <w:szCs w:val="24"/>
          <w:lang w:eastAsia="hr-HR"/>
        </w:rPr>
        <w:t>: ponudbeni list i ponudbeni troškovnik odabranog ponuditelja, to jest</w:t>
      </w:r>
      <w:r w:rsidRPr="00F511C7">
        <w:rPr>
          <w:rFonts w:ascii="Arial" w:eastAsia="Calibri" w:hAnsi="Arial" w:cs="Arial"/>
          <w:color w:val="000000"/>
          <w:lang w:eastAsia="hr-HR"/>
        </w:rPr>
        <w:br/>
      </w:r>
      <w:r w:rsidRPr="00F511C7">
        <w:rPr>
          <w:rFonts w:ascii="Arial" w:eastAsia="Calibri" w:hAnsi="Arial" w:cs="Arial"/>
          <w:color w:val="000000"/>
          <w:szCs w:val="24"/>
          <w:lang w:eastAsia="hr-HR"/>
        </w:rPr>
        <w:t>izvođača, i Dinamičko-financijski plan izvođenja radova,</w:t>
      </w: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 xml:space="preserve">• </w:t>
      </w:r>
      <w:r w:rsidRPr="00F511C7">
        <w:rPr>
          <w:rFonts w:ascii="Arial" w:eastAsia="Calibri" w:hAnsi="Arial" w:cs="Arial"/>
          <w:b/>
          <w:bCs/>
          <w:color w:val="000000"/>
          <w:szCs w:val="24"/>
          <w:lang w:eastAsia="hr-HR"/>
        </w:rPr>
        <w:t>mjesto izvođenja radova</w:t>
      </w:r>
      <w:r w:rsidRPr="00F511C7">
        <w:rPr>
          <w:rFonts w:ascii="Arial" w:eastAsia="Calibri" w:hAnsi="Arial" w:cs="Arial"/>
          <w:color w:val="000000"/>
          <w:szCs w:val="24"/>
          <w:lang w:eastAsia="hr-HR"/>
        </w:rPr>
        <w:t xml:space="preserve">: sukladno </w:t>
      </w:r>
      <w:r w:rsidRPr="00F511C7">
        <w:rPr>
          <w:rFonts w:ascii="Arial" w:eastAsia="Calibri" w:hAnsi="Arial" w:cs="Arial"/>
          <w:iCs/>
          <w:color w:val="000000"/>
          <w:szCs w:val="24"/>
          <w:lang w:eastAsia="hr-HR"/>
        </w:rPr>
        <w:t>Dokumentaciji o nabavi</w:t>
      </w:r>
      <w:r w:rsidRPr="00F511C7">
        <w:rPr>
          <w:rFonts w:ascii="Arial" w:eastAsia="Calibri" w:hAnsi="Arial" w:cs="Arial"/>
          <w:color w:val="000000"/>
          <w:szCs w:val="24"/>
          <w:lang w:eastAsia="hr-HR"/>
        </w:rPr>
        <w:t>,</w:t>
      </w: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 xml:space="preserve">• </w:t>
      </w:r>
      <w:r w:rsidRPr="00F511C7">
        <w:rPr>
          <w:rFonts w:ascii="Arial" w:eastAsia="Calibri" w:hAnsi="Arial" w:cs="Arial"/>
          <w:b/>
          <w:bCs/>
          <w:color w:val="000000"/>
          <w:szCs w:val="24"/>
          <w:lang w:eastAsia="hr-HR"/>
        </w:rPr>
        <w:t>rok i način izvršenja predmeta nabave</w:t>
      </w:r>
      <w:r w:rsidRPr="00F511C7">
        <w:rPr>
          <w:rFonts w:ascii="Arial" w:eastAsia="Calibri" w:hAnsi="Arial" w:cs="Arial"/>
          <w:color w:val="000000"/>
          <w:szCs w:val="24"/>
          <w:lang w:eastAsia="hr-HR"/>
        </w:rPr>
        <w:t xml:space="preserve">: sukladno Dokumentaciji </w:t>
      </w:r>
      <w:r w:rsidRPr="00F511C7">
        <w:rPr>
          <w:rFonts w:ascii="Arial" w:eastAsia="Calibri" w:hAnsi="Arial" w:cs="Arial"/>
          <w:iCs/>
          <w:color w:val="000000"/>
          <w:szCs w:val="24"/>
          <w:lang w:eastAsia="hr-HR"/>
        </w:rPr>
        <w:t>o nabavi</w:t>
      </w:r>
      <w:r w:rsidRPr="00F511C7">
        <w:rPr>
          <w:rFonts w:ascii="Arial" w:eastAsia="Calibri" w:hAnsi="Arial" w:cs="Arial"/>
          <w:color w:val="000000"/>
          <w:szCs w:val="24"/>
          <w:lang w:eastAsia="hr-HR"/>
        </w:rPr>
        <w:t xml:space="preserve"> i odabranoj</w:t>
      </w:r>
      <w:r w:rsidRPr="00F511C7">
        <w:rPr>
          <w:rFonts w:ascii="Arial" w:eastAsia="Calibri" w:hAnsi="Arial" w:cs="Arial"/>
          <w:color w:val="000000"/>
          <w:lang w:eastAsia="hr-HR"/>
        </w:rPr>
        <w:br/>
      </w:r>
      <w:r w:rsidRPr="00F511C7">
        <w:rPr>
          <w:rFonts w:ascii="Arial" w:eastAsia="Calibri" w:hAnsi="Arial" w:cs="Arial"/>
          <w:color w:val="000000"/>
          <w:szCs w:val="24"/>
          <w:lang w:eastAsia="hr-HR"/>
        </w:rPr>
        <w:t>ponudi,</w:t>
      </w:r>
      <w:r w:rsidRPr="00F511C7">
        <w:rPr>
          <w:rFonts w:ascii="Arial" w:eastAsia="Calibri" w:hAnsi="Arial" w:cs="Arial"/>
          <w:color w:val="000000"/>
          <w:lang w:eastAsia="hr-HR"/>
        </w:rPr>
        <w:br/>
      </w:r>
      <w:r w:rsidRPr="00F511C7">
        <w:rPr>
          <w:rFonts w:ascii="Arial" w:eastAsia="Calibri" w:hAnsi="Arial" w:cs="Arial"/>
          <w:color w:val="000000"/>
          <w:szCs w:val="24"/>
          <w:lang w:eastAsia="hr-HR"/>
        </w:rPr>
        <w:t xml:space="preserve">• </w:t>
      </w:r>
      <w:r w:rsidRPr="00F511C7">
        <w:rPr>
          <w:rFonts w:ascii="Arial" w:eastAsia="Calibri" w:hAnsi="Arial" w:cs="Arial"/>
          <w:b/>
          <w:bCs/>
          <w:color w:val="000000"/>
          <w:szCs w:val="24"/>
          <w:lang w:eastAsia="hr-HR"/>
        </w:rPr>
        <w:t>rok na koji se sklapa ugovor</w:t>
      </w:r>
      <w:r w:rsidRPr="00F511C7">
        <w:rPr>
          <w:rFonts w:ascii="Arial" w:eastAsia="Calibri" w:hAnsi="Arial" w:cs="Arial"/>
          <w:color w:val="000000"/>
          <w:szCs w:val="24"/>
          <w:lang w:eastAsia="hr-HR"/>
        </w:rPr>
        <w:t xml:space="preserve">: sukladno </w:t>
      </w:r>
      <w:r w:rsidRPr="00F511C7">
        <w:rPr>
          <w:rFonts w:ascii="Arial" w:eastAsia="Calibri" w:hAnsi="Arial" w:cs="Arial"/>
          <w:iCs/>
          <w:color w:val="000000"/>
          <w:szCs w:val="24"/>
          <w:lang w:eastAsia="hr-HR"/>
        </w:rPr>
        <w:t>Dokumentaciji o nabavi</w:t>
      </w:r>
      <w:r w:rsidRPr="00F511C7">
        <w:rPr>
          <w:rFonts w:ascii="Arial" w:eastAsia="Calibri" w:hAnsi="Arial" w:cs="Arial"/>
          <w:color w:val="000000"/>
          <w:szCs w:val="24"/>
          <w:lang w:eastAsia="hr-HR"/>
        </w:rPr>
        <w:t xml:space="preserve"> i odabranoj ponudi,</w:t>
      </w: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 xml:space="preserve">• </w:t>
      </w:r>
      <w:r w:rsidRPr="00F511C7">
        <w:rPr>
          <w:rFonts w:ascii="Arial" w:eastAsia="Calibri" w:hAnsi="Arial" w:cs="Arial"/>
          <w:b/>
          <w:bCs/>
          <w:color w:val="000000"/>
          <w:szCs w:val="24"/>
          <w:lang w:eastAsia="hr-HR"/>
        </w:rPr>
        <w:t xml:space="preserve">cijena ponude: </w:t>
      </w:r>
      <w:r w:rsidRPr="00F511C7">
        <w:rPr>
          <w:rFonts w:ascii="Arial" w:eastAsia="Calibri" w:hAnsi="Arial" w:cs="Arial"/>
          <w:color w:val="000000"/>
          <w:szCs w:val="24"/>
          <w:lang w:eastAsia="hr-HR"/>
        </w:rPr>
        <w:t xml:space="preserve">sukladno </w:t>
      </w:r>
      <w:r w:rsidRPr="00F511C7">
        <w:rPr>
          <w:rFonts w:ascii="Arial" w:eastAsia="Calibri" w:hAnsi="Arial" w:cs="Arial"/>
          <w:iCs/>
          <w:color w:val="000000"/>
          <w:szCs w:val="24"/>
          <w:lang w:eastAsia="hr-HR"/>
        </w:rPr>
        <w:t>Dokumentaciji o nabavi</w:t>
      </w:r>
      <w:r w:rsidRPr="00F511C7">
        <w:rPr>
          <w:rFonts w:ascii="Arial" w:eastAsia="Calibri" w:hAnsi="Arial" w:cs="Arial"/>
          <w:color w:val="000000"/>
          <w:szCs w:val="24"/>
          <w:lang w:eastAsia="hr-HR"/>
        </w:rPr>
        <w:t xml:space="preserve"> i odabranoj ponudi,</w:t>
      </w: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 xml:space="preserve">• </w:t>
      </w:r>
      <w:r w:rsidRPr="00F511C7">
        <w:rPr>
          <w:rFonts w:ascii="Arial" w:eastAsia="Calibri" w:hAnsi="Arial" w:cs="Arial"/>
          <w:b/>
          <w:bCs/>
          <w:color w:val="000000"/>
          <w:szCs w:val="24"/>
          <w:lang w:eastAsia="hr-HR"/>
        </w:rPr>
        <w:t xml:space="preserve">rok, način i uvjeti plaćanja: </w:t>
      </w:r>
      <w:r w:rsidRPr="00F511C7">
        <w:rPr>
          <w:rFonts w:ascii="Arial" w:eastAsia="Calibri" w:hAnsi="Arial" w:cs="Arial"/>
          <w:color w:val="000000"/>
          <w:szCs w:val="24"/>
          <w:lang w:eastAsia="hr-HR"/>
        </w:rPr>
        <w:t xml:space="preserve">sukladno </w:t>
      </w:r>
      <w:r w:rsidRPr="00F511C7">
        <w:rPr>
          <w:rFonts w:ascii="Arial" w:eastAsia="Calibri" w:hAnsi="Arial" w:cs="Arial"/>
          <w:iCs/>
          <w:color w:val="000000"/>
          <w:szCs w:val="24"/>
          <w:lang w:eastAsia="hr-HR"/>
        </w:rPr>
        <w:t>Dokumentaciji o nabavi</w:t>
      </w:r>
      <w:r w:rsidRPr="00F511C7">
        <w:rPr>
          <w:rFonts w:ascii="Arial" w:eastAsia="Calibri" w:hAnsi="Arial" w:cs="Arial"/>
          <w:color w:val="000000"/>
          <w:szCs w:val="24"/>
          <w:lang w:eastAsia="hr-HR"/>
        </w:rPr>
        <w:t xml:space="preserve"> i odabranoj ponudi,</w:t>
      </w: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 xml:space="preserve">• </w:t>
      </w:r>
      <w:r w:rsidRPr="00F511C7">
        <w:rPr>
          <w:rFonts w:ascii="Arial" w:eastAsia="Calibri" w:hAnsi="Arial" w:cs="Arial"/>
          <w:b/>
          <w:bCs/>
          <w:color w:val="000000"/>
          <w:szCs w:val="24"/>
          <w:lang w:eastAsia="hr-HR"/>
        </w:rPr>
        <w:t>jamstveni rok i uvjeti</w:t>
      </w:r>
      <w:r w:rsidRPr="00F511C7">
        <w:rPr>
          <w:rFonts w:ascii="Arial" w:eastAsia="Calibri" w:hAnsi="Arial" w:cs="Arial"/>
          <w:color w:val="000000"/>
          <w:szCs w:val="24"/>
          <w:lang w:eastAsia="hr-HR"/>
        </w:rPr>
        <w:t xml:space="preserve">: sukladno </w:t>
      </w:r>
      <w:r w:rsidRPr="00F511C7">
        <w:rPr>
          <w:rFonts w:ascii="Arial" w:eastAsia="Calibri" w:hAnsi="Arial" w:cs="Arial"/>
          <w:iCs/>
          <w:color w:val="000000"/>
          <w:szCs w:val="24"/>
          <w:lang w:eastAsia="hr-HR"/>
        </w:rPr>
        <w:t>Dokumentaciji o nabavi</w:t>
      </w:r>
      <w:r w:rsidRPr="00F511C7">
        <w:rPr>
          <w:rFonts w:ascii="Arial" w:eastAsia="Calibri" w:hAnsi="Arial" w:cs="Arial"/>
          <w:color w:val="000000"/>
          <w:szCs w:val="24"/>
          <w:lang w:eastAsia="hr-HR"/>
        </w:rPr>
        <w:t xml:space="preserve"> i odabranoj ponudi,</w:t>
      </w: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 xml:space="preserve">• </w:t>
      </w:r>
      <w:r w:rsidRPr="00F511C7">
        <w:rPr>
          <w:rFonts w:ascii="Arial" w:eastAsia="Calibri" w:hAnsi="Arial" w:cs="Arial"/>
          <w:b/>
          <w:bCs/>
          <w:color w:val="000000"/>
          <w:szCs w:val="24"/>
          <w:lang w:eastAsia="hr-HR"/>
        </w:rPr>
        <w:t xml:space="preserve">odgovornost za nedostatke: </w:t>
      </w:r>
      <w:r w:rsidRPr="00F511C7">
        <w:rPr>
          <w:rFonts w:ascii="Arial" w:eastAsia="Calibri" w:hAnsi="Arial" w:cs="Arial"/>
          <w:color w:val="000000"/>
          <w:szCs w:val="24"/>
          <w:lang w:eastAsia="hr-HR"/>
        </w:rPr>
        <w:t xml:space="preserve">sukladno </w:t>
      </w:r>
      <w:r w:rsidRPr="00F511C7">
        <w:rPr>
          <w:rFonts w:ascii="Arial" w:eastAsia="Calibri" w:hAnsi="Arial" w:cs="Arial"/>
          <w:iCs/>
          <w:color w:val="000000"/>
          <w:szCs w:val="24"/>
          <w:lang w:eastAsia="hr-HR"/>
        </w:rPr>
        <w:t>Dokumentaciji o nabavi</w:t>
      </w:r>
      <w:r w:rsidRPr="00F511C7">
        <w:rPr>
          <w:rFonts w:ascii="Arial" w:eastAsia="Calibri" w:hAnsi="Arial" w:cs="Arial"/>
          <w:color w:val="000000"/>
          <w:szCs w:val="24"/>
          <w:lang w:eastAsia="hr-HR"/>
        </w:rPr>
        <w:t>,</w:t>
      </w: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 xml:space="preserve">• </w:t>
      </w:r>
      <w:r w:rsidRPr="00F511C7">
        <w:rPr>
          <w:rFonts w:ascii="Arial" w:eastAsia="Calibri" w:hAnsi="Arial" w:cs="Arial"/>
          <w:b/>
          <w:bCs/>
          <w:color w:val="000000"/>
          <w:szCs w:val="24"/>
          <w:lang w:eastAsia="hr-HR"/>
        </w:rPr>
        <w:t xml:space="preserve">jamstvo za uredno ispunjenje ugovora: </w:t>
      </w:r>
      <w:r w:rsidRPr="00F511C7">
        <w:rPr>
          <w:rFonts w:ascii="Arial" w:eastAsia="Calibri" w:hAnsi="Arial" w:cs="Arial"/>
          <w:color w:val="000000"/>
          <w:szCs w:val="24"/>
          <w:lang w:eastAsia="hr-HR"/>
        </w:rPr>
        <w:t xml:space="preserve">sukladno </w:t>
      </w:r>
      <w:r w:rsidRPr="00F511C7">
        <w:rPr>
          <w:rFonts w:ascii="Arial" w:eastAsia="Calibri" w:hAnsi="Arial" w:cs="Arial"/>
          <w:iCs/>
          <w:color w:val="000000"/>
          <w:szCs w:val="24"/>
          <w:lang w:eastAsia="hr-HR"/>
        </w:rPr>
        <w:t>Dokumentaciji o nabavi</w:t>
      </w:r>
      <w:r w:rsidRPr="00F511C7">
        <w:rPr>
          <w:rFonts w:ascii="Arial" w:eastAsia="Calibri" w:hAnsi="Arial" w:cs="Arial"/>
          <w:color w:val="000000"/>
          <w:szCs w:val="24"/>
          <w:lang w:eastAsia="hr-HR"/>
        </w:rPr>
        <w:t>,</w:t>
      </w:r>
    </w:p>
    <w:p w:rsidR="00F511C7" w:rsidRPr="00F511C7" w:rsidRDefault="00F511C7" w:rsidP="00F511C7">
      <w:pPr>
        <w:spacing w:after="0" w:line="276" w:lineRule="auto"/>
        <w:jc w:val="both"/>
        <w:rPr>
          <w:rFonts w:ascii="Arial" w:eastAsia="Calibri" w:hAnsi="Arial" w:cs="Arial"/>
          <w:iCs/>
          <w:color w:val="000000"/>
          <w:szCs w:val="24"/>
          <w:lang w:eastAsia="hr-HR"/>
        </w:rPr>
      </w:pPr>
      <w:r w:rsidRPr="00F511C7">
        <w:rPr>
          <w:rFonts w:ascii="Arial" w:eastAsia="Calibri" w:hAnsi="Arial" w:cs="Arial"/>
          <w:color w:val="000000"/>
          <w:szCs w:val="24"/>
          <w:lang w:eastAsia="hr-HR"/>
        </w:rPr>
        <w:t xml:space="preserve">• </w:t>
      </w:r>
      <w:r w:rsidRPr="00F511C7">
        <w:rPr>
          <w:rFonts w:ascii="Arial" w:eastAsia="Calibri" w:hAnsi="Arial" w:cs="Arial"/>
          <w:b/>
          <w:bCs/>
          <w:color w:val="000000"/>
          <w:szCs w:val="24"/>
          <w:lang w:eastAsia="hr-HR"/>
        </w:rPr>
        <w:t xml:space="preserve">ugovorna kazna: </w:t>
      </w:r>
      <w:r w:rsidRPr="00F511C7">
        <w:rPr>
          <w:rFonts w:ascii="Arial" w:eastAsia="Calibri" w:hAnsi="Arial" w:cs="Arial"/>
          <w:color w:val="000000"/>
          <w:szCs w:val="24"/>
          <w:lang w:eastAsia="hr-HR"/>
        </w:rPr>
        <w:t xml:space="preserve">sukladno </w:t>
      </w:r>
      <w:r w:rsidRPr="00F511C7">
        <w:rPr>
          <w:rFonts w:ascii="Arial" w:eastAsia="Calibri" w:hAnsi="Arial" w:cs="Arial"/>
          <w:iCs/>
          <w:color w:val="000000"/>
          <w:szCs w:val="24"/>
          <w:lang w:eastAsia="hr-HR"/>
        </w:rPr>
        <w:t>Dokumentaciji o nabavi.</w:t>
      </w:r>
    </w:p>
    <w:p w:rsidR="00F511C7" w:rsidRPr="00F511C7" w:rsidRDefault="00F511C7" w:rsidP="00F511C7">
      <w:pPr>
        <w:spacing w:after="0" w:line="276" w:lineRule="auto"/>
        <w:jc w:val="both"/>
        <w:rPr>
          <w:rFonts w:ascii="Arial" w:eastAsia="Calibri" w:hAnsi="Arial" w:cs="Arial"/>
          <w:color w:val="000000"/>
          <w:szCs w:val="24"/>
          <w:lang w:eastAsia="hr-HR"/>
        </w:rPr>
      </w:pP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 xml:space="preserve">Posebne uzance u građenju neće se primjenjivati, to jest Posebne uzance u građenju isključene su u cijelosti. Odabrani ponuditelj je dužan predmet nabave izvršiti uredno, savjesno i odgovorno, pažnjom dobrog stručnjaka, po najvišim profesionalnim standardima, u skladu s pozitivnim propisima koji se odnose na predmet nabave, nalozima i uputama Naručitelja i od njega ovlaštenih osoba, uvjetima i zahtjevima iz </w:t>
      </w:r>
      <w:r w:rsidRPr="00F511C7">
        <w:rPr>
          <w:rFonts w:ascii="Arial" w:eastAsia="Calibri" w:hAnsi="Arial" w:cs="Arial"/>
          <w:iCs/>
          <w:color w:val="000000"/>
          <w:szCs w:val="24"/>
          <w:lang w:eastAsia="hr-HR"/>
        </w:rPr>
        <w:t>Dokumentacije o nabavi</w:t>
      </w:r>
      <w:r w:rsidRPr="00F511C7">
        <w:rPr>
          <w:rFonts w:ascii="Arial" w:eastAsia="Calibri" w:hAnsi="Arial" w:cs="Arial"/>
          <w:color w:val="000000"/>
          <w:szCs w:val="24"/>
          <w:lang w:eastAsia="hr-HR"/>
        </w:rPr>
        <w:t>.</w:t>
      </w:r>
    </w:p>
    <w:p w:rsidR="00F511C7" w:rsidRPr="00F511C7" w:rsidRDefault="00F511C7" w:rsidP="00F511C7">
      <w:pPr>
        <w:spacing w:after="0" w:line="276" w:lineRule="auto"/>
        <w:jc w:val="both"/>
        <w:rPr>
          <w:rFonts w:ascii="Arial" w:eastAsia="Calibri" w:hAnsi="Arial" w:cs="Arial"/>
          <w:color w:val="000000"/>
          <w:szCs w:val="24"/>
          <w:lang w:eastAsia="hr-HR"/>
        </w:rPr>
      </w:pPr>
    </w:p>
    <w:p w:rsid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Materijal i opremu potrebnu za izvođenje radova koji su predmet nabave dužan je dati Izvođač.</w:t>
      </w:r>
      <w:r w:rsidRPr="00F511C7">
        <w:rPr>
          <w:rFonts w:ascii="Arial" w:eastAsia="Calibri" w:hAnsi="Arial" w:cs="Arial"/>
          <w:color w:val="000000"/>
          <w:lang w:eastAsia="hr-HR"/>
        </w:rPr>
        <w:br/>
      </w:r>
      <w:r w:rsidRPr="00F511C7">
        <w:rPr>
          <w:rFonts w:ascii="Arial" w:eastAsia="Calibri" w:hAnsi="Arial" w:cs="Arial"/>
          <w:szCs w:val="24"/>
          <w:lang w:eastAsia="hr-HR"/>
        </w:rPr>
        <w:t>Ugrađeni materijal i oprema moraju odgovarati standardima, odnosno biti odgovarajuće kakvoće što se dokazuje normama i zakonom propisanim potvrdama o sukladnosti i dokazima kvalitete.</w:t>
      </w:r>
      <w:r w:rsidRPr="00F511C7">
        <w:rPr>
          <w:rFonts w:ascii="Arial" w:eastAsia="Calibri" w:hAnsi="Arial" w:cs="Arial"/>
          <w:sz w:val="24"/>
          <w:szCs w:val="24"/>
          <w:lang w:eastAsia="hr-HR"/>
        </w:rPr>
        <w:br/>
      </w:r>
      <w:r w:rsidRPr="00F511C7">
        <w:rPr>
          <w:rFonts w:ascii="Arial" w:eastAsia="Calibri" w:hAnsi="Arial" w:cs="Arial"/>
          <w:color w:val="000000"/>
          <w:lang w:eastAsia="hr-HR"/>
        </w:rPr>
        <w:br/>
      </w:r>
      <w:r w:rsidRPr="00F511C7">
        <w:rPr>
          <w:rFonts w:ascii="Arial" w:eastAsia="Calibri" w:hAnsi="Arial" w:cs="Arial"/>
          <w:color w:val="000000"/>
          <w:szCs w:val="24"/>
          <w:lang w:eastAsia="hr-HR"/>
        </w:rPr>
        <w:lastRenderedPageBreak/>
        <w:t>Izvođač jamči za kvalitetu izvedenih radova prema uvjetima iz ove dokumentacije, propisa i pravila struke, kao i da će tijekom gradnje poduzeti sve mjere da osigura radove tako da isti nemaju nedostatke koji onemogućuju i smanjuju njihovu vrijednost ili prikladnost za namijenjenu</w:t>
      </w:r>
      <w:r>
        <w:rPr>
          <w:rFonts w:ascii="Arial" w:eastAsia="Calibri" w:hAnsi="Arial" w:cs="Arial"/>
          <w:color w:val="000000"/>
          <w:szCs w:val="24"/>
          <w:lang w:eastAsia="hr-HR"/>
        </w:rPr>
        <w:t xml:space="preserve"> </w:t>
      </w:r>
      <w:r w:rsidRPr="00F511C7">
        <w:rPr>
          <w:rFonts w:ascii="Arial" w:eastAsia="Calibri" w:hAnsi="Arial" w:cs="Arial"/>
          <w:color w:val="000000"/>
          <w:szCs w:val="24"/>
          <w:lang w:eastAsia="hr-HR"/>
        </w:rPr>
        <w:t>upotrebu.</w:t>
      </w:r>
    </w:p>
    <w:p w:rsidR="00F511C7" w:rsidRPr="00F511C7" w:rsidRDefault="00F511C7" w:rsidP="00F511C7">
      <w:pPr>
        <w:spacing w:after="0" w:line="276" w:lineRule="auto"/>
        <w:jc w:val="both"/>
        <w:rPr>
          <w:rFonts w:ascii="Arial" w:eastAsia="Calibri" w:hAnsi="Arial" w:cs="Arial"/>
          <w:color w:val="000000"/>
          <w:szCs w:val="24"/>
          <w:lang w:eastAsia="hr-HR"/>
        </w:rPr>
      </w:pP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Sukladno odredbama Zakon o obveznim odnosima i Zakona o gradnji, izvođač odgovara za nedostatke radova koji su predmet ovog ugovora, a koji se tiču ispunjavanja zakonom određenih bitnih zahtjeva za građevinu, u roku od deset godina od dana uredne primopredaje.</w:t>
      </w:r>
      <w:r w:rsidRPr="00F511C7">
        <w:rPr>
          <w:rFonts w:ascii="Arial" w:eastAsia="Calibri" w:hAnsi="Arial" w:cs="Arial"/>
          <w:color w:val="000000"/>
          <w:lang w:eastAsia="hr-HR"/>
        </w:rPr>
        <w:br/>
      </w:r>
      <w:r w:rsidRPr="00F511C7">
        <w:rPr>
          <w:rFonts w:ascii="Arial" w:eastAsia="Calibri" w:hAnsi="Arial" w:cs="Arial"/>
          <w:color w:val="000000"/>
          <w:szCs w:val="24"/>
          <w:lang w:eastAsia="hr-HR"/>
        </w:rPr>
        <w:t>Izvođač se obvezuje na gradilištu ažurno voditi gradilišnu, tehničku i obračunsku dokumentaciju</w:t>
      </w:r>
      <w:r w:rsidRPr="00F511C7">
        <w:rPr>
          <w:rFonts w:ascii="Arial" w:eastAsia="Calibri" w:hAnsi="Arial" w:cs="Arial"/>
          <w:color w:val="000000"/>
          <w:lang w:eastAsia="hr-HR"/>
        </w:rPr>
        <w:br/>
      </w:r>
      <w:r w:rsidRPr="00F511C7">
        <w:rPr>
          <w:rFonts w:ascii="Arial" w:eastAsia="Calibri" w:hAnsi="Arial" w:cs="Arial"/>
          <w:color w:val="000000"/>
          <w:szCs w:val="24"/>
          <w:lang w:eastAsia="hr-HR"/>
        </w:rPr>
        <w:t>(građevinski dnevnik i građevinsku knjigu) te dokumentaciju o kvaliteti i sukladnosti građevinskog materijala i opreme, koju će dati na uvid nadzornom inženjeru i čuvati je do primopredaje izvedenih radova, sve sukladno propisima.</w:t>
      </w:r>
    </w:p>
    <w:p w:rsidR="00F511C7" w:rsidRPr="00F511C7" w:rsidRDefault="00F511C7" w:rsidP="00F511C7">
      <w:pPr>
        <w:spacing w:after="0" w:line="276" w:lineRule="auto"/>
        <w:jc w:val="both"/>
        <w:rPr>
          <w:rFonts w:ascii="Arial" w:eastAsia="Calibri" w:hAnsi="Arial" w:cs="Arial"/>
          <w:color w:val="000000"/>
          <w:szCs w:val="24"/>
          <w:lang w:eastAsia="hr-HR"/>
        </w:rPr>
      </w:pP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Izvođač je dužan uz konačni obračun predati Naručitelju sve potrebne dokaze o sukladnosti ugrađenog materijala i opreme, građevinski dnevnik i građevinsku knjigu, kao i sve ovjerene jamstvene listove</w:t>
      </w:r>
      <w:r w:rsidRPr="00F511C7">
        <w:rPr>
          <w:rFonts w:ascii="Arial" w:eastAsia="Calibri" w:hAnsi="Arial" w:cs="Arial"/>
          <w:color w:val="000000"/>
          <w:lang w:eastAsia="hr-HR"/>
        </w:rPr>
        <w:t xml:space="preserve"> </w:t>
      </w:r>
      <w:r w:rsidRPr="00F511C7">
        <w:rPr>
          <w:rFonts w:ascii="Arial" w:eastAsia="Calibri" w:hAnsi="Arial" w:cs="Arial"/>
          <w:color w:val="000000"/>
          <w:szCs w:val="24"/>
          <w:lang w:eastAsia="hr-HR"/>
        </w:rPr>
        <w:t>ugrađene opreme i upute za upotrebu ugrađene opreme.</w:t>
      </w:r>
    </w:p>
    <w:p w:rsidR="00F511C7" w:rsidRPr="00F511C7" w:rsidRDefault="00F511C7" w:rsidP="00F511C7">
      <w:pPr>
        <w:spacing w:after="0" w:line="276" w:lineRule="auto"/>
        <w:jc w:val="both"/>
        <w:rPr>
          <w:rFonts w:ascii="Arial" w:eastAsia="Calibri" w:hAnsi="Arial" w:cs="Arial"/>
          <w:color w:val="000000"/>
          <w:szCs w:val="24"/>
          <w:lang w:eastAsia="hr-HR"/>
        </w:rPr>
      </w:pP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Za sve što ovim ugovorom nije posebno predviđeno važit će odredbe Zakona o gradnji, Zakona o građevnim proizvodima, Zakona o poslovima i djelatnostima prostornog uređenja i gradnje, Zakona o obveznim odnosima i Zakona o zaštiti na radi te ostalih pozitivnih propisa koji reguliraju materiju  građenja.</w:t>
      </w:r>
    </w:p>
    <w:p w:rsidR="00F511C7" w:rsidRPr="00F511C7" w:rsidRDefault="00F511C7" w:rsidP="00F511C7">
      <w:pPr>
        <w:spacing w:after="0" w:line="276" w:lineRule="auto"/>
        <w:jc w:val="both"/>
        <w:rPr>
          <w:rFonts w:ascii="Arial" w:eastAsia="Calibri" w:hAnsi="Arial" w:cs="Arial"/>
          <w:color w:val="000000"/>
          <w:szCs w:val="24"/>
          <w:lang w:eastAsia="hr-HR"/>
        </w:rPr>
      </w:pP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Ugovor se može mijenjati samo pisanim putem, a sve naknadne moguće izmjene i dopune imaju se priključiti svim primjercima ugovora kao njegovi dodaci.</w:t>
      </w: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 xml:space="preserve">Izmjene i dopune koje ne budu sastavljene pisano neće prouzročiti nikakav pravni učinak. </w:t>
      </w:r>
    </w:p>
    <w:p w:rsidR="00F511C7" w:rsidRPr="00F511C7" w:rsidRDefault="00F511C7" w:rsidP="00F511C7">
      <w:pPr>
        <w:spacing w:after="0" w:line="276" w:lineRule="auto"/>
        <w:jc w:val="both"/>
        <w:rPr>
          <w:rFonts w:ascii="Arial" w:eastAsia="Calibri" w:hAnsi="Arial" w:cs="Arial"/>
          <w:color w:val="000000"/>
          <w:szCs w:val="24"/>
          <w:lang w:eastAsia="hr-HR"/>
        </w:rPr>
      </w:pPr>
      <w:r w:rsidRPr="00F511C7">
        <w:rPr>
          <w:rFonts w:ascii="Arial" w:eastAsia="Calibri" w:hAnsi="Arial" w:cs="Arial"/>
          <w:color w:val="000000"/>
          <w:szCs w:val="24"/>
          <w:lang w:eastAsia="hr-HR"/>
        </w:rPr>
        <w:t>Upisi u građevinski dnevnik koji nisu u skladu s odredbama ugovora ili ovlaštenjima nadzornog inženjera i inženjera gradilišta, te predstavnika Naručitelja, ne stvaraju obveze za ugovorne strane.</w:t>
      </w:r>
      <w:r w:rsidRPr="00F511C7">
        <w:rPr>
          <w:rFonts w:ascii="Arial" w:eastAsia="Calibri" w:hAnsi="Arial" w:cs="Arial"/>
          <w:color w:val="000000"/>
          <w:lang w:eastAsia="hr-HR"/>
        </w:rPr>
        <w:br/>
      </w:r>
    </w:p>
    <w:p w:rsidR="00F511C7" w:rsidRPr="00F511C7" w:rsidRDefault="00F511C7" w:rsidP="00F511C7">
      <w:pPr>
        <w:spacing w:after="0" w:line="276" w:lineRule="auto"/>
        <w:jc w:val="both"/>
        <w:rPr>
          <w:rFonts w:ascii="Arial" w:eastAsia="Calibri" w:hAnsi="Arial" w:cs="Arial"/>
          <w:lang w:eastAsia="hr-HR"/>
        </w:rPr>
      </w:pPr>
      <w:r w:rsidRPr="00F511C7">
        <w:rPr>
          <w:rFonts w:ascii="Arial" w:eastAsia="Calibri" w:hAnsi="Arial" w:cs="Arial"/>
          <w:lang w:eastAsia="hr-HR"/>
        </w:rPr>
        <w:t>Na odgovornost ugovornih strana na ispunjenje obveza iz ugovora o javnoj nabavi, uz odredbe Zakona o javnoj nabavi, na odgovarajući način primjenjuju se odredbe zakona kojim se uređuju obvezni odnosi.</w:t>
      </w:r>
    </w:p>
    <w:p w:rsidR="00C51B4F" w:rsidRPr="00C51B4F" w:rsidRDefault="00C51B4F" w:rsidP="00F511C7">
      <w:pPr>
        <w:keepNext/>
        <w:keepLines/>
        <w:spacing w:before="480" w:after="0" w:line="276" w:lineRule="auto"/>
        <w:outlineLvl w:val="0"/>
        <w:rPr>
          <w:rFonts w:ascii="Arial" w:eastAsia="Calibri" w:hAnsi="Arial" w:cs="Arial"/>
          <w:bCs/>
          <w:color w:val="365F91"/>
          <w:lang w:eastAsia="hr-HR"/>
        </w:rPr>
      </w:pPr>
      <w:r w:rsidRPr="00C51B4F">
        <w:rPr>
          <w:rFonts w:ascii="Arial" w:eastAsia="Calibri" w:hAnsi="Arial" w:cs="Arial"/>
          <w:bCs/>
          <w:color w:val="365F91"/>
          <w:lang w:eastAsia="hr-HR"/>
        </w:rPr>
        <w:t>POSEBNI UVJETI ZA IZVRŠENJE UGOVORA</w:t>
      </w:r>
      <w:bookmarkEnd w:id="0"/>
      <w:bookmarkEnd w:id="1"/>
      <w:r w:rsidRPr="00C51B4F">
        <w:rPr>
          <w:rFonts w:ascii="Arial" w:eastAsia="Calibri" w:hAnsi="Arial" w:cs="Arial"/>
          <w:bCs/>
          <w:color w:val="365F91"/>
          <w:lang w:eastAsia="hr-HR"/>
        </w:rPr>
        <w:t xml:space="preserve"> </w:t>
      </w:r>
    </w:p>
    <w:p w:rsidR="00C51B4F" w:rsidRPr="00C51B4F" w:rsidRDefault="00C51B4F" w:rsidP="00C51B4F">
      <w:pPr>
        <w:spacing w:after="0" w:line="276" w:lineRule="auto"/>
        <w:jc w:val="both"/>
        <w:rPr>
          <w:rFonts w:ascii="Arial" w:eastAsia="Times New Roman" w:hAnsi="Arial" w:cs="Arial"/>
          <w:highlight w:val="yellow"/>
          <w:lang w:eastAsia="hr-HR"/>
        </w:rPr>
      </w:pPr>
    </w:p>
    <w:p w:rsidR="00C51B4F" w:rsidRPr="00C51B4F" w:rsidRDefault="00C51B4F" w:rsidP="00F511C7">
      <w:pPr>
        <w:autoSpaceDE w:val="0"/>
        <w:autoSpaceDN w:val="0"/>
        <w:adjustRightInd w:val="0"/>
        <w:spacing w:after="0" w:line="276" w:lineRule="auto"/>
        <w:jc w:val="both"/>
        <w:rPr>
          <w:rFonts w:ascii="Arial" w:eastAsia="Times New Roman" w:hAnsi="Arial" w:cs="Arial"/>
          <w:b/>
          <w:bCs/>
          <w:color w:val="000000"/>
          <w:lang w:eastAsia="hr-HR"/>
        </w:rPr>
      </w:pPr>
      <w:r w:rsidRPr="00C51B4F">
        <w:rPr>
          <w:rFonts w:ascii="Arial" w:eastAsia="Times New Roman" w:hAnsi="Arial" w:cs="Arial"/>
          <w:b/>
          <w:bCs/>
          <w:color w:val="000000"/>
          <w:lang w:eastAsia="hr-HR"/>
        </w:rPr>
        <w:t>Ugovorna kazna</w:t>
      </w:r>
    </w:p>
    <w:p w:rsidR="00C51B4F" w:rsidRPr="00C51B4F" w:rsidRDefault="00C51B4F" w:rsidP="00C51B4F">
      <w:pPr>
        <w:autoSpaceDE w:val="0"/>
        <w:autoSpaceDN w:val="0"/>
        <w:adjustRightInd w:val="0"/>
        <w:spacing w:after="0" w:line="276" w:lineRule="auto"/>
        <w:ind w:left="1080"/>
        <w:jc w:val="both"/>
        <w:rPr>
          <w:rFonts w:ascii="Arial" w:eastAsia="Times New Roman" w:hAnsi="Arial" w:cs="Arial"/>
          <w:b/>
          <w:bCs/>
          <w:color w:val="000000"/>
          <w:lang w:eastAsia="hr-HR"/>
        </w:rPr>
      </w:pPr>
    </w:p>
    <w:p w:rsidR="00C51B4F" w:rsidRPr="00C51B4F" w:rsidRDefault="00C51B4F" w:rsidP="00C51B4F">
      <w:pPr>
        <w:autoSpaceDE w:val="0"/>
        <w:autoSpaceDN w:val="0"/>
        <w:adjustRightInd w:val="0"/>
        <w:spacing w:after="0" w:line="276" w:lineRule="auto"/>
        <w:jc w:val="both"/>
        <w:rPr>
          <w:rFonts w:ascii="Arial" w:eastAsia="Times New Roman" w:hAnsi="Arial" w:cs="Arial"/>
          <w:color w:val="000000"/>
          <w:lang w:eastAsia="hr-HR"/>
        </w:rPr>
      </w:pPr>
      <w:r w:rsidRPr="00C51B4F">
        <w:rPr>
          <w:rFonts w:ascii="Arial" w:eastAsia="Times New Roman" w:hAnsi="Arial" w:cs="Arial"/>
          <w:color w:val="000000"/>
          <w:lang w:eastAsia="hr-HR"/>
        </w:rPr>
        <w:t xml:space="preserve">Ako odabrani ponuditelj, to jest izvođač prekorači rok završetka ugovorenih radova dužan je Naručitelju platiti ugovornu kaznu za svaki kalendarski dan prekoračenja ugovorenog roka, a u visini od 2‰ (dva promila) od ugovorene cijene bez poreza na dodanu vrijednost (cijena ponude odabranog ponuditelja bez poreza na dodanu vrijednost) s tim da ukupni iznos ugovorne kazne ne može prijeći 10% ugovorene cijene bez poreza na dodanu vrijednost (cijena ponude odabranog ponuditelja bez poreza na dodanu vrijednost). </w:t>
      </w:r>
    </w:p>
    <w:p w:rsidR="00C51B4F" w:rsidRPr="00C51B4F" w:rsidRDefault="00C51B4F" w:rsidP="00C51B4F">
      <w:pPr>
        <w:autoSpaceDE w:val="0"/>
        <w:autoSpaceDN w:val="0"/>
        <w:adjustRightInd w:val="0"/>
        <w:spacing w:after="0" w:line="276" w:lineRule="auto"/>
        <w:jc w:val="both"/>
        <w:rPr>
          <w:rFonts w:ascii="Arial" w:eastAsia="Times New Roman" w:hAnsi="Arial" w:cs="Arial"/>
          <w:color w:val="000000"/>
          <w:lang w:eastAsia="hr-HR"/>
        </w:rPr>
      </w:pPr>
      <w:r w:rsidRPr="00C51B4F">
        <w:rPr>
          <w:rFonts w:ascii="Arial" w:eastAsia="Times New Roman" w:hAnsi="Arial" w:cs="Arial"/>
          <w:color w:val="000000"/>
          <w:lang w:eastAsia="hr-HR"/>
        </w:rPr>
        <w:t>Naplata ugovorne kazne obavit će se po okončanoj situaciji, odbijanjem/umanjenjem od ukupne vrijednosti izvršenih radova.</w:t>
      </w:r>
    </w:p>
    <w:p w:rsidR="00C51B4F" w:rsidRPr="00C51B4F" w:rsidRDefault="00C51B4F" w:rsidP="00C51B4F">
      <w:pPr>
        <w:spacing w:after="0" w:line="276" w:lineRule="auto"/>
        <w:rPr>
          <w:rFonts w:ascii="Arial" w:eastAsia="Calibri" w:hAnsi="Arial" w:cs="Arial"/>
          <w:sz w:val="24"/>
          <w:szCs w:val="24"/>
          <w:lang w:eastAsia="hr-HR"/>
        </w:rPr>
      </w:pPr>
    </w:p>
    <w:p w:rsidR="00C51B4F" w:rsidRPr="00C51B4F" w:rsidRDefault="00C51B4F" w:rsidP="00C51B4F">
      <w:pPr>
        <w:spacing w:after="0" w:line="276" w:lineRule="auto"/>
        <w:rPr>
          <w:rFonts w:ascii="Arial" w:eastAsia="Calibri" w:hAnsi="Arial" w:cs="Arial"/>
          <w:lang w:eastAsia="hr-HR"/>
        </w:rPr>
      </w:pPr>
      <w:r w:rsidRPr="00C51B4F">
        <w:rPr>
          <w:rFonts w:ascii="Arial" w:eastAsia="Calibri" w:hAnsi="Arial" w:cs="Arial"/>
          <w:lang w:eastAsia="hr-HR"/>
        </w:rPr>
        <w:lastRenderedPageBreak/>
        <w:t xml:space="preserve">Plaćanje ugovorne kazne ne utječe na obveze odabranog ponuditelja, to jest izvođača. </w:t>
      </w:r>
    </w:p>
    <w:p w:rsidR="00C51B4F" w:rsidRPr="00C51B4F" w:rsidRDefault="00C51B4F" w:rsidP="00C51B4F">
      <w:pPr>
        <w:spacing w:after="0" w:line="276" w:lineRule="auto"/>
        <w:rPr>
          <w:rFonts w:ascii="Arial" w:eastAsia="Calibri" w:hAnsi="Arial" w:cs="Arial"/>
          <w:sz w:val="24"/>
          <w:szCs w:val="24"/>
          <w:lang w:eastAsia="hr-HR"/>
        </w:rPr>
      </w:pPr>
    </w:p>
    <w:p w:rsidR="00C51B4F" w:rsidRPr="00C51B4F" w:rsidRDefault="00C51B4F" w:rsidP="00F511C7">
      <w:pPr>
        <w:spacing w:after="0" w:line="276" w:lineRule="auto"/>
        <w:jc w:val="both"/>
        <w:rPr>
          <w:rFonts w:ascii="Arial" w:eastAsia="Calibri" w:hAnsi="Arial" w:cs="Arial"/>
          <w:b/>
          <w:bCs/>
          <w:lang w:eastAsia="hr-HR"/>
        </w:rPr>
      </w:pPr>
      <w:r w:rsidRPr="00C51B4F">
        <w:rPr>
          <w:rFonts w:ascii="Arial" w:eastAsia="Calibri" w:hAnsi="Arial" w:cs="Arial"/>
          <w:b/>
          <w:bCs/>
          <w:lang w:eastAsia="hr-HR"/>
        </w:rPr>
        <w:t>Dinamičko-financijski plan izvođenja radova</w:t>
      </w:r>
    </w:p>
    <w:p w:rsidR="00C51B4F" w:rsidRPr="00C51B4F" w:rsidRDefault="00C51B4F" w:rsidP="00C51B4F">
      <w:pPr>
        <w:spacing w:after="0" w:line="276" w:lineRule="auto"/>
        <w:ind w:left="1080"/>
        <w:jc w:val="both"/>
        <w:rPr>
          <w:rFonts w:ascii="Arial" w:eastAsia="Calibri" w:hAnsi="Arial" w:cs="Arial"/>
          <w:b/>
          <w:bCs/>
          <w:lang w:eastAsia="hr-HR"/>
        </w:rPr>
      </w:pP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r w:rsidRPr="00C51B4F">
        <w:rPr>
          <w:rFonts w:ascii="Arial" w:eastAsia="Times New Roman" w:hAnsi="Arial" w:cs="Arial"/>
          <w:lang w:eastAsia="hr-HR"/>
        </w:rPr>
        <w:t xml:space="preserve">Ponuditelj je obvezan u roku od sedam (8) kalendarskih dana od dana potpisivanja Ugovora o radovima, kao njegov sastani dio, dostaviti </w:t>
      </w:r>
      <w:r w:rsidRPr="00C51B4F">
        <w:rPr>
          <w:rFonts w:ascii="Arial" w:eastAsia="Times New Roman" w:hAnsi="Arial" w:cs="Arial"/>
          <w:iCs/>
          <w:lang w:eastAsia="hr-HR"/>
        </w:rPr>
        <w:t xml:space="preserve">Dinamičko-financijski plan izvođenja radova </w:t>
      </w:r>
      <w:r w:rsidRPr="00C51B4F">
        <w:rPr>
          <w:rFonts w:ascii="Arial" w:eastAsia="Times New Roman" w:hAnsi="Arial" w:cs="Arial"/>
          <w:lang w:eastAsia="hr-HR"/>
        </w:rPr>
        <w:t xml:space="preserve">u svrhu vremenskog i financijskog praćenja njegova izvršenja. </w:t>
      </w: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r w:rsidRPr="00C51B4F">
        <w:rPr>
          <w:rFonts w:ascii="Arial" w:eastAsia="Times New Roman" w:hAnsi="Arial" w:cs="Arial"/>
          <w:iCs/>
          <w:lang w:eastAsia="hr-HR"/>
        </w:rPr>
        <w:t xml:space="preserve">Dinamičko-financijski plan izvođenja radova </w:t>
      </w:r>
      <w:r w:rsidRPr="00C51B4F">
        <w:rPr>
          <w:rFonts w:ascii="Arial" w:eastAsia="Times New Roman" w:hAnsi="Arial" w:cs="Arial"/>
          <w:lang w:eastAsia="hr-HR"/>
        </w:rPr>
        <w:t xml:space="preserve">bitan je element ugovora o javnim radovima. </w:t>
      </w: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p>
    <w:p w:rsidR="00C51B4F" w:rsidRPr="00C51B4F" w:rsidRDefault="00C51B4F" w:rsidP="00C51B4F">
      <w:pPr>
        <w:autoSpaceDE w:val="0"/>
        <w:autoSpaceDN w:val="0"/>
        <w:adjustRightInd w:val="0"/>
        <w:spacing w:after="0" w:line="276" w:lineRule="auto"/>
        <w:jc w:val="both"/>
        <w:rPr>
          <w:rFonts w:ascii="Arial" w:eastAsia="Times New Roman" w:hAnsi="Arial" w:cs="Arial"/>
          <w:b/>
          <w:bCs/>
          <w:lang w:eastAsia="hr-HR"/>
        </w:rPr>
      </w:pPr>
      <w:r w:rsidRPr="00C51B4F">
        <w:rPr>
          <w:rFonts w:ascii="Arial" w:eastAsia="Times New Roman" w:hAnsi="Arial" w:cs="Arial"/>
          <w:b/>
          <w:bCs/>
          <w:lang w:eastAsia="hr-HR"/>
        </w:rPr>
        <w:t>Izvođenje radova</w:t>
      </w:r>
    </w:p>
    <w:p w:rsidR="00C51B4F" w:rsidRPr="00C51B4F" w:rsidRDefault="00C51B4F" w:rsidP="00C51B4F">
      <w:pPr>
        <w:autoSpaceDE w:val="0"/>
        <w:autoSpaceDN w:val="0"/>
        <w:adjustRightInd w:val="0"/>
        <w:spacing w:after="0" w:line="276" w:lineRule="auto"/>
        <w:jc w:val="both"/>
        <w:rPr>
          <w:rFonts w:ascii="Arial" w:eastAsia="Times New Roman" w:hAnsi="Arial" w:cs="Arial"/>
          <w:b/>
          <w:bCs/>
          <w:lang w:eastAsia="hr-HR"/>
        </w:rPr>
      </w:pP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r w:rsidRPr="00C51B4F">
        <w:rPr>
          <w:rFonts w:ascii="Arial" w:eastAsia="Times New Roman" w:hAnsi="Arial" w:cs="Arial"/>
          <w:lang w:eastAsia="hr-HR"/>
        </w:rPr>
        <w:t xml:space="preserve">Odabrani ponuditelj, to jest izvođač, obvezuje se izvesti sve radove potrebne za izgradnju i uporabu predmetne građevine u skladu sa ovom </w:t>
      </w:r>
      <w:r w:rsidRPr="00C51B4F">
        <w:rPr>
          <w:rFonts w:ascii="Arial" w:eastAsia="Times New Roman" w:hAnsi="Arial" w:cs="Arial"/>
          <w:i/>
          <w:iCs/>
          <w:lang w:eastAsia="hr-HR"/>
        </w:rPr>
        <w:t xml:space="preserve">Dokumentacijom o nabavi </w:t>
      </w:r>
      <w:r w:rsidRPr="00C51B4F">
        <w:rPr>
          <w:rFonts w:ascii="Arial" w:eastAsia="Times New Roman" w:hAnsi="Arial" w:cs="Arial"/>
          <w:lang w:eastAsia="hr-HR"/>
        </w:rPr>
        <w:t xml:space="preserve">i svojom ponudom. </w:t>
      </w: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r w:rsidRPr="00C51B4F">
        <w:rPr>
          <w:rFonts w:ascii="Arial" w:eastAsia="Times New Roman" w:hAnsi="Arial" w:cs="Arial"/>
          <w:lang w:eastAsia="hr-HR"/>
        </w:rPr>
        <w:t xml:space="preserve">Odabrani ponuditelj, to jest izvođač dužan je graditi, to jest izvoditi radove u skladu s: </w:t>
      </w:r>
    </w:p>
    <w:p w:rsidR="00C51B4F" w:rsidRPr="00C51B4F" w:rsidRDefault="00C51B4F" w:rsidP="00C51B4F">
      <w:pPr>
        <w:autoSpaceDE w:val="0"/>
        <w:autoSpaceDN w:val="0"/>
        <w:adjustRightInd w:val="0"/>
        <w:spacing w:after="21" w:line="276" w:lineRule="auto"/>
        <w:jc w:val="both"/>
        <w:rPr>
          <w:rFonts w:ascii="Arial" w:eastAsia="Times New Roman" w:hAnsi="Arial" w:cs="Arial"/>
          <w:lang w:eastAsia="hr-HR"/>
        </w:rPr>
      </w:pPr>
      <w:r w:rsidRPr="00C51B4F">
        <w:rPr>
          <w:rFonts w:ascii="Arial" w:eastAsia="Times New Roman" w:hAnsi="Arial" w:cs="Arial"/>
          <w:lang w:eastAsia="hr-HR"/>
        </w:rPr>
        <w:t xml:space="preserve">- pravomoćnom Građevinskom dozvolom Upravnog odjela za izdavanje i provedbu dokumenata prostornog uređenja i gradnje Grada Dubrovnika (Klasa: UP/I-361-03/17-01/39; Urbroj: 2117/01-15/14-17-17, od 17. srpnja 2017.g.) </w:t>
      </w:r>
    </w:p>
    <w:p w:rsidR="00C51B4F" w:rsidRPr="00C51B4F" w:rsidRDefault="00C51B4F" w:rsidP="00C51B4F">
      <w:pPr>
        <w:autoSpaceDE w:val="0"/>
        <w:autoSpaceDN w:val="0"/>
        <w:adjustRightInd w:val="0"/>
        <w:spacing w:after="21" w:line="276" w:lineRule="auto"/>
        <w:jc w:val="both"/>
        <w:rPr>
          <w:rFonts w:ascii="Arial" w:eastAsia="Times New Roman" w:hAnsi="Arial" w:cs="Arial"/>
          <w:lang w:eastAsia="hr-HR"/>
        </w:rPr>
      </w:pPr>
      <w:r w:rsidRPr="00C51B4F">
        <w:rPr>
          <w:rFonts w:ascii="Arial" w:eastAsia="Times New Roman" w:hAnsi="Arial" w:cs="Arial"/>
          <w:lang w:eastAsia="hr-HR"/>
        </w:rPr>
        <w:t xml:space="preserve">- Glavnim projektom, TD 10/16 od studenog 2016. god., izrađenog od CRTA d.o.o. Dubrovnik, Dr.A.Šercera 1B, OIB:19719813251, koji je ovjerila glavna projektantica Vesna Nikolić,dipl.ing.arh, i </w:t>
      </w:r>
    </w:p>
    <w:p w:rsidR="00C51B4F" w:rsidRPr="00C51B4F" w:rsidRDefault="00C51B4F" w:rsidP="00C51B4F">
      <w:pPr>
        <w:autoSpaceDE w:val="0"/>
        <w:autoSpaceDN w:val="0"/>
        <w:adjustRightInd w:val="0"/>
        <w:spacing w:after="21" w:line="276" w:lineRule="auto"/>
        <w:jc w:val="both"/>
        <w:rPr>
          <w:rFonts w:ascii="Arial" w:eastAsia="Times New Roman" w:hAnsi="Arial" w:cs="Arial"/>
          <w:lang w:eastAsia="hr-HR"/>
        </w:rPr>
      </w:pPr>
      <w:r w:rsidRPr="00C51B4F">
        <w:rPr>
          <w:rFonts w:ascii="Arial" w:eastAsia="Times New Roman" w:hAnsi="Arial" w:cs="Arial"/>
          <w:lang w:eastAsia="hr-HR"/>
        </w:rPr>
        <w:t xml:space="preserve">- Izvedbenim projektom koji je ovjerila glavna projektantica Vesna Nikolić,dipl.ing.arh, </w:t>
      </w: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r w:rsidRPr="00C51B4F">
        <w:rPr>
          <w:rFonts w:ascii="Arial" w:eastAsia="Times New Roman" w:hAnsi="Arial" w:cs="Arial"/>
          <w:lang w:eastAsia="hr-HR"/>
        </w:rPr>
        <w:t xml:space="preserve">- Zakonom o gradnji, tehničkim propisima, posebnim propisima i pravilima struke, ako nije drukčije propisano pravilnikom donesenim na temelju Zakona o gradnji. </w:t>
      </w: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r w:rsidRPr="00C51B4F">
        <w:rPr>
          <w:rFonts w:ascii="Arial" w:eastAsia="Times New Roman" w:hAnsi="Arial" w:cs="Arial"/>
          <w:lang w:eastAsia="hr-HR"/>
        </w:rPr>
        <w:t>Odabrani ponuditelj, to jest izvođač mora održavati gradilište čistim i redovito odstranjivati s gradilišta sve otpatke betona, drvene građe, ambalaže i sl. Sve nastale eventualne štete, a koje prouzroči izvoditelj radova, sam ih je obvezan ukloniti o svom trošku.</w:t>
      </w: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r w:rsidRPr="00C51B4F">
        <w:rPr>
          <w:rFonts w:ascii="Arial" w:eastAsia="Times New Roman" w:hAnsi="Arial" w:cs="Arial"/>
          <w:lang w:eastAsia="hr-HR"/>
        </w:rPr>
        <w:t xml:space="preserve"> </w:t>
      </w: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r w:rsidRPr="00C51B4F">
        <w:rPr>
          <w:rFonts w:ascii="Arial" w:eastAsia="Times New Roman" w:hAnsi="Arial" w:cs="Arial"/>
          <w:lang w:eastAsia="hr-HR"/>
        </w:rPr>
        <w:t xml:space="preserve">Izvođač je dužan prije početka radova o svom trošku osigurati radove i opremu. Osiguranje radova mora biti takvo da su Naručitelj i izvođač osigurani za slučaj nastajanja štete u vezi s izvođenjem i osiguranjem radova za vrijeme od početka izvođenja do konačnog preuzimanja radova. </w:t>
      </w: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r w:rsidRPr="00C51B4F">
        <w:rPr>
          <w:rFonts w:ascii="Arial" w:eastAsia="Times New Roman" w:hAnsi="Arial" w:cs="Arial"/>
          <w:lang w:eastAsia="hr-HR"/>
        </w:rPr>
        <w:t xml:space="preserve">Do primopredaje izvedenih radova, rizik slučajne propasti i oštećenja radova, materijala i opreme, snosi izvođač. Izvođač je dužan o svom trošku kod osiguravajućeg društva osigurati sve uposlene osobe na gradilištu za slučaj nesreće na radu. </w:t>
      </w: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r w:rsidRPr="00C51B4F">
        <w:rPr>
          <w:rFonts w:ascii="Arial" w:eastAsia="Times New Roman" w:hAnsi="Arial" w:cs="Arial"/>
          <w:lang w:eastAsia="hr-HR"/>
        </w:rPr>
        <w:t xml:space="preserve">Izvođač je dužan pravovremeno poduzimati mjere za sigurnost građevine, radova, opreme, materijala, djelatnika, prolaznika, prometa, susjednih građevina i okoline. Izvođač je odgovoran za štete nanesene trećim licima koje nastanu u vezi s izvršenjem ugovora. </w:t>
      </w: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r w:rsidRPr="00C51B4F">
        <w:rPr>
          <w:rFonts w:ascii="Arial" w:eastAsia="Times New Roman" w:hAnsi="Arial" w:cs="Arial"/>
          <w:lang w:eastAsia="hr-HR"/>
        </w:rPr>
        <w:t>Kod izvedbe radova odabrani ponuditelj, to jest izvođač dužan je zaštititi i čuvati postojeće okolne građevine i vrijedno drveće na građevinskoj parceli koji se štite sukladno Projektnoj dokumentaciji da ne dođe do nepotrebnih oštećenja, kao i poduzimati sve potrebne mjere za osiguranje i zaštitu objekata, radova, opreme, materijala, radnika, prolaznika i prometa.</w:t>
      </w: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p>
    <w:p w:rsidR="00C51B4F" w:rsidRPr="00C51B4F" w:rsidRDefault="00C51B4F" w:rsidP="00C51B4F">
      <w:pPr>
        <w:spacing w:after="0" w:line="276" w:lineRule="auto"/>
        <w:jc w:val="both"/>
        <w:rPr>
          <w:rFonts w:ascii="Arial" w:eastAsia="Calibri" w:hAnsi="Arial" w:cs="Arial"/>
          <w:lang w:eastAsia="hr-HR"/>
        </w:rPr>
      </w:pPr>
      <w:r w:rsidRPr="00C51B4F">
        <w:rPr>
          <w:rFonts w:ascii="Arial" w:eastAsia="Calibri" w:hAnsi="Arial" w:cs="Arial"/>
          <w:lang w:eastAsia="hr-HR"/>
        </w:rPr>
        <w:lastRenderedPageBreak/>
        <w:t>Izvođač je dužan naručitelju nadoknaditi štetu ako svojim nesmotrenim ili nestručnim radom, postupkom ili nedovoljno poduzetim mjerama sigurnosti pri izvođenju radova prouzrokuje odron zemlje, rušenje konstrukcije ili pomoćnih građevina ili na drugi način ugrozi stabilnost ili kvalitetu izvedenih radova.</w:t>
      </w:r>
    </w:p>
    <w:p w:rsidR="00C51B4F" w:rsidRPr="00C51B4F" w:rsidRDefault="00C51B4F" w:rsidP="00F511C7">
      <w:pPr>
        <w:keepNext/>
        <w:keepLines/>
        <w:spacing w:before="480" w:after="0" w:line="276" w:lineRule="auto"/>
        <w:outlineLvl w:val="0"/>
        <w:rPr>
          <w:rFonts w:ascii="Arial" w:eastAsia="Calibri" w:hAnsi="Arial" w:cs="Arial"/>
          <w:bCs/>
          <w:color w:val="365F91"/>
          <w:lang w:eastAsia="hr-HR"/>
        </w:rPr>
      </w:pPr>
      <w:bookmarkStart w:id="2" w:name="_Toc493969286"/>
      <w:bookmarkStart w:id="3" w:name="_Toc494061986"/>
      <w:bookmarkStart w:id="4" w:name="_GoBack"/>
      <w:bookmarkEnd w:id="4"/>
      <w:r w:rsidRPr="00C51B4F">
        <w:rPr>
          <w:rFonts w:ascii="Arial" w:eastAsia="Calibri" w:hAnsi="Arial" w:cs="Arial"/>
          <w:bCs/>
          <w:color w:val="365F91"/>
          <w:lang w:eastAsia="hr-HR"/>
        </w:rPr>
        <w:t>NAVOD O PRIMJENI TRGOVAČKIH OBIČAJA (UZANCI)</w:t>
      </w:r>
      <w:bookmarkEnd w:id="2"/>
      <w:bookmarkEnd w:id="3"/>
      <w:r w:rsidRPr="00C51B4F">
        <w:rPr>
          <w:rFonts w:ascii="Arial" w:eastAsia="Calibri" w:hAnsi="Arial" w:cs="Arial"/>
          <w:bCs/>
          <w:color w:val="365F91"/>
          <w:lang w:eastAsia="hr-HR"/>
        </w:rPr>
        <w:t xml:space="preserve"> </w:t>
      </w:r>
    </w:p>
    <w:p w:rsidR="00C51B4F" w:rsidRPr="00C51B4F" w:rsidRDefault="00C51B4F" w:rsidP="00C51B4F">
      <w:pPr>
        <w:spacing w:after="0" w:line="276" w:lineRule="auto"/>
        <w:jc w:val="both"/>
        <w:rPr>
          <w:rFonts w:ascii="Arial" w:eastAsia="Times New Roman" w:hAnsi="Arial" w:cs="Arial"/>
          <w:highlight w:val="yellow"/>
          <w:lang w:eastAsia="hr-HR"/>
        </w:rPr>
      </w:pPr>
    </w:p>
    <w:p w:rsidR="00C51B4F" w:rsidRPr="00C51B4F" w:rsidRDefault="00C51B4F" w:rsidP="00C51B4F">
      <w:pPr>
        <w:autoSpaceDE w:val="0"/>
        <w:autoSpaceDN w:val="0"/>
        <w:adjustRightInd w:val="0"/>
        <w:spacing w:after="0" w:line="276" w:lineRule="auto"/>
        <w:jc w:val="both"/>
        <w:rPr>
          <w:rFonts w:ascii="Arial" w:eastAsia="Times New Roman" w:hAnsi="Arial" w:cs="Arial"/>
          <w:lang w:eastAsia="hr-HR"/>
        </w:rPr>
      </w:pPr>
      <w:r w:rsidRPr="00C51B4F">
        <w:rPr>
          <w:rFonts w:ascii="Arial" w:eastAsia="Times New Roman" w:hAnsi="Arial" w:cs="Arial"/>
          <w:iCs/>
          <w:lang w:eastAsia="hr-HR"/>
        </w:rPr>
        <w:t>Tijekom izvršenja ugovora o javnoj nabavi radova neće se primjenjivati trgovački običaji (uzance).</w:t>
      </w:r>
      <w:r w:rsidRPr="00C51B4F">
        <w:rPr>
          <w:rFonts w:ascii="Arial" w:eastAsia="Times New Roman" w:hAnsi="Arial" w:cs="Arial"/>
          <w:lang w:eastAsia="hr-HR"/>
        </w:rPr>
        <w:t xml:space="preserve"> </w:t>
      </w:r>
    </w:p>
    <w:p w:rsidR="00F4673F" w:rsidRDefault="00F4673F"/>
    <w:sectPr w:rsidR="00F46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altName w:val="Calibri Light"/>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26926"/>
    <w:multiLevelType w:val="multilevel"/>
    <w:tmpl w:val="501488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B4F"/>
    <w:rsid w:val="001B4201"/>
    <w:rsid w:val="00C51B4F"/>
    <w:rsid w:val="00E34680"/>
    <w:rsid w:val="00F4673F"/>
    <w:rsid w:val="00F511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F6DA"/>
  <w15:chartTrackingRefBased/>
  <w15:docId w15:val="{9C729DEF-4BCD-4527-94C4-A5A2ACD1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uiPriority w:val="99"/>
    <w:rsid w:val="00F511C7"/>
    <w:rPr>
      <w:sz w:val="16"/>
      <w:szCs w:val="16"/>
    </w:rPr>
  </w:style>
  <w:style w:type="paragraph" w:styleId="Tekstkomentara">
    <w:name w:val="annotation text"/>
    <w:basedOn w:val="Normal"/>
    <w:link w:val="TekstkomentaraChar"/>
    <w:uiPriority w:val="99"/>
    <w:rsid w:val="00F511C7"/>
    <w:pPr>
      <w:spacing w:after="0" w:line="240" w:lineRule="auto"/>
    </w:pPr>
    <w:rPr>
      <w:rFonts w:ascii="Times New Roman" w:eastAsia="Calibri" w:hAnsi="Times New Roman" w:cs="Times New Roman"/>
      <w:sz w:val="20"/>
      <w:szCs w:val="20"/>
      <w:lang w:eastAsia="hr-HR"/>
    </w:rPr>
  </w:style>
  <w:style w:type="character" w:customStyle="1" w:styleId="TekstkomentaraChar">
    <w:name w:val="Tekst komentara Char"/>
    <w:basedOn w:val="Zadanifontodlomka"/>
    <w:link w:val="Tekstkomentara"/>
    <w:uiPriority w:val="99"/>
    <w:rsid w:val="00F511C7"/>
    <w:rPr>
      <w:rFonts w:ascii="Times New Roman" w:eastAsia="Calibri" w:hAnsi="Times New Roman" w:cs="Times New Roman"/>
      <w:sz w:val="20"/>
      <w:szCs w:val="20"/>
      <w:lang w:eastAsia="hr-HR"/>
    </w:rPr>
  </w:style>
  <w:style w:type="paragraph" w:styleId="Tekstbalonia">
    <w:name w:val="Balloon Text"/>
    <w:basedOn w:val="Normal"/>
    <w:link w:val="TekstbaloniaChar"/>
    <w:uiPriority w:val="99"/>
    <w:semiHidden/>
    <w:unhideWhenUsed/>
    <w:rsid w:val="00F511C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51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1299</Words>
  <Characters>7408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ikralj</dc:creator>
  <cp:keywords/>
  <dc:description/>
  <cp:lastModifiedBy>ikralj</cp:lastModifiedBy>
  <cp:revision>2</cp:revision>
  <dcterms:created xsi:type="dcterms:W3CDTF">2017-09-30T21:45:00Z</dcterms:created>
  <dcterms:modified xsi:type="dcterms:W3CDTF">2017-09-30T21:51:00Z</dcterms:modified>
</cp:coreProperties>
</file>