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1888" w:rsidRDefault="00D41888" w:rsidP="00925065">
      <w:pPr>
        <w:spacing w:before="100" w:beforeAutospacing="1" w:after="100" w:afterAutospacing="1" w:line="240" w:lineRule="auto"/>
        <w:jc w:val="center"/>
        <w:rPr>
          <w:rFonts w:eastAsia="Times New Roman" w:cs="Times New Roman"/>
          <w:b/>
          <w:sz w:val="24"/>
          <w:szCs w:val="24"/>
          <w:lang w:eastAsia="hr-HR"/>
        </w:rPr>
      </w:pPr>
    </w:p>
    <w:p w:rsidR="00A77402" w:rsidRDefault="00A77402" w:rsidP="00925065">
      <w:pPr>
        <w:spacing w:before="100" w:beforeAutospacing="1" w:after="100" w:afterAutospacing="1" w:line="240" w:lineRule="auto"/>
        <w:jc w:val="center"/>
        <w:rPr>
          <w:rFonts w:eastAsia="Times New Roman" w:cs="Times New Roman"/>
          <w:b/>
          <w:sz w:val="24"/>
          <w:szCs w:val="24"/>
          <w:lang w:eastAsia="hr-HR"/>
        </w:rPr>
      </w:pPr>
    </w:p>
    <w:p w:rsidR="00A77402" w:rsidRDefault="00A77402" w:rsidP="00A77402">
      <w:pPr>
        <w:spacing w:after="0" w:line="240" w:lineRule="auto"/>
        <w:jc w:val="center"/>
        <w:rPr>
          <w:rFonts w:eastAsia="Times New Roman" w:cs="Times New Roman"/>
          <w:b/>
          <w:sz w:val="24"/>
          <w:szCs w:val="24"/>
          <w:lang w:eastAsia="hr-HR"/>
        </w:rPr>
      </w:pPr>
    </w:p>
    <w:p w:rsidR="00A77402" w:rsidRDefault="00A77402" w:rsidP="00A77402">
      <w:pPr>
        <w:pStyle w:val="Heading2"/>
        <w:numPr>
          <w:ilvl w:val="1"/>
          <w:numId w:val="6"/>
        </w:numPr>
        <w:jc w:val="both"/>
        <w:rPr>
          <w:rFonts w:ascii="Arial" w:hAnsi="Arial"/>
          <w:sz w:val="22"/>
          <w:szCs w:val="22"/>
        </w:rPr>
      </w:pPr>
      <w:r>
        <w:rPr>
          <w:rFonts w:ascii="Arial" w:hAnsi="Arial"/>
          <w:sz w:val="22"/>
          <w:szCs w:val="22"/>
        </w:rPr>
        <w:t xml:space="preserve">G r a d o n a č e l n i k </w:t>
      </w:r>
    </w:p>
    <w:p w:rsidR="00A77402" w:rsidRDefault="00A77402" w:rsidP="00A77402">
      <w:pPr>
        <w:spacing w:after="0"/>
        <w:jc w:val="both"/>
        <w:rPr>
          <w:rFonts w:ascii="Arial" w:hAnsi="Arial"/>
        </w:rPr>
      </w:pPr>
    </w:p>
    <w:p w:rsidR="00A77402" w:rsidRDefault="00A77402" w:rsidP="00A77402">
      <w:pPr>
        <w:autoSpaceDE w:val="0"/>
        <w:spacing w:after="0" w:line="240" w:lineRule="atLeast"/>
        <w:jc w:val="both"/>
        <w:rPr>
          <w:rFonts w:ascii="Arial" w:hAnsi="Arial"/>
        </w:rPr>
      </w:pPr>
      <w:r>
        <w:rPr>
          <w:rFonts w:ascii="Arial" w:hAnsi="Arial"/>
        </w:rPr>
        <w:t>KLASA: 612-01//17-01/17</w:t>
      </w:r>
    </w:p>
    <w:p w:rsidR="00A77402" w:rsidRDefault="00A77402" w:rsidP="00A77402">
      <w:pPr>
        <w:autoSpaceDE w:val="0"/>
        <w:spacing w:after="0" w:line="240" w:lineRule="atLeast"/>
        <w:jc w:val="both"/>
        <w:rPr>
          <w:rFonts w:ascii="Arial" w:hAnsi="Arial"/>
        </w:rPr>
      </w:pPr>
      <w:r>
        <w:rPr>
          <w:rFonts w:ascii="Arial" w:hAnsi="Arial"/>
          <w:color w:val="000000"/>
        </w:rPr>
        <w:t>UR</w:t>
      </w:r>
      <w:r>
        <w:rPr>
          <w:rFonts w:ascii="Arial" w:hAnsi="Arial"/>
        </w:rPr>
        <w:t>BROJ: 2117/01-01-17-3</w:t>
      </w:r>
    </w:p>
    <w:p w:rsidR="00A77402" w:rsidRDefault="00A77402" w:rsidP="00A77402">
      <w:pPr>
        <w:spacing w:after="0"/>
        <w:jc w:val="both"/>
        <w:rPr>
          <w:rFonts w:ascii="Arial" w:hAnsi="Arial"/>
        </w:rPr>
      </w:pPr>
      <w:r>
        <w:rPr>
          <w:rFonts w:ascii="Arial" w:hAnsi="Arial"/>
        </w:rPr>
        <w:t>Dubrovnik, 21. kolovoza 2017.</w:t>
      </w:r>
    </w:p>
    <w:p w:rsidR="00A77402" w:rsidRDefault="00A77402" w:rsidP="00A77402">
      <w:pPr>
        <w:spacing w:after="0"/>
        <w:jc w:val="both"/>
        <w:rPr>
          <w:rFonts w:ascii="Arial" w:hAnsi="Arial"/>
        </w:rPr>
      </w:pPr>
    </w:p>
    <w:p w:rsidR="00A77402" w:rsidRDefault="00A77402" w:rsidP="00A77402">
      <w:pPr>
        <w:jc w:val="both"/>
        <w:rPr>
          <w:rFonts w:ascii="Arial" w:hAnsi="Arial"/>
        </w:rPr>
      </w:pPr>
    </w:p>
    <w:p w:rsidR="00A77402" w:rsidRDefault="00A77402" w:rsidP="00A77402">
      <w:pPr>
        <w:jc w:val="both"/>
        <w:rPr>
          <w:rFonts w:ascii="Arial" w:hAnsi="Arial"/>
        </w:rPr>
      </w:pPr>
    </w:p>
    <w:p w:rsidR="00A77402" w:rsidRDefault="00A77402" w:rsidP="00A77402">
      <w:pPr>
        <w:jc w:val="both"/>
        <w:rPr>
          <w:rFonts w:ascii="Arial" w:hAnsi="Arial"/>
          <w:color w:val="000000"/>
        </w:rPr>
      </w:pPr>
      <w:r>
        <w:rPr>
          <w:rFonts w:ascii="Arial" w:hAnsi="Arial"/>
          <w:color w:val="000000"/>
        </w:rPr>
        <w:t xml:space="preserve">Na temelju članka 48. Zakona o lokalnoj i područnoj (regionalnoj) samoupravi («Narodne novine», broj 33/01, 60/01, 129/05, 109/07, 125/08, 36/09, 150/11, 144/12, i 19/13-pročišćeni tekst) i članka 41.Statuta Grada Dubrovnika ("Službeni glasnik Grada Dubrovnika", broj 4/09, 6/10, 3/11, 14/12, 5/13 i 6/13 - pročišćeni tekst),   gradonačelnik Grada Dubrovnika donio je </w:t>
      </w:r>
    </w:p>
    <w:p w:rsidR="00A77402" w:rsidRDefault="00A77402" w:rsidP="00A77402">
      <w:pPr>
        <w:jc w:val="both"/>
        <w:rPr>
          <w:rFonts w:ascii="Arial" w:hAnsi="Arial"/>
        </w:rPr>
      </w:pPr>
    </w:p>
    <w:p w:rsidR="00A77402" w:rsidRPr="00A77402" w:rsidRDefault="00A77402" w:rsidP="00A77402">
      <w:pPr>
        <w:jc w:val="both"/>
        <w:rPr>
          <w:rFonts w:ascii="Arial" w:hAnsi="Arial"/>
          <w:b/>
        </w:rPr>
      </w:pPr>
      <w:r w:rsidRPr="00A77402">
        <w:rPr>
          <w:rFonts w:ascii="Arial" w:hAnsi="Arial"/>
          <w:b/>
        </w:rPr>
        <w:tab/>
      </w:r>
      <w:r w:rsidRPr="00A77402">
        <w:rPr>
          <w:rFonts w:ascii="Arial" w:hAnsi="Arial"/>
          <w:b/>
        </w:rPr>
        <w:tab/>
      </w:r>
      <w:r w:rsidRPr="00A77402">
        <w:rPr>
          <w:rFonts w:ascii="Arial" w:hAnsi="Arial"/>
          <w:b/>
        </w:rPr>
        <w:tab/>
      </w:r>
      <w:r w:rsidRPr="00A77402">
        <w:rPr>
          <w:rFonts w:ascii="Arial" w:hAnsi="Arial"/>
          <w:b/>
        </w:rPr>
        <w:tab/>
      </w:r>
      <w:r w:rsidRPr="00A77402">
        <w:rPr>
          <w:rFonts w:ascii="Arial" w:hAnsi="Arial"/>
          <w:b/>
        </w:rPr>
        <w:tab/>
        <w:t>Z A K LJ U Č A K</w:t>
      </w:r>
    </w:p>
    <w:p w:rsidR="00A77402" w:rsidRPr="00A77402" w:rsidRDefault="00A77402" w:rsidP="00A77402">
      <w:pPr>
        <w:numPr>
          <w:ilvl w:val="0"/>
          <w:numId w:val="7"/>
        </w:numPr>
        <w:suppressAutoHyphens/>
        <w:spacing w:after="0" w:line="240" w:lineRule="auto"/>
        <w:rPr>
          <w:rFonts w:ascii="Arial" w:hAnsi="Arial"/>
        </w:rPr>
      </w:pPr>
      <w:r w:rsidRPr="00A77402">
        <w:rPr>
          <w:rFonts w:ascii="Arial" w:hAnsi="Arial"/>
        </w:rPr>
        <w:t>1.    Utvrđuje se Prijedlog odluke o donošenju koncepta plana upravljanja zaštićenom spomeničkom cjelinom Grada Dubrovnika i dostavlja Gradskom vijeću Grada Dubrovnika na raspravu i donošenje.</w:t>
      </w:r>
    </w:p>
    <w:p w:rsidR="00A77402" w:rsidRPr="00A77402" w:rsidRDefault="00A77402" w:rsidP="00A77402">
      <w:pPr>
        <w:numPr>
          <w:ilvl w:val="0"/>
          <w:numId w:val="7"/>
        </w:numPr>
        <w:suppressAutoHyphens/>
        <w:spacing w:after="0" w:line="240" w:lineRule="auto"/>
        <w:rPr>
          <w:rFonts w:ascii="Arial" w:hAnsi="Arial"/>
        </w:rPr>
      </w:pPr>
    </w:p>
    <w:p w:rsidR="00A77402" w:rsidRPr="00A77402" w:rsidRDefault="00A77402" w:rsidP="00A77402">
      <w:pPr>
        <w:numPr>
          <w:ilvl w:val="0"/>
          <w:numId w:val="7"/>
        </w:numPr>
        <w:suppressAutoHyphens/>
        <w:spacing w:after="0" w:line="240" w:lineRule="auto"/>
        <w:rPr>
          <w:rFonts w:ascii="Arial" w:hAnsi="Arial"/>
        </w:rPr>
      </w:pPr>
      <w:r w:rsidRPr="00A77402">
        <w:rPr>
          <w:rFonts w:ascii="Arial" w:hAnsi="Arial"/>
        </w:rPr>
        <w:t xml:space="preserve">2.    Izvjestitelji o ovom predmetu bit će Iva Carević </w:t>
      </w:r>
      <w:proofErr w:type="spellStart"/>
      <w:r w:rsidRPr="00A77402">
        <w:rPr>
          <w:rFonts w:ascii="Arial" w:hAnsi="Arial"/>
        </w:rPr>
        <w:t>Peković</w:t>
      </w:r>
      <w:proofErr w:type="spellEnd"/>
      <w:r w:rsidRPr="00A77402">
        <w:rPr>
          <w:rFonts w:ascii="Arial" w:hAnsi="Arial"/>
        </w:rPr>
        <w:t xml:space="preserve">, </w:t>
      </w:r>
      <w:proofErr w:type="spellStart"/>
      <w:r w:rsidRPr="00A77402">
        <w:rPr>
          <w:rFonts w:ascii="Arial" w:hAnsi="Arial"/>
        </w:rPr>
        <w:t>dipl.ing.građ.univ.spec.aedif</w:t>
      </w:r>
      <w:proofErr w:type="spellEnd"/>
      <w:r w:rsidRPr="00A77402">
        <w:rPr>
          <w:rFonts w:ascii="Arial" w:hAnsi="Arial"/>
        </w:rPr>
        <w:t xml:space="preserve">., ravnateljica Zavoda za obnovu Dubrovnika i prof.dr.sc. Krunoslav </w:t>
      </w:r>
      <w:proofErr w:type="spellStart"/>
      <w:r w:rsidRPr="00A77402">
        <w:rPr>
          <w:rFonts w:ascii="Arial" w:hAnsi="Arial"/>
        </w:rPr>
        <w:t>Šmit</w:t>
      </w:r>
      <w:proofErr w:type="spellEnd"/>
      <w:r w:rsidRPr="00A77402">
        <w:rPr>
          <w:rFonts w:ascii="Arial" w:hAnsi="Arial"/>
        </w:rPr>
        <w:t xml:space="preserve">, </w:t>
      </w:r>
      <w:proofErr w:type="spellStart"/>
      <w:r w:rsidRPr="00A77402">
        <w:rPr>
          <w:rFonts w:ascii="Arial" w:hAnsi="Arial"/>
        </w:rPr>
        <w:t>dipl.ing.arh</w:t>
      </w:r>
      <w:proofErr w:type="spellEnd"/>
      <w:r w:rsidRPr="00A77402">
        <w:rPr>
          <w:rFonts w:ascii="Arial" w:hAnsi="Arial"/>
        </w:rPr>
        <w:t>., predsjednik Povjerenstva Grada Dubrovnika za izradu Plana.</w:t>
      </w:r>
    </w:p>
    <w:p w:rsidR="00A77402" w:rsidRPr="00A77402" w:rsidRDefault="00A77402" w:rsidP="00A77402">
      <w:pPr>
        <w:numPr>
          <w:ilvl w:val="0"/>
          <w:numId w:val="7"/>
        </w:numPr>
        <w:suppressAutoHyphens/>
        <w:spacing w:after="0" w:line="240" w:lineRule="auto"/>
        <w:jc w:val="both"/>
        <w:rPr>
          <w:rFonts w:ascii="Arial" w:hAnsi="Arial"/>
          <w:color w:val="800000"/>
        </w:rPr>
      </w:pPr>
    </w:p>
    <w:p w:rsidR="00A77402" w:rsidRDefault="00A77402" w:rsidP="00A77402">
      <w:pPr>
        <w:jc w:val="both"/>
        <w:rPr>
          <w:rFonts w:ascii="Arial" w:hAnsi="Arial"/>
        </w:rPr>
      </w:pPr>
    </w:p>
    <w:p w:rsidR="00A77402" w:rsidRDefault="00A77402" w:rsidP="00A77402">
      <w:pPr>
        <w:jc w:val="both"/>
        <w:rPr>
          <w:rFonts w:ascii="Arial" w:hAnsi="Arial"/>
        </w:rPr>
      </w:pPr>
      <w:r>
        <w:rPr>
          <w:rFonts w:ascii="Arial" w:hAnsi="Arial"/>
        </w:rPr>
        <w:t xml:space="preserve">                                                                                                      Gradonačelnik:</w:t>
      </w:r>
    </w:p>
    <w:p w:rsidR="00A77402" w:rsidRDefault="00A77402" w:rsidP="00A77402">
      <w:pPr>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Mato </w:t>
      </w:r>
      <w:proofErr w:type="spellStart"/>
      <w:r>
        <w:rPr>
          <w:rFonts w:ascii="Arial" w:hAnsi="Arial"/>
        </w:rPr>
        <w:t>Franković</w:t>
      </w:r>
      <w:proofErr w:type="spellEnd"/>
    </w:p>
    <w:p w:rsidR="00A77402" w:rsidRDefault="00A77402" w:rsidP="00A77402">
      <w:pPr>
        <w:jc w:val="both"/>
        <w:rPr>
          <w:rFonts w:ascii="Arial" w:hAnsi="Arial"/>
        </w:rPr>
      </w:pPr>
    </w:p>
    <w:p w:rsidR="00A77402" w:rsidRDefault="00A77402" w:rsidP="00A77402">
      <w:pPr>
        <w:jc w:val="both"/>
        <w:rPr>
          <w:rFonts w:ascii="Arial" w:hAnsi="Arial"/>
        </w:rPr>
      </w:pPr>
    </w:p>
    <w:p w:rsidR="00A77402" w:rsidRDefault="00A77402" w:rsidP="00A77402">
      <w:pPr>
        <w:rPr>
          <w:rFonts w:ascii="Arial" w:hAnsi="Arial"/>
        </w:rPr>
      </w:pPr>
      <w:r>
        <w:rPr>
          <w:rFonts w:ascii="Arial" w:hAnsi="Arial"/>
        </w:rPr>
        <w:t>DOSTAVITI:</w:t>
      </w:r>
    </w:p>
    <w:p w:rsidR="00A77402" w:rsidRDefault="00A77402" w:rsidP="00A77402">
      <w:pPr>
        <w:numPr>
          <w:ilvl w:val="0"/>
          <w:numId w:val="8"/>
        </w:numPr>
        <w:suppressAutoHyphens/>
        <w:spacing w:after="0" w:line="240" w:lineRule="auto"/>
        <w:rPr>
          <w:rFonts w:ascii="Arial" w:hAnsi="Arial"/>
        </w:rPr>
      </w:pPr>
      <w:r>
        <w:rPr>
          <w:rFonts w:ascii="Arial" w:hAnsi="Arial"/>
        </w:rPr>
        <w:t>Gradsko vijeće Grada Dubrovnika</w:t>
      </w:r>
    </w:p>
    <w:p w:rsidR="00A77402" w:rsidRDefault="00A77402" w:rsidP="00A77402">
      <w:pPr>
        <w:numPr>
          <w:ilvl w:val="0"/>
          <w:numId w:val="8"/>
        </w:numPr>
        <w:suppressAutoHyphens/>
        <w:spacing w:after="0" w:line="240" w:lineRule="auto"/>
        <w:rPr>
          <w:rFonts w:ascii="Arial" w:hAnsi="Arial"/>
        </w:rPr>
      </w:pPr>
      <w:r>
        <w:rPr>
          <w:rFonts w:ascii="Arial" w:hAnsi="Arial"/>
        </w:rPr>
        <w:t xml:space="preserve">Upravni odjel za kulturu i baštinu, ovdje </w:t>
      </w:r>
    </w:p>
    <w:p w:rsidR="00A77402" w:rsidRDefault="00A77402" w:rsidP="00A77402">
      <w:pPr>
        <w:numPr>
          <w:ilvl w:val="0"/>
          <w:numId w:val="8"/>
        </w:numPr>
        <w:suppressAutoHyphens/>
        <w:spacing w:after="0" w:line="240" w:lineRule="auto"/>
        <w:rPr>
          <w:rFonts w:ascii="Arial" w:hAnsi="Arial"/>
        </w:rPr>
      </w:pPr>
      <w:r>
        <w:rPr>
          <w:rFonts w:ascii="Arial" w:hAnsi="Arial"/>
        </w:rPr>
        <w:t>Upravni odjel za poslove gradonačelnika, ovdje</w:t>
      </w:r>
    </w:p>
    <w:p w:rsidR="00A77402" w:rsidRDefault="00A77402" w:rsidP="00A77402">
      <w:pPr>
        <w:numPr>
          <w:ilvl w:val="0"/>
          <w:numId w:val="8"/>
        </w:numPr>
        <w:suppressAutoHyphens/>
        <w:spacing w:after="0" w:line="240" w:lineRule="auto"/>
        <w:rPr>
          <w:rFonts w:ascii="Arial" w:hAnsi="Arial"/>
        </w:rPr>
      </w:pPr>
      <w:r>
        <w:rPr>
          <w:rFonts w:ascii="Arial" w:hAnsi="Arial"/>
        </w:rPr>
        <w:t>Pismohrana</w:t>
      </w:r>
    </w:p>
    <w:p w:rsidR="00A77402" w:rsidRDefault="00A77402" w:rsidP="00A77402">
      <w:pPr>
        <w:jc w:val="both"/>
        <w:rPr>
          <w:rFonts w:ascii="Arial" w:hAnsi="Arial"/>
        </w:rPr>
      </w:pPr>
    </w:p>
    <w:p w:rsidR="00A77402" w:rsidRDefault="00A77402" w:rsidP="00A77402">
      <w:pPr>
        <w:rPr>
          <w:rFonts w:ascii="Times New Roman" w:hAnsi="Times New Roman"/>
          <w:sz w:val="24"/>
          <w:szCs w:val="24"/>
        </w:rPr>
      </w:pPr>
    </w:p>
    <w:p w:rsidR="00A77402" w:rsidRDefault="00A77402" w:rsidP="00A77402"/>
    <w:p w:rsidR="00A77402" w:rsidRDefault="00A77402" w:rsidP="00A77402">
      <w:pPr>
        <w:spacing w:after="0" w:line="240" w:lineRule="auto"/>
      </w:pPr>
    </w:p>
    <w:p w:rsidR="00A77402" w:rsidRDefault="00A77402" w:rsidP="00A77402">
      <w:pPr>
        <w:spacing w:after="0" w:line="240" w:lineRule="auto"/>
        <w:rPr>
          <w:rFonts w:eastAsia="Calibri"/>
          <w:b/>
        </w:rPr>
      </w:pPr>
      <w:r>
        <w:rPr>
          <w:rFonts w:eastAsia="Calibri"/>
          <w:b/>
        </w:rPr>
        <w:t>REPUBLIKA HRVATSKA</w:t>
      </w:r>
    </w:p>
    <w:p w:rsidR="00A77402" w:rsidRDefault="00A77402" w:rsidP="00A77402">
      <w:pPr>
        <w:spacing w:after="0" w:line="240" w:lineRule="auto"/>
        <w:rPr>
          <w:rFonts w:eastAsia="Calibri"/>
          <w:b/>
        </w:rPr>
      </w:pPr>
      <w:r>
        <w:rPr>
          <w:rFonts w:eastAsia="Calibri"/>
          <w:b/>
        </w:rPr>
        <w:t>DUBROVAČKO-NERETVANSKA ŽUPANIJA</w:t>
      </w:r>
    </w:p>
    <w:p w:rsidR="00A77402" w:rsidRDefault="00A77402" w:rsidP="00A77402">
      <w:pPr>
        <w:spacing w:after="0" w:line="240" w:lineRule="auto"/>
        <w:rPr>
          <w:rFonts w:eastAsia="Calibri"/>
          <w:b/>
        </w:rPr>
      </w:pPr>
      <w:r>
        <w:rPr>
          <w:rFonts w:eastAsia="Calibri"/>
          <w:b/>
        </w:rPr>
        <w:t xml:space="preserve">                    GRAD DUBROVNIK</w:t>
      </w:r>
    </w:p>
    <w:p w:rsidR="00A77402" w:rsidRDefault="00A77402" w:rsidP="00A77402">
      <w:pPr>
        <w:spacing w:after="0" w:line="240" w:lineRule="auto"/>
        <w:rPr>
          <w:rFonts w:eastAsia="Times New Roman"/>
          <w:b/>
          <w:bCs/>
        </w:rPr>
      </w:pPr>
      <w:r>
        <w:rPr>
          <w:b/>
          <w:bCs/>
        </w:rPr>
        <w:t xml:space="preserve">          Upravni odjel za kulturu i baštinu</w:t>
      </w:r>
    </w:p>
    <w:p w:rsidR="00A77402" w:rsidRDefault="00A77402" w:rsidP="00A77402">
      <w:pPr>
        <w:spacing w:after="0" w:line="240" w:lineRule="auto"/>
        <w:rPr>
          <w:b/>
          <w:bCs/>
        </w:rPr>
      </w:pPr>
    </w:p>
    <w:p w:rsidR="00A77402" w:rsidRDefault="00A77402" w:rsidP="00A77402">
      <w:pPr>
        <w:spacing w:after="0" w:line="240" w:lineRule="auto"/>
        <w:rPr>
          <w:bCs/>
        </w:rPr>
      </w:pPr>
      <w:r>
        <w:rPr>
          <w:bCs/>
        </w:rPr>
        <w:t>KLASA:     612-01/17-01/017</w:t>
      </w:r>
    </w:p>
    <w:p w:rsidR="00A77402" w:rsidRDefault="00A77402" w:rsidP="00A77402">
      <w:pPr>
        <w:spacing w:after="0" w:line="240" w:lineRule="auto"/>
        <w:rPr>
          <w:bCs/>
        </w:rPr>
      </w:pPr>
      <w:r>
        <w:rPr>
          <w:bCs/>
        </w:rPr>
        <w:t>URBROJ:   2117/01-14-17-2</w:t>
      </w:r>
    </w:p>
    <w:p w:rsidR="00A77402" w:rsidRDefault="00A77402" w:rsidP="00A77402">
      <w:pPr>
        <w:spacing w:after="0" w:line="240" w:lineRule="auto"/>
        <w:rPr>
          <w:bCs/>
        </w:rPr>
      </w:pPr>
      <w:r>
        <w:rPr>
          <w:bCs/>
        </w:rPr>
        <w:t>Dubrovnik, 21. kolovoza 2017.</w:t>
      </w:r>
    </w:p>
    <w:p w:rsidR="00A77402" w:rsidRDefault="00A77402" w:rsidP="00A77402">
      <w:pPr>
        <w:spacing w:after="0" w:line="240" w:lineRule="auto"/>
        <w:rPr>
          <w:b/>
          <w:bCs/>
        </w:rPr>
      </w:pPr>
    </w:p>
    <w:p w:rsidR="00A77402" w:rsidRDefault="00A77402" w:rsidP="00A77402">
      <w:pPr>
        <w:spacing w:after="0" w:line="240" w:lineRule="auto"/>
        <w:rPr>
          <w:b/>
          <w:bCs/>
        </w:rPr>
      </w:pPr>
    </w:p>
    <w:p w:rsidR="00A77402" w:rsidRDefault="00A77402" w:rsidP="00A77402">
      <w:pPr>
        <w:spacing w:after="0" w:line="240" w:lineRule="auto"/>
        <w:rPr>
          <w:b/>
          <w:bCs/>
        </w:rPr>
      </w:pPr>
      <w:r>
        <w:rPr>
          <w:b/>
          <w:bCs/>
        </w:rPr>
        <w:t xml:space="preserve">                                                                  </w:t>
      </w:r>
      <w:r>
        <w:rPr>
          <w:b/>
          <w:bCs/>
        </w:rPr>
        <w:tab/>
      </w:r>
      <w:r>
        <w:rPr>
          <w:b/>
          <w:bCs/>
        </w:rPr>
        <w:tab/>
      </w:r>
      <w:r>
        <w:rPr>
          <w:b/>
          <w:bCs/>
        </w:rPr>
        <w:tab/>
        <w:t xml:space="preserve">GRADONAČELNIK </w:t>
      </w:r>
    </w:p>
    <w:p w:rsidR="00A77402" w:rsidRDefault="00A77402" w:rsidP="00A77402">
      <w:pPr>
        <w:spacing w:after="0" w:line="240" w:lineRule="auto"/>
        <w:ind w:left="2832" w:firstLine="708"/>
        <w:rPr>
          <w:b/>
          <w:bCs/>
        </w:rPr>
      </w:pPr>
      <w:r>
        <w:rPr>
          <w:b/>
          <w:bCs/>
        </w:rPr>
        <w:t xml:space="preserve">    </w:t>
      </w:r>
      <w:r>
        <w:rPr>
          <w:b/>
          <w:bCs/>
        </w:rPr>
        <w:tab/>
      </w:r>
      <w:r>
        <w:rPr>
          <w:b/>
          <w:bCs/>
        </w:rPr>
        <w:tab/>
        <w:t xml:space="preserve">        GRADA DUBROVNIKA</w:t>
      </w:r>
    </w:p>
    <w:p w:rsidR="00A77402" w:rsidRDefault="00A77402" w:rsidP="00A77402">
      <w:pPr>
        <w:spacing w:after="0" w:line="240" w:lineRule="auto"/>
        <w:rPr>
          <w:b/>
          <w:bCs/>
        </w:rPr>
      </w:pPr>
      <w:r>
        <w:rPr>
          <w:b/>
          <w:bCs/>
        </w:rPr>
        <w:t xml:space="preserve">                                                                                                         - ovdje - </w:t>
      </w:r>
    </w:p>
    <w:p w:rsidR="00A77402" w:rsidRDefault="00A77402" w:rsidP="00A77402">
      <w:pPr>
        <w:spacing w:after="0" w:line="240" w:lineRule="auto"/>
        <w:rPr>
          <w:b/>
          <w:bCs/>
        </w:rPr>
      </w:pPr>
    </w:p>
    <w:p w:rsidR="00A77402" w:rsidRDefault="00A77402" w:rsidP="00A77402">
      <w:pPr>
        <w:spacing w:after="0" w:line="240" w:lineRule="auto"/>
        <w:rPr>
          <w:b/>
          <w:bCs/>
        </w:rPr>
      </w:pPr>
    </w:p>
    <w:p w:rsidR="00A77402" w:rsidRDefault="00A77402" w:rsidP="00A77402">
      <w:pPr>
        <w:spacing w:after="0" w:line="240" w:lineRule="auto"/>
        <w:rPr>
          <w:b/>
          <w:bCs/>
        </w:rPr>
      </w:pPr>
    </w:p>
    <w:p w:rsidR="00A77402" w:rsidRDefault="00A77402" w:rsidP="00A77402">
      <w:pPr>
        <w:spacing w:after="0" w:line="240" w:lineRule="auto"/>
        <w:ind w:firstLine="708"/>
        <w:jc w:val="both"/>
        <w:rPr>
          <w:b/>
          <w:bCs/>
        </w:rPr>
      </w:pPr>
      <w:r>
        <w:rPr>
          <w:b/>
          <w:bCs/>
        </w:rPr>
        <w:t>PREDMET:  Prijedlog zaključka o donošenju koncepta Plana upravljanja zaštićenom</w:t>
      </w:r>
    </w:p>
    <w:p w:rsidR="00A77402" w:rsidRDefault="00A77402" w:rsidP="00A77402">
      <w:pPr>
        <w:spacing w:after="0" w:line="240" w:lineRule="auto"/>
        <w:ind w:left="1416" w:firstLine="708"/>
        <w:jc w:val="both"/>
        <w:rPr>
          <w:b/>
          <w:bCs/>
        </w:rPr>
      </w:pPr>
      <w:r>
        <w:rPr>
          <w:b/>
          <w:bCs/>
        </w:rPr>
        <w:t xml:space="preserve">spomeničkom cjelinom Grada Dubrovnika       </w:t>
      </w:r>
    </w:p>
    <w:p w:rsidR="00A77402" w:rsidRDefault="00A77402" w:rsidP="00A77402">
      <w:pPr>
        <w:spacing w:after="0" w:line="240" w:lineRule="auto"/>
        <w:rPr>
          <w:b/>
          <w:bCs/>
          <w:color w:val="FF0000"/>
        </w:rPr>
      </w:pPr>
      <w:r>
        <w:rPr>
          <w:b/>
          <w:bCs/>
          <w:color w:val="FF0000"/>
        </w:rPr>
        <w:t xml:space="preserve"> </w:t>
      </w:r>
    </w:p>
    <w:p w:rsidR="00A77402" w:rsidRDefault="00A77402" w:rsidP="00A77402">
      <w:pPr>
        <w:spacing w:after="0" w:line="240" w:lineRule="auto"/>
        <w:rPr>
          <w:b/>
          <w:bCs/>
          <w:color w:val="FF0000"/>
        </w:rPr>
      </w:pPr>
    </w:p>
    <w:p w:rsidR="00A77402" w:rsidRDefault="00A77402" w:rsidP="00A77402">
      <w:pPr>
        <w:spacing w:after="0" w:line="240" w:lineRule="auto"/>
        <w:ind w:firstLine="708"/>
        <w:jc w:val="both"/>
      </w:pPr>
      <w:r>
        <w:t xml:space="preserve">Konvencijom za zaštitu kulturne i prirodne baštine preporučuje se svim državama potpisnicama, koje imaju dobra upisana na Listu svjetske baštine, izrada Plana upravljanja upisanim dobrom. Cilj Plana upravljanja je dokazati kako je moguće upravljati spomeničkom baštinom od svjetskog značaja, a ujedno štititi i očuvati jedinstveni povijesni prostor na korist Gradu i njegovim žiteljima. Jedan od indirektnih ciljeva je i razvijanje svijesti o važnosti kulture kao razvojne snage društva te ulaganja u kulturu i turizam kao ulaganja u održivi razvoj cijelog područja. Plan upravljanja nije plan u tradicionalnom smislu, već zahtijevan i opsežan dokument koji treba predvidjeti način i konkretne mjere za zaštitu, upravljanje i razvitak zaštićene spomeničke cjeline. </w:t>
      </w:r>
    </w:p>
    <w:p w:rsidR="00A77402" w:rsidRDefault="00A77402" w:rsidP="00A77402">
      <w:pPr>
        <w:spacing w:after="0" w:line="240" w:lineRule="auto"/>
        <w:jc w:val="both"/>
      </w:pPr>
    </w:p>
    <w:p w:rsidR="00A77402" w:rsidRDefault="00A77402" w:rsidP="00A77402">
      <w:pPr>
        <w:spacing w:after="0" w:line="240" w:lineRule="auto"/>
        <w:ind w:firstLine="708"/>
        <w:jc w:val="both"/>
      </w:pPr>
      <w:r>
        <w:t xml:space="preserve">Spomenička cjelina Dubrovnika obuhvaća prostor povijesne gradske jezgre u zidinama te kontaktnu zonu, prostor koji je povijesno, vizualno i funkcionalno povezan s Gradom. Plan upravljanja treba definirati standarde, modele i sudionike kvalitetnog upravljanja i marketinga, ali i ograničenja i pravila u svrhu optimalne zaštite i očuvanja spomeničke cjeline u ključnim procesima njezinog uključivanja u suvremene tijekove života i gospodarskog razvoja. </w:t>
      </w:r>
    </w:p>
    <w:p w:rsidR="00A77402" w:rsidRDefault="00A77402" w:rsidP="00A77402">
      <w:pPr>
        <w:spacing w:after="0" w:line="240" w:lineRule="auto"/>
        <w:jc w:val="both"/>
      </w:pPr>
    </w:p>
    <w:p w:rsidR="00A77402" w:rsidRDefault="00A77402" w:rsidP="00A77402">
      <w:pPr>
        <w:spacing w:after="0" w:line="240" w:lineRule="auto"/>
        <w:ind w:firstLine="708"/>
        <w:jc w:val="both"/>
      </w:pPr>
      <w:r>
        <w:t xml:space="preserve">Uvažavajući iskustva drugih hrvatskih i inozemnih gradova, a poštujući zakonske propise Republike Hrvatske, prijedlog je bio da se koordinacija aktivnosti svih dionika koji će biti uključeni u izradu Plana upravljanja zaštićenom spomeničkom cjelinom Grada Dubrovnika povjeri Zavodu za obnovu Dubrovnika. Navedene aktivnosti uključuju vrlo značajne poslove organizacije, koordinacije i sudjelovanja u izradi ovog plana. Budući Zavod za obnovu Dubrovnika, kao jedinstvena ustanova ovog tipa u Republici Hrvatskoj, skrbi o očuvanju spomeničke baštine Grada, aktivnosti na izradi Plana upravljanja zaštićenom spomeničkom cjelinom Grada Dubrovnika sastavni su dio programa rada Zavoda za obnovu Dubrovnika za što Grad Dubrovnik osigurava sredstva u Proračunu. </w:t>
      </w:r>
    </w:p>
    <w:p w:rsidR="00A77402" w:rsidRDefault="00A77402" w:rsidP="00A77402">
      <w:pPr>
        <w:spacing w:after="0" w:line="240" w:lineRule="auto"/>
        <w:jc w:val="both"/>
      </w:pPr>
    </w:p>
    <w:p w:rsidR="00A77402" w:rsidRDefault="00A77402" w:rsidP="00A77402">
      <w:pPr>
        <w:spacing w:after="0" w:line="240" w:lineRule="auto"/>
        <w:ind w:firstLine="708"/>
        <w:jc w:val="both"/>
      </w:pPr>
      <w:r>
        <w:t>U prosincu 2014. godine, Gradsko vijeće Grada Dubrovnika donijelo je Zaključak o pokretanju postupka izrade Plana upravljanja zaštićenom spomeničkom cjelinom Dubrovnika. Spomenutim Zaključkom, zadužen je Zavod za obnovu Dubrovnika koordinirati aktivnosti izrade Plana upravljanja te provesti postupak odabira stručnog izrađivača Plana zajedno sa Povjerenstvom Grada Dubrovnika.</w:t>
      </w:r>
    </w:p>
    <w:p w:rsidR="00A77402" w:rsidRDefault="00A77402" w:rsidP="00A77402">
      <w:pPr>
        <w:spacing w:after="0" w:line="240" w:lineRule="auto"/>
        <w:jc w:val="both"/>
        <w:rPr>
          <w:color w:val="FF0000"/>
        </w:rPr>
      </w:pPr>
    </w:p>
    <w:p w:rsidR="00A77402" w:rsidRDefault="00A77402" w:rsidP="00A77402">
      <w:pPr>
        <w:spacing w:after="0" w:line="240" w:lineRule="auto"/>
        <w:jc w:val="both"/>
      </w:pPr>
    </w:p>
    <w:p w:rsidR="00A77402" w:rsidRDefault="00A77402" w:rsidP="00A77402">
      <w:pPr>
        <w:spacing w:after="0" w:line="240" w:lineRule="auto"/>
        <w:ind w:firstLine="708"/>
        <w:jc w:val="both"/>
      </w:pPr>
      <w:r>
        <w:lastRenderedPageBreak/>
        <w:t>U dokumentaciji koja je prilog ovom prijedlogu Zaključka nalazi se sažetak aktivnosti koje je proveo Zavod za obnovu Dubrovnika u razdoblju od 2015. godine do danas, čiji je rezultat izrada koncepta Plana upravljanja zaštićenom spomeničkom cjelinom Grada Dubrovnika koja je prilog ovom aktu.</w:t>
      </w:r>
    </w:p>
    <w:p w:rsidR="00A77402" w:rsidRDefault="00A77402" w:rsidP="00A77402">
      <w:pPr>
        <w:spacing w:after="0" w:line="240" w:lineRule="auto"/>
        <w:ind w:firstLine="708"/>
        <w:jc w:val="both"/>
        <w:rPr>
          <w:color w:val="FF0000"/>
        </w:rPr>
      </w:pPr>
    </w:p>
    <w:p w:rsidR="00A77402" w:rsidRDefault="00A77402" w:rsidP="00A77402">
      <w:pPr>
        <w:spacing w:after="0" w:line="240" w:lineRule="auto"/>
        <w:ind w:firstLine="708"/>
        <w:jc w:val="both"/>
      </w:pPr>
      <w:r>
        <w:t xml:space="preserve">Temeljem svega navedenoga predlaže se gradonačelniku donijeti </w:t>
      </w:r>
    </w:p>
    <w:p w:rsidR="00A77402" w:rsidRDefault="00A77402" w:rsidP="00A77402">
      <w:pPr>
        <w:spacing w:after="0" w:line="240" w:lineRule="auto"/>
        <w:rPr>
          <w:color w:val="FF0000"/>
        </w:rPr>
      </w:pPr>
    </w:p>
    <w:p w:rsidR="00A77402" w:rsidRDefault="00A77402" w:rsidP="00A77402">
      <w:pPr>
        <w:spacing w:after="0" w:line="240" w:lineRule="auto"/>
        <w:rPr>
          <w:color w:val="FF0000"/>
        </w:rPr>
      </w:pPr>
    </w:p>
    <w:p w:rsidR="00A77402" w:rsidRDefault="00A77402" w:rsidP="00A77402">
      <w:pPr>
        <w:spacing w:after="0" w:line="240" w:lineRule="auto"/>
        <w:jc w:val="center"/>
        <w:rPr>
          <w:b/>
        </w:rPr>
      </w:pPr>
      <w:r>
        <w:rPr>
          <w:b/>
        </w:rPr>
        <w:t>Z A K L J U Č A K</w:t>
      </w:r>
    </w:p>
    <w:p w:rsidR="00A77402" w:rsidRDefault="00A77402" w:rsidP="00A77402">
      <w:pPr>
        <w:spacing w:after="0" w:line="240" w:lineRule="auto"/>
        <w:rPr>
          <w:color w:val="FF0000"/>
        </w:rPr>
      </w:pPr>
    </w:p>
    <w:p w:rsidR="00A77402" w:rsidRDefault="00A77402" w:rsidP="00A77402">
      <w:pPr>
        <w:spacing w:after="0" w:line="240" w:lineRule="auto"/>
        <w:rPr>
          <w:color w:val="FF0000"/>
        </w:rPr>
      </w:pPr>
    </w:p>
    <w:p w:rsidR="00A77402" w:rsidRDefault="00A77402" w:rsidP="00A77402">
      <w:pPr>
        <w:numPr>
          <w:ilvl w:val="0"/>
          <w:numId w:val="9"/>
        </w:numPr>
        <w:spacing w:after="0" w:line="240" w:lineRule="auto"/>
        <w:jc w:val="both"/>
      </w:pPr>
      <w:r>
        <w:t xml:space="preserve">Donosi se koncept Plana upravljanja zaštićenom spomeničkom cjelinom Grada Dubrovnika. </w:t>
      </w:r>
    </w:p>
    <w:p w:rsidR="00A77402" w:rsidRDefault="00A77402" w:rsidP="00A77402">
      <w:pPr>
        <w:numPr>
          <w:ilvl w:val="0"/>
          <w:numId w:val="9"/>
        </w:numPr>
        <w:spacing w:after="0" w:line="240" w:lineRule="auto"/>
        <w:jc w:val="both"/>
      </w:pPr>
      <w:r>
        <w:t xml:space="preserve">Izvjestitelji u ovom predmetu bit će Iva Carević </w:t>
      </w:r>
      <w:proofErr w:type="spellStart"/>
      <w:r>
        <w:t>Peković</w:t>
      </w:r>
      <w:proofErr w:type="spellEnd"/>
      <w:r>
        <w:t xml:space="preserve">, </w:t>
      </w:r>
      <w:proofErr w:type="spellStart"/>
      <w:r>
        <w:t>dipl.ing.građ.univ.spec.aedif</w:t>
      </w:r>
      <w:proofErr w:type="spellEnd"/>
      <w:r>
        <w:t xml:space="preserve">., ravnateljica Zavoda za obnovu Dubrovnika i prof.dr.sc. Krunoslav </w:t>
      </w:r>
      <w:proofErr w:type="spellStart"/>
      <w:r>
        <w:t>Šmit</w:t>
      </w:r>
      <w:proofErr w:type="spellEnd"/>
      <w:r>
        <w:t xml:space="preserve">, </w:t>
      </w:r>
      <w:proofErr w:type="spellStart"/>
      <w:r>
        <w:t>dipl.ing.arh</w:t>
      </w:r>
      <w:proofErr w:type="spellEnd"/>
      <w:r>
        <w:t>., predsjednik Povjerenstva Grada Dubrovnika za izradu Plana.</w:t>
      </w:r>
    </w:p>
    <w:p w:rsidR="00A77402" w:rsidRDefault="00A77402" w:rsidP="00A77402">
      <w:pPr>
        <w:spacing w:after="0" w:line="240" w:lineRule="auto"/>
        <w:jc w:val="both"/>
      </w:pPr>
    </w:p>
    <w:p w:rsidR="00A77402" w:rsidRDefault="00A77402" w:rsidP="00A77402">
      <w:pPr>
        <w:spacing w:after="0" w:line="240" w:lineRule="auto"/>
        <w:rPr>
          <w:color w:val="FF0000"/>
        </w:rPr>
      </w:pPr>
    </w:p>
    <w:p w:rsidR="00A77402" w:rsidRDefault="00A77402" w:rsidP="00A77402">
      <w:pPr>
        <w:spacing w:after="0" w:line="240" w:lineRule="auto"/>
        <w:rPr>
          <w:color w:val="FF0000"/>
        </w:rPr>
      </w:pPr>
    </w:p>
    <w:p w:rsidR="00A77402" w:rsidRDefault="00A77402" w:rsidP="00A77402">
      <w:pPr>
        <w:spacing w:after="0" w:line="240" w:lineRule="auto"/>
        <w:ind w:left="6372"/>
      </w:pPr>
      <w:r>
        <w:t>Privremena pročelnica</w:t>
      </w:r>
    </w:p>
    <w:p w:rsidR="00A77402" w:rsidRDefault="00A77402" w:rsidP="00A77402">
      <w:pPr>
        <w:spacing w:after="0" w:line="240" w:lineRule="auto"/>
      </w:pPr>
      <w:r>
        <w:tab/>
      </w:r>
      <w:r>
        <w:tab/>
      </w:r>
      <w:r>
        <w:tab/>
      </w:r>
      <w:r>
        <w:tab/>
      </w:r>
      <w:r>
        <w:tab/>
      </w:r>
      <w:r>
        <w:tab/>
      </w:r>
      <w:r>
        <w:tab/>
      </w:r>
      <w:r>
        <w:tab/>
      </w:r>
      <w:r>
        <w:tab/>
        <w:t xml:space="preserve">  Ana </w:t>
      </w:r>
      <w:proofErr w:type="spellStart"/>
      <w:r>
        <w:t>Hilje</w:t>
      </w:r>
      <w:proofErr w:type="spellEnd"/>
      <w:r>
        <w:t xml:space="preserve">, </w:t>
      </w:r>
      <w:proofErr w:type="spellStart"/>
      <w:r>
        <w:t>dipl.oec</w:t>
      </w:r>
      <w:proofErr w:type="spellEnd"/>
      <w:r>
        <w:t>.</w:t>
      </w:r>
    </w:p>
    <w:p w:rsidR="00A77402" w:rsidRDefault="00A77402" w:rsidP="00A77402"/>
    <w:p w:rsidR="00A77402" w:rsidRDefault="00A77402" w:rsidP="00A77402">
      <w:pPr>
        <w:rPr>
          <w:color w:val="FF0000"/>
        </w:rPr>
      </w:pPr>
    </w:p>
    <w:p w:rsidR="00A77402" w:rsidRDefault="00A77402" w:rsidP="00A77402"/>
    <w:p w:rsidR="00A77402" w:rsidRDefault="00A77402" w:rsidP="00A77402"/>
    <w:p w:rsidR="00A77402" w:rsidRDefault="00A77402" w:rsidP="00A77402"/>
    <w:p w:rsidR="00A77402" w:rsidRDefault="00A77402" w:rsidP="00A77402"/>
    <w:p w:rsidR="00A77402" w:rsidRDefault="00A77402" w:rsidP="00A77402"/>
    <w:p w:rsidR="00A77402" w:rsidRDefault="00A77402" w:rsidP="00A77402"/>
    <w:p w:rsidR="00A77402" w:rsidRDefault="00A77402" w:rsidP="00A77402"/>
    <w:p w:rsidR="00A77402" w:rsidRDefault="00A77402" w:rsidP="00A77402"/>
    <w:p w:rsidR="00A77402" w:rsidRDefault="00A77402" w:rsidP="00A77402"/>
    <w:p w:rsidR="00A77402" w:rsidRDefault="00A77402" w:rsidP="00A77402"/>
    <w:p w:rsidR="00A77402" w:rsidRDefault="00A77402" w:rsidP="00A77402"/>
    <w:p w:rsidR="00A77402" w:rsidRDefault="00A77402" w:rsidP="00A77402"/>
    <w:p w:rsidR="00A77402" w:rsidRDefault="00A77402" w:rsidP="00A77402"/>
    <w:p w:rsidR="00A77402" w:rsidRDefault="00A77402" w:rsidP="00A77402"/>
    <w:p w:rsidR="00A77402" w:rsidRDefault="00A77402" w:rsidP="00A77402"/>
    <w:p w:rsidR="00A77402" w:rsidRDefault="00A77402" w:rsidP="00A77402">
      <w:pPr>
        <w:spacing w:before="100" w:beforeAutospacing="1" w:after="100" w:afterAutospacing="1" w:line="240" w:lineRule="auto"/>
        <w:rPr>
          <w:rFonts w:eastAsia="Times New Roman" w:cs="Times New Roman"/>
          <w:b/>
          <w:sz w:val="24"/>
          <w:szCs w:val="24"/>
          <w:lang w:eastAsia="hr-HR"/>
        </w:rPr>
      </w:pPr>
    </w:p>
    <w:p w:rsidR="00D41888" w:rsidRDefault="00D41888" w:rsidP="00D41888">
      <w:pPr>
        <w:widowControl w:val="0"/>
        <w:autoSpaceDE w:val="0"/>
        <w:autoSpaceDN w:val="0"/>
        <w:adjustRightInd w:val="0"/>
        <w:jc w:val="right"/>
        <w:rPr>
          <w:rFonts w:ascii="Arial" w:hAnsi="Arial" w:cs="Arial"/>
          <w:color w:val="000000"/>
        </w:rPr>
      </w:pPr>
      <w:r>
        <w:rPr>
          <w:rFonts w:ascii="Arial" w:hAnsi="Arial" w:cs="Arial"/>
          <w:color w:val="000000"/>
        </w:rPr>
        <w:t>/NACRT PRIJEDLOGA ODLUKE: 13.12.2016.</w:t>
      </w:r>
    </w:p>
    <w:p w:rsidR="00D41888" w:rsidRDefault="00D41888" w:rsidP="00D41888">
      <w:pPr>
        <w:widowControl w:val="0"/>
        <w:autoSpaceDE w:val="0"/>
        <w:autoSpaceDN w:val="0"/>
        <w:adjustRightInd w:val="0"/>
        <w:rPr>
          <w:rFonts w:ascii="Arial" w:hAnsi="Arial" w:cs="Arial"/>
          <w:color w:val="000000"/>
        </w:rPr>
      </w:pPr>
    </w:p>
    <w:p w:rsidR="00D41888" w:rsidRDefault="00D41888" w:rsidP="00D41888">
      <w:pPr>
        <w:widowControl w:val="0"/>
        <w:autoSpaceDE w:val="0"/>
        <w:autoSpaceDN w:val="0"/>
        <w:adjustRightInd w:val="0"/>
        <w:rPr>
          <w:rFonts w:ascii="Arial" w:hAnsi="Arial" w:cs="Arial"/>
          <w:color w:val="000000"/>
        </w:rPr>
      </w:pPr>
    </w:p>
    <w:p w:rsidR="00D41888" w:rsidRDefault="00D41888" w:rsidP="00D41888">
      <w:pPr>
        <w:widowControl w:val="0"/>
        <w:autoSpaceDE w:val="0"/>
        <w:autoSpaceDN w:val="0"/>
        <w:adjustRightInd w:val="0"/>
        <w:jc w:val="both"/>
        <w:rPr>
          <w:rFonts w:ascii="Arial" w:hAnsi="Arial" w:cs="Arial"/>
          <w:color w:val="000000"/>
        </w:rPr>
      </w:pPr>
      <w:r>
        <w:rPr>
          <w:rFonts w:ascii="Arial" w:hAnsi="Arial" w:cs="Arial"/>
          <w:color w:val="000000"/>
        </w:rPr>
        <w:t>Na temelju članka 19. Zakona o lokalnoj i područnoj (regionalnoj) samoupravi (“Narodne novine”, broj 33/01, 60/01, 129/05, 109/07, 125/08, 36/09, 36/09, 150/11, 144/12, 19/13, 137/15), članka 86. i članka 109. Zakona o prostornom uređenju („Narodne novine”, broj 153/13) te članka 32. Statuta Grada Dubrovnika(„Službeni glasnik Grada Dubrovnika“, broj 4/09, 6/10, 3/11, 14/12, 5/13 i 6/13 – pročišćeni tekst), Gradsko vijeće Grada Dubrovnika na ………… sjednici, održanoj …………… donijelo je:</w:t>
      </w:r>
    </w:p>
    <w:p w:rsidR="00D41888" w:rsidRDefault="00D41888" w:rsidP="009E11E7">
      <w:pPr>
        <w:widowControl w:val="0"/>
        <w:autoSpaceDE w:val="0"/>
        <w:autoSpaceDN w:val="0"/>
        <w:adjustRightInd w:val="0"/>
        <w:spacing w:after="0"/>
        <w:rPr>
          <w:rFonts w:ascii="Arial" w:hAnsi="Arial" w:cs="Arial"/>
          <w:color w:val="000000"/>
        </w:rPr>
      </w:pPr>
      <w:r>
        <w:rPr>
          <w:rFonts w:ascii="Arial" w:hAnsi="Arial" w:cs="Arial"/>
          <w:color w:val="000000"/>
        </w:rPr>
        <w:t> </w:t>
      </w:r>
    </w:p>
    <w:p w:rsidR="00D41888" w:rsidRDefault="00D41888" w:rsidP="009E11E7">
      <w:pPr>
        <w:widowControl w:val="0"/>
        <w:autoSpaceDE w:val="0"/>
        <w:autoSpaceDN w:val="0"/>
        <w:adjustRightInd w:val="0"/>
        <w:spacing w:after="0"/>
        <w:rPr>
          <w:rFonts w:ascii="Arial" w:hAnsi="Arial" w:cs="Arial"/>
          <w:color w:val="000000"/>
        </w:rPr>
      </w:pPr>
    </w:p>
    <w:p w:rsidR="00D41888" w:rsidRDefault="00D41888" w:rsidP="00D41888">
      <w:pPr>
        <w:widowControl w:val="0"/>
        <w:autoSpaceDE w:val="0"/>
        <w:autoSpaceDN w:val="0"/>
        <w:adjustRightInd w:val="0"/>
        <w:jc w:val="center"/>
        <w:rPr>
          <w:rFonts w:ascii="Arial" w:hAnsi="Arial" w:cs="Arial"/>
          <w:b/>
          <w:color w:val="000000"/>
        </w:rPr>
      </w:pPr>
      <w:r>
        <w:rPr>
          <w:rFonts w:ascii="Arial" w:hAnsi="Arial" w:cs="Arial"/>
          <w:b/>
          <w:color w:val="000000"/>
        </w:rPr>
        <w:t>KONCEPT PLANA UPRAVLJANJA ZAŠTIĆENOM SPOMENIČKOM CJELINOM GRADA DUBROVNIKA</w:t>
      </w:r>
    </w:p>
    <w:p w:rsidR="00D41888" w:rsidRPr="009E11E7" w:rsidRDefault="00D41888" w:rsidP="009E11E7">
      <w:pPr>
        <w:widowControl w:val="0"/>
        <w:autoSpaceDE w:val="0"/>
        <w:autoSpaceDN w:val="0"/>
        <w:adjustRightInd w:val="0"/>
        <w:spacing w:after="0" w:line="240" w:lineRule="auto"/>
        <w:rPr>
          <w:rFonts w:ascii="Arial" w:hAnsi="Arial" w:cs="Arial"/>
          <w:b/>
          <w:color w:val="000000"/>
        </w:rPr>
      </w:pPr>
      <w:r w:rsidRPr="009E11E7">
        <w:rPr>
          <w:rFonts w:ascii="Arial" w:hAnsi="Arial" w:cs="Arial"/>
          <w:b/>
          <w:color w:val="000000"/>
        </w:rPr>
        <w:t>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I. OPĆE ODREDBE</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Članak 1.</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Donosi se Koncept "Plana upravljanja zaštićenom spomeničkom cjelinom Grada Dubrovnika" (u daljem tekstu: Plan upravljanja)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Članak 2.</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Konceptom Plana upravljanja utvrđuje se:</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1. Osnovni sadržaj Plana upravljanja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2. Ciljevi, vizija, prioriteti i mjere </w:t>
      </w:r>
    </w:p>
    <w:p w:rsidR="00D41888" w:rsidRPr="009E11E7" w:rsidRDefault="00D41888" w:rsidP="009E11E7">
      <w:pPr>
        <w:widowControl w:val="0"/>
        <w:autoSpaceDE w:val="0"/>
        <w:autoSpaceDN w:val="0"/>
        <w:adjustRightInd w:val="0"/>
        <w:spacing w:after="0" w:line="240" w:lineRule="auto"/>
        <w:rPr>
          <w:rFonts w:ascii="Arial" w:hAnsi="Arial" w:cs="Arial"/>
          <w:color w:val="000000"/>
          <w:lang w:val="en-US"/>
        </w:rPr>
      </w:pPr>
      <w:r w:rsidRPr="009E11E7">
        <w:rPr>
          <w:rFonts w:ascii="Arial" w:hAnsi="Arial" w:cs="Arial"/>
          <w:color w:val="000000"/>
        </w:rPr>
        <w:t xml:space="preserve">3. Dokumentacijske i studijske podloge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4. Postupak donošenja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II. OSNOVNI SADRŽAJ PLANA UPRAVLJANJA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Članak 3.</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(1) Plan upravljanja sastoji se od tematskih cjelina: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1. Polazišta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2. Vizija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3. Prioriteti</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4. Mjere</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5. Projekti</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6. Akcijski plan</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7. Mjerljivost</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8. Rokovi</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9. Nositelji</w:t>
      </w:r>
    </w:p>
    <w:p w:rsidR="00D41888" w:rsidRPr="009E11E7" w:rsidRDefault="00D41888" w:rsidP="009E11E7">
      <w:pPr>
        <w:widowControl w:val="0"/>
        <w:autoSpaceDE w:val="0"/>
        <w:autoSpaceDN w:val="0"/>
        <w:adjustRightInd w:val="0"/>
        <w:spacing w:after="0" w:line="240" w:lineRule="auto"/>
        <w:rPr>
          <w:rFonts w:ascii="Arial" w:hAnsi="Arial" w:cs="Arial"/>
          <w:color w:val="000000"/>
          <w:lang w:val="en-US"/>
        </w:rPr>
      </w:pPr>
      <w:r w:rsidRPr="009E11E7">
        <w:rPr>
          <w:rFonts w:ascii="Arial" w:hAnsi="Arial" w:cs="Arial"/>
          <w:color w:val="000000"/>
        </w:rPr>
        <w:t>10. Financiranje</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w:t>
      </w:r>
    </w:p>
    <w:p w:rsidR="00D41888" w:rsidRPr="009E11E7" w:rsidRDefault="00D41888" w:rsidP="009E11E7">
      <w:pPr>
        <w:widowControl w:val="0"/>
        <w:autoSpaceDE w:val="0"/>
        <w:autoSpaceDN w:val="0"/>
        <w:adjustRightInd w:val="0"/>
        <w:spacing w:after="0" w:line="240" w:lineRule="auto"/>
        <w:jc w:val="both"/>
        <w:rPr>
          <w:rFonts w:ascii="Arial" w:hAnsi="Arial" w:cs="Arial"/>
          <w:color w:val="000000"/>
        </w:rPr>
      </w:pPr>
      <w:r w:rsidRPr="009E11E7">
        <w:rPr>
          <w:rFonts w:ascii="Arial" w:hAnsi="Arial" w:cs="Arial"/>
          <w:color w:val="000000"/>
        </w:rPr>
        <w:lastRenderedPageBreak/>
        <w:t>(2) Polazišta prikazuju: vrijednosti prostora, postojeće stanje, probleme i ciljeve. Vizijom se utvrđuje osnovno dugoročno usmjerenje razvoja. Odrednice Prioriteta su: dugoročnost (do 25 godine), te sveobuhvatnost i interdisciplinarnost. Značajke Mjere su: srednjoročnost (do 10 godina) i tematska određenost prema strukovnim disciplinama. Obilježja Projekata su: kratkoročnost (do 4 godine), te relevantnost, konkretnost i izvedivost. Akcijski plan sadrži elemente koji određuju redoslijed provedbe projekata, mjera i prioriteta. Mjerljivost sadrži elemente kojima se omogućuje praćenje rezultata realizacije projekata. Rokovi sadrže elemente kojima se utvrđuje plan realizacije projekata. Nositelji sadrže elemente kojima se utvrđuju osobe (pravne i fizičke) odgovorne za realizaciju projekata. Financiranje sadrži elemente kojima se utvrđuje budžet za realizaciju projekata.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p>
    <w:p w:rsidR="00D41888" w:rsidRPr="009E11E7" w:rsidRDefault="00D41888" w:rsidP="009E11E7">
      <w:pPr>
        <w:widowControl w:val="0"/>
        <w:autoSpaceDE w:val="0"/>
        <w:autoSpaceDN w:val="0"/>
        <w:adjustRightInd w:val="0"/>
        <w:spacing w:after="0" w:line="240" w:lineRule="auto"/>
        <w:rPr>
          <w:rFonts w:ascii="Arial" w:hAnsi="Arial" w:cs="Arial"/>
          <w:color w:val="000000"/>
        </w:rPr>
      </w:pP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III. CILJEVI, PRIORITETI I MJERE</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Članak 4.</w:t>
      </w:r>
    </w:p>
    <w:p w:rsidR="00D41888" w:rsidRPr="009E11E7" w:rsidRDefault="00D41888" w:rsidP="009E11E7">
      <w:pPr>
        <w:widowControl w:val="0"/>
        <w:autoSpaceDE w:val="0"/>
        <w:autoSpaceDN w:val="0"/>
        <w:adjustRightInd w:val="0"/>
        <w:spacing w:after="0" w:line="240" w:lineRule="auto"/>
        <w:jc w:val="both"/>
        <w:rPr>
          <w:rFonts w:ascii="Arial" w:hAnsi="Arial" w:cs="Arial"/>
          <w:color w:val="000000"/>
        </w:rPr>
      </w:pPr>
      <w:r w:rsidRPr="009E11E7">
        <w:rPr>
          <w:rFonts w:ascii="Arial" w:hAnsi="Arial" w:cs="Arial"/>
          <w:color w:val="000000"/>
        </w:rPr>
        <w:t>Osnovni cilj Plana upravljanja jest stvoriti pretpostavke za upravljanje zaštićenom spomeničkom cjelinom Grada Dubrovnika kako bi se očuvala i unaprijedila svojstva univerzalne vrijednosti pod zaštitom UNESCO-a, uz istodobno razvijanje suvremenog života Grada.</w:t>
      </w:r>
    </w:p>
    <w:p w:rsidR="00D41888" w:rsidRPr="009E11E7" w:rsidRDefault="00D41888" w:rsidP="009E11E7">
      <w:pPr>
        <w:widowControl w:val="0"/>
        <w:autoSpaceDE w:val="0"/>
        <w:autoSpaceDN w:val="0"/>
        <w:adjustRightInd w:val="0"/>
        <w:spacing w:after="0" w:line="240" w:lineRule="auto"/>
        <w:jc w:val="both"/>
        <w:rPr>
          <w:rFonts w:ascii="Arial" w:hAnsi="Arial" w:cs="Arial"/>
          <w:color w:val="000000"/>
        </w:rPr>
      </w:pPr>
      <w:r w:rsidRPr="009E11E7">
        <w:rPr>
          <w:rFonts w:ascii="Arial" w:hAnsi="Arial" w:cs="Arial"/>
          <w:color w:val="000000"/>
        </w:rPr>
        <w:t>Dugoročna vizija upravljanja zaštićenom spomeničkom cjelinom Grada Dubrovnika temelji se na postavci da Grad treba biti - grad. Grad koji je složeni, slojeviti i živi sustav što ga kombinirano, istodobno i usklađeno tvore čimbenici: spomenici i građevine, kultura, stanovništvo, turizam, sigurnost, promet, i njegov statut.</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lang w:val="en-US"/>
        </w:rPr>
      </w:pP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Članak 5.</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lang w:val="en-US"/>
        </w:rPr>
      </w:pP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Plana upravljanja sadrži Prioritete:</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1. Očuvanje i unaprjeđenje stanja zaštićene povijesne urbane cjeline</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2. Očuvanje i afirmacija kulturnog identiteta grada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3. Život u Gradu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4. Održivi turistički razvoj</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5. Sigurnost</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6. Povezanost, i</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7. Suvremeni "Dubrovački statut".</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Članak 6.</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Prioritet Očuvanje i unaprjeđenje stanja zaštićene povijesne urbane cjeline sadrži: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konzervatorske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urbanističke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arhitektonske</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pejzažne</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građevinske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energetske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komunalno-tehničke i</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pravno-vlasničke mjere.</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Članak 7.</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Prioritet Očuvanje i afirmacija kulturnog identiteta grada sadrži mjere u području: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kulturna tradicija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naslijeđeni običaji i rituali</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posebnosti i identiteti grada i</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nematerijalna baština.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lastRenderedPageBreak/>
        <w:t>Članak 8.</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Prioritet Život u Gradu sadrži mjere za ostvarivanje:</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osnovnih urbanih funkcija (stanovanje, rad, odmor, rekreacija i zabava)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raznovrsnih dodatnih urbanih funkcija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višeslojnog, višenamjenskog i inovativnog korištenja grada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suvremenih standarda i kvalitete stanovanja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različitih oblika stanovanja (stalno, privremeno, povremeno)</w:t>
      </w:r>
    </w:p>
    <w:p w:rsidR="00D41888" w:rsidRPr="009E11E7" w:rsidRDefault="00D41888" w:rsidP="009E11E7">
      <w:pPr>
        <w:widowControl w:val="0"/>
        <w:autoSpaceDE w:val="0"/>
        <w:autoSpaceDN w:val="0"/>
        <w:adjustRightInd w:val="0"/>
        <w:spacing w:after="0" w:line="240" w:lineRule="auto"/>
        <w:jc w:val="both"/>
        <w:rPr>
          <w:rFonts w:ascii="Arial" w:hAnsi="Arial" w:cs="Arial"/>
          <w:color w:val="000000"/>
        </w:rPr>
      </w:pPr>
      <w:r w:rsidRPr="009E11E7">
        <w:rPr>
          <w:rFonts w:ascii="Arial" w:hAnsi="Arial" w:cs="Arial"/>
          <w:color w:val="000000"/>
        </w:rPr>
        <w:t>- unaprjeđenja komunalne i društvene infrastrukture (spriječiti nazadovanje infrastrukture jer je skupa)</w:t>
      </w:r>
    </w:p>
    <w:p w:rsidR="00D41888" w:rsidRPr="009E11E7" w:rsidRDefault="00D41888" w:rsidP="009E11E7">
      <w:pPr>
        <w:widowControl w:val="0"/>
        <w:autoSpaceDE w:val="0"/>
        <w:autoSpaceDN w:val="0"/>
        <w:adjustRightInd w:val="0"/>
        <w:spacing w:after="0" w:line="240" w:lineRule="auto"/>
        <w:jc w:val="both"/>
        <w:rPr>
          <w:rFonts w:ascii="Arial" w:hAnsi="Arial" w:cs="Arial"/>
          <w:color w:val="000000"/>
        </w:rPr>
      </w:pPr>
      <w:r w:rsidRPr="009E11E7">
        <w:rPr>
          <w:rFonts w:ascii="Arial" w:hAnsi="Arial" w:cs="Arial"/>
          <w:color w:val="000000"/>
        </w:rPr>
        <w:t>- unaprjeđenje kvalitete javnih gradskih prostora (trgova, ulica) kao mjesta društvenosti (</w:t>
      </w:r>
      <w:proofErr w:type="spellStart"/>
      <w:r w:rsidRPr="009E11E7">
        <w:rPr>
          <w:rFonts w:ascii="Arial" w:hAnsi="Arial" w:cs="Arial"/>
          <w:color w:val="000000"/>
        </w:rPr>
        <w:t>inkluzivnost</w:t>
      </w:r>
      <w:proofErr w:type="spellEnd"/>
      <w:r w:rsidRPr="009E11E7">
        <w:rPr>
          <w:rFonts w:ascii="Arial" w:hAnsi="Arial" w:cs="Arial"/>
          <w:color w:val="000000"/>
        </w:rPr>
        <w:t>, raznovrsnost, otvorenost, dostupnost, autentičnost, integracija ).</w:t>
      </w:r>
    </w:p>
    <w:p w:rsidR="00D41888" w:rsidRPr="009E11E7" w:rsidRDefault="00D41888" w:rsidP="009E11E7">
      <w:pPr>
        <w:widowControl w:val="0"/>
        <w:autoSpaceDE w:val="0"/>
        <w:autoSpaceDN w:val="0"/>
        <w:adjustRightInd w:val="0"/>
        <w:spacing w:after="0" w:line="240" w:lineRule="auto"/>
        <w:jc w:val="both"/>
        <w:rPr>
          <w:rFonts w:ascii="Arial" w:hAnsi="Arial" w:cs="Arial"/>
          <w:color w:val="000000"/>
          <w:lang w:val="en-US"/>
        </w:rPr>
      </w:pPr>
      <w:r w:rsidRPr="009E11E7">
        <w:rPr>
          <w:rFonts w:ascii="Arial" w:hAnsi="Arial" w:cs="Arial"/>
          <w:color w:val="000000"/>
        </w:rPr>
        <w:t xml:space="preserve">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Članak 9.</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Prioritet Održivi turistički razvoj sadrži mjere za: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xml:space="preserve">- utemeljivanje na obilježjima iznimnih univerzalnih vrijednosti (OUV)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podizanje kvalitete doživljaja i standarda posjetitelja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xml:space="preserve">- usklađenje potreba turista, stanovnika i građana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xml:space="preserve">- uključivanje </w:t>
      </w:r>
      <w:proofErr w:type="spellStart"/>
      <w:r w:rsidRPr="009E11E7">
        <w:rPr>
          <w:rFonts w:ascii="Arial" w:hAnsi="Arial" w:cs="Arial"/>
          <w:color w:val="000000"/>
        </w:rPr>
        <w:t>atraktora</w:t>
      </w:r>
      <w:proofErr w:type="spellEnd"/>
      <w:r w:rsidRPr="009E11E7">
        <w:rPr>
          <w:rFonts w:ascii="Arial" w:hAnsi="Arial" w:cs="Arial"/>
          <w:color w:val="000000"/>
        </w:rPr>
        <w:t xml:space="preserve"> iz okruženja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poticanje drugih (</w:t>
      </w:r>
      <w:proofErr w:type="spellStart"/>
      <w:r w:rsidRPr="009E11E7">
        <w:rPr>
          <w:rFonts w:ascii="Arial" w:hAnsi="Arial" w:cs="Arial"/>
          <w:color w:val="000000"/>
        </w:rPr>
        <w:t>neturističkih</w:t>
      </w:r>
      <w:proofErr w:type="spellEnd"/>
      <w:r w:rsidRPr="009E11E7">
        <w:rPr>
          <w:rFonts w:ascii="Arial" w:hAnsi="Arial" w:cs="Arial"/>
          <w:color w:val="000000"/>
        </w:rPr>
        <w:t xml:space="preserve">) gospodarskih aktivnosti i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xml:space="preserve">- </w:t>
      </w:r>
      <w:proofErr w:type="spellStart"/>
      <w:r w:rsidRPr="009E11E7">
        <w:rPr>
          <w:rFonts w:ascii="Arial" w:hAnsi="Arial" w:cs="Arial"/>
          <w:color w:val="000000"/>
        </w:rPr>
        <w:t>reinvestiranje</w:t>
      </w:r>
      <w:proofErr w:type="spellEnd"/>
      <w:r w:rsidRPr="009E11E7">
        <w:rPr>
          <w:rFonts w:ascii="Arial" w:hAnsi="Arial" w:cs="Arial"/>
          <w:color w:val="000000"/>
        </w:rPr>
        <w:t xml:space="preserve"> u kulturnu baštinu.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Članak 10.</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Prioritet Sigurnost sadrži mjere za: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određivanje pravila ponašanja unutar zaštićene spomeničke cjeline</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prirodne nepogode</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klimatske promjene</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potres</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xml:space="preserve">- požar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terorizam i</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druge hitne situacije.</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Članak 11.</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Prioritet Povezanost sadrži mjere:</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prometno povezivanje svih dijelova Dubrovnika i okruženja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integralni, slojeviti i koordinirani sustav prometa (cestovni, tračni, zračni, morski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sustav javnog gradskog prijevoza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xml:space="preserve">- sustav parkiranja vozila (park </w:t>
      </w:r>
      <w:proofErr w:type="spellStart"/>
      <w:r w:rsidRPr="009E11E7">
        <w:rPr>
          <w:rFonts w:ascii="Arial" w:hAnsi="Arial" w:cs="Arial"/>
          <w:color w:val="000000"/>
        </w:rPr>
        <w:t>and</w:t>
      </w:r>
      <w:proofErr w:type="spellEnd"/>
      <w:r w:rsidRPr="009E11E7">
        <w:rPr>
          <w:rFonts w:ascii="Arial" w:hAnsi="Arial" w:cs="Arial"/>
          <w:color w:val="000000"/>
        </w:rPr>
        <w:t xml:space="preserve"> </w:t>
      </w:r>
      <w:proofErr w:type="spellStart"/>
      <w:r w:rsidRPr="009E11E7">
        <w:rPr>
          <w:rFonts w:ascii="Arial" w:hAnsi="Arial" w:cs="Arial"/>
          <w:color w:val="000000"/>
        </w:rPr>
        <w:t>ride</w:t>
      </w:r>
      <w:proofErr w:type="spellEnd"/>
      <w:r w:rsidRPr="009E11E7">
        <w:rPr>
          <w:rFonts w:ascii="Arial" w:hAnsi="Arial" w:cs="Arial"/>
          <w:color w:val="000000"/>
        </w:rPr>
        <w:t xml:space="preserve">) i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sustav ulaza u Grad (rasterećenje lokaliteta Pile / Ploče).</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Članak 12.</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Prioritet suvremeni "Dubrovački statut" sadrži mjere:</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zastupanje javnog interesa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kontroliranje komercijalizacije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uvođenje propisa, pravila, kriterija, smjernica i procedura</w:t>
      </w:r>
    </w:p>
    <w:p w:rsidR="00D41888" w:rsidRPr="009E11E7" w:rsidRDefault="00D41888" w:rsidP="009E11E7">
      <w:pPr>
        <w:widowControl w:val="0"/>
        <w:autoSpaceDE w:val="0"/>
        <w:autoSpaceDN w:val="0"/>
        <w:adjustRightInd w:val="0"/>
        <w:spacing w:after="0" w:line="240" w:lineRule="auto"/>
        <w:jc w:val="both"/>
        <w:rPr>
          <w:rFonts w:ascii="Arial" w:hAnsi="Arial" w:cs="Arial"/>
          <w:color w:val="000000"/>
        </w:rPr>
      </w:pPr>
      <w:r w:rsidRPr="009E11E7">
        <w:rPr>
          <w:rFonts w:ascii="Arial" w:hAnsi="Arial" w:cs="Arial"/>
          <w:color w:val="000000"/>
        </w:rPr>
        <w:t xml:space="preserve">- korištenje pozitivnih povijesnih iskustava i iskustava drugih povijesnih gradova pod zaštitom UNESCO-a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xml:space="preserve">- usklađivanje i koordiniranje upravljanja Grada, Županije i Države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uključivanje civilnog društva, građana i stanovnika i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osiguravanje transparentnosti upravljanja.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lastRenderedPageBreak/>
        <w:t> </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IV. DOKUMENTACIJSKE I STUDIJSKE PODLOGE</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Članak 13.</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p>
    <w:p w:rsidR="00D41888" w:rsidRPr="009E11E7" w:rsidRDefault="00D41888" w:rsidP="009E11E7">
      <w:pPr>
        <w:widowControl w:val="0"/>
        <w:autoSpaceDE w:val="0"/>
        <w:autoSpaceDN w:val="0"/>
        <w:adjustRightInd w:val="0"/>
        <w:spacing w:after="0" w:line="240" w:lineRule="auto"/>
        <w:jc w:val="both"/>
        <w:rPr>
          <w:rFonts w:ascii="Arial" w:hAnsi="Arial" w:cs="Arial"/>
          <w:color w:val="000000"/>
        </w:rPr>
      </w:pPr>
      <w:r w:rsidRPr="009E11E7">
        <w:rPr>
          <w:rFonts w:ascii="Arial" w:hAnsi="Arial" w:cs="Arial"/>
          <w:color w:val="000000"/>
        </w:rPr>
        <w:t xml:space="preserve">Pri izradi Plana upravljanja koristit će se dokumentacijske i studijske podloge: </w:t>
      </w:r>
    </w:p>
    <w:p w:rsidR="00D41888" w:rsidRPr="009E11E7" w:rsidRDefault="00D41888" w:rsidP="009E11E7">
      <w:pPr>
        <w:widowControl w:val="0"/>
        <w:autoSpaceDE w:val="0"/>
        <w:autoSpaceDN w:val="0"/>
        <w:adjustRightInd w:val="0"/>
        <w:spacing w:after="0" w:line="240" w:lineRule="auto"/>
        <w:jc w:val="both"/>
        <w:rPr>
          <w:rFonts w:ascii="Arial" w:hAnsi="Arial" w:cs="Arial"/>
          <w:color w:val="000000"/>
        </w:rPr>
      </w:pPr>
      <w:r w:rsidRPr="009E11E7">
        <w:rPr>
          <w:rFonts w:ascii="Arial" w:hAnsi="Arial" w:cs="Arial"/>
          <w:color w:val="000000"/>
        </w:rPr>
        <w:t>- Sociološka i demografska studija</w:t>
      </w:r>
    </w:p>
    <w:p w:rsidR="00D41888" w:rsidRPr="009E11E7" w:rsidRDefault="00D41888" w:rsidP="009E11E7">
      <w:pPr>
        <w:widowControl w:val="0"/>
        <w:autoSpaceDE w:val="0"/>
        <w:autoSpaceDN w:val="0"/>
        <w:adjustRightInd w:val="0"/>
        <w:spacing w:after="0" w:line="240" w:lineRule="auto"/>
        <w:jc w:val="both"/>
        <w:rPr>
          <w:rFonts w:ascii="Arial" w:hAnsi="Arial" w:cs="Arial"/>
          <w:color w:val="000000"/>
        </w:rPr>
      </w:pPr>
      <w:r w:rsidRPr="009E11E7">
        <w:rPr>
          <w:rFonts w:ascii="Arial" w:hAnsi="Arial" w:cs="Arial"/>
          <w:color w:val="000000"/>
        </w:rPr>
        <w:t xml:space="preserve">- Strategija razvoja turizma i odredbe u </w:t>
      </w:r>
      <w:proofErr w:type="spellStart"/>
      <w:r w:rsidRPr="009E11E7">
        <w:rPr>
          <w:rFonts w:ascii="Arial" w:hAnsi="Arial" w:cs="Arial"/>
          <w:color w:val="000000"/>
        </w:rPr>
        <w:t>kruzerskog</w:t>
      </w:r>
      <w:proofErr w:type="spellEnd"/>
      <w:r w:rsidRPr="009E11E7">
        <w:rPr>
          <w:rFonts w:ascii="Arial" w:hAnsi="Arial" w:cs="Arial"/>
          <w:color w:val="000000"/>
        </w:rPr>
        <w:t xml:space="preserve"> turizmu na području Dubrovnika </w:t>
      </w:r>
    </w:p>
    <w:p w:rsidR="00D41888" w:rsidRPr="009E11E7" w:rsidRDefault="00D41888" w:rsidP="009E11E7">
      <w:pPr>
        <w:widowControl w:val="0"/>
        <w:autoSpaceDE w:val="0"/>
        <w:autoSpaceDN w:val="0"/>
        <w:adjustRightInd w:val="0"/>
        <w:spacing w:after="0" w:line="240" w:lineRule="auto"/>
        <w:jc w:val="both"/>
        <w:rPr>
          <w:rFonts w:ascii="Arial" w:hAnsi="Arial" w:cs="Arial"/>
          <w:color w:val="000000"/>
        </w:rPr>
      </w:pPr>
      <w:r w:rsidRPr="009E11E7">
        <w:rPr>
          <w:rFonts w:ascii="Arial" w:hAnsi="Arial" w:cs="Arial"/>
          <w:color w:val="000000"/>
        </w:rPr>
        <w:t xml:space="preserve">- Sistematizirani i identificirani problemi povijesne jezgre u vidu kartografskih prikaza,  </w:t>
      </w:r>
    </w:p>
    <w:p w:rsidR="00D41888" w:rsidRPr="009E11E7" w:rsidRDefault="00D41888" w:rsidP="009E11E7">
      <w:pPr>
        <w:widowControl w:val="0"/>
        <w:autoSpaceDE w:val="0"/>
        <w:autoSpaceDN w:val="0"/>
        <w:adjustRightInd w:val="0"/>
        <w:spacing w:after="0" w:line="240" w:lineRule="auto"/>
        <w:jc w:val="both"/>
        <w:rPr>
          <w:rFonts w:ascii="Arial" w:hAnsi="Arial" w:cs="Arial"/>
          <w:color w:val="000000"/>
        </w:rPr>
      </w:pPr>
      <w:r w:rsidRPr="009E11E7">
        <w:rPr>
          <w:rFonts w:ascii="Arial" w:hAnsi="Arial" w:cs="Arial"/>
          <w:color w:val="000000"/>
        </w:rPr>
        <w:t xml:space="preserve">- Sistematizirana i digitalizirana projektna dokumentacija povijesne jezgre (tehnička dokumentacija- snimke postojećeg stanja, konzervatorski elaborati, stanje objekata po pitanju sanacije, podaci </w:t>
      </w:r>
      <w:proofErr w:type="spellStart"/>
      <w:r w:rsidRPr="009E11E7">
        <w:rPr>
          <w:rFonts w:ascii="Arial" w:hAnsi="Arial" w:cs="Arial"/>
          <w:color w:val="000000"/>
        </w:rPr>
        <w:t>mikrozoniranja</w:t>
      </w:r>
      <w:proofErr w:type="spellEnd"/>
      <w:r w:rsidRPr="009E11E7">
        <w:rPr>
          <w:rFonts w:ascii="Arial" w:hAnsi="Arial" w:cs="Arial"/>
          <w:color w:val="000000"/>
        </w:rPr>
        <w:t xml:space="preserve"> te sva ostala dostupna dokumentacija svih dosadašnjih istraživanja na području povijesne jezgre)</w:t>
      </w:r>
    </w:p>
    <w:p w:rsidR="00D41888" w:rsidRPr="009E11E7" w:rsidRDefault="00D41888" w:rsidP="009E11E7">
      <w:pPr>
        <w:widowControl w:val="0"/>
        <w:autoSpaceDE w:val="0"/>
        <w:autoSpaceDN w:val="0"/>
        <w:adjustRightInd w:val="0"/>
        <w:spacing w:after="0" w:line="240" w:lineRule="auto"/>
        <w:jc w:val="both"/>
        <w:rPr>
          <w:rFonts w:ascii="Arial" w:hAnsi="Arial" w:cs="Arial"/>
          <w:color w:val="000000"/>
        </w:rPr>
      </w:pPr>
      <w:r w:rsidRPr="009E11E7">
        <w:rPr>
          <w:rFonts w:ascii="Arial" w:hAnsi="Arial" w:cs="Arial"/>
          <w:color w:val="000000"/>
        </w:rPr>
        <w:t>- Imovinsko pravno stanje svih čestica povijesne jezgre,</w:t>
      </w:r>
    </w:p>
    <w:p w:rsidR="00D41888" w:rsidRPr="009E11E7" w:rsidRDefault="00D41888" w:rsidP="009E11E7">
      <w:pPr>
        <w:widowControl w:val="0"/>
        <w:autoSpaceDE w:val="0"/>
        <w:autoSpaceDN w:val="0"/>
        <w:adjustRightInd w:val="0"/>
        <w:spacing w:after="0" w:line="240" w:lineRule="auto"/>
        <w:jc w:val="both"/>
        <w:rPr>
          <w:rFonts w:ascii="Arial" w:hAnsi="Arial" w:cs="Arial"/>
          <w:color w:val="000000"/>
        </w:rPr>
      </w:pPr>
      <w:r w:rsidRPr="009E11E7">
        <w:rPr>
          <w:rFonts w:ascii="Arial" w:hAnsi="Arial" w:cs="Arial"/>
          <w:color w:val="000000"/>
        </w:rPr>
        <w:t>- Prikaz trenutnog brojnog stanja svih javnih sadržaja i javnih površina unutar povijesne jezgre,</w:t>
      </w:r>
    </w:p>
    <w:p w:rsidR="00D41888" w:rsidRPr="009E11E7" w:rsidRDefault="00D41888" w:rsidP="009E11E7">
      <w:pPr>
        <w:widowControl w:val="0"/>
        <w:autoSpaceDE w:val="0"/>
        <w:autoSpaceDN w:val="0"/>
        <w:adjustRightInd w:val="0"/>
        <w:spacing w:after="0" w:line="240" w:lineRule="auto"/>
        <w:jc w:val="both"/>
        <w:rPr>
          <w:rFonts w:ascii="Arial" w:hAnsi="Arial" w:cs="Arial"/>
          <w:color w:val="000000"/>
        </w:rPr>
      </w:pPr>
      <w:r w:rsidRPr="009E11E7">
        <w:rPr>
          <w:rFonts w:ascii="Arial" w:hAnsi="Arial" w:cs="Arial"/>
          <w:color w:val="000000"/>
        </w:rPr>
        <w:t>- Analiza legislative u korelaciji s</w:t>
      </w:r>
      <w:r w:rsidRPr="009E11E7">
        <w:rPr>
          <w:rFonts w:ascii="Arial" w:hAnsi="Arial" w:cs="Arial"/>
          <w:strike/>
          <w:color w:val="000000"/>
        </w:rPr>
        <w:t>a</w:t>
      </w:r>
      <w:r w:rsidRPr="009E11E7">
        <w:rPr>
          <w:rFonts w:ascii="Arial" w:hAnsi="Arial" w:cs="Arial"/>
          <w:color w:val="000000"/>
        </w:rPr>
        <w:t xml:space="preserve"> identificiranim problemima koji su rezultat dosadašnjeg rada sa svim interesnim skupinama na području povijesne jezgre i</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druge prema potrebi.</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V. POSTUPAK DONOŠENJA</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Članak 14.</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p>
    <w:p w:rsidR="00D41888" w:rsidRPr="009E11E7" w:rsidRDefault="00D41888" w:rsidP="009E11E7">
      <w:pPr>
        <w:widowControl w:val="0"/>
        <w:autoSpaceDE w:val="0"/>
        <w:autoSpaceDN w:val="0"/>
        <w:adjustRightInd w:val="0"/>
        <w:spacing w:after="0" w:line="240" w:lineRule="auto"/>
        <w:jc w:val="both"/>
        <w:rPr>
          <w:rFonts w:ascii="Arial" w:hAnsi="Arial" w:cs="Arial"/>
          <w:color w:val="000000"/>
        </w:rPr>
      </w:pPr>
      <w:r w:rsidRPr="009E11E7">
        <w:rPr>
          <w:rFonts w:ascii="Arial" w:hAnsi="Arial" w:cs="Arial"/>
          <w:color w:val="000000"/>
        </w:rPr>
        <w:t>Postupak donošenja Plana upravljanja odgovara postupku donošenja prostorno-planskih dokumenata (Zakon o prostornom uređenju, Narodne novine broj 153/13).</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VI. PRIJELAZNE I ZAVRŠNE ODREDBE</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r w:rsidRPr="009E11E7">
        <w:rPr>
          <w:rFonts w:ascii="Arial" w:hAnsi="Arial" w:cs="Arial"/>
          <w:color w:val="000000"/>
        </w:rPr>
        <w:t>Članak 15.</w:t>
      </w:r>
    </w:p>
    <w:p w:rsidR="00D41888" w:rsidRPr="009E11E7" w:rsidRDefault="00D41888" w:rsidP="009E11E7">
      <w:pPr>
        <w:widowControl w:val="0"/>
        <w:autoSpaceDE w:val="0"/>
        <w:autoSpaceDN w:val="0"/>
        <w:adjustRightInd w:val="0"/>
        <w:spacing w:after="0" w:line="240" w:lineRule="auto"/>
        <w:jc w:val="center"/>
        <w:rPr>
          <w:rFonts w:ascii="Arial" w:hAnsi="Arial" w:cs="Arial"/>
          <w:color w:val="000000"/>
        </w:rPr>
      </w:pP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Koncept Plana upravljanja objavit će se na web stranici Zavoda za obnovu Dubrovnika, a uvid u dokumentaciju omogućit će se u prostorijama Zavoda za obnovu Dubrovnika.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 </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Ova odluka stupa na snagu osmog dana nakon objave u Službenom glasniku Grada Dubrovnika.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p>
    <w:p w:rsidR="00D41888" w:rsidRPr="009E11E7" w:rsidRDefault="00D41888" w:rsidP="009E11E7">
      <w:pPr>
        <w:widowControl w:val="0"/>
        <w:autoSpaceDE w:val="0"/>
        <w:autoSpaceDN w:val="0"/>
        <w:adjustRightInd w:val="0"/>
        <w:spacing w:after="0" w:line="240" w:lineRule="auto"/>
        <w:rPr>
          <w:rFonts w:ascii="Arial" w:hAnsi="Arial" w:cs="Arial"/>
          <w:color w:val="000000"/>
        </w:rPr>
      </w:pP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KLASA:</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URBROJ:</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r w:rsidRPr="009E11E7">
        <w:rPr>
          <w:rFonts w:ascii="Arial" w:hAnsi="Arial" w:cs="Arial"/>
          <w:color w:val="000000"/>
        </w:rPr>
        <w:t>Dubrovnik,</w:t>
      </w:r>
    </w:p>
    <w:p w:rsidR="00D41888" w:rsidRPr="009E11E7" w:rsidRDefault="00D41888" w:rsidP="009E11E7">
      <w:pPr>
        <w:widowControl w:val="0"/>
        <w:autoSpaceDE w:val="0"/>
        <w:autoSpaceDN w:val="0"/>
        <w:adjustRightInd w:val="0"/>
        <w:spacing w:after="0" w:line="240" w:lineRule="auto"/>
        <w:rPr>
          <w:rFonts w:ascii="Arial" w:hAnsi="Arial" w:cs="Arial"/>
          <w:color w:val="000000"/>
        </w:rPr>
      </w:pPr>
    </w:p>
    <w:p w:rsidR="00D41888" w:rsidRPr="009E11E7" w:rsidRDefault="00D41888" w:rsidP="009E11E7">
      <w:pPr>
        <w:widowControl w:val="0"/>
        <w:autoSpaceDE w:val="0"/>
        <w:autoSpaceDN w:val="0"/>
        <w:adjustRightInd w:val="0"/>
        <w:spacing w:after="0" w:line="240" w:lineRule="auto"/>
        <w:jc w:val="right"/>
        <w:rPr>
          <w:rFonts w:ascii="Arial" w:hAnsi="Arial" w:cs="Arial"/>
          <w:color w:val="000000"/>
        </w:rPr>
      </w:pPr>
      <w:r w:rsidRPr="009E11E7">
        <w:rPr>
          <w:rFonts w:ascii="Arial" w:hAnsi="Arial" w:cs="Arial"/>
          <w:color w:val="000000"/>
        </w:rPr>
        <w:t>Predsjednik Gradskoga vijeća:</w:t>
      </w:r>
    </w:p>
    <w:p w:rsidR="00D41888" w:rsidRPr="009E11E7" w:rsidRDefault="00D41888" w:rsidP="009E11E7">
      <w:pPr>
        <w:widowControl w:val="0"/>
        <w:autoSpaceDE w:val="0"/>
        <w:autoSpaceDN w:val="0"/>
        <w:adjustRightInd w:val="0"/>
        <w:spacing w:after="0" w:line="240" w:lineRule="auto"/>
        <w:jc w:val="right"/>
        <w:rPr>
          <w:rFonts w:ascii="Arial" w:hAnsi="Arial" w:cs="Arial"/>
          <w:color w:val="000000"/>
        </w:rPr>
      </w:pPr>
      <w:r w:rsidRPr="009E11E7">
        <w:rPr>
          <w:rFonts w:ascii="Arial" w:hAnsi="Arial" w:cs="Arial"/>
          <w:color w:val="000000"/>
        </w:rPr>
        <w:t>Marko Potrebica, v. r.</w:t>
      </w:r>
    </w:p>
    <w:p w:rsidR="00D41888" w:rsidRDefault="00D41888" w:rsidP="00D41888">
      <w:pPr>
        <w:rPr>
          <w:rFonts w:ascii="Arial" w:hAnsi="Arial" w:cs="Arial"/>
          <w:color w:val="000000"/>
        </w:rPr>
      </w:pPr>
    </w:p>
    <w:p w:rsidR="00D41888" w:rsidRDefault="00D41888" w:rsidP="00925065">
      <w:pPr>
        <w:spacing w:before="100" w:beforeAutospacing="1" w:after="100" w:afterAutospacing="1" w:line="240" w:lineRule="auto"/>
        <w:jc w:val="center"/>
        <w:rPr>
          <w:rFonts w:eastAsia="Times New Roman" w:cs="Times New Roman"/>
          <w:b/>
          <w:sz w:val="24"/>
          <w:szCs w:val="24"/>
          <w:lang w:eastAsia="hr-HR"/>
        </w:rPr>
      </w:pPr>
    </w:p>
    <w:p w:rsidR="00D41888" w:rsidRDefault="00D41888" w:rsidP="00925065">
      <w:pPr>
        <w:spacing w:before="100" w:beforeAutospacing="1" w:after="100" w:afterAutospacing="1" w:line="240" w:lineRule="auto"/>
        <w:jc w:val="center"/>
        <w:rPr>
          <w:rFonts w:eastAsia="Times New Roman" w:cs="Times New Roman"/>
          <w:b/>
          <w:sz w:val="24"/>
          <w:szCs w:val="24"/>
          <w:lang w:eastAsia="hr-HR"/>
        </w:rPr>
      </w:pPr>
    </w:p>
    <w:p w:rsidR="00D41888" w:rsidRDefault="00D41888" w:rsidP="00925065">
      <w:pPr>
        <w:spacing w:before="100" w:beforeAutospacing="1" w:after="100" w:afterAutospacing="1" w:line="240" w:lineRule="auto"/>
        <w:jc w:val="center"/>
        <w:rPr>
          <w:rFonts w:eastAsia="Times New Roman" w:cs="Times New Roman"/>
          <w:b/>
          <w:sz w:val="24"/>
          <w:szCs w:val="24"/>
          <w:lang w:eastAsia="hr-HR"/>
        </w:rPr>
      </w:pPr>
    </w:p>
    <w:p w:rsidR="00D41888" w:rsidRDefault="00D41888" w:rsidP="00925065">
      <w:pPr>
        <w:spacing w:before="100" w:beforeAutospacing="1" w:after="100" w:afterAutospacing="1" w:line="240" w:lineRule="auto"/>
        <w:jc w:val="center"/>
        <w:rPr>
          <w:rFonts w:eastAsia="Times New Roman" w:cs="Times New Roman"/>
          <w:b/>
          <w:sz w:val="24"/>
          <w:szCs w:val="24"/>
          <w:lang w:eastAsia="hr-HR"/>
        </w:rPr>
      </w:pPr>
    </w:p>
    <w:p w:rsidR="00925065" w:rsidRPr="00925065" w:rsidRDefault="00943591" w:rsidP="00925065">
      <w:pPr>
        <w:spacing w:before="100" w:beforeAutospacing="1" w:after="100" w:afterAutospacing="1" w:line="240" w:lineRule="auto"/>
        <w:jc w:val="center"/>
        <w:rPr>
          <w:rFonts w:eastAsia="Times New Roman" w:cs="Times New Roman"/>
          <w:b/>
          <w:sz w:val="24"/>
          <w:szCs w:val="24"/>
          <w:lang w:eastAsia="hr-HR"/>
        </w:rPr>
      </w:pPr>
      <w:r>
        <w:rPr>
          <w:rFonts w:eastAsia="Times New Roman" w:cs="Times New Roman"/>
          <w:b/>
          <w:sz w:val="24"/>
          <w:szCs w:val="24"/>
          <w:lang w:eastAsia="hr-HR"/>
        </w:rPr>
        <w:lastRenderedPageBreak/>
        <w:t>PRVA FAZA IZRADE PLANA UPRAVLJANJA</w:t>
      </w:r>
    </w:p>
    <w:p w:rsidR="00925065" w:rsidRDefault="00925065" w:rsidP="00925065">
      <w:pPr>
        <w:spacing w:before="100" w:beforeAutospacing="1" w:after="100" w:afterAutospacing="1" w:line="240" w:lineRule="auto"/>
        <w:jc w:val="center"/>
        <w:rPr>
          <w:rFonts w:eastAsia="Times New Roman" w:cs="Times New Roman"/>
          <w:b/>
          <w:sz w:val="24"/>
          <w:szCs w:val="24"/>
          <w:lang w:eastAsia="hr-HR"/>
        </w:rPr>
      </w:pPr>
      <w:r w:rsidRPr="00925065">
        <w:rPr>
          <w:rFonts w:eastAsia="Times New Roman" w:cs="Times New Roman"/>
          <w:b/>
          <w:sz w:val="24"/>
          <w:szCs w:val="24"/>
          <w:lang w:eastAsia="hr-HR"/>
        </w:rPr>
        <w:t>SAŽETAK AKTIVNOSTI</w:t>
      </w:r>
    </w:p>
    <w:p w:rsidR="001E4132" w:rsidRPr="001E4132" w:rsidRDefault="001E4132" w:rsidP="00925065">
      <w:pPr>
        <w:spacing w:before="100" w:beforeAutospacing="1" w:after="100" w:afterAutospacing="1" w:line="240" w:lineRule="auto"/>
        <w:jc w:val="both"/>
        <w:rPr>
          <w:rFonts w:eastAsia="Times New Roman" w:cs="Times New Roman"/>
          <w:b/>
          <w:sz w:val="24"/>
          <w:szCs w:val="24"/>
          <w:lang w:eastAsia="hr-HR"/>
        </w:rPr>
      </w:pPr>
      <w:r w:rsidRPr="001E4132">
        <w:rPr>
          <w:rFonts w:eastAsia="Times New Roman" w:cs="Times New Roman"/>
          <w:b/>
          <w:sz w:val="24"/>
          <w:szCs w:val="24"/>
          <w:lang w:eastAsia="hr-HR"/>
        </w:rPr>
        <w:t>Koordinacija izrade Plana upravljanja</w:t>
      </w:r>
    </w:p>
    <w:p w:rsidR="003044D4" w:rsidRDefault="00654DBD" w:rsidP="00925065">
      <w:pPr>
        <w:spacing w:before="100" w:beforeAutospacing="1" w:after="100" w:afterAutospacing="1" w:line="240" w:lineRule="auto"/>
        <w:jc w:val="both"/>
        <w:rPr>
          <w:rFonts w:eastAsia="Times New Roman" w:cs="Times New Roman"/>
          <w:sz w:val="24"/>
          <w:szCs w:val="24"/>
          <w:lang w:eastAsia="hr-HR"/>
        </w:rPr>
      </w:pPr>
      <w:r>
        <w:rPr>
          <w:rFonts w:eastAsia="Times New Roman" w:cs="Times New Roman"/>
          <w:sz w:val="24"/>
          <w:szCs w:val="24"/>
          <w:lang w:eastAsia="hr-HR"/>
        </w:rPr>
        <w:t>Zavodu</w:t>
      </w:r>
      <w:r w:rsidR="003044D4">
        <w:rPr>
          <w:rFonts w:eastAsia="Times New Roman" w:cs="Times New Roman"/>
          <w:sz w:val="24"/>
          <w:szCs w:val="24"/>
          <w:lang w:eastAsia="hr-HR"/>
        </w:rPr>
        <w:t xml:space="preserve"> za obnovu Dubrovnika ( u daljnjem tekstu: Zavod )</w:t>
      </w:r>
      <w:r>
        <w:rPr>
          <w:rFonts w:eastAsia="Times New Roman" w:cs="Times New Roman"/>
          <w:sz w:val="24"/>
          <w:szCs w:val="24"/>
          <w:lang w:eastAsia="hr-HR"/>
        </w:rPr>
        <w:t xml:space="preserve"> je 05. prosinca</w:t>
      </w:r>
      <w:r w:rsidR="00063ABE" w:rsidRPr="00AA74F8">
        <w:rPr>
          <w:rFonts w:eastAsia="Times New Roman" w:cs="Times New Roman"/>
          <w:sz w:val="24"/>
          <w:szCs w:val="24"/>
          <w:lang w:eastAsia="hr-HR"/>
        </w:rPr>
        <w:t xml:space="preserve"> 2014 godine</w:t>
      </w:r>
      <w:r>
        <w:rPr>
          <w:rFonts w:eastAsia="Times New Roman" w:cs="Times New Roman"/>
          <w:sz w:val="24"/>
          <w:szCs w:val="24"/>
          <w:lang w:eastAsia="hr-HR"/>
        </w:rPr>
        <w:t xml:space="preserve"> temeljem zaključka</w:t>
      </w:r>
      <w:r w:rsidR="009516AC">
        <w:rPr>
          <w:rFonts w:eastAsia="Times New Roman" w:cs="Times New Roman"/>
          <w:sz w:val="24"/>
          <w:szCs w:val="24"/>
          <w:lang w:eastAsia="hr-HR"/>
        </w:rPr>
        <w:t xml:space="preserve"> Gradskog vijeća</w:t>
      </w:r>
      <w:r>
        <w:rPr>
          <w:rFonts w:eastAsia="Times New Roman" w:cs="Times New Roman"/>
          <w:sz w:val="24"/>
          <w:szCs w:val="24"/>
          <w:lang w:eastAsia="hr-HR"/>
        </w:rPr>
        <w:t xml:space="preserve"> KLASA: 612-01/14-01/211, URBROJ: 2117/01-09-14-4</w:t>
      </w:r>
      <w:r w:rsidR="009516AC">
        <w:rPr>
          <w:rFonts w:eastAsia="Times New Roman" w:cs="Times New Roman"/>
          <w:sz w:val="24"/>
          <w:szCs w:val="24"/>
          <w:lang w:eastAsia="hr-HR"/>
        </w:rPr>
        <w:t>,</w:t>
      </w:r>
      <w:r w:rsidR="00063ABE" w:rsidRPr="00AA74F8">
        <w:rPr>
          <w:rFonts w:eastAsia="Times New Roman" w:cs="Times New Roman"/>
          <w:sz w:val="24"/>
          <w:szCs w:val="24"/>
          <w:lang w:eastAsia="hr-HR"/>
        </w:rPr>
        <w:t xml:space="preserve"> delegiran</w:t>
      </w:r>
      <w:r>
        <w:rPr>
          <w:rFonts w:eastAsia="Times New Roman" w:cs="Times New Roman"/>
          <w:sz w:val="24"/>
          <w:szCs w:val="24"/>
          <w:lang w:eastAsia="hr-HR"/>
        </w:rPr>
        <w:t>a uloga koordinatora izrade</w:t>
      </w:r>
      <w:r w:rsidR="00063ABE" w:rsidRPr="00AA74F8">
        <w:rPr>
          <w:rFonts w:eastAsia="Times New Roman" w:cs="Times New Roman"/>
          <w:sz w:val="24"/>
          <w:szCs w:val="24"/>
          <w:lang w:eastAsia="hr-HR"/>
        </w:rPr>
        <w:t xml:space="preserve"> Plana upravljanja zaštićenom povijesnom jezgrom Dubrovnika.</w:t>
      </w:r>
    </w:p>
    <w:p w:rsidR="00C351A8" w:rsidRDefault="003044D4" w:rsidP="00925065">
      <w:pPr>
        <w:spacing w:before="100" w:beforeAutospacing="1" w:after="100" w:afterAutospacing="1" w:line="240" w:lineRule="auto"/>
        <w:jc w:val="both"/>
        <w:rPr>
          <w:rFonts w:eastAsia="Times New Roman" w:cs="Times New Roman"/>
          <w:sz w:val="24"/>
          <w:szCs w:val="24"/>
          <w:lang w:eastAsia="hr-HR"/>
        </w:rPr>
      </w:pPr>
      <w:r>
        <w:rPr>
          <w:rFonts w:eastAsia="Times New Roman" w:cs="Times New Roman"/>
          <w:sz w:val="24"/>
          <w:szCs w:val="24"/>
          <w:lang w:eastAsia="hr-HR"/>
        </w:rPr>
        <w:t xml:space="preserve">Zbog pada proračuna za 2015 godinu rad na izradi Plana bio je usporen. </w:t>
      </w:r>
      <w:r w:rsidR="00063ABE" w:rsidRPr="00AA74F8">
        <w:rPr>
          <w:rFonts w:eastAsia="Times New Roman" w:cs="Times New Roman"/>
          <w:sz w:val="24"/>
          <w:szCs w:val="24"/>
          <w:lang w:eastAsia="hr-HR"/>
        </w:rPr>
        <w:t xml:space="preserve"> </w:t>
      </w:r>
      <w:r>
        <w:rPr>
          <w:rFonts w:eastAsia="Times New Roman" w:cs="Times New Roman"/>
          <w:sz w:val="24"/>
          <w:szCs w:val="24"/>
          <w:lang w:eastAsia="hr-HR"/>
        </w:rPr>
        <w:t>Zavod je započeo  sa</w:t>
      </w:r>
      <w:r w:rsidR="00C351A8">
        <w:rPr>
          <w:rFonts w:eastAsia="Times New Roman" w:cs="Times New Roman"/>
          <w:sz w:val="24"/>
          <w:szCs w:val="24"/>
          <w:lang w:eastAsia="hr-HR"/>
        </w:rPr>
        <w:t xml:space="preserve"> izradom metodologije te istu prezentirao Misiji UNESCO-a i ICOMOS-a ( u daljnjem tekstu: Misija ) prilikom njihove posjete Dubrovniku u listopadu 2015 godine. Misija je prihvatila prijedlog načina izrade te dala sugestije koje su vidljive iz Izvješća Misije, a koje je Zavod sve uvažio i primijenio pri izradi Plana upravljanja.</w:t>
      </w:r>
      <w:r>
        <w:rPr>
          <w:rFonts w:eastAsia="Times New Roman" w:cs="Times New Roman"/>
          <w:sz w:val="24"/>
          <w:szCs w:val="24"/>
          <w:lang w:eastAsia="hr-HR"/>
        </w:rPr>
        <w:t xml:space="preserve"> </w:t>
      </w:r>
    </w:p>
    <w:p w:rsidR="00943591" w:rsidRDefault="00C351A8" w:rsidP="00925065">
      <w:pPr>
        <w:spacing w:before="100" w:beforeAutospacing="1" w:after="100" w:afterAutospacing="1" w:line="240" w:lineRule="auto"/>
        <w:jc w:val="both"/>
        <w:rPr>
          <w:rFonts w:eastAsia="Times New Roman" w:cs="Times New Roman"/>
          <w:sz w:val="24"/>
          <w:szCs w:val="24"/>
          <w:lang w:eastAsia="hr-HR"/>
        </w:rPr>
      </w:pPr>
      <w:r>
        <w:rPr>
          <w:rFonts w:eastAsia="Times New Roman" w:cs="Times New Roman"/>
          <w:sz w:val="24"/>
          <w:szCs w:val="24"/>
          <w:lang w:eastAsia="hr-HR"/>
        </w:rPr>
        <w:t>P</w:t>
      </w:r>
      <w:r w:rsidR="00063ABE" w:rsidRPr="00AA74F8">
        <w:rPr>
          <w:rFonts w:eastAsia="Times New Roman" w:cs="Times New Roman"/>
          <w:sz w:val="24"/>
          <w:szCs w:val="24"/>
          <w:lang w:eastAsia="hr-HR"/>
        </w:rPr>
        <w:t>roces</w:t>
      </w:r>
      <w:r w:rsidR="003044D4">
        <w:rPr>
          <w:rFonts w:eastAsia="Times New Roman" w:cs="Times New Roman"/>
          <w:sz w:val="24"/>
          <w:szCs w:val="24"/>
          <w:lang w:eastAsia="hr-HR"/>
        </w:rPr>
        <w:t xml:space="preserve"> izrade</w:t>
      </w:r>
      <w:r>
        <w:rPr>
          <w:rFonts w:eastAsia="Times New Roman" w:cs="Times New Roman"/>
          <w:sz w:val="24"/>
          <w:szCs w:val="24"/>
          <w:lang w:eastAsia="hr-HR"/>
        </w:rPr>
        <w:t xml:space="preserve"> Plana upravljanja ( u daljnjem tekstu : Plan ) podijeljen je </w:t>
      </w:r>
      <w:r w:rsidR="00063ABE" w:rsidRPr="00AA74F8">
        <w:rPr>
          <w:rFonts w:eastAsia="Times New Roman" w:cs="Times New Roman"/>
          <w:sz w:val="24"/>
          <w:szCs w:val="24"/>
          <w:lang w:eastAsia="hr-HR"/>
        </w:rPr>
        <w:t xml:space="preserve">u tri faze: faza pripreme, faza izrade i faza praćenja.  </w:t>
      </w:r>
    </w:p>
    <w:p w:rsidR="00943591" w:rsidRDefault="00943591" w:rsidP="00925065">
      <w:pPr>
        <w:spacing w:before="100" w:beforeAutospacing="1" w:after="100" w:afterAutospacing="1" w:line="240" w:lineRule="auto"/>
        <w:jc w:val="both"/>
        <w:rPr>
          <w:rFonts w:eastAsia="Times New Roman" w:cs="Times New Roman"/>
          <w:sz w:val="24"/>
          <w:szCs w:val="24"/>
          <w:lang w:eastAsia="hr-HR"/>
        </w:rPr>
      </w:pPr>
      <w:r>
        <w:rPr>
          <w:rFonts w:eastAsia="Times New Roman" w:cs="Times New Roman"/>
          <w:sz w:val="24"/>
          <w:szCs w:val="24"/>
          <w:lang w:eastAsia="hr-HR"/>
        </w:rPr>
        <w:t xml:space="preserve">Prva faza najopsežnija je i podrazumijeva stvaranje i prikupljanje te analizu velikog broja podataka i sistematizaciju istih u baze podataka. </w:t>
      </w:r>
      <w:r w:rsidR="00723150">
        <w:rPr>
          <w:rFonts w:eastAsia="Times New Roman" w:cs="Times New Roman"/>
          <w:sz w:val="24"/>
          <w:szCs w:val="24"/>
          <w:lang w:eastAsia="hr-HR"/>
        </w:rPr>
        <w:t xml:space="preserve">Podrazumijeva također koordinaciju velikog broja sudionika. </w:t>
      </w:r>
      <w:r>
        <w:rPr>
          <w:rFonts w:eastAsia="Times New Roman" w:cs="Times New Roman"/>
          <w:sz w:val="24"/>
          <w:szCs w:val="24"/>
          <w:lang w:eastAsia="hr-HR"/>
        </w:rPr>
        <w:t xml:space="preserve">Rezultat provođenja prve faze Plana upravljanja je izrada koncepta Plana upravljanja. </w:t>
      </w:r>
    </w:p>
    <w:p w:rsidR="00723150" w:rsidRDefault="00943591" w:rsidP="00925065">
      <w:pPr>
        <w:spacing w:before="100" w:beforeAutospacing="1" w:after="100" w:afterAutospacing="1" w:line="240" w:lineRule="auto"/>
        <w:jc w:val="both"/>
        <w:rPr>
          <w:rFonts w:eastAsia="Times New Roman" w:cs="Times New Roman"/>
          <w:sz w:val="24"/>
          <w:szCs w:val="24"/>
          <w:lang w:eastAsia="hr-HR"/>
        </w:rPr>
      </w:pPr>
      <w:r>
        <w:rPr>
          <w:rFonts w:eastAsia="Times New Roman" w:cs="Times New Roman"/>
          <w:sz w:val="24"/>
          <w:szCs w:val="24"/>
          <w:lang w:eastAsia="hr-HR"/>
        </w:rPr>
        <w:t xml:space="preserve">Druga faza Plana upravljanja podrazumijeva samu izradu Plana upravljanja na osnovu prethodno usvojenog koncepta od strane </w:t>
      </w:r>
      <w:r w:rsidR="00723150">
        <w:rPr>
          <w:rFonts w:eastAsia="Times New Roman" w:cs="Times New Roman"/>
          <w:sz w:val="24"/>
          <w:szCs w:val="24"/>
          <w:lang w:eastAsia="hr-HR"/>
        </w:rPr>
        <w:t>G</w:t>
      </w:r>
      <w:r>
        <w:rPr>
          <w:rFonts w:eastAsia="Times New Roman" w:cs="Times New Roman"/>
          <w:sz w:val="24"/>
          <w:szCs w:val="24"/>
          <w:lang w:eastAsia="hr-HR"/>
        </w:rPr>
        <w:t xml:space="preserve">radskog vijeća. Zavod za obnovu Dubrovnika kao koordinator izrade Plana raspisat će nabavu temeljem koje će biti odabran Izrađivač. </w:t>
      </w:r>
    </w:p>
    <w:p w:rsidR="00943591" w:rsidRPr="009E11E7" w:rsidRDefault="00943591" w:rsidP="00925065">
      <w:pPr>
        <w:spacing w:before="100" w:beforeAutospacing="1" w:after="100" w:afterAutospacing="1" w:line="240" w:lineRule="auto"/>
        <w:jc w:val="both"/>
        <w:rPr>
          <w:rFonts w:eastAsia="Times New Roman" w:cs="Times New Roman"/>
          <w:sz w:val="24"/>
          <w:szCs w:val="24"/>
          <w:lang w:eastAsia="hr-HR"/>
        </w:rPr>
      </w:pPr>
      <w:r>
        <w:rPr>
          <w:rFonts w:eastAsia="Times New Roman" w:cs="Times New Roman"/>
          <w:sz w:val="24"/>
          <w:szCs w:val="24"/>
          <w:lang w:eastAsia="hr-HR"/>
        </w:rPr>
        <w:t>Treća  faza odnosi se na provođenje Plana upravljanja i kontrolu provođenja u praksi.</w:t>
      </w:r>
    </w:p>
    <w:p w:rsidR="004A0D40" w:rsidRPr="004A0D40" w:rsidRDefault="004A0D40" w:rsidP="00925065">
      <w:pPr>
        <w:spacing w:before="100" w:beforeAutospacing="1" w:after="100" w:afterAutospacing="1" w:line="240" w:lineRule="auto"/>
        <w:jc w:val="both"/>
        <w:rPr>
          <w:rFonts w:eastAsia="Times New Roman" w:cs="Times New Roman"/>
          <w:b/>
          <w:sz w:val="24"/>
          <w:szCs w:val="24"/>
          <w:lang w:eastAsia="hr-HR"/>
        </w:rPr>
      </w:pPr>
      <w:r w:rsidRPr="004A0D40">
        <w:rPr>
          <w:rFonts w:eastAsia="Times New Roman" w:cs="Times New Roman"/>
          <w:b/>
          <w:sz w:val="24"/>
          <w:szCs w:val="24"/>
          <w:lang w:eastAsia="hr-HR"/>
        </w:rPr>
        <w:t>Povjerenstvo za</w:t>
      </w:r>
      <w:r w:rsidR="001523F3">
        <w:rPr>
          <w:rFonts w:eastAsia="Times New Roman" w:cs="Times New Roman"/>
          <w:b/>
          <w:sz w:val="24"/>
          <w:szCs w:val="24"/>
          <w:lang w:eastAsia="hr-HR"/>
        </w:rPr>
        <w:t xml:space="preserve"> praćenje izrade</w:t>
      </w:r>
      <w:r w:rsidRPr="004A0D40">
        <w:rPr>
          <w:rFonts w:eastAsia="Times New Roman" w:cs="Times New Roman"/>
          <w:b/>
          <w:sz w:val="24"/>
          <w:szCs w:val="24"/>
          <w:lang w:eastAsia="hr-HR"/>
        </w:rPr>
        <w:t xml:space="preserve"> Plana upravljanja</w:t>
      </w:r>
    </w:p>
    <w:p w:rsidR="00063ABE" w:rsidRPr="00AA74F8" w:rsidRDefault="00E05FE4" w:rsidP="00925065">
      <w:pPr>
        <w:spacing w:after="0" w:line="240" w:lineRule="auto"/>
        <w:jc w:val="both"/>
        <w:rPr>
          <w:rFonts w:eastAsia="Times New Roman" w:cs="Times New Roman"/>
          <w:sz w:val="24"/>
          <w:szCs w:val="24"/>
          <w:lang w:eastAsia="hr-HR"/>
        </w:rPr>
      </w:pPr>
      <w:r>
        <w:rPr>
          <w:rFonts w:eastAsia="Times New Roman" w:cs="Times New Roman"/>
          <w:sz w:val="24"/>
          <w:szCs w:val="24"/>
          <w:lang w:eastAsia="hr-HR"/>
        </w:rPr>
        <w:t>I</w:t>
      </w:r>
      <w:r w:rsidR="00063ABE" w:rsidRPr="00AA74F8">
        <w:rPr>
          <w:rFonts w:eastAsia="Times New Roman" w:cs="Times New Roman"/>
          <w:sz w:val="24"/>
          <w:szCs w:val="24"/>
          <w:lang w:eastAsia="hr-HR"/>
        </w:rPr>
        <w:t>menovano je stručno povjerenstvo od sedam članova temeljem prethodnog zaključka</w:t>
      </w:r>
      <w:r w:rsidR="00925065">
        <w:rPr>
          <w:rFonts w:eastAsia="Times New Roman" w:cs="Times New Roman"/>
          <w:sz w:val="24"/>
          <w:szCs w:val="24"/>
          <w:lang w:eastAsia="hr-HR"/>
        </w:rPr>
        <w:t xml:space="preserve"> </w:t>
      </w:r>
      <w:r w:rsidR="00063ABE" w:rsidRPr="00AA74F8">
        <w:rPr>
          <w:rFonts w:eastAsia="Times New Roman" w:cs="Times New Roman"/>
          <w:sz w:val="24"/>
          <w:szCs w:val="24"/>
          <w:lang w:eastAsia="hr-HR"/>
        </w:rPr>
        <w:t>gradskog vijeća kojim je uvjetovano da članovi povjerenstva moraju zastupati različite</w:t>
      </w:r>
      <w:r w:rsidR="00925065">
        <w:rPr>
          <w:rFonts w:eastAsia="Times New Roman" w:cs="Times New Roman"/>
          <w:sz w:val="24"/>
          <w:szCs w:val="24"/>
          <w:lang w:eastAsia="hr-HR"/>
        </w:rPr>
        <w:t xml:space="preserve"> </w:t>
      </w:r>
      <w:r w:rsidR="00063ABE" w:rsidRPr="00AA74F8">
        <w:rPr>
          <w:rFonts w:eastAsia="Times New Roman" w:cs="Times New Roman"/>
          <w:sz w:val="24"/>
          <w:szCs w:val="24"/>
          <w:lang w:eastAsia="hr-HR"/>
        </w:rPr>
        <w:t>struke.</w:t>
      </w:r>
    </w:p>
    <w:p w:rsidR="00063ABE" w:rsidRPr="00AA74F8" w:rsidRDefault="00063ABE" w:rsidP="00925065">
      <w:pPr>
        <w:spacing w:after="0" w:line="240" w:lineRule="auto"/>
        <w:jc w:val="both"/>
        <w:rPr>
          <w:rFonts w:eastAsia="Times New Roman" w:cs="Times New Roman"/>
          <w:sz w:val="24"/>
          <w:szCs w:val="24"/>
          <w:lang w:eastAsia="hr-HR"/>
        </w:rPr>
      </w:pPr>
      <w:r w:rsidRPr="00AA74F8">
        <w:rPr>
          <w:rFonts w:eastAsia="Times New Roman" w:cs="Times New Roman"/>
          <w:sz w:val="24"/>
          <w:szCs w:val="24"/>
          <w:lang w:eastAsia="hr-HR"/>
        </w:rPr>
        <w:t>Stručnjaci dakle moraju dolaziti  iz područja konzervatorske struke, urbanizma i prometne</w:t>
      </w:r>
      <w:r w:rsidR="00925065">
        <w:rPr>
          <w:rFonts w:eastAsia="Times New Roman" w:cs="Times New Roman"/>
          <w:sz w:val="24"/>
          <w:szCs w:val="24"/>
          <w:lang w:eastAsia="hr-HR"/>
        </w:rPr>
        <w:t xml:space="preserve"> </w:t>
      </w:r>
      <w:r w:rsidRPr="00AA74F8">
        <w:rPr>
          <w:rFonts w:eastAsia="Times New Roman" w:cs="Times New Roman"/>
          <w:sz w:val="24"/>
          <w:szCs w:val="24"/>
          <w:lang w:eastAsia="hr-HR"/>
        </w:rPr>
        <w:t>infrastrukture, demografije i sociologije stanovništva, turizma i gospodarstva te kulturnog</w:t>
      </w:r>
      <w:r w:rsidR="00925065">
        <w:rPr>
          <w:rFonts w:eastAsia="Times New Roman" w:cs="Times New Roman"/>
          <w:sz w:val="24"/>
          <w:szCs w:val="24"/>
          <w:lang w:eastAsia="hr-HR"/>
        </w:rPr>
        <w:t xml:space="preserve"> </w:t>
      </w:r>
      <w:r w:rsidRPr="00AA74F8">
        <w:rPr>
          <w:rFonts w:eastAsia="Times New Roman" w:cs="Times New Roman"/>
          <w:sz w:val="24"/>
          <w:szCs w:val="24"/>
          <w:lang w:eastAsia="hr-HR"/>
        </w:rPr>
        <w:t>menadžmenta. Sastav imenovanog Povjerenstva koje zadovoljava navedene uvjete j</w:t>
      </w:r>
      <w:r w:rsidR="00E05FE4">
        <w:rPr>
          <w:rFonts w:eastAsia="Times New Roman" w:cs="Times New Roman"/>
          <w:sz w:val="24"/>
          <w:szCs w:val="24"/>
          <w:lang w:eastAsia="hr-HR"/>
        </w:rPr>
        <w:t xml:space="preserve">e </w:t>
      </w:r>
      <w:r w:rsidRPr="00AA74F8">
        <w:rPr>
          <w:rFonts w:eastAsia="Times New Roman" w:cs="Times New Roman"/>
          <w:sz w:val="24"/>
          <w:szCs w:val="24"/>
          <w:lang w:eastAsia="hr-HR"/>
        </w:rPr>
        <w:t>slijedeći:</w:t>
      </w:r>
    </w:p>
    <w:p w:rsidR="00063ABE" w:rsidRPr="00AA74F8" w:rsidRDefault="00063ABE" w:rsidP="00925065">
      <w:pPr>
        <w:spacing w:after="0" w:line="240" w:lineRule="auto"/>
        <w:jc w:val="both"/>
        <w:rPr>
          <w:rFonts w:eastAsia="Times New Roman" w:cs="Times New Roman"/>
          <w:sz w:val="24"/>
          <w:szCs w:val="24"/>
          <w:lang w:eastAsia="hr-HR"/>
        </w:rPr>
      </w:pPr>
      <w:r w:rsidRPr="00AA74F8">
        <w:rPr>
          <w:rFonts w:eastAsia="Times New Roman" w:cs="Times New Roman"/>
          <w:b/>
          <w:bCs/>
          <w:sz w:val="24"/>
          <w:szCs w:val="24"/>
          <w:lang w:eastAsia="hr-HR"/>
        </w:rPr>
        <w:t xml:space="preserve">- </w:t>
      </w:r>
      <w:r w:rsidRPr="00AA74F8">
        <w:rPr>
          <w:rFonts w:eastAsia="Times New Roman" w:cs="Times New Roman"/>
          <w:sz w:val="24"/>
          <w:szCs w:val="24"/>
          <w:lang w:eastAsia="hr-HR"/>
        </w:rPr>
        <w:t xml:space="preserve">dr. </w:t>
      </w:r>
      <w:proofErr w:type="spellStart"/>
      <w:r w:rsidRPr="00AA74F8">
        <w:rPr>
          <w:rFonts w:eastAsia="Times New Roman" w:cs="Times New Roman"/>
          <w:sz w:val="24"/>
          <w:szCs w:val="24"/>
          <w:lang w:eastAsia="hr-HR"/>
        </w:rPr>
        <w:t>sc</w:t>
      </w:r>
      <w:proofErr w:type="spellEnd"/>
      <w:r w:rsidRPr="00AA74F8">
        <w:rPr>
          <w:rFonts w:eastAsia="Times New Roman" w:cs="Times New Roman"/>
          <w:sz w:val="24"/>
          <w:szCs w:val="24"/>
          <w:lang w:eastAsia="hr-HR"/>
        </w:rPr>
        <w:t>. Biserka Dumbović Bilušić dipl.ing.arh. (konzervatorska struka)</w:t>
      </w:r>
    </w:p>
    <w:p w:rsidR="00063ABE" w:rsidRPr="00AA74F8" w:rsidRDefault="00063ABE" w:rsidP="00925065">
      <w:pPr>
        <w:spacing w:after="0" w:line="240" w:lineRule="auto"/>
        <w:jc w:val="both"/>
        <w:rPr>
          <w:rFonts w:eastAsia="Times New Roman" w:cs="Times New Roman"/>
          <w:sz w:val="24"/>
          <w:szCs w:val="24"/>
          <w:lang w:eastAsia="hr-HR"/>
        </w:rPr>
      </w:pPr>
      <w:r w:rsidRPr="00AA74F8">
        <w:rPr>
          <w:rFonts w:eastAsia="Times New Roman" w:cs="Times New Roman"/>
          <w:sz w:val="24"/>
          <w:szCs w:val="24"/>
          <w:lang w:eastAsia="hr-HR"/>
        </w:rPr>
        <w:t>- prof.dr.sc. Mladen Obad Šćitaroci dipl.ing.arh. (urbanizam i prometna   infrastruktura)</w:t>
      </w:r>
    </w:p>
    <w:p w:rsidR="00063ABE" w:rsidRPr="00AA74F8" w:rsidRDefault="00063ABE" w:rsidP="00925065">
      <w:pPr>
        <w:spacing w:after="0" w:line="240" w:lineRule="auto"/>
        <w:jc w:val="both"/>
        <w:rPr>
          <w:rFonts w:eastAsia="Times New Roman" w:cs="Times New Roman"/>
          <w:sz w:val="24"/>
          <w:szCs w:val="24"/>
          <w:lang w:eastAsia="hr-HR"/>
        </w:rPr>
      </w:pPr>
      <w:r w:rsidRPr="00AA74F8">
        <w:rPr>
          <w:rFonts w:eastAsia="Times New Roman" w:cs="Times New Roman"/>
          <w:sz w:val="24"/>
          <w:szCs w:val="24"/>
          <w:lang w:eastAsia="hr-HR"/>
        </w:rPr>
        <w:t>- prof.dr.sc. Anka Mišetić  (demografija i sociologija stanovništva)</w:t>
      </w:r>
    </w:p>
    <w:p w:rsidR="00063ABE" w:rsidRPr="00AA74F8" w:rsidRDefault="00063ABE" w:rsidP="00925065">
      <w:pPr>
        <w:spacing w:after="0" w:line="240" w:lineRule="auto"/>
        <w:jc w:val="both"/>
        <w:rPr>
          <w:rFonts w:eastAsia="Times New Roman" w:cs="Times New Roman"/>
          <w:sz w:val="24"/>
          <w:szCs w:val="24"/>
          <w:lang w:eastAsia="hr-HR"/>
        </w:rPr>
      </w:pPr>
      <w:r w:rsidRPr="00AA74F8">
        <w:rPr>
          <w:rFonts w:eastAsia="Times New Roman" w:cs="Times New Roman"/>
          <w:sz w:val="24"/>
          <w:szCs w:val="24"/>
          <w:lang w:eastAsia="hr-HR"/>
        </w:rPr>
        <w:t xml:space="preserve">- prof.dr.sc. Ana </w:t>
      </w:r>
      <w:proofErr w:type="spellStart"/>
      <w:r w:rsidRPr="00AA74F8">
        <w:rPr>
          <w:rFonts w:eastAsia="Times New Roman" w:cs="Times New Roman"/>
          <w:sz w:val="24"/>
          <w:szCs w:val="24"/>
          <w:lang w:eastAsia="hr-HR"/>
        </w:rPr>
        <w:t>Portolan</w:t>
      </w:r>
      <w:proofErr w:type="spellEnd"/>
      <w:r w:rsidRPr="00AA74F8">
        <w:rPr>
          <w:rFonts w:eastAsia="Times New Roman" w:cs="Times New Roman"/>
          <w:sz w:val="24"/>
          <w:szCs w:val="24"/>
          <w:lang w:eastAsia="hr-HR"/>
        </w:rPr>
        <w:t xml:space="preserve"> dipl. </w:t>
      </w:r>
      <w:proofErr w:type="spellStart"/>
      <w:r w:rsidRPr="00AA74F8">
        <w:rPr>
          <w:rFonts w:eastAsia="Times New Roman" w:cs="Times New Roman"/>
          <w:sz w:val="24"/>
          <w:szCs w:val="24"/>
          <w:lang w:eastAsia="hr-HR"/>
        </w:rPr>
        <w:t>oec</w:t>
      </w:r>
      <w:proofErr w:type="spellEnd"/>
      <w:r w:rsidRPr="00AA74F8">
        <w:rPr>
          <w:rFonts w:eastAsia="Times New Roman" w:cs="Times New Roman"/>
          <w:sz w:val="24"/>
          <w:szCs w:val="24"/>
          <w:lang w:eastAsia="hr-HR"/>
        </w:rPr>
        <w:t>. (turizam, gospodarstvo i kulturni menadžment)</w:t>
      </w:r>
    </w:p>
    <w:p w:rsidR="00063ABE" w:rsidRPr="00AA74F8" w:rsidRDefault="00063ABE" w:rsidP="00925065">
      <w:pPr>
        <w:spacing w:after="0" w:line="240" w:lineRule="auto"/>
        <w:jc w:val="both"/>
        <w:rPr>
          <w:rFonts w:eastAsia="Times New Roman" w:cs="Times New Roman"/>
          <w:sz w:val="24"/>
          <w:szCs w:val="24"/>
          <w:lang w:eastAsia="hr-HR"/>
        </w:rPr>
      </w:pPr>
      <w:r w:rsidRPr="00AA74F8">
        <w:rPr>
          <w:rFonts w:eastAsia="Times New Roman" w:cs="Times New Roman"/>
          <w:sz w:val="24"/>
          <w:szCs w:val="24"/>
          <w:lang w:eastAsia="hr-HR"/>
        </w:rPr>
        <w:t>- Bruno Diklić dipl.ing.arh. (stručni predstavnik Ministarstva kulture za UNESCO)</w:t>
      </w:r>
    </w:p>
    <w:p w:rsidR="00063ABE" w:rsidRPr="00AA74F8" w:rsidRDefault="00063ABE" w:rsidP="00925065">
      <w:pPr>
        <w:spacing w:after="0" w:line="240" w:lineRule="auto"/>
        <w:jc w:val="both"/>
        <w:rPr>
          <w:rFonts w:eastAsia="Times New Roman" w:cs="Times New Roman"/>
          <w:sz w:val="24"/>
          <w:szCs w:val="24"/>
          <w:lang w:eastAsia="hr-HR"/>
        </w:rPr>
      </w:pPr>
      <w:r w:rsidRPr="00AA74F8">
        <w:rPr>
          <w:rFonts w:eastAsia="Times New Roman" w:cs="Times New Roman"/>
          <w:sz w:val="24"/>
          <w:szCs w:val="24"/>
          <w:lang w:eastAsia="hr-HR"/>
        </w:rPr>
        <w:t>- prof. Žana Baća (pročelnica konzervatorskog odjela u Dubrovniku)</w:t>
      </w:r>
    </w:p>
    <w:p w:rsidR="00063ABE" w:rsidRPr="00AA74F8" w:rsidRDefault="00063ABE" w:rsidP="00925065">
      <w:pPr>
        <w:spacing w:after="0" w:line="240" w:lineRule="auto"/>
        <w:jc w:val="both"/>
        <w:rPr>
          <w:rFonts w:eastAsia="Times New Roman" w:cs="Times New Roman"/>
          <w:sz w:val="24"/>
          <w:szCs w:val="24"/>
          <w:lang w:eastAsia="hr-HR"/>
        </w:rPr>
      </w:pPr>
      <w:bookmarkStart w:id="0" w:name="_GoBack"/>
      <w:r w:rsidRPr="00AA74F8">
        <w:rPr>
          <w:rFonts w:eastAsia="Times New Roman" w:cs="Times New Roman"/>
          <w:sz w:val="24"/>
          <w:szCs w:val="24"/>
          <w:lang w:eastAsia="hr-HR"/>
        </w:rPr>
        <w:t xml:space="preserve">- prof. dr. </w:t>
      </w:r>
      <w:proofErr w:type="spellStart"/>
      <w:r w:rsidRPr="00AA74F8">
        <w:rPr>
          <w:rFonts w:eastAsia="Times New Roman" w:cs="Times New Roman"/>
          <w:sz w:val="24"/>
          <w:szCs w:val="24"/>
          <w:lang w:eastAsia="hr-HR"/>
        </w:rPr>
        <w:t>sc</w:t>
      </w:r>
      <w:proofErr w:type="spellEnd"/>
      <w:r w:rsidRPr="00AA74F8">
        <w:rPr>
          <w:rFonts w:eastAsia="Times New Roman" w:cs="Times New Roman"/>
          <w:sz w:val="24"/>
          <w:szCs w:val="24"/>
          <w:lang w:eastAsia="hr-HR"/>
        </w:rPr>
        <w:t xml:space="preserve">. Krunoslav </w:t>
      </w:r>
      <w:proofErr w:type="spellStart"/>
      <w:r w:rsidRPr="00AA74F8">
        <w:rPr>
          <w:rFonts w:eastAsia="Times New Roman" w:cs="Times New Roman"/>
          <w:sz w:val="24"/>
          <w:szCs w:val="24"/>
          <w:lang w:eastAsia="hr-HR"/>
        </w:rPr>
        <w:t>Šmit</w:t>
      </w:r>
      <w:proofErr w:type="spellEnd"/>
      <w:r w:rsidRPr="00AA74F8">
        <w:rPr>
          <w:rFonts w:eastAsia="Times New Roman" w:cs="Times New Roman"/>
          <w:sz w:val="24"/>
          <w:szCs w:val="24"/>
          <w:lang w:eastAsia="hr-HR"/>
        </w:rPr>
        <w:t xml:space="preserve"> (urbanizam)</w:t>
      </w:r>
    </w:p>
    <w:bookmarkEnd w:id="0"/>
    <w:p w:rsidR="00063ABE" w:rsidRPr="00AA74F8" w:rsidRDefault="00063ABE" w:rsidP="00925065">
      <w:pPr>
        <w:spacing w:before="100" w:beforeAutospacing="1" w:after="100" w:afterAutospacing="1" w:line="240" w:lineRule="auto"/>
        <w:jc w:val="both"/>
        <w:rPr>
          <w:rFonts w:eastAsia="Times New Roman" w:cs="Times New Roman"/>
          <w:sz w:val="24"/>
          <w:szCs w:val="24"/>
          <w:lang w:eastAsia="hr-HR"/>
        </w:rPr>
      </w:pPr>
      <w:r w:rsidRPr="00AA74F8">
        <w:rPr>
          <w:rFonts w:eastAsia="Times New Roman" w:cs="Times New Roman"/>
          <w:sz w:val="24"/>
          <w:szCs w:val="24"/>
          <w:lang w:eastAsia="hr-HR"/>
        </w:rPr>
        <w:lastRenderedPageBreak/>
        <w:t>Uloga stručnog dijela povjerenstva je isključivo savjetodavne prirode, prema</w:t>
      </w:r>
      <w:r w:rsidR="00A55F5F">
        <w:rPr>
          <w:rFonts w:eastAsia="Times New Roman" w:cs="Times New Roman"/>
          <w:sz w:val="24"/>
          <w:szCs w:val="24"/>
          <w:lang w:eastAsia="hr-HR"/>
        </w:rPr>
        <w:t xml:space="preserve"> preporukama Unesco-a. Zadaća mu</w:t>
      </w:r>
      <w:r w:rsidRPr="00AA74F8">
        <w:rPr>
          <w:rFonts w:eastAsia="Times New Roman" w:cs="Times New Roman"/>
          <w:sz w:val="24"/>
          <w:szCs w:val="24"/>
          <w:lang w:eastAsia="hr-HR"/>
        </w:rPr>
        <w:t xml:space="preserve"> je, da</w:t>
      </w:r>
      <w:r w:rsidR="00C351A8">
        <w:rPr>
          <w:rFonts w:eastAsia="Times New Roman" w:cs="Times New Roman"/>
          <w:sz w:val="24"/>
          <w:szCs w:val="24"/>
          <w:lang w:eastAsia="hr-HR"/>
        </w:rPr>
        <w:t xml:space="preserve"> temeljem baza</w:t>
      </w:r>
      <w:r w:rsidRPr="00AA74F8">
        <w:rPr>
          <w:rFonts w:eastAsia="Times New Roman" w:cs="Times New Roman"/>
          <w:sz w:val="24"/>
          <w:szCs w:val="24"/>
          <w:lang w:eastAsia="hr-HR"/>
        </w:rPr>
        <w:t xml:space="preserve"> podataka koj</w:t>
      </w:r>
      <w:r w:rsidR="00A55F5F">
        <w:rPr>
          <w:rFonts w:eastAsia="Times New Roman" w:cs="Times New Roman"/>
          <w:sz w:val="24"/>
          <w:szCs w:val="24"/>
          <w:lang w:eastAsia="hr-HR"/>
        </w:rPr>
        <w:t>e</w:t>
      </w:r>
      <w:r w:rsidR="00C351A8">
        <w:rPr>
          <w:rFonts w:eastAsia="Times New Roman" w:cs="Times New Roman"/>
          <w:sz w:val="24"/>
          <w:szCs w:val="24"/>
          <w:lang w:eastAsia="hr-HR"/>
        </w:rPr>
        <w:t xml:space="preserve"> budu predočene od strane </w:t>
      </w:r>
      <w:r w:rsidRPr="00AA74F8">
        <w:rPr>
          <w:rFonts w:eastAsia="Times New Roman" w:cs="Times New Roman"/>
          <w:sz w:val="24"/>
          <w:szCs w:val="24"/>
          <w:lang w:eastAsia="hr-HR"/>
        </w:rPr>
        <w:t>Zavoda za obnovu Dubrovnika</w:t>
      </w:r>
      <w:r w:rsidR="00C351A8">
        <w:rPr>
          <w:rFonts w:eastAsia="Times New Roman" w:cs="Times New Roman"/>
          <w:sz w:val="24"/>
          <w:szCs w:val="24"/>
          <w:lang w:eastAsia="hr-HR"/>
        </w:rPr>
        <w:t xml:space="preserve"> i sugestija predstavnika</w:t>
      </w:r>
      <w:r w:rsidR="00A55F5F">
        <w:rPr>
          <w:rFonts w:eastAsia="Times New Roman" w:cs="Times New Roman"/>
          <w:sz w:val="24"/>
          <w:szCs w:val="24"/>
          <w:lang w:eastAsia="hr-HR"/>
        </w:rPr>
        <w:t xml:space="preserve"> civilnog društva</w:t>
      </w:r>
      <w:r w:rsidRPr="00AA74F8">
        <w:rPr>
          <w:rFonts w:eastAsia="Times New Roman" w:cs="Times New Roman"/>
          <w:sz w:val="24"/>
          <w:szCs w:val="24"/>
          <w:lang w:eastAsia="hr-HR"/>
        </w:rPr>
        <w:t xml:space="preserve"> nastoje</w:t>
      </w:r>
      <w:r w:rsidR="00C351A8">
        <w:rPr>
          <w:rFonts w:eastAsia="Times New Roman" w:cs="Times New Roman"/>
          <w:sz w:val="24"/>
          <w:szCs w:val="24"/>
          <w:lang w:eastAsia="hr-HR"/>
        </w:rPr>
        <w:t xml:space="preserve"> izraditi</w:t>
      </w:r>
      <w:r w:rsidRPr="00AA74F8">
        <w:rPr>
          <w:rFonts w:eastAsia="Times New Roman" w:cs="Times New Roman"/>
          <w:sz w:val="24"/>
          <w:szCs w:val="24"/>
          <w:lang w:eastAsia="hr-HR"/>
        </w:rPr>
        <w:t xml:space="preserve"> koncept, a prema propozicijama i smjernicama za izradu Plana upravljanja.</w:t>
      </w:r>
    </w:p>
    <w:p w:rsidR="00063ABE" w:rsidRPr="00AA74F8" w:rsidRDefault="00063ABE" w:rsidP="00925065">
      <w:pPr>
        <w:spacing w:before="100" w:beforeAutospacing="1" w:after="100" w:afterAutospacing="1" w:line="240" w:lineRule="auto"/>
        <w:jc w:val="both"/>
        <w:rPr>
          <w:rFonts w:eastAsia="Times New Roman" w:cs="Times New Roman"/>
          <w:sz w:val="24"/>
          <w:szCs w:val="24"/>
          <w:lang w:eastAsia="hr-HR"/>
        </w:rPr>
      </w:pPr>
      <w:r w:rsidRPr="00AA74F8">
        <w:rPr>
          <w:rFonts w:eastAsia="Times New Roman" w:cs="Times New Roman"/>
          <w:sz w:val="24"/>
          <w:szCs w:val="24"/>
          <w:lang w:eastAsia="hr-HR"/>
        </w:rPr>
        <w:t xml:space="preserve">Javni poziv koji je Zavod uputio putem medija svim zainteresiranim građanima i udrugama nije odmah naišao na željeni odaziv. Stoga je proces okupljanja kao i odabira predstavnika spomenutih interesnih grupa potrajao dulje nego što je inicijalno bilo planirano. </w:t>
      </w:r>
    </w:p>
    <w:p w:rsidR="00063ABE" w:rsidRPr="00AA74F8" w:rsidRDefault="00A55F5F" w:rsidP="00925065">
      <w:pPr>
        <w:pStyle w:val="NoSpacing"/>
        <w:jc w:val="both"/>
        <w:rPr>
          <w:rFonts w:cs="Times New Roman"/>
          <w:sz w:val="24"/>
          <w:szCs w:val="24"/>
        </w:rPr>
      </w:pPr>
      <w:r>
        <w:rPr>
          <w:rFonts w:cs="Times New Roman"/>
          <w:sz w:val="24"/>
          <w:szCs w:val="24"/>
        </w:rPr>
        <w:t>P</w:t>
      </w:r>
      <w:r w:rsidR="00063ABE" w:rsidRPr="00AA74F8">
        <w:rPr>
          <w:rFonts w:cs="Times New Roman"/>
          <w:sz w:val="24"/>
          <w:szCs w:val="24"/>
        </w:rPr>
        <w:t>ristupilo</w:t>
      </w:r>
      <w:r>
        <w:rPr>
          <w:rFonts w:cs="Times New Roman"/>
          <w:sz w:val="24"/>
          <w:szCs w:val="24"/>
        </w:rPr>
        <w:t xml:space="preserve"> se</w:t>
      </w:r>
      <w:r w:rsidR="00063ABE" w:rsidRPr="00AA74F8">
        <w:rPr>
          <w:rFonts w:cs="Times New Roman"/>
          <w:sz w:val="24"/>
          <w:szCs w:val="24"/>
        </w:rPr>
        <w:t xml:space="preserve"> organiziranju radionica sa građanima i udrugama, s institucijama koje su smještene na području stare gradske jezgre i kontaktnih zona Pile-Ploče-</w:t>
      </w:r>
      <w:proofErr w:type="spellStart"/>
      <w:r w:rsidR="00063ABE" w:rsidRPr="00AA74F8">
        <w:rPr>
          <w:rFonts w:cs="Times New Roman"/>
          <w:sz w:val="24"/>
          <w:szCs w:val="24"/>
        </w:rPr>
        <w:t>Sv.Jakov</w:t>
      </w:r>
      <w:proofErr w:type="spellEnd"/>
      <w:r w:rsidR="00063ABE" w:rsidRPr="00AA74F8">
        <w:rPr>
          <w:rFonts w:cs="Times New Roman"/>
          <w:sz w:val="24"/>
          <w:szCs w:val="24"/>
        </w:rPr>
        <w:t xml:space="preserve">, kao i onih institucija koje direktno svojim radom utječu na kvalitetu života stanovništva navedenih područja. </w:t>
      </w:r>
    </w:p>
    <w:p w:rsidR="00063ABE" w:rsidRPr="00AA74F8" w:rsidRDefault="00063ABE" w:rsidP="00925065">
      <w:pPr>
        <w:pStyle w:val="NoSpacing"/>
        <w:jc w:val="both"/>
        <w:rPr>
          <w:rFonts w:cs="Times New Roman"/>
          <w:sz w:val="24"/>
          <w:szCs w:val="24"/>
        </w:rPr>
      </w:pPr>
      <w:r w:rsidRPr="00AA74F8">
        <w:rPr>
          <w:rFonts w:cs="Times New Roman"/>
          <w:sz w:val="24"/>
          <w:szCs w:val="24"/>
        </w:rPr>
        <w:t>Sudionici su kroz te radionice izložili brojne probleme s kojima se susreću, bilo da je riječ o problemima vezano za funkcioniranje života, ili problemima u organizaciji posla. Ti  susreti i razgovori rezultirali su brojnim prijedlozima i sugestijama s ciljem poboljšanja života i rada stanovništva.</w:t>
      </w:r>
    </w:p>
    <w:p w:rsidR="00063ABE" w:rsidRPr="00AA74F8" w:rsidRDefault="00063ABE" w:rsidP="00925065">
      <w:pPr>
        <w:pStyle w:val="NoSpacing"/>
        <w:jc w:val="both"/>
        <w:rPr>
          <w:rFonts w:cs="Times New Roman"/>
          <w:sz w:val="24"/>
          <w:szCs w:val="24"/>
        </w:rPr>
      </w:pPr>
    </w:p>
    <w:p w:rsidR="00063ABE" w:rsidRPr="00AA74F8" w:rsidRDefault="00063ABE" w:rsidP="00925065">
      <w:pPr>
        <w:pStyle w:val="NoSpacing"/>
        <w:jc w:val="both"/>
        <w:rPr>
          <w:rFonts w:cs="Times New Roman"/>
          <w:sz w:val="24"/>
          <w:szCs w:val="24"/>
        </w:rPr>
      </w:pPr>
      <w:r w:rsidRPr="00AA74F8">
        <w:rPr>
          <w:rFonts w:cs="Times New Roman"/>
          <w:sz w:val="24"/>
          <w:szCs w:val="24"/>
        </w:rPr>
        <w:t>Sa</w:t>
      </w:r>
      <w:r w:rsidR="00E05FE4">
        <w:rPr>
          <w:rFonts w:cs="Times New Roman"/>
          <w:sz w:val="24"/>
          <w:szCs w:val="24"/>
        </w:rPr>
        <w:t xml:space="preserve"> radionicama udruga i građana </w:t>
      </w:r>
      <w:r w:rsidRPr="00AA74F8">
        <w:rPr>
          <w:rFonts w:cs="Times New Roman"/>
          <w:sz w:val="24"/>
          <w:szCs w:val="24"/>
        </w:rPr>
        <w:t xml:space="preserve"> započelo</w:t>
      </w:r>
      <w:r w:rsidR="00E05FE4">
        <w:rPr>
          <w:rFonts w:cs="Times New Roman"/>
          <w:sz w:val="24"/>
          <w:szCs w:val="24"/>
        </w:rPr>
        <w:t xml:space="preserve"> se</w:t>
      </w:r>
      <w:r w:rsidRPr="00AA74F8">
        <w:rPr>
          <w:rFonts w:cs="Times New Roman"/>
          <w:sz w:val="24"/>
          <w:szCs w:val="24"/>
        </w:rPr>
        <w:t xml:space="preserve"> u prosincu 2015. godine, te se nastavilo kroz cijelu 2016. godinu. Sveukupno su održane: tri radionice s udrugama, devet radionica sa građanima, te dvije zajedničke radionice udruga i građana.  </w:t>
      </w:r>
    </w:p>
    <w:p w:rsidR="00063ABE" w:rsidRPr="00AA74F8" w:rsidRDefault="00063ABE" w:rsidP="00925065">
      <w:pPr>
        <w:pStyle w:val="NoSpacing"/>
        <w:jc w:val="both"/>
        <w:rPr>
          <w:rFonts w:cs="Times New Roman"/>
          <w:sz w:val="24"/>
          <w:szCs w:val="24"/>
        </w:rPr>
      </w:pPr>
    </w:p>
    <w:p w:rsidR="00063ABE" w:rsidRDefault="00063ABE" w:rsidP="00925065">
      <w:pPr>
        <w:pStyle w:val="NoSpacing"/>
        <w:jc w:val="both"/>
        <w:rPr>
          <w:rFonts w:cs="Times New Roman"/>
          <w:sz w:val="24"/>
          <w:szCs w:val="24"/>
        </w:rPr>
      </w:pPr>
      <w:r w:rsidRPr="00AA74F8">
        <w:rPr>
          <w:rFonts w:cs="Times New Roman"/>
          <w:sz w:val="24"/>
          <w:szCs w:val="24"/>
        </w:rPr>
        <w:t xml:space="preserve">Od strane građana u radionicama je aktivno sudjelovala </w:t>
      </w:r>
      <w:r>
        <w:rPr>
          <w:rFonts w:cs="Times New Roman"/>
          <w:sz w:val="24"/>
          <w:szCs w:val="24"/>
        </w:rPr>
        <w:t xml:space="preserve">61 osoba. Isti su izabrali gospođu </w:t>
      </w:r>
      <w:r w:rsidRPr="00AA74F8">
        <w:rPr>
          <w:rFonts w:cs="Times New Roman"/>
          <w:sz w:val="24"/>
          <w:szCs w:val="24"/>
        </w:rPr>
        <w:t>Mariju Grazio kao s</w:t>
      </w:r>
      <w:r w:rsidR="00E05FE4">
        <w:rPr>
          <w:rFonts w:cs="Times New Roman"/>
          <w:sz w:val="24"/>
          <w:szCs w:val="24"/>
        </w:rPr>
        <w:t>voju predstavnicu u Povjerenstvo</w:t>
      </w:r>
      <w:r w:rsidRPr="00AA74F8">
        <w:rPr>
          <w:rFonts w:cs="Times New Roman"/>
          <w:sz w:val="24"/>
          <w:szCs w:val="24"/>
        </w:rPr>
        <w:t xml:space="preserve"> za</w:t>
      </w:r>
      <w:r w:rsidR="00E05FE4">
        <w:rPr>
          <w:rFonts w:cs="Times New Roman"/>
          <w:sz w:val="24"/>
          <w:szCs w:val="24"/>
        </w:rPr>
        <w:t xml:space="preserve"> izradu</w:t>
      </w:r>
      <w:r w:rsidRPr="00AA74F8">
        <w:rPr>
          <w:rFonts w:cs="Times New Roman"/>
          <w:sz w:val="24"/>
          <w:szCs w:val="24"/>
        </w:rPr>
        <w:t xml:space="preserve"> Plan</w:t>
      </w:r>
      <w:r w:rsidR="00E05FE4">
        <w:rPr>
          <w:rFonts w:cs="Times New Roman"/>
          <w:sz w:val="24"/>
          <w:szCs w:val="24"/>
        </w:rPr>
        <w:t>a</w:t>
      </w:r>
      <w:r w:rsidRPr="00AA74F8">
        <w:rPr>
          <w:rFonts w:cs="Times New Roman"/>
          <w:sz w:val="24"/>
          <w:szCs w:val="24"/>
        </w:rPr>
        <w:t xml:space="preserve"> upravljanja i </w:t>
      </w:r>
      <w:r>
        <w:rPr>
          <w:rFonts w:cs="Times New Roman"/>
          <w:sz w:val="24"/>
          <w:szCs w:val="24"/>
        </w:rPr>
        <w:t xml:space="preserve">gospodina </w:t>
      </w:r>
      <w:r w:rsidRPr="00AA74F8">
        <w:rPr>
          <w:rFonts w:cs="Times New Roman"/>
          <w:sz w:val="24"/>
          <w:szCs w:val="24"/>
        </w:rPr>
        <w:t>Marina Krstulovića za njenog zamjenika.</w:t>
      </w:r>
    </w:p>
    <w:p w:rsidR="00063ABE" w:rsidRPr="00AA74F8" w:rsidRDefault="00063ABE" w:rsidP="00063ABE">
      <w:pPr>
        <w:pStyle w:val="NoSpacing"/>
        <w:jc w:val="both"/>
        <w:rPr>
          <w:rFonts w:cs="Times New Roman"/>
          <w:sz w:val="24"/>
          <w:szCs w:val="24"/>
        </w:rPr>
      </w:pPr>
    </w:p>
    <w:p w:rsidR="00063ABE" w:rsidRPr="00AA74F8" w:rsidRDefault="00063ABE" w:rsidP="00925065">
      <w:pPr>
        <w:pStyle w:val="NoSpacing"/>
        <w:jc w:val="center"/>
        <w:rPr>
          <w:rFonts w:cs="Times New Roman"/>
          <w:sz w:val="24"/>
          <w:szCs w:val="24"/>
        </w:rPr>
      </w:pPr>
      <w:r w:rsidRPr="00646DCD">
        <w:rPr>
          <w:rFonts w:cs="Times New Roman"/>
          <w:noProof/>
          <w:sz w:val="24"/>
          <w:szCs w:val="24"/>
          <w:lang w:eastAsia="hr-HR"/>
        </w:rPr>
        <w:drawing>
          <wp:inline distT="0" distB="0" distL="0" distR="0">
            <wp:extent cx="4838242" cy="3627597"/>
            <wp:effectExtent l="19050" t="0" r="458" b="0"/>
            <wp:docPr id="19" name="Picture 5" descr="C:\Users\RAVNBATELJ\Desktop\fotografije za izvješće\P413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VNBATELJ\Desktop\fotografije za izvješće\P4130273.JPG"/>
                    <pic:cNvPicPr>
                      <a:picLocks noChangeAspect="1" noChangeArrowheads="1"/>
                    </pic:cNvPicPr>
                  </pic:nvPicPr>
                  <pic:blipFill>
                    <a:blip r:embed="rId7" cstate="print"/>
                    <a:srcRect/>
                    <a:stretch>
                      <a:fillRect/>
                    </a:stretch>
                  </pic:blipFill>
                  <pic:spPr bwMode="auto">
                    <a:xfrm>
                      <a:off x="0" y="0"/>
                      <a:ext cx="4841919" cy="3630354"/>
                    </a:xfrm>
                    <a:prstGeom prst="rect">
                      <a:avLst/>
                    </a:prstGeom>
                    <a:noFill/>
                    <a:ln w="9525">
                      <a:noFill/>
                      <a:miter lim="800000"/>
                      <a:headEnd/>
                      <a:tailEnd/>
                    </a:ln>
                  </pic:spPr>
                </pic:pic>
              </a:graphicData>
            </a:graphic>
          </wp:inline>
        </w:drawing>
      </w:r>
    </w:p>
    <w:p w:rsidR="00063ABE" w:rsidRDefault="00063ABE" w:rsidP="00063ABE">
      <w:pPr>
        <w:pStyle w:val="NoSpacing"/>
        <w:jc w:val="both"/>
        <w:rPr>
          <w:rFonts w:cs="Times New Roman"/>
          <w:sz w:val="24"/>
          <w:szCs w:val="24"/>
        </w:rPr>
      </w:pPr>
    </w:p>
    <w:p w:rsidR="00063ABE" w:rsidRPr="00AA74F8" w:rsidRDefault="00063ABE" w:rsidP="00063ABE">
      <w:pPr>
        <w:pStyle w:val="NoSpacing"/>
        <w:jc w:val="both"/>
        <w:rPr>
          <w:rFonts w:cs="Times New Roman"/>
          <w:sz w:val="24"/>
          <w:szCs w:val="24"/>
        </w:rPr>
      </w:pPr>
      <w:r w:rsidRPr="00AA74F8">
        <w:rPr>
          <w:rFonts w:cs="Times New Roman"/>
          <w:sz w:val="24"/>
          <w:szCs w:val="24"/>
        </w:rPr>
        <w:lastRenderedPageBreak/>
        <w:t xml:space="preserve">Udruge koje su sudjelovale u radionicama su: Društvo arhitekata (DAD), Društvo građevinskih inženjera Dubrovnik (DGID), Društvo prijatelja dubrovačke starine, ICOMOS Hrvatska, Društvo turističkih </w:t>
      </w:r>
      <w:proofErr w:type="spellStart"/>
      <w:r w:rsidRPr="00AA74F8">
        <w:rPr>
          <w:rFonts w:cs="Times New Roman"/>
          <w:sz w:val="24"/>
          <w:szCs w:val="24"/>
        </w:rPr>
        <w:t>vodića</w:t>
      </w:r>
      <w:proofErr w:type="spellEnd"/>
      <w:r w:rsidRPr="00AA74F8">
        <w:rPr>
          <w:rFonts w:cs="Times New Roman"/>
          <w:sz w:val="24"/>
          <w:szCs w:val="24"/>
        </w:rPr>
        <w:t xml:space="preserve"> Dubrovnik, „</w:t>
      </w:r>
      <w:proofErr w:type="spellStart"/>
      <w:r w:rsidRPr="00AA74F8">
        <w:rPr>
          <w:rFonts w:cs="Times New Roman"/>
          <w:sz w:val="24"/>
          <w:szCs w:val="24"/>
        </w:rPr>
        <w:t>Kinookus</w:t>
      </w:r>
      <w:proofErr w:type="spellEnd"/>
      <w:r w:rsidRPr="00AA74F8">
        <w:rPr>
          <w:rFonts w:cs="Times New Roman"/>
          <w:sz w:val="24"/>
          <w:szCs w:val="24"/>
        </w:rPr>
        <w:t xml:space="preserve">“, Udruge </w:t>
      </w:r>
      <w:proofErr w:type="spellStart"/>
      <w:r w:rsidRPr="00AA74F8">
        <w:rPr>
          <w:rFonts w:cs="Times New Roman"/>
          <w:sz w:val="24"/>
          <w:szCs w:val="24"/>
        </w:rPr>
        <w:t>Dart</w:t>
      </w:r>
      <w:proofErr w:type="spellEnd"/>
      <w:r w:rsidRPr="00AA74F8">
        <w:rPr>
          <w:rFonts w:cs="Times New Roman"/>
          <w:sz w:val="24"/>
          <w:szCs w:val="24"/>
        </w:rPr>
        <w:t xml:space="preserve"> i „</w:t>
      </w:r>
      <w:proofErr w:type="spellStart"/>
      <w:r w:rsidRPr="00AA74F8">
        <w:rPr>
          <w:rFonts w:cs="Times New Roman"/>
          <w:sz w:val="24"/>
          <w:szCs w:val="24"/>
        </w:rPr>
        <w:t>Deša</w:t>
      </w:r>
      <w:proofErr w:type="spellEnd"/>
      <w:r w:rsidRPr="00AA74F8">
        <w:rPr>
          <w:rFonts w:cs="Times New Roman"/>
          <w:sz w:val="24"/>
          <w:szCs w:val="24"/>
        </w:rPr>
        <w:t xml:space="preserve">“, Art radionica Lazareti, Glazbena radionica </w:t>
      </w:r>
      <w:proofErr w:type="spellStart"/>
      <w:r w:rsidRPr="00AA74F8">
        <w:rPr>
          <w:rFonts w:cs="Times New Roman"/>
          <w:sz w:val="24"/>
          <w:szCs w:val="24"/>
        </w:rPr>
        <w:t>Sorgo</w:t>
      </w:r>
      <w:proofErr w:type="spellEnd"/>
      <w:r w:rsidRPr="00AA74F8">
        <w:rPr>
          <w:rFonts w:cs="Times New Roman"/>
          <w:sz w:val="24"/>
          <w:szCs w:val="24"/>
        </w:rPr>
        <w:t xml:space="preserve"> - sa ukupno  14 predstavnika. Udruge su za svoju predstavnicu u Povjerenstvu za Plan upravljanja izabrali dr.sc. Anu Marinković, a za njenu zamjenicu</w:t>
      </w:r>
      <w:r>
        <w:rPr>
          <w:rFonts w:cs="Times New Roman"/>
          <w:sz w:val="24"/>
          <w:szCs w:val="24"/>
        </w:rPr>
        <w:t xml:space="preserve"> gospođu</w:t>
      </w:r>
      <w:r w:rsidRPr="00AA74F8">
        <w:rPr>
          <w:rFonts w:cs="Times New Roman"/>
          <w:sz w:val="24"/>
          <w:szCs w:val="24"/>
        </w:rPr>
        <w:t xml:space="preserve"> Svjetlanu Jelavić Dean, dipl.ing.arh.</w:t>
      </w:r>
    </w:p>
    <w:p w:rsidR="00A55F5F" w:rsidRDefault="00063ABE" w:rsidP="00063ABE">
      <w:pPr>
        <w:spacing w:before="100" w:beforeAutospacing="1" w:after="100" w:afterAutospacing="1" w:line="240" w:lineRule="auto"/>
        <w:jc w:val="both"/>
        <w:rPr>
          <w:rFonts w:eastAsia="Times New Roman" w:cs="Times New Roman"/>
          <w:bCs/>
          <w:sz w:val="24"/>
          <w:szCs w:val="24"/>
          <w:lang w:eastAsia="hr-HR"/>
        </w:rPr>
      </w:pPr>
      <w:r w:rsidRPr="00AA74F8">
        <w:rPr>
          <w:rFonts w:eastAsia="Times New Roman" w:cs="Times New Roman"/>
          <w:bCs/>
          <w:sz w:val="24"/>
          <w:szCs w:val="24"/>
          <w:lang w:eastAsia="hr-HR"/>
        </w:rPr>
        <w:t>Povjerenstvo za</w:t>
      </w:r>
      <w:r w:rsidR="00E05FE4">
        <w:rPr>
          <w:rFonts w:eastAsia="Times New Roman" w:cs="Times New Roman"/>
          <w:bCs/>
          <w:sz w:val="24"/>
          <w:szCs w:val="24"/>
          <w:lang w:eastAsia="hr-HR"/>
        </w:rPr>
        <w:t xml:space="preserve"> izradu</w:t>
      </w:r>
      <w:r w:rsidRPr="00AA74F8">
        <w:rPr>
          <w:rFonts w:eastAsia="Times New Roman" w:cs="Times New Roman"/>
          <w:bCs/>
          <w:sz w:val="24"/>
          <w:szCs w:val="24"/>
          <w:lang w:eastAsia="hr-HR"/>
        </w:rPr>
        <w:t xml:space="preserve"> Plan upravljanja</w:t>
      </w:r>
      <w:r w:rsidR="00E05FE4">
        <w:rPr>
          <w:rFonts w:eastAsia="Times New Roman" w:cs="Times New Roman"/>
          <w:bCs/>
          <w:sz w:val="24"/>
          <w:szCs w:val="24"/>
          <w:lang w:eastAsia="hr-HR"/>
        </w:rPr>
        <w:t xml:space="preserve"> time je upotpunjeno i predstavnicima civilnog društva te</w:t>
      </w:r>
      <w:r w:rsidRPr="00AA74F8">
        <w:rPr>
          <w:rFonts w:eastAsia="Times New Roman" w:cs="Times New Roman"/>
          <w:bCs/>
          <w:sz w:val="24"/>
          <w:szCs w:val="24"/>
          <w:lang w:eastAsia="hr-HR"/>
        </w:rPr>
        <w:t xml:space="preserve"> se sastoji od 10 članova</w:t>
      </w:r>
      <w:r w:rsidRPr="00AA74F8">
        <w:rPr>
          <w:rFonts w:eastAsia="Times New Roman" w:cs="Times New Roman"/>
          <w:sz w:val="24"/>
          <w:szCs w:val="24"/>
          <w:lang w:eastAsia="hr-HR"/>
        </w:rPr>
        <w:t xml:space="preserve"> (</w:t>
      </w:r>
      <w:r w:rsidRPr="00AA74F8">
        <w:rPr>
          <w:rFonts w:eastAsia="Times New Roman" w:cs="Times New Roman"/>
          <w:bCs/>
          <w:sz w:val="24"/>
          <w:szCs w:val="24"/>
          <w:lang w:eastAsia="hr-HR"/>
        </w:rPr>
        <w:t>uz predstavnika</w:t>
      </w:r>
      <w:r w:rsidRPr="00AA74F8">
        <w:rPr>
          <w:rFonts w:eastAsia="Times New Roman" w:cs="Times New Roman"/>
          <w:sz w:val="24"/>
          <w:szCs w:val="24"/>
          <w:lang w:eastAsia="hr-HR"/>
        </w:rPr>
        <w:t xml:space="preserve"> </w:t>
      </w:r>
      <w:r w:rsidRPr="00AA74F8">
        <w:rPr>
          <w:rFonts w:eastAsia="Times New Roman" w:cs="Times New Roman"/>
          <w:bCs/>
          <w:sz w:val="24"/>
          <w:szCs w:val="24"/>
          <w:lang w:eastAsia="hr-HR"/>
        </w:rPr>
        <w:t>koordinatora ZOD-a</w:t>
      </w:r>
      <w:r>
        <w:rPr>
          <w:rFonts w:eastAsia="Times New Roman" w:cs="Times New Roman"/>
          <w:bCs/>
          <w:sz w:val="24"/>
          <w:szCs w:val="24"/>
          <w:lang w:eastAsia="hr-HR"/>
        </w:rPr>
        <w:t>, Iva Carević Peković</w:t>
      </w:r>
      <w:r w:rsidRPr="00AA74F8">
        <w:rPr>
          <w:rFonts w:eastAsia="Times New Roman" w:cs="Times New Roman"/>
          <w:sz w:val="24"/>
          <w:szCs w:val="24"/>
          <w:lang w:eastAsia="hr-HR"/>
        </w:rPr>
        <w:t xml:space="preserve">), a sa svojim je  radom u punom sastavu započelo </w:t>
      </w:r>
      <w:r w:rsidRPr="00AA74F8">
        <w:rPr>
          <w:rFonts w:eastAsia="Times New Roman" w:cs="Times New Roman"/>
          <w:bCs/>
          <w:sz w:val="24"/>
          <w:szCs w:val="24"/>
          <w:lang w:eastAsia="hr-HR"/>
        </w:rPr>
        <w:t>06. lipnja 2016. godine. Do sada se Povjerenstvo sastalo 7 puta.</w:t>
      </w:r>
      <w:r w:rsidR="004A0D40">
        <w:rPr>
          <w:rFonts w:eastAsia="Times New Roman" w:cs="Times New Roman"/>
          <w:bCs/>
          <w:sz w:val="24"/>
          <w:szCs w:val="24"/>
          <w:lang w:eastAsia="hr-HR"/>
        </w:rPr>
        <w:t xml:space="preserve"> Zadaća Povjerenstva u punom sastavu bila je izraditi viziju, ciljeve i konačno koncept Plana u</w:t>
      </w:r>
      <w:r w:rsidR="00A55F5F">
        <w:rPr>
          <w:rFonts w:eastAsia="Times New Roman" w:cs="Times New Roman"/>
          <w:bCs/>
          <w:sz w:val="24"/>
          <w:szCs w:val="24"/>
          <w:lang w:eastAsia="hr-HR"/>
        </w:rPr>
        <w:t>pravljanja uzimajući u obzir sve</w:t>
      </w:r>
      <w:r w:rsidR="004A0D40">
        <w:rPr>
          <w:rFonts w:eastAsia="Times New Roman" w:cs="Times New Roman"/>
          <w:bCs/>
          <w:sz w:val="24"/>
          <w:szCs w:val="24"/>
          <w:lang w:eastAsia="hr-HR"/>
        </w:rPr>
        <w:t xml:space="preserve"> relevantne materijale i prikupljene baze podataka kao i identificirane probleme na terenu.</w:t>
      </w:r>
    </w:p>
    <w:p w:rsidR="00337E61" w:rsidRDefault="00337E61" w:rsidP="00063ABE">
      <w:pPr>
        <w:spacing w:before="100" w:beforeAutospacing="1" w:after="100" w:afterAutospacing="1" w:line="240" w:lineRule="auto"/>
        <w:jc w:val="both"/>
        <w:rPr>
          <w:rFonts w:eastAsia="Times New Roman" w:cs="Times New Roman"/>
          <w:bCs/>
          <w:sz w:val="24"/>
          <w:szCs w:val="24"/>
          <w:lang w:eastAsia="hr-HR"/>
        </w:rPr>
      </w:pPr>
      <w:r>
        <w:rPr>
          <w:rFonts w:eastAsia="Times New Roman" w:cs="Times New Roman"/>
          <w:bCs/>
          <w:sz w:val="24"/>
          <w:szCs w:val="24"/>
          <w:lang w:eastAsia="hr-HR"/>
        </w:rPr>
        <w:t>Za potrebe rada Povjerenstva ustanovljen je Poslovnik rad</w:t>
      </w:r>
      <w:r w:rsidR="00D04D80">
        <w:rPr>
          <w:rFonts w:eastAsia="Times New Roman" w:cs="Times New Roman"/>
          <w:bCs/>
          <w:sz w:val="24"/>
          <w:szCs w:val="24"/>
          <w:lang w:eastAsia="hr-HR"/>
        </w:rPr>
        <w:t>a Povjerenstva i definirani su s</w:t>
      </w:r>
      <w:r>
        <w:rPr>
          <w:rFonts w:eastAsia="Times New Roman" w:cs="Times New Roman"/>
          <w:bCs/>
          <w:sz w:val="24"/>
          <w:szCs w:val="24"/>
          <w:lang w:eastAsia="hr-HR"/>
        </w:rPr>
        <w:t xml:space="preserve">porazumi između svakog člana Povjerenstva sa Zavodom za obnovu Dubrovnika ( prava i obaveze ). Ne jednom od početnih sastanaka izabran je  predsjednik Povjerenstva, prof.dr.sc. Krunoslav </w:t>
      </w:r>
      <w:proofErr w:type="spellStart"/>
      <w:r>
        <w:rPr>
          <w:rFonts w:eastAsia="Times New Roman" w:cs="Times New Roman"/>
          <w:bCs/>
          <w:sz w:val="24"/>
          <w:szCs w:val="24"/>
          <w:lang w:eastAsia="hr-HR"/>
        </w:rPr>
        <w:t>Šmit</w:t>
      </w:r>
      <w:proofErr w:type="spellEnd"/>
      <w:r>
        <w:rPr>
          <w:rFonts w:eastAsia="Times New Roman" w:cs="Times New Roman"/>
          <w:bCs/>
          <w:sz w:val="24"/>
          <w:szCs w:val="24"/>
          <w:lang w:eastAsia="hr-HR"/>
        </w:rPr>
        <w:t>.</w:t>
      </w:r>
    </w:p>
    <w:p w:rsidR="00063ABE" w:rsidRDefault="00A55F5F" w:rsidP="00925065">
      <w:pPr>
        <w:spacing w:before="100" w:beforeAutospacing="1" w:after="100" w:afterAutospacing="1" w:line="240" w:lineRule="auto"/>
        <w:jc w:val="center"/>
        <w:rPr>
          <w:rFonts w:eastAsia="Times New Roman" w:cs="Times New Roman"/>
          <w:bCs/>
          <w:sz w:val="24"/>
          <w:szCs w:val="24"/>
          <w:lang w:eastAsia="hr-HR"/>
        </w:rPr>
      </w:pPr>
      <w:r>
        <w:rPr>
          <w:rFonts w:eastAsia="Times New Roman" w:cs="Times New Roman"/>
          <w:bCs/>
          <w:noProof/>
          <w:sz w:val="24"/>
          <w:szCs w:val="24"/>
          <w:lang w:eastAsia="hr-HR"/>
        </w:rPr>
        <w:drawing>
          <wp:inline distT="0" distB="0" distL="0" distR="0">
            <wp:extent cx="4845558" cy="3634932"/>
            <wp:effectExtent l="19050" t="0" r="0" b="0"/>
            <wp:docPr id="1" name="Picture 1" descr="C:\scan\toni\6.06.2016. Zg plan upravljanja\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toni\6.06.2016. Zg plan upravljanja\IMG_0116.JPG"/>
                    <pic:cNvPicPr>
                      <a:picLocks noChangeAspect="1" noChangeArrowheads="1"/>
                    </pic:cNvPicPr>
                  </pic:nvPicPr>
                  <pic:blipFill>
                    <a:blip r:embed="rId8" cstate="print"/>
                    <a:srcRect/>
                    <a:stretch>
                      <a:fillRect/>
                    </a:stretch>
                  </pic:blipFill>
                  <pic:spPr bwMode="auto">
                    <a:xfrm>
                      <a:off x="0" y="0"/>
                      <a:ext cx="4846199" cy="3635413"/>
                    </a:xfrm>
                    <a:prstGeom prst="rect">
                      <a:avLst/>
                    </a:prstGeom>
                    <a:noFill/>
                    <a:ln w="9525">
                      <a:noFill/>
                      <a:miter lim="800000"/>
                      <a:headEnd/>
                      <a:tailEnd/>
                    </a:ln>
                  </pic:spPr>
                </pic:pic>
              </a:graphicData>
            </a:graphic>
          </wp:inline>
        </w:drawing>
      </w:r>
    </w:p>
    <w:p w:rsidR="00A55F5F" w:rsidRDefault="00A55F5F" w:rsidP="00063ABE">
      <w:pPr>
        <w:spacing w:before="100" w:beforeAutospacing="1" w:after="100" w:afterAutospacing="1" w:line="240" w:lineRule="auto"/>
        <w:jc w:val="both"/>
        <w:rPr>
          <w:rFonts w:eastAsia="Times New Roman" w:cs="Times New Roman"/>
          <w:bCs/>
          <w:sz w:val="24"/>
          <w:szCs w:val="24"/>
          <w:lang w:eastAsia="hr-HR"/>
        </w:rPr>
      </w:pPr>
      <w:r>
        <w:rPr>
          <w:rFonts w:eastAsia="Times New Roman" w:cs="Times New Roman"/>
          <w:bCs/>
          <w:sz w:val="24"/>
          <w:szCs w:val="24"/>
          <w:lang w:eastAsia="hr-HR"/>
        </w:rPr>
        <w:t>Materijali koji su na sastancima Povjerenstva sagledani i uzeti u obzir prilikom izrade koncepta Plana:</w:t>
      </w:r>
    </w:p>
    <w:p w:rsidR="00337E61" w:rsidRPr="00337E61" w:rsidRDefault="00A55F5F" w:rsidP="00337E61">
      <w:pPr>
        <w:pStyle w:val="ListParagraph"/>
        <w:numPr>
          <w:ilvl w:val="0"/>
          <w:numId w:val="3"/>
        </w:numPr>
        <w:spacing w:before="100" w:beforeAutospacing="1" w:after="100" w:afterAutospacing="1" w:line="240" w:lineRule="auto"/>
        <w:jc w:val="both"/>
        <w:rPr>
          <w:rFonts w:eastAsia="Times New Roman" w:cs="Times New Roman"/>
          <w:sz w:val="24"/>
          <w:szCs w:val="24"/>
          <w:lang w:eastAsia="hr-HR"/>
        </w:rPr>
      </w:pPr>
      <w:r>
        <w:rPr>
          <w:rFonts w:eastAsia="Times New Roman" w:cs="Times New Roman"/>
          <w:sz w:val="24"/>
          <w:szCs w:val="24"/>
          <w:lang w:eastAsia="hr-HR"/>
        </w:rPr>
        <w:t xml:space="preserve">Strategija razvoja turizma i odredbe u </w:t>
      </w:r>
      <w:proofErr w:type="spellStart"/>
      <w:r>
        <w:rPr>
          <w:rFonts w:eastAsia="Times New Roman" w:cs="Times New Roman"/>
          <w:sz w:val="24"/>
          <w:szCs w:val="24"/>
          <w:lang w:eastAsia="hr-HR"/>
        </w:rPr>
        <w:t>kruzing</w:t>
      </w:r>
      <w:proofErr w:type="spellEnd"/>
      <w:r>
        <w:rPr>
          <w:rFonts w:eastAsia="Times New Roman" w:cs="Times New Roman"/>
          <w:sz w:val="24"/>
          <w:szCs w:val="24"/>
          <w:lang w:eastAsia="hr-HR"/>
        </w:rPr>
        <w:t xml:space="preserve"> turizmu na području Grada Dubrovnika ( Povjerenstvo je dalo svoje usmene i pismene opaske </w:t>
      </w:r>
      <w:r w:rsidR="00337E61">
        <w:rPr>
          <w:rFonts w:eastAsia="Times New Roman" w:cs="Times New Roman"/>
          <w:sz w:val="24"/>
          <w:szCs w:val="24"/>
          <w:lang w:eastAsia="hr-HR"/>
        </w:rPr>
        <w:t xml:space="preserve">na navedenu Strategiju. Za stručno mišljenje </w:t>
      </w:r>
      <w:r>
        <w:rPr>
          <w:rFonts w:eastAsia="Times New Roman" w:cs="Times New Roman"/>
          <w:sz w:val="24"/>
          <w:szCs w:val="24"/>
          <w:lang w:eastAsia="hr-HR"/>
        </w:rPr>
        <w:t>je Zavod</w:t>
      </w:r>
      <w:r w:rsidR="00337E61">
        <w:rPr>
          <w:rFonts w:eastAsia="Times New Roman" w:cs="Times New Roman"/>
          <w:sz w:val="24"/>
          <w:szCs w:val="24"/>
          <w:lang w:eastAsia="hr-HR"/>
        </w:rPr>
        <w:t>,</w:t>
      </w:r>
      <w:r>
        <w:rPr>
          <w:rFonts w:eastAsia="Times New Roman" w:cs="Times New Roman"/>
          <w:sz w:val="24"/>
          <w:szCs w:val="24"/>
          <w:lang w:eastAsia="hr-HR"/>
        </w:rPr>
        <w:t xml:space="preserve"> sukladno</w:t>
      </w:r>
      <w:r w:rsidR="00337E61">
        <w:rPr>
          <w:rFonts w:eastAsia="Times New Roman" w:cs="Times New Roman"/>
          <w:sz w:val="24"/>
          <w:szCs w:val="24"/>
          <w:lang w:eastAsia="hr-HR"/>
        </w:rPr>
        <w:t xml:space="preserve"> Poslovniku, angažirao vanjskog stručnjaka prof.dr.sc. Hrvoja Carića sa Instituta za turizam</w:t>
      </w:r>
      <w:r>
        <w:rPr>
          <w:rFonts w:eastAsia="Times New Roman" w:cs="Times New Roman"/>
          <w:sz w:val="24"/>
          <w:szCs w:val="24"/>
          <w:lang w:eastAsia="hr-HR"/>
        </w:rPr>
        <w:t xml:space="preserve"> </w:t>
      </w:r>
      <w:r w:rsidR="00337E61">
        <w:rPr>
          <w:rFonts w:eastAsia="Times New Roman" w:cs="Times New Roman"/>
          <w:sz w:val="24"/>
          <w:szCs w:val="24"/>
          <w:lang w:eastAsia="hr-HR"/>
        </w:rPr>
        <w:t xml:space="preserve">u Zagrebu. Zaključak je da se Strategija </w:t>
      </w:r>
      <w:r w:rsidR="00337E61">
        <w:rPr>
          <w:rFonts w:eastAsia="Times New Roman" w:cs="Times New Roman"/>
          <w:sz w:val="24"/>
          <w:szCs w:val="24"/>
          <w:lang w:eastAsia="hr-HR"/>
        </w:rPr>
        <w:lastRenderedPageBreak/>
        <w:t>treba revidirati te prilagoditi prioritetima Plana upravljanja definiranim u konceptu Plana ).</w:t>
      </w:r>
      <w:r w:rsidR="00337E61" w:rsidRPr="00337E61">
        <w:rPr>
          <w:rFonts w:ascii="Calibri" w:eastAsia="+mn-ea" w:hAnsi="Calibri" w:cs="+mn-cs"/>
          <w:color w:val="000000"/>
          <w:kern w:val="24"/>
          <w:sz w:val="40"/>
          <w:szCs w:val="40"/>
          <w:lang w:eastAsia="hr-HR"/>
        </w:rPr>
        <w:t xml:space="preserve"> </w:t>
      </w:r>
    </w:p>
    <w:p w:rsidR="001D5C01" w:rsidRPr="00337E61" w:rsidRDefault="006A6C52" w:rsidP="00337E61">
      <w:pPr>
        <w:pStyle w:val="ListParagraph"/>
        <w:numPr>
          <w:ilvl w:val="0"/>
          <w:numId w:val="3"/>
        </w:numPr>
        <w:spacing w:before="100" w:beforeAutospacing="1" w:after="100" w:afterAutospacing="1" w:line="240" w:lineRule="auto"/>
        <w:jc w:val="both"/>
        <w:rPr>
          <w:rFonts w:eastAsia="Times New Roman" w:cs="Times New Roman"/>
          <w:sz w:val="24"/>
          <w:szCs w:val="24"/>
          <w:lang w:eastAsia="hr-HR"/>
        </w:rPr>
      </w:pPr>
      <w:r w:rsidRPr="00337E61">
        <w:rPr>
          <w:rFonts w:eastAsia="Times New Roman" w:cs="Times New Roman"/>
          <w:sz w:val="24"/>
          <w:szCs w:val="24"/>
          <w:lang w:eastAsia="hr-HR"/>
        </w:rPr>
        <w:t xml:space="preserve">Sve studije izrađene u okviru projekta" Baština pokretač razvoja" </w:t>
      </w:r>
      <w:r w:rsidR="00337E61">
        <w:rPr>
          <w:rFonts w:eastAsia="Times New Roman" w:cs="Times New Roman"/>
          <w:sz w:val="24"/>
          <w:szCs w:val="24"/>
          <w:lang w:eastAsia="hr-HR"/>
        </w:rPr>
        <w:t xml:space="preserve">pokrenute i izrađene od strane </w:t>
      </w:r>
      <w:r w:rsidR="00A4484C">
        <w:rPr>
          <w:rFonts w:eastAsia="Times New Roman" w:cs="Times New Roman"/>
          <w:sz w:val="24"/>
          <w:szCs w:val="24"/>
          <w:lang w:eastAsia="hr-HR"/>
        </w:rPr>
        <w:t xml:space="preserve">Dubrovačko neretvanske županije </w:t>
      </w:r>
    </w:p>
    <w:p w:rsidR="001D5C01" w:rsidRPr="00337E61" w:rsidRDefault="006A6C52" w:rsidP="00337E61">
      <w:pPr>
        <w:pStyle w:val="ListParagraph"/>
        <w:numPr>
          <w:ilvl w:val="0"/>
          <w:numId w:val="3"/>
        </w:numPr>
        <w:spacing w:before="100" w:beforeAutospacing="1" w:after="100" w:afterAutospacing="1"/>
        <w:jc w:val="both"/>
        <w:rPr>
          <w:rFonts w:eastAsia="Times New Roman" w:cs="Times New Roman"/>
          <w:sz w:val="24"/>
          <w:szCs w:val="24"/>
          <w:lang w:eastAsia="hr-HR"/>
        </w:rPr>
      </w:pPr>
      <w:r w:rsidRPr="00337E61">
        <w:rPr>
          <w:rFonts w:eastAsia="Times New Roman" w:cs="Times New Roman"/>
          <w:sz w:val="24"/>
          <w:szCs w:val="24"/>
          <w:lang w:eastAsia="hr-HR"/>
        </w:rPr>
        <w:t>primjera Planova upravljanja gradova</w:t>
      </w:r>
      <w:r w:rsidR="00A4484C">
        <w:rPr>
          <w:rFonts w:eastAsia="Times New Roman" w:cs="Times New Roman"/>
          <w:sz w:val="24"/>
          <w:szCs w:val="24"/>
          <w:lang w:eastAsia="hr-HR"/>
        </w:rPr>
        <w:t xml:space="preserve">: </w:t>
      </w:r>
      <w:proofErr w:type="spellStart"/>
      <w:r w:rsidR="00A4484C">
        <w:rPr>
          <w:rFonts w:eastAsia="Times New Roman" w:cs="Times New Roman"/>
          <w:sz w:val="24"/>
          <w:szCs w:val="24"/>
          <w:lang w:eastAsia="hr-HR"/>
        </w:rPr>
        <w:t>Bath</w:t>
      </w:r>
      <w:proofErr w:type="spellEnd"/>
      <w:r w:rsidR="00A4484C">
        <w:rPr>
          <w:rFonts w:eastAsia="Times New Roman" w:cs="Times New Roman"/>
          <w:sz w:val="24"/>
          <w:szCs w:val="24"/>
          <w:lang w:eastAsia="hr-HR"/>
        </w:rPr>
        <w:t xml:space="preserve">, </w:t>
      </w:r>
      <w:proofErr w:type="spellStart"/>
      <w:r w:rsidR="00A4484C">
        <w:rPr>
          <w:rFonts w:eastAsia="Times New Roman" w:cs="Times New Roman"/>
          <w:sz w:val="24"/>
          <w:szCs w:val="24"/>
          <w:lang w:eastAsia="hr-HR"/>
        </w:rPr>
        <w:t>Brugge</w:t>
      </w:r>
      <w:proofErr w:type="spellEnd"/>
      <w:r w:rsidR="00A4484C">
        <w:rPr>
          <w:rFonts w:eastAsia="Times New Roman" w:cs="Times New Roman"/>
          <w:sz w:val="24"/>
          <w:szCs w:val="24"/>
          <w:lang w:eastAsia="hr-HR"/>
        </w:rPr>
        <w:t xml:space="preserve">, </w:t>
      </w:r>
      <w:proofErr w:type="spellStart"/>
      <w:r w:rsidR="00A4484C">
        <w:rPr>
          <w:rFonts w:eastAsia="Times New Roman" w:cs="Times New Roman"/>
          <w:sz w:val="24"/>
          <w:szCs w:val="24"/>
          <w:lang w:eastAsia="hr-HR"/>
        </w:rPr>
        <w:t>Graz</w:t>
      </w:r>
      <w:proofErr w:type="spellEnd"/>
      <w:r w:rsidR="00A4484C">
        <w:rPr>
          <w:rFonts w:eastAsia="Times New Roman" w:cs="Times New Roman"/>
          <w:sz w:val="24"/>
          <w:szCs w:val="24"/>
          <w:lang w:eastAsia="hr-HR"/>
        </w:rPr>
        <w:t xml:space="preserve">, </w:t>
      </w:r>
      <w:proofErr w:type="spellStart"/>
      <w:r w:rsidR="00A4484C">
        <w:rPr>
          <w:rFonts w:eastAsia="Times New Roman" w:cs="Times New Roman"/>
          <w:sz w:val="24"/>
          <w:szCs w:val="24"/>
          <w:lang w:eastAsia="hr-HR"/>
        </w:rPr>
        <w:t>Liverpool</w:t>
      </w:r>
      <w:proofErr w:type="spellEnd"/>
      <w:r w:rsidR="00A4484C">
        <w:rPr>
          <w:rFonts w:eastAsia="Times New Roman" w:cs="Times New Roman"/>
          <w:sz w:val="24"/>
          <w:szCs w:val="24"/>
          <w:lang w:eastAsia="hr-HR"/>
        </w:rPr>
        <w:t xml:space="preserve">, </w:t>
      </w:r>
      <w:proofErr w:type="spellStart"/>
      <w:r w:rsidR="00A4484C">
        <w:rPr>
          <w:rFonts w:eastAsia="Times New Roman" w:cs="Times New Roman"/>
          <w:sz w:val="24"/>
          <w:szCs w:val="24"/>
          <w:lang w:eastAsia="hr-HR"/>
        </w:rPr>
        <w:t>Lubeck</w:t>
      </w:r>
      <w:proofErr w:type="spellEnd"/>
      <w:r w:rsidR="00A4484C">
        <w:rPr>
          <w:rFonts w:eastAsia="Times New Roman" w:cs="Times New Roman"/>
          <w:sz w:val="24"/>
          <w:szCs w:val="24"/>
          <w:lang w:eastAsia="hr-HR"/>
        </w:rPr>
        <w:t xml:space="preserve">, Venecija, </w:t>
      </w:r>
      <w:proofErr w:type="spellStart"/>
      <w:r w:rsidR="00A4484C">
        <w:rPr>
          <w:rFonts w:eastAsia="Times New Roman" w:cs="Times New Roman"/>
          <w:sz w:val="24"/>
          <w:szCs w:val="24"/>
          <w:lang w:eastAsia="hr-HR"/>
        </w:rPr>
        <w:t>Regensburgh</w:t>
      </w:r>
      <w:proofErr w:type="spellEnd"/>
      <w:r w:rsidR="00A4484C">
        <w:rPr>
          <w:rFonts w:eastAsia="Times New Roman" w:cs="Times New Roman"/>
          <w:sz w:val="24"/>
          <w:szCs w:val="24"/>
          <w:lang w:eastAsia="hr-HR"/>
        </w:rPr>
        <w:t xml:space="preserve">, </w:t>
      </w:r>
      <w:proofErr w:type="spellStart"/>
      <w:r w:rsidR="00A4484C">
        <w:rPr>
          <w:rFonts w:eastAsia="Times New Roman" w:cs="Times New Roman"/>
          <w:sz w:val="24"/>
          <w:szCs w:val="24"/>
          <w:lang w:eastAsia="hr-HR"/>
        </w:rPr>
        <w:t>Tallin</w:t>
      </w:r>
      <w:proofErr w:type="spellEnd"/>
      <w:r w:rsidR="00A4484C">
        <w:rPr>
          <w:rFonts w:eastAsia="Times New Roman" w:cs="Times New Roman"/>
          <w:sz w:val="24"/>
          <w:szCs w:val="24"/>
          <w:lang w:eastAsia="hr-HR"/>
        </w:rPr>
        <w:t>.</w:t>
      </w:r>
      <w:r w:rsidRPr="00337E61">
        <w:rPr>
          <w:rFonts w:eastAsia="Times New Roman" w:cs="Times New Roman"/>
          <w:sz w:val="24"/>
          <w:szCs w:val="24"/>
          <w:lang w:eastAsia="hr-HR"/>
        </w:rPr>
        <w:t xml:space="preserve"> </w:t>
      </w:r>
    </w:p>
    <w:p w:rsidR="001D5C01" w:rsidRPr="00337E61" w:rsidRDefault="006A6C52" w:rsidP="00337E61">
      <w:pPr>
        <w:pStyle w:val="ListParagraph"/>
        <w:numPr>
          <w:ilvl w:val="0"/>
          <w:numId w:val="3"/>
        </w:numPr>
        <w:spacing w:before="100" w:beforeAutospacing="1" w:after="100" w:afterAutospacing="1"/>
        <w:jc w:val="both"/>
        <w:rPr>
          <w:rFonts w:eastAsia="Times New Roman" w:cs="Times New Roman"/>
          <w:sz w:val="24"/>
          <w:szCs w:val="24"/>
          <w:lang w:eastAsia="hr-HR"/>
        </w:rPr>
      </w:pPr>
      <w:r w:rsidRPr="00337E61">
        <w:rPr>
          <w:rFonts w:eastAsia="Times New Roman" w:cs="Times New Roman"/>
          <w:sz w:val="24"/>
          <w:szCs w:val="24"/>
          <w:lang w:eastAsia="hr-HR"/>
        </w:rPr>
        <w:t>Postojeća prostorno planska dokumentacija</w:t>
      </w:r>
      <w:r w:rsidR="00A4484C">
        <w:rPr>
          <w:rFonts w:eastAsia="Times New Roman" w:cs="Times New Roman"/>
          <w:sz w:val="24"/>
          <w:szCs w:val="24"/>
          <w:lang w:eastAsia="hr-HR"/>
        </w:rPr>
        <w:t xml:space="preserve"> za povijesnu jezgru</w:t>
      </w:r>
    </w:p>
    <w:p w:rsidR="001D5C01" w:rsidRPr="00337E61" w:rsidRDefault="006A6C52" w:rsidP="00337E61">
      <w:pPr>
        <w:pStyle w:val="ListParagraph"/>
        <w:numPr>
          <w:ilvl w:val="0"/>
          <w:numId w:val="3"/>
        </w:numPr>
        <w:spacing w:before="100" w:beforeAutospacing="1" w:after="100" w:afterAutospacing="1"/>
        <w:jc w:val="both"/>
        <w:rPr>
          <w:rFonts w:eastAsia="Times New Roman" w:cs="Times New Roman"/>
          <w:sz w:val="24"/>
          <w:szCs w:val="24"/>
          <w:lang w:eastAsia="hr-HR"/>
        </w:rPr>
      </w:pPr>
      <w:r w:rsidRPr="00337E61">
        <w:rPr>
          <w:rFonts w:eastAsia="Times New Roman" w:cs="Times New Roman"/>
          <w:sz w:val="24"/>
          <w:szCs w:val="24"/>
          <w:lang w:eastAsia="hr-HR"/>
        </w:rPr>
        <w:t>PUP povijesne jezgre, PUP Pile, Ploče i Sv. Jakov</w:t>
      </w:r>
    </w:p>
    <w:p w:rsidR="001D5C01" w:rsidRPr="00337E61" w:rsidRDefault="006A6C52" w:rsidP="00337E61">
      <w:pPr>
        <w:pStyle w:val="ListParagraph"/>
        <w:numPr>
          <w:ilvl w:val="0"/>
          <w:numId w:val="3"/>
        </w:numPr>
        <w:spacing w:before="100" w:beforeAutospacing="1" w:after="100" w:afterAutospacing="1"/>
        <w:jc w:val="both"/>
        <w:rPr>
          <w:rFonts w:eastAsia="Times New Roman" w:cs="Times New Roman"/>
          <w:sz w:val="24"/>
          <w:szCs w:val="24"/>
          <w:lang w:eastAsia="hr-HR"/>
        </w:rPr>
      </w:pPr>
      <w:r w:rsidRPr="00337E61">
        <w:rPr>
          <w:rFonts w:eastAsia="Times New Roman" w:cs="Times New Roman"/>
          <w:sz w:val="24"/>
          <w:szCs w:val="24"/>
          <w:lang w:eastAsia="hr-HR"/>
        </w:rPr>
        <w:t>Statut Dubrovačke Republike</w:t>
      </w:r>
    </w:p>
    <w:p w:rsidR="001D5C01" w:rsidRDefault="006A6C52" w:rsidP="00337E61">
      <w:pPr>
        <w:pStyle w:val="ListParagraph"/>
        <w:numPr>
          <w:ilvl w:val="0"/>
          <w:numId w:val="3"/>
        </w:numPr>
        <w:spacing w:before="100" w:beforeAutospacing="1" w:after="100" w:afterAutospacing="1"/>
        <w:jc w:val="both"/>
        <w:rPr>
          <w:rFonts w:eastAsia="Times New Roman" w:cs="Times New Roman"/>
          <w:sz w:val="24"/>
          <w:szCs w:val="24"/>
          <w:lang w:eastAsia="hr-HR"/>
        </w:rPr>
      </w:pPr>
      <w:r w:rsidRPr="00337E61">
        <w:rPr>
          <w:rFonts w:eastAsia="Times New Roman" w:cs="Times New Roman"/>
          <w:sz w:val="24"/>
          <w:szCs w:val="24"/>
          <w:lang w:eastAsia="hr-HR"/>
        </w:rPr>
        <w:t>Baze p</w:t>
      </w:r>
      <w:r w:rsidR="00A4484C">
        <w:rPr>
          <w:rFonts w:eastAsia="Times New Roman" w:cs="Times New Roman"/>
          <w:sz w:val="24"/>
          <w:szCs w:val="24"/>
          <w:lang w:eastAsia="hr-HR"/>
        </w:rPr>
        <w:t>odataka izrađene od strane Zavoda za obnovu Dubrovnika</w:t>
      </w:r>
    </w:p>
    <w:p w:rsidR="001D5C01" w:rsidRPr="00337E61" w:rsidRDefault="006A6C52" w:rsidP="00337E61">
      <w:pPr>
        <w:pStyle w:val="ListParagraph"/>
        <w:numPr>
          <w:ilvl w:val="0"/>
          <w:numId w:val="3"/>
        </w:numPr>
        <w:spacing w:before="100" w:beforeAutospacing="1" w:after="100" w:afterAutospacing="1"/>
        <w:jc w:val="both"/>
        <w:rPr>
          <w:rFonts w:eastAsia="Times New Roman" w:cs="Times New Roman"/>
          <w:sz w:val="24"/>
          <w:szCs w:val="24"/>
          <w:lang w:eastAsia="hr-HR"/>
        </w:rPr>
      </w:pPr>
      <w:r w:rsidRPr="00337E61">
        <w:rPr>
          <w:rFonts w:eastAsia="Times New Roman" w:cs="Times New Roman"/>
          <w:sz w:val="24"/>
          <w:szCs w:val="24"/>
          <w:lang w:eastAsia="hr-HR"/>
        </w:rPr>
        <w:t xml:space="preserve">Podaci zatraženi i dobiveni od strane Luke Gruž, Zračne luke </w:t>
      </w:r>
      <w:proofErr w:type="spellStart"/>
      <w:r w:rsidRPr="00337E61">
        <w:rPr>
          <w:rFonts w:eastAsia="Times New Roman" w:cs="Times New Roman"/>
          <w:sz w:val="24"/>
          <w:szCs w:val="24"/>
          <w:lang w:eastAsia="hr-HR"/>
        </w:rPr>
        <w:t>Čilipi</w:t>
      </w:r>
      <w:proofErr w:type="spellEnd"/>
      <w:r w:rsidRPr="00337E61">
        <w:rPr>
          <w:rFonts w:eastAsia="Times New Roman" w:cs="Times New Roman"/>
          <w:sz w:val="24"/>
          <w:szCs w:val="24"/>
          <w:lang w:eastAsia="hr-HR"/>
        </w:rPr>
        <w:t xml:space="preserve"> </w:t>
      </w:r>
    </w:p>
    <w:p w:rsidR="001D5C01" w:rsidRDefault="001523F3" w:rsidP="00337E61">
      <w:pPr>
        <w:pStyle w:val="ListParagraph"/>
        <w:numPr>
          <w:ilvl w:val="0"/>
          <w:numId w:val="3"/>
        </w:numPr>
        <w:spacing w:before="100" w:beforeAutospacing="1" w:after="100" w:afterAutospacing="1"/>
        <w:jc w:val="both"/>
        <w:rPr>
          <w:rFonts w:eastAsia="Times New Roman" w:cs="Times New Roman"/>
          <w:sz w:val="24"/>
          <w:szCs w:val="24"/>
          <w:lang w:eastAsia="hr-HR"/>
        </w:rPr>
      </w:pPr>
      <w:r>
        <w:rPr>
          <w:rFonts w:eastAsia="Times New Roman" w:cs="Times New Roman"/>
          <w:sz w:val="24"/>
          <w:szCs w:val="24"/>
          <w:lang w:eastAsia="hr-HR"/>
        </w:rPr>
        <w:t xml:space="preserve">Izviješće Misije </w:t>
      </w:r>
      <w:proofErr w:type="spellStart"/>
      <w:r>
        <w:rPr>
          <w:rFonts w:eastAsia="Times New Roman" w:cs="Times New Roman"/>
          <w:sz w:val="24"/>
          <w:szCs w:val="24"/>
          <w:lang w:eastAsia="hr-HR"/>
        </w:rPr>
        <w:t>Unesco-a</w:t>
      </w:r>
      <w:proofErr w:type="spellEnd"/>
      <w:r>
        <w:rPr>
          <w:rFonts w:eastAsia="Times New Roman" w:cs="Times New Roman"/>
          <w:sz w:val="24"/>
          <w:szCs w:val="24"/>
          <w:lang w:eastAsia="hr-HR"/>
        </w:rPr>
        <w:t xml:space="preserve"> i </w:t>
      </w:r>
      <w:proofErr w:type="spellStart"/>
      <w:r>
        <w:rPr>
          <w:rFonts w:eastAsia="Times New Roman" w:cs="Times New Roman"/>
          <w:sz w:val="24"/>
          <w:szCs w:val="24"/>
          <w:lang w:eastAsia="hr-HR"/>
        </w:rPr>
        <w:t>Icomos</w:t>
      </w:r>
      <w:proofErr w:type="spellEnd"/>
      <w:r>
        <w:rPr>
          <w:rFonts w:eastAsia="Times New Roman" w:cs="Times New Roman"/>
          <w:sz w:val="24"/>
          <w:szCs w:val="24"/>
          <w:lang w:eastAsia="hr-HR"/>
        </w:rPr>
        <w:t xml:space="preserve">-a </w:t>
      </w:r>
    </w:p>
    <w:p w:rsidR="00A4484C" w:rsidRDefault="00A4484C" w:rsidP="00A4484C">
      <w:pPr>
        <w:spacing w:before="100" w:beforeAutospacing="1" w:after="100" w:afterAutospacing="1"/>
        <w:jc w:val="both"/>
        <w:rPr>
          <w:rFonts w:eastAsia="Times New Roman" w:cs="Times New Roman"/>
          <w:sz w:val="24"/>
          <w:szCs w:val="24"/>
          <w:lang w:eastAsia="hr-HR"/>
        </w:rPr>
      </w:pPr>
      <w:r>
        <w:rPr>
          <w:rFonts w:eastAsia="Times New Roman" w:cs="Times New Roman"/>
          <w:sz w:val="24"/>
          <w:szCs w:val="24"/>
          <w:lang w:eastAsia="hr-HR"/>
        </w:rPr>
        <w:t>Povjerenstvo je također u nekoliko navrata vršilo obilazak terena te odradilo sastanke u Dubrovniku.</w:t>
      </w:r>
    </w:p>
    <w:p w:rsidR="009617E0" w:rsidRDefault="009617E0" w:rsidP="009E11E7">
      <w:pPr>
        <w:spacing w:before="100" w:beforeAutospacing="1" w:after="0"/>
        <w:jc w:val="both"/>
        <w:rPr>
          <w:rFonts w:eastAsia="Times New Roman" w:cs="Times New Roman"/>
          <w:sz w:val="24"/>
          <w:szCs w:val="24"/>
          <w:lang w:eastAsia="hr-HR"/>
        </w:rPr>
      </w:pPr>
      <w:r>
        <w:rPr>
          <w:rFonts w:eastAsia="Times New Roman" w:cs="Times New Roman"/>
          <w:sz w:val="24"/>
          <w:szCs w:val="24"/>
          <w:lang w:eastAsia="hr-HR"/>
        </w:rPr>
        <w:t>Po završetku izrade koncepta Plana upravljanja, Zavod za obnovu Dubrovnika organizirao je u veljači 2017</w:t>
      </w:r>
      <w:r w:rsidR="00D04D80">
        <w:rPr>
          <w:rFonts w:eastAsia="Times New Roman" w:cs="Times New Roman"/>
          <w:sz w:val="24"/>
          <w:szCs w:val="24"/>
          <w:lang w:eastAsia="hr-HR"/>
        </w:rPr>
        <w:t xml:space="preserve">. </w:t>
      </w:r>
      <w:r>
        <w:rPr>
          <w:rFonts w:eastAsia="Times New Roman" w:cs="Times New Roman"/>
          <w:sz w:val="24"/>
          <w:szCs w:val="24"/>
          <w:lang w:eastAsia="hr-HR"/>
        </w:rPr>
        <w:t xml:space="preserve"> višednevnu radionicu na koju su bili pozvani stručnjaci koji su sudjelovali u izradi jednog ili nekoliko Planova upravljanja gradovima: </w:t>
      </w:r>
      <w:proofErr w:type="spellStart"/>
      <w:r>
        <w:rPr>
          <w:rFonts w:eastAsia="Times New Roman" w:cs="Times New Roman"/>
          <w:sz w:val="24"/>
          <w:szCs w:val="24"/>
          <w:lang w:eastAsia="hr-HR"/>
        </w:rPr>
        <w:t>Brugge</w:t>
      </w:r>
      <w:proofErr w:type="spellEnd"/>
      <w:r>
        <w:rPr>
          <w:rFonts w:eastAsia="Times New Roman" w:cs="Times New Roman"/>
          <w:sz w:val="24"/>
          <w:szCs w:val="24"/>
          <w:lang w:eastAsia="hr-HR"/>
        </w:rPr>
        <w:t xml:space="preserve">, </w:t>
      </w:r>
      <w:proofErr w:type="spellStart"/>
      <w:r>
        <w:rPr>
          <w:rFonts w:eastAsia="Times New Roman" w:cs="Times New Roman"/>
          <w:sz w:val="24"/>
          <w:szCs w:val="24"/>
          <w:lang w:eastAsia="hr-HR"/>
        </w:rPr>
        <w:t>Bordeaux</w:t>
      </w:r>
      <w:proofErr w:type="spellEnd"/>
      <w:r>
        <w:rPr>
          <w:rFonts w:eastAsia="Times New Roman" w:cs="Times New Roman"/>
          <w:sz w:val="24"/>
          <w:szCs w:val="24"/>
          <w:lang w:eastAsia="hr-HR"/>
        </w:rPr>
        <w:t xml:space="preserve">, </w:t>
      </w:r>
      <w:proofErr w:type="spellStart"/>
      <w:r>
        <w:rPr>
          <w:rFonts w:eastAsia="Times New Roman" w:cs="Times New Roman"/>
          <w:sz w:val="24"/>
          <w:szCs w:val="24"/>
          <w:lang w:eastAsia="hr-HR"/>
        </w:rPr>
        <w:t>Edinburgh</w:t>
      </w:r>
      <w:proofErr w:type="spellEnd"/>
      <w:r>
        <w:rPr>
          <w:rFonts w:eastAsia="Times New Roman" w:cs="Times New Roman"/>
          <w:sz w:val="24"/>
          <w:szCs w:val="24"/>
          <w:lang w:eastAsia="hr-HR"/>
        </w:rPr>
        <w:t xml:space="preserve">, Berlin i </w:t>
      </w:r>
      <w:proofErr w:type="spellStart"/>
      <w:r>
        <w:rPr>
          <w:rFonts w:eastAsia="Times New Roman" w:cs="Times New Roman"/>
          <w:sz w:val="24"/>
          <w:szCs w:val="24"/>
          <w:lang w:eastAsia="hr-HR"/>
        </w:rPr>
        <w:t>Graz</w:t>
      </w:r>
      <w:proofErr w:type="spellEnd"/>
      <w:r>
        <w:rPr>
          <w:rFonts w:eastAsia="Times New Roman" w:cs="Times New Roman"/>
          <w:sz w:val="24"/>
          <w:szCs w:val="24"/>
          <w:lang w:eastAsia="hr-HR"/>
        </w:rPr>
        <w:t xml:space="preserve"> kao i predstavnici Unesco-a i Ministarstva kulture. Cilj radionice bio je razmjena iskustava te potvrda ispravnosti provedbe dosadašnjih aktivnosti po pitanju Plana upravljanja. Radionica je rezultirala konstruktivnom raspravom te je pisani zaključak bio vrlo afirmativnog karaktera po pitanju do sada svega poduzetog. </w:t>
      </w:r>
      <w:r w:rsidR="007055CC">
        <w:rPr>
          <w:rFonts w:eastAsia="Times New Roman" w:cs="Times New Roman"/>
          <w:sz w:val="24"/>
          <w:szCs w:val="24"/>
          <w:lang w:eastAsia="hr-HR"/>
        </w:rPr>
        <w:t>Sadržaj pisanog zaključ</w:t>
      </w:r>
      <w:r>
        <w:rPr>
          <w:rFonts w:eastAsia="Times New Roman" w:cs="Times New Roman"/>
          <w:sz w:val="24"/>
          <w:szCs w:val="24"/>
          <w:lang w:eastAsia="hr-HR"/>
        </w:rPr>
        <w:t>k</w:t>
      </w:r>
      <w:r w:rsidR="007055CC">
        <w:rPr>
          <w:rFonts w:eastAsia="Times New Roman" w:cs="Times New Roman"/>
          <w:sz w:val="24"/>
          <w:szCs w:val="24"/>
          <w:lang w:eastAsia="hr-HR"/>
        </w:rPr>
        <w:t>a</w:t>
      </w:r>
      <w:r>
        <w:rPr>
          <w:rFonts w:eastAsia="Times New Roman" w:cs="Times New Roman"/>
          <w:sz w:val="24"/>
          <w:szCs w:val="24"/>
          <w:lang w:eastAsia="hr-HR"/>
        </w:rPr>
        <w:t xml:space="preserve"> objavljen je u medijima i putem web stranice Zavoda za obnovu.</w:t>
      </w:r>
    </w:p>
    <w:p w:rsidR="001E4132" w:rsidRDefault="001E4132" w:rsidP="00925065">
      <w:pPr>
        <w:spacing w:before="100" w:beforeAutospacing="1" w:after="100" w:afterAutospacing="1"/>
        <w:jc w:val="center"/>
        <w:rPr>
          <w:rFonts w:eastAsia="Times New Roman" w:cs="Times New Roman"/>
          <w:sz w:val="24"/>
          <w:szCs w:val="24"/>
          <w:lang w:eastAsia="hr-HR"/>
        </w:rPr>
      </w:pPr>
      <w:r>
        <w:rPr>
          <w:rFonts w:eastAsia="Times New Roman" w:cs="Times New Roman"/>
          <w:noProof/>
          <w:sz w:val="24"/>
          <w:szCs w:val="24"/>
          <w:lang w:eastAsia="hr-HR"/>
        </w:rPr>
        <w:drawing>
          <wp:inline distT="0" distB="0" distL="0" distR="0">
            <wp:extent cx="5410200" cy="3304990"/>
            <wp:effectExtent l="0" t="0" r="0" b="0"/>
            <wp:docPr id="4" name="Picture 2" descr="C:\Users\RAVNBATELJ\Desktop\RADIONICE\RADIONICA DUBROVNIK,  VELJAČA\TONI\FOTO\ZOD - RADIONICA, 03.02.2017\ZOD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VNBATELJ\Desktop\RADIONICE\RADIONICA DUBROVNIK,  VELJAČA\TONI\FOTO\ZOD - RADIONICA, 03.02.2017\ZOD_(10).JPG"/>
                    <pic:cNvPicPr>
                      <a:picLocks noChangeAspect="1" noChangeArrowheads="1"/>
                    </pic:cNvPicPr>
                  </pic:nvPicPr>
                  <pic:blipFill>
                    <a:blip r:embed="rId9" cstate="print"/>
                    <a:srcRect/>
                    <a:stretch>
                      <a:fillRect/>
                    </a:stretch>
                  </pic:blipFill>
                  <pic:spPr bwMode="auto">
                    <a:xfrm>
                      <a:off x="0" y="0"/>
                      <a:ext cx="5414388" cy="3307548"/>
                    </a:xfrm>
                    <a:prstGeom prst="rect">
                      <a:avLst/>
                    </a:prstGeom>
                    <a:noFill/>
                    <a:ln w="9525">
                      <a:noFill/>
                      <a:miter lim="800000"/>
                      <a:headEnd/>
                      <a:tailEnd/>
                    </a:ln>
                  </pic:spPr>
                </pic:pic>
              </a:graphicData>
            </a:graphic>
          </wp:inline>
        </w:drawing>
      </w:r>
    </w:p>
    <w:p w:rsidR="009617E0" w:rsidRDefault="009617E0" w:rsidP="00A4484C">
      <w:pPr>
        <w:spacing w:before="100" w:beforeAutospacing="1" w:after="100" w:afterAutospacing="1"/>
        <w:jc w:val="both"/>
        <w:rPr>
          <w:rFonts w:eastAsia="Times New Roman" w:cs="Times New Roman"/>
          <w:sz w:val="24"/>
          <w:szCs w:val="24"/>
          <w:lang w:eastAsia="hr-HR"/>
        </w:rPr>
      </w:pPr>
      <w:r>
        <w:rPr>
          <w:rFonts w:eastAsia="Times New Roman" w:cs="Times New Roman"/>
          <w:sz w:val="24"/>
          <w:szCs w:val="24"/>
          <w:lang w:eastAsia="hr-HR"/>
        </w:rPr>
        <w:lastRenderedPageBreak/>
        <w:t>Budući je koncept Plana upravljanja izrađen, a isti je potvrdila i struka i civilno društvo, stavlja se na uvid Gradskom vijeću kako bi ono donijelo odluku o usvajanju.</w:t>
      </w:r>
    </w:p>
    <w:p w:rsidR="001E4132" w:rsidRPr="001E4132" w:rsidRDefault="001E4132" w:rsidP="00A4484C">
      <w:pPr>
        <w:spacing w:before="100" w:beforeAutospacing="1" w:after="100" w:afterAutospacing="1"/>
        <w:jc w:val="both"/>
        <w:rPr>
          <w:rFonts w:eastAsia="Times New Roman" w:cs="Times New Roman"/>
          <w:b/>
          <w:sz w:val="24"/>
          <w:szCs w:val="24"/>
          <w:lang w:eastAsia="hr-HR"/>
        </w:rPr>
      </w:pPr>
      <w:r w:rsidRPr="001E4132">
        <w:rPr>
          <w:rFonts w:eastAsia="Times New Roman" w:cs="Times New Roman"/>
          <w:b/>
          <w:sz w:val="24"/>
          <w:szCs w:val="24"/>
          <w:lang w:eastAsia="hr-HR"/>
        </w:rPr>
        <w:t>Baze podataka</w:t>
      </w:r>
    </w:p>
    <w:p w:rsidR="00063ABE" w:rsidRPr="00AA74F8" w:rsidRDefault="00063ABE" w:rsidP="00063ABE">
      <w:pPr>
        <w:spacing w:before="100" w:beforeAutospacing="1" w:after="100" w:afterAutospacing="1" w:line="240" w:lineRule="auto"/>
        <w:jc w:val="both"/>
        <w:rPr>
          <w:rFonts w:eastAsia="Times New Roman" w:cs="Times New Roman"/>
          <w:sz w:val="24"/>
          <w:szCs w:val="24"/>
          <w:lang w:eastAsia="hr-HR"/>
        </w:rPr>
      </w:pPr>
      <w:r w:rsidRPr="00AA74F8">
        <w:rPr>
          <w:rFonts w:eastAsia="Times New Roman" w:cs="Times New Roman"/>
          <w:sz w:val="24"/>
          <w:szCs w:val="24"/>
          <w:lang w:eastAsia="hr-HR"/>
        </w:rPr>
        <w:t xml:space="preserve">Baze </w:t>
      </w:r>
      <w:r w:rsidR="002F09AC">
        <w:rPr>
          <w:rFonts w:eastAsia="Times New Roman" w:cs="Times New Roman"/>
          <w:sz w:val="24"/>
          <w:szCs w:val="24"/>
          <w:lang w:eastAsia="hr-HR"/>
        </w:rPr>
        <w:t>podataka koje je Zavod izradio</w:t>
      </w:r>
      <w:r w:rsidRPr="00AA74F8">
        <w:rPr>
          <w:rFonts w:eastAsia="Times New Roman" w:cs="Times New Roman"/>
          <w:sz w:val="24"/>
          <w:szCs w:val="24"/>
          <w:lang w:eastAsia="hr-HR"/>
        </w:rPr>
        <w:t xml:space="preserve"> ili započeo izrađivati u 2016.</w:t>
      </w:r>
      <w:r w:rsidR="002F09AC">
        <w:rPr>
          <w:rFonts w:eastAsia="Times New Roman" w:cs="Times New Roman"/>
          <w:sz w:val="24"/>
          <w:szCs w:val="24"/>
          <w:lang w:eastAsia="hr-HR"/>
        </w:rPr>
        <w:t>, a planiraju se dovršiti do početka izrade Plana upravljanja</w:t>
      </w:r>
      <w:r>
        <w:rPr>
          <w:rFonts w:eastAsia="Times New Roman" w:cs="Times New Roman"/>
          <w:sz w:val="24"/>
          <w:szCs w:val="24"/>
          <w:lang w:eastAsia="hr-HR"/>
        </w:rPr>
        <w:t xml:space="preserve"> su</w:t>
      </w:r>
      <w:r w:rsidRPr="00AA74F8">
        <w:rPr>
          <w:rFonts w:eastAsia="Times New Roman" w:cs="Times New Roman"/>
          <w:sz w:val="24"/>
          <w:szCs w:val="24"/>
          <w:lang w:eastAsia="hr-HR"/>
        </w:rPr>
        <w:t>:</w:t>
      </w:r>
    </w:p>
    <w:p w:rsidR="00063ABE" w:rsidRDefault="00063ABE" w:rsidP="00925065">
      <w:pPr>
        <w:pStyle w:val="ListParagraph"/>
        <w:numPr>
          <w:ilvl w:val="0"/>
          <w:numId w:val="5"/>
        </w:numPr>
        <w:spacing w:before="100" w:beforeAutospacing="1" w:after="100" w:afterAutospacing="1" w:line="240" w:lineRule="auto"/>
        <w:jc w:val="both"/>
        <w:rPr>
          <w:rFonts w:eastAsia="Times New Roman" w:cs="Times New Roman"/>
          <w:sz w:val="24"/>
          <w:szCs w:val="24"/>
          <w:lang w:eastAsia="hr-HR"/>
        </w:rPr>
      </w:pPr>
      <w:r w:rsidRPr="00925065">
        <w:rPr>
          <w:rFonts w:eastAsia="Times New Roman" w:cs="Times New Roman"/>
          <w:sz w:val="24"/>
          <w:szCs w:val="24"/>
          <w:lang w:eastAsia="hr-HR"/>
        </w:rPr>
        <w:t>Identificirani i sistematizirani problemi života i rada u povijesnoj jezgri i kontaktnim zonama (prikazani putem gis karti</w:t>
      </w:r>
      <w:r w:rsidR="00D04D80">
        <w:rPr>
          <w:rFonts w:eastAsia="Times New Roman" w:cs="Times New Roman"/>
          <w:sz w:val="24"/>
          <w:szCs w:val="24"/>
          <w:lang w:eastAsia="hr-HR"/>
        </w:rPr>
        <w:t>, bazu je izradio Zavod za obnovu Dubrovnika</w:t>
      </w:r>
      <w:r w:rsidRPr="00925065">
        <w:rPr>
          <w:rFonts w:eastAsia="Times New Roman" w:cs="Times New Roman"/>
          <w:sz w:val="24"/>
          <w:szCs w:val="24"/>
          <w:lang w:eastAsia="hr-HR"/>
        </w:rPr>
        <w:t>);</w:t>
      </w:r>
    </w:p>
    <w:p w:rsidR="00925065" w:rsidRPr="00925065" w:rsidRDefault="00925065" w:rsidP="00925065">
      <w:pPr>
        <w:pStyle w:val="ListParagraph"/>
        <w:spacing w:before="100" w:beforeAutospacing="1" w:after="100" w:afterAutospacing="1" w:line="240" w:lineRule="auto"/>
        <w:jc w:val="both"/>
        <w:rPr>
          <w:rFonts w:eastAsia="Times New Roman" w:cs="Times New Roman"/>
          <w:sz w:val="24"/>
          <w:szCs w:val="24"/>
          <w:lang w:eastAsia="hr-HR"/>
        </w:rPr>
      </w:pPr>
    </w:p>
    <w:p w:rsidR="00925065" w:rsidRPr="009E11E7" w:rsidRDefault="00063ABE" w:rsidP="009E11E7">
      <w:pPr>
        <w:pStyle w:val="ListParagraph"/>
        <w:numPr>
          <w:ilvl w:val="0"/>
          <w:numId w:val="5"/>
        </w:numPr>
        <w:spacing w:before="100" w:beforeAutospacing="1" w:after="100" w:afterAutospacing="1" w:line="240" w:lineRule="auto"/>
        <w:jc w:val="both"/>
        <w:rPr>
          <w:rFonts w:eastAsia="Times New Roman" w:cs="Times New Roman"/>
          <w:sz w:val="24"/>
          <w:szCs w:val="24"/>
          <w:lang w:eastAsia="hr-HR"/>
        </w:rPr>
      </w:pPr>
      <w:r w:rsidRPr="00925065">
        <w:rPr>
          <w:rFonts w:eastAsia="Times New Roman" w:cs="Times New Roman"/>
          <w:sz w:val="24"/>
          <w:szCs w:val="24"/>
          <w:lang w:eastAsia="hr-HR"/>
        </w:rPr>
        <w:t xml:space="preserve">Sistematizacija i obrada podataka </w:t>
      </w:r>
      <w:proofErr w:type="spellStart"/>
      <w:r w:rsidRPr="00925065">
        <w:rPr>
          <w:rFonts w:eastAsia="Times New Roman" w:cs="Times New Roman"/>
          <w:sz w:val="24"/>
          <w:szCs w:val="24"/>
          <w:lang w:eastAsia="hr-HR"/>
        </w:rPr>
        <w:t>mikrozoniranja</w:t>
      </w:r>
      <w:proofErr w:type="spellEnd"/>
      <w:r w:rsidRPr="00925065">
        <w:rPr>
          <w:rFonts w:eastAsia="Times New Roman" w:cs="Times New Roman"/>
          <w:sz w:val="24"/>
          <w:szCs w:val="24"/>
          <w:lang w:eastAsia="hr-HR"/>
        </w:rPr>
        <w:t xml:space="preserve"> tla ( digitalni prikaz već postojećih podataka i ažuriranje </w:t>
      </w:r>
      <w:r w:rsidR="00D04D80">
        <w:rPr>
          <w:rFonts w:eastAsia="Times New Roman" w:cs="Times New Roman"/>
          <w:sz w:val="24"/>
          <w:szCs w:val="24"/>
          <w:lang w:eastAsia="hr-HR"/>
        </w:rPr>
        <w:t>baze sa podacima novijeg datuma, bazu je digitalizirao i doradio Zavod za obnovu Dubrovnika</w:t>
      </w:r>
      <w:r w:rsidRPr="00925065">
        <w:rPr>
          <w:rFonts w:eastAsia="Times New Roman" w:cs="Times New Roman"/>
          <w:sz w:val="24"/>
          <w:szCs w:val="24"/>
          <w:lang w:eastAsia="hr-HR"/>
        </w:rPr>
        <w:t>)</w:t>
      </w:r>
    </w:p>
    <w:p w:rsidR="00925065" w:rsidRPr="00925065" w:rsidRDefault="00925065" w:rsidP="00925065">
      <w:pPr>
        <w:pStyle w:val="ListParagraph"/>
        <w:spacing w:before="100" w:beforeAutospacing="1" w:after="100" w:afterAutospacing="1" w:line="240" w:lineRule="auto"/>
        <w:jc w:val="both"/>
        <w:rPr>
          <w:rFonts w:eastAsia="Times New Roman" w:cs="Times New Roman"/>
          <w:sz w:val="24"/>
          <w:szCs w:val="24"/>
          <w:lang w:eastAsia="hr-HR"/>
        </w:rPr>
      </w:pPr>
    </w:p>
    <w:p w:rsidR="00063ABE" w:rsidRDefault="00063ABE" w:rsidP="00925065">
      <w:pPr>
        <w:pStyle w:val="ListParagraph"/>
        <w:numPr>
          <w:ilvl w:val="0"/>
          <w:numId w:val="5"/>
        </w:numPr>
        <w:spacing w:before="100" w:beforeAutospacing="1" w:after="100" w:afterAutospacing="1" w:line="240" w:lineRule="auto"/>
        <w:jc w:val="both"/>
        <w:rPr>
          <w:rFonts w:eastAsia="Times New Roman" w:cs="Times New Roman"/>
          <w:sz w:val="24"/>
          <w:szCs w:val="24"/>
          <w:lang w:eastAsia="hr-HR"/>
        </w:rPr>
      </w:pPr>
      <w:r w:rsidRPr="00925065">
        <w:rPr>
          <w:rFonts w:eastAsia="Times New Roman" w:cs="Times New Roman"/>
          <w:sz w:val="24"/>
          <w:szCs w:val="24"/>
          <w:lang w:eastAsia="hr-HR"/>
        </w:rPr>
        <w:t>Podaci o svim do sada arheološkim istraživanjima unutar povijesne jezgre (prikaz stupnja istraženosti i dokumentiranosti pojedinih zona u povijesnoj jezgri</w:t>
      </w:r>
      <w:r w:rsidR="002F09AC" w:rsidRPr="00925065">
        <w:rPr>
          <w:rFonts w:eastAsia="Times New Roman" w:cs="Times New Roman"/>
          <w:sz w:val="24"/>
          <w:szCs w:val="24"/>
          <w:lang w:eastAsia="hr-HR"/>
        </w:rPr>
        <w:t xml:space="preserve">, </w:t>
      </w:r>
      <w:proofErr w:type="spellStart"/>
      <w:r w:rsidR="002F09AC" w:rsidRPr="00925065">
        <w:rPr>
          <w:rFonts w:eastAsia="Times New Roman" w:cs="Times New Roman"/>
          <w:sz w:val="24"/>
          <w:szCs w:val="24"/>
          <w:lang w:eastAsia="hr-HR"/>
        </w:rPr>
        <w:t>arheo</w:t>
      </w:r>
      <w:proofErr w:type="spellEnd"/>
      <w:r w:rsidR="002F09AC" w:rsidRPr="00925065">
        <w:rPr>
          <w:rFonts w:eastAsia="Times New Roman" w:cs="Times New Roman"/>
          <w:sz w:val="24"/>
          <w:szCs w:val="24"/>
          <w:lang w:eastAsia="hr-HR"/>
        </w:rPr>
        <w:t xml:space="preserve"> karta je izrađena samo za građu arhive Zavoda za obnovu Dubrovnika, unatoč brojnim pismenim i usmenim molbama građu koja je pohranjena u arhivi Konzervatorskog odjela u Dubrovniku Zavod nije dobio na uvid</w:t>
      </w:r>
      <w:r w:rsidR="00D04D80">
        <w:rPr>
          <w:rFonts w:eastAsia="Times New Roman" w:cs="Times New Roman"/>
          <w:sz w:val="24"/>
          <w:szCs w:val="24"/>
          <w:lang w:eastAsia="hr-HR"/>
        </w:rPr>
        <w:t>, bazu su prema zadanoj koncepciji izradili vanjski suradnici: it stručnjak i arheolog</w:t>
      </w:r>
      <w:r w:rsidRPr="00925065">
        <w:rPr>
          <w:rFonts w:eastAsia="Times New Roman" w:cs="Times New Roman"/>
          <w:sz w:val="24"/>
          <w:szCs w:val="24"/>
          <w:lang w:eastAsia="hr-HR"/>
        </w:rPr>
        <w:t>);</w:t>
      </w:r>
    </w:p>
    <w:p w:rsidR="00925065" w:rsidRPr="00925065" w:rsidRDefault="00925065" w:rsidP="00925065">
      <w:pPr>
        <w:pStyle w:val="ListParagraph"/>
        <w:spacing w:before="100" w:beforeAutospacing="1" w:after="100" w:afterAutospacing="1" w:line="240" w:lineRule="auto"/>
        <w:jc w:val="both"/>
        <w:rPr>
          <w:rFonts w:eastAsia="Times New Roman" w:cs="Times New Roman"/>
          <w:sz w:val="24"/>
          <w:szCs w:val="24"/>
          <w:lang w:eastAsia="hr-HR"/>
        </w:rPr>
      </w:pPr>
    </w:p>
    <w:p w:rsidR="00063ABE" w:rsidRDefault="00063ABE" w:rsidP="00925065">
      <w:pPr>
        <w:pStyle w:val="ListParagraph"/>
        <w:numPr>
          <w:ilvl w:val="0"/>
          <w:numId w:val="5"/>
        </w:numPr>
        <w:spacing w:before="100" w:beforeAutospacing="1" w:after="100" w:afterAutospacing="1" w:line="240" w:lineRule="auto"/>
        <w:jc w:val="both"/>
        <w:rPr>
          <w:rFonts w:eastAsia="Times New Roman" w:cs="Times New Roman"/>
          <w:sz w:val="24"/>
          <w:szCs w:val="24"/>
          <w:lang w:eastAsia="hr-HR"/>
        </w:rPr>
      </w:pPr>
      <w:r w:rsidRPr="00925065">
        <w:rPr>
          <w:rFonts w:eastAsia="Times New Roman" w:cs="Times New Roman"/>
          <w:sz w:val="24"/>
          <w:szCs w:val="24"/>
          <w:lang w:eastAsia="hr-HR"/>
        </w:rPr>
        <w:t>Podaci o svim do sada odrađenim zahvatima sanacije unutar povijesne jezgre       (sistematizacija i digitalizacija kompletne postojeće dokumentacije kulturnog dobra povijesne jezgre i kontaktnih zona</w:t>
      </w:r>
      <w:r w:rsidR="00D04D80">
        <w:rPr>
          <w:rFonts w:eastAsia="Times New Roman" w:cs="Times New Roman"/>
          <w:sz w:val="24"/>
          <w:szCs w:val="24"/>
          <w:lang w:eastAsia="hr-HR"/>
        </w:rPr>
        <w:t>, bazu je doradio i digitalizirao Zavod za obnovu Dubrovnika u suradnji sa vanjskim suradnikom</w:t>
      </w:r>
      <w:r w:rsidRPr="00925065">
        <w:rPr>
          <w:rFonts w:eastAsia="Times New Roman" w:cs="Times New Roman"/>
          <w:sz w:val="24"/>
          <w:szCs w:val="24"/>
          <w:lang w:eastAsia="hr-HR"/>
        </w:rPr>
        <w:t>);</w:t>
      </w:r>
    </w:p>
    <w:p w:rsidR="00925065" w:rsidRPr="00925065" w:rsidRDefault="00925065" w:rsidP="00925065">
      <w:pPr>
        <w:pStyle w:val="ListParagraph"/>
        <w:rPr>
          <w:rFonts w:eastAsia="Times New Roman" w:cs="Times New Roman"/>
          <w:sz w:val="24"/>
          <w:szCs w:val="24"/>
          <w:lang w:eastAsia="hr-HR"/>
        </w:rPr>
      </w:pPr>
    </w:p>
    <w:p w:rsidR="00063ABE" w:rsidRDefault="00063ABE" w:rsidP="00925065">
      <w:pPr>
        <w:pStyle w:val="ListParagraph"/>
        <w:numPr>
          <w:ilvl w:val="0"/>
          <w:numId w:val="5"/>
        </w:numPr>
        <w:spacing w:before="100" w:beforeAutospacing="1" w:after="100" w:afterAutospacing="1" w:line="240" w:lineRule="auto"/>
        <w:jc w:val="both"/>
        <w:rPr>
          <w:rFonts w:eastAsia="Times New Roman" w:cs="Times New Roman"/>
          <w:sz w:val="24"/>
          <w:szCs w:val="24"/>
          <w:lang w:eastAsia="hr-HR"/>
        </w:rPr>
      </w:pPr>
      <w:r w:rsidRPr="00925065">
        <w:rPr>
          <w:rFonts w:eastAsia="Times New Roman" w:cs="Times New Roman"/>
          <w:sz w:val="24"/>
          <w:szCs w:val="24"/>
          <w:lang w:eastAsia="hr-HR"/>
        </w:rPr>
        <w:t>Sistematizacija kompletnog imovinsko pravnog stanja unutar pov</w:t>
      </w:r>
      <w:r w:rsidR="002F09AC" w:rsidRPr="00925065">
        <w:rPr>
          <w:rFonts w:eastAsia="Times New Roman" w:cs="Times New Roman"/>
          <w:sz w:val="24"/>
          <w:szCs w:val="24"/>
          <w:lang w:eastAsia="hr-HR"/>
        </w:rPr>
        <w:t>ijesne jezgre</w:t>
      </w:r>
      <w:r w:rsidR="00D04D80">
        <w:rPr>
          <w:rFonts w:eastAsia="Times New Roman" w:cs="Times New Roman"/>
          <w:sz w:val="24"/>
          <w:szCs w:val="24"/>
          <w:lang w:eastAsia="hr-HR"/>
        </w:rPr>
        <w:t xml:space="preserve"> ( bazu je prema koncepciji kategorija i u zadanom formatu izradio vanjski suradnik Zavoda za obnovu Dubrovnika )</w:t>
      </w:r>
      <w:r w:rsidRPr="00925065">
        <w:rPr>
          <w:rFonts w:eastAsia="Times New Roman" w:cs="Times New Roman"/>
          <w:sz w:val="24"/>
          <w:szCs w:val="24"/>
          <w:lang w:eastAsia="hr-HR"/>
        </w:rPr>
        <w:t>;</w:t>
      </w:r>
    </w:p>
    <w:p w:rsidR="00925065" w:rsidRPr="00925065" w:rsidRDefault="00925065" w:rsidP="00925065">
      <w:pPr>
        <w:pStyle w:val="ListParagraph"/>
        <w:spacing w:before="100" w:beforeAutospacing="1" w:after="100" w:afterAutospacing="1" w:line="240" w:lineRule="auto"/>
        <w:jc w:val="both"/>
        <w:rPr>
          <w:rFonts w:eastAsia="Times New Roman" w:cs="Times New Roman"/>
          <w:sz w:val="24"/>
          <w:szCs w:val="24"/>
          <w:lang w:eastAsia="hr-HR"/>
        </w:rPr>
      </w:pPr>
    </w:p>
    <w:p w:rsidR="009B3BD5" w:rsidRDefault="00063ABE" w:rsidP="00925065">
      <w:pPr>
        <w:pStyle w:val="ListParagraph"/>
        <w:numPr>
          <w:ilvl w:val="0"/>
          <w:numId w:val="5"/>
        </w:numPr>
        <w:spacing w:before="100" w:beforeAutospacing="1" w:after="100" w:afterAutospacing="1" w:line="240" w:lineRule="auto"/>
        <w:jc w:val="both"/>
        <w:rPr>
          <w:rFonts w:eastAsia="Times New Roman" w:cs="Times New Roman"/>
          <w:sz w:val="24"/>
          <w:szCs w:val="24"/>
          <w:lang w:eastAsia="hr-HR"/>
        </w:rPr>
      </w:pPr>
      <w:r w:rsidRPr="00925065">
        <w:rPr>
          <w:rFonts w:eastAsia="Times New Roman" w:cs="Times New Roman"/>
          <w:sz w:val="24"/>
          <w:szCs w:val="24"/>
          <w:lang w:eastAsia="hr-HR"/>
        </w:rPr>
        <w:t>Analiza legislative ( temeljem identificiranih problema – povijesne jezgre, analizom legislative nastojalo se ustanoviti gdje sustav ne funkcionira, koji zakoni i propisi se ne poštuju kako bi se na izmjenu, promjenu ili dopunu istih moglo ukazati putem Plana upravljanja</w:t>
      </w:r>
      <w:r w:rsidR="00D04D80">
        <w:rPr>
          <w:rFonts w:eastAsia="Times New Roman" w:cs="Times New Roman"/>
          <w:sz w:val="24"/>
          <w:szCs w:val="24"/>
          <w:lang w:eastAsia="hr-HR"/>
        </w:rPr>
        <w:t>, bazu je izradio Zavod za obnovu Dubrovnika</w:t>
      </w:r>
      <w:r w:rsidRPr="00925065">
        <w:rPr>
          <w:rFonts w:eastAsia="Times New Roman" w:cs="Times New Roman"/>
          <w:sz w:val="24"/>
          <w:szCs w:val="24"/>
          <w:lang w:eastAsia="hr-HR"/>
        </w:rPr>
        <w:t xml:space="preserve"> )</w:t>
      </w:r>
      <w:r w:rsidR="00925065">
        <w:rPr>
          <w:rFonts w:eastAsia="Times New Roman" w:cs="Times New Roman"/>
          <w:sz w:val="24"/>
          <w:szCs w:val="24"/>
          <w:lang w:eastAsia="hr-HR"/>
        </w:rPr>
        <w:t>;</w:t>
      </w:r>
    </w:p>
    <w:p w:rsidR="00925065" w:rsidRPr="00925065" w:rsidRDefault="00925065" w:rsidP="00925065">
      <w:pPr>
        <w:pStyle w:val="ListParagraph"/>
        <w:rPr>
          <w:rFonts w:eastAsia="Times New Roman" w:cs="Times New Roman"/>
          <w:sz w:val="24"/>
          <w:szCs w:val="24"/>
          <w:lang w:eastAsia="hr-HR"/>
        </w:rPr>
      </w:pPr>
    </w:p>
    <w:p w:rsidR="00925065" w:rsidRPr="00925065" w:rsidRDefault="00925065" w:rsidP="00925065">
      <w:pPr>
        <w:pStyle w:val="ListParagraph"/>
        <w:spacing w:before="100" w:beforeAutospacing="1" w:after="100" w:afterAutospacing="1" w:line="240" w:lineRule="auto"/>
        <w:jc w:val="both"/>
        <w:rPr>
          <w:rFonts w:eastAsia="Times New Roman" w:cs="Times New Roman"/>
          <w:sz w:val="24"/>
          <w:szCs w:val="24"/>
          <w:lang w:eastAsia="hr-HR"/>
        </w:rPr>
      </w:pPr>
    </w:p>
    <w:p w:rsidR="00063ABE" w:rsidRDefault="009B3BD5" w:rsidP="00925065">
      <w:pPr>
        <w:pStyle w:val="ListParagraph"/>
        <w:numPr>
          <w:ilvl w:val="0"/>
          <w:numId w:val="5"/>
        </w:numPr>
        <w:spacing w:before="100" w:beforeAutospacing="1" w:after="100" w:afterAutospacing="1" w:line="240" w:lineRule="auto"/>
        <w:jc w:val="both"/>
        <w:rPr>
          <w:rFonts w:eastAsia="Times New Roman" w:cs="Times New Roman"/>
          <w:sz w:val="24"/>
          <w:szCs w:val="24"/>
          <w:lang w:eastAsia="hr-HR"/>
        </w:rPr>
      </w:pPr>
      <w:r w:rsidRPr="00925065">
        <w:rPr>
          <w:rFonts w:eastAsia="Times New Roman" w:cs="Times New Roman"/>
          <w:sz w:val="24"/>
          <w:szCs w:val="24"/>
          <w:lang w:eastAsia="hr-HR"/>
        </w:rPr>
        <w:t>Prikaz trenutnog brojnog stanja svih javnih sadržaja i javnih površina unutar povijesne jezgre</w:t>
      </w:r>
      <w:r w:rsidR="00D04D80">
        <w:rPr>
          <w:rFonts w:eastAsia="Times New Roman" w:cs="Times New Roman"/>
          <w:sz w:val="24"/>
          <w:szCs w:val="24"/>
          <w:lang w:eastAsia="hr-HR"/>
        </w:rPr>
        <w:t xml:space="preserve"> ( baza izrađena temeljem obilaska terena od strane djelatnika Zavoda i vanjskog suradnika )</w:t>
      </w:r>
      <w:r w:rsidR="00925065">
        <w:rPr>
          <w:rFonts w:eastAsia="Times New Roman" w:cs="Times New Roman"/>
          <w:sz w:val="24"/>
          <w:szCs w:val="24"/>
          <w:lang w:eastAsia="hr-HR"/>
        </w:rPr>
        <w:t>;</w:t>
      </w:r>
      <w:r w:rsidR="00063ABE" w:rsidRPr="00925065">
        <w:rPr>
          <w:rFonts w:eastAsia="Times New Roman" w:cs="Times New Roman"/>
          <w:sz w:val="24"/>
          <w:szCs w:val="24"/>
          <w:lang w:eastAsia="hr-HR"/>
        </w:rPr>
        <w:t xml:space="preserve"> </w:t>
      </w:r>
    </w:p>
    <w:p w:rsidR="00925065" w:rsidRPr="00925065" w:rsidRDefault="00925065" w:rsidP="00925065">
      <w:pPr>
        <w:pStyle w:val="ListParagraph"/>
        <w:spacing w:before="100" w:beforeAutospacing="1" w:after="100" w:afterAutospacing="1" w:line="240" w:lineRule="auto"/>
        <w:jc w:val="both"/>
        <w:rPr>
          <w:rFonts w:eastAsia="Times New Roman" w:cs="Times New Roman"/>
          <w:sz w:val="24"/>
          <w:szCs w:val="24"/>
          <w:lang w:eastAsia="hr-HR"/>
        </w:rPr>
      </w:pPr>
    </w:p>
    <w:p w:rsidR="00063ABE" w:rsidRPr="00925065" w:rsidRDefault="00063ABE" w:rsidP="00925065">
      <w:pPr>
        <w:pStyle w:val="ListParagraph"/>
        <w:numPr>
          <w:ilvl w:val="0"/>
          <w:numId w:val="5"/>
        </w:numPr>
        <w:spacing w:before="100" w:beforeAutospacing="1" w:after="100" w:afterAutospacing="1" w:line="240" w:lineRule="auto"/>
        <w:jc w:val="both"/>
        <w:rPr>
          <w:rFonts w:eastAsia="Times New Roman" w:cs="Times New Roman"/>
          <w:sz w:val="24"/>
          <w:szCs w:val="24"/>
          <w:lang w:eastAsia="hr-HR"/>
        </w:rPr>
      </w:pPr>
      <w:r w:rsidRPr="00925065">
        <w:rPr>
          <w:rFonts w:eastAsia="Times New Roman" w:cs="Times New Roman"/>
          <w:sz w:val="24"/>
          <w:szCs w:val="24"/>
          <w:lang w:eastAsia="hr-HR"/>
        </w:rPr>
        <w:t>Sociološka i demografska studija;</w:t>
      </w:r>
    </w:p>
    <w:p w:rsidR="002F09AC" w:rsidRPr="00AA74F8" w:rsidRDefault="009B3BD5" w:rsidP="002F09AC">
      <w:pPr>
        <w:pStyle w:val="NoSpacing"/>
        <w:jc w:val="both"/>
        <w:rPr>
          <w:rFonts w:cs="Times New Roman"/>
          <w:sz w:val="24"/>
          <w:szCs w:val="24"/>
        </w:rPr>
      </w:pPr>
      <w:r>
        <w:rPr>
          <w:rFonts w:cs="Times New Roman"/>
          <w:sz w:val="24"/>
          <w:szCs w:val="24"/>
        </w:rPr>
        <w:t>Za potrebe Sociološke i demografske studije p</w:t>
      </w:r>
      <w:r w:rsidR="002F09AC" w:rsidRPr="00AA74F8">
        <w:rPr>
          <w:rFonts w:cs="Times New Roman"/>
          <w:sz w:val="24"/>
          <w:szCs w:val="24"/>
        </w:rPr>
        <w:t>ored radionica s udrugama i građan</w:t>
      </w:r>
      <w:r>
        <w:rPr>
          <w:rFonts w:cs="Times New Roman"/>
          <w:sz w:val="24"/>
          <w:szCs w:val="24"/>
        </w:rPr>
        <w:t xml:space="preserve">ima organizirane su i </w:t>
      </w:r>
      <w:r w:rsidR="002F09AC" w:rsidRPr="00AA74F8">
        <w:rPr>
          <w:rFonts w:cs="Times New Roman"/>
          <w:sz w:val="24"/>
          <w:szCs w:val="24"/>
        </w:rPr>
        <w:t>radionice</w:t>
      </w:r>
      <w:r>
        <w:rPr>
          <w:rFonts w:cs="Times New Roman"/>
          <w:sz w:val="24"/>
          <w:szCs w:val="24"/>
        </w:rPr>
        <w:t xml:space="preserve"> sa slijedećim sudionicima</w:t>
      </w:r>
      <w:r w:rsidR="002F09AC" w:rsidRPr="00AA74F8">
        <w:rPr>
          <w:rFonts w:cs="Times New Roman"/>
          <w:sz w:val="24"/>
          <w:szCs w:val="24"/>
        </w:rPr>
        <w:t xml:space="preserve">: </w:t>
      </w:r>
    </w:p>
    <w:p w:rsidR="002F09AC" w:rsidRPr="00AA74F8" w:rsidRDefault="002F09AC" w:rsidP="002F09AC">
      <w:pPr>
        <w:pStyle w:val="NoSpacing"/>
        <w:jc w:val="both"/>
        <w:rPr>
          <w:rFonts w:cs="Times New Roman"/>
          <w:sz w:val="24"/>
          <w:szCs w:val="24"/>
        </w:rPr>
      </w:pPr>
    </w:p>
    <w:p w:rsidR="002F09AC" w:rsidRPr="00AA74F8" w:rsidRDefault="002F09AC" w:rsidP="002F09AC">
      <w:pPr>
        <w:pStyle w:val="NoSpacing"/>
        <w:numPr>
          <w:ilvl w:val="0"/>
          <w:numId w:val="1"/>
        </w:numPr>
        <w:jc w:val="both"/>
        <w:rPr>
          <w:rFonts w:cs="Times New Roman"/>
          <w:sz w:val="24"/>
          <w:szCs w:val="24"/>
        </w:rPr>
      </w:pPr>
      <w:r w:rsidRPr="00AA74F8">
        <w:rPr>
          <w:rFonts w:cs="Times New Roman"/>
          <w:sz w:val="24"/>
          <w:szCs w:val="24"/>
        </w:rPr>
        <w:lastRenderedPageBreak/>
        <w:t xml:space="preserve">Ustanove u kulturi: Dubrovački muzeji, </w:t>
      </w:r>
      <w:proofErr w:type="spellStart"/>
      <w:r w:rsidRPr="00AA74F8">
        <w:rPr>
          <w:rFonts w:cs="Times New Roman"/>
          <w:sz w:val="24"/>
          <w:szCs w:val="24"/>
        </w:rPr>
        <w:t>Linđo</w:t>
      </w:r>
      <w:proofErr w:type="spellEnd"/>
      <w:r w:rsidRPr="00AA74F8">
        <w:rPr>
          <w:rFonts w:cs="Times New Roman"/>
          <w:sz w:val="24"/>
          <w:szCs w:val="24"/>
        </w:rPr>
        <w:t>, Dubrovačke ljetne igre, Dubrovački simfonijski orkestar, te Dubrovačke ljetne igre i Kazalište Marina Držića. U radionici je sudjelovalo 9 osoba;</w:t>
      </w:r>
    </w:p>
    <w:p w:rsidR="002F09AC" w:rsidRPr="00AA74F8" w:rsidRDefault="002F09AC" w:rsidP="002F09AC">
      <w:pPr>
        <w:pStyle w:val="NoSpacing"/>
        <w:numPr>
          <w:ilvl w:val="0"/>
          <w:numId w:val="1"/>
        </w:numPr>
        <w:jc w:val="both"/>
        <w:rPr>
          <w:rFonts w:cs="Times New Roman"/>
          <w:sz w:val="24"/>
          <w:szCs w:val="24"/>
        </w:rPr>
      </w:pPr>
      <w:r w:rsidRPr="00AA74F8">
        <w:rPr>
          <w:rFonts w:cs="Times New Roman"/>
          <w:sz w:val="24"/>
          <w:szCs w:val="24"/>
        </w:rPr>
        <w:t>Upravni odjeli Grada Dubrovnika: UO za kulturu i baštinu, UO za prostorno planiranje, urbanizam i zaštitu okoliša, UO za gospodarenje nekretninama, UO za poduzetništvo, turizam i more, UO za komunalnu djelatnost i mjesnu samoupravu – civilna zaštita. U radionici je sudjelovalo 8 osoba;</w:t>
      </w:r>
    </w:p>
    <w:p w:rsidR="002F09AC" w:rsidRPr="00AA74F8" w:rsidRDefault="002F09AC" w:rsidP="002F09AC">
      <w:pPr>
        <w:pStyle w:val="NoSpacing"/>
        <w:numPr>
          <w:ilvl w:val="0"/>
          <w:numId w:val="1"/>
        </w:numPr>
        <w:jc w:val="both"/>
        <w:rPr>
          <w:rFonts w:cs="Times New Roman"/>
          <w:sz w:val="24"/>
          <w:szCs w:val="24"/>
        </w:rPr>
      </w:pPr>
      <w:r w:rsidRPr="00AA74F8">
        <w:rPr>
          <w:rFonts w:cs="Times New Roman"/>
          <w:sz w:val="24"/>
          <w:szCs w:val="24"/>
        </w:rPr>
        <w:t>Upravni odjeli Dubrovačko-neretvanske županije: UO za prostorno uređenje i gradnju; UO za obrazovanje, kulturu, znanost i sport; UO za turizam, pomorstvo, poduzetništvo i energetiku; UO za komunalne poslove, promet i veze; Zavod za prostorno uređenje; Odsjek za zaštitu okoliša. U radionici je sudjelovalo 7 osoba;</w:t>
      </w:r>
    </w:p>
    <w:p w:rsidR="002F09AC" w:rsidRPr="00AA74F8" w:rsidRDefault="002F09AC" w:rsidP="002F09AC">
      <w:pPr>
        <w:pStyle w:val="NoSpacing"/>
        <w:numPr>
          <w:ilvl w:val="0"/>
          <w:numId w:val="1"/>
        </w:numPr>
        <w:jc w:val="both"/>
        <w:rPr>
          <w:rFonts w:cs="Times New Roman"/>
          <w:sz w:val="24"/>
          <w:szCs w:val="24"/>
        </w:rPr>
      </w:pPr>
      <w:r w:rsidRPr="00AA74F8">
        <w:rPr>
          <w:rFonts w:cs="Times New Roman"/>
          <w:sz w:val="24"/>
          <w:szCs w:val="24"/>
        </w:rPr>
        <w:t>Turistička zajednica Grada, „DURA“ i JP „Čistoća“. U radionici su sudjelovale 3 osobe;</w:t>
      </w:r>
    </w:p>
    <w:p w:rsidR="002F09AC" w:rsidRPr="00AA74F8" w:rsidRDefault="002F09AC" w:rsidP="002F09AC">
      <w:pPr>
        <w:pStyle w:val="NoSpacing"/>
        <w:numPr>
          <w:ilvl w:val="0"/>
          <w:numId w:val="1"/>
        </w:numPr>
        <w:jc w:val="both"/>
        <w:rPr>
          <w:rFonts w:cs="Times New Roman"/>
          <w:sz w:val="24"/>
          <w:szCs w:val="24"/>
        </w:rPr>
      </w:pPr>
      <w:r w:rsidRPr="00AA74F8">
        <w:rPr>
          <w:rFonts w:cs="Times New Roman"/>
          <w:sz w:val="24"/>
          <w:szCs w:val="24"/>
        </w:rPr>
        <w:t>„</w:t>
      </w:r>
      <w:proofErr w:type="spellStart"/>
      <w:r w:rsidRPr="00AA74F8">
        <w:rPr>
          <w:rFonts w:cs="Times New Roman"/>
          <w:sz w:val="24"/>
          <w:szCs w:val="24"/>
        </w:rPr>
        <w:t>Domus</w:t>
      </w:r>
      <w:proofErr w:type="spellEnd"/>
      <w:r w:rsidRPr="00AA74F8">
        <w:rPr>
          <w:rFonts w:cs="Times New Roman"/>
          <w:sz w:val="24"/>
          <w:szCs w:val="24"/>
        </w:rPr>
        <w:t xml:space="preserve"> </w:t>
      </w:r>
      <w:proofErr w:type="spellStart"/>
      <w:r w:rsidRPr="00AA74F8">
        <w:rPr>
          <w:rFonts w:cs="Times New Roman"/>
          <w:sz w:val="24"/>
          <w:szCs w:val="24"/>
        </w:rPr>
        <w:t>Christi</w:t>
      </w:r>
      <w:proofErr w:type="spellEnd"/>
      <w:r w:rsidRPr="00AA74F8">
        <w:rPr>
          <w:rFonts w:cs="Times New Roman"/>
          <w:sz w:val="24"/>
          <w:szCs w:val="24"/>
        </w:rPr>
        <w:t>“, škole (Muzička škola „Luka Sorkočević“, OŠ „Marin Getaldić, Biskupijska klasična gimnazija „Ruđer Bošković“ i Gimnazija Dubrovnik), te vrtići (Pile 1 i Pile 2). Radionici su prisustvovalo 6 osoba;</w:t>
      </w:r>
    </w:p>
    <w:p w:rsidR="002F09AC" w:rsidRPr="00AA74F8" w:rsidRDefault="002F09AC" w:rsidP="002F09AC">
      <w:pPr>
        <w:pStyle w:val="NoSpacing"/>
        <w:numPr>
          <w:ilvl w:val="0"/>
          <w:numId w:val="1"/>
        </w:numPr>
        <w:jc w:val="both"/>
        <w:rPr>
          <w:rFonts w:cs="Times New Roman"/>
          <w:sz w:val="24"/>
          <w:szCs w:val="24"/>
        </w:rPr>
      </w:pPr>
      <w:r w:rsidRPr="00AA74F8">
        <w:rPr>
          <w:rFonts w:cs="Times New Roman"/>
          <w:sz w:val="24"/>
          <w:szCs w:val="24"/>
        </w:rPr>
        <w:t>Gradski vijećnici – Tijekom 2016. godine organizirano je nekoliko radionica za predstavnike Gradskog vijeća u cilju informiranja izvršenim i planiranim aktivnostima za izradu Plana upravljanja. Održane su četiri radionice. Na njima je prisustvovalo 10 gradskih vijećnika (</w:t>
      </w:r>
      <w:r w:rsidRPr="00AA74F8">
        <w:rPr>
          <w:rFonts w:eastAsia="Times New Roman" w:cs="Times New Roman"/>
          <w:sz w:val="24"/>
          <w:szCs w:val="24"/>
          <w:lang w:eastAsia="hr-HR"/>
        </w:rPr>
        <w:t xml:space="preserve">Olga </w:t>
      </w:r>
      <w:proofErr w:type="spellStart"/>
      <w:r w:rsidRPr="00AA74F8">
        <w:rPr>
          <w:rFonts w:eastAsia="Times New Roman" w:cs="Times New Roman"/>
          <w:sz w:val="24"/>
          <w:szCs w:val="24"/>
          <w:lang w:eastAsia="hr-HR"/>
        </w:rPr>
        <w:t>Muratti</w:t>
      </w:r>
      <w:proofErr w:type="spellEnd"/>
      <w:r w:rsidRPr="00AA74F8">
        <w:rPr>
          <w:rFonts w:eastAsia="Times New Roman" w:cs="Times New Roman"/>
          <w:sz w:val="24"/>
          <w:szCs w:val="24"/>
          <w:lang w:eastAsia="hr-HR"/>
        </w:rPr>
        <w:t xml:space="preserve">, Mira </w:t>
      </w:r>
      <w:proofErr w:type="spellStart"/>
      <w:r w:rsidRPr="00AA74F8">
        <w:rPr>
          <w:rFonts w:eastAsia="Times New Roman" w:cs="Times New Roman"/>
          <w:sz w:val="24"/>
          <w:szCs w:val="24"/>
          <w:lang w:eastAsia="hr-HR"/>
        </w:rPr>
        <w:t>Buconić</w:t>
      </w:r>
      <w:proofErr w:type="spellEnd"/>
      <w:r w:rsidRPr="00AA74F8">
        <w:rPr>
          <w:rFonts w:eastAsia="Times New Roman" w:cs="Times New Roman"/>
          <w:sz w:val="24"/>
          <w:szCs w:val="24"/>
          <w:lang w:eastAsia="hr-HR"/>
        </w:rPr>
        <w:t xml:space="preserve">, Matija </w:t>
      </w:r>
      <w:proofErr w:type="spellStart"/>
      <w:r w:rsidRPr="00AA74F8">
        <w:rPr>
          <w:rFonts w:eastAsia="Times New Roman" w:cs="Times New Roman"/>
          <w:sz w:val="24"/>
          <w:szCs w:val="24"/>
          <w:lang w:eastAsia="hr-HR"/>
        </w:rPr>
        <w:t>Čale</w:t>
      </w:r>
      <w:proofErr w:type="spellEnd"/>
      <w:r w:rsidRPr="00AA74F8">
        <w:rPr>
          <w:rFonts w:eastAsia="Times New Roman" w:cs="Times New Roman"/>
          <w:sz w:val="24"/>
          <w:szCs w:val="24"/>
          <w:lang w:eastAsia="hr-HR"/>
        </w:rPr>
        <w:t xml:space="preserve"> </w:t>
      </w:r>
      <w:proofErr w:type="spellStart"/>
      <w:r w:rsidRPr="00AA74F8">
        <w:rPr>
          <w:rFonts w:eastAsia="Times New Roman" w:cs="Times New Roman"/>
          <w:sz w:val="24"/>
          <w:szCs w:val="24"/>
          <w:lang w:eastAsia="hr-HR"/>
        </w:rPr>
        <w:t>Mratović</w:t>
      </w:r>
      <w:proofErr w:type="spellEnd"/>
      <w:r w:rsidRPr="00AA74F8">
        <w:rPr>
          <w:rFonts w:eastAsia="Times New Roman" w:cs="Times New Roman"/>
          <w:sz w:val="24"/>
          <w:szCs w:val="24"/>
          <w:lang w:eastAsia="hr-HR"/>
        </w:rPr>
        <w:t xml:space="preserve">, Ljubo Nikolić, </w:t>
      </w:r>
      <w:proofErr w:type="spellStart"/>
      <w:r w:rsidRPr="00AA74F8">
        <w:rPr>
          <w:rFonts w:eastAsia="Times New Roman" w:cs="Times New Roman"/>
          <w:sz w:val="24"/>
          <w:szCs w:val="24"/>
          <w:lang w:eastAsia="hr-HR"/>
        </w:rPr>
        <w:t>Doris</w:t>
      </w:r>
      <w:proofErr w:type="spellEnd"/>
      <w:r w:rsidRPr="00AA74F8">
        <w:rPr>
          <w:rFonts w:eastAsia="Times New Roman" w:cs="Times New Roman"/>
          <w:sz w:val="24"/>
          <w:szCs w:val="24"/>
          <w:lang w:eastAsia="hr-HR"/>
        </w:rPr>
        <w:t xml:space="preserve"> </w:t>
      </w:r>
      <w:proofErr w:type="spellStart"/>
      <w:r w:rsidRPr="00AA74F8">
        <w:rPr>
          <w:rFonts w:eastAsia="Times New Roman" w:cs="Times New Roman"/>
          <w:sz w:val="24"/>
          <w:szCs w:val="24"/>
          <w:lang w:eastAsia="hr-HR"/>
        </w:rPr>
        <w:t>Lepeš</w:t>
      </w:r>
      <w:proofErr w:type="spellEnd"/>
      <w:r w:rsidRPr="00AA74F8">
        <w:rPr>
          <w:rFonts w:eastAsia="Times New Roman" w:cs="Times New Roman"/>
          <w:sz w:val="24"/>
          <w:szCs w:val="24"/>
          <w:lang w:eastAsia="hr-HR"/>
        </w:rPr>
        <w:t xml:space="preserve"> Matić, Lukša </w:t>
      </w:r>
      <w:proofErr w:type="spellStart"/>
      <w:r w:rsidRPr="00AA74F8">
        <w:rPr>
          <w:rFonts w:eastAsia="Times New Roman" w:cs="Times New Roman"/>
          <w:sz w:val="24"/>
          <w:szCs w:val="24"/>
          <w:lang w:eastAsia="hr-HR"/>
        </w:rPr>
        <w:t>Matušić</w:t>
      </w:r>
      <w:proofErr w:type="spellEnd"/>
      <w:r w:rsidRPr="00AA74F8">
        <w:rPr>
          <w:rFonts w:eastAsia="Times New Roman" w:cs="Times New Roman"/>
          <w:sz w:val="24"/>
          <w:szCs w:val="24"/>
          <w:lang w:eastAsia="hr-HR"/>
        </w:rPr>
        <w:t xml:space="preserve">, Maro </w:t>
      </w:r>
      <w:proofErr w:type="spellStart"/>
      <w:r w:rsidRPr="00AA74F8">
        <w:rPr>
          <w:rFonts w:eastAsia="Times New Roman" w:cs="Times New Roman"/>
          <w:sz w:val="24"/>
          <w:szCs w:val="24"/>
          <w:lang w:eastAsia="hr-HR"/>
        </w:rPr>
        <w:t>Vodopić</w:t>
      </w:r>
      <w:proofErr w:type="spellEnd"/>
      <w:r w:rsidRPr="00AA74F8">
        <w:rPr>
          <w:rFonts w:eastAsia="Times New Roman" w:cs="Times New Roman"/>
          <w:sz w:val="24"/>
          <w:szCs w:val="24"/>
          <w:lang w:eastAsia="hr-HR"/>
        </w:rPr>
        <w:t xml:space="preserve">, Mladen </w:t>
      </w:r>
      <w:proofErr w:type="spellStart"/>
      <w:r w:rsidRPr="00AA74F8">
        <w:rPr>
          <w:rFonts w:eastAsia="Times New Roman" w:cs="Times New Roman"/>
          <w:sz w:val="24"/>
          <w:szCs w:val="24"/>
          <w:lang w:eastAsia="hr-HR"/>
        </w:rPr>
        <w:t>Gojun</w:t>
      </w:r>
      <w:proofErr w:type="spellEnd"/>
      <w:r w:rsidRPr="00AA74F8">
        <w:rPr>
          <w:rFonts w:eastAsia="Times New Roman" w:cs="Times New Roman"/>
          <w:sz w:val="24"/>
          <w:szCs w:val="24"/>
          <w:lang w:eastAsia="hr-HR"/>
        </w:rPr>
        <w:t>, Ivan Viđen, te Ivo Lučić)</w:t>
      </w:r>
      <w:r w:rsidRPr="00AA74F8">
        <w:rPr>
          <w:rFonts w:cs="Times New Roman"/>
          <w:sz w:val="24"/>
          <w:szCs w:val="24"/>
        </w:rPr>
        <w:t>;</w:t>
      </w:r>
    </w:p>
    <w:p w:rsidR="002F09AC" w:rsidRPr="00AA74F8" w:rsidRDefault="002F09AC" w:rsidP="002F09AC">
      <w:pPr>
        <w:pStyle w:val="NoSpacing"/>
        <w:numPr>
          <w:ilvl w:val="0"/>
          <w:numId w:val="1"/>
        </w:numPr>
        <w:jc w:val="both"/>
        <w:rPr>
          <w:rFonts w:cs="Times New Roman"/>
          <w:sz w:val="24"/>
          <w:szCs w:val="24"/>
        </w:rPr>
      </w:pPr>
      <w:r w:rsidRPr="00AA74F8">
        <w:rPr>
          <w:rFonts w:cs="Times New Roman"/>
          <w:sz w:val="24"/>
          <w:szCs w:val="24"/>
        </w:rPr>
        <w:t xml:space="preserve">Informiranje gradonačelnika Dubrovnika, gosp. Andra </w:t>
      </w:r>
      <w:proofErr w:type="spellStart"/>
      <w:r w:rsidRPr="00AA74F8">
        <w:rPr>
          <w:rFonts w:cs="Times New Roman"/>
          <w:sz w:val="24"/>
          <w:szCs w:val="24"/>
        </w:rPr>
        <w:t>Vlahušića</w:t>
      </w:r>
      <w:proofErr w:type="spellEnd"/>
      <w:r w:rsidRPr="00AA74F8">
        <w:rPr>
          <w:rFonts w:cs="Times New Roman"/>
          <w:sz w:val="24"/>
          <w:szCs w:val="24"/>
        </w:rPr>
        <w:t xml:space="preserve"> o poduzetim aktivnostima na izradi </w:t>
      </w:r>
      <w:proofErr w:type="spellStart"/>
      <w:r w:rsidRPr="00AA74F8">
        <w:rPr>
          <w:rFonts w:cs="Times New Roman"/>
          <w:sz w:val="24"/>
          <w:szCs w:val="24"/>
        </w:rPr>
        <w:t>PUa</w:t>
      </w:r>
      <w:proofErr w:type="spellEnd"/>
      <w:r w:rsidRPr="00AA74F8">
        <w:rPr>
          <w:rFonts w:cs="Times New Roman"/>
          <w:sz w:val="24"/>
          <w:szCs w:val="24"/>
        </w:rPr>
        <w:t>;</w:t>
      </w:r>
    </w:p>
    <w:p w:rsidR="002F09AC" w:rsidRPr="00AA74F8" w:rsidRDefault="002F09AC" w:rsidP="002F09AC">
      <w:pPr>
        <w:pStyle w:val="NoSpacing"/>
        <w:numPr>
          <w:ilvl w:val="0"/>
          <w:numId w:val="1"/>
        </w:numPr>
        <w:jc w:val="both"/>
        <w:rPr>
          <w:rFonts w:cs="Times New Roman"/>
          <w:sz w:val="24"/>
          <w:szCs w:val="24"/>
        </w:rPr>
      </w:pPr>
      <w:r w:rsidRPr="00AA74F8">
        <w:rPr>
          <w:rFonts w:cs="Times New Roman"/>
          <w:sz w:val="24"/>
          <w:szCs w:val="24"/>
        </w:rPr>
        <w:t xml:space="preserve">Predstavnici Gospodarske komore, ugostitelji, galeristi i vlasnici </w:t>
      </w:r>
      <w:proofErr w:type="spellStart"/>
      <w:r w:rsidRPr="00AA74F8">
        <w:rPr>
          <w:rFonts w:cs="Times New Roman"/>
          <w:sz w:val="24"/>
          <w:szCs w:val="24"/>
        </w:rPr>
        <w:t>suvenirnica</w:t>
      </w:r>
      <w:proofErr w:type="spellEnd"/>
      <w:r w:rsidRPr="00AA74F8">
        <w:rPr>
          <w:rFonts w:cs="Times New Roman"/>
          <w:sz w:val="24"/>
          <w:szCs w:val="24"/>
        </w:rPr>
        <w:t>. Radionici je prisustvovalo 30 osoba;</w:t>
      </w:r>
    </w:p>
    <w:p w:rsidR="002F09AC" w:rsidRPr="00AA74F8" w:rsidRDefault="002F09AC" w:rsidP="002F09AC">
      <w:pPr>
        <w:pStyle w:val="NoSpacing"/>
        <w:numPr>
          <w:ilvl w:val="0"/>
          <w:numId w:val="1"/>
        </w:numPr>
        <w:jc w:val="both"/>
        <w:rPr>
          <w:rFonts w:cs="Times New Roman"/>
          <w:sz w:val="24"/>
          <w:szCs w:val="24"/>
        </w:rPr>
      </w:pPr>
      <w:r w:rsidRPr="00AA74F8">
        <w:rPr>
          <w:rFonts w:cs="Times New Roman"/>
          <w:sz w:val="24"/>
          <w:szCs w:val="24"/>
        </w:rPr>
        <w:t xml:space="preserve">Vjerske zajednice (Dubrovačka biskupija </w:t>
      </w:r>
      <w:proofErr w:type="spellStart"/>
      <w:r w:rsidRPr="00AA74F8">
        <w:rPr>
          <w:rFonts w:cs="Times New Roman"/>
          <w:sz w:val="24"/>
          <w:szCs w:val="24"/>
        </w:rPr>
        <w:t>Dioecesis</w:t>
      </w:r>
      <w:proofErr w:type="spellEnd"/>
      <w:r w:rsidRPr="00AA74F8">
        <w:rPr>
          <w:rFonts w:cs="Times New Roman"/>
          <w:sz w:val="24"/>
          <w:szCs w:val="24"/>
        </w:rPr>
        <w:t xml:space="preserve"> </w:t>
      </w:r>
      <w:proofErr w:type="spellStart"/>
      <w:r w:rsidRPr="00AA74F8">
        <w:rPr>
          <w:rFonts w:cs="Times New Roman"/>
          <w:sz w:val="24"/>
          <w:szCs w:val="24"/>
        </w:rPr>
        <w:t>Ragusina</w:t>
      </w:r>
      <w:proofErr w:type="spellEnd"/>
      <w:r w:rsidRPr="00AA74F8">
        <w:rPr>
          <w:rFonts w:cs="Times New Roman"/>
          <w:sz w:val="24"/>
          <w:szCs w:val="24"/>
        </w:rPr>
        <w:t>, Samostan Službenica Milosrđa, Dubrovačka Biskupija i Srpska pravoslavna crkvena općina u Dubrovniku). Radionici je prisustvovalo 5 osoba;</w:t>
      </w:r>
    </w:p>
    <w:p w:rsidR="002F09AC" w:rsidRPr="00AA74F8" w:rsidRDefault="002F09AC" w:rsidP="002F09AC">
      <w:pPr>
        <w:pStyle w:val="NoSpacing"/>
        <w:numPr>
          <w:ilvl w:val="0"/>
          <w:numId w:val="1"/>
        </w:numPr>
        <w:jc w:val="both"/>
        <w:rPr>
          <w:rFonts w:cs="Times New Roman"/>
          <w:sz w:val="24"/>
          <w:szCs w:val="24"/>
        </w:rPr>
      </w:pPr>
      <w:r w:rsidRPr="00AA74F8">
        <w:rPr>
          <w:rFonts w:cs="Times New Roman"/>
          <w:sz w:val="24"/>
          <w:szCs w:val="24"/>
        </w:rPr>
        <w:t>Udruženje obrtnika autotaksi prijevoznika. Radionici su prisustvovale 2 osobe;</w:t>
      </w:r>
    </w:p>
    <w:p w:rsidR="002F09AC" w:rsidRPr="00AA74F8" w:rsidRDefault="002F09AC" w:rsidP="002F09AC">
      <w:pPr>
        <w:pStyle w:val="NoSpacing"/>
        <w:numPr>
          <w:ilvl w:val="0"/>
          <w:numId w:val="1"/>
        </w:numPr>
        <w:jc w:val="both"/>
        <w:rPr>
          <w:rFonts w:cs="Times New Roman"/>
          <w:sz w:val="24"/>
          <w:szCs w:val="24"/>
        </w:rPr>
      </w:pPr>
      <w:r w:rsidRPr="00AA74F8">
        <w:rPr>
          <w:rFonts w:cs="Times New Roman"/>
          <w:sz w:val="24"/>
          <w:szCs w:val="24"/>
        </w:rPr>
        <w:t>Stanovnici kontaktne zone Zlatni potok – Sv. Jakov. Radionici je prisustvovalo 14 osoba, po 7 osoba iz oba kvarta);</w:t>
      </w:r>
    </w:p>
    <w:p w:rsidR="002F09AC" w:rsidRPr="00AA74F8" w:rsidRDefault="002F09AC" w:rsidP="002F09AC">
      <w:pPr>
        <w:pStyle w:val="NoSpacing"/>
        <w:numPr>
          <w:ilvl w:val="0"/>
          <w:numId w:val="1"/>
        </w:numPr>
        <w:jc w:val="both"/>
        <w:rPr>
          <w:rFonts w:cs="Times New Roman"/>
          <w:sz w:val="24"/>
          <w:szCs w:val="24"/>
        </w:rPr>
      </w:pPr>
      <w:r w:rsidRPr="00AA74F8">
        <w:rPr>
          <w:rFonts w:cs="Times New Roman"/>
          <w:sz w:val="24"/>
          <w:szCs w:val="24"/>
        </w:rPr>
        <w:t xml:space="preserve">Predstavnici </w:t>
      </w:r>
      <w:proofErr w:type="spellStart"/>
      <w:r w:rsidRPr="00AA74F8">
        <w:rPr>
          <w:rFonts w:cs="Times New Roman"/>
          <w:sz w:val="24"/>
          <w:szCs w:val="24"/>
        </w:rPr>
        <w:t>Elektrojuga</w:t>
      </w:r>
      <w:proofErr w:type="spellEnd"/>
      <w:r w:rsidRPr="00AA74F8">
        <w:rPr>
          <w:rFonts w:cs="Times New Roman"/>
          <w:sz w:val="24"/>
          <w:szCs w:val="24"/>
        </w:rPr>
        <w:t xml:space="preserve"> Dubrovnik, </w:t>
      </w:r>
      <w:proofErr w:type="spellStart"/>
      <w:r w:rsidRPr="00AA74F8">
        <w:rPr>
          <w:rFonts w:cs="Times New Roman"/>
          <w:sz w:val="24"/>
          <w:szCs w:val="24"/>
        </w:rPr>
        <w:t>Domouprave</w:t>
      </w:r>
      <w:proofErr w:type="spellEnd"/>
      <w:r w:rsidRPr="00AA74F8">
        <w:rPr>
          <w:rFonts w:cs="Times New Roman"/>
          <w:sz w:val="24"/>
          <w:szCs w:val="24"/>
        </w:rPr>
        <w:t xml:space="preserve"> Dubrovnik i T-</w:t>
      </w:r>
      <w:proofErr w:type="spellStart"/>
      <w:r w:rsidRPr="00AA74F8">
        <w:rPr>
          <w:rFonts w:cs="Times New Roman"/>
          <w:sz w:val="24"/>
          <w:szCs w:val="24"/>
        </w:rPr>
        <w:t>com</w:t>
      </w:r>
      <w:proofErr w:type="spellEnd"/>
      <w:r w:rsidRPr="00AA74F8">
        <w:rPr>
          <w:rFonts w:cs="Times New Roman"/>
          <w:sz w:val="24"/>
          <w:szCs w:val="24"/>
        </w:rPr>
        <w:t xml:space="preserve"> Dubrovnik. Radionici je prisustvovalo 3 osobe;</w:t>
      </w:r>
    </w:p>
    <w:p w:rsidR="002F09AC" w:rsidRDefault="002F09AC" w:rsidP="002F09AC">
      <w:pPr>
        <w:pStyle w:val="NoSpacing"/>
        <w:numPr>
          <w:ilvl w:val="0"/>
          <w:numId w:val="1"/>
        </w:numPr>
        <w:jc w:val="both"/>
        <w:rPr>
          <w:rFonts w:cs="Times New Roman"/>
          <w:sz w:val="24"/>
          <w:szCs w:val="24"/>
        </w:rPr>
      </w:pPr>
      <w:r w:rsidRPr="00AA74F8">
        <w:rPr>
          <w:rFonts w:cs="Times New Roman"/>
          <w:sz w:val="24"/>
          <w:szCs w:val="24"/>
        </w:rPr>
        <w:t>Predstavnici Povjerenstva za javne površine. Radionici je prisustvovalo 5 osoba.</w:t>
      </w:r>
    </w:p>
    <w:p w:rsidR="002F09AC" w:rsidRPr="00AA74F8" w:rsidRDefault="002F09AC" w:rsidP="002F09AC">
      <w:pPr>
        <w:pStyle w:val="NoSpacing"/>
        <w:ind w:left="720"/>
        <w:jc w:val="both"/>
        <w:rPr>
          <w:rFonts w:cs="Times New Roman"/>
          <w:sz w:val="24"/>
          <w:szCs w:val="24"/>
        </w:rPr>
      </w:pPr>
    </w:p>
    <w:p w:rsidR="002F09AC" w:rsidRDefault="002F09AC" w:rsidP="00925065">
      <w:pPr>
        <w:pStyle w:val="NoSpacing"/>
        <w:jc w:val="center"/>
        <w:rPr>
          <w:rFonts w:cs="Times New Roman"/>
          <w:sz w:val="24"/>
          <w:szCs w:val="24"/>
        </w:rPr>
      </w:pPr>
      <w:r w:rsidRPr="00646DCD">
        <w:rPr>
          <w:rFonts w:cs="Times New Roman"/>
          <w:noProof/>
          <w:sz w:val="24"/>
          <w:szCs w:val="24"/>
          <w:lang w:eastAsia="hr-HR"/>
        </w:rPr>
        <w:lastRenderedPageBreak/>
        <w:drawing>
          <wp:inline distT="0" distB="0" distL="0" distR="0">
            <wp:extent cx="4962525" cy="3720619"/>
            <wp:effectExtent l="19050" t="0" r="9525" b="0"/>
            <wp:docPr id="2" name="Picture 4" descr="C:\Users\RAVNBATELJ\Desktop\fotografije za izvješće\IMG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VNBATELJ\Desktop\fotografije za izvješće\IMG_0325.JPG"/>
                    <pic:cNvPicPr>
                      <a:picLocks noChangeAspect="1" noChangeArrowheads="1"/>
                    </pic:cNvPicPr>
                  </pic:nvPicPr>
                  <pic:blipFill>
                    <a:blip r:embed="rId10" cstate="print"/>
                    <a:srcRect/>
                    <a:stretch>
                      <a:fillRect/>
                    </a:stretch>
                  </pic:blipFill>
                  <pic:spPr bwMode="auto">
                    <a:xfrm>
                      <a:off x="0" y="0"/>
                      <a:ext cx="4967396" cy="3724271"/>
                    </a:xfrm>
                    <a:prstGeom prst="rect">
                      <a:avLst/>
                    </a:prstGeom>
                    <a:noFill/>
                    <a:ln w="9525">
                      <a:noFill/>
                      <a:miter lim="800000"/>
                      <a:headEnd/>
                      <a:tailEnd/>
                    </a:ln>
                  </pic:spPr>
                </pic:pic>
              </a:graphicData>
            </a:graphic>
          </wp:inline>
        </w:drawing>
      </w:r>
    </w:p>
    <w:p w:rsidR="002F09AC" w:rsidRDefault="002F09AC" w:rsidP="002F09AC">
      <w:pPr>
        <w:pStyle w:val="NoSpacing"/>
        <w:jc w:val="both"/>
        <w:rPr>
          <w:rFonts w:cs="Times New Roman"/>
          <w:sz w:val="24"/>
          <w:szCs w:val="24"/>
        </w:rPr>
      </w:pPr>
    </w:p>
    <w:p w:rsidR="002F09AC" w:rsidRDefault="002F09AC" w:rsidP="002F09AC">
      <w:pPr>
        <w:pStyle w:val="NoSpacing"/>
        <w:jc w:val="both"/>
        <w:rPr>
          <w:rFonts w:cs="Times New Roman"/>
          <w:sz w:val="24"/>
          <w:szCs w:val="24"/>
        </w:rPr>
      </w:pPr>
    </w:p>
    <w:p w:rsidR="002F09AC" w:rsidRPr="00AA74F8" w:rsidRDefault="002F09AC" w:rsidP="002F09AC">
      <w:pPr>
        <w:pStyle w:val="NoSpacing"/>
        <w:jc w:val="both"/>
        <w:rPr>
          <w:rFonts w:cs="Times New Roman"/>
          <w:sz w:val="24"/>
          <w:szCs w:val="24"/>
        </w:rPr>
      </w:pPr>
      <w:r w:rsidRPr="00AA74F8">
        <w:rPr>
          <w:rFonts w:cs="Times New Roman"/>
          <w:sz w:val="24"/>
          <w:szCs w:val="24"/>
        </w:rPr>
        <w:t>Sveukupno je na radionicama sudjelovalo preko 200 sudionika, uključujući i djelatnike Zavoda za obnovu Dubrovnika i vanjske eksperte i suradnike. Sve navedene radionice vodila je ravnateljica Zavoda za obnovu Dubrovnika Iva Carević Peković. Sve radionice su snimane, a djelatnici Zavoda su temeljem toga stvarali transkripte koji su se dali na uvid izrađivačima Sociološke i demografske studije. Identificirani problemi putem spomenutih radionica analizirali su se i sistematizirali također unutar Zavoda te su potom poslani na uvid angažiranim stručnjacima.</w:t>
      </w:r>
    </w:p>
    <w:p w:rsidR="002F09AC" w:rsidRPr="00AA74F8" w:rsidRDefault="002F09AC" w:rsidP="002F09AC">
      <w:pPr>
        <w:pStyle w:val="NoSpacing"/>
        <w:jc w:val="both"/>
        <w:rPr>
          <w:rFonts w:cs="Times New Roman"/>
          <w:sz w:val="24"/>
          <w:szCs w:val="24"/>
        </w:rPr>
      </w:pPr>
      <w:r w:rsidRPr="00AA74F8">
        <w:rPr>
          <w:rFonts w:cs="Times New Roman"/>
          <w:sz w:val="24"/>
          <w:szCs w:val="24"/>
        </w:rPr>
        <w:t xml:space="preserve">Uz navedeno, organizirale su se četiri fokus grupe za građane koje su vodili - izrađivači sociološke analize: prof.dr.sc. Ognjen </w:t>
      </w:r>
      <w:proofErr w:type="spellStart"/>
      <w:r w:rsidRPr="00AA74F8">
        <w:rPr>
          <w:rFonts w:cs="Times New Roman"/>
          <w:sz w:val="24"/>
          <w:szCs w:val="24"/>
        </w:rPr>
        <w:t>Čaldarović</w:t>
      </w:r>
      <w:proofErr w:type="spellEnd"/>
      <w:r w:rsidRPr="00AA74F8">
        <w:rPr>
          <w:rFonts w:cs="Times New Roman"/>
          <w:sz w:val="24"/>
          <w:szCs w:val="24"/>
        </w:rPr>
        <w:t xml:space="preserve">, profesor i dr.sc. Jana Šarinić, viša asistentica sa Odsjeka za sociologiju Filozofskog fakulteta u Zagrebu i izrađivačica demografske analize: dr.sc. Sanja </w:t>
      </w:r>
      <w:proofErr w:type="spellStart"/>
      <w:r w:rsidRPr="00AA74F8">
        <w:rPr>
          <w:rFonts w:cs="Times New Roman"/>
          <w:sz w:val="24"/>
          <w:szCs w:val="24"/>
        </w:rPr>
        <w:t>Klempić</w:t>
      </w:r>
      <w:proofErr w:type="spellEnd"/>
      <w:r w:rsidRPr="00AA74F8">
        <w:rPr>
          <w:rFonts w:cs="Times New Roman"/>
          <w:sz w:val="24"/>
          <w:szCs w:val="24"/>
        </w:rPr>
        <w:t xml:space="preserve"> </w:t>
      </w:r>
      <w:proofErr w:type="spellStart"/>
      <w:r w:rsidRPr="00AA74F8">
        <w:rPr>
          <w:rFonts w:cs="Times New Roman"/>
          <w:sz w:val="24"/>
          <w:szCs w:val="24"/>
        </w:rPr>
        <w:t>Bogadi</w:t>
      </w:r>
      <w:proofErr w:type="spellEnd"/>
      <w:r w:rsidRPr="00AA74F8">
        <w:rPr>
          <w:rFonts w:cs="Times New Roman"/>
          <w:sz w:val="24"/>
          <w:szCs w:val="24"/>
        </w:rPr>
        <w:t xml:space="preserve">, viša znanstvena suradnica na Institutu za migracije i narodnost u Zagrebu. </w:t>
      </w:r>
    </w:p>
    <w:p w:rsidR="002F09AC" w:rsidRPr="00AA74F8" w:rsidRDefault="002F09AC" w:rsidP="002F09AC">
      <w:pPr>
        <w:pStyle w:val="NoSpacing"/>
        <w:jc w:val="both"/>
        <w:rPr>
          <w:rFonts w:cs="Times New Roman"/>
          <w:sz w:val="24"/>
          <w:szCs w:val="24"/>
        </w:rPr>
      </w:pPr>
      <w:r w:rsidRPr="00AA74F8">
        <w:rPr>
          <w:rFonts w:cs="Times New Roman"/>
          <w:sz w:val="24"/>
          <w:szCs w:val="24"/>
        </w:rPr>
        <w:t>Fokus grupe održane su 13.06., 19.07., 30.09. 2016. godine.</w:t>
      </w:r>
    </w:p>
    <w:p w:rsidR="002F09AC" w:rsidRPr="00AA74F8" w:rsidRDefault="002F09AC" w:rsidP="002F09AC">
      <w:pPr>
        <w:pStyle w:val="NoSpacing"/>
        <w:jc w:val="both"/>
        <w:rPr>
          <w:rFonts w:cs="Times New Roman"/>
          <w:sz w:val="24"/>
          <w:szCs w:val="24"/>
        </w:rPr>
      </w:pPr>
      <w:r w:rsidRPr="00AA74F8">
        <w:rPr>
          <w:rFonts w:cs="Times New Roman"/>
          <w:sz w:val="24"/>
          <w:szCs w:val="24"/>
        </w:rPr>
        <w:t>15. i 17.06. za potrebe izrade sociološke analize odrađeni su pojedinačni intervjui s građanima (3 intervjua) koje je vodio prof.dr.sc. Ognjen Čaldarović.</w:t>
      </w:r>
    </w:p>
    <w:p w:rsidR="002F09AC" w:rsidRDefault="002F09AC" w:rsidP="002F09AC">
      <w:pPr>
        <w:pStyle w:val="NoSpacing"/>
        <w:jc w:val="both"/>
        <w:rPr>
          <w:rFonts w:cs="Times New Roman"/>
          <w:sz w:val="24"/>
          <w:szCs w:val="24"/>
        </w:rPr>
      </w:pPr>
      <w:r w:rsidRPr="00AA74F8">
        <w:rPr>
          <w:rFonts w:cs="Times New Roman"/>
          <w:sz w:val="24"/>
          <w:szCs w:val="24"/>
        </w:rPr>
        <w:t xml:space="preserve">Sva dokumentacija sa svih održanih radionica (spisak prisutnih, zapisnik i audio snimak) dostavljeni su prof.dr.sc. Ognjenu </w:t>
      </w:r>
      <w:proofErr w:type="spellStart"/>
      <w:r w:rsidRPr="00AA74F8">
        <w:rPr>
          <w:rFonts w:cs="Times New Roman"/>
          <w:sz w:val="24"/>
          <w:szCs w:val="24"/>
        </w:rPr>
        <w:t>Čaldarović</w:t>
      </w:r>
      <w:proofErr w:type="spellEnd"/>
      <w:r w:rsidRPr="00AA74F8">
        <w:rPr>
          <w:rFonts w:cs="Times New Roman"/>
          <w:sz w:val="24"/>
          <w:szCs w:val="24"/>
        </w:rPr>
        <w:t xml:space="preserve">  i dr.sc. Jani Šarinić -  izrađivačima sociološke studije.</w:t>
      </w:r>
    </w:p>
    <w:p w:rsidR="002F09AC" w:rsidRPr="00AA74F8" w:rsidRDefault="002F09AC" w:rsidP="002F09AC">
      <w:pPr>
        <w:pStyle w:val="NoSpacing"/>
        <w:jc w:val="both"/>
        <w:rPr>
          <w:rFonts w:cs="Times New Roman"/>
          <w:sz w:val="24"/>
          <w:szCs w:val="24"/>
        </w:rPr>
      </w:pPr>
    </w:p>
    <w:p w:rsidR="002F09AC" w:rsidRPr="00AA74F8" w:rsidRDefault="002F09AC" w:rsidP="00925065">
      <w:pPr>
        <w:pStyle w:val="NoSpacing"/>
        <w:jc w:val="center"/>
        <w:rPr>
          <w:rFonts w:cs="Times New Roman"/>
          <w:sz w:val="24"/>
          <w:szCs w:val="24"/>
        </w:rPr>
      </w:pPr>
      <w:r w:rsidRPr="00646DCD">
        <w:rPr>
          <w:rFonts w:cs="Times New Roman"/>
          <w:noProof/>
          <w:sz w:val="24"/>
          <w:szCs w:val="24"/>
          <w:lang w:eastAsia="hr-HR"/>
        </w:rPr>
        <w:lastRenderedPageBreak/>
        <w:drawing>
          <wp:inline distT="0" distB="0" distL="0" distR="0">
            <wp:extent cx="5306415" cy="3977880"/>
            <wp:effectExtent l="19050" t="0" r="8535" b="0"/>
            <wp:docPr id="3" name="Picture 3" descr="C:\Users\RAVNBATELJ\Desktop\fotografije za izvješće\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VNBATELJ\Desktop\fotografije za izvješće\IMG_0047.JPG"/>
                    <pic:cNvPicPr>
                      <a:picLocks noChangeAspect="1" noChangeArrowheads="1"/>
                    </pic:cNvPicPr>
                  </pic:nvPicPr>
                  <pic:blipFill>
                    <a:blip r:embed="rId11" cstate="print"/>
                    <a:srcRect/>
                    <a:stretch>
                      <a:fillRect/>
                    </a:stretch>
                  </pic:blipFill>
                  <pic:spPr bwMode="auto">
                    <a:xfrm>
                      <a:off x="0" y="0"/>
                      <a:ext cx="5314982" cy="3984302"/>
                    </a:xfrm>
                    <a:prstGeom prst="rect">
                      <a:avLst/>
                    </a:prstGeom>
                    <a:noFill/>
                    <a:ln w="9525">
                      <a:noFill/>
                      <a:miter lim="800000"/>
                      <a:headEnd/>
                      <a:tailEnd/>
                    </a:ln>
                  </pic:spPr>
                </pic:pic>
              </a:graphicData>
            </a:graphic>
          </wp:inline>
        </w:drawing>
      </w:r>
    </w:p>
    <w:p w:rsidR="002F09AC" w:rsidRDefault="002F09AC" w:rsidP="002F09AC">
      <w:pPr>
        <w:pStyle w:val="NoSpacing"/>
        <w:jc w:val="both"/>
        <w:rPr>
          <w:rFonts w:cs="Times New Roman"/>
          <w:sz w:val="24"/>
          <w:szCs w:val="24"/>
        </w:rPr>
      </w:pPr>
    </w:p>
    <w:p w:rsidR="002F09AC" w:rsidRDefault="002F09AC" w:rsidP="002F09AC">
      <w:pPr>
        <w:pStyle w:val="NoSpacing"/>
        <w:jc w:val="both"/>
        <w:rPr>
          <w:rFonts w:cs="Times New Roman"/>
          <w:sz w:val="24"/>
          <w:szCs w:val="24"/>
        </w:rPr>
      </w:pPr>
    </w:p>
    <w:p w:rsidR="002F09AC" w:rsidRPr="00AA74F8" w:rsidRDefault="002F09AC" w:rsidP="002F09AC">
      <w:pPr>
        <w:pStyle w:val="NoSpacing"/>
        <w:jc w:val="both"/>
        <w:rPr>
          <w:rFonts w:cs="Times New Roman"/>
          <w:sz w:val="24"/>
          <w:szCs w:val="24"/>
        </w:rPr>
      </w:pPr>
      <w:r w:rsidRPr="00AA74F8">
        <w:rPr>
          <w:rFonts w:cs="Times New Roman"/>
          <w:sz w:val="24"/>
          <w:szCs w:val="24"/>
        </w:rPr>
        <w:t xml:space="preserve">Za potrebe izrade Sociološke i demografske studije Zavod je pristupio organizaciji Internog popisa stanovništva i kućanstava. Vrlo dobra suradnja sa građanima putem ranije spomenutih radionica rezultirala je i njihovim volontiranjem tijekom popisa. Grad je podijeljen na 15 popisnih cjelina, a u popisu je sudjelovalo 15 popisivača volontera, stanovnika povijesne jezgre.  </w:t>
      </w:r>
    </w:p>
    <w:p w:rsidR="002F09AC" w:rsidRDefault="002F09AC" w:rsidP="002F09AC">
      <w:pPr>
        <w:pStyle w:val="NoSpacing"/>
        <w:jc w:val="both"/>
        <w:rPr>
          <w:rFonts w:cs="Times New Roman"/>
          <w:sz w:val="24"/>
          <w:szCs w:val="24"/>
        </w:rPr>
      </w:pPr>
      <w:r w:rsidRPr="00AA74F8">
        <w:rPr>
          <w:rFonts w:cs="Times New Roman"/>
          <w:sz w:val="24"/>
          <w:szCs w:val="24"/>
        </w:rPr>
        <w:t xml:space="preserve">Dana 11.10. održana je radionica za obuku građana (dobrovoljaca za popis stanovništva), a vodila ju je dr.sc. Sanja </w:t>
      </w:r>
      <w:proofErr w:type="spellStart"/>
      <w:r w:rsidRPr="00AA74F8">
        <w:rPr>
          <w:rFonts w:cs="Times New Roman"/>
          <w:sz w:val="24"/>
          <w:szCs w:val="24"/>
        </w:rPr>
        <w:t>Klempić</w:t>
      </w:r>
      <w:proofErr w:type="spellEnd"/>
      <w:r w:rsidRPr="00AA74F8">
        <w:rPr>
          <w:rFonts w:cs="Times New Roman"/>
          <w:sz w:val="24"/>
          <w:szCs w:val="24"/>
        </w:rPr>
        <w:t xml:space="preserve"> </w:t>
      </w:r>
      <w:proofErr w:type="spellStart"/>
      <w:r w:rsidRPr="00AA74F8">
        <w:rPr>
          <w:rFonts w:cs="Times New Roman"/>
          <w:sz w:val="24"/>
          <w:szCs w:val="24"/>
        </w:rPr>
        <w:t>Bogadi</w:t>
      </w:r>
      <w:proofErr w:type="spellEnd"/>
      <w:r w:rsidRPr="00AA74F8">
        <w:rPr>
          <w:rFonts w:cs="Times New Roman"/>
          <w:sz w:val="24"/>
          <w:szCs w:val="24"/>
        </w:rPr>
        <w:t>. Isti dan održana je i odvojena edukacija za djelatnike Zavoda za obnovu angažirane na popisu stanovništva.</w:t>
      </w:r>
    </w:p>
    <w:p w:rsidR="002F09AC" w:rsidRPr="00AA74F8" w:rsidRDefault="002F09AC" w:rsidP="002F09AC">
      <w:pPr>
        <w:pStyle w:val="NoSpacing"/>
        <w:jc w:val="both"/>
        <w:rPr>
          <w:rFonts w:cs="Times New Roman"/>
          <w:sz w:val="24"/>
          <w:szCs w:val="24"/>
        </w:rPr>
      </w:pPr>
    </w:p>
    <w:p w:rsidR="002F09AC" w:rsidRDefault="002F09AC" w:rsidP="002F09AC">
      <w:pPr>
        <w:pStyle w:val="NoSpacing"/>
        <w:jc w:val="both"/>
        <w:rPr>
          <w:rFonts w:cs="Times New Roman"/>
          <w:sz w:val="24"/>
          <w:szCs w:val="24"/>
        </w:rPr>
      </w:pPr>
      <w:r w:rsidRPr="00AA74F8">
        <w:rPr>
          <w:rFonts w:cs="Times New Roman"/>
          <w:sz w:val="24"/>
          <w:szCs w:val="24"/>
        </w:rPr>
        <w:t xml:space="preserve">Nakon toga,  u cilju vježbe za predstojeći popis stanovništva, održale su se još četiri radionice u aranžmanu Zavoda za obnovu (vođene od strane djelatnika Zavoda koji su prošli edukaciju) sa građanima/ volonterima. </w:t>
      </w:r>
    </w:p>
    <w:p w:rsidR="002F09AC" w:rsidRDefault="002F09AC" w:rsidP="002F09AC">
      <w:pPr>
        <w:pStyle w:val="NoSpacing"/>
        <w:jc w:val="both"/>
        <w:rPr>
          <w:rFonts w:cs="Times New Roman"/>
          <w:sz w:val="24"/>
          <w:szCs w:val="24"/>
        </w:rPr>
      </w:pPr>
      <w:r>
        <w:rPr>
          <w:rFonts w:cs="Times New Roman"/>
          <w:sz w:val="24"/>
          <w:szCs w:val="24"/>
        </w:rPr>
        <w:t>Svi popisivači ( građani i djelatnici Zavoda za obnovu te vanjski suradnici ) potpisali su izjave o čuvanju tajnosti podataka.</w:t>
      </w:r>
    </w:p>
    <w:p w:rsidR="002F09AC" w:rsidRPr="00AA74F8" w:rsidRDefault="002F09AC" w:rsidP="002F09AC">
      <w:pPr>
        <w:pStyle w:val="NoSpacing"/>
        <w:jc w:val="both"/>
        <w:rPr>
          <w:rFonts w:cs="Times New Roman"/>
          <w:sz w:val="24"/>
          <w:szCs w:val="24"/>
        </w:rPr>
      </w:pPr>
      <w:r>
        <w:rPr>
          <w:rFonts w:cs="Times New Roman"/>
          <w:sz w:val="24"/>
          <w:szCs w:val="24"/>
        </w:rPr>
        <w:t>Za potrebe popisa Zavod je u svojim prostorijama organizirao info pult u sklopu kojeg su i popisivači ali i svi ostali zainteresirani mogli dobiti informacije vezane za popis stanovništva. Obavijest o svemu navedenom Zavod je obznanio putem medija, plakata, letaka i svoje web stranice.</w:t>
      </w:r>
    </w:p>
    <w:p w:rsidR="002F09AC" w:rsidRPr="00AA74F8" w:rsidRDefault="002F09AC" w:rsidP="002F09AC">
      <w:pPr>
        <w:pStyle w:val="NoSpacing"/>
        <w:jc w:val="both"/>
        <w:rPr>
          <w:rFonts w:cs="Times New Roman"/>
          <w:sz w:val="24"/>
          <w:szCs w:val="24"/>
        </w:rPr>
      </w:pPr>
    </w:p>
    <w:p w:rsidR="002F09AC" w:rsidRPr="00AA74F8" w:rsidRDefault="002F09AC" w:rsidP="002F09AC">
      <w:pPr>
        <w:pStyle w:val="NoSpacing"/>
        <w:jc w:val="both"/>
        <w:rPr>
          <w:rFonts w:cs="Times New Roman"/>
          <w:sz w:val="24"/>
          <w:szCs w:val="24"/>
        </w:rPr>
      </w:pPr>
      <w:r w:rsidRPr="00AA74F8">
        <w:rPr>
          <w:rFonts w:cs="Times New Roman"/>
          <w:sz w:val="24"/>
          <w:szCs w:val="24"/>
        </w:rPr>
        <w:t>Popis stanovništva je započeo 24.10.</w:t>
      </w:r>
      <w:r>
        <w:rPr>
          <w:rFonts w:cs="Times New Roman"/>
          <w:sz w:val="24"/>
          <w:szCs w:val="24"/>
        </w:rPr>
        <w:t>2016</w:t>
      </w:r>
      <w:r w:rsidRPr="00AA74F8">
        <w:rPr>
          <w:rFonts w:cs="Times New Roman"/>
          <w:sz w:val="24"/>
          <w:szCs w:val="24"/>
        </w:rPr>
        <w:t xml:space="preserve"> i trajao do 15.12.2016. Prikupljena dokumentacija (službenog naziva: Interni popis stanovništva, kućanstava i stanova u povijesnoj jezgri Dubrovnika 2016. – upitnik za stanovništvo i upitnik za kućanstvo i stan) svakodnevno se po primitku od strane popisivača odlagala u sef i 16. prosinca 2016. osobno predala u Zagrebu na ruke  dr.sc. Sanji </w:t>
      </w:r>
      <w:proofErr w:type="spellStart"/>
      <w:r w:rsidRPr="00AA74F8">
        <w:rPr>
          <w:rFonts w:cs="Times New Roman"/>
          <w:sz w:val="24"/>
          <w:szCs w:val="24"/>
        </w:rPr>
        <w:t>Klempić</w:t>
      </w:r>
      <w:proofErr w:type="spellEnd"/>
      <w:r w:rsidRPr="00AA74F8">
        <w:rPr>
          <w:rFonts w:cs="Times New Roman"/>
          <w:sz w:val="24"/>
          <w:szCs w:val="24"/>
        </w:rPr>
        <w:t xml:space="preserve"> </w:t>
      </w:r>
      <w:proofErr w:type="spellStart"/>
      <w:r w:rsidRPr="00AA74F8">
        <w:rPr>
          <w:rFonts w:cs="Times New Roman"/>
          <w:sz w:val="24"/>
          <w:szCs w:val="24"/>
        </w:rPr>
        <w:t>Bogadi</w:t>
      </w:r>
      <w:proofErr w:type="spellEnd"/>
      <w:r w:rsidRPr="00AA74F8">
        <w:rPr>
          <w:rFonts w:cs="Times New Roman"/>
          <w:sz w:val="24"/>
          <w:szCs w:val="24"/>
        </w:rPr>
        <w:t xml:space="preserve"> - izrađivačici demografske analize.</w:t>
      </w:r>
    </w:p>
    <w:p w:rsidR="002F09AC" w:rsidRPr="00AA74F8" w:rsidRDefault="002F09AC" w:rsidP="002F09AC">
      <w:pPr>
        <w:pStyle w:val="NoSpacing"/>
        <w:jc w:val="both"/>
        <w:rPr>
          <w:rFonts w:cs="Times New Roman"/>
          <w:sz w:val="24"/>
          <w:szCs w:val="24"/>
        </w:rPr>
      </w:pPr>
    </w:p>
    <w:p w:rsidR="002F09AC" w:rsidRDefault="002F09AC" w:rsidP="007055CC">
      <w:pPr>
        <w:pStyle w:val="NoSpacing"/>
        <w:jc w:val="both"/>
        <w:rPr>
          <w:rFonts w:cs="Times New Roman"/>
          <w:sz w:val="24"/>
          <w:szCs w:val="24"/>
        </w:rPr>
      </w:pPr>
      <w:r w:rsidRPr="00AA74F8">
        <w:rPr>
          <w:rFonts w:cs="Times New Roman"/>
          <w:sz w:val="24"/>
          <w:szCs w:val="24"/>
        </w:rPr>
        <w:t xml:space="preserve">Sva dokumentacija sa svih održanih radionica (spisak prisutnih, zapisnik i audio snimak) dostavljeni su prof.dr.sc. Ognjenu </w:t>
      </w:r>
      <w:proofErr w:type="spellStart"/>
      <w:r w:rsidRPr="00AA74F8">
        <w:rPr>
          <w:rFonts w:cs="Times New Roman"/>
          <w:sz w:val="24"/>
          <w:szCs w:val="24"/>
        </w:rPr>
        <w:t>Čaldarović</w:t>
      </w:r>
      <w:r w:rsidR="007055CC">
        <w:rPr>
          <w:rFonts w:cs="Times New Roman"/>
          <w:sz w:val="24"/>
          <w:szCs w:val="24"/>
        </w:rPr>
        <w:t>u</w:t>
      </w:r>
      <w:proofErr w:type="spellEnd"/>
      <w:r w:rsidRPr="00AA74F8">
        <w:rPr>
          <w:rFonts w:cs="Times New Roman"/>
          <w:sz w:val="24"/>
          <w:szCs w:val="24"/>
        </w:rPr>
        <w:t xml:space="preserve">  i dr.sc. Jani Šarinić -  izrađivačima soc</w:t>
      </w:r>
      <w:r w:rsidR="007055CC">
        <w:rPr>
          <w:rFonts w:cs="Times New Roman"/>
          <w:sz w:val="24"/>
          <w:szCs w:val="24"/>
        </w:rPr>
        <w:t>iološke analize.</w:t>
      </w:r>
    </w:p>
    <w:p w:rsidR="007055CC" w:rsidRDefault="007055CC" w:rsidP="007055CC">
      <w:pPr>
        <w:pStyle w:val="NoSpacing"/>
        <w:jc w:val="both"/>
        <w:rPr>
          <w:rFonts w:cs="Times New Roman"/>
          <w:sz w:val="24"/>
          <w:szCs w:val="24"/>
        </w:rPr>
      </w:pPr>
      <w:r>
        <w:rPr>
          <w:rFonts w:cs="Times New Roman"/>
          <w:sz w:val="24"/>
          <w:szCs w:val="24"/>
        </w:rPr>
        <w:t>Zavod je u svibnju 2017 organizirao prezentaciju rezultata demografske analize i Internog popisa stanovništva povijesne jezgre te najavio izradu ankete sa ciljem analize kvalitete života unutar povijesne jezgre.</w:t>
      </w:r>
    </w:p>
    <w:p w:rsidR="007055CC" w:rsidRPr="00037305" w:rsidRDefault="007055CC" w:rsidP="007055CC">
      <w:pPr>
        <w:pStyle w:val="NoSpacing"/>
        <w:jc w:val="both"/>
        <w:rPr>
          <w:rFonts w:cs="Times New Roman"/>
          <w:sz w:val="24"/>
          <w:szCs w:val="24"/>
        </w:rPr>
      </w:pPr>
      <w:r w:rsidRPr="00037305">
        <w:rPr>
          <w:rFonts w:cs="Times New Roman"/>
          <w:sz w:val="24"/>
          <w:szCs w:val="24"/>
        </w:rPr>
        <w:t>Anketiran</w:t>
      </w:r>
      <w:r>
        <w:rPr>
          <w:rFonts w:cs="Times New Roman"/>
          <w:sz w:val="24"/>
          <w:szCs w:val="24"/>
        </w:rPr>
        <w:t>je</w:t>
      </w:r>
      <w:r w:rsidRPr="00037305">
        <w:rPr>
          <w:rFonts w:cs="Times New Roman"/>
          <w:sz w:val="24"/>
          <w:szCs w:val="24"/>
        </w:rPr>
        <w:t xml:space="preserve"> se provodilo od  16. svibnja 2017. godine do 10. srpnja 2017. godine. Povijesna jezgra grada Dubrovnika se podijelila u 4 zone, nakon čega su se anketirali stalni stanovnici povijesne jezg</w:t>
      </w:r>
      <w:r>
        <w:rPr>
          <w:rFonts w:cs="Times New Roman"/>
          <w:sz w:val="24"/>
          <w:szCs w:val="24"/>
        </w:rPr>
        <w:t>r</w:t>
      </w:r>
      <w:r w:rsidRPr="00037305">
        <w:rPr>
          <w:rFonts w:cs="Times New Roman"/>
          <w:sz w:val="24"/>
          <w:szCs w:val="24"/>
        </w:rPr>
        <w:t>e, različitih spolova i dobnih skupina. Anketiranje je obavljalo 5 anketara, od čega :  2 stalne zaposlenice Zavoda za obnovu Dubrovnika, 2 osobe na stručnom osposobljavanju u Zavodu za obnovu Dubrovnika, te jedna studentica Filozofskog fakulteta u Zagrebu.</w:t>
      </w:r>
    </w:p>
    <w:p w:rsidR="007055CC" w:rsidRPr="00037305" w:rsidRDefault="007055CC" w:rsidP="007055CC">
      <w:pPr>
        <w:pStyle w:val="NoSpacing"/>
        <w:jc w:val="both"/>
        <w:rPr>
          <w:rFonts w:cs="Times New Roman"/>
          <w:sz w:val="24"/>
          <w:szCs w:val="24"/>
        </w:rPr>
      </w:pPr>
    </w:p>
    <w:p w:rsidR="007055CC" w:rsidRDefault="007055CC" w:rsidP="007055CC">
      <w:pPr>
        <w:pStyle w:val="NoSpacing"/>
        <w:jc w:val="both"/>
        <w:rPr>
          <w:rFonts w:cs="Times New Roman"/>
          <w:sz w:val="24"/>
          <w:szCs w:val="24"/>
        </w:rPr>
      </w:pPr>
      <w:r>
        <w:rPr>
          <w:rFonts w:cs="Times New Roman"/>
          <w:sz w:val="24"/>
          <w:szCs w:val="24"/>
        </w:rPr>
        <w:t>Ukupno su</w:t>
      </w:r>
      <w:r w:rsidRPr="00037305">
        <w:rPr>
          <w:rFonts w:cs="Times New Roman"/>
          <w:sz w:val="24"/>
          <w:szCs w:val="24"/>
        </w:rPr>
        <w:t xml:space="preserve"> anketira</w:t>
      </w:r>
      <w:r>
        <w:rPr>
          <w:rFonts w:cs="Times New Roman"/>
          <w:sz w:val="24"/>
          <w:szCs w:val="24"/>
        </w:rPr>
        <w:t>n</w:t>
      </w:r>
      <w:r w:rsidRPr="00037305">
        <w:rPr>
          <w:rFonts w:cs="Times New Roman"/>
          <w:sz w:val="24"/>
          <w:szCs w:val="24"/>
        </w:rPr>
        <w:t xml:space="preserve">e 244 osobe, od </w:t>
      </w:r>
      <w:r>
        <w:rPr>
          <w:rFonts w:cs="Times New Roman"/>
          <w:sz w:val="24"/>
          <w:szCs w:val="24"/>
        </w:rPr>
        <w:t>čega</w:t>
      </w:r>
      <w:r w:rsidRPr="00037305">
        <w:rPr>
          <w:rFonts w:cs="Times New Roman"/>
          <w:sz w:val="24"/>
          <w:szCs w:val="24"/>
        </w:rPr>
        <w:t xml:space="preserve"> 141 žena i 102 muškarca. Anketiranje je bilo podijeljeno u 7 dobnih skupina</w:t>
      </w:r>
      <w:r>
        <w:rPr>
          <w:rFonts w:cs="Times New Roman"/>
          <w:sz w:val="24"/>
          <w:szCs w:val="24"/>
        </w:rPr>
        <w:t>.</w:t>
      </w:r>
    </w:p>
    <w:p w:rsidR="007055CC" w:rsidRDefault="007055CC" w:rsidP="007055CC">
      <w:pPr>
        <w:pStyle w:val="NoSpacing"/>
        <w:jc w:val="both"/>
        <w:rPr>
          <w:rFonts w:cs="Times New Roman"/>
          <w:sz w:val="24"/>
          <w:szCs w:val="24"/>
        </w:rPr>
      </w:pPr>
      <w:r>
        <w:rPr>
          <w:rFonts w:cs="Times New Roman"/>
          <w:sz w:val="24"/>
          <w:szCs w:val="24"/>
        </w:rPr>
        <w:t>Svi podaci bit će dostavljeni izrađivačima Sociološke i demografske studije na obradu. Očekuje se završetak i prezentacija Sociološke i demografske studije do kraja 2017, a svakako prije početka izrade ( sinteze ) Plana upravljanja.</w:t>
      </w:r>
    </w:p>
    <w:p w:rsidR="007055CC" w:rsidRDefault="007055CC" w:rsidP="007055CC">
      <w:pPr>
        <w:pStyle w:val="NoSpacing"/>
        <w:jc w:val="both"/>
        <w:rPr>
          <w:rFonts w:cs="Times New Roman"/>
          <w:sz w:val="24"/>
          <w:szCs w:val="24"/>
        </w:rPr>
      </w:pPr>
    </w:p>
    <w:p w:rsidR="007055CC" w:rsidRPr="00AA74F8" w:rsidRDefault="007055CC" w:rsidP="002F09AC">
      <w:pPr>
        <w:pStyle w:val="NoSpacing"/>
        <w:jc w:val="both"/>
        <w:rPr>
          <w:rFonts w:cs="Times New Roman"/>
          <w:sz w:val="24"/>
          <w:szCs w:val="24"/>
        </w:rPr>
      </w:pPr>
      <w:r>
        <w:rPr>
          <w:rFonts w:cs="Times New Roman"/>
          <w:noProof/>
          <w:sz w:val="24"/>
          <w:szCs w:val="24"/>
          <w:lang w:eastAsia="hr-HR"/>
        </w:rPr>
        <w:drawing>
          <wp:inline distT="0" distB="0" distL="0" distR="0">
            <wp:extent cx="5760720" cy="3844286"/>
            <wp:effectExtent l="19050" t="0" r="0" b="0"/>
            <wp:docPr id="5" name="Picture 3" descr="C:\Users\RAVNBATELJ\Desktop\RADIONICE\Prezentacija, demografska, svibanj, Lazareti\ZOD - PREZENTACIJA, 06.05.2017. BY ZELJKO TUTNJEVIC - 095 903 10\ZOD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VNBATELJ\Desktop\RADIONICE\Prezentacija, demografska, svibanj, Lazareti\ZOD - PREZENTACIJA, 06.05.2017. BY ZELJKO TUTNJEVIC - 095 903 10\ZOD_(55).JPG"/>
                    <pic:cNvPicPr>
                      <a:picLocks noChangeAspect="1" noChangeArrowheads="1"/>
                    </pic:cNvPicPr>
                  </pic:nvPicPr>
                  <pic:blipFill>
                    <a:blip r:embed="rId12" cstate="print"/>
                    <a:srcRect/>
                    <a:stretch>
                      <a:fillRect/>
                    </a:stretch>
                  </pic:blipFill>
                  <pic:spPr bwMode="auto">
                    <a:xfrm>
                      <a:off x="0" y="0"/>
                      <a:ext cx="5760720" cy="3844286"/>
                    </a:xfrm>
                    <a:prstGeom prst="rect">
                      <a:avLst/>
                    </a:prstGeom>
                    <a:noFill/>
                    <a:ln w="9525">
                      <a:noFill/>
                      <a:miter lim="800000"/>
                      <a:headEnd/>
                      <a:tailEnd/>
                    </a:ln>
                  </pic:spPr>
                </pic:pic>
              </a:graphicData>
            </a:graphic>
          </wp:inline>
        </w:drawing>
      </w:r>
    </w:p>
    <w:p w:rsidR="002F09AC" w:rsidRPr="007055CC" w:rsidRDefault="007055CC" w:rsidP="00063ABE">
      <w:pPr>
        <w:spacing w:before="100" w:beforeAutospacing="1" w:after="100" w:afterAutospacing="1" w:line="240" w:lineRule="auto"/>
        <w:jc w:val="both"/>
        <w:rPr>
          <w:rFonts w:eastAsia="Times New Roman" w:cs="Times New Roman"/>
          <w:b/>
          <w:sz w:val="24"/>
          <w:szCs w:val="24"/>
          <w:lang w:eastAsia="hr-HR"/>
        </w:rPr>
      </w:pPr>
      <w:r w:rsidRPr="007055CC">
        <w:rPr>
          <w:rFonts w:eastAsia="Times New Roman" w:cs="Times New Roman"/>
          <w:b/>
          <w:sz w:val="24"/>
          <w:szCs w:val="24"/>
          <w:lang w:eastAsia="hr-HR"/>
        </w:rPr>
        <w:t>Zaključak</w:t>
      </w:r>
    </w:p>
    <w:p w:rsidR="00063ABE" w:rsidRPr="00AA74F8" w:rsidRDefault="00063ABE" w:rsidP="00063ABE">
      <w:pPr>
        <w:spacing w:before="100" w:beforeAutospacing="1" w:after="100" w:afterAutospacing="1" w:line="240" w:lineRule="auto"/>
        <w:jc w:val="both"/>
        <w:rPr>
          <w:rFonts w:eastAsia="Times New Roman" w:cs="Times New Roman"/>
          <w:sz w:val="24"/>
          <w:szCs w:val="24"/>
          <w:lang w:eastAsia="hr-HR"/>
        </w:rPr>
      </w:pPr>
      <w:r w:rsidRPr="00AA74F8">
        <w:rPr>
          <w:rFonts w:eastAsia="Times New Roman" w:cs="Times New Roman"/>
          <w:sz w:val="24"/>
          <w:szCs w:val="24"/>
          <w:lang w:eastAsia="hr-HR"/>
        </w:rPr>
        <w:t xml:space="preserve">Temeljem spomenutih baza podataka izradit će se interaktivna karta. Putem iste bila bi omogućena brza i efikasna pretraga podataka preko GIS podloge. Takav pristup od  velike je važnosti u fazi izrade Plana kada izrađivač, da bi kvalitetno mogao slijediti zadani koncept, </w:t>
      </w:r>
      <w:r w:rsidRPr="00AA74F8">
        <w:rPr>
          <w:rFonts w:eastAsia="Times New Roman" w:cs="Times New Roman"/>
          <w:sz w:val="24"/>
          <w:szCs w:val="24"/>
          <w:lang w:eastAsia="hr-HR"/>
        </w:rPr>
        <w:lastRenderedPageBreak/>
        <w:t>mora imati na raspolaganju kvalitetne i opsežne podatke koje na jednostavan i učinkovit način može koristiti.</w:t>
      </w:r>
    </w:p>
    <w:p w:rsidR="00063ABE" w:rsidRDefault="00063ABE" w:rsidP="00063ABE">
      <w:pPr>
        <w:spacing w:before="100" w:beforeAutospacing="1" w:after="100" w:afterAutospacing="1" w:line="240" w:lineRule="auto"/>
        <w:jc w:val="both"/>
        <w:rPr>
          <w:rFonts w:eastAsia="Times New Roman" w:cs="Times New Roman"/>
          <w:sz w:val="24"/>
          <w:szCs w:val="24"/>
          <w:lang w:eastAsia="hr-HR"/>
        </w:rPr>
      </w:pPr>
      <w:r w:rsidRPr="00AA74F8">
        <w:rPr>
          <w:rFonts w:eastAsia="Times New Roman" w:cs="Times New Roman"/>
          <w:sz w:val="24"/>
          <w:szCs w:val="24"/>
          <w:lang w:eastAsia="hr-HR"/>
        </w:rPr>
        <w:t>Sve spomenute baze podataka u radnoj verziji prezentirane su članovima gradskog vijeća koji su se odazvali pozivu koji je Zavod redovito slao predstavnicima klubova vijećnika. Baze su također prezentirane predstavnicima građana i udruga.</w:t>
      </w:r>
    </w:p>
    <w:p w:rsidR="00EB47C3" w:rsidRPr="00AA74F8" w:rsidRDefault="00EB47C3" w:rsidP="00063ABE">
      <w:pPr>
        <w:spacing w:before="100" w:beforeAutospacing="1" w:after="100" w:afterAutospacing="1" w:line="240" w:lineRule="auto"/>
        <w:jc w:val="both"/>
        <w:rPr>
          <w:rFonts w:eastAsia="Times New Roman" w:cs="Times New Roman"/>
          <w:sz w:val="24"/>
          <w:szCs w:val="24"/>
          <w:lang w:eastAsia="hr-HR"/>
        </w:rPr>
      </w:pPr>
    </w:p>
    <w:p w:rsidR="00063ABE" w:rsidRPr="00AA74F8" w:rsidRDefault="00063ABE" w:rsidP="00063ABE">
      <w:pPr>
        <w:spacing w:before="100" w:beforeAutospacing="1" w:after="100" w:afterAutospacing="1" w:line="240" w:lineRule="auto"/>
        <w:jc w:val="both"/>
        <w:rPr>
          <w:rFonts w:eastAsia="Times New Roman" w:cs="Times New Roman"/>
          <w:sz w:val="24"/>
          <w:szCs w:val="24"/>
          <w:lang w:eastAsia="hr-HR"/>
        </w:rPr>
      </w:pPr>
      <w:r w:rsidRPr="00AA74F8">
        <w:rPr>
          <w:rFonts w:eastAsia="Times New Roman" w:cs="Times New Roman"/>
          <w:sz w:val="24"/>
          <w:szCs w:val="24"/>
          <w:lang w:eastAsia="hr-HR"/>
        </w:rPr>
        <w:t xml:space="preserve">  </w:t>
      </w:r>
      <w:r w:rsidRPr="0064302B">
        <w:rPr>
          <w:rFonts w:eastAsia="Times New Roman" w:cs="Times New Roman"/>
          <w:noProof/>
          <w:sz w:val="24"/>
          <w:szCs w:val="24"/>
          <w:lang w:eastAsia="hr-HR"/>
        </w:rPr>
        <w:drawing>
          <wp:inline distT="0" distB="0" distL="0" distR="0">
            <wp:extent cx="5760720" cy="4319060"/>
            <wp:effectExtent l="19050" t="0" r="0" b="0"/>
            <wp:docPr id="16" name="Picture 2" descr="C:\Users\RAVNBATELJ\Desktop\fotografije za izvješće\IMG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VNBATELJ\Desktop\fotografije za izvješće\IMG_0439.JPG"/>
                    <pic:cNvPicPr>
                      <a:picLocks noChangeAspect="1" noChangeArrowheads="1"/>
                    </pic:cNvPicPr>
                  </pic:nvPicPr>
                  <pic:blipFill>
                    <a:blip r:embed="rId13" cstate="print"/>
                    <a:srcRect/>
                    <a:stretch>
                      <a:fillRect/>
                    </a:stretch>
                  </pic:blipFill>
                  <pic:spPr bwMode="auto">
                    <a:xfrm>
                      <a:off x="0" y="0"/>
                      <a:ext cx="5760720" cy="4319060"/>
                    </a:xfrm>
                    <a:prstGeom prst="rect">
                      <a:avLst/>
                    </a:prstGeom>
                    <a:noFill/>
                    <a:ln w="9525">
                      <a:noFill/>
                      <a:miter lim="800000"/>
                      <a:headEnd/>
                      <a:tailEnd/>
                    </a:ln>
                  </pic:spPr>
                </pic:pic>
              </a:graphicData>
            </a:graphic>
          </wp:inline>
        </w:drawing>
      </w:r>
    </w:p>
    <w:p w:rsidR="00063ABE" w:rsidRDefault="00063ABE" w:rsidP="00063ABE">
      <w:pPr>
        <w:spacing w:before="100" w:beforeAutospacing="1" w:after="100" w:afterAutospacing="1" w:line="240" w:lineRule="auto"/>
        <w:jc w:val="both"/>
        <w:rPr>
          <w:rFonts w:eastAsia="Times New Roman" w:cs="Times New Roman"/>
          <w:sz w:val="24"/>
          <w:szCs w:val="24"/>
          <w:lang w:eastAsia="hr-HR"/>
        </w:rPr>
      </w:pPr>
      <w:r w:rsidRPr="00AA74F8">
        <w:rPr>
          <w:rFonts w:eastAsia="Times New Roman" w:cs="Times New Roman"/>
          <w:sz w:val="24"/>
          <w:szCs w:val="24"/>
          <w:lang w:eastAsia="hr-HR"/>
        </w:rPr>
        <w:t xml:space="preserve">Postoje generalne smjernice i propozicije prema kojima se Planovi upravljanja izrađuju, međutim ovisno o identificiranoj problematici predmeta izrade Plana, ovisi koji će oblik na kraju poprimiti. Plan bi trebao prije svega dati uvid u trenutno stanje baštine, definirati što se štiti, dati uvid u probleme do kojih se došlo jer sustav ne funkcionira, predložiti odnosno navesti aktivnosti koje je potrebno provesti da bi se problemi ublažili ili uklonili te na kraju definirati projekte koje je nužno sprovesti kako bi se problemi otklonili ili ublažili. </w:t>
      </w:r>
    </w:p>
    <w:p w:rsidR="00EB47C3" w:rsidRPr="00EB47C3" w:rsidRDefault="00EB47C3" w:rsidP="00EB47C3">
      <w:pPr>
        <w:jc w:val="both"/>
        <w:rPr>
          <w:rFonts w:cs="Arial"/>
          <w:color w:val="000000" w:themeColor="text1"/>
          <w:sz w:val="24"/>
          <w:szCs w:val="24"/>
        </w:rPr>
      </w:pPr>
      <w:r w:rsidRPr="00EB47C3">
        <w:rPr>
          <w:rFonts w:cs="Arial"/>
          <w:color w:val="000000" w:themeColor="text1"/>
          <w:sz w:val="24"/>
          <w:szCs w:val="24"/>
        </w:rPr>
        <w:t>Plan upravljanja je planski dokument temeljem kojega se žele stvoriti pretpostavke za upravljanje zaštićenom spomeničkom cjelinom Grada Dubrovnika kako bi se očuvala i unaprijedila svojstva univerzalne vrijednosti pod zaštitom UNESCO-a, uz istodobno razvijanje suvremenog života Grada.</w:t>
      </w:r>
    </w:p>
    <w:p w:rsidR="00EB47C3" w:rsidRPr="00EB47C3" w:rsidRDefault="00EB47C3" w:rsidP="00EB47C3">
      <w:pPr>
        <w:jc w:val="both"/>
        <w:rPr>
          <w:rFonts w:cs="Arial"/>
          <w:color w:val="000000" w:themeColor="text1"/>
          <w:sz w:val="24"/>
          <w:szCs w:val="24"/>
        </w:rPr>
      </w:pPr>
      <w:r w:rsidRPr="00EB47C3">
        <w:rPr>
          <w:rFonts w:cs="Arial"/>
          <w:color w:val="000000" w:themeColor="text1"/>
          <w:sz w:val="24"/>
          <w:szCs w:val="24"/>
        </w:rPr>
        <w:lastRenderedPageBreak/>
        <w:t>Zavod za obnovu Dubrovnika i Povjerenstvo za praćenje izrade Plana upravljanja zaštićenom spomeničkom cjelinom Grada Dubrovnika pripremili su Prijedlog koncepta</w:t>
      </w:r>
      <w:r>
        <w:rPr>
          <w:rFonts w:cs="Arial"/>
          <w:color w:val="000000" w:themeColor="text1"/>
          <w:sz w:val="24"/>
          <w:szCs w:val="24"/>
        </w:rPr>
        <w:t xml:space="preserve"> </w:t>
      </w:r>
      <w:r w:rsidRPr="00EB47C3">
        <w:rPr>
          <w:rFonts w:cs="Arial"/>
          <w:color w:val="000000" w:themeColor="text1"/>
          <w:sz w:val="24"/>
          <w:szCs w:val="24"/>
        </w:rPr>
        <w:t xml:space="preserve">Plana upravljanja zaštićenom spomeničkom cjelinom Grada Dubrovnika. </w:t>
      </w:r>
    </w:p>
    <w:p w:rsidR="00EB47C3" w:rsidRPr="00EB47C3" w:rsidRDefault="00EB47C3" w:rsidP="00EB47C3">
      <w:pPr>
        <w:jc w:val="both"/>
        <w:rPr>
          <w:rFonts w:cs="Arial"/>
          <w:color w:val="000000" w:themeColor="text1"/>
          <w:sz w:val="24"/>
          <w:szCs w:val="24"/>
        </w:rPr>
      </w:pPr>
      <w:r w:rsidRPr="00EB47C3">
        <w:rPr>
          <w:rFonts w:cs="Arial"/>
          <w:color w:val="000000" w:themeColor="text1"/>
          <w:sz w:val="24"/>
          <w:szCs w:val="24"/>
        </w:rPr>
        <w:t>Koncept plana upravljanja upućuje se Gradskom vijeću Grada Dubrovnika na usuglašavanje, verifikaciju i usvajanje kako bi dobio legitim</w:t>
      </w:r>
      <w:r>
        <w:rPr>
          <w:rFonts w:cs="Arial"/>
          <w:color w:val="000000" w:themeColor="text1"/>
          <w:sz w:val="24"/>
          <w:szCs w:val="24"/>
        </w:rPr>
        <w:t>it</w:t>
      </w:r>
      <w:r w:rsidRPr="00EB47C3">
        <w:rPr>
          <w:rFonts w:cs="Arial"/>
          <w:color w:val="000000" w:themeColor="text1"/>
          <w:sz w:val="24"/>
          <w:szCs w:val="24"/>
        </w:rPr>
        <w:t>et obvezujuće Odluke slijedom koje će se izraditi Projektni zadatak i odrediti smjernice za rad Izrađivaču plana upravljanja.</w:t>
      </w:r>
    </w:p>
    <w:p w:rsidR="00EB47C3" w:rsidRPr="00EB47C3" w:rsidRDefault="00EB47C3" w:rsidP="00EB47C3">
      <w:pPr>
        <w:jc w:val="both"/>
        <w:rPr>
          <w:rFonts w:cs="Arial"/>
          <w:color w:val="000000" w:themeColor="text1"/>
          <w:sz w:val="24"/>
          <w:szCs w:val="24"/>
        </w:rPr>
      </w:pPr>
      <w:r w:rsidRPr="00EB47C3">
        <w:rPr>
          <w:rFonts w:cs="Arial"/>
          <w:color w:val="000000" w:themeColor="text1"/>
          <w:sz w:val="24"/>
          <w:szCs w:val="24"/>
        </w:rPr>
        <w:t xml:space="preserve">Konceptom Plana upravljanja utvrđuje se: </w:t>
      </w:r>
      <w:r w:rsidR="001523F3">
        <w:rPr>
          <w:rFonts w:cs="Arial"/>
          <w:color w:val="000000" w:themeColor="text1"/>
          <w:sz w:val="24"/>
          <w:szCs w:val="24"/>
        </w:rPr>
        <w:t>o</w:t>
      </w:r>
      <w:r w:rsidRPr="00EB47C3">
        <w:rPr>
          <w:rFonts w:cs="Arial"/>
          <w:color w:val="000000" w:themeColor="text1"/>
          <w:sz w:val="24"/>
          <w:szCs w:val="24"/>
        </w:rPr>
        <w:t xml:space="preserve">snovni sadržaj Plana upravljanja; </w:t>
      </w:r>
      <w:r w:rsidR="001523F3">
        <w:rPr>
          <w:rFonts w:cs="Arial"/>
          <w:color w:val="000000" w:themeColor="text1"/>
          <w:sz w:val="24"/>
          <w:szCs w:val="24"/>
        </w:rPr>
        <w:t>c</w:t>
      </w:r>
      <w:r w:rsidRPr="00EB47C3">
        <w:rPr>
          <w:rFonts w:cs="Arial"/>
          <w:color w:val="000000" w:themeColor="text1"/>
          <w:sz w:val="24"/>
          <w:szCs w:val="24"/>
        </w:rPr>
        <w:t xml:space="preserve">iljevi, vizija, prioriteti i mjere; </w:t>
      </w:r>
      <w:r w:rsidR="001523F3">
        <w:rPr>
          <w:rFonts w:cs="Arial"/>
          <w:color w:val="000000" w:themeColor="text1"/>
          <w:sz w:val="24"/>
          <w:szCs w:val="24"/>
        </w:rPr>
        <w:t>d</w:t>
      </w:r>
      <w:r w:rsidRPr="00EB47C3">
        <w:rPr>
          <w:rFonts w:cs="Arial"/>
          <w:color w:val="000000" w:themeColor="text1"/>
          <w:sz w:val="24"/>
          <w:szCs w:val="24"/>
        </w:rPr>
        <w:t xml:space="preserve">okumentacijske i studijske podloge; i </w:t>
      </w:r>
      <w:r w:rsidR="001523F3">
        <w:rPr>
          <w:rFonts w:cs="Arial"/>
          <w:color w:val="000000" w:themeColor="text1"/>
          <w:sz w:val="24"/>
          <w:szCs w:val="24"/>
        </w:rPr>
        <w:t>p</w:t>
      </w:r>
      <w:r w:rsidRPr="00EB47C3">
        <w:rPr>
          <w:rFonts w:cs="Arial"/>
          <w:color w:val="000000" w:themeColor="text1"/>
          <w:sz w:val="24"/>
          <w:szCs w:val="24"/>
        </w:rPr>
        <w:t>ostupak donošenja</w:t>
      </w:r>
    </w:p>
    <w:p w:rsidR="00EB47C3" w:rsidRPr="00EB47C3" w:rsidRDefault="00EB47C3" w:rsidP="00EB47C3">
      <w:pPr>
        <w:jc w:val="both"/>
        <w:rPr>
          <w:rFonts w:cs="Arial"/>
          <w:color w:val="000000" w:themeColor="text1"/>
          <w:sz w:val="24"/>
          <w:szCs w:val="24"/>
        </w:rPr>
      </w:pPr>
      <w:r w:rsidRPr="00EB47C3">
        <w:rPr>
          <w:rFonts w:cs="Arial"/>
          <w:color w:val="000000" w:themeColor="text1"/>
          <w:sz w:val="24"/>
          <w:szCs w:val="24"/>
        </w:rPr>
        <w:t>Plan upravljanja sastoji se od tematskih cjelina: Polazišta; Vizija; Prioriteti; Mjere; Projekti; Akcijski plan; Mjerljivost; Rokovi; Nositelji; i Financiranje.</w:t>
      </w:r>
    </w:p>
    <w:p w:rsidR="00EB47C3" w:rsidRPr="00EB47C3" w:rsidRDefault="00EB47C3" w:rsidP="00EB47C3">
      <w:pPr>
        <w:jc w:val="both"/>
        <w:rPr>
          <w:rFonts w:cs="Arial"/>
          <w:color w:val="000000" w:themeColor="text1"/>
          <w:sz w:val="24"/>
          <w:szCs w:val="24"/>
        </w:rPr>
      </w:pPr>
      <w:r w:rsidRPr="00EB47C3">
        <w:rPr>
          <w:rFonts w:cs="Arial"/>
          <w:color w:val="000000" w:themeColor="text1"/>
          <w:sz w:val="24"/>
          <w:szCs w:val="24"/>
        </w:rPr>
        <w:t>Dugoročna vizija upravljanja zaštićenom spomeničkom cjelinom Grada Dubrovnika temelji se na postavci da Grad treba biti - grad. Grad koji je složeni, slojeviti i živi sustav što ga kombinirano, istodobno i usklađeno tvore čimbenici: spomenici i građevine, kultura, stanovništvo, turizam, sigurnost, promet, i njegov statut.</w:t>
      </w:r>
    </w:p>
    <w:p w:rsidR="00063ABE" w:rsidRPr="00EB47C3" w:rsidRDefault="00063ABE" w:rsidP="00063ABE">
      <w:pPr>
        <w:spacing w:before="100" w:beforeAutospacing="1" w:after="100" w:afterAutospacing="1" w:line="240" w:lineRule="auto"/>
        <w:jc w:val="both"/>
        <w:rPr>
          <w:rFonts w:eastAsia="Times New Roman" w:cs="Times New Roman"/>
          <w:sz w:val="24"/>
          <w:szCs w:val="24"/>
          <w:lang w:eastAsia="hr-HR"/>
        </w:rPr>
      </w:pPr>
    </w:p>
    <w:p w:rsidR="00635F11" w:rsidRDefault="00773192"/>
    <w:sectPr w:rsidR="00635F11" w:rsidSect="009E11E7">
      <w:footerReference w:type="default" r:id="rId14"/>
      <w:pgSz w:w="11906" w:h="16838"/>
      <w:pgMar w:top="1417" w:right="1417" w:bottom="1276" w:left="1417"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3192" w:rsidRDefault="00773192" w:rsidP="00925065">
      <w:pPr>
        <w:spacing w:after="0" w:line="240" w:lineRule="auto"/>
      </w:pPr>
      <w:r>
        <w:separator/>
      </w:r>
    </w:p>
  </w:endnote>
  <w:endnote w:type="continuationSeparator" w:id="0">
    <w:p w:rsidR="00773192" w:rsidRDefault="00773192" w:rsidP="00925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065" w:rsidRDefault="00925065">
    <w:pPr>
      <w:pStyle w:val="Footer"/>
      <w:jc w:val="center"/>
    </w:pPr>
  </w:p>
  <w:p w:rsidR="00925065" w:rsidRDefault="00925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3192" w:rsidRDefault="00773192" w:rsidP="00925065">
      <w:pPr>
        <w:spacing w:after="0" w:line="240" w:lineRule="auto"/>
      </w:pPr>
      <w:r>
        <w:separator/>
      </w:r>
    </w:p>
  </w:footnote>
  <w:footnote w:type="continuationSeparator" w:id="0">
    <w:p w:rsidR="00773192" w:rsidRDefault="00773192" w:rsidP="009250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216D1884"/>
    <w:multiLevelType w:val="hybridMultilevel"/>
    <w:tmpl w:val="A1D88898"/>
    <w:lvl w:ilvl="0" w:tplc="9690A3B0">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7B90E0E"/>
    <w:multiLevelType w:val="hybridMultilevel"/>
    <w:tmpl w:val="B03EECDA"/>
    <w:lvl w:ilvl="0" w:tplc="08B8E81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99A2627"/>
    <w:multiLevelType w:val="hybridMultilevel"/>
    <w:tmpl w:val="408CB11A"/>
    <w:lvl w:ilvl="0" w:tplc="9690A3B0">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308351C2"/>
    <w:multiLevelType w:val="hybridMultilevel"/>
    <w:tmpl w:val="ED06B88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7" w15:restartNumberingAfterBreak="0">
    <w:nsid w:val="78B629F2"/>
    <w:multiLevelType w:val="hybridMultilevel"/>
    <w:tmpl w:val="A984DE1A"/>
    <w:lvl w:ilvl="0" w:tplc="37C288CC">
      <w:start w:val="1"/>
      <w:numFmt w:val="bullet"/>
      <w:lvlText w:val=""/>
      <w:lvlJc w:val="left"/>
      <w:pPr>
        <w:tabs>
          <w:tab w:val="num" w:pos="720"/>
        </w:tabs>
        <w:ind w:left="720" w:hanging="360"/>
      </w:pPr>
      <w:rPr>
        <w:rFonts w:ascii="Wingdings 2" w:hAnsi="Wingdings 2" w:hint="default"/>
      </w:rPr>
    </w:lvl>
    <w:lvl w:ilvl="1" w:tplc="A4E2DB94" w:tentative="1">
      <w:start w:val="1"/>
      <w:numFmt w:val="bullet"/>
      <w:lvlText w:val=""/>
      <w:lvlJc w:val="left"/>
      <w:pPr>
        <w:tabs>
          <w:tab w:val="num" w:pos="1440"/>
        </w:tabs>
        <w:ind w:left="1440" w:hanging="360"/>
      </w:pPr>
      <w:rPr>
        <w:rFonts w:ascii="Wingdings 2" w:hAnsi="Wingdings 2" w:hint="default"/>
      </w:rPr>
    </w:lvl>
    <w:lvl w:ilvl="2" w:tplc="44CEE5A8" w:tentative="1">
      <w:start w:val="1"/>
      <w:numFmt w:val="bullet"/>
      <w:lvlText w:val=""/>
      <w:lvlJc w:val="left"/>
      <w:pPr>
        <w:tabs>
          <w:tab w:val="num" w:pos="2160"/>
        </w:tabs>
        <w:ind w:left="2160" w:hanging="360"/>
      </w:pPr>
      <w:rPr>
        <w:rFonts w:ascii="Wingdings 2" w:hAnsi="Wingdings 2" w:hint="default"/>
      </w:rPr>
    </w:lvl>
    <w:lvl w:ilvl="3" w:tplc="E8BC19B4" w:tentative="1">
      <w:start w:val="1"/>
      <w:numFmt w:val="bullet"/>
      <w:lvlText w:val=""/>
      <w:lvlJc w:val="left"/>
      <w:pPr>
        <w:tabs>
          <w:tab w:val="num" w:pos="2880"/>
        </w:tabs>
        <w:ind w:left="2880" w:hanging="360"/>
      </w:pPr>
      <w:rPr>
        <w:rFonts w:ascii="Wingdings 2" w:hAnsi="Wingdings 2" w:hint="default"/>
      </w:rPr>
    </w:lvl>
    <w:lvl w:ilvl="4" w:tplc="659443F0" w:tentative="1">
      <w:start w:val="1"/>
      <w:numFmt w:val="bullet"/>
      <w:lvlText w:val=""/>
      <w:lvlJc w:val="left"/>
      <w:pPr>
        <w:tabs>
          <w:tab w:val="num" w:pos="3600"/>
        </w:tabs>
        <w:ind w:left="3600" w:hanging="360"/>
      </w:pPr>
      <w:rPr>
        <w:rFonts w:ascii="Wingdings 2" w:hAnsi="Wingdings 2" w:hint="default"/>
      </w:rPr>
    </w:lvl>
    <w:lvl w:ilvl="5" w:tplc="A7DE6452" w:tentative="1">
      <w:start w:val="1"/>
      <w:numFmt w:val="bullet"/>
      <w:lvlText w:val=""/>
      <w:lvlJc w:val="left"/>
      <w:pPr>
        <w:tabs>
          <w:tab w:val="num" w:pos="4320"/>
        </w:tabs>
        <w:ind w:left="4320" w:hanging="360"/>
      </w:pPr>
      <w:rPr>
        <w:rFonts w:ascii="Wingdings 2" w:hAnsi="Wingdings 2" w:hint="default"/>
      </w:rPr>
    </w:lvl>
    <w:lvl w:ilvl="6" w:tplc="35847C0E" w:tentative="1">
      <w:start w:val="1"/>
      <w:numFmt w:val="bullet"/>
      <w:lvlText w:val=""/>
      <w:lvlJc w:val="left"/>
      <w:pPr>
        <w:tabs>
          <w:tab w:val="num" w:pos="5040"/>
        </w:tabs>
        <w:ind w:left="5040" w:hanging="360"/>
      </w:pPr>
      <w:rPr>
        <w:rFonts w:ascii="Wingdings 2" w:hAnsi="Wingdings 2" w:hint="default"/>
      </w:rPr>
    </w:lvl>
    <w:lvl w:ilvl="7" w:tplc="B77A736A" w:tentative="1">
      <w:start w:val="1"/>
      <w:numFmt w:val="bullet"/>
      <w:lvlText w:val=""/>
      <w:lvlJc w:val="left"/>
      <w:pPr>
        <w:tabs>
          <w:tab w:val="num" w:pos="5760"/>
        </w:tabs>
        <w:ind w:left="5760" w:hanging="360"/>
      </w:pPr>
      <w:rPr>
        <w:rFonts w:ascii="Wingdings 2" w:hAnsi="Wingdings 2" w:hint="default"/>
      </w:rPr>
    </w:lvl>
    <w:lvl w:ilvl="8" w:tplc="4DC2956E"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7BFD67FD"/>
    <w:multiLevelType w:val="multilevel"/>
    <w:tmpl w:val="49B4EA56"/>
    <w:lvl w:ilvl="0">
      <w:start w:val="2"/>
      <w:numFmt w:val="decimal"/>
      <w:lvlText w:val="%1."/>
      <w:lvlJc w:val="left"/>
      <w:pPr>
        <w:ind w:left="360" w:hanging="36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num w:numId="1">
    <w:abstractNumId w:val="4"/>
  </w:num>
  <w:num w:numId="2">
    <w:abstractNumId w:val="8"/>
  </w:num>
  <w:num w:numId="3">
    <w:abstractNumId w:val="5"/>
  </w:num>
  <w:num w:numId="4">
    <w:abstractNumId w:val="7"/>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ABE"/>
    <w:rsid w:val="00063ABE"/>
    <w:rsid w:val="000B6AC7"/>
    <w:rsid w:val="001523F3"/>
    <w:rsid w:val="001D0AD5"/>
    <w:rsid w:val="001D5C01"/>
    <w:rsid w:val="001E4132"/>
    <w:rsid w:val="002F09AC"/>
    <w:rsid w:val="003044D4"/>
    <w:rsid w:val="00337E61"/>
    <w:rsid w:val="0036022A"/>
    <w:rsid w:val="0036383D"/>
    <w:rsid w:val="003D25E0"/>
    <w:rsid w:val="004A0D40"/>
    <w:rsid w:val="00533A97"/>
    <w:rsid w:val="00654DBD"/>
    <w:rsid w:val="006A6C52"/>
    <w:rsid w:val="007055CC"/>
    <w:rsid w:val="00723150"/>
    <w:rsid w:val="00773192"/>
    <w:rsid w:val="00925065"/>
    <w:rsid w:val="00943591"/>
    <w:rsid w:val="009516AC"/>
    <w:rsid w:val="009617E0"/>
    <w:rsid w:val="009B3BD5"/>
    <w:rsid w:val="009E11E7"/>
    <w:rsid w:val="00A25EE6"/>
    <w:rsid w:val="00A4484C"/>
    <w:rsid w:val="00A55F5F"/>
    <w:rsid w:val="00A77402"/>
    <w:rsid w:val="00A914F4"/>
    <w:rsid w:val="00B41888"/>
    <w:rsid w:val="00B7067B"/>
    <w:rsid w:val="00B84943"/>
    <w:rsid w:val="00C351A8"/>
    <w:rsid w:val="00D04D80"/>
    <w:rsid w:val="00D41888"/>
    <w:rsid w:val="00D4290E"/>
    <w:rsid w:val="00E05FE4"/>
    <w:rsid w:val="00EB47C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12C47"/>
  <w15:docId w15:val="{9FA7DB06-6FDC-4790-BFF4-BF3DA9EB3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3ABE"/>
  </w:style>
  <w:style w:type="paragraph" w:styleId="Heading2">
    <w:name w:val="heading 2"/>
    <w:basedOn w:val="Normal"/>
    <w:next w:val="Normal"/>
    <w:link w:val="Heading2Char"/>
    <w:semiHidden/>
    <w:unhideWhenUsed/>
    <w:qFormat/>
    <w:rsid w:val="00A77402"/>
    <w:pPr>
      <w:keepNext/>
      <w:numPr>
        <w:ilvl w:val="1"/>
        <w:numId w:val="2"/>
      </w:numPr>
      <w:suppressAutoHyphens/>
      <w:spacing w:after="0" w:line="240" w:lineRule="auto"/>
      <w:outlineLvl w:val="1"/>
    </w:pPr>
    <w:rPr>
      <w:rFonts w:ascii="Times New Roman" w:eastAsia="Times New Roman" w:hAnsi="Times New Roman" w:cs="Times New Roman"/>
      <w:b/>
      <w:bCs/>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3ABE"/>
    <w:pPr>
      <w:ind w:left="720"/>
      <w:contextualSpacing/>
    </w:pPr>
  </w:style>
  <w:style w:type="paragraph" w:styleId="NoSpacing">
    <w:name w:val="No Spacing"/>
    <w:uiPriority w:val="1"/>
    <w:qFormat/>
    <w:rsid w:val="00063ABE"/>
    <w:pPr>
      <w:spacing w:after="0" w:line="240" w:lineRule="auto"/>
    </w:pPr>
  </w:style>
  <w:style w:type="character" w:styleId="Hyperlink">
    <w:name w:val="Hyperlink"/>
    <w:basedOn w:val="DefaultParagraphFont"/>
    <w:uiPriority w:val="99"/>
    <w:unhideWhenUsed/>
    <w:rsid w:val="00063ABE"/>
    <w:rPr>
      <w:color w:val="0000FF"/>
      <w:u w:val="single"/>
    </w:rPr>
  </w:style>
  <w:style w:type="paragraph" w:styleId="BalloonText">
    <w:name w:val="Balloon Text"/>
    <w:basedOn w:val="Normal"/>
    <w:link w:val="BalloonTextChar"/>
    <w:uiPriority w:val="99"/>
    <w:semiHidden/>
    <w:unhideWhenUsed/>
    <w:rsid w:val="00063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ABE"/>
    <w:rPr>
      <w:rFonts w:ascii="Tahoma" w:hAnsi="Tahoma" w:cs="Tahoma"/>
      <w:sz w:val="16"/>
      <w:szCs w:val="16"/>
    </w:rPr>
  </w:style>
  <w:style w:type="paragraph" w:styleId="NormalWeb">
    <w:name w:val="Normal (Web)"/>
    <w:basedOn w:val="Normal"/>
    <w:uiPriority w:val="99"/>
    <w:semiHidden/>
    <w:unhideWhenUsed/>
    <w:rsid w:val="007055CC"/>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Header">
    <w:name w:val="header"/>
    <w:basedOn w:val="Normal"/>
    <w:link w:val="HeaderChar"/>
    <w:uiPriority w:val="99"/>
    <w:unhideWhenUsed/>
    <w:rsid w:val="00925065"/>
    <w:pPr>
      <w:tabs>
        <w:tab w:val="center" w:pos="4536"/>
        <w:tab w:val="right" w:pos="9072"/>
      </w:tabs>
      <w:spacing w:after="0" w:line="240" w:lineRule="auto"/>
    </w:pPr>
  </w:style>
  <w:style w:type="character" w:customStyle="1" w:styleId="HeaderChar">
    <w:name w:val="Header Char"/>
    <w:basedOn w:val="DefaultParagraphFont"/>
    <w:link w:val="Header"/>
    <w:uiPriority w:val="99"/>
    <w:rsid w:val="00925065"/>
  </w:style>
  <w:style w:type="paragraph" w:styleId="Footer">
    <w:name w:val="footer"/>
    <w:basedOn w:val="Normal"/>
    <w:link w:val="FooterChar"/>
    <w:uiPriority w:val="99"/>
    <w:unhideWhenUsed/>
    <w:rsid w:val="0092506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25065"/>
  </w:style>
  <w:style w:type="character" w:customStyle="1" w:styleId="Heading2Char">
    <w:name w:val="Heading 2 Char"/>
    <w:basedOn w:val="DefaultParagraphFont"/>
    <w:link w:val="Heading2"/>
    <w:semiHidden/>
    <w:rsid w:val="00A77402"/>
    <w:rPr>
      <w:rFonts w:ascii="Times New Roman" w:eastAsia="Times New Roman" w:hAnsi="Times New Roman" w:cs="Times New Roman"/>
      <w:b/>
      <w:b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59186">
      <w:bodyDiv w:val="1"/>
      <w:marLeft w:val="0"/>
      <w:marRight w:val="0"/>
      <w:marTop w:val="0"/>
      <w:marBottom w:val="0"/>
      <w:divBdr>
        <w:top w:val="none" w:sz="0" w:space="0" w:color="auto"/>
        <w:left w:val="none" w:sz="0" w:space="0" w:color="auto"/>
        <w:bottom w:val="none" w:sz="0" w:space="0" w:color="auto"/>
        <w:right w:val="none" w:sz="0" w:space="0" w:color="auto"/>
      </w:divBdr>
    </w:div>
    <w:div w:id="820656252">
      <w:bodyDiv w:val="1"/>
      <w:marLeft w:val="0"/>
      <w:marRight w:val="0"/>
      <w:marTop w:val="0"/>
      <w:marBottom w:val="0"/>
      <w:divBdr>
        <w:top w:val="none" w:sz="0" w:space="0" w:color="auto"/>
        <w:left w:val="none" w:sz="0" w:space="0" w:color="auto"/>
        <w:bottom w:val="none" w:sz="0" w:space="0" w:color="auto"/>
        <w:right w:val="none" w:sz="0" w:space="0" w:color="auto"/>
      </w:divBdr>
    </w:div>
    <w:div w:id="1596279693">
      <w:bodyDiv w:val="1"/>
      <w:marLeft w:val="0"/>
      <w:marRight w:val="0"/>
      <w:marTop w:val="0"/>
      <w:marBottom w:val="0"/>
      <w:divBdr>
        <w:top w:val="none" w:sz="0" w:space="0" w:color="auto"/>
        <w:left w:val="none" w:sz="0" w:space="0" w:color="auto"/>
        <w:bottom w:val="none" w:sz="0" w:space="0" w:color="auto"/>
        <w:right w:val="none" w:sz="0" w:space="0" w:color="auto"/>
      </w:divBdr>
      <w:divsChild>
        <w:div w:id="535898355">
          <w:marLeft w:val="432"/>
          <w:marRight w:val="0"/>
          <w:marTop w:val="96"/>
          <w:marBottom w:val="0"/>
          <w:divBdr>
            <w:top w:val="none" w:sz="0" w:space="0" w:color="auto"/>
            <w:left w:val="none" w:sz="0" w:space="0" w:color="auto"/>
            <w:bottom w:val="none" w:sz="0" w:space="0" w:color="auto"/>
            <w:right w:val="none" w:sz="0" w:space="0" w:color="auto"/>
          </w:divBdr>
        </w:div>
        <w:div w:id="2006739932">
          <w:marLeft w:val="432"/>
          <w:marRight w:val="0"/>
          <w:marTop w:val="96"/>
          <w:marBottom w:val="0"/>
          <w:divBdr>
            <w:top w:val="none" w:sz="0" w:space="0" w:color="auto"/>
            <w:left w:val="none" w:sz="0" w:space="0" w:color="auto"/>
            <w:bottom w:val="none" w:sz="0" w:space="0" w:color="auto"/>
            <w:right w:val="none" w:sz="0" w:space="0" w:color="auto"/>
          </w:divBdr>
        </w:div>
        <w:div w:id="251277384">
          <w:marLeft w:val="432"/>
          <w:marRight w:val="0"/>
          <w:marTop w:val="96"/>
          <w:marBottom w:val="0"/>
          <w:divBdr>
            <w:top w:val="none" w:sz="0" w:space="0" w:color="auto"/>
            <w:left w:val="none" w:sz="0" w:space="0" w:color="auto"/>
            <w:bottom w:val="none" w:sz="0" w:space="0" w:color="auto"/>
            <w:right w:val="none" w:sz="0" w:space="0" w:color="auto"/>
          </w:divBdr>
        </w:div>
        <w:div w:id="1570769641">
          <w:marLeft w:val="432"/>
          <w:marRight w:val="0"/>
          <w:marTop w:val="96"/>
          <w:marBottom w:val="0"/>
          <w:divBdr>
            <w:top w:val="none" w:sz="0" w:space="0" w:color="auto"/>
            <w:left w:val="none" w:sz="0" w:space="0" w:color="auto"/>
            <w:bottom w:val="none" w:sz="0" w:space="0" w:color="auto"/>
            <w:right w:val="none" w:sz="0" w:space="0" w:color="auto"/>
          </w:divBdr>
        </w:div>
        <w:div w:id="476340488">
          <w:marLeft w:val="432"/>
          <w:marRight w:val="0"/>
          <w:marTop w:val="96"/>
          <w:marBottom w:val="0"/>
          <w:divBdr>
            <w:top w:val="none" w:sz="0" w:space="0" w:color="auto"/>
            <w:left w:val="none" w:sz="0" w:space="0" w:color="auto"/>
            <w:bottom w:val="none" w:sz="0" w:space="0" w:color="auto"/>
            <w:right w:val="none" w:sz="0" w:space="0" w:color="auto"/>
          </w:divBdr>
        </w:div>
        <w:div w:id="624120619">
          <w:marLeft w:val="432"/>
          <w:marRight w:val="0"/>
          <w:marTop w:val="96"/>
          <w:marBottom w:val="0"/>
          <w:divBdr>
            <w:top w:val="none" w:sz="0" w:space="0" w:color="auto"/>
            <w:left w:val="none" w:sz="0" w:space="0" w:color="auto"/>
            <w:bottom w:val="none" w:sz="0" w:space="0" w:color="auto"/>
            <w:right w:val="none" w:sz="0" w:space="0" w:color="auto"/>
          </w:divBdr>
        </w:div>
        <w:div w:id="831532300">
          <w:marLeft w:val="432"/>
          <w:marRight w:val="0"/>
          <w:marTop w:val="96"/>
          <w:marBottom w:val="0"/>
          <w:divBdr>
            <w:top w:val="none" w:sz="0" w:space="0" w:color="auto"/>
            <w:left w:val="none" w:sz="0" w:space="0" w:color="auto"/>
            <w:bottom w:val="none" w:sz="0" w:space="0" w:color="auto"/>
            <w:right w:val="none" w:sz="0" w:space="0" w:color="auto"/>
          </w:divBdr>
        </w:div>
        <w:div w:id="1296178347">
          <w:marLeft w:val="432"/>
          <w:marRight w:val="0"/>
          <w:marTop w:val="96"/>
          <w:marBottom w:val="0"/>
          <w:divBdr>
            <w:top w:val="none" w:sz="0" w:space="0" w:color="auto"/>
            <w:left w:val="none" w:sz="0" w:space="0" w:color="auto"/>
            <w:bottom w:val="none" w:sz="0" w:space="0" w:color="auto"/>
            <w:right w:val="none" w:sz="0" w:space="0" w:color="auto"/>
          </w:divBdr>
        </w:div>
      </w:divsChild>
    </w:div>
    <w:div w:id="174938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4614</Words>
  <Characters>26302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RAVNATELJ</dc:creator>
  <cp:keywords/>
  <dc:description/>
  <cp:lastModifiedBy>tajnvur</cp:lastModifiedBy>
  <cp:revision>6</cp:revision>
  <dcterms:created xsi:type="dcterms:W3CDTF">2017-08-23T07:37:00Z</dcterms:created>
  <dcterms:modified xsi:type="dcterms:W3CDTF">2017-08-23T08:10:00Z</dcterms:modified>
</cp:coreProperties>
</file>